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715FA" w:rsidRPr="000E1893">
      <w:pPr>
        <w:bidi w:val="0"/>
        <w:contextualSpacing/>
        <w:rPr>
          <w:rFonts w:ascii="Times New Roman" w:hAnsi="Times New Roman"/>
        </w:rPr>
      </w:pPr>
    </w:p>
    <w:p w:rsidR="005715FA" w:rsidRPr="00F3779B">
      <w:pPr>
        <w:pStyle w:val="Footer"/>
        <w:tabs>
          <w:tab w:val="left" w:pos="708"/>
        </w:tabs>
        <w:bidi w:val="0"/>
        <w:contextualSpacing/>
        <w:jc w:val="center"/>
        <w:rPr>
          <w:rFonts w:ascii="Times New Roman" w:hAnsi="Times New Roman"/>
          <w:b/>
          <w:bCs/>
          <w:sz w:val="24"/>
          <w:szCs w:val="24"/>
        </w:rPr>
      </w:pPr>
      <w:r w:rsidRPr="00F3779B">
        <w:rPr>
          <w:rFonts w:ascii="Times New Roman" w:hAnsi="Times New Roman"/>
          <w:b/>
          <w:bCs/>
          <w:sz w:val="24"/>
          <w:szCs w:val="24"/>
        </w:rPr>
        <w:t>TABUĽKA ZHODY</w:t>
      </w:r>
    </w:p>
    <w:p w:rsidR="005715FA" w:rsidRPr="00F3779B">
      <w:pPr>
        <w:pStyle w:val="Footer"/>
        <w:tabs>
          <w:tab w:val="left" w:pos="708"/>
        </w:tabs>
        <w:bidi w:val="0"/>
        <w:contextualSpacing/>
        <w:jc w:val="center"/>
        <w:rPr>
          <w:rFonts w:ascii="Times New Roman" w:hAnsi="Times New Roman"/>
          <w:b/>
          <w:bCs/>
          <w:sz w:val="24"/>
          <w:szCs w:val="24"/>
        </w:rPr>
      </w:pPr>
      <w:r w:rsidRPr="00F3779B">
        <w:rPr>
          <w:rFonts w:ascii="Times New Roman" w:hAnsi="Times New Roman"/>
          <w:b/>
          <w:bCs/>
          <w:sz w:val="24"/>
          <w:szCs w:val="24"/>
        </w:rPr>
        <w:t>právneho predpisu s právom Európskej únie</w:t>
      </w:r>
    </w:p>
    <w:p w:rsidR="005715FA" w:rsidRPr="00F3779B">
      <w:pPr>
        <w:bidi w:val="0"/>
        <w:contextualSpacing/>
        <w:rPr>
          <w:rFonts w:ascii="Times New Roman" w:hAnsi="Times New Roman"/>
        </w:rPr>
      </w:pPr>
    </w:p>
    <w:tbl>
      <w:tblPr>
        <w:tblStyle w:val="TableNormal"/>
        <w:tblW w:w="15451"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
      <w:tblGrid>
        <w:gridCol w:w="709"/>
        <w:gridCol w:w="5103"/>
        <w:gridCol w:w="567"/>
        <w:gridCol w:w="851"/>
        <w:gridCol w:w="1276"/>
        <w:gridCol w:w="4837"/>
        <w:gridCol w:w="567"/>
        <w:gridCol w:w="1541"/>
      </w:tblGrid>
      <w:tr>
        <w:tblPrEx>
          <w:tblW w:w="15451"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PrEx>
        <w:trPr>
          <w:cantSplit/>
          <w:trHeight w:val="3421"/>
        </w:trPr>
        <w:tc>
          <w:tcPr>
            <w:tcW w:w="5812" w:type="dxa"/>
            <w:gridSpan w:val="2"/>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spacing w:before="75" w:after="120"/>
              <w:contextualSpacing/>
              <w:jc w:val="both"/>
              <w:rPr>
                <w:rFonts w:ascii="Times New Roman" w:hAnsi="Times New Roman"/>
                <w:b/>
              </w:rPr>
            </w:pPr>
            <w:r w:rsidRPr="00F3779B">
              <w:rPr>
                <w:rFonts w:ascii="Times New Roman" w:hAnsi="Times New Roman"/>
                <w:b/>
              </w:rPr>
              <w:t xml:space="preserve">                    Právny akt Európskej únie </w:t>
            </w:r>
          </w:p>
          <w:p w:rsidR="005715FA" w:rsidRPr="00F3779B">
            <w:pPr>
              <w:autoSpaceDE/>
              <w:autoSpaceDN/>
              <w:bidi w:val="0"/>
              <w:spacing w:before="75" w:after="120"/>
              <w:contextualSpacing/>
              <w:jc w:val="both"/>
              <w:rPr>
                <w:rFonts w:ascii="Times New Roman" w:hAnsi="Times New Roman"/>
                <w:b/>
              </w:rPr>
            </w:pPr>
            <w:r w:rsidRPr="00F3779B">
              <w:rPr>
                <w:rFonts w:ascii="Times New Roman" w:hAnsi="Times New Roman"/>
                <w:b/>
              </w:rPr>
              <w:t xml:space="preserve">Smernica Európskeho parlamentu a Rady (EÚ) 2016/1148 zo 6. júla 2016 o opatreniach na zabezpečenie vysokej spoločnej úrovne bezpečnosti sietí a informačných systémov v Únii </w:t>
            </w:r>
          </w:p>
          <w:p w:rsidR="005715FA" w:rsidRPr="00F3779B">
            <w:pPr>
              <w:autoSpaceDE/>
              <w:autoSpaceDN/>
              <w:bidi w:val="0"/>
              <w:spacing w:before="75" w:after="120"/>
              <w:contextualSpacing/>
              <w:jc w:val="both"/>
              <w:rPr>
                <w:rFonts w:ascii="Times New Roman" w:hAnsi="Times New Roman"/>
                <w:b/>
              </w:rPr>
            </w:pPr>
          </w:p>
        </w:tc>
        <w:tc>
          <w:tcPr>
            <w:tcW w:w="9639" w:type="dxa"/>
            <w:gridSpan w:val="6"/>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center"/>
              <w:rPr>
                <w:rFonts w:ascii="Times New Roman" w:hAnsi="Times New Roman"/>
                <w:b/>
              </w:rPr>
            </w:pPr>
            <w:r w:rsidRPr="00F3779B">
              <w:rPr>
                <w:rFonts w:ascii="Times New Roman" w:hAnsi="Times New Roman"/>
                <w:b/>
              </w:rPr>
              <w:t>Právny predpis Slovenskej republiky</w:t>
            </w:r>
          </w:p>
          <w:p w:rsidR="005715FA" w:rsidRPr="00F3779B">
            <w:pPr>
              <w:pStyle w:val="NoSpacing"/>
              <w:bidi w:val="0"/>
              <w:contextualSpacing/>
              <w:rPr>
                <w:rFonts w:ascii="Times New Roman" w:hAnsi="Times New Roman"/>
                <w:b/>
              </w:rPr>
            </w:pPr>
          </w:p>
          <w:p w:rsidR="00851AF1" w:rsidRPr="00F3779B" w:rsidP="00076EA3">
            <w:pPr>
              <w:bidi w:val="0"/>
              <w:rPr>
                <w:rFonts w:ascii="Times New Roman" w:hAnsi="Times New Roman"/>
                <w:b/>
              </w:rPr>
            </w:pPr>
            <w:r w:rsidRPr="00F3779B" w:rsidR="005715FA">
              <w:rPr>
                <w:rFonts w:ascii="Times New Roman" w:hAnsi="Times New Roman"/>
                <w:b/>
              </w:rPr>
              <w:t xml:space="preserve">Návrh zákona o kybernetickej bezpečnosti </w:t>
            </w:r>
            <w:r w:rsidRPr="00F3779B">
              <w:rPr>
                <w:rFonts w:ascii="Times New Roman" w:hAnsi="Times New Roman"/>
                <w:b/>
              </w:rPr>
              <w:t>a o zmene a doplnení niektorých zákonov</w:t>
            </w:r>
          </w:p>
          <w:p w:rsidR="005715FA" w:rsidRPr="00F3779B">
            <w:pPr>
              <w:pStyle w:val="NoSpacing"/>
              <w:bidi w:val="0"/>
              <w:contextualSpacing/>
              <w:rPr>
                <w:rFonts w:ascii="Times New Roman" w:hAnsi="Times New Roman"/>
                <w:b/>
              </w:rPr>
            </w:pPr>
          </w:p>
          <w:p w:rsidR="005715FA" w:rsidRPr="00F3779B">
            <w:pPr>
              <w:bidi w:val="0"/>
              <w:rPr>
                <w:rFonts w:ascii="Times New Roman" w:hAnsi="Times New Roman"/>
              </w:rPr>
            </w:pPr>
            <w:r w:rsidRPr="00F3779B">
              <w:rPr>
                <w:rFonts w:ascii="Times New Roman" w:hAnsi="Times New Roman"/>
              </w:rPr>
              <w:t>Zákon č. 10/1996 Z.</w:t>
            </w:r>
            <w:r w:rsidRPr="00F3779B" w:rsidR="004A4536">
              <w:rPr>
                <w:rFonts w:ascii="Times New Roman" w:hAnsi="Times New Roman"/>
              </w:rPr>
              <w:t xml:space="preserve"> </w:t>
            </w:r>
            <w:r w:rsidRPr="00F3779B">
              <w:rPr>
                <w:rFonts w:ascii="Times New Roman" w:hAnsi="Times New Roman"/>
              </w:rPr>
              <w:t>z. o kontrole v štátnej správe v znení neskorších predpisov</w:t>
            </w:r>
          </w:p>
          <w:p w:rsidR="005715FA"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Zákon č. 575/2001 Z.</w:t>
            </w:r>
            <w:r w:rsidRPr="00F3779B" w:rsidR="004A4536">
              <w:rPr>
                <w:rFonts w:ascii="Times New Roman" w:hAnsi="Times New Roman"/>
              </w:rPr>
              <w:t xml:space="preserve"> </w:t>
            </w:r>
            <w:r w:rsidRPr="00F3779B">
              <w:rPr>
                <w:rFonts w:ascii="Times New Roman" w:hAnsi="Times New Roman"/>
              </w:rPr>
              <w:t>z. o organizácii činnosti vlády a organizácii ústrednej štátnej správy</w:t>
            </w:r>
          </w:p>
          <w:p w:rsidR="005715FA"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Zákon č. 40/1964 Z.</w:t>
            </w:r>
            <w:r w:rsidRPr="00F3779B" w:rsidR="004A4536">
              <w:rPr>
                <w:rFonts w:ascii="Times New Roman" w:hAnsi="Times New Roman"/>
              </w:rPr>
              <w:t xml:space="preserve"> </w:t>
            </w:r>
            <w:r w:rsidRPr="00F3779B">
              <w:rPr>
                <w:rFonts w:ascii="Times New Roman" w:hAnsi="Times New Roman"/>
              </w:rPr>
              <w:t>z. Občiansky zákonník</w:t>
            </w:r>
          </w:p>
          <w:p w:rsidR="005715FA" w:rsidRPr="00F3779B" w:rsidP="00076EA3">
            <w:pPr>
              <w:bidi w:val="0"/>
              <w:rPr>
                <w:rFonts w:ascii="Times New Roman" w:hAnsi="Times New Roman"/>
                <w:b/>
              </w:rPr>
            </w:pPr>
          </w:p>
        </w:tc>
      </w:tr>
      <w:tr>
        <w:tblPrEx>
          <w:tblW w:w="15451" w:type="dxa"/>
          <w:tblInd w:w="-639" w:type="dxa"/>
          <w:tblLayout w:type="fixed"/>
          <w:tblCellMar>
            <w:left w:w="70" w:type="dxa"/>
            <w:right w:w="70" w:type="dxa"/>
          </w:tblCellMar>
        </w:tblPrEx>
        <w:trPr>
          <w:cantSplit/>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 xml:space="preserve"> 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3</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4</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5</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7</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8</w:t>
            </w:r>
          </w:p>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ind w:left="-70" w:right="-70"/>
              <w:contextualSpacing/>
              <w:jc w:val="center"/>
              <w:rPr>
                <w:rFonts w:ascii="Times New Roman" w:hAnsi="Times New Roman"/>
              </w:rPr>
            </w:pPr>
            <w:r w:rsidRPr="00F3779B">
              <w:rPr>
                <w:rFonts w:ascii="Times New Roman" w:hAnsi="Times New Roman"/>
              </w:rPr>
              <w:t>Článok (Č,O,</w:t>
            </w:r>
          </w:p>
          <w:p w:rsidR="005715FA" w:rsidRPr="00F3779B">
            <w:pPr>
              <w:bidi w:val="0"/>
              <w:ind w:left="-70" w:right="-70"/>
              <w:contextualSpacing/>
              <w:jc w:val="center"/>
              <w:rPr>
                <w:rFonts w:ascii="Times New Roman" w:hAnsi="Times New Roman"/>
                <w:vertAlign w:val="superscript"/>
              </w:rPr>
            </w:pPr>
            <w:r w:rsidRPr="00F3779B">
              <w:rPr>
                <w:rFonts w:ascii="Times New Roman" w:hAnsi="Times New Roman"/>
              </w:rPr>
              <w:t>V, P)</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ind w:left="-70" w:right="-70"/>
              <w:contextualSpacing/>
              <w:jc w:val="center"/>
              <w:rPr>
                <w:rFonts w:ascii="Times New Roman" w:hAnsi="Times New Roman"/>
              </w:rPr>
            </w:pPr>
            <w:r w:rsidRPr="00F3779B">
              <w:rPr>
                <w:rFonts w:ascii="Times New Roman" w:hAnsi="Times New Roman"/>
              </w:rPr>
              <w:t>Spôsob transp.</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Číslo</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vertAlign w:val="superscript"/>
              </w:rPr>
            </w:pPr>
            <w:r w:rsidRPr="00F3779B">
              <w:rPr>
                <w:rFonts w:ascii="Times New Roman" w:hAnsi="Times New Roman"/>
              </w:rPr>
              <w:t>Článok (</w:t>
            </w:r>
            <w:r w:rsidRPr="00F3779B" w:rsidR="00213A2D">
              <w:rPr>
                <w:rFonts w:ascii="Times New Roman" w:hAnsi="Times New Roman"/>
              </w:rPr>
              <w:t>Č, §, O, V, P)</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Text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ind w:left="-70" w:right="-70"/>
              <w:contextualSpacing/>
              <w:jc w:val="center"/>
              <w:rPr>
                <w:rFonts w:ascii="Times New Roman" w:hAnsi="Times New Roman"/>
              </w:rPr>
            </w:pPr>
            <w:r w:rsidRPr="00F3779B">
              <w:rPr>
                <w:rFonts w:ascii="Times New Roman" w:hAnsi="Times New Roman"/>
              </w:rPr>
              <w:t>Zhoda</w:t>
            </w:r>
          </w:p>
          <w:p w:rsidR="005715FA" w:rsidRPr="00F3779B">
            <w:pPr>
              <w:bidi w:val="0"/>
              <w:contextualSpacing/>
              <w:rPr>
                <w:rFonts w:ascii="Times New Roman" w:hAnsi="Times New Roman"/>
                <w:vertAlign w:val="superscript"/>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 xml:space="preserve">Poznámky                         </w:t>
            </w: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Pr>
                <w:rFonts w:ascii="Times New Roman" w:hAnsi="Times New Roman"/>
              </w:rPr>
              <w:t>Č:1</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 xml:space="preserve">O:1 </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contextualSpacing/>
              <w:jc w:val="both"/>
              <w:rPr>
                <w:rFonts w:ascii="Times New Roman" w:hAnsi="Times New Roman"/>
              </w:rPr>
            </w:pPr>
            <w:r w:rsidRPr="00F3779B">
              <w:rPr>
                <w:rFonts w:ascii="Times New Roman" w:hAnsi="Times New Roman"/>
              </w:rPr>
              <w:t>Touto smernicou sa stanovujú opatrenia na dosiahnutie vysokej spoločnej úrovne bezpečnosti sietí a informačných systémov v rámci Únie s cieľom zlepšiť fungovanie vnútorného trhu.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450F51">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w:t>
            </w:r>
            <w:r w:rsidRPr="00F3779B" w:rsidR="00213A2D">
              <w:rPr>
                <w:rFonts w:ascii="Times New Roman" w:hAnsi="Times New Roman"/>
              </w:rPr>
              <w:t>,</w:t>
            </w:r>
            <w:r w:rsidRPr="00F3779B">
              <w:rPr>
                <w:rFonts w:ascii="Times New Roman" w:hAnsi="Times New Roman"/>
              </w:rPr>
              <w:t>O:1</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A85F43">
              <w:rPr>
                <w:rFonts w:ascii="Times New Roman" w:hAnsi="Times New Roman"/>
              </w:rPr>
              <w:t>§:3 P:</w:t>
            </w:r>
            <w:r w:rsidRPr="00F3779B" w:rsidR="0066519C">
              <w:rPr>
                <w:rFonts w:ascii="Times New Roman" w:hAnsi="Times New Roman"/>
              </w:rPr>
              <w:t>g)</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66519C" w:rsidRPr="00F3779B" w:rsidP="0066519C">
            <w:pPr>
              <w:pStyle w:val="Default"/>
              <w:bidi w:val="0"/>
              <w:rPr>
                <w:rFonts w:hint="default"/>
              </w:rPr>
            </w:pPr>
            <w:r w:rsidRPr="00F3779B">
              <w:rPr>
                <w:rFonts w:hint="default"/>
              </w:rPr>
              <w:t>Tento zá</w:t>
            </w:r>
            <w:r w:rsidRPr="00F3779B">
              <w:rPr>
                <w:rFonts w:hint="default"/>
              </w:rPr>
              <w:t>kon ustanovuje minimá</w:t>
            </w:r>
            <w:r w:rsidRPr="00F3779B">
              <w:rPr>
                <w:rFonts w:hint="default"/>
              </w:rPr>
              <w:t>lne pož</w:t>
            </w:r>
            <w:r w:rsidRPr="00F3779B">
              <w:rPr>
                <w:rFonts w:hint="default"/>
              </w:rPr>
              <w:t>iadavky na za</w:t>
            </w:r>
            <w:r w:rsidRPr="00F3779B">
              <w:rPr>
                <w:rFonts w:hint="default"/>
              </w:rPr>
              <w:t>bezpeč</w:t>
            </w:r>
            <w:r w:rsidRPr="00F3779B">
              <w:rPr>
                <w:rFonts w:hint="default"/>
              </w:rPr>
              <w:t>enie kybernetickej bezpeč</w:t>
            </w:r>
            <w:r w:rsidRPr="00F3779B">
              <w:rPr>
                <w:rFonts w:hint="default"/>
              </w:rPr>
              <w:t xml:space="preserve">nosti. </w:t>
            </w:r>
          </w:p>
          <w:p w:rsidR="0066519C" w:rsidRPr="00F3779B" w:rsidP="0066519C">
            <w:pPr>
              <w:pStyle w:val="Default"/>
              <w:bidi w:val="0"/>
              <w:rPr>
                <w:rFonts w:hint="default"/>
              </w:rPr>
            </w:pPr>
          </w:p>
          <w:p w:rsidR="0066519C" w:rsidRPr="00F3779B" w:rsidP="0066519C">
            <w:pPr>
              <w:pStyle w:val="Default"/>
              <w:bidi w:val="0"/>
              <w:rPr>
                <w:rFonts w:hint="default"/>
              </w:rPr>
            </w:pPr>
          </w:p>
          <w:p w:rsidR="005715FA" w:rsidRPr="00F3779B" w:rsidP="00E511A2">
            <w:pPr>
              <w:pStyle w:val="Default"/>
              <w:bidi w:val="0"/>
              <w:jc w:val="both"/>
            </w:pPr>
            <w:r w:rsidRPr="00F3779B" w:rsidR="00450F51">
              <w:rPr>
                <w:rFonts w:hint="default"/>
              </w:rPr>
              <w:t>kybernetickou bezpeč</w:t>
            </w:r>
            <w:r w:rsidRPr="00F3779B" w:rsidR="00450F51">
              <w:rPr>
                <w:rFonts w:hint="default"/>
              </w:rPr>
              <w:t>nosť</w:t>
            </w:r>
            <w:r w:rsidRPr="00F3779B" w:rsidR="00450F51">
              <w:rPr>
                <w:rFonts w:hint="default"/>
              </w:rPr>
              <w:t>ou stav, v ktorom sú</w:t>
            </w:r>
            <w:r w:rsidRPr="00F3779B" w:rsidR="00450F51">
              <w:rPr>
                <w:rFonts w:hint="default"/>
              </w:rPr>
              <w:t xml:space="preserve"> siete a informač</w:t>
            </w:r>
            <w:r w:rsidRPr="00F3779B" w:rsidR="00450F51">
              <w:rPr>
                <w:rFonts w:hint="default"/>
              </w:rPr>
              <w:t>né</w:t>
            </w:r>
            <w:r w:rsidRPr="00F3779B" w:rsidR="00450F51">
              <w:rPr>
                <w:rFonts w:hint="default"/>
              </w:rPr>
              <w:t xml:space="preserve"> systé</w:t>
            </w:r>
            <w:r w:rsidRPr="00F3779B" w:rsidR="00450F51">
              <w:rPr>
                <w:rFonts w:hint="default"/>
              </w:rPr>
              <w:t>my schopné</w:t>
            </w:r>
            <w:r w:rsidRPr="00F3779B" w:rsidR="00450F51">
              <w:rPr>
                <w:rFonts w:hint="default"/>
              </w:rPr>
              <w:t xml:space="preserve"> odolá</w:t>
            </w:r>
            <w:r w:rsidRPr="00F3779B" w:rsidR="00450F51">
              <w:rPr>
                <w:rFonts w:hint="default"/>
              </w:rPr>
              <w:t>vať</w:t>
            </w:r>
            <w:r w:rsidRPr="00F3779B" w:rsidR="00450F51">
              <w:rPr>
                <w:rFonts w:hint="default"/>
              </w:rPr>
              <w:t xml:space="preserve"> na urč</w:t>
            </w:r>
            <w:r w:rsidRPr="00F3779B" w:rsidR="00450F51">
              <w:rPr>
                <w:rFonts w:hint="default"/>
              </w:rPr>
              <w:t>itom stupni spoľ</w:t>
            </w:r>
            <w:r w:rsidRPr="00F3779B" w:rsidR="00450F51">
              <w:rPr>
                <w:rFonts w:hint="default"/>
              </w:rPr>
              <w:t>ahlivosti aké</w:t>
            </w:r>
            <w:r w:rsidRPr="00F3779B" w:rsidR="00450F51">
              <w:rPr>
                <w:rFonts w:hint="default"/>
              </w:rPr>
              <w:t>mukoľ</w:t>
            </w:r>
            <w:r w:rsidRPr="00F3779B" w:rsidR="00450F51">
              <w:rPr>
                <w:rFonts w:hint="default"/>
              </w:rPr>
              <w:t>vek konaniu, ktoré</w:t>
            </w:r>
            <w:r w:rsidRPr="00F3779B" w:rsidR="00450F51">
              <w:rPr>
                <w:rFonts w:hint="default"/>
              </w:rPr>
              <w:t xml:space="preserve"> ohrozuje dostupnosť</w:t>
            </w:r>
            <w:r w:rsidRPr="00F3779B" w:rsidR="00450F51">
              <w:rPr>
                <w:rFonts w:hint="default"/>
              </w:rPr>
              <w:t>, pravosť</w:t>
            </w:r>
            <w:r w:rsidRPr="00F3779B" w:rsidR="00450F51">
              <w:rPr>
                <w:rFonts w:hint="default"/>
              </w:rPr>
              <w:t>, integritu alebo dô</w:t>
            </w:r>
            <w:r w:rsidRPr="00F3779B" w:rsidR="00450F51">
              <w:rPr>
                <w:rFonts w:hint="default"/>
              </w:rPr>
              <w:t>vernosť</w:t>
            </w:r>
            <w:r w:rsidRPr="00F3779B" w:rsidR="00450F51">
              <w:rPr>
                <w:rFonts w:hint="default"/>
              </w:rPr>
              <w:t xml:space="preserve"> uchová</w:t>
            </w:r>
            <w:r w:rsidRPr="00F3779B" w:rsidR="00450F51">
              <w:rPr>
                <w:rFonts w:hint="default"/>
              </w:rPr>
              <w:t>vaný</w:t>
            </w:r>
            <w:r w:rsidRPr="00F3779B" w:rsidR="00450F51">
              <w:rPr>
                <w:rFonts w:hint="default"/>
              </w:rPr>
              <w:t>c</w:t>
            </w:r>
            <w:r w:rsidRPr="00F3779B" w:rsidR="00450F51">
              <w:rPr>
                <w:rFonts w:hint="default"/>
              </w:rPr>
              <w:t>h, prenáš</w:t>
            </w:r>
            <w:r w:rsidRPr="00F3779B" w:rsidR="00450F51">
              <w:rPr>
                <w:rFonts w:hint="default"/>
              </w:rPr>
              <w:t>aný</w:t>
            </w:r>
            <w:r w:rsidRPr="00F3779B" w:rsidR="00450F51">
              <w:rPr>
                <w:rFonts w:hint="default"/>
              </w:rPr>
              <w:t>ch alebo spracú</w:t>
            </w:r>
            <w:r w:rsidRPr="00F3779B" w:rsidR="00450F51">
              <w:rPr>
                <w:rFonts w:hint="default"/>
              </w:rPr>
              <w:t>vaný</w:t>
            </w:r>
            <w:r w:rsidRPr="00F3779B" w:rsidR="00450F51">
              <w:rPr>
                <w:rFonts w:hint="default"/>
              </w:rPr>
              <w:t>ch ú</w:t>
            </w:r>
            <w:r w:rsidRPr="00F3779B" w:rsidR="00450F51">
              <w:rPr>
                <w:rFonts w:hint="default"/>
              </w:rPr>
              <w:t>dajov alebo sú</w:t>
            </w:r>
            <w:r w:rsidRPr="00F3779B" w:rsidR="00450F51">
              <w:rPr>
                <w:rFonts w:hint="default"/>
              </w:rPr>
              <w:t>visiacich služ</w:t>
            </w:r>
            <w:r w:rsidRPr="00F3779B" w:rsidR="00450F51">
              <w:rPr>
                <w:rFonts w:hint="default"/>
              </w:rPr>
              <w:t>ieb poskytovaný</w:t>
            </w:r>
            <w:r w:rsidRPr="00F3779B" w:rsidR="00450F51">
              <w:rPr>
                <w:rFonts w:hint="default"/>
              </w:rPr>
              <w:t>ch alebo prí</w:t>
            </w:r>
            <w:r w:rsidRPr="00F3779B" w:rsidR="00450F51">
              <w:rPr>
                <w:rFonts w:hint="default"/>
              </w:rPr>
              <w:t>stupný</w:t>
            </w:r>
            <w:r w:rsidRPr="00F3779B" w:rsidR="00450F51">
              <w:rPr>
                <w:rFonts w:hint="default"/>
              </w:rPr>
              <w:t>ch prostrední</w:t>
            </w:r>
            <w:r w:rsidRPr="00F3779B" w:rsidR="00450F51">
              <w:rPr>
                <w:rFonts w:hint="default"/>
              </w:rPr>
              <w:t>ctvom tý</w:t>
            </w:r>
            <w:r w:rsidRPr="00F3779B" w:rsidR="00450F51">
              <w:rPr>
                <w:rFonts w:hint="default"/>
              </w:rPr>
              <w:t>chto sietí</w:t>
            </w:r>
            <w:r w:rsidRPr="00F3779B" w:rsidR="00450F51">
              <w:rPr>
                <w:rFonts w:hint="default"/>
              </w:rPr>
              <w:t xml:space="preserve"> a informač</w:t>
            </w:r>
            <w:r w:rsidRPr="00F3779B" w:rsidR="00450F51">
              <w:rPr>
                <w:rFonts w:hint="default"/>
              </w:rPr>
              <w:t>ný</w:t>
            </w:r>
            <w:r w:rsidRPr="00F3779B" w:rsidR="00450F51">
              <w:rPr>
                <w:rFonts w:hint="default"/>
              </w:rPr>
              <w:t>ch systé</w:t>
            </w:r>
            <w:r w:rsidRPr="00F3779B" w:rsidR="00450F51">
              <w:rPr>
                <w:rFonts w:hint="default"/>
              </w:rPr>
              <w:t>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rPr>
          <w:trHeight w:val="1585"/>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Pr>
                <w:rFonts w:ascii="Times New Roman" w:hAnsi="Times New Roman"/>
              </w:rPr>
              <w:t>C:1</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p w:rsidR="005715FA" w:rsidRPr="00F3779B">
            <w:pPr>
              <w:pStyle w:val="NoSpacing"/>
              <w:bidi w:val="0"/>
              <w:contextualSpacing/>
              <w:jc w:val="both"/>
              <w:rPr>
                <w:rFonts w:ascii="Times New Roman" w:hAnsi="Times New Roman"/>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Na tento úč</w:t>
            </w:r>
            <w:r w:rsidRPr="00F3779B">
              <w:rPr>
                <w:rFonts w:hint="default"/>
                <w:color w:val="auto"/>
              </w:rPr>
              <w:t xml:space="preserve">el sa v tejto smernici: </w:t>
            </w:r>
          </w:p>
          <w:p w:rsidR="005715FA" w:rsidRPr="00F3779B" w:rsidP="001714FB">
            <w:pPr>
              <w:pStyle w:val="Default"/>
              <w:bidi w:val="0"/>
              <w:contextualSpacing/>
              <w:jc w:val="both"/>
              <w:rPr>
                <w:rFonts w:hint="default"/>
                <w:color w:val="auto"/>
              </w:rPr>
            </w:pPr>
            <w:r w:rsidRPr="00F3779B">
              <w:rPr>
                <w:rFonts w:hint="default"/>
                <w:color w:val="auto"/>
              </w:rPr>
              <w:t>a) stanovujú</w:t>
            </w:r>
            <w:r w:rsidRPr="00F3779B">
              <w:rPr>
                <w:rFonts w:hint="default"/>
                <w:color w:val="auto"/>
              </w:rPr>
              <w:t xml:space="preserve"> pre vš</w:t>
            </w:r>
            <w:r w:rsidRPr="00F3779B">
              <w:rPr>
                <w:rFonts w:hint="default"/>
                <w:color w:val="auto"/>
              </w:rPr>
              <w:t>etky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povinnosti prij</w:t>
            </w:r>
            <w:r w:rsidRPr="00F3779B">
              <w:rPr>
                <w:rFonts w:hint="default"/>
                <w:color w:val="auto"/>
              </w:rPr>
              <w:t>ať</w:t>
            </w:r>
            <w:r w:rsidRPr="00F3779B">
              <w:rPr>
                <w:rFonts w:hint="default"/>
                <w:color w:val="auto"/>
              </w:rPr>
              <w:t xml:space="preserve"> ná</w:t>
            </w:r>
            <w:r w:rsidRPr="00F3779B">
              <w:rPr>
                <w:rFonts w:hint="default"/>
                <w:color w:val="auto"/>
              </w:rPr>
              <w:t>rodnú</w:t>
            </w:r>
            <w:r w:rsidRPr="00F3779B">
              <w:rPr>
                <w:rFonts w:hint="default"/>
                <w:color w:val="auto"/>
              </w:rPr>
              <w:t xml:space="preserve"> straté</w:t>
            </w:r>
            <w:r w:rsidRPr="00F3779B">
              <w:rPr>
                <w:rFonts w:hint="default"/>
                <w:color w:val="auto"/>
              </w:rPr>
              <w:t>giu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b) vytvá</w:t>
            </w:r>
            <w:r w:rsidRPr="00F3779B">
              <w:rPr>
                <w:rFonts w:hint="default"/>
                <w:color w:val="auto"/>
              </w:rPr>
              <w:t>ra skupina pre spoluprá</w:t>
            </w:r>
            <w:r w:rsidRPr="00F3779B">
              <w:rPr>
                <w:rFonts w:hint="default"/>
                <w:color w:val="auto"/>
              </w:rPr>
              <w:t>cu s cieľ</w:t>
            </w:r>
            <w:r w:rsidRPr="00F3779B">
              <w:rPr>
                <w:rFonts w:hint="default"/>
                <w:color w:val="auto"/>
              </w:rPr>
              <w:t>om podporiť</w:t>
            </w:r>
            <w:r w:rsidRPr="00F3779B">
              <w:rPr>
                <w:rFonts w:hint="default"/>
                <w:color w:val="auto"/>
              </w:rPr>
              <w:t xml:space="preserve"> a uľ</w:t>
            </w:r>
            <w:r w:rsidRPr="00F3779B">
              <w:rPr>
                <w:rFonts w:hint="default"/>
                <w:color w:val="auto"/>
              </w:rPr>
              <w:t>ahč</w:t>
            </w:r>
            <w:r w:rsidRPr="00F3779B">
              <w:rPr>
                <w:rFonts w:hint="default"/>
                <w:color w:val="auto"/>
              </w:rPr>
              <w:t>iť</w:t>
            </w:r>
            <w:r w:rsidRPr="00F3779B">
              <w:rPr>
                <w:rFonts w:hint="default"/>
                <w:color w:val="auto"/>
              </w:rPr>
              <w:t xml:space="preserve"> strategickú</w:t>
            </w:r>
            <w:r w:rsidRPr="00F3779B">
              <w:rPr>
                <w:rFonts w:hint="default"/>
                <w:color w:val="auto"/>
              </w:rPr>
              <w:t xml:space="preserve"> spoluprá</w:t>
            </w:r>
            <w:r w:rsidRPr="00F3779B">
              <w:rPr>
                <w:rFonts w:hint="default"/>
                <w:color w:val="auto"/>
              </w:rPr>
              <w:t>cu a vý</w:t>
            </w:r>
            <w:r w:rsidRPr="00F3779B">
              <w:rPr>
                <w:rFonts w:hint="default"/>
                <w:color w:val="auto"/>
              </w:rPr>
              <w:t>menu informá</w:t>
            </w:r>
            <w:r w:rsidRPr="00F3779B">
              <w:rPr>
                <w:rFonts w:hint="default"/>
                <w:color w:val="auto"/>
              </w:rPr>
              <w:t>cií</w:t>
            </w:r>
            <w:r w:rsidRPr="00F3779B">
              <w:rPr>
                <w:rFonts w:hint="default"/>
                <w:color w:val="auto"/>
              </w:rPr>
              <w:t xml:space="preserve"> medzi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a rozví</w:t>
            </w:r>
            <w:r w:rsidRPr="00F3779B">
              <w:rPr>
                <w:rFonts w:hint="default"/>
                <w:color w:val="auto"/>
              </w:rPr>
              <w:t>jať</w:t>
            </w:r>
            <w:r w:rsidRPr="00F3779B">
              <w:rPr>
                <w:rFonts w:hint="default"/>
                <w:color w:val="auto"/>
              </w:rPr>
              <w:t xml:space="preserve"> vzá</w:t>
            </w:r>
            <w:r w:rsidRPr="00F3779B">
              <w:rPr>
                <w:rFonts w:hint="default"/>
                <w:color w:val="auto"/>
              </w:rPr>
              <w:t>jomnú</w:t>
            </w:r>
            <w:r w:rsidRPr="00F3779B">
              <w:rPr>
                <w:rFonts w:hint="default"/>
                <w:color w:val="auto"/>
              </w:rPr>
              <w:t xml:space="preserve"> dô</w:t>
            </w:r>
            <w:r w:rsidRPr="00F3779B">
              <w:rPr>
                <w:rFonts w:hint="default"/>
                <w:color w:val="auto"/>
              </w:rPr>
              <w:t xml:space="preserve">veru medzi nimi; </w:t>
            </w:r>
          </w:p>
          <w:p w:rsidR="005715FA" w:rsidRPr="00F3779B" w:rsidP="001714FB">
            <w:pPr>
              <w:pStyle w:val="Default"/>
              <w:bidi w:val="0"/>
              <w:contextualSpacing/>
              <w:jc w:val="both"/>
              <w:rPr>
                <w:rFonts w:hint="default"/>
                <w:color w:val="auto"/>
              </w:rPr>
            </w:pPr>
            <w:r w:rsidRPr="00F3779B">
              <w:rPr>
                <w:rFonts w:hint="default"/>
                <w:color w:val="auto"/>
              </w:rPr>
              <w:t>c) vytvá</w:t>
            </w:r>
            <w:r w:rsidRPr="00F3779B">
              <w:rPr>
                <w:rFonts w:hint="default"/>
                <w:color w:val="auto"/>
              </w:rPr>
              <w:t>rajú</w:t>
            </w:r>
            <w:r w:rsidRPr="00F3779B">
              <w:rPr>
                <w:rFonts w:hint="default"/>
                <w:color w:val="auto"/>
              </w:rPr>
              <w:t xml:space="preserve"> </w:t>
            </w:r>
            <w:r w:rsidRPr="00F3779B">
              <w:rPr>
                <w:rFonts w:hint="default"/>
                <w:color w:val="auto"/>
              </w:rPr>
              <w:t>sieť</w:t>
            </w:r>
            <w:r w:rsidRPr="00F3779B">
              <w:rPr>
                <w:rFonts w:hint="default"/>
                <w:color w:val="auto"/>
              </w:rPr>
              <w:t xml:space="preserve"> jednotiek pre rieš</w:t>
            </w:r>
            <w:r w:rsidRPr="00F3779B">
              <w:rPr>
                <w:rFonts w:hint="default"/>
                <w:color w:val="auto"/>
              </w:rPr>
              <w:t>enie počí</w:t>
            </w:r>
            <w:r w:rsidRPr="00F3779B">
              <w:rPr>
                <w:rFonts w:hint="default"/>
                <w:color w:val="auto"/>
              </w:rPr>
              <w:t>tač</w:t>
            </w:r>
            <w:r w:rsidRPr="00F3779B">
              <w:rPr>
                <w:rFonts w:hint="default"/>
                <w:color w:val="auto"/>
              </w:rPr>
              <w:t>ový</w:t>
            </w:r>
            <w:r w:rsidRPr="00F3779B">
              <w:rPr>
                <w:rFonts w:hint="default"/>
                <w:color w:val="auto"/>
              </w:rPr>
              <w:t>ch bezpeč</w:t>
            </w:r>
            <w:r w:rsidRPr="00F3779B">
              <w:rPr>
                <w:rFonts w:hint="default"/>
                <w:color w:val="auto"/>
              </w:rPr>
              <w:t>nostný</w:t>
            </w:r>
            <w:r w:rsidRPr="00F3779B">
              <w:rPr>
                <w:rFonts w:hint="default"/>
                <w:color w:val="auto"/>
              </w:rPr>
              <w:t xml:space="preserve">ch incidentov (Computer Security Incident Response Teams network </w:t>
            </w:r>
            <w:r w:rsidRPr="00F3779B">
              <w:rPr>
                <w:rFonts w:hint="default"/>
                <w:color w:val="auto"/>
              </w:rPr>
              <w:t>–</w:t>
            </w:r>
            <w:r w:rsidRPr="00F3779B">
              <w:rPr>
                <w:rFonts w:hint="default"/>
                <w:color w:val="auto"/>
              </w:rPr>
              <w:t xml:space="preserve"> ď</w:t>
            </w:r>
            <w:r w:rsidRPr="00F3779B">
              <w:rPr>
                <w:rFonts w:hint="default"/>
                <w:color w:val="auto"/>
              </w:rPr>
              <w:t>alej len „</w:t>
            </w:r>
            <w:r w:rsidRPr="00F3779B">
              <w:rPr>
                <w:rFonts w:hint="default"/>
                <w:color w:val="auto"/>
              </w:rPr>
              <w:t>sieť</w:t>
            </w:r>
            <w:r w:rsidRPr="00F3779B">
              <w:rPr>
                <w:rFonts w:hint="default"/>
                <w:color w:val="auto"/>
              </w:rPr>
              <w:t xml:space="preserve"> jednotiek CSIRT“</w:t>
            </w:r>
            <w:r w:rsidRPr="00F3779B">
              <w:rPr>
                <w:rFonts w:hint="default"/>
                <w:color w:val="auto"/>
              </w:rPr>
              <w:t>) s cieľ</w:t>
            </w:r>
            <w:r w:rsidRPr="00F3779B">
              <w:rPr>
                <w:rFonts w:hint="default"/>
                <w:color w:val="auto"/>
              </w:rPr>
              <w:t>om prispievať</w:t>
            </w:r>
            <w:r w:rsidRPr="00F3779B">
              <w:rPr>
                <w:rFonts w:hint="default"/>
                <w:color w:val="auto"/>
              </w:rPr>
              <w:t xml:space="preserve"> k rozvoju dô</w:t>
            </w:r>
            <w:r w:rsidRPr="00F3779B">
              <w:rPr>
                <w:rFonts w:hint="default"/>
                <w:color w:val="auto"/>
              </w:rPr>
              <w:t>very medzi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a podporovať</w:t>
            </w:r>
            <w:r w:rsidRPr="00F3779B">
              <w:rPr>
                <w:rFonts w:hint="default"/>
                <w:color w:val="auto"/>
              </w:rPr>
              <w:t xml:space="preserve"> rý</w:t>
            </w:r>
            <w:r w:rsidRPr="00F3779B">
              <w:rPr>
                <w:rFonts w:hint="default"/>
                <w:color w:val="auto"/>
              </w:rPr>
              <w:t>chlu a úč</w:t>
            </w:r>
            <w:r w:rsidRPr="00F3779B">
              <w:rPr>
                <w:rFonts w:hint="default"/>
                <w:color w:val="auto"/>
              </w:rPr>
              <w:t>innú</w:t>
            </w:r>
            <w:r w:rsidRPr="00F3779B">
              <w:rPr>
                <w:rFonts w:hint="default"/>
                <w:color w:val="auto"/>
              </w:rPr>
              <w:t xml:space="preserve"> operač</w:t>
            </w:r>
            <w:r w:rsidRPr="00F3779B">
              <w:rPr>
                <w:rFonts w:hint="default"/>
                <w:color w:val="auto"/>
              </w:rPr>
              <w:t>nú</w:t>
            </w:r>
            <w:r w:rsidRPr="00F3779B">
              <w:rPr>
                <w:rFonts w:hint="default"/>
                <w:color w:val="auto"/>
              </w:rPr>
              <w:t xml:space="preserve"> spo</w:t>
            </w:r>
            <w:r w:rsidRPr="00F3779B">
              <w:rPr>
                <w:rFonts w:hint="default"/>
                <w:color w:val="auto"/>
              </w:rPr>
              <w:t>l</w:t>
            </w:r>
            <w:r w:rsidRPr="00F3779B">
              <w:rPr>
                <w:rFonts w:hint="default"/>
                <w:color w:val="auto"/>
              </w:rPr>
              <w:t>uprá</w:t>
            </w:r>
            <w:r w:rsidRPr="00F3779B">
              <w:rPr>
                <w:rFonts w:hint="default"/>
                <w:color w:val="auto"/>
              </w:rPr>
              <w:t xml:space="preserve">cu; </w:t>
            </w:r>
          </w:p>
          <w:p w:rsidR="005715FA" w:rsidRPr="00F3779B" w:rsidP="001714FB">
            <w:pPr>
              <w:pStyle w:val="NoSpacing"/>
              <w:tabs>
                <w:tab w:val="left" w:pos="3495"/>
              </w:tabs>
              <w:bidi w:val="0"/>
              <w:contextualSpacing/>
              <w:jc w:val="both"/>
              <w:rPr>
                <w:rFonts w:ascii="Times New Roman" w:hAnsi="Times New Roman"/>
              </w:rPr>
            </w:pPr>
            <w:r w:rsidRPr="00F3779B">
              <w:rPr>
                <w:rFonts w:ascii="Times New Roman" w:hAnsi="Times New Roman"/>
              </w:rPr>
              <w:t>d) stanovujú bezpečnostné a oznamovacie požiadavky pre prevádzkovateľov základných služieb a pre poskytovateľov digitálnych služieb;</w:t>
            </w:r>
          </w:p>
          <w:p w:rsidR="005715FA" w:rsidRPr="00F3779B" w:rsidP="001714FB">
            <w:pPr>
              <w:pStyle w:val="NoSpacing"/>
              <w:tabs>
                <w:tab w:val="left" w:pos="3495"/>
              </w:tabs>
              <w:bidi w:val="0"/>
              <w:contextualSpacing/>
              <w:jc w:val="both"/>
              <w:rPr>
                <w:rFonts w:ascii="Times New Roman" w:hAnsi="Times New Roman"/>
                <w:iCs/>
              </w:rPr>
            </w:pPr>
            <w:r w:rsidRPr="00F3779B">
              <w:rPr>
                <w:rFonts w:ascii="Times New Roman" w:hAnsi="Times New Roman"/>
              </w:rPr>
              <w:t>e) stanovujú povinnosti členských štátov určiť príslušné vnútroštátne orgány, národné jednotné kontaktné miesta a jednotky CSIRT s úlohami súvisiacimi s bezpečnosťou sietí a informačných systémov.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1</w:t>
            </w: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CC6015" w:rsidRPr="00F3779B" w:rsidP="00CC6015">
            <w:pPr>
              <w:bidi w:val="0"/>
              <w:adjustRightInd w:val="0"/>
              <w:rPr>
                <w:rFonts w:ascii="Times New Roman" w:eastAsia="Calibri" w:hAnsi="Times New Roman" w:hint="default"/>
                <w:color w:val="000000"/>
              </w:rPr>
            </w:pPr>
            <w:r w:rsidRPr="00F3779B">
              <w:rPr>
                <w:rFonts w:ascii="Times New Roman" w:eastAsia="Calibri" w:hAnsi="Times New Roman" w:hint="default"/>
                <w:color w:val="000000"/>
              </w:rPr>
              <w:t>Tento zá</w:t>
            </w:r>
            <w:r w:rsidRPr="00F3779B">
              <w:rPr>
                <w:rFonts w:ascii="Times New Roman" w:eastAsia="Calibri" w:hAnsi="Times New Roman" w:hint="default"/>
                <w:color w:val="000000"/>
              </w:rPr>
              <w:t xml:space="preserve">kon upravuje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a) organizá</w:t>
            </w:r>
            <w:r w:rsidRPr="00F3779B">
              <w:rPr>
                <w:rFonts w:ascii="Times New Roman" w:eastAsia="Calibri" w:hAnsi="Times New Roman" w:hint="default"/>
                <w:color w:val="000000"/>
              </w:rPr>
              <w:t>ciu, pô</w:t>
            </w:r>
            <w:r w:rsidRPr="00F3779B">
              <w:rPr>
                <w:rFonts w:ascii="Times New Roman" w:eastAsia="Calibri" w:hAnsi="Times New Roman" w:hint="default"/>
                <w:color w:val="000000"/>
              </w:rPr>
              <w:t>sobnosť</w:t>
            </w:r>
            <w:r w:rsidRPr="00F3779B">
              <w:rPr>
                <w:rFonts w:ascii="Times New Roman" w:eastAsia="Calibri" w:hAnsi="Times New Roman" w:hint="default"/>
                <w:color w:val="000000"/>
              </w:rPr>
              <w:t xml:space="preserve"> a povinnosti orgá</w:t>
            </w:r>
            <w:r w:rsidRPr="00F3779B">
              <w:rPr>
                <w:rFonts w:ascii="Times New Roman" w:eastAsia="Calibri" w:hAnsi="Times New Roman" w:hint="default"/>
                <w:color w:val="000000"/>
              </w:rPr>
              <w:t>nov verejnej moci v oblasti kybernetickej bezpeč</w:t>
            </w:r>
            <w:r w:rsidRPr="00F3779B">
              <w:rPr>
                <w:rFonts w:ascii="Times New Roman" w:eastAsia="Calibri" w:hAnsi="Times New Roman" w:hint="default"/>
                <w:color w:val="000000"/>
              </w:rPr>
              <w:t xml:space="preserve">nosti,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b) ná</w:t>
            </w:r>
            <w:r w:rsidRPr="00F3779B">
              <w:rPr>
                <w:rFonts w:ascii="Times New Roman" w:eastAsia="Calibri" w:hAnsi="Times New Roman" w:hint="default"/>
                <w:color w:val="000000"/>
              </w:rPr>
              <w:t>rodnú</w:t>
            </w:r>
            <w:r w:rsidRPr="00F3779B">
              <w:rPr>
                <w:rFonts w:ascii="Times New Roman" w:eastAsia="Calibri" w:hAnsi="Times New Roman" w:hint="default"/>
                <w:color w:val="000000"/>
              </w:rPr>
              <w:t xml:space="preserve"> straté</w:t>
            </w:r>
            <w:r w:rsidRPr="00F3779B">
              <w:rPr>
                <w:rFonts w:ascii="Times New Roman" w:eastAsia="Calibri" w:hAnsi="Times New Roman" w:hint="default"/>
                <w:color w:val="000000"/>
              </w:rPr>
              <w:t>giu kybernet</w:t>
            </w:r>
            <w:r w:rsidRPr="00F3779B">
              <w:rPr>
                <w:rFonts w:ascii="Times New Roman" w:eastAsia="Calibri" w:hAnsi="Times New Roman" w:hint="default"/>
                <w:color w:val="000000"/>
              </w:rPr>
              <w:t>ickej bezpeč</w:t>
            </w:r>
            <w:r w:rsidRPr="00F3779B">
              <w:rPr>
                <w:rFonts w:ascii="Times New Roman" w:eastAsia="Calibri" w:hAnsi="Times New Roman" w:hint="default"/>
                <w:color w:val="000000"/>
              </w:rPr>
              <w:t xml:space="preserve">nosti,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c) jednotný</w:t>
            </w:r>
            <w:r w:rsidRPr="00F3779B">
              <w:rPr>
                <w:rFonts w:ascii="Times New Roman" w:eastAsia="Calibri" w:hAnsi="Times New Roman" w:hint="default"/>
                <w:color w:val="000000"/>
              </w:rPr>
              <w:t xml:space="preserve">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 kybernetickej bezpeč</w:t>
            </w:r>
            <w:r w:rsidRPr="00F3779B">
              <w:rPr>
                <w:rFonts w:ascii="Times New Roman" w:eastAsia="Calibri" w:hAnsi="Times New Roman" w:hint="default"/>
                <w:color w:val="000000"/>
              </w:rPr>
              <w:t xml:space="preserve">nosti,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d) organizá</w:t>
            </w:r>
            <w:r w:rsidRPr="00F3779B">
              <w:rPr>
                <w:rFonts w:ascii="Times New Roman" w:eastAsia="Calibri" w:hAnsi="Times New Roman" w:hint="default"/>
                <w:color w:val="000000"/>
              </w:rPr>
              <w:t>ciu a pô</w:t>
            </w:r>
            <w:r w:rsidRPr="00F3779B">
              <w:rPr>
                <w:rFonts w:ascii="Times New Roman" w:eastAsia="Calibri" w:hAnsi="Times New Roman" w:hint="default"/>
                <w:color w:val="000000"/>
              </w:rPr>
              <w:t>sobnosť</w:t>
            </w:r>
            <w:r w:rsidRPr="00F3779B">
              <w:rPr>
                <w:rFonts w:ascii="Times New Roman" w:eastAsia="Calibri" w:hAnsi="Times New Roman" w:hint="default"/>
                <w:color w:val="000000"/>
              </w:rPr>
              <w:t xml:space="preserve"> jednotiek pre rieš</w:t>
            </w:r>
            <w:r w:rsidRPr="00F3779B">
              <w:rPr>
                <w:rFonts w:ascii="Times New Roman" w:eastAsia="Calibri" w:hAnsi="Times New Roman" w:hint="default"/>
                <w:color w:val="000000"/>
              </w:rPr>
              <w:t>enie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(ď</w:t>
            </w:r>
            <w:r w:rsidRPr="00F3779B">
              <w:rPr>
                <w:rFonts w:ascii="Times New Roman" w:eastAsia="Calibri" w:hAnsi="Times New Roman" w:hint="default"/>
                <w:color w:val="000000"/>
              </w:rPr>
              <w:t>alej len „</w:t>
            </w:r>
            <w:r w:rsidRPr="00F3779B">
              <w:rPr>
                <w:rFonts w:ascii="Times New Roman" w:eastAsia="Calibri" w:hAnsi="Times New Roman" w:hint="default"/>
                <w:color w:val="000000"/>
              </w:rPr>
              <w:t>jednotka CSIRT“</w:t>
            </w:r>
            <w:r w:rsidRPr="00F3779B">
              <w:rPr>
                <w:rFonts w:ascii="Times New Roman" w:eastAsia="Calibri" w:hAnsi="Times New Roman" w:hint="default"/>
                <w:color w:val="000000"/>
              </w:rPr>
              <w:t>) a ich akreditá</w:t>
            </w:r>
            <w:r w:rsidRPr="00F3779B">
              <w:rPr>
                <w:rFonts w:ascii="Times New Roman" w:eastAsia="Calibri" w:hAnsi="Times New Roman" w:hint="default"/>
                <w:color w:val="000000"/>
              </w:rPr>
              <w:t xml:space="preserve">ciu,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e) postavenie a povinnosti prevá</w:t>
            </w:r>
            <w:r w:rsidRPr="00F3779B">
              <w:rPr>
                <w:rFonts w:ascii="Times New Roman" w:eastAsia="Calibri" w:hAnsi="Times New Roman" w:hint="default"/>
                <w:color w:val="000000"/>
              </w:rPr>
              <w:t>dzkova</w:t>
            </w:r>
            <w:r w:rsidRPr="00F3779B">
              <w:rPr>
                <w:rFonts w:ascii="Times New Roman" w:eastAsia="Calibri" w:hAnsi="Times New Roman" w:hint="default"/>
                <w:color w:val="000000"/>
              </w:rPr>
              <w:t>teľ</w:t>
            </w:r>
            <w:r w:rsidRPr="00F3779B">
              <w:rPr>
                <w:rFonts w:ascii="Times New Roman" w:eastAsia="Calibri" w:hAnsi="Times New Roman" w:hint="default"/>
                <w:color w:val="000000"/>
              </w:rPr>
              <w:t>a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 a poskytovateľ</w:t>
            </w:r>
            <w:r w:rsidRPr="00F3779B">
              <w:rPr>
                <w:rFonts w:ascii="Times New Roman" w:eastAsia="Calibri" w:hAnsi="Times New Roman" w:hint="default"/>
                <w:color w:val="000000"/>
              </w:rPr>
              <w:t>a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 xml:space="preserve">by,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f)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opatrenia, </w:t>
            </w:r>
          </w:p>
          <w:p w:rsidR="00CC6015" w:rsidRPr="00F3779B" w:rsidP="00CC6015">
            <w:pPr>
              <w:bidi w:val="0"/>
              <w:adjustRightInd w:val="0"/>
              <w:spacing w:after="27"/>
              <w:rPr>
                <w:rFonts w:ascii="Times New Roman" w:eastAsia="Calibri" w:hAnsi="Times New Roman" w:hint="default"/>
                <w:color w:val="000000"/>
              </w:rPr>
            </w:pPr>
            <w:r w:rsidRPr="00F3779B">
              <w:rPr>
                <w:rFonts w:ascii="Times New Roman" w:eastAsia="Calibri" w:hAnsi="Times New Roman" w:hint="default"/>
                <w:color w:val="000000"/>
              </w:rPr>
              <w:t>g) systé</w:t>
            </w:r>
            <w:r w:rsidRPr="00F3779B">
              <w:rPr>
                <w:rFonts w:ascii="Times New Roman" w:eastAsia="Calibri" w:hAnsi="Times New Roman" w:hint="default"/>
                <w:color w:val="000000"/>
              </w:rPr>
              <w:t>m zabezpeč</w:t>
            </w:r>
            <w:r w:rsidRPr="00F3779B">
              <w:rPr>
                <w:rFonts w:ascii="Times New Roman" w:eastAsia="Calibri" w:hAnsi="Times New Roman" w:hint="default"/>
                <w:color w:val="000000"/>
              </w:rPr>
              <w:t>enia kybernetickej bezpeč</w:t>
            </w:r>
            <w:r w:rsidRPr="00F3779B">
              <w:rPr>
                <w:rFonts w:ascii="Times New Roman" w:eastAsia="Calibri" w:hAnsi="Times New Roman" w:hint="default"/>
                <w:color w:val="000000"/>
              </w:rPr>
              <w:t xml:space="preserve">nosti, </w:t>
            </w:r>
          </w:p>
          <w:p w:rsidR="00CC6015" w:rsidRPr="00F3779B" w:rsidP="00CC6015">
            <w:pPr>
              <w:bidi w:val="0"/>
              <w:adjustRightInd w:val="0"/>
              <w:rPr>
                <w:rFonts w:ascii="Times New Roman" w:eastAsia="Calibri" w:hAnsi="Times New Roman" w:hint="default"/>
                <w:color w:val="000000"/>
              </w:rPr>
            </w:pPr>
            <w:r w:rsidRPr="00F3779B">
              <w:rPr>
                <w:rFonts w:ascii="Times New Roman" w:eastAsia="Calibri" w:hAnsi="Times New Roman" w:hint="default"/>
                <w:color w:val="000000"/>
              </w:rPr>
              <w:t>h) kontrolu nad dodrž</w:t>
            </w:r>
            <w:r w:rsidRPr="00F3779B">
              <w:rPr>
                <w:rFonts w:ascii="Times New Roman" w:eastAsia="Calibri" w:hAnsi="Times New Roman" w:hint="default"/>
                <w:color w:val="000000"/>
              </w:rPr>
              <w:t>iavaní</w:t>
            </w:r>
            <w:r w:rsidRPr="00F3779B">
              <w:rPr>
                <w:rFonts w:ascii="Times New Roman" w:eastAsia="Calibri" w:hAnsi="Times New Roman" w:hint="default"/>
                <w:color w:val="000000"/>
              </w:rPr>
              <w:t>m tohto zá</w:t>
            </w:r>
            <w:r w:rsidRPr="00F3779B">
              <w:rPr>
                <w:rFonts w:ascii="Times New Roman" w:eastAsia="Calibri" w:hAnsi="Times New Roman" w:hint="default"/>
                <w:color w:val="000000"/>
              </w:rPr>
              <w:t xml:space="preserve">kona a audit </w:t>
            </w:r>
          </w:p>
          <w:p w:rsidR="005715FA" w:rsidRPr="00F3779B" w:rsidP="00CC6015">
            <w:pPr>
              <w:bidi w:val="0"/>
              <w:spacing w:before="12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Pr>
                <w:rFonts w:ascii="Times New Roman" w:hAnsi="Times New Roman"/>
              </w:rPr>
              <w:t>Č:1</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p w:rsidR="005715FA" w:rsidRPr="00F3779B">
            <w:pPr>
              <w:pStyle w:val="NoSpacing"/>
              <w:bidi w:val="0"/>
              <w:contextualSpacing/>
              <w:jc w:val="both"/>
              <w:rPr>
                <w:rFonts w:ascii="Times New Roman" w:hAnsi="Times New Roman"/>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NoSpacing"/>
              <w:bidi w:val="0"/>
              <w:contextualSpacing/>
              <w:jc w:val="both"/>
              <w:rPr>
                <w:rFonts w:ascii="Times New Roman" w:hAnsi="Times New Roman"/>
              </w:rPr>
            </w:pPr>
            <w:r w:rsidRPr="00F3779B">
              <w:rPr>
                <w:rFonts w:ascii="Times New Roman" w:hAnsi="Times New Roman"/>
              </w:rPr>
              <w:t>Bezpečnostné a oznamovacie požiadavky stanovené v tejto smernici sa nevzťahujú na podniky, ktoré podliehajú požiadavkám článkov 13a a 13b smernice 2002/21/ES, ani na poskytovateľov dôveryhodných služieb, na ktorých sa vzťahujú požiadavky článku 19 nariadenia (EÚ) č. 910/2014.</w:t>
            </w:r>
          </w:p>
          <w:p w:rsidR="005715FA" w:rsidRPr="00F3779B" w:rsidP="001714FB">
            <w:pPr>
              <w:pStyle w:val="NoSpacing"/>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w:t>
            </w:r>
            <w:r w:rsidRPr="00F3779B" w:rsidR="00213A2D">
              <w:rPr>
                <w:rFonts w:ascii="Times New Roman" w:hAnsi="Times New Roman"/>
              </w:rPr>
              <w:t>,</w:t>
            </w:r>
            <w:r w:rsidRPr="00F3779B">
              <w:rPr>
                <w:rFonts w:ascii="Times New Roman" w:hAnsi="Times New Roman"/>
              </w:rPr>
              <w:t>O:1</w:t>
            </w:r>
          </w:p>
          <w:p w:rsidR="00736E08" w:rsidRPr="00F3779B" w:rsidP="0090071C">
            <w:pPr>
              <w:bidi w:val="0"/>
              <w:contextualSpacing/>
              <w:jc w:val="center"/>
              <w:rPr>
                <w:rFonts w:ascii="Times New Roman" w:hAnsi="Times New Roman"/>
              </w:rPr>
            </w:pPr>
            <w:r w:rsidRPr="00F3779B">
              <w:rPr>
                <w:rFonts w:ascii="Times New Roman" w:hAnsi="Times New Roman"/>
              </w:rPr>
              <w:t>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CC6015" w:rsidRPr="00F3779B" w:rsidP="00736E08">
            <w:pPr>
              <w:bidi w:val="0"/>
              <w:adjustRightInd w:val="0"/>
              <w:jc w:val="both"/>
              <w:rPr>
                <w:rFonts w:ascii="Times New Roman" w:eastAsia="Calibri" w:hAnsi="Times New Roman" w:hint="default"/>
                <w:color w:val="000000"/>
              </w:rPr>
            </w:pPr>
            <w:r w:rsidRPr="00F3779B">
              <w:rPr>
                <w:rFonts w:ascii="Times New Roman" w:eastAsia="Calibri" w:hAnsi="Times New Roman"/>
                <w:color w:val="000000"/>
                <w:sz w:val="23"/>
                <w:szCs w:val="23"/>
              </w:rPr>
              <w:t>T</w:t>
            </w:r>
            <w:r w:rsidRPr="00F3779B">
              <w:rPr>
                <w:rFonts w:ascii="Times New Roman" w:eastAsia="Calibri" w:hAnsi="Times New Roman"/>
                <w:color w:val="000000"/>
              </w:rPr>
              <w:t>ent</w:t>
            </w:r>
            <w:r w:rsidRPr="00F3779B">
              <w:rPr>
                <w:rFonts w:ascii="Times New Roman" w:eastAsia="Calibri" w:hAnsi="Times New Roman" w:hint="default"/>
                <w:color w:val="000000"/>
              </w:rPr>
              <w:t>o zá</w:t>
            </w:r>
            <w:r w:rsidRPr="00F3779B">
              <w:rPr>
                <w:rFonts w:ascii="Times New Roman" w:eastAsia="Calibri" w:hAnsi="Times New Roman" w:hint="default"/>
                <w:color w:val="000000"/>
              </w:rPr>
              <w:t>kon ustanovuje minimá</w:t>
            </w:r>
            <w:r w:rsidRPr="00F3779B">
              <w:rPr>
                <w:rFonts w:ascii="Times New Roman" w:eastAsia="Calibri" w:hAnsi="Times New Roman" w:hint="default"/>
                <w:color w:val="000000"/>
              </w:rPr>
              <w:t>lne pož</w:t>
            </w:r>
            <w:r w:rsidRPr="00F3779B">
              <w:rPr>
                <w:rFonts w:ascii="Times New Roman" w:eastAsia="Calibri" w:hAnsi="Times New Roman" w:hint="default"/>
                <w:color w:val="000000"/>
              </w:rPr>
              <w:t>iadavky na zabezpeč</w:t>
            </w:r>
            <w:r w:rsidRPr="00F3779B">
              <w:rPr>
                <w:rFonts w:ascii="Times New Roman" w:eastAsia="Calibri" w:hAnsi="Times New Roman" w:hint="default"/>
                <w:color w:val="000000"/>
              </w:rPr>
              <w:t>enie kybernetickej bezpeč</w:t>
            </w:r>
            <w:r w:rsidRPr="00F3779B">
              <w:rPr>
                <w:rFonts w:ascii="Times New Roman" w:eastAsia="Calibri" w:hAnsi="Times New Roman" w:hint="default"/>
                <w:color w:val="000000"/>
              </w:rPr>
              <w:t xml:space="preserve">nosti. </w:t>
            </w:r>
          </w:p>
          <w:p w:rsidR="00CC6015" w:rsidRPr="00F3779B" w:rsidP="00736E08">
            <w:pPr>
              <w:bidi w:val="0"/>
              <w:adjustRightInd w:val="0"/>
              <w:jc w:val="both"/>
              <w:rPr>
                <w:rFonts w:ascii="Times New Roman" w:eastAsia="Calibri" w:hAnsi="Times New Roman" w:hint="default"/>
                <w:color w:val="000000"/>
              </w:rPr>
            </w:pPr>
          </w:p>
          <w:p w:rsidR="0066510C" w:rsidRPr="00F3779B" w:rsidP="006651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Tento zá</w:t>
            </w:r>
            <w:r w:rsidRPr="00F3779B">
              <w:rPr>
                <w:rFonts w:ascii="Times New Roman" w:eastAsia="Calibri" w:hAnsi="Times New Roman" w:hint="default"/>
                <w:color w:val="000000"/>
              </w:rPr>
              <w:t>kon sa nevzť</w:t>
            </w:r>
            <w:r w:rsidRPr="00F3779B">
              <w:rPr>
                <w:rFonts w:ascii="Times New Roman" w:eastAsia="Calibri" w:hAnsi="Times New Roman" w:hint="default"/>
                <w:color w:val="000000"/>
              </w:rPr>
              <w:t>ahuje na</w:t>
            </w:r>
          </w:p>
          <w:p w:rsidR="0066510C" w:rsidRPr="00F3779B" w:rsidP="006651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pož</w:t>
            </w:r>
            <w:r w:rsidRPr="00F3779B">
              <w:rPr>
                <w:rFonts w:ascii="Times New Roman" w:eastAsia="Calibri" w:hAnsi="Times New Roman" w:hint="default"/>
                <w:color w:val="000000"/>
              </w:rPr>
              <w:t>iadavky na zabezpeč</w:t>
            </w:r>
            <w:r w:rsidRPr="00F3779B">
              <w:rPr>
                <w:rFonts w:ascii="Times New Roman" w:eastAsia="Calibri" w:hAnsi="Times New Roman" w:hint="default"/>
                <w:color w:val="000000"/>
              </w:rPr>
              <w:t>enie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podľ</w:t>
            </w:r>
            <w:r w:rsidRPr="00F3779B">
              <w:rPr>
                <w:rFonts w:ascii="Times New Roman" w:eastAsia="Calibri" w:hAnsi="Times New Roman" w:hint="default"/>
                <w:color w:val="000000"/>
              </w:rPr>
              <w:t>a vš</w:t>
            </w:r>
            <w:r w:rsidRPr="00F3779B">
              <w:rPr>
                <w:rFonts w:ascii="Times New Roman" w:eastAsia="Calibri" w:hAnsi="Times New Roman" w:hint="default"/>
                <w:color w:val="000000"/>
              </w:rPr>
              <w:t>eobecné</w:t>
            </w:r>
            <w:r w:rsidRPr="00F3779B">
              <w:rPr>
                <w:rFonts w:ascii="Times New Roman" w:eastAsia="Calibri" w:hAnsi="Times New Roman" w:hint="default"/>
                <w:color w:val="000000"/>
              </w:rPr>
              <w:t>ho predpisu o ochrane utajovaný</w:t>
            </w:r>
            <w:r w:rsidRPr="00F3779B">
              <w:rPr>
                <w:rFonts w:ascii="Times New Roman" w:eastAsia="Calibri" w:hAnsi="Times New Roman" w:hint="default"/>
                <w:color w:val="000000"/>
              </w:rPr>
              <w:t>ch skutoč</w:t>
            </w:r>
            <w:r w:rsidRPr="00F3779B">
              <w:rPr>
                <w:rFonts w:ascii="Times New Roman" w:eastAsia="Calibri" w:hAnsi="Times New Roman" w:hint="default"/>
                <w:color w:val="000000"/>
              </w:rPr>
              <w:t>ností,</w:t>
            </w:r>
          </w:p>
          <w:p w:rsidR="0066510C" w:rsidRPr="00F3779B" w:rsidP="006651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osobitné</w:t>
            </w:r>
            <w:r w:rsidRPr="00F3779B">
              <w:rPr>
                <w:rFonts w:ascii="Times New Roman" w:eastAsia="Calibri" w:hAnsi="Times New Roman" w:hint="default"/>
                <w:color w:val="000000"/>
              </w:rPr>
              <w:t xml:space="preserve"> ustanove</w:t>
            </w:r>
            <w:r w:rsidRPr="00F3779B">
              <w:rPr>
                <w:rFonts w:ascii="Times New Roman" w:eastAsia="Calibri" w:hAnsi="Times New Roman" w:hint="default"/>
                <w:color w:val="000000"/>
              </w:rPr>
              <w:t>nia o ú</w:t>
            </w:r>
            <w:r w:rsidRPr="00F3779B">
              <w:rPr>
                <w:rFonts w:ascii="Times New Roman" w:eastAsia="Calibri" w:hAnsi="Times New Roman" w:hint="default"/>
                <w:color w:val="000000"/>
              </w:rPr>
              <w:t>lohá</w:t>
            </w:r>
            <w:r w:rsidRPr="00F3779B">
              <w:rPr>
                <w:rFonts w:ascii="Times New Roman" w:eastAsia="Calibri" w:hAnsi="Times New Roman" w:hint="default"/>
                <w:color w:val="000000"/>
              </w:rPr>
              <w:t>ch a oprá</w:t>
            </w:r>
            <w:r w:rsidRPr="00F3779B">
              <w:rPr>
                <w:rFonts w:ascii="Times New Roman" w:eastAsia="Calibri" w:hAnsi="Times New Roman" w:hint="default"/>
                <w:color w:val="000000"/>
              </w:rPr>
              <w:t>vneniach orgá</w:t>
            </w:r>
            <w:r w:rsidRPr="00F3779B">
              <w:rPr>
                <w:rFonts w:ascii="Times New Roman" w:eastAsia="Calibri" w:hAnsi="Times New Roman" w:hint="default"/>
                <w:color w:val="000000"/>
              </w:rPr>
              <w:t>nu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tu pri ochrane kybernetické</w:t>
            </w:r>
            <w:r w:rsidRPr="00F3779B">
              <w:rPr>
                <w:rFonts w:ascii="Times New Roman" w:eastAsia="Calibri" w:hAnsi="Times New Roman" w:hint="default"/>
                <w:color w:val="000000"/>
              </w:rPr>
              <w:t>ho priestoru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predpisu,1)</w:t>
            </w:r>
          </w:p>
          <w:p w:rsidR="0066510C" w:rsidRPr="00F3779B" w:rsidP="006651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ustanovenia osobitný</w:t>
            </w:r>
            <w:r w:rsidRPr="00F3779B">
              <w:rPr>
                <w:rFonts w:ascii="Times New Roman" w:eastAsia="Calibri" w:hAnsi="Times New Roman" w:hint="default"/>
                <w:color w:val="000000"/>
              </w:rPr>
              <w:t>ch predpisov o vyš</w:t>
            </w:r>
            <w:r w:rsidRPr="00F3779B">
              <w:rPr>
                <w:rFonts w:ascii="Times New Roman" w:eastAsia="Calibri" w:hAnsi="Times New Roman" w:hint="default"/>
                <w:color w:val="000000"/>
              </w:rPr>
              <w:t>etrovaní</w:t>
            </w:r>
            <w:r w:rsidRPr="00F3779B">
              <w:rPr>
                <w:rFonts w:ascii="Times New Roman" w:eastAsia="Calibri" w:hAnsi="Times New Roman" w:hint="default"/>
                <w:color w:val="000000"/>
              </w:rPr>
              <w:t>, odhaľ</w:t>
            </w:r>
            <w:r w:rsidRPr="00F3779B">
              <w:rPr>
                <w:rFonts w:ascii="Times New Roman" w:eastAsia="Calibri" w:hAnsi="Times New Roman" w:hint="default"/>
                <w:color w:val="000000"/>
              </w:rPr>
              <w:t>ovaní</w:t>
            </w:r>
            <w:r w:rsidRPr="00F3779B">
              <w:rPr>
                <w:rFonts w:ascii="Times New Roman" w:eastAsia="Calibri" w:hAnsi="Times New Roman" w:hint="default"/>
                <w:color w:val="000000"/>
              </w:rPr>
              <w:t xml:space="preserve"> a stí</w:t>
            </w:r>
            <w:r w:rsidRPr="00F3779B">
              <w:rPr>
                <w:rFonts w:ascii="Times New Roman" w:eastAsia="Calibri" w:hAnsi="Times New Roman" w:hint="default"/>
                <w:color w:val="000000"/>
              </w:rPr>
              <w:t>haní</w:t>
            </w:r>
            <w:r w:rsidRPr="00F3779B">
              <w:rPr>
                <w:rFonts w:ascii="Times New Roman" w:eastAsia="Calibri" w:hAnsi="Times New Roman" w:hint="default"/>
                <w:color w:val="000000"/>
              </w:rPr>
              <w:t xml:space="preserve"> trestný</w:t>
            </w:r>
            <w:r w:rsidRPr="00F3779B">
              <w:rPr>
                <w:rFonts w:ascii="Times New Roman" w:eastAsia="Calibri" w:hAnsi="Times New Roman" w:hint="default"/>
                <w:color w:val="000000"/>
              </w:rPr>
              <w:t>ch č</w:t>
            </w:r>
            <w:r w:rsidRPr="00F3779B">
              <w:rPr>
                <w:rFonts w:ascii="Times New Roman" w:eastAsia="Calibri" w:hAnsi="Times New Roman" w:hint="default"/>
                <w:color w:val="000000"/>
              </w:rPr>
              <w:t>inov,2)</w:t>
            </w:r>
          </w:p>
          <w:p w:rsidR="0066510C" w:rsidRPr="00F3779B" w:rsidP="006651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pož</w:t>
            </w:r>
            <w:r w:rsidRPr="00F3779B">
              <w:rPr>
                <w:rFonts w:ascii="Times New Roman" w:eastAsia="Calibri" w:hAnsi="Times New Roman" w:hint="default"/>
                <w:color w:val="000000"/>
              </w:rPr>
              <w:t>iadavky tý</w:t>
            </w:r>
            <w:r w:rsidRPr="00F3779B">
              <w:rPr>
                <w:rFonts w:ascii="Times New Roman" w:eastAsia="Calibri" w:hAnsi="Times New Roman" w:hint="default"/>
                <w:color w:val="000000"/>
              </w:rPr>
              <w:t>kajú</w:t>
            </w:r>
            <w:r w:rsidRPr="00F3779B">
              <w:rPr>
                <w:rFonts w:ascii="Times New Roman" w:eastAsia="Calibri" w:hAnsi="Times New Roman" w:hint="default"/>
                <w:color w:val="000000"/>
              </w:rPr>
              <w:t>ce sa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w:t>
            </w:r>
            <w:r w:rsidRPr="00F3779B">
              <w:rPr>
                <w:rFonts w:ascii="Times New Roman" w:eastAsia="Calibri" w:hAnsi="Times New Roman" w:hint="default"/>
                <w:color w:val="000000"/>
              </w:rPr>
              <w:t>h systé</w:t>
            </w:r>
            <w:r w:rsidRPr="00F3779B">
              <w:rPr>
                <w:rFonts w:ascii="Times New Roman" w:eastAsia="Calibri" w:hAnsi="Times New Roman" w:hint="default"/>
                <w:color w:val="000000"/>
              </w:rPr>
              <w:t>mov a oznamovania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v sektore bankovní</w:t>
            </w:r>
            <w:r w:rsidRPr="00F3779B">
              <w:rPr>
                <w:rFonts w:ascii="Times New Roman" w:eastAsia="Calibri" w:hAnsi="Times New Roman" w:hint="default"/>
                <w:color w:val="000000"/>
              </w:rPr>
              <w:t>ctva, financií</w:t>
            </w:r>
            <w:r w:rsidRPr="00F3779B">
              <w:rPr>
                <w:rFonts w:ascii="Times New Roman" w:eastAsia="Calibri" w:hAnsi="Times New Roman" w:hint="default"/>
                <w:color w:val="000000"/>
              </w:rPr>
              <w:t xml:space="preserve"> alebo finanč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predpisu,3) vrá</w:t>
            </w:r>
            <w:r w:rsidRPr="00F3779B">
              <w:rPr>
                <w:rFonts w:ascii="Times New Roman" w:eastAsia="Calibri" w:hAnsi="Times New Roman" w:hint="default"/>
                <w:color w:val="000000"/>
              </w:rPr>
              <w:t>tane š</w:t>
            </w:r>
            <w:r w:rsidRPr="00F3779B">
              <w:rPr>
                <w:rFonts w:ascii="Times New Roman" w:eastAsia="Calibri" w:hAnsi="Times New Roman" w:hint="default"/>
                <w:color w:val="000000"/>
              </w:rPr>
              <w:t>tandardov a zá</w:t>
            </w:r>
            <w:r w:rsidRPr="00F3779B">
              <w:rPr>
                <w:rFonts w:ascii="Times New Roman" w:eastAsia="Calibri" w:hAnsi="Times New Roman" w:hint="default"/>
                <w:color w:val="000000"/>
              </w:rPr>
              <w:t>sad vydaný</w:t>
            </w:r>
            <w:r w:rsidRPr="00F3779B">
              <w:rPr>
                <w:rFonts w:ascii="Times New Roman" w:eastAsia="Calibri" w:hAnsi="Times New Roman" w:hint="default"/>
                <w:color w:val="000000"/>
              </w:rPr>
              <w:t>ch alebo prijatý</w:t>
            </w:r>
            <w:r w:rsidRPr="00F3779B">
              <w:rPr>
                <w:rFonts w:ascii="Times New Roman" w:eastAsia="Calibri" w:hAnsi="Times New Roman" w:hint="default"/>
                <w:color w:val="000000"/>
              </w:rPr>
              <w:t>ch Euró</w:t>
            </w:r>
            <w:r w:rsidRPr="00F3779B">
              <w:rPr>
                <w:rFonts w:ascii="Times New Roman" w:eastAsia="Calibri" w:hAnsi="Times New Roman" w:hint="default"/>
                <w:color w:val="000000"/>
              </w:rPr>
              <w:t>pskou centrá</w:t>
            </w:r>
            <w:r w:rsidRPr="00F3779B">
              <w:rPr>
                <w:rFonts w:ascii="Times New Roman" w:eastAsia="Calibri" w:hAnsi="Times New Roman" w:hint="default"/>
                <w:color w:val="000000"/>
              </w:rPr>
              <w:t>lnou bankou, Euró</w:t>
            </w:r>
            <w:r w:rsidRPr="00F3779B">
              <w:rPr>
                <w:rFonts w:ascii="Times New Roman" w:eastAsia="Calibri" w:hAnsi="Times New Roman" w:hint="default"/>
                <w:color w:val="000000"/>
              </w:rPr>
              <w:t>pskym systé</w:t>
            </w:r>
            <w:r w:rsidRPr="00F3779B">
              <w:rPr>
                <w:rFonts w:ascii="Times New Roman" w:eastAsia="Calibri" w:hAnsi="Times New Roman" w:hint="default"/>
                <w:color w:val="000000"/>
              </w:rPr>
              <w:t>mom ce</w:t>
            </w:r>
            <w:r w:rsidRPr="00F3779B">
              <w:rPr>
                <w:rFonts w:ascii="Times New Roman" w:eastAsia="Calibri" w:hAnsi="Times New Roman" w:hint="default"/>
                <w:color w:val="000000"/>
              </w:rPr>
              <w:t>n</w:t>
            </w:r>
            <w:r w:rsidRPr="00F3779B">
              <w:rPr>
                <w:rFonts w:ascii="Times New Roman" w:eastAsia="Calibri" w:hAnsi="Times New Roman" w:hint="default"/>
                <w:color w:val="000000"/>
              </w:rPr>
              <w:t>trá</w:t>
            </w:r>
            <w:r w:rsidRPr="00F3779B">
              <w:rPr>
                <w:rFonts w:ascii="Times New Roman" w:eastAsia="Calibri" w:hAnsi="Times New Roman" w:hint="default"/>
                <w:color w:val="000000"/>
              </w:rPr>
              <w:t>lnych bá</w:t>
            </w:r>
            <w:r w:rsidRPr="00F3779B">
              <w:rPr>
                <w:rFonts w:ascii="Times New Roman" w:eastAsia="Calibri" w:hAnsi="Times New Roman" w:hint="default"/>
                <w:color w:val="000000"/>
              </w:rPr>
              <w:t>nk, Eurosysté</w:t>
            </w:r>
            <w:r w:rsidRPr="00F3779B">
              <w:rPr>
                <w:rFonts w:ascii="Times New Roman" w:eastAsia="Calibri" w:hAnsi="Times New Roman" w:hint="default"/>
                <w:color w:val="000000"/>
              </w:rPr>
              <w:t>mom alebo euró</w:t>
            </w:r>
            <w:r w:rsidRPr="00F3779B">
              <w:rPr>
                <w:rFonts w:ascii="Times New Roman" w:eastAsia="Calibri" w:hAnsi="Times New Roman" w:hint="default"/>
                <w:color w:val="000000"/>
              </w:rPr>
              <w:t>pskymi orgá</w:t>
            </w:r>
            <w:r w:rsidRPr="00F3779B">
              <w:rPr>
                <w:rFonts w:ascii="Times New Roman" w:eastAsia="Calibri" w:hAnsi="Times New Roman" w:hint="default"/>
                <w:color w:val="000000"/>
              </w:rPr>
              <w:t>nmi dohľ</w:t>
            </w:r>
            <w:r w:rsidRPr="00F3779B">
              <w:rPr>
                <w:rFonts w:ascii="Times New Roman" w:eastAsia="Calibri" w:hAnsi="Times New Roman" w:hint="default"/>
                <w:color w:val="000000"/>
              </w:rPr>
              <w:t>adu,4) ak ich úč</w:t>
            </w:r>
            <w:r w:rsidRPr="00F3779B">
              <w:rPr>
                <w:rFonts w:ascii="Times New Roman" w:eastAsia="Calibri" w:hAnsi="Times New Roman" w:hint="default"/>
                <w:color w:val="000000"/>
              </w:rPr>
              <w:t>inok je aspoň</w:t>
            </w:r>
            <w:r w:rsidRPr="00F3779B">
              <w:rPr>
                <w:rFonts w:ascii="Times New Roman" w:eastAsia="Calibri" w:hAnsi="Times New Roman" w:hint="default"/>
                <w:color w:val="000000"/>
              </w:rPr>
              <w:t xml:space="preserve"> rovnocenný</w:t>
            </w:r>
            <w:r w:rsidRPr="00F3779B">
              <w:rPr>
                <w:rFonts w:ascii="Times New Roman" w:eastAsia="Calibri" w:hAnsi="Times New Roman" w:hint="default"/>
                <w:color w:val="000000"/>
              </w:rPr>
              <w:t xml:space="preserve"> s úč</w:t>
            </w:r>
            <w:r w:rsidRPr="00F3779B">
              <w:rPr>
                <w:rFonts w:ascii="Times New Roman" w:eastAsia="Calibri" w:hAnsi="Times New Roman" w:hint="default"/>
                <w:color w:val="000000"/>
              </w:rPr>
              <w:t>inkom povinností</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a vrá</w:t>
            </w:r>
            <w:r w:rsidRPr="00F3779B">
              <w:rPr>
                <w:rFonts w:ascii="Times New Roman" w:eastAsia="Calibri" w:hAnsi="Times New Roman" w:hint="default"/>
                <w:color w:val="000000"/>
              </w:rPr>
              <w:t>tane rozhodnutí</w:t>
            </w:r>
            <w:r w:rsidRPr="00F3779B">
              <w:rPr>
                <w:rFonts w:ascii="Times New Roman" w:eastAsia="Calibri" w:hAnsi="Times New Roman" w:hint="default"/>
                <w:color w:val="000000"/>
              </w:rPr>
              <w:t>, š</w:t>
            </w:r>
            <w:r w:rsidRPr="00F3779B">
              <w:rPr>
                <w:rFonts w:ascii="Times New Roman" w:eastAsia="Calibri" w:hAnsi="Times New Roman" w:hint="default"/>
                <w:color w:val="000000"/>
              </w:rPr>
              <w:t>tandardov a zá</w:t>
            </w:r>
            <w:r w:rsidRPr="00F3779B">
              <w:rPr>
                <w:rFonts w:ascii="Times New Roman" w:eastAsia="Calibri" w:hAnsi="Times New Roman" w:hint="default"/>
                <w:color w:val="000000"/>
              </w:rPr>
              <w:t>sad vydaný</w:t>
            </w:r>
            <w:r w:rsidRPr="00F3779B">
              <w:rPr>
                <w:rFonts w:ascii="Times New Roman" w:eastAsia="Calibri" w:hAnsi="Times New Roman" w:hint="default"/>
                <w:color w:val="000000"/>
              </w:rPr>
              <w:t>ch alebo prijatý</w:t>
            </w:r>
            <w:r w:rsidRPr="00F3779B">
              <w:rPr>
                <w:rFonts w:ascii="Times New Roman" w:eastAsia="Calibri" w:hAnsi="Times New Roman" w:hint="default"/>
                <w:color w:val="000000"/>
              </w:rPr>
              <w:t>ch Ná</w:t>
            </w:r>
            <w:r w:rsidRPr="00F3779B">
              <w:rPr>
                <w:rFonts w:ascii="Times New Roman" w:eastAsia="Calibri" w:hAnsi="Times New Roman" w:hint="default"/>
                <w:color w:val="000000"/>
              </w:rPr>
              <w:t>rodnou bankou Slovenska, ak ich cieľ</w:t>
            </w:r>
            <w:r w:rsidRPr="00F3779B">
              <w:rPr>
                <w:rFonts w:ascii="Times New Roman" w:eastAsia="Calibri" w:hAnsi="Times New Roman" w:hint="default"/>
                <w:color w:val="000000"/>
              </w:rPr>
              <w:t>om je dosiah</w:t>
            </w:r>
            <w:r w:rsidRPr="00F3779B">
              <w:rPr>
                <w:rFonts w:ascii="Times New Roman" w:eastAsia="Calibri" w:hAnsi="Times New Roman" w:hint="default"/>
                <w:color w:val="000000"/>
              </w:rPr>
              <w:t>n</w:t>
            </w:r>
            <w:r w:rsidRPr="00F3779B">
              <w:rPr>
                <w:rFonts w:ascii="Times New Roman" w:eastAsia="Calibri" w:hAnsi="Times New Roman" w:hint="default"/>
                <w:color w:val="000000"/>
              </w:rPr>
              <w:t>uť</w:t>
            </w:r>
            <w:r w:rsidRPr="00F3779B">
              <w:rPr>
                <w:rFonts w:ascii="Times New Roman" w:eastAsia="Calibri" w:hAnsi="Times New Roman" w:hint="default"/>
                <w:color w:val="000000"/>
              </w:rPr>
              <w:t xml:space="preserve"> vyšš</w:t>
            </w:r>
            <w:r w:rsidRPr="00F3779B">
              <w:rPr>
                <w:rFonts w:ascii="Times New Roman" w:eastAsia="Calibri" w:hAnsi="Times New Roman" w:hint="default"/>
                <w:color w:val="000000"/>
              </w:rPr>
              <w:t>iu ú</w:t>
            </w:r>
            <w:r w:rsidRPr="00F3779B">
              <w:rPr>
                <w:rFonts w:ascii="Times New Roman" w:eastAsia="Calibri" w:hAnsi="Times New Roman" w:hint="default"/>
                <w:color w:val="000000"/>
              </w:rPr>
              <w:t>roveň</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ako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ani na platobné</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my a na systé</w:t>
            </w:r>
            <w:r w:rsidRPr="00F3779B">
              <w:rPr>
                <w:rFonts w:ascii="Times New Roman" w:eastAsia="Calibri" w:hAnsi="Times New Roman" w:hint="default"/>
                <w:color w:val="000000"/>
              </w:rPr>
              <w:t>my zúč</w:t>
            </w:r>
            <w:r w:rsidRPr="00F3779B">
              <w:rPr>
                <w:rFonts w:ascii="Times New Roman" w:eastAsia="Calibri" w:hAnsi="Times New Roman" w:hint="default"/>
                <w:color w:val="000000"/>
              </w:rPr>
              <w:t>tovania cenný</w:t>
            </w:r>
            <w:r w:rsidRPr="00F3779B">
              <w:rPr>
                <w:rFonts w:ascii="Times New Roman" w:eastAsia="Calibri" w:hAnsi="Times New Roman" w:hint="default"/>
                <w:color w:val="000000"/>
              </w:rPr>
              <w:t>ch papierov dohliadané</w:t>
            </w:r>
            <w:r w:rsidRPr="00F3779B">
              <w:rPr>
                <w:rFonts w:ascii="Times New Roman" w:eastAsia="Calibri" w:hAnsi="Times New Roman" w:hint="default"/>
                <w:color w:val="000000"/>
              </w:rPr>
              <w:t xml:space="preserve"> alebo prevá</w:t>
            </w:r>
            <w:r w:rsidRPr="00F3779B">
              <w:rPr>
                <w:rFonts w:ascii="Times New Roman" w:eastAsia="Calibri" w:hAnsi="Times New Roman" w:hint="default"/>
                <w:color w:val="000000"/>
              </w:rPr>
              <w:t>dzkované</w:t>
            </w:r>
            <w:r w:rsidRPr="00F3779B">
              <w:rPr>
                <w:rFonts w:ascii="Times New Roman" w:eastAsia="Calibri" w:hAnsi="Times New Roman" w:hint="default"/>
                <w:color w:val="000000"/>
              </w:rPr>
              <w:t xml:space="preserve"> Euró</w:t>
            </w:r>
            <w:r w:rsidRPr="00F3779B">
              <w:rPr>
                <w:rFonts w:ascii="Times New Roman" w:eastAsia="Calibri" w:hAnsi="Times New Roman" w:hint="default"/>
                <w:color w:val="000000"/>
              </w:rPr>
              <w:t>pskou centrá</w:t>
            </w:r>
            <w:r w:rsidRPr="00F3779B">
              <w:rPr>
                <w:rFonts w:ascii="Times New Roman" w:eastAsia="Calibri" w:hAnsi="Times New Roman" w:hint="default"/>
                <w:color w:val="000000"/>
              </w:rPr>
              <w:t>lnou bankou alebo Eurosysté</w:t>
            </w:r>
            <w:r w:rsidRPr="00F3779B">
              <w:rPr>
                <w:rFonts w:ascii="Times New Roman" w:eastAsia="Calibri" w:hAnsi="Times New Roman" w:hint="default"/>
                <w:color w:val="000000"/>
              </w:rPr>
              <w:t>mom podľ</w:t>
            </w:r>
            <w:r w:rsidRPr="00F3779B">
              <w:rPr>
                <w:rFonts w:ascii="Times New Roman" w:eastAsia="Calibri" w:hAnsi="Times New Roman" w:hint="default"/>
                <w:color w:val="000000"/>
              </w:rPr>
              <w:t>a osobitný</w:t>
            </w:r>
            <w:r w:rsidRPr="00F3779B">
              <w:rPr>
                <w:rFonts w:ascii="Times New Roman" w:eastAsia="Calibri" w:hAnsi="Times New Roman" w:hint="default"/>
                <w:color w:val="000000"/>
              </w:rPr>
              <w:t>ch predpisov,5)</w:t>
            </w:r>
          </w:p>
          <w:p w:rsidR="0066510C" w:rsidRPr="00F3779B" w:rsidP="006651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pož</w:t>
            </w:r>
            <w:r w:rsidRPr="00F3779B">
              <w:rPr>
                <w:rFonts w:ascii="Times New Roman" w:eastAsia="Calibri" w:hAnsi="Times New Roman" w:hint="default"/>
                <w:color w:val="000000"/>
              </w:rPr>
              <w:t>iadavky na zabezpeč</w:t>
            </w:r>
            <w:r w:rsidRPr="00F3779B">
              <w:rPr>
                <w:rFonts w:ascii="Times New Roman" w:eastAsia="Calibri" w:hAnsi="Times New Roman" w:hint="default"/>
                <w:color w:val="000000"/>
              </w:rPr>
              <w:t>enie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v sektore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predpisu,6) ak ich cieľ</w:t>
            </w:r>
            <w:r w:rsidRPr="00F3779B">
              <w:rPr>
                <w:rFonts w:ascii="Times New Roman" w:eastAsia="Calibri" w:hAnsi="Times New Roman" w:hint="default"/>
                <w:color w:val="000000"/>
              </w:rPr>
              <w:t>om je dosiahnuť</w:t>
            </w:r>
            <w:r w:rsidRPr="00F3779B">
              <w:rPr>
                <w:rFonts w:ascii="Times New Roman" w:eastAsia="Calibri" w:hAnsi="Times New Roman" w:hint="default"/>
                <w:color w:val="000000"/>
              </w:rPr>
              <w:t xml:space="preserve"> vyšš</w:t>
            </w:r>
            <w:r w:rsidRPr="00F3779B">
              <w:rPr>
                <w:rFonts w:ascii="Times New Roman" w:eastAsia="Calibri" w:hAnsi="Times New Roman" w:hint="default"/>
                <w:color w:val="000000"/>
              </w:rPr>
              <w:t>iu ú</w:t>
            </w:r>
            <w:r w:rsidRPr="00F3779B">
              <w:rPr>
                <w:rFonts w:ascii="Times New Roman" w:eastAsia="Calibri" w:hAnsi="Times New Roman" w:hint="default"/>
                <w:color w:val="000000"/>
              </w:rPr>
              <w:t>roveň</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w:t>
            </w:r>
          </w:p>
          <w:p w:rsidR="005715FA" w:rsidRPr="00F3779B" w:rsidP="0066510C">
            <w:pPr>
              <w:bidi w:val="0"/>
              <w:adjustRightInd w:val="0"/>
              <w:jc w:val="both"/>
              <w:rPr>
                <w:rFonts w:ascii="Times New Roman" w:eastAsia="Calibri" w:hAnsi="Times New Roman"/>
                <w:color w:val="000000"/>
              </w:rPr>
            </w:pPr>
            <w:r w:rsidRPr="00F3779B" w:rsidR="0066510C">
              <w:rPr>
                <w:rFonts w:ascii="Times New Roman" w:eastAsia="Calibri" w:hAnsi="Times New Roman"/>
                <w:color w:val="000000"/>
              </w:rPr>
              <w:t>f)</w:t>
              <w:tab/>
            </w:r>
            <w:r w:rsidRPr="00F3779B" w:rsidR="0066510C">
              <w:rPr>
                <w:rFonts w:ascii="Times New Roman" w:eastAsia="Calibri" w:hAnsi="Times New Roman" w:hint="default"/>
                <w:color w:val="000000"/>
              </w:rPr>
              <w:t>osobitné</w:t>
            </w:r>
            <w:r w:rsidRPr="00F3779B" w:rsidR="0066510C">
              <w:rPr>
                <w:rFonts w:ascii="Times New Roman" w:eastAsia="Calibri" w:hAnsi="Times New Roman" w:hint="default"/>
                <w:color w:val="000000"/>
              </w:rPr>
              <w:t xml:space="preserve"> predpisy.7)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color w:val="auto"/>
              </w:rPr>
              <w:t>Uplatň</w:t>
            </w:r>
            <w:r w:rsidRPr="00F3779B">
              <w:rPr>
                <w:rFonts w:hint="default"/>
                <w:color w:val="auto"/>
              </w:rPr>
              <w:t>ovaní</w:t>
            </w:r>
            <w:r w:rsidRPr="00F3779B">
              <w:rPr>
                <w:rFonts w:hint="default"/>
                <w:color w:val="auto"/>
              </w:rPr>
              <w:t>m tejto smernice nie je d</w:t>
            </w:r>
            <w:r w:rsidRPr="00F3779B">
              <w:rPr>
                <w:rFonts w:hint="default"/>
                <w:color w:val="auto"/>
              </w:rPr>
              <w:t>otknutá</w:t>
            </w:r>
            <w:r w:rsidRPr="00F3779B">
              <w:rPr>
                <w:rFonts w:hint="default"/>
                <w:color w:val="auto"/>
              </w:rPr>
              <w:t xml:space="preserve"> smernica Rady 2008/114/ES</w:t>
            </w:r>
            <w:r w:rsidRPr="00F3779B">
              <w:rPr>
                <w:b/>
                <w:bCs/>
                <w:color w:val="auto"/>
              </w:rPr>
              <w:t xml:space="preserve">1 </w:t>
            </w:r>
            <w:r w:rsidRPr="00F3779B">
              <w:rPr>
                <w:rFonts w:hint="default"/>
                <w:color w:val="auto"/>
              </w:rPr>
              <w:t>a smernice Euró</w:t>
            </w:r>
            <w:r w:rsidRPr="00F3779B">
              <w:rPr>
                <w:rFonts w:hint="default"/>
                <w:color w:val="auto"/>
              </w:rPr>
              <w:t>pskeho parlamentu a Rady 2011/93/EÚ</w:t>
            </w:r>
            <w:r w:rsidRPr="00F3779B">
              <w:rPr>
                <w:b/>
                <w:bCs/>
                <w:color w:val="auto"/>
              </w:rPr>
              <w:t xml:space="preserve">2 </w:t>
            </w:r>
            <w:r w:rsidRPr="00F3779B">
              <w:rPr>
                <w:rFonts w:hint="default"/>
                <w:color w:val="auto"/>
              </w:rPr>
              <w:t>a 2013/40/EÚ</w:t>
            </w:r>
            <w:r w:rsidRPr="00F3779B">
              <w:rPr>
                <w:b/>
                <w:bCs/>
                <w:color w:val="auto"/>
              </w:rPr>
              <w:t>3</w:t>
            </w:r>
            <w:r w:rsidRPr="00F3779B">
              <w:rPr>
                <w:color w:val="auto"/>
              </w:rPr>
              <w:t xml:space="preserve">. </w:t>
            </w:r>
          </w:p>
          <w:p w:rsidR="005715FA" w:rsidRPr="00F3779B" w:rsidP="001714FB">
            <w:pPr>
              <w:autoSpaceDE/>
              <w:autoSpaceDN/>
              <w:bidi w:val="0"/>
              <w:spacing w:before="75"/>
              <w:ind w:left="675"/>
              <w:contextualSpacing/>
              <w:jc w:val="both"/>
              <w:rPr>
                <w:rFonts w:ascii="Times New Roman" w:hAnsi="Times New Roman"/>
              </w:rPr>
            </w:pPr>
          </w:p>
          <w:p w:rsidR="005715FA" w:rsidRPr="00F3779B" w:rsidP="001714FB">
            <w:pPr>
              <w:pStyle w:val="NoSpacing"/>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 xml:space="preserve"> N </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w:t>
            </w:r>
            <w:r w:rsidRPr="00F3779B" w:rsidR="00213A2D">
              <w:rPr>
                <w:rFonts w:ascii="Times New Roman" w:hAnsi="Times New Roman"/>
              </w:rPr>
              <w:t>,</w:t>
            </w:r>
            <w:r w:rsidRPr="00F3779B" w:rsidR="006621B7">
              <w:rPr>
                <w:rFonts w:ascii="Times New Roman" w:hAnsi="Times New Roman"/>
              </w:rPr>
              <w:t>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3838C3" w:rsidRPr="00F3779B" w:rsidP="003838C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Tento zá</w:t>
            </w:r>
            <w:r w:rsidRPr="00F3779B">
              <w:rPr>
                <w:rFonts w:ascii="Times New Roman" w:eastAsia="Calibri" w:hAnsi="Times New Roman" w:hint="default"/>
                <w:color w:val="000000"/>
              </w:rPr>
              <w:t>kon sa nevzť</w:t>
            </w:r>
            <w:r w:rsidRPr="00F3779B">
              <w:rPr>
                <w:rFonts w:ascii="Times New Roman" w:eastAsia="Calibri" w:hAnsi="Times New Roman" w:hint="default"/>
                <w:color w:val="000000"/>
              </w:rPr>
              <w:t>ahuje na</w:t>
            </w:r>
          </w:p>
          <w:p w:rsidR="003838C3" w:rsidRPr="00F3779B" w:rsidP="003838C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pož</w:t>
            </w:r>
            <w:r w:rsidRPr="00F3779B">
              <w:rPr>
                <w:rFonts w:ascii="Times New Roman" w:eastAsia="Calibri" w:hAnsi="Times New Roman" w:hint="default"/>
                <w:color w:val="000000"/>
              </w:rPr>
              <w:t>iadavky na zabezpeč</w:t>
            </w:r>
            <w:r w:rsidRPr="00F3779B">
              <w:rPr>
                <w:rFonts w:ascii="Times New Roman" w:eastAsia="Calibri" w:hAnsi="Times New Roman" w:hint="default"/>
                <w:color w:val="000000"/>
              </w:rPr>
              <w:t>enie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podľ</w:t>
            </w:r>
            <w:r w:rsidRPr="00F3779B">
              <w:rPr>
                <w:rFonts w:ascii="Times New Roman" w:eastAsia="Calibri" w:hAnsi="Times New Roman" w:hint="default"/>
                <w:color w:val="000000"/>
              </w:rPr>
              <w:t>a vš</w:t>
            </w:r>
            <w:r w:rsidRPr="00F3779B">
              <w:rPr>
                <w:rFonts w:ascii="Times New Roman" w:eastAsia="Calibri" w:hAnsi="Times New Roman" w:hint="default"/>
                <w:color w:val="000000"/>
              </w:rPr>
              <w:t>eobecné</w:t>
            </w:r>
            <w:r w:rsidRPr="00F3779B">
              <w:rPr>
                <w:rFonts w:ascii="Times New Roman" w:eastAsia="Calibri" w:hAnsi="Times New Roman" w:hint="default"/>
                <w:color w:val="000000"/>
              </w:rPr>
              <w:t>ho predpisu o ochrane utajovaný</w:t>
            </w:r>
            <w:r w:rsidRPr="00F3779B">
              <w:rPr>
                <w:rFonts w:ascii="Times New Roman" w:eastAsia="Calibri" w:hAnsi="Times New Roman" w:hint="default"/>
                <w:color w:val="000000"/>
              </w:rPr>
              <w:t xml:space="preserve">ch </w:t>
            </w:r>
            <w:r w:rsidRPr="00F3779B">
              <w:rPr>
                <w:rFonts w:ascii="Times New Roman" w:eastAsia="Calibri" w:hAnsi="Times New Roman" w:hint="default"/>
                <w:color w:val="000000"/>
              </w:rPr>
              <w:t>skutoč</w:t>
            </w:r>
            <w:r w:rsidRPr="00F3779B">
              <w:rPr>
                <w:rFonts w:ascii="Times New Roman" w:eastAsia="Calibri" w:hAnsi="Times New Roman" w:hint="default"/>
                <w:color w:val="000000"/>
              </w:rPr>
              <w:t>ností,</w:t>
            </w:r>
          </w:p>
          <w:p w:rsidR="003838C3" w:rsidRPr="00F3779B" w:rsidP="003838C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osobitné</w:t>
            </w:r>
            <w:r w:rsidRPr="00F3779B">
              <w:rPr>
                <w:rFonts w:ascii="Times New Roman" w:eastAsia="Calibri" w:hAnsi="Times New Roman" w:hint="default"/>
                <w:color w:val="000000"/>
              </w:rPr>
              <w:t xml:space="preserve"> ustanovenia o ú</w:t>
            </w:r>
            <w:r w:rsidRPr="00F3779B">
              <w:rPr>
                <w:rFonts w:ascii="Times New Roman" w:eastAsia="Calibri" w:hAnsi="Times New Roman" w:hint="default"/>
                <w:color w:val="000000"/>
              </w:rPr>
              <w:t>lohá</w:t>
            </w:r>
            <w:r w:rsidRPr="00F3779B">
              <w:rPr>
                <w:rFonts w:ascii="Times New Roman" w:eastAsia="Calibri" w:hAnsi="Times New Roman" w:hint="default"/>
                <w:color w:val="000000"/>
              </w:rPr>
              <w:t>ch a oprá</w:t>
            </w:r>
            <w:r w:rsidRPr="00F3779B">
              <w:rPr>
                <w:rFonts w:ascii="Times New Roman" w:eastAsia="Calibri" w:hAnsi="Times New Roman" w:hint="default"/>
                <w:color w:val="000000"/>
              </w:rPr>
              <w:t>vneniach orgá</w:t>
            </w:r>
            <w:r w:rsidRPr="00F3779B">
              <w:rPr>
                <w:rFonts w:ascii="Times New Roman" w:eastAsia="Calibri" w:hAnsi="Times New Roman" w:hint="default"/>
                <w:color w:val="000000"/>
              </w:rPr>
              <w:t>nu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tu pri ochrane kybernetické</w:t>
            </w:r>
            <w:r w:rsidRPr="00F3779B">
              <w:rPr>
                <w:rFonts w:ascii="Times New Roman" w:eastAsia="Calibri" w:hAnsi="Times New Roman" w:hint="default"/>
                <w:color w:val="000000"/>
              </w:rPr>
              <w:t>ho priestoru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predpisu,1)</w:t>
            </w:r>
          </w:p>
          <w:p w:rsidR="003838C3" w:rsidRPr="00F3779B" w:rsidP="003838C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ustanovenia osobitný</w:t>
            </w:r>
            <w:r w:rsidRPr="00F3779B">
              <w:rPr>
                <w:rFonts w:ascii="Times New Roman" w:eastAsia="Calibri" w:hAnsi="Times New Roman" w:hint="default"/>
                <w:color w:val="000000"/>
              </w:rPr>
              <w:t>ch predpisov o vyš</w:t>
            </w:r>
            <w:r w:rsidRPr="00F3779B">
              <w:rPr>
                <w:rFonts w:ascii="Times New Roman" w:eastAsia="Calibri" w:hAnsi="Times New Roman" w:hint="default"/>
                <w:color w:val="000000"/>
              </w:rPr>
              <w:t>etrovaní</w:t>
            </w:r>
            <w:r w:rsidRPr="00F3779B">
              <w:rPr>
                <w:rFonts w:ascii="Times New Roman" w:eastAsia="Calibri" w:hAnsi="Times New Roman" w:hint="default"/>
                <w:color w:val="000000"/>
              </w:rPr>
              <w:t>, odhaľ</w:t>
            </w:r>
            <w:r w:rsidRPr="00F3779B">
              <w:rPr>
                <w:rFonts w:ascii="Times New Roman" w:eastAsia="Calibri" w:hAnsi="Times New Roman" w:hint="default"/>
                <w:color w:val="000000"/>
              </w:rPr>
              <w:t>ovaní</w:t>
            </w:r>
            <w:r w:rsidRPr="00F3779B">
              <w:rPr>
                <w:rFonts w:ascii="Times New Roman" w:eastAsia="Calibri" w:hAnsi="Times New Roman" w:hint="default"/>
                <w:color w:val="000000"/>
              </w:rPr>
              <w:t xml:space="preserve"> a stí</w:t>
            </w:r>
            <w:r w:rsidRPr="00F3779B">
              <w:rPr>
                <w:rFonts w:ascii="Times New Roman" w:eastAsia="Calibri" w:hAnsi="Times New Roman" w:hint="default"/>
                <w:color w:val="000000"/>
              </w:rPr>
              <w:t>haní</w:t>
            </w:r>
            <w:r w:rsidRPr="00F3779B">
              <w:rPr>
                <w:rFonts w:ascii="Times New Roman" w:eastAsia="Calibri" w:hAnsi="Times New Roman" w:hint="default"/>
                <w:color w:val="000000"/>
              </w:rPr>
              <w:t xml:space="preserve"> trestný</w:t>
            </w:r>
            <w:r w:rsidRPr="00F3779B">
              <w:rPr>
                <w:rFonts w:ascii="Times New Roman" w:eastAsia="Calibri" w:hAnsi="Times New Roman" w:hint="default"/>
                <w:color w:val="000000"/>
              </w:rPr>
              <w:t>ch č</w:t>
            </w:r>
            <w:r w:rsidRPr="00F3779B">
              <w:rPr>
                <w:rFonts w:ascii="Times New Roman" w:eastAsia="Calibri" w:hAnsi="Times New Roman" w:hint="default"/>
                <w:color w:val="000000"/>
              </w:rPr>
              <w:t>inov,2)</w:t>
            </w:r>
          </w:p>
          <w:p w:rsidR="003838C3" w:rsidRPr="00F3779B" w:rsidP="003838C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pož</w:t>
            </w:r>
            <w:r w:rsidRPr="00F3779B">
              <w:rPr>
                <w:rFonts w:ascii="Times New Roman" w:eastAsia="Calibri" w:hAnsi="Times New Roman" w:hint="default"/>
                <w:color w:val="000000"/>
              </w:rPr>
              <w:t>iadavky tý</w:t>
            </w:r>
            <w:r w:rsidRPr="00F3779B">
              <w:rPr>
                <w:rFonts w:ascii="Times New Roman" w:eastAsia="Calibri" w:hAnsi="Times New Roman" w:hint="default"/>
                <w:color w:val="000000"/>
              </w:rPr>
              <w:t>kajú</w:t>
            </w:r>
            <w:r w:rsidRPr="00F3779B">
              <w:rPr>
                <w:rFonts w:ascii="Times New Roman" w:eastAsia="Calibri" w:hAnsi="Times New Roman" w:hint="default"/>
                <w:color w:val="000000"/>
              </w:rPr>
              <w:t>ce s</w:t>
            </w:r>
            <w:r w:rsidRPr="00F3779B">
              <w:rPr>
                <w:rFonts w:ascii="Times New Roman" w:eastAsia="Calibri" w:hAnsi="Times New Roman" w:hint="default"/>
                <w:color w:val="000000"/>
              </w:rPr>
              <w:t>a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a oznamovania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v sektore bankovní</w:t>
            </w:r>
            <w:r w:rsidRPr="00F3779B">
              <w:rPr>
                <w:rFonts w:ascii="Times New Roman" w:eastAsia="Calibri" w:hAnsi="Times New Roman" w:hint="default"/>
                <w:color w:val="000000"/>
              </w:rPr>
              <w:t>ctva, financií</w:t>
            </w:r>
            <w:r w:rsidRPr="00F3779B">
              <w:rPr>
                <w:rFonts w:ascii="Times New Roman" w:eastAsia="Calibri" w:hAnsi="Times New Roman" w:hint="default"/>
                <w:color w:val="000000"/>
              </w:rPr>
              <w:t xml:space="preserve"> alebo finanč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predpisu,3) vrá</w:t>
            </w:r>
            <w:r w:rsidRPr="00F3779B">
              <w:rPr>
                <w:rFonts w:ascii="Times New Roman" w:eastAsia="Calibri" w:hAnsi="Times New Roman" w:hint="default"/>
                <w:color w:val="000000"/>
              </w:rPr>
              <w:t>tane š</w:t>
            </w:r>
            <w:r w:rsidRPr="00F3779B">
              <w:rPr>
                <w:rFonts w:ascii="Times New Roman" w:eastAsia="Calibri" w:hAnsi="Times New Roman" w:hint="default"/>
                <w:color w:val="000000"/>
              </w:rPr>
              <w:t>tandardov a zá</w:t>
            </w:r>
            <w:r w:rsidRPr="00F3779B">
              <w:rPr>
                <w:rFonts w:ascii="Times New Roman" w:eastAsia="Calibri" w:hAnsi="Times New Roman" w:hint="default"/>
                <w:color w:val="000000"/>
              </w:rPr>
              <w:t>sad vydaný</w:t>
            </w:r>
            <w:r w:rsidRPr="00F3779B">
              <w:rPr>
                <w:rFonts w:ascii="Times New Roman" w:eastAsia="Calibri" w:hAnsi="Times New Roman" w:hint="default"/>
                <w:color w:val="000000"/>
              </w:rPr>
              <w:t>ch alebo prijatý</w:t>
            </w:r>
            <w:r w:rsidRPr="00F3779B">
              <w:rPr>
                <w:rFonts w:ascii="Times New Roman" w:eastAsia="Calibri" w:hAnsi="Times New Roman" w:hint="default"/>
                <w:color w:val="000000"/>
              </w:rPr>
              <w:t>ch Euró</w:t>
            </w:r>
            <w:r w:rsidRPr="00F3779B">
              <w:rPr>
                <w:rFonts w:ascii="Times New Roman" w:eastAsia="Calibri" w:hAnsi="Times New Roman" w:hint="default"/>
                <w:color w:val="000000"/>
              </w:rPr>
              <w:t>pskou centrá</w:t>
            </w:r>
            <w:r w:rsidRPr="00F3779B">
              <w:rPr>
                <w:rFonts w:ascii="Times New Roman" w:eastAsia="Calibri" w:hAnsi="Times New Roman" w:hint="default"/>
                <w:color w:val="000000"/>
              </w:rPr>
              <w:t>l</w:t>
            </w:r>
            <w:r w:rsidRPr="00F3779B">
              <w:rPr>
                <w:rFonts w:ascii="Times New Roman" w:eastAsia="Calibri" w:hAnsi="Times New Roman" w:hint="default"/>
                <w:color w:val="000000"/>
              </w:rPr>
              <w:t>n</w:t>
            </w:r>
            <w:r w:rsidRPr="00F3779B">
              <w:rPr>
                <w:rFonts w:ascii="Times New Roman" w:eastAsia="Calibri" w:hAnsi="Times New Roman" w:hint="default"/>
                <w:color w:val="000000"/>
              </w:rPr>
              <w:t>ou bankou, Euró</w:t>
            </w:r>
            <w:r w:rsidRPr="00F3779B">
              <w:rPr>
                <w:rFonts w:ascii="Times New Roman" w:eastAsia="Calibri" w:hAnsi="Times New Roman" w:hint="default"/>
                <w:color w:val="000000"/>
              </w:rPr>
              <w:t>pskym systé</w:t>
            </w:r>
            <w:r w:rsidRPr="00F3779B">
              <w:rPr>
                <w:rFonts w:ascii="Times New Roman" w:eastAsia="Calibri" w:hAnsi="Times New Roman" w:hint="default"/>
                <w:color w:val="000000"/>
              </w:rPr>
              <w:t>mom centrá</w:t>
            </w:r>
            <w:r w:rsidRPr="00F3779B">
              <w:rPr>
                <w:rFonts w:ascii="Times New Roman" w:eastAsia="Calibri" w:hAnsi="Times New Roman" w:hint="default"/>
                <w:color w:val="000000"/>
              </w:rPr>
              <w:t>lnych bá</w:t>
            </w:r>
            <w:r w:rsidRPr="00F3779B">
              <w:rPr>
                <w:rFonts w:ascii="Times New Roman" w:eastAsia="Calibri" w:hAnsi="Times New Roman" w:hint="default"/>
                <w:color w:val="000000"/>
              </w:rPr>
              <w:t>nk, Eurosysté</w:t>
            </w:r>
            <w:r w:rsidRPr="00F3779B">
              <w:rPr>
                <w:rFonts w:ascii="Times New Roman" w:eastAsia="Calibri" w:hAnsi="Times New Roman" w:hint="default"/>
                <w:color w:val="000000"/>
              </w:rPr>
              <w:t>mom alebo euró</w:t>
            </w:r>
            <w:r w:rsidRPr="00F3779B">
              <w:rPr>
                <w:rFonts w:ascii="Times New Roman" w:eastAsia="Calibri" w:hAnsi="Times New Roman" w:hint="default"/>
                <w:color w:val="000000"/>
              </w:rPr>
              <w:t>pskymi orgá</w:t>
            </w:r>
            <w:r w:rsidRPr="00F3779B">
              <w:rPr>
                <w:rFonts w:ascii="Times New Roman" w:eastAsia="Calibri" w:hAnsi="Times New Roman" w:hint="default"/>
                <w:color w:val="000000"/>
              </w:rPr>
              <w:t>nmi dohľ</w:t>
            </w:r>
            <w:r w:rsidRPr="00F3779B">
              <w:rPr>
                <w:rFonts w:ascii="Times New Roman" w:eastAsia="Calibri" w:hAnsi="Times New Roman" w:hint="default"/>
                <w:color w:val="000000"/>
              </w:rPr>
              <w:t>adu,4) ak ich úč</w:t>
            </w:r>
            <w:r w:rsidRPr="00F3779B">
              <w:rPr>
                <w:rFonts w:ascii="Times New Roman" w:eastAsia="Calibri" w:hAnsi="Times New Roman" w:hint="default"/>
                <w:color w:val="000000"/>
              </w:rPr>
              <w:t>inok je aspoň</w:t>
            </w:r>
            <w:r w:rsidRPr="00F3779B">
              <w:rPr>
                <w:rFonts w:ascii="Times New Roman" w:eastAsia="Calibri" w:hAnsi="Times New Roman" w:hint="default"/>
                <w:color w:val="000000"/>
              </w:rPr>
              <w:t xml:space="preserve"> rovnocenný</w:t>
            </w:r>
            <w:r w:rsidRPr="00F3779B">
              <w:rPr>
                <w:rFonts w:ascii="Times New Roman" w:eastAsia="Calibri" w:hAnsi="Times New Roman" w:hint="default"/>
                <w:color w:val="000000"/>
              </w:rPr>
              <w:t xml:space="preserve"> s úč</w:t>
            </w:r>
            <w:r w:rsidRPr="00F3779B">
              <w:rPr>
                <w:rFonts w:ascii="Times New Roman" w:eastAsia="Calibri" w:hAnsi="Times New Roman" w:hint="default"/>
                <w:color w:val="000000"/>
              </w:rPr>
              <w:t>inkom povinností</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a vrá</w:t>
            </w:r>
            <w:r w:rsidRPr="00F3779B">
              <w:rPr>
                <w:rFonts w:ascii="Times New Roman" w:eastAsia="Calibri" w:hAnsi="Times New Roman" w:hint="default"/>
                <w:color w:val="000000"/>
              </w:rPr>
              <w:t>tane rozhodnutí</w:t>
            </w:r>
            <w:r w:rsidRPr="00F3779B">
              <w:rPr>
                <w:rFonts w:ascii="Times New Roman" w:eastAsia="Calibri" w:hAnsi="Times New Roman" w:hint="default"/>
                <w:color w:val="000000"/>
              </w:rPr>
              <w:t>, š</w:t>
            </w:r>
            <w:r w:rsidRPr="00F3779B">
              <w:rPr>
                <w:rFonts w:ascii="Times New Roman" w:eastAsia="Calibri" w:hAnsi="Times New Roman" w:hint="default"/>
                <w:color w:val="000000"/>
              </w:rPr>
              <w:t>tandardov a zá</w:t>
            </w:r>
            <w:r w:rsidRPr="00F3779B">
              <w:rPr>
                <w:rFonts w:ascii="Times New Roman" w:eastAsia="Calibri" w:hAnsi="Times New Roman" w:hint="default"/>
                <w:color w:val="000000"/>
              </w:rPr>
              <w:t>sad vydaný</w:t>
            </w:r>
            <w:r w:rsidRPr="00F3779B">
              <w:rPr>
                <w:rFonts w:ascii="Times New Roman" w:eastAsia="Calibri" w:hAnsi="Times New Roman" w:hint="default"/>
                <w:color w:val="000000"/>
              </w:rPr>
              <w:t>ch alebo prijatý</w:t>
            </w:r>
            <w:r w:rsidRPr="00F3779B">
              <w:rPr>
                <w:rFonts w:ascii="Times New Roman" w:eastAsia="Calibri" w:hAnsi="Times New Roman" w:hint="default"/>
                <w:color w:val="000000"/>
              </w:rPr>
              <w:t>ch Ná</w:t>
            </w:r>
            <w:r w:rsidRPr="00F3779B">
              <w:rPr>
                <w:rFonts w:ascii="Times New Roman" w:eastAsia="Calibri" w:hAnsi="Times New Roman" w:hint="default"/>
                <w:color w:val="000000"/>
              </w:rPr>
              <w:t>rodnou bankou S</w:t>
            </w:r>
            <w:r w:rsidRPr="00F3779B">
              <w:rPr>
                <w:rFonts w:ascii="Times New Roman" w:eastAsia="Calibri" w:hAnsi="Times New Roman" w:hint="default"/>
                <w:color w:val="000000"/>
              </w:rPr>
              <w:t>l</w:t>
            </w:r>
            <w:r w:rsidRPr="00F3779B">
              <w:rPr>
                <w:rFonts w:ascii="Times New Roman" w:eastAsia="Calibri" w:hAnsi="Times New Roman" w:hint="default"/>
                <w:color w:val="000000"/>
              </w:rPr>
              <w:t>ovenska, ak ich cieľ</w:t>
            </w:r>
            <w:r w:rsidRPr="00F3779B">
              <w:rPr>
                <w:rFonts w:ascii="Times New Roman" w:eastAsia="Calibri" w:hAnsi="Times New Roman" w:hint="default"/>
                <w:color w:val="000000"/>
              </w:rPr>
              <w:t>om je dosiahnuť</w:t>
            </w:r>
            <w:r w:rsidRPr="00F3779B">
              <w:rPr>
                <w:rFonts w:ascii="Times New Roman" w:eastAsia="Calibri" w:hAnsi="Times New Roman" w:hint="default"/>
                <w:color w:val="000000"/>
              </w:rPr>
              <w:t xml:space="preserve"> vyšš</w:t>
            </w:r>
            <w:r w:rsidRPr="00F3779B">
              <w:rPr>
                <w:rFonts w:ascii="Times New Roman" w:eastAsia="Calibri" w:hAnsi="Times New Roman" w:hint="default"/>
                <w:color w:val="000000"/>
              </w:rPr>
              <w:t>iu ú</w:t>
            </w:r>
            <w:r w:rsidRPr="00F3779B">
              <w:rPr>
                <w:rFonts w:ascii="Times New Roman" w:eastAsia="Calibri" w:hAnsi="Times New Roman" w:hint="default"/>
                <w:color w:val="000000"/>
              </w:rPr>
              <w:t>roveň</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ako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ani na platobné</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my a na systé</w:t>
            </w:r>
            <w:r w:rsidRPr="00F3779B">
              <w:rPr>
                <w:rFonts w:ascii="Times New Roman" w:eastAsia="Calibri" w:hAnsi="Times New Roman" w:hint="default"/>
                <w:color w:val="000000"/>
              </w:rPr>
              <w:t>my zúč</w:t>
            </w:r>
            <w:r w:rsidRPr="00F3779B">
              <w:rPr>
                <w:rFonts w:ascii="Times New Roman" w:eastAsia="Calibri" w:hAnsi="Times New Roman" w:hint="default"/>
                <w:color w:val="000000"/>
              </w:rPr>
              <w:t>tovania cenný</w:t>
            </w:r>
            <w:r w:rsidRPr="00F3779B">
              <w:rPr>
                <w:rFonts w:ascii="Times New Roman" w:eastAsia="Calibri" w:hAnsi="Times New Roman" w:hint="default"/>
                <w:color w:val="000000"/>
              </w:rPr>
              <w:t>ch papierov dohliadané</w:t>
            </w:r>
            <w:r w:rsidRPr="00F3779B">
              <w:rPr>
                <w:rFonts w:ascii="Times New Roman" w:eastAsia="Calibri" w:hAnsi="Times New Roman" w:hint="default"/>
                <w:color w:val="000000"/>
              </w:rPr>
              <w:t xml:space="preserve"> alebo prevá</w:t>
            </w:r>
            <w:r w:rsidRPr="00F3779B">
              <w:rPr>
                <w:rFonts w:ascii="Times New Roman" w:eastAsia="Calibri" w:hAnsi="Times New Roman" w:hint="default"/>
                <w:color w:val="000000"/>
              </w:rPr>
              <w:t>dzkované</w:t>
            </w:r>
            <w:r w:rsidRPr="00F3779B">
              <w:rPr>
                <w:rFonts w:ascii="Times New Roman" w:eastAsia="Calibri" w:hAnsi="Times New Roman" w:hint="default"/>
                <w:color w:val="000000"/>
              </w:rPr>
              <w:t xml:space="preserve"> Euró</w:t>
            </w:r>
            <w:r w:rsidRPr="00F3779B">
              <w:rPr>
                <w:rFonts w:ascii="Times New Roman" w:eastAsia="Calibri" w:hAnsi="Times New Roman" w:hint="default"/>
                <w:color w:val="000000"/>
              </w:rPr>
              <w:t>pskou centrá</w:t>
            </w:r>
            <w:r w:rsidRPr="00F3779B">
              <w:rPr>
                <w:rFonts w:ascii="Times New Roman" w:eastAsia="Calibri" w:hAnsi="Times New Roman" w:hint="default"/>
                <w:color w:val="000000"/>
              </w:rPr>
              <w:t>lnou bankou alebo Eurosysté</w:t>
            </w:r>
            <w:r w:rsidRPr="00F3779B">
              <w:rPr>
                <w:rFonts w:ascii="Times New Roman" w:eastAsia="Calibri" w:hAnsi="Times New Roman" w:hint="default"/>
                <w:color w:val="000000"/>
              </w:rPr>
              <w:t>m</w:t>
            </w:r>
            <w:r w:rsidRPr="00F3779B">
              <w:rPr>
                <w:rFonts w:ascii="Times New Roman" w:eastAsia="Calibri" w:hAnsi="Times New Roman" w:hint="default"/>
                <w:color w:val="000000"/>
              </w:rPr>
              <w:t>om podľ</w:t>
            </w:r>
            <w:r w:rsidRPr="00F3779B">
              <w:rPr>
                <w:rFonts w:ascii="Times New Roman" w:eastAsia="Calibri" w:hAnsi="Times New Roman" w:hint="default"/>
                <w:color w:val="000000"/>
              </w:rPr>
              <w:t>a osobitný</w:t>
            </w:r>
            <w:r w:rsidRPr="00F3779B">
              <w:rPr>
                <w:rFonts w:ascii="Times New Roman" w:eastAsia="Calibri" w:hAnsi="Times New Roman" w:hint="default"/>
                <w:color w:val="000000"/>
              </w:rPr>
              <w:t>ch predpisov,5)</w:t>
            </w:r>
          </w:p>
          <w:p w:rsidR="003838C3" w:rsidRPr="00F3779B" w:rsidP="003838C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pož</w:t>
            </w:r>
            <w:r w:rsidRPr="00F3779B">
              <w:rPr>
                <w:rFonts w:ascii="Times New Roman" w:eastAsia="Calibri" w:hAnsi="Times New Roman" w:hint="default"/>
                <w:color w:val="000000"/>
              </w:rPr>
              <w:t>iadavky na zabezpeč</w:t>
            </w:r>
            <w:r w:rsidRPr="00F3779B">
              <w:rPr>
                <w:rFonts w:ascii="Times New Roman" w:eastAsia="Calibri" w:hAnsi="Times New Roman" w:hint="default"/>
                <w:color w:val="000000"/>
              </w:rPr>
              <w:t>enie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v sektore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predpisu,6) ak ich cieľ</w:t>
            </w:r>
            <w:r w:rsidRPr="00F3779B">
              <w:rPr>
                <w:rFonts w:ascii="Times New Roman" w:eastAsia="Calibri" w:hAnsi="Times New Roman" w:hint="default"/>
                <w:color w:val="000000"/>
              </w:rPr>
              <w:t>om je dosiahnuť</w:t>
            </w:r>
            <w:r w:rsidRPr="00F3779B">
              <w:rPr>
                <w:rFonts w:ascii="Times New Roman" w:eastAsia="Calibri" w:hAnsi="Times New Roman" w:hint="default"/>
                <w:color w:val="000000"/>
              </w:rPr>
              <w:t xml:space="preserve"> vyšš</w:t>
            </w:r>
            <w:r w:rsidRPr="00F3779B">
              <w:rPr>
                <w:rFonts w:ascii="Times New Roman" w:eastAsia="Calibri" w:hAnsi="Times New Roman" w:hint="default"/>
                <w:color w:val="000000"/>
              </w:rPr>
              <w:t>iu ú</w:t>
            </w:r>
            <w:r w:rsidRPr="00F3779B">
              <w:rPr>
                <w:rFonts w:ascii="Times New Roman" w:eastAsia="Calibri" w:hAnsi="Times New Roman" w:hint="default"/>
                <w:color w:val="000000"/>
              </w:rPr>
              <w:t>roveň</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w:t>
            </w:r>
          </w:p>
          <w:p w:rsidR="005715FA" w:rsidRPr="00F3779B" w:rsidP="003838C3">
            <w:pPr>
              <w:bidi w:val="0"/>
              <w:adjustRightInd w:val="0"/>
              <w:jc w:val="both"/>
              <w:rPr>
                <w:rFonts w:ascii="Times New Roman" w:eastAsia="Calibri" w:hAnsi="Times New Roman"/>
                <w:color w:val="000000"/>
              </w:rPr>
            </w:pPr>
            <w:r w:rsidRPr="00F3779B" w:rsidR="003838C3">
              <w:rPr>
                <w:rFonts w:ascii="Times New Roman" w:eastAsia="Calibri" w:hAnsi="Times New Roman"/>
                <w:color w:val="000000"/>
              </w:rPr>
              <w:t>f)</w:t>
              <w:tab/>
            </w:r>
            <w:r w:rsidRPr="00F3779B" w:rsidR="003838C3">
              <w:rPr>
                <w:rFonts w:ascii="Times New Roman" w:eastAsia="Calibri" w:hAnsi="Times New Roman" w:hint="default"/>
                <w:color w:val="000000"/>
              </w:rPr>
              <w:t>osobitné</w:t>
            </w:r>
            <w:r w:rsidRPr="00F3779B" w:rsidR="003838C3">
              <w:rPr>
                <w:rFonts w:ascii="Times New Roman" w:eastAsia="Calibri" w:hAnsi="Times New Roman" w:hint="default"/>
                <w:color w:val="000000"/>
              </w:rPr>
              <w:t xml:space="preserve"> predpisy.7)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U</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contextualSpacing/>
              <w:jc w:val="both"/>
              <w:rPr>
                <w:rFonts w:ascii="Times New Roman" w:hAnsi="Times New Roman"/>
              </w:rPr>
            </w:pPr>
            <w:r w:rsidRPr="00F3779B">
              <w:rPr>
                <w:rFonts w:ascii="Times New Roman" w:hAnsi="Times New Roman"/>
              </w:rPr>
              <w:t>5. Bez toho, aby bol dotknutý článok 346 ZFEÚ, informácie, ktoré sú dôverné podľa predpisov Únie a vnútroštátnych predpisov, ako napríklad predpisov o obchodnom tajomstve, sa vymieňajú s Komisiou a inými príslušnými orgánmi len v prípade, ak je takáto výmena potrebná na účely uplatňovania tejto smernice. Vymieňané informácie sa obmedzujú na tie, ktoré sú relevantné a primerané účelu takejto výmeny. Pri takejto výmene informácií sa zachováva dôvernosť týchto informácií a chránia sa bezpečnostné a obchodné záujmy prevádzkovateľov základných služieb a poskytovateľov digitálnych služieb.</w:t>
            </w:r>
          </w:p>
          <w:p w:rsidR="005715FA" w:rsidRPr="00F3779B" w:rsidP="001714FB">
            <w:pPr>
              <w:pStyle w:val="Default"/>
              <w:bidi w:val="0"/>
              <w:contextualSpacing/>
              <w:jc w:val="both"/>
              <w:rPr>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A85F43" w:rsidRPr="00F3779B" w:rsidP="00A85F43">
            <w:pPr>
              <w:bidi w:val="0"/>
              <w:contextualSpacing/>
              <w:rPr>
                <w:rFonts w:ascii="Times New Roman" w:hAnsi="Times New Roman"/>
              </w:rPr>
            </w:pPr>
            <w:r w:rsidRPr="00F3779B">
              <w:rPr>
                <w:rFonts w:ascii="Times New Roman" w:hAnsi="Times New Roman"/>
              </w:rPr>
              <w:t>§ 5 O:1</w:t>
            </w:r>
          </w:p>
          <w:p w:rsidR="00A85F43" w:rsidRPr="00F3779B" w:rsidP="00A85F43">
            <w:pPr>
              <w:bidi w:val="0"/>
              <w:contextualSpacing/>
              <w:jc w:val="center"/>
              <w:rPr>
                <w:rFonts w:ascii="Times New Roman" w:hAnsi="Times New Roman"/>
              </w:rPr>
            </w:pPr>
            <w:r w:rsidRPr="00F3779B">
              <w:rPr>
                <w:rFonts w:ascii="Times New Roman" w:hAnsi="Times New Roman"/>
              </w:rPr>
              <w:t>P:e</w:t>
            </w:r>
          </w:p>
          <w:p w:rsidR="00A85F43" w:rsidRPr="00F3779B" w:rsidP="0090071C">
            <w:pPr>
              <w:bidi w:val="0"/>
              <w:contextualSpacing/>
              <w:jc w:val="center"/>
              <w:rPr>
                <w:rFonts w:ascii="Times New Roman" w:hAnsi="Times New Roman"/>
              </w:rPr>
            </w:pPr>
          </w:p>
          <w:p w:rsidR="00A85F43" w:rsidRPr="00F3779B" w:rsidP="0090071C">
            <w:pPr>
              <w:bidi w:val="0"/>
              <w:contextualSpacing/>
              <w:jc w:val="center"/>
              <w:rPr>
                <w:rFonts w:ascii="Times New Roman" w:hAnsi="Times New Roman"/>
              </w:rPr>
            </w:pPr>
          </w:p>
          <w:p w:rsidR="00A85F43" w:rsidRPr="00F3779B" w:rsidP="0090071C">
            <w:pPr>
              <w:bidi w:val="0"/>
              <w:contextualSpacing/>
              <w:jc w:val="center"/>
              <w:rPr>
                <w:rFonts w:ascii="Times New Roman" w:hAnsi="Times New Roman"/>
              </w:rPr>
            </w:pPr>
          </w:p>
          <w:p w:rsidR="00A85F43" w:rsidRPr="00F3779B" w:rsidP="00A85F43">
            <w:pPr>
              <w:bidi w:val="0"/>
              <w:contextualSpacing/>
              <w:rPr>
                <w:rFonts w:ascii="Times New Roman" w:hAnsi="Times New Roman"/>
              </w:rPr>
            </w:pPr>
          </w:p>
          <w:p w:rsidR="00E511A2" w:rsidRPr="00F3779B" w:rsidP="00A85F43">
            <w:pPr>
              <w:bidi w:val="0"/>
              <w:contextualSpacing/>
              <w:rPr>
                <w:rFonts w:ascii="Times New Roman" w:hAnsi="Times New Roman"/>
              </w:rPr>
            </w:pPr>
          </w:p>
          <w:p w:rsidR="0066510C"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A85F43">
              <w:rPr>
                <w:rFonts w:ascii="Times New Roman" w:hAnsi="Times New Roman"/>
              </w:rPr>
              <w:t>5</w:t>
            </w:r>
            <w:r w:rsidRPr="00F3779B" w:rsidR="00213A2D">
              <w:rPr>
                <w:rFonts w:ascii="Times New Roman" w:hAnsi="Times New Roman"/>
              </w:rPr>
              <w:t>,</w:t>
            </w:r>
            <w:r w:rsidRPr="00F3779B">
              <w:rPr>
                <w:rFonts w:ascii="Times New Roman" w:hAnsi="Times New Roman"/>
              </w:rPr>
              <w:t xml:space="preserve"> O:</w:t>
            </w:r>
            <w:r w:rsidRPr="00F3779B" w:rsidR="00C178C5">
              <w:rPr>
                <w:rFonts w:ascii="Times New Roman" w:hAnsi="Times New Roman"/>
              </w:rPr>
              <w:t>1</w:t>
            </w:r>
            <w:r w:rsidRPr="00F3779B" w:rsidR="00213A2D">
              <w:rPr>
                <w:rFonts w:ascii="Times New Roman" w:hAnsi="Times New Roman"/>
              </w:rPr>
              <w:t>,</w:t>
            </w:r>
            <w:r w:rsidRPr="00F3779B" w:rsidR="004B3025">
              <w:rPr>
                <w:rFonts w:ascii="Times New Roman" w:hAnsi="Times New Roman"/>
              </w:rPr>
              <w:t xml:space="preserve"> </w:t>
            </w:r>
            <w:r w:rsidRPr="00F3779B">
              <w:rPr>
                <w:rFonts w:ascii="Times New Roman" w:hAnsi="Times New Roman"/>
              </w:rPr>
              <w:t>P:</w:t>
            </w:r>
            <w:r w:rsidRPr="00F3779B" w:rsidR="0066510C">
              <w:rPr>
                <w:rFonts w:ascii="Times New Roman" w:hAnsi="Times New Roman"/>
              </w:rPr>
              <w:t>t</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E511A2" w:rsidRPr="00F3779B" w:rsidP="0090071C">
            <w:pPr>
              <w:bidi w:val="0"/>
              <w:contextualSpacing/>
              <w:jc w:val="center"/>
              <w:rPr>
                <w:rFonts w:ascii="Times New Roman" w:hAnsi="Times New Roman"/>
              </w:rPr>
            </w:pPr>
          </w:p>
          <w:p w:rsidR="00E511A2"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D50270" w:rsidRPr="00F3779B" w:rsidP="00E511A2">
            <w:pPr>
              <w:bidi w:val="0"/>
              <w:contextualSpacing/>
              <w:rPr>
                <w:rFonts w:ascii="Times New Roman" w:hAnsi="Times New Roman"/>
              </w:rPr>
            </w:pPr>
            <w:r w:rsidRPr="00F3779B">
              <w:rPr>
                <w:rFonts w:ascii="Times New Roman" w:hAnsi="Times New Roman"/>
              </w:rPr>
              <w:t xml:space="preserve">  </w:t>
            </w:r>
            <w:r w:rsidRPr="00F3779B" w:rsidR="00213A2D">
              <w:rPr>
                <w:rFonts w:ascii="Times New Roman" w:hAnsi="Times New Roman"/>
              </w:rPr>
              <w:t>§:</w:t>
            </w:r>
            <w:r w:rsidRPr="00F3779B">
              <w:rPr>
                <w:rFonts w:ascii="Times New Roman" w:hAnsi="Times New Roman"/>
              </w:rPr>
              <w:t>1</w:t>
            </w:r>
            <w:r w:rsidRPr="00F3779B" w:rsidR="0066510C">
              <w:rPr>
                <w:rFonts w:ascii="Times New Roman" w:hAnsi="Times New Roman"/>
              </w:rPr>
              <w:t>2</w:t>
            </w:r>
            <w:r w:rsidRPr="00F3779B" w:rsidR="00E511A2">
              <w:rPr>
                <w:rFonts w:ascii="Times New Roman" w:hAnsi="Times New Roman"/>
              </w:rPr>
              <w:t>,</w:t>
            </w:r>
            <w:r w:rsidRPr="00F3779B" w:rsidR="00E41023">
              <w:rPr>
                <w:rFonts w:ascii="Times New Roman" w:hAnsi="Times New Roman"/>
              </w:rPr>
              <w:t xml:space="preserve"> </w:t>
            </w:r>
            <w:r w:rsidRPr="00F3779B">
              <w:rPr>
                <w:rFonts w:ascii="Times New Roman" w:hAnsi="Times New Roman"/>
              </w:rPr>
              <w:t>O:1</w:t>
            </w:r>
          </w:p>
          <w:p w:rsidR="00D50270" w:rsidRPr="00F3779B" w:rsidP="00D50270">
            <w:pPr>
              <w:bidi w:val="0"/>
              <w:contextualSpacing/>
              <w:rPr>
                <w:rFonts w:ascii="Times New Roman" w:hAnsi="Times New Roman"/>
              </w:rPr>
            </w:pPr>
          </w:p>
          <w:p w:rsidR="00D50270" w:rsidRPr="00F3779B" w:rsidP="00D50270">
            <w:pPr>
              <w:bidi w:val="0"/>
              <w:contextualSpacing/>
              <w:rPr>
                <w:rFonts w:ascii="Times New Roman" w:hAnsi="Times New Roman"/>
              </w:rPr>
            </w:pPr>
          </w:p>
          <w:p w:rsidR="00D50270" w:rsidRPr="00F3779B" w:rsidP="00D50270">
            <w:pPr>
              <w:bidi w:val="0"/>
              <w:contextualSpacing/>
              <w:rPr>
                <w:rFonts w:ascii="Times New Roman" w:hAnsi="Times New Roman"/>
              </w:rPr>
            </w:pPr>
          </w:p>
          <w:p w:rsidR="00D50270" w:rsidRPr="00F3779B" w:rsidP="00D50270">
            <w:pPr>
              <w:bidi w:val="0"/>
              <w:contextualSpacing/>
              <w:rPr>
                <w:rFonts w:ascii="Times New Roman" w:hAnsi="Times New Roman"/>
              </w:rPr>
            </w:pPr>
          </w:p>
          <w:p w:rsidR="00D50270" w:rsidRPr="00F3779B" w:rsidP="00D50270">
            <w:pPr>
              <w:bidi w:val="0"/>
              <w:contextualSpacing/>
              <w:rPr>
                <w:rFonts w:ascii="Times New Roman" w:hAnsi="Times New Roman"/>
              </w:rPr>
            </w:pPr>
          </w:p>
          <w:p w:rsidR="00D50270" w:rsidRPr="00F3779B" w:rsidP="00D50270">
            <w:pPr>
              <w:bidi w:val="0"/>
              <w:contextualSpacing/>
              <w:rPr>
                <w:rFonts w:ascii="Times New Roman" w:hAnsi="Times New Roman"/>
              </w:rPr>
            </w:pPr>
          </w:p>
          <w:p w:rsidR="00D50270" w:rsidRPr="00F3779B" w:rsidP="00D50270">
            <w:pPr>
              <w:bidi w:val="0"/>
              <w:contextualSpacing/>
              <w:rPr>
                <w:rFonts w:ascii="Times New Roman" w:hAnsi="Times New Roman"/>
              </w:rPr>
            </w:pPr>
          </w:p>
          <w:p w:rsidR="00E511A2" w:rsidRPr="00F3779B" w:rsidP="00D50270">
            <w:pPr>
              <w:bidi w:val="0"/>
              <w:contextualSpacing/>
              <w:rPr>
                <w:rFonts w:ascii="Times New Roman" w:hAnsi="Times New Roman"/>
              </w:rPr>
            </w:pPr>
          </w:p>
          <w:p w:rsidR="00E511A2" w:rsidRPr="00F3779B" w:rsidP="00D50270">
            <w:pPr>
              <w:bidi w:val="0"/>
              <w:contextualSpacing/>
              <w:rPr>
                <w:rFonts w:ascii="Times New Roman" w:hAnsi="Times New Roman"/>
              </w:rPr>
            </w:pPr>
          </w:p>
          <w:p w:rsidR="007B58E4" w:rsidRPr="00F3779B" w:rsidP="0090071C">
            <w:pPr>
              <w:bidi w:val="0"/>
              <w:contextualSpacing/>
              <w:jc w:val="center"/>
              <w:rPr>
                <w:rFonts w:ascii="Times New Roman" w:hAnsi="Times New Roman"/>
              </w:rPr>
            </w:pPr>
          </w:p>
          <w:p w:rsidR="0066510C" w:rsidRPr="00F3779B" w:rsidP="0090071C">
            <w:pPr>
              <w:bidi w:val="0"/>
              <w:contextualSpacing/>
              <w:jc w:val="center"/>
              <w:rPr>
                <w:rFonts w:ascii="Times New Roman" w:hAnsi="Times New Roman"/>
              </w:rPr>
            </w:pPr>
          </w:p>
          <w:p w:rsidR="0066510C" w:rsidRPr="00F3779B" w:rsidP="0090071C">
            <w:pPr>
              <w:bidi w:val="0"/>
              <w:contextualSpacing/>
              <w:jc w:val="center"/>
              <w:rPr>
                <w:rFonts w:ascii="Times New Roman" w:hAnsi="Times New Roman"/>
              </w:rPr>
            </w:pPr>
          </w:p>
          <w:p w:rsidR="007B58E4" w:rsidRPr="00F3779B" w:rsidP="00D50270">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A85F43" w:rsidRPr="00F3779B" w:rsidP="00A85F43">
            <w:pPr>
              <w:pStyle w:val="Default"/>
              <w:bidi w:val="0"/>
              <w:jc w:val="both"/>
            </w:pPr>
            <w:r w:rsidRPr="00F3779B">
              <w:rPr>
                <w:rFonts w:hint="default"/>
              </w:rPr>
              <w:t>Ú</w:t>
            </w:r>
            <w:r w:rsidRPr="00F3779B">
              <w:rPr>
                <w:rFonts w:hint="default"/>
              </w:rPr>
              <w:t xml:space="preserve">rad </w:t>
            </w:r>
            <w:r w:rsidRPr="00F3779B" w:rsidR="0066510C">
              <w:t>v </w:t>
            </w:r>
            <w:r w:rsidRPr="00F3779B" w:rsidR="0066510C">
              <w:rPr>
                <w:rFonts w:hint="default"/>
              </w:rPr>
              <w:t>oblasti kybernetickej bezpeč</w:t>
            </w:r>
            <w:r w:rsidRPr="00F3779B" w:rsidR="0066510C">
              <w:rPr>
                <w:rFonts w:hint="default"/>
              </w:rPr>
              <w:t>nosti je ná</w:t>
            </w:r>
            <w:r w:rsidRPr="00F3779B" w:rsidR="0066510C">
              <w:rPr>
                <w:rFonts w:hint="default"/>
              </w:rPr>
              <w:t>rodný</w:t>
            </w:r>
            <w:r w:rsidRPr="00F3779B" w:rsidR="0066510C">
              <w:rPr>
                <w:rFonts w:hint="default"/>
              </w:rPr>
              <w:t>m kontaktný</w:t>
            </w:r>
            <w:r w:rsidRPr="00F3779B" w:rsidR="0066510C">
              <w:rPr>
                <w:rFonts w:hint="default"/>
              </w:rPr>
              <w:t>m miestom pre kybernetickú</w:t>
            </w:r>
            <w:r w:rsidRPr="00F3779B" w:rsidR="0066510C">
              <w:rPr>
                <w:rFonts w:hint="default"/>
              </w:rPr>
              <w:t xml:space="preserve"> bezpeč</w:t>
            </w:r>
            <w:r w:rsidRPr="00F3779B" w:rsidR="0066510C">
              <w:rPr>
                <w:rFonts w:hint="default"/>
              </w:rPr>
              <w:t>nosť</w:t>
            </w:r>
            <w:r w:rsidRPr="00F3779B" w:rsidR="0066510C">
              <w:rPr>
                <w:rFonts w:hint="default"/>
              </w:rPr>
              <w:t xml:space="preserve"> p</w:t>
            </w:r>
            <w:r w:rsidRPr="00F3779B" w:rsidR="0066510C">
              <w:rPr>
                <w:rFonts w:hint="default"/>
              </w:rPr>
              <w:t>re zahranič</w:t>
            </w:r>
            <w:r w:rsidRPr="00F3779B" w:rsidR="0066510C">
              <w:rPr>
                <w:rFonts w:hint="default"/>
              </w:rPr>
              <w:t>ie a zabezpeč</w:t>
            </w:r>
            <w:r w:rsidRPr="00F3779B" w:rsidR="0066510C">
              <w:rPr>
                <w:rFonts w:hint="default"/>
              </w:rPr>
              <w:t>uje spoluprá</w:t>
            </w:r>
            <w:r w:rsidRPr="00F3779B" w:rsidR="0066510C">
              <w:rPr>
                <w:rFonts w:hint="default"/>
              </w:rPr>
              <w:t>cu s jednotný</w:t>
            </w:r>
            <w:r w:rsidRPr="00F3779B" w:rsidR="0066510C">
              <w:rPr>
                <w:rFonts w:hint="default"/>
              </w:rPr>
              <w:t>mi kontaktný</w:t>
            </w:r>
            <w:r w:rsidRPr="00F3779B" w:rsidR="0066510C">
              <w:rPr>
                <w:rFonts w:hint="default"/>
              </w:rPr>
              <w:t>mi miestami iný</w:t>
            </w:r>
            <w:r w:rsidRPr="00F3779B" w:rsidR="0066510C">
              <w:rPr>
                <w:rFonts w:hint="default"/>
              </w:rPr>
              <w:t>ch č</w:t>
            </w:r>
            <w:r w:rsidRPr="00F3779B" w:rsidR="0066510C">
              <w:rPr>
                <w:rFonts w:hint="default"/>
              </w:rPr>
              <w:t>lenský</w:t>
            </w:r>
            <w:r w:rsidRPr="00F3779B" w:rsidR="0066510C">
              <w:rPr>
                <w:rFonts w:hint="default"/>
              </w:rPr>
              <w:t>ch š</w:t>
            </w:r>
            <w:r w:rsidRPr="00F3779B" w:rsidR="0066510C">
              <w:rPr>
                <w:rFonts w:hint="default"/>
              </w:rPr>
              <w:t>tá</w:t>
            </w:r>
            <w:r w:rsidRPr="00F3779B" w:rsidR="0066510C">
              <w:rPr>
                <w:rFonts w:hint="default"/>
              </w:rPr>
              <w:t>tov Euró</w:t>
            </w:r>
            <w:r w:rsidRPr="00F3779B" w:rsidR="0066510C">
              <w:rPr>
                <w:rFonts w:hint="default"/>
              </w:rPr>
              <w:t>pskej ú</w:t>
            </w:r>
            <w:r w:rsidRPr="00F3779B" w:rsidR="0066510C">
              <w:rPr>
                <w:rFonts w:hint="default"/>
              </w:rPr>
              <w:t>nie a Organizá</w:t>
            </w:r>
            <w:r w:rsidRPr="00F3779B" w:rsidR="0066510C">
              <w:rPr>
                <w:rFonts w:hint="default"/>
              </w:rPr>
              <w:t>cie severoatlantickej zmluvy,</w:t>
            </w:r>
          </w:p>
          <w:p w:rsidR="00A85F43" w:rsidRPr="00F3779B" w:rsidP="00FD6F09">
            <w:pPr>
              <w:tabs>
                <w:tab w:val="left" w:pos="1134"/>
              </w:tabs>
              <w:bidi w:val="0"/>
              <w:contextualSpacing/>
              <w:jc w:val="both"/>
              <w:rPr>
                <w:rFonts w:ascii="Times New Roman" w:hAnsi="Times New Roman"/>
              </w:rPr>
            </w:pPr>
          </w:p>
          <w:p w:rsidR="00D50270" w:rsidRPr="00F3779B" w:rsidP="00D50270">
            <w:pPr>
              <w:tabs>
                <w:tab w:val="left" w:pos="1134"/>
              </w:tabs>
              <w:bidi w:val="0"/>
              <w:contextualSpacing/>
              <w:jc w:val="both"/>
              <w:rPr>
                <w:rFonts w:ascii="Times New Roman" w:hAnsi="Times New Roman"/>
              </w:rPr>
            </w:pPr>
            <w:r w:rsidRPr="00F3779B" w:rsidR="005715FA">
              <w:rPr>
                <w:rFonts w:ascii="Times New Roman" w:hAnsi="Times New Roman"/>
              </w:rPr>
              <w:t>Úrad v oblasti kybernetickej bezpečnosti</w:t>
            </w:r>
            <w:r w:rsidRPr="00F3779B" w:rsidR="00FD6F09">
              <w:rPr>
                <w:rFonts w:ascii="Times New Roman" w:hAnsi="Times New Roman"/>
              </w:rPr>
              <w:t xml:space="preserve"> </w:t>
            </w:r>
            <w:r w:rsidRPr="00F3779B" w:rsidR="0066510C">
              <w:rPr>
                <w:rFonts w:ascii="Times New Roman" w:hAnsi="Times New Roman"/>
              </w:rPr>
              <w:t>prijíma hlásenia o kybernetických bezpečnostných incidentoch zo zahraničia a zabezpečuje spoluprácu s medzinárodnými organizáciami a orgánmi iných štátov pri riešení kybernetických bezpečnostných incidentov s cezhraničným charakterom,</w:t>
            </w:r>
          </w:p>
          <w:p w:rsidR="00E511A2" w:rsidRPr="00F3779B" w:rsidP="00D50270">
            <w:pPr>
              <w:tabs>
                <w:tab w:val="left" w:pos="1134"/>
              </w:tabs>
              <w:bidi w:val="0"/>
              <w:contextualSpacing/>
              <w:jc w:val="both"/>
              <w:rPr>
                <w:rFonts w:ascii="Times New Roman" w:hAnsi="Times New Roman"/>
              </w:rPr>
            </w:pPr>
          </w:p>
          <w:p w:rsidR="007B58E4" w:rsidRPr="00F3779B" w:rsidP="0066510C">
            <w:pPr>
              <w:pStyle w:val="Default"/>
              <w:bidi w:val="0"/>
              <w:jc w:val="both"/>
            </w:pPr>
            <w:r w:rsidRPr="00F3779B" w:rsidR="0066510C">
              <w:rPr>
                <w:rFonts w:hint="default"/>
              </w:rPr>
              <w:t>Kto plní</w:t>
            </w:r>
            <w:r w:rsidRPr="00F3779B" w:rsidR="0066510C">
              <w:rPr>
                <w:rFonts w:hint="default"/>
              </w:rPr>
              <w:t xml:space="preserve"> alebo plnil ú</w:t>
            </w:r>
            <w:r w:rsidRPr="00F3779B" w:rsidR="0066510C">
              <w:rPr>
                <w:rFonts w:hint="default"/>
              </w:rPr>
              <w:t>lohy na zá</w:t>
            </w:r>
            <w:r w:rsidRPr="00F3779B" w:rsidR="0066510C">
              <w:rPr>
                <w:rFonts w:hint="default"/>
              </w:rPr>
              <w:t>klade tohto zá</w:t>
            </w:r>
            <w:r w:rsidRPr="00F3779B" w:rsidR="0066510C">
              <w:rPr>
                <w:rFonts w:hint="default"/>
              </w:rPr>
              <w:t>kona alebo v sú</w:t>
            </w:r>
            <w:r w:rsidRPr="00F3779B" w:rsidR="0066510C">
              <w:rPr>
                <w:rFonts w:hint="default"/>
              </w:rPr>
              <w:t>vislosti s ní</w:t>
            </w:r>
            <w:r w:rsidRPr="00F3779B" w:rsidR="0066510C">
              <w:rPr>
                <w:rFonts w:hint="default"/>
              </w:rPr>
              <w:t>m, je pov</w:t>
            </w:r>
            <w:r w:rsidRPr="00F3779B" w:rsidR="0066510C">
              <w:rPr>
                <w:rFonts w:hint="default"/>
              </w:rPr>
              <w:t>inný</w:t>
            </w:r>
            <w:r w:rsidRPr="00F3779B" w:rsidR="0066510C">
              <w:rPr>
                <w:rFonts w:hint="default"/>
              </w:rPr>
              <w:t xml:space="preserve"> zachová</w:t>
            </w:r>
            <w:r w:rsidRPr="00F3779B" w:rsidR="0066510C">
              <w:rPr>
                <w:rFonts w:hint="default"/>
              </w:rPr>
              <w:t>vať</w:t>
            </w:r>
            <w:r w:rsidRPr="00F3779B" w:rsidR="0066510C">
              <w:rPr>
                <w:rFonts w:hint="default"/>
              </w:rPr>
              <w:t xml:space="preserve"> mlč</w:t>
            </w:r>
            <w:r w:rsidRPr="00F3779B" w:rsidR="0066510C">
              <w:rPr>
                <w:rFonts w:hint="default"/>
              </w:rPr>
              <w:t>anlivosť</w:t>
            </w:r>
            <w:r w:rsidRPr="00F3779B" w:rsidR="0066510C">
              <w:rPr>
                <w:rFonts w:hint="default"/>
              </w:rPr>
              <w:t xml:space="preserve"> o skutoč</w:t>
            </w:r>
            <w:r w:rsidRPr="00F3779B" w:rsidR="0066510C">
              <w:rPr>
                <w:rFonts w:hint="default"/>
              </w:rPr>
              <w:t>nostiach, o ktorý</w:t>
            </w:r>
            <w:r w:rsidRPr="00F3779B" w:rsidR="0066510C">
              <w:rPr>
                <w:rFonts w:hint="default"/>
              </w:rPr>
              <w:t>ch sa v sú</w:t>
            </w:r>
            <w:r w:rsidRPr="00F3779B" w:rsidR="0066510C">
              <w:rPr>
                <w:rFonts w:hint="default"/>
              </w:rPr>
              <w:t>vislosti s plnení</w:t>
            </w:r>
            <w:r w:rsidRPr="00F3779B" w:rsidR="0066510C">
              <w:rPr>
                <w:rFonts w:hint="default"/>
              </w:rPr>
              <w:t>m ú</w:t>
            </w:r>
            <w:r w:rsidRPr="00F3779B" w:rsidR="0066510C">
              <w:rPr>
                <w:rFonts w:hint="default"/>
              </w:rPr>
              <w:t>loh podľ</w:t>
            </w:r>
            <w:r w:rsidRPr="00F3779B" w:rsidR="0066510C">
              <w:rPr>
                <w:rFonts w:hint="default"/>
              </w:rPr>
              <w:t>a tohto zá</w:t>
            </w:r>
            <w:r w:rsidRPr="00F3779B" w:rsidR="0066510C">
              <w:rPr>
                <w:rFonts w:hint="default"/>
              </w:rPr>
              <w:t>kona dozvedel a ktoré</w:t>
            </w:r>
            <w:r w:rsidRPr="00F3779B" w:rsidR="0066510C">
              <w:rPr>
                <w:rFonts w:hint="default"/>
              </w:rPr>
              <w:t xml:space="preserve"> nie sú</w:t>
            </w:r>
            <w:r w:rsidRPr="00F3779B" w:rsidR="0066510C">
              <w:rPr>
                <w:rFonts w:hint="default"/>
              </w:rPr>
              <w:t xml:space="preserve"> verejne zná</w:t>
            </w:r>
            <w:r w:rsidRPr="00F3779B" w:rsidR="0066510C">
              <w:rPr>
                <w:rFonts w:hint="default"/>
              </w:rPr>
              <w:t>me. Povinnosť</w:t>
            </w:r>
            <w:r w:rsidRPr="00F3779B" w:rsidR="0066510C">
              <w:rPr>
                <w:rFonts w:hint="default"/>
              </w:rPr>
              <w:t xml:space="preserve"> zachová</w:t>
            </w:r>
            <w:r w:rsidRPr="00F3779B" w:rsidR="0066510C">
              <w:rPr>
                <w:rFonts w:hint="default"/>
              </w:rPr>
              <w:t>vať</w:t>
            </w:r>
            <w:r w:rsidRPr="00F3779B" w:rsidR="0066510C">
              <w:rPr>
                <w:rFonts w:hint="default"/>
              </w:rPr>
              <w:t xml:space="preserve"> mlč</w:t>
            </w:r>
            <w:r w:rsidRPr="00F3779B" w:rsidR="0066510C">
              <w:rPr>
                <w:rFonts w:hint="default"/>
              </w:rPr>
              <w:t>anlivosť</w:t>
            </w:r>
            <w:r w:rsidRPr="00F3779B" w:rsidR="0066510C">
              <w:rPr>
                <w:rFonts w:hint="default"/>
              </w:rPr>
              <w:t xml:space="preserve"> trvá</w:t>
            </w:r>
            <w:r w:rsidRPr="00F3779B" w:rsidR="0066510C">
              <w:rPr>
                <w:rFonts w:hint="default"/>
              </w:rPr>
              <w:t xml:space="preserve"> aj po skonč</w:t>
            </w:r>
            <w:r w:rsidRPr="00F3779B" w:rsidR="0066510C">
              <w:rPr>
                <w:rFonts w:hint="default"/>
              </w:rPr>
              <w:t>ení</w:t>
            </w:r>
            <w:r w:rsidRPr="00F3779B" w:rsidR="0066510C">
              <w:rPr>
                <w:rFonts w:hint="default"/>
              </w:rPr>
              <w:t xml:space="preserve"> dohody o spoluprá</w:t>
            </w:r>
            <w:r w:rsidRPr="00F3779B" w:rsidR="0066510C">
              <w:rPr>
                <w:rFonts w:hint="default"/>
              </w:rPr>
              <w:t>ci podľ</w:t>
            </w:r>
            <w:r w:rsidRPr="00F3779B" w:rsidR="0066510C">
              <w:rPr>
                <w:rFonts w:hint="default"/>
              </w:rPr>
              <w:t>a §</w:t>
            </w:r>
            <w:r w:rsidRPr="00F3779B" w:rsidR="0066510C">
              <w:rPr>
                <w:rFonts w:hint="default"/>
              </w:rPr>
              <w:t xml:space="preserve"> 5 ods. 2 alebo §</w:t>
            </w:r>
            <w:r w:rsidRPr="00F3779B" w:rsidR="0066510C">
              <w:rPr>
                <w:rFonts w:hint="default"/>
              </w:rPr>
              <w:t xml:space="preserve"> 9 ods. 4, pr</w:t>
            </w:r>
            <w:r w:rsidRPr="00F3779B" w:rsidR="0066510C">
              <w:rPr>
                <w:rFonts w:hint="default"/>
              </w:rPr>
              <w:t>a</w:t>
            </w:r>
            <w:r w:rsidRPr="00F3779B" w:rsidR="0066510C">
              <w:rPr>
                <w:rFonts w:hint="default"/>
              </w:rPr>
              <w:t>covnoprá</w:t>
            </w:r>
            <w:r w:rsidRPr="00F3779B" w:rsidR="0066510C">
              <w:rPr>
                <w:rFonts w:hint="default"/>
              </w:rPr>
              <w:t>vneho vzť</w:t>
            </w:r>
            <w:r w:rsidRPr="00F3779B" w:rsidR="0066510C">
              <w:rPr>
                <w:rFonts w:hint="default"/>
              </w:rPr>
              <w:t>ahu alebo obdobné</w:t>
            </w:r>
            <w:r w:rsidRPr="00F3779B" w:rsidR="0066510C">
              <w:rPr>
                <w:rFonts w:hint="default"/>
              </w:rPr>
              <w:t>ho pracovné</w:t>
            </w:r>
            <w:r w:rsidRPr="00F3779B" w:rsidR="0066510C">
              <w:rPr>
                <w:rFonts w:hint="default"/>
              </w:rPr>
              <w:t>ho vzť</w:t>
            </w:r>
            <w:r w:rsidRPr="00F3779B" w:rsidR="0066510C">
              <w:rPr>
                <w:rFonts w:hint="default"/>
              </w:rPr>
              <w:t>ahu vrá</w:t>
            </w:r>
            <w:r w:rsidRPr="00F3779B" w:rsidR="0066510C">
              <w:rPr>
                <w:rFonts w:hint="default"/>
              </w:rPr>
              <w:t>tane služ</w:t>
            </w:r>
            <w:r w:rsidRPr="00F3779B" w:rsidR="0066510C">
              <w:rPr>
                <w:rFonts w:hint="default"/>
              </w:rPr>
              <w:t>obné</w:t>
            </w:r>
            <w:r w:rsidRPr="00F3779B" w:rsidR="0066510C">
              <w:rPr>
                <w:rFonts w:hint="default"/>
              </w:rPr>
              <w:t>ho pomeru.14) Ustanoveniami o povinnosti zachová</w:t>
            </w:r>
            <w:r w:rsidRPr="00F3779B" w:rsidR="0066510C">
              <w:rPr>
                <w:rFonts w:hint="default"/>
              </w:rPr>
              <w:t>vať</w:t>
            </w:r>
            <w:r w:rsidRPr="00F3779B" w:rsidR="0066510C">
              <w:rPr>
                <w:rFonts w:hint="default"/>
              </w:rPr>
              <w:t xml:space="preserve"> mlč</w:t>
            </w:r>
            <w:r w:rsidRPr="00F3779B" w:rsidR="0066510C">
              <w:rPr>
                <w:rFonts w:hint="default"/>
              </w:rPr>
              <w:t>anlivosť</w:t>
            </w:r>
            <w:r w:rsidRPr="00F3779B" w:rsidR="0066510C">
              <w:rPr>
                <w:rFonts w:hint="default"/>
              </w:rPr>
              <w:t xml:space="preserve"> podľ</w:t>
            </w:r>
            <w:r w:rsidRPr="00F3779B" w:rsidR="0066510C">
              <w:rPr>
                <w:rFonts w:hint="default"/>
              </w:rPr>
              <w:t>a tohto zá</w:t>
            </w:r>
            <w:r w:rsidRPr="00F3779B" w:rsidR="0066510C">
              <w:rPr>
                <w:rFonts w:hint="default"/>
              </w:rPr>
              <w:t>kona nie je dotknutá</w:t>
            </w:r>
            <w:r w:rsidRPr="00F3779B" w:rsidR="0066510C">
              <w:rPr>
                <w:rFonts w:hint="default"/>
              </w:rPr>
              <w:t xml:space="preserve"> povinnosť</w:t>
            </w:r>
            <w:r w:rsidRPr="00F3779B" w:rsidR="0066510C">
              <w:rPr>
                <w:rFonts w:hint="default"/>
              </w:rPr>
              <w:t xml:space="preserve"> mlč</w:t>
            </w:r>
            <w:r w:rsidRPr="00F3779B" w:rsidR="0066510C">
              <w:rPr>
                <w:rFonts w:hint="default"/>
              </w:rPr>
              <w:t>anlivosti alebo zachovania tajomstva podľ</w:t>
            </w:r>
            <w:r w:rsidRPr="00F3779B" w:rsidR="0066510C">
              <w:rPr>
                <w:rFonts w:hint="default"/>
              </w:rPr>
              <w:t>a osobitný</w:t>
            </w:r>
            <w:r w:rsidRPr="00F3779B" w:rsidR="0066510C">
              <w:rPr>
                <w:rFonts w:hint="default"/>
              </w:rPr>
              <w:t>ch predpisov.15)</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w:t>
            </w:r>
          </w:p>
          <w:p w:rsidR="005715FA" w:rsidRPr="00F3779B">
            <w:pPr>
              <w:bidi w:val="0"/>
              <w:contextualSpacing/>
              <w:rPr>
                <w:rFonts w:ascii="Times New Roman" w:hAnsi="Times New Roman"/>
              </w:rPr>
            </w:pPr>
            <w:r w:rsidRPr="00F3779B">
              <w:rPr>
                <w:rFonts w:ascii="Times New Roman" w:hAnsi="Times New Roman"/>
              </w:rPr>
              <w:t xml:space="preserve"> </w:t>
            </w: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6. Touto smernicou nie sú</w:t>
            </w:r>
            <w:r w:rsidRPr="00F3779B">
              <w:rPr>
                <w:rFonts w:hint="default"/>
                <w:color w:val="auto"/>
              </w:rPr>
              <w:t xml:space="preserve"> dotknuté</w:t>
            </w:r>
            <w:r w:rsidRPr="00F3779B">
              <w:rPr>
                <w:rFonts w:hint="default"/>
                <w:color w:val="auto"/>
              </w:rPr>
              <w:t xml:space="preserve"> opatrenia prijí</w:t>
            </w:r>
            <w:r w:rsidRPr="00F3779B">
              <w:rPr>
                <w:rFonts w:hint="default"/>
                <w:color w:val="auto"/>
              </w:rPr>
              <w:t>mané</w:t>
            </w:r>
            <w:r w:rsidRPr="00F3779B">
              <w:rPr>
                <w:rFonts w:hint="default"/>
                <w:color w:val="auto"/>
              </w:rPr>
              <w:t xml:space="preserve">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na zabezpeč</w:t>
            </w:r>
            <w:r w:rsidRPr="00F3779B">
              <w:rPr>
                <w:rFonts w:hint="default"/>
                <w:color w:val="auto"/>
              </w:rPr>
              <w:t>enie ich zá</w:t>
            </w:r>
            <w:r w:rsidRPr="00F3779B">
              <w:rPr>
                <w:rFonts w:hint="default"/>
                <w:color w:val="auto"/>
              </w:rPr>
              <w:t>kladný</w:t>
            </w:r>
            <w:r w:rsidRPr="00F3779B">
              <w:rPr>
                <w:rFonts w:hint="default"/>
                <w:color w:val="auto"/>
              </w:rPr>
              <w:t>ch š</w:t>
            </w:r>
            <w:r w:rsidRPr="00F3779B">
              <w:rPr>
                <w:rFonts w:hint="default"/>
                <w:color w:val="auto"/>
              </w:rPr>
              <w:t>tá</w:t>
            </w:r>
            <w:r w:rsidRPr="00F3779B">
              <w:rPr>
                <w:rFonts w:hint="default"/>
                <w:color w:val="auto"/>
              </w:rPr>
              <w:t>tnych funkcií</w:t>
            </w:r>
            <w:r w:rsidRPr="00F3779B">
              <w:rPr>
                <w:rFonts w:hint="default"/>
                <w:color w:val="auto"/>
              </w:rPr>
              <w:t>, najmä</w:t>
            </w:r>
            <w:r w:rsidRPr="00F3779B">
              <w:rPr>
                <w:rFonts w:hint="default"/>
                <w:color w:val="auto"/>
              </w:rPr>
              <w:t xml:space="preserve"> na zabezpeč</w:t>
            </w:r>
            <w:r w:rsidRPr="00F3779B">
              <w:rPr>
                <w:rFonts w:hint="default"/>
                <w:color w:val="auto"/>
              </w:rPr>
              <w:t>enie ná</w:t>
            </w:r>
            <w:r w:rsidRPr="00F3779B">
              <w:rPr>
                <w:rFonts w:hint="default"/>
                <w:color w:val="auto"/>
              </w:rPr>
              <w:t>rodnej bezpeč</w:t>
            </w:r>
            <w:r w:rsidRPr="00F3779B">
              <w:rPr>
                <w:rFonts w:hint="default"/>
                <w:color w:val="auto"/>
              </w:rPr>
              <w:t>nosti vrá</w:t>
            </w:r>
            <w:r w:rsidRPr="00F3779B">
              <w:rPr>
                <w:rFonts w:hint="default"/>
                <w:color w:val="auto"/>
              </w:rPr>
              <w:t>tane opatrení</w:t>
            </w:r>
            <w:r w:rsidRPr="00F3779B">
              <w:rPr>
                <w:rFonts w:hint="default"/>
                <w:color w:val="auto"/>
              </w:rPr>
              <w:t xml:space="preserve"> na ochranu informá</w:t>
            </w:r>
            <w:r w:rsidRPr="00F3779B">
              <w:rPr>
                <w:rFonts w:hint="default"/>
                <w:color w:val="auto"/>
              </w:rPr>
              <w:t>cií</w:t>
            </w:r>
            <w:r w:rsidRPr="00F3779B">
              <w:rPr>
                <w:rFonts w:hint="default"/>
                <w:color w:val="auto"/>
              </w:rPr>
              <w:t>, ktorý</w:t>
            </w:r>
            <w:r w:rsidRPr="00F3779B">
              <w:rPr>
                <w:rFonts w:hint="default"/>
                <w:color w:val="auto"/>
              </w:rPr>
              <w:t>ch sprí</w:t>
            </w:r>
            <w:r w:rsidRPr="00F3779B">
              <w:rPr>
                <w:rFonts w:hint="default"/>
                <w:color w:val="auto"/>
              </w:rPr>
              <w:t>stupnenie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považ</w:t>
            </w:r>
            <w:r w:rsidRPr="00F3779B">
              <w:rPr>
                <w:rFonts w:hint="default"/>
                <w:color w:val="auto"/>
              </w:rPr>
              <w:t>ujú</w:t>
            </w:r>
            <w:r w:rsidRPr="00F3779B">
              <w:rPr>
                <w:rFonts w:hint="default"/>
                <w:color w:val="auto"/>
              </w:rPr>
              <w:t xml:space="preserve"> za odporujú</w:t>
            </w:r>
            <w:r w:rsidRPr="00F3779B">
              <w:rPr>
                <w:rFonts w:hint="default"/>
                <w:color w:val="auto"/>
              </w:rPr>
              <w:t>ce zá</w:t>
            </w:r>
            <w:r w:rsidRPr="00F3779B">
              <w:rPr>
                <w:rFonts w:hint="default"/>
                <w:color w:val="auto"/>
              </w:rPr>
              <w:t>kladný</w:t>
            </w:r>
            <w:r w:rsidRPr="00F3779B">
              <w:rPr>
                <w:rFonts w:hint="default"/>
                <w:color w:val="auto"/>
              </w:rPr>
              <w:t>m zá</w:t>
            </w:r>
            <w:r w:rsidRPr="00F3779B">
              <w:rPr>
                <w:rFonts w:hint="default"/>
                <w:color w:val="auto"/>
              </w:rPr>
              <w:t>ujmom ich bezpeč</w:t>
            </w:r>
            <w:r w:rsidRPr="00F3779B">
              <w:rPr>
                <w:rFonts w:hint="default"/>
                <w:color w:val="auto"/>
              </w:rPr>
              <w:t>nosti, a na udrž</w:t>
            </w:r>
            <w:r w:rsidRPr="00F3779B">
              <w:rPr>
                <w:rFonts w:hint="default"/>
                <w:color w:val="auto"/>
              </w:rPr>
              <w:t>anie verejné</w:t>
            </w:r>
            <w:r w:rsidRPr="00F3779B">
              <w:rPr>
                <w:rFonts w:hint="default"/>
                <w:color w:val="auto"/>
              </w:rPr>
              <w:t>ho poriadku, najmä</w:t>
            </w:r>
            <w:r w:rsidRPr="00F3779B">
              <w:rPr>
                <w:rFonts w:hint="default"/>
                <w:color w:val="auto"/>
              </w:rPr>
              <w:t xml:space="preserve"> na úč</w:t>
            </w:r>
            <w:r w:rsidRPr="00F3779B">
              <w:rPr>
                <w:rFonts w:hint="default"/>
                <w:color w:val="auto"/>
              </w:rPr>
              <w:t>ely umož</w:t>
            </w:r>
            <w:r w:rsidRPr="00F3779B">
              <w:rPr>
                <w:rFonts w:hint="default"/>
                <w:color w:val="auto"/>
              </w:rPr>
              <w:t>nenia vyš</w:t>
            </w:r>
            <w:r w:rsidRPr="00F3779B">
              <w:rPr>
                <w:rFonts w:hint="default"/>
                <w:color w:val="auto"/>
              </w:rPr>
              <w:t>etrovania, odhaľ</w:t>
            </w:r>
            <w:r w:rsidRPr="00F3779B">
              <w:rPr>
                <w:rFonts w:hint="default"/>
                <w:color w:val="auto"/>
              </w:rPr>
              <w:t>ovania a stí</w:t>
            </w:r>
            <w:r w:rsidRPr="00F3779B">
              <w:rPr>
                <w:rFonts w:hint="default"/>
                <w:color w:val="auto"/>
              </w:rPr>
              <w:t>hania trestný</w:t>
            </w:r>
            <w:r w:rsidRPr="00F3779B">
              <w:rPr>
                <w:rFonts w:hint="default"/>
                <w:color w:val="auto"/>
              </w:rPr>
              <w:t>ch č</w:t>
            </w:r>
            <w:r w:rsidRPr="00F3779B">
              <w:rPr>
                <w:rFonts w:hint="default"/>
                <w:color w:val="auto"/>
              </w:rPr>
              <w:t xml:space="preserve">inov.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7B58E4">
              <w:rPr>
                <w:rFonts w:ascii="Times New Roman" w:hAnsi="Times New Roman"/>
              </w:rPr>
              <w:t>§:2,O:</w:t>
            </w:r>
            <w:r w:rsidRPr="00F3779B" w:rsidR="00FB51F0">
              <w:rPr>
                <w:rFonts w:ascii="Times New Roman" w:hAnsi="Times New Roman"/>
              </w:rPr>
              <w:t>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E41023" w:rsidRPr="00F3779B" w:rsidP="00E41023">
            <w:pPr>
              <w:pStyle w:val="Default"/>
              <w:bidi w:val="0"/>
              <w:jc w:val="both"/>
              <w:rPr>
                <w:rFonts w:hint="default"/>
              </w:rPr>
            </w:pPr>
            <w:r w:rsidRPr="00F3779B">
              <w:rPr>
                <w:rFonts w:hint="default"/>
              </w:rPr>
              <w:t>Tento zá</w:t>
            </w:r>
            <w:r w:rsidRPr="00F3779B">
              <w:rPr>
                <w:rFonts w:hint="default"/>
              </w:rPr>
              <w:t>kon sa nevzť</w:t>
            </w:r>
            <w:r w:rsidRPr="00F3779B">
              <w:rPr>
                <w:rFonts w:hint="default"/>
              </w:rPr>
              <w:t>ahuje na</w:t>
            </w:r>
          </w:p>
          <w:p w:rsidR="00E41023" w:rsidRPr="00F3779B" w:rsidP="00E41023">
            <w:pPr>
              <w:pStyle w:val="Default"/>
              <w:bidi w:val="0"/>
              <w:jc w:val="both"/>
              <w:rPr>
                <w:rFonts w:hint="default"/>
              </w:rPr>
            </w:pPr>
            <w:r w:rsidRPr="00F3779B">
              <w:rPr>
                <w:rFonts w:hint="default"/>
              </w:rPr>
              <w:t>a)</w:t>
              <w:tab/>
            </w:r>
            <w:r w:rsidRPr="00F3779B">
              <w:rPr>
                <w:rFonts w:hint="default"/>
              </w:rPr>
              <w:t>pož</w:t>
            </w:r>
            <w:r w:rsidRPr="00F3779B">
              <w:rPr>
                <w:rFonts w:hint="default"/>
              </w:rPr>
              <w:t>iadavky na zabezpeč</w:t>
            </w:r>
            <w:r w:rsidRPr="00F3779B">
              <w:rPr>
                <w:rFonts w:hint="default"/>
              </w:rPr>
              <w:t>enie sietí</w:t>
            </w:r>
            <w:r w:rsidRPr="00F3779B">
              <w:rPr>
                <w:rFonts w:hint="default"/>
              </w:rPr>
              <w:t xml:space="preserve"> a informač</w:t>
            </w:r>
            <w:r w:rsidRPr="00F3779B">
              <w:rPr>
                <w:rFonts w:hint="default"/>
              </w:rPr>
              <w:t>ný</w:t>
            </w:r>
            <w:r w:rsidRPr="00F3779B">
              <w:rPr>
                <w:rFonts w:hint="default"/>
              </w:rPr>
              <w:t>c</w:t>
            </w:r>
            <w:r w:rsidRPr="00F3779B">
              <w:rPr>
                <w:rFonts w:hint="default"/>
              </w:rPr>
              <w:t>h systé</w:t>
            </w:r>
            <w:r w:rsidRPr="00F3779B">
              <w:rPr>
                <w:rFonts w:hint="default"/>
              </w:rPr>
              <w:t>mov podľ</w:t>
            </w:r>
            <w:r w:rsidRPr="00F3779B">
              <w:rPr>
                <w:rFonts w:hint="default"/>
              </w:rPr>
              <w:t>a vš</w:t>
            </w:r>
            <w:r w:rsidRPr="00F3779B">
              <w:rPr>
                <w:rFonts w:hint="default"/>
              </w:rPr>
              <w:t>eobecné</w:t>
            </w:r>
            <w:r w:rsidRPr="00F3779B">
              <w:rPr>
                <w:rFonts w:hint="default"/>
              </w:rPr>
              <w:t>ho predpisu o ochrane utajovaný</w:t>
            </w:r>
            <w:r w:rsidRPr="00F3779B">
              <w:rPr>
                <w:rFonts w:hint="default"/>
              </w:rPr>
              <w:t>ch skutoč</w:t>
            </w:r>
            <w:r w:rsidRPr="00F3779B">
              <w:rPr>
                <w:rFonts w:hint="default"/>
              </w:rPr>
              <w:t>ností,</w:t>
            </w:r>
          </w:p>
          <w:p w:rsidR="00E41023" w:rsidRPr="00F3779B" w:rsidP="00E41023">
            <w:pPr>
              <w:pStyle w:val="Default"/>
              <w:bidi w:val="0"/>
              <w:jc w:val="both"/>
              <w:rPr>
                <w:rFonts w:hint="default"/>
              </w:rPr>
            </w:pPr>
            <w:r w:rsidRPr="00F3779B">
              <w:rPr>
                <w:rFonts w:hint="default"/>
              </w:rPr>
              <w:t>b)</w:t>
              <w:tab/>
            </w:r>
            <w:r w:rsidRPr="00F3779B">
              <w:rPr>
                <w:rFonts w:hint="default"/>
              </w:rPr>
              <w:t>osobitné</w:t>
            </w:r>
            <w:r w:rsidRPr="00F3779B">
              <w:rPr>
                <w:rFonts w:hint="default"/>
              </w:rPr>
              <w:t xml:space="preserve"> ustanovenia o ú</w:t>
            </w:r>
            <w:r w:rsidRPr="00F3779B">
              <w:rPr>
                <w:rFonts w:hint="default"/>
              </w:rPr>
              <w:t>lohá</w:t>
            </w:r>
            <w:r w:rsidRPr="00F3779B">
              <w:rPr>
                <w:rFonts w:hint="default"/>
              </w:rPr>
              <w:t>ch a oprá</w:t>
            </w:r>
            <w:r w:rsidRPr="00F3779B">
              <w:rPr>
                <w:rFonts w:hint="default"/>
              </w:rPr>
              <w:t>vneniach orgá</w:t>
            </w:r>
            <w:r w:rsidRPr="00F3779B">
              <w:rPr>
                <w:rFonts w:hint="default"/>
              </w:rPr>
              <w:t>nu š</w:t>
            </w:r>
            <w:r w:rsidRPr="00F3779B">
              <w:rPr>
                <w:rFonts w:hint="default"/>
              </w:rPr>
              <w:t>tá</w:t>
            </w:r>
            <w:r w:rsidRPr="00F3779B">
              <w:rPr>
                <w:rFonts w:hint="default"/>
              </w:rPr>
              <w:t>tu pri ochrane kybernetické</w:t>
            </w:r>
            <w:r w:rsidRPr="00F3779B">
              <w:rPr>
                <w:rFonts w:hint="default"/>
              </w:rPr>
              <w:t>ho priestoru podľ</w:t>
            </w:r>
            <w:r w:rsidRPr="00F3779B">
              <w:rPr>
                <w:rFonts w:hint="default"/>
              </w:rPr>
              <w:t>a osobitné</w:t>
            </w:r>
            <w:r w:rsidRPr="00F3779B">
              <w:rPr>
                <w:rFonts w:hint="default"/>
              </w:rPr>
              <w:t>ho predpisu,1)</w:t>
            </w:r>
          </w:p>
          <w:p w:rsidR="00E41023" w:rsidRPr="00F3779B" w:rsidP="00E41023">
            <w:pPr>
              <w:pStyle w:val="Default"/>
              <w:bidi w:val="0"/>
              <w:jc w:val="both"/>
              <w:rPr>
                <w:rFonts w:hint="default"/>
              </w:rPr>
            </w:pPr>
            <w:r w:rsidRPr="00F3779B">
              <w:rPr>
                <w:rFonts w:hint="default"/>
              </w:rPr>
              <w:t>c)</w:t>
              <w:tab/>
            </w:r>
            <w:r w:rsidRPr="00F3779B">
              <w:rPr>
                <w:rFonts w:hint="default"/>
              </w:rPr>
              <w:t>ustanovenia osobitný</w:t>
            </w:r>
            <w:r w:rsidRPr="00F3779B">
              <w:rPr>
                <w:rFonts w:hint="default"/>
              </w:rPr>
              <w:t>ch predpisov o vyš</w:t>
            </w:r>
            <w:r w:rsidRPr="00F3779B">
              <w:rPr>
                <w:rFonts w:hint="default"/>
              </w:rPr>
              <w:t>etrovaní</w:t>
            </w:r>
            <w:r w:rsidRPr="00F3779B">
              <w:rPr>
                <w:rFonts w:hint="default"/>
              </w:rPr>
              <w:t>, odha</w:t>
            </w:r>
            <w:r w:rsidRPr="00F3779B">
              <w:rPr>
                <w:rFonts w:hint="default"/>
              </w:rPr>
              <w:t>ľ</w:t>
            </w:r>
            <w:r w:rsidRPr="00F3779B">
              <w:rPr>
                <w:rFonts w:hint="default"/>
              </w:rPr>
              <w:t>ovaní</w:t>
            </w:r>
            <w:r w:rsidRPr="00F3779B">
              <w:rPr>
                <w:rFonts w:hint="default"/>
              </w:rPr>
              <w:t xml:space="preserve"> a stí</w:t>
            </w:r>
            <w:r w:rsidRPr="00F3779B">
              <w:rPr>
                <w:rFonts w:hint="default"/>
              </w:rPr>
              <w:t>haní</w:t>
            </w:r>
            <w:r w:rsidRPr="00F3779B">
              <w:rPr>
                <w:rFonts w:hint="default"/>
              </w:rPr>
              <w:t xml:space="preserve"> trestný</w:t>
            </w:r>
            <w:r w:rsidRPr="00F3779B">
              <w:rPr>
                <w:rFonts w:hint="default"/>
              </w:rPr>
              <w:t>ch č</w:t>
            </w:r>
            <w:r w:rsidRPr="00F3779B">
              <w:rPr>
                <w:rFonts w:hint="default"/>
              </w:rPr>
              <w:t>inov,2)</w:t>
            </w:r>
          </w:p>
          <w:p w:rsidR="00E41023" w:rsidRPr="00F3779B" w:rsidP="00E41023">
            <w:pPr>
              <w:pStyle w:val="Default"/>
              <w:bidi w:val="0"/>
              <w:jc w:val="both"/>
              <w:rPr>
                <w:rFonts w:hint="default"/>
              </w:rPr>
            </w:pPr>
            <w:r w:rsidRPr="00F3779B">
              <w:rPr>
                <w:rFonts w:hint="default"/>
              </w:rPr>
              <w:t>d)</w:t>
              <w:tab/>
            </w:r>
            <w:r w:rsidRPr="00F3779B">
              <w:rPr>
                <w:rFonts w:hint="default"/>
              </w:rPr>
              <w:t>pož</w:t>
            </w:r>
            <w:r w:rsidRPr="00F3779B">
              <w:rPr>
                <w:rFonts w:hint="default"/>
              </w:rPr>
              <w:t>iadavky tý</w:t>
            </w:r>
            <w:r w:rsidRPr="00F3779B">
              <w:rPr>
                <w:rFonts w:hint="default"/>
              </w:rPr>
              <w:t>kajú</w:t>
            </w:r>
            <w:r w:rsidRPr="00F3779B">
              <w:rPr>
                <w:rFonts w:hint="default"/>
              </w:rPr>
              <w:t>ce sa bezpeč</w:t>
            </w:r>
            <w:r w:rsidRPr="00F3779B">
              <w:rPr>
                <w:rFonts w:hint="default"/>
              </w:rPr>
              <w:t>nosti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a oznamovania kybernetický</w:t>
            </w:r>
            <w:r w:rsidRPr="00F3779B">
              <w:rPr>
                <w:rFonts w:hint="default"/>
              </w:rPr>
              <w:t>ch bezpeč</w:t>
            </w:r>
            <w:r w:rsidRPr="00F3779B">
              <w:rPr>
                <w:rFonts w:hint="default"/>
              </w:rPr>
              <w:t>nostný</w:t>
            </w:r>
            <w:r w:rsidRPr="00F3779B">
              <w:rPr>
                <w:rFonts w:hint="default"/>
              </w:rPr>
              <w:t>ch incidentov v sektore bankovní</w:t>
            </w:r>
            <w:r w:rsidRPr="00F3779B">
              <w:rPr>
                <w:rFonts w:hint="default"/>
              </w:rPr>
              <w:t>ctva, financií</w:t>
            </w:r>
            <w:r w:rsidRPr="00F3779B">
              <w:rPr>
                <w:rFonts w:hint="default"/>
              </w:rPr>
              <w:t xml:space="preserve"> alebo finanč</w:t>
            </w:r>
            <w:r w:rsidRPr="00F3779B">
              <w:rPr>
                <w:rFonts w:hint="default"/>
              </w:rPr>
              <w:t>né</w:t>
            </w:r>
            <w:r w:rsidRPr="00F3779B">
              <w:rPr>
                <w:rFonts w:hint="default"/>
              </w:rPr>
              <w:t>ho systé</w:t>
            </w:r>
            <w:r w:rsidRPr="00F3779B">
              <w:rPr>
                <w:rFonts w:hint="default"/>
              </w:rPr>
              <w:t>mu podľ</w:t>
            </w:r>
            <w:r w:rsidRPr="00F3779B">
              <w:rPr>
                <w:rFonts w:hint="default"/>
              </w:rPr>
              <w:t>a osobitné</w:t>
            </w:r>
            <w:r w:rsidRPr="00F3779B">
              <w:rPr>
                <w:rFonts w:hint="default"/>
              </w:rPr>
              <w:t>ho predpisu,3) vrá</w:t>
            </w:r>
            <w:r w:rsidRPr="00F3779B">
              <w:rPr>
                <w:rFonts w:hint="default"/>
              </w:rPr>
              <w:t>tane š</w:t>
            </w:r>
            <w:r w:rsidRPr="00F3779B">
              <w:rPr>
                <w:rFonts w:hint="default"/>
              </w:rPr>
              <w:t>t</w:t>
            </w:r>
            <w:r w:rsidRPr="00F3779B">
              <w:rPr>
                <w:rFonts w:hint="default"/>
              </w:rPr>
              <w:t>andardov a zá</w:t>
            </w:r>
            <w:r w:rsidRPr="00F3779B">
              <w:rPr>
                <w:rFonts w:hint="default"/>
              </w:rPr>
              <w:t>sad vydaný</w:t>
            </w:r>
            <w:r w:rsidRPr="00F3779B">
              <w:rPr>
                <w:rFonts w:hint="default"/>
              </w:rPr>
              <w:t>ch alebo prijatý</w:t>
            </w:r>
            <w:r w:rsidRPr="00F3779B">
              <w:rPr>
                <w:rFonts w:hint="default"/>
              </w:rPr>
              <w:t>ch Euró</w:t>
            </w:r>
            <w:r w:rsidRPr="00F3779B">
              <w:rPr>
                <w:rFonts w:hint="default"/>
              </w:rPr>
              <w:t>pskou centrá</w:t>
            </w:r>
            <w:r w:rsidRPr="00F3779B">
              <w:rPr>
                <w:rFonts w:hint="default"/>
              </w:rPr>
              <w:t>lnou bankou, Euró</w:t>
            </w:r>
            <w:r w:rsidRPr="00F3779B">
              <w:rPr>
                <w:rFonts w:hint="default"/>
              </w:rPr>
              <w:t>pskym systé</w:t>
            </w:r>
            <w:r w:rsidRPr="00F3779B">
              <w:rPr>
                <w:rFonts w:hint="default"/>
              </w:rPr>
              <w:t>mom centrá</w:t>
            </w:r>
            <w:r w:rsidRPr="00F3779B">
              <w:rPr>
                <w:rFonts w:hint="default"/>
              </w:rPr>
              <w:t>lnych bá</w:t>
            </w:r>
            <w:r w:rsidRPr="00F3779B">
              <w:rPr>
                <w:rFonts w:hint="default"/>
              </w:rPr>
              <w:t>nk, Eurosysté</w:t>
            </w:r>
            <w:r w:rsidRPr="00F3779B">
              <w:rPr>
                <w:rFonts w:hint="default"/>
              </w:rPr>
              <w:t>mom alebo euró</w:t>
            </w:r>
            <w:r w:rsidRPr="00F3779B">
              <w:rPr>
                <w:rFonts w:hint="default"/>
              </w:rPr>
              <w:t>pskymi orgá</w:t>
            </w:r>
            <w:r w:rsidRPr="00F3779B">
              <w:rPr>
                <w:rFonts w:hint="default"/>
              </w:rPr>
              <w:t>nmi dohľ</w:t>
            </w:r>
            <w:r w:rsidRPr="00F3779B">
              <w:rPr>
                <w:rFonts w:hint="default"/>
              </w:rPr>
              <w:t>adu,4) ak ich úč</w:t>
            </w:r>
            <w:r w:rsidRPr="00F3779B">
              <w:rPr>
                <w:rFonts w:hint="default"/>
              </w:rPr>
              <w:t>inok je aspoň</w:t>
            </w:r>
            <w:r w:rsidRPr="00F3779B">
              <w:rPr>
                <w:rFonts w:hint="default"/>
              </w:rPr>
              <w:t xml:space="preserve"> rovnocenný</w:t>
            </w:r>
            <w:r w:rsidRPr="00F3779B">
              <w:rPr>
                <w:rFonts w:hint="default"/>
              </w:rPr>
              <w:t xml:space="preserve"> s úč</w:t>
            </w:r>
            <w:r w:rsidRPr="00F3779B">
              <w:rPr>
                <w:rFonts w:hint="default"/>
              </w:rPr>
              <w:t>inkom povinností</w:t>
            </w:r>
            <w:r w:rsidRPr="00F3779B">
              <w:rPr>
                <w:rFonts w:hint="default"/>
              </w:rPr>
              <w:t xml:space="preserve"> podľ</w:t>
            </w:r>
            <w:r w:rsidRPr="00F3779B">
              <w:rPr>
                <w:rFonts w:hint="default"/>
              </w:rPr>
              <w:t>a tohto zá</w:t>
            </w:r>
            <w:r w:rsidRPr="00F3779B">
              <w:rPr>
                <w:rFonts w:hint="default"/>
              </w:rPr>
              <w:t>kona, a vrá</w:t>
            </w:r>
            <w:r w:rsidRPr="00F3779B">
              <w:rPr>
                <w:rFonts w:hint="default"/>
              </w:rPr>
              <w:t>tane rozhodnutí</w:t>
            </w:r>
            <w:r w:rsidRPr="00F3779B">
              <w:rPr>
                <w:rFonts w:hint="default"/>
              </w:rPr>
              <w:t>, š</w:t>
            </w:r>
            <w:r w:rsidRPr="00F3779B">
              <w:rPr>
                <w:rFonts w:hint="default"/>
              </w:rPr>
              <w:t>t</w:t>
            </w:r>
            <w:r w:rsidRPr="00F3779B">
              <w:rPr>
                <w:rFonts w:hint="default"/>
              </w:rPr>
              <w:t>andardov a zá</w:t>
            </w:r>
            <w:r w:rsidRPr="00F3779B">
              <w:rPr>
                <w:rFonts w:hint="default"/>
              </w:rPr>
              <w:t>sad vydaný</w:t>
            </w:r>
            <w:r w:rsidRPr="00F3779B">
              <w:rPr>
                <w:rFonts w:hint="default"/>
              </w:rPr>
              <w:t>ch alebo prijatý</w:t>
            </w:r>
            <w:r w:rsidRPr="00F3779B">
              <w:rPr>
                <w:rFonts w:hint="default"/>
              </w:rPr>
              <w:t>ch Ná</w:t>
            </w:r>
            <w:r w:rsidRPr="00F3779B">
              <w:rPr>
                <w:rFonts w:hint="default"/>
              </w:rPr>
              <w:t>rodnou bankou Slovenska, ak ich cieľ</w:t>
            </w:r>
            <w:r w:rsidRPr="00F3779B">
              <w:rPr>
                <w:rFonts w:hint="default"/>
              </w:rPr>
              <w:t>om je dosiahnuť</w:t>
            </w:r>
            <w:r w:rsidRPr="00F3779B">
              <w:rPr>
                <w:rFonts w:hint="default"/>
              </w:rPr>
              <w:t xml:space="preserve"> vyšš</w:t>
            </w:r>
            <w:r w:rsidRPr="00F3779B">
              <w:rPr>
                <w:rFonts w:hint="default"/>
              </w:rPr>
              <w:t>iu ú</w:t>
            </w:r>
            <w:r w:rsidRPr="00F3779B">
              <w:rPr>
                <w:rFonts w:hint="default"/>
              </w:rPr>
              <w:t>roveň</w:t>
            </w:r>
            <w:r w:rsidRPr="00F3779B">
              <w:rPr>
                <w:rFonts w:hint="default"/>
              </w:rPr>
              <w:t xml:space="preserve"> bezpeč</w:t>
            </w:r>
            <w:r w:rsidRPr="00F3779B">
              <w:rPr>
                <w:rFonts w:hint="default"/>
              </w:rPr>
              <w:t>nosti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ako podľ</w:t>
            </w:r>
            <w:r w:rsidRPr="00F3779B">
              <w:rPr>
                <w:rFonts w:hint="default"/>
              </w:rPr>
              <w:t>a tohto zá</w:t>
            </w:r>
            <w:r w:rsidRPr="00F3779B">
              <w:rPr>
                <w:rFonts w:hint="default"/>
              </w:rPr>
              <w:t>kona, ani na platobné</w:t>
            </w:r>
            <w:r w:rsidRPr="00F3779B">
              <w:rPr>
                <w:rFonts w:hint="default"/>
              </w:rPr>
              <w:t xml:space="preserve"> systé</w:t>
            </w:r>
            <w:r w:rsidRPr="00F3779B">
              <w:rPr>
                <w:rFonts w:hint="default"/>
              </w:rPr>
              <w:t>my a na systé</w:t>
            </w:r>
            <w:r w:rsidRPr="00F3779B">
              <w:rPr>
                <w:rFonts w:hint="default"/>
              </w:rPr>
              <w:t>my zúč</w:t>
            </w:r>
            <w:r w:rsidRPr="00F3779B">
              <w:rPr>
                <w:rFonts w:hint="default"/>
              </w:rPr>
              <w:t>tovania cenný</w:t>
            </w:r>
            <w:r w:rsidRPr="00F3779B">
              <w:rPr>
                <w:rFonts w:hint="default"/>
              </w:rPr>
              <w:t>ch papierov dohliadané</w:t>
            </w:r>
            <w:r w:rsidRPr="00F3779B">
              <w:rPr>
                <w:rFonts w:hint="default"/>
              </w:rPr>
              <w:t xml:space="preserve"> ale</w:t>
            </w:r>
            <w:r w:rsidRPr="00F3779B">
              <w:rPr>
                <w:rFonts w:hint="default"/>
              </w:rPr>
              <w:t>b</w:t>
            </w:r>
            <w:r w:rsidRPr="00F3779B">
              <w:rPr>
                <w:rFonts w:hint="default"/>
              </w:rPr>
              <w:t>o prevá</w:t>
            </w:r>
            <w:r w:rsidRPr="00F3779B">
              <w:rPr>
                <w:rFonts w:hint="default"/>
              </w:rPr>
              <w:t>dzkované</w:t>
            </w:r>
            <w:r w:rsidRPr="00F3779B">
              <w:rPr>
                <w:rFonts w:hint="default"/>
              </w:rPr>
              <w:t xml:space="preserve"> Euró</w:t>
            </w:r>
            <w:r w:rsidRPr="00F3779B">
              <w:rPr>
                <w:rFonts w:hint="default"/>
              </w:rPr>
              <w:t>pskou centrá</w:t>
            </w:r>
            <w:r w:rsidRPr="00F3779B">
              <w:rPr>
                <w:rFonts w:hint="default"/>
              </w:rPr>
              <w:t>lnou bankou alebo Eurosysté</w:t>
            </w:r>
            <w:r w:rsidRPr="00F3779B">
              <w:rPr>
                <w:rFonts w:hint="default"/>
              </w:rPr>
              <w:t>mom podľ</w:t>
            </w:r>
            <w:r w:rsidRPr="00F3779B">
              <w:rPr>
                <w:rFonts w:hint="default"/>
              </w:rPr>
              <w:t>a osobitný</w:t>
            </w:r>
            <w:r w:rsidRPr="00F3779B">
              <w:rPr>
                <w:rFonts w:hint="default"/>
              </w:rPr>
              <w:t>ch predpisov,5)</w:t>
            </w:r>
          </w:p>
          <w:p w:rsidR="00E41023" w:rsidRPr="00F3779B" w:rsidP="00E41023">
            <w:pPr>
              <w:pStyle w:val="Default"/>
              <w:bidi w:val="0"/>
              <w:jc w:val="both"/>
              <w:rPr>
                <w:rFonts w:hint="default"/>
              </w:rPr>
            </w:pPr>
            <w:r w:rsidRPr="00F3779B">
              <w:rPr>
                <w:rFonts w:hint="default"/>
              </w:rPr>
              <w:t>e)</w:t>
              <w:tab/>
            </w:r>
            <w:r w:rsidRPr="00F3779B">
              <w:rPr>
                <w:rFonts w:hint="default"/>
              </w:rPr>
              <w:t>pož</w:t>
            </w:r>
            <w:r w:rsidRPr="00F3779B">
              <w:rPr>
                <w:rFonts w:hint="default"/>
              </w:rPr>
              <w:t>iadavky na zabezpeč</w:t>
            </w:r>
            <w:r w:rsidRPr="00F3779B">
              <w:rPr>
                <w:rFonts w:hint="default"/>
              </w:rPr>
              <w:t>enie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v sektore podľ</w:t>
            </w:r>
            <w:r w:rsidRPr="00F3779B">
              <w:rPr>
                <w:rFonts w:hint="default"/>
              </w:rPr>
              <w:t>a osobitné</w:t>
            </w:r>
            <w:r w:rsidRPr="00F3779B">
              <w:rPr>
                <w:rFonts w:hint="default"/>
              </w:rPr>
              <w:t>ho predpisu,6) ak ich cieľ</w:t>
            </w:r>
            <w:r w:rsidRPr="00F3779B">
              <w:rPr>
                <w:rFonts w:hint="default"/>
              </w:rPr>
              <w:t>om je dosiahnuť</w:t>
            </w:r>
            <w:r w:rsidRPr="00F3779B">
              <w:rPr>
                <w:rFonts w:hint="default"/>
              </w:rPr>
              <w:t xml:space="preserve"> vyšš</w:t>
            </w:r>
            <w:r w:rsidRPr="00F3779B">
              <w:rPr>
                <w:rFonts w:hint="default"/>
              </w:rPr>
              <w:t>iu ú</w:t>
            </w:r>
            <w:r w:rsidRPr="00F3779B">
              <w:rPr>
                <w:rFonts w:hint="default"/>
              </w:rPr>
              <w:t>roveň</w:t>
            </w:r>
            <w:r w:rsidRPr="00F3779B">
              <w:rPr>
                <w:rFonts w:hint="default"/>
              </w:rPr>
              <w:t xml:space="preserve"> bezpeč</w:t>
            </w:r>
            <w:r w:rsidRPr="00F3779B">
              <w:rPr>
                <w:rFonts w:hint="default"/>
              </w:rPr>
              <w:t>nosti sietí</w:t>
            </w:r>
            <w:r w:rsidRPr="00F3779B">
              <w:rPr>
                <w:rFonts w:hint="default"/>
              </w:rPr>
              <w:t xml:space="preserve"> a inf</w:t>
            </w:r>
            <w:r w:rsidRPr="00F3779B">
              <w:rPr>
                <w:rFonts w:hint="default"/>
              </w:rPr>
              <w:t>ormač</w:t>
            </w:r>
            <w:r w:rsidRPr="00F3779B">
              <w:rPr>
                <w:rFonts w:hint="default"/>
              </w:rPr>
              <w:t>ný</w:t>
            </w:r>
            <w:r w:rsidRPr="00F3779B">
              <w:rPr>
                <w:rFonts w:hint="default"/>
              </w:rPr>
              <w:t>ch systé</w:t>
            </w:r>
            <w:r w:rsidRPr="00F3779B">
              <w:rPr>
                <w:rFonts w:hint="default"/>
              </w:rPr>
              <w:t>mov,</w:t>
            </w:r>
          </w:p>
          <w:p w:rsidR="005715FA" w:rsidRPr="00F3779B" w:rsidP="00E41023">
            <w:pPr>
              <w:pStyle w:val="Default"/>
              <w:bidi w:val="0"/>
              <w:jc w:val="both"/>
              <w:rPr>
                <w:sz w:val="23"/>
                <w:szCs w:val="23"/>
              </w:rPr>
            </w:pPr>
            <w:r w:rsidRPr="00F3779B" w:rsidR="00E41023">
              <w:rPr>
                <w:rFonts w:hint="default"/>
              </w:rPr>
              <w:t>f)</w:t>
              <w:tab/>
            </w:r>
            <w:r w:rsidRPr="00F3779B" w:rsidR="00E41023">
              <w:rPr>
                <w:rFonts w:hint="default"/>
              </w:rPr>
              <w:t>osobitné</w:t>
            </w:r>
            <w:r w:rsidRPr="00F3779B" w:rsidR="00E41023">
              <w:rPr>
                <w:rFonts w:hint="default"/>
              </w:rPr>
              <w:t xml:space="preserve"> predpisy.7)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FB51F0">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contextualSpacing/>
              <w:jc w:val="both"/>
              <w:rPr>
                <w:rFonts w:ascii="Times New Roman" w:hAnsi="Times New Roman"/>
              </w:rPr>
            </w:pPr>
            <w:r w:rsidRPr="00F3779B">
              <w:rPr>
                <w:rFonts w:ascii="Times New Roman" w:hAnsi="Times New Roman"/>
              </w:rPr>
              <w:t>7. Ak sa podľa právneho aktu Únie špecifického pre určité odvetvie vyžaduje, aby prevádzkovatelia základných služieb alebo poskytovatelia digitálnych služieb buď zabezpečovali bezpečnosť ich sietí a informačných systémov, alebo aby oznamovali incidenty, uplatňujú sa ustanovenia tohto právneho aktu Únie špecifického pre určité odvetvie pod podmienkou, že tieto požiadavky majú aspoň rovnocenný účinok ako povinnosti stanovené v tejto smernici.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w:t>
            </w:r>
            <w:r w:rsidRPr="00F3779B" w:rsidR="004B3025">
              <w:rPr>
                <w:rFonts w:ascii="Times New Roman" w:hAnsi="Times New Roman"/>
              </w:rPr>
              <w:t>,</w:t>
            </w:r>
            <w:r w:rsidRPr="00F3779B" w:rsidR="00E41023">
              <w:rPr>
                <w:rFonts w:ascii="Times New Roman" w:hAnsi="Times New Roman"/>
              </w:rPr>
              <w:t xml:space="preserve"> </w:t>
            </w:r>
            <w:r w:rsidRPr="00F3779B" w:rsidR="00FB51F0">
              <w:rPr>
                <w:rFonts w:ascii="Times New Roman" w:hAnsi="Times New Roman"/>
              </w:rPr>
              <w:t>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E41023" w:rsidRPr="00F3779B" w:rsidP="00E41023">
            <w:pPr>
              <w:pStyle w:val="Default"/>
              <w:bidi w:val="0"/>
              <w:jc w:val="both"/>
              <w:rPr>
                <w:rFonts w:hint="default"/>
              </w:rPr>
            </w:pPr>
            <w:r w:rsidRPr="00F3779B">
              <w:rPr>
                <w:rFonts w:hint="default"/>
              </w:rPr>
              <w:t>Tento zá</w:t>
            </w:r>
            <w:r w:rsidRPr="00F3779B">
              <w:rPr>
                <w:rFonts w:hint="default"/>
              </w:rPr>
              <w:t>kon sa nevzť</w:t>
            </w:r>
            <w:r w:rsidRPr="00F3779B">
              <w:rPr>
                <w:rFonts w:hint="default"/>
              </w:rPr>
              <w:t>ahuje na</w:t>
            </w:r>
          </w:p>
          <w:p w:rsidR="00E41023" w:rsidRPr="00F3779B" w:rsidP="00E41023">
            <w:pPr>
              <w:pStyle w:val="Default"/>
              <w:bidi w:val="0"/>
              <w:jc w:val="both"/>
              <w:rPr>
                <w:rFonts w:hint="default"/>
              </w:rPr>
            </w:pPr>
            <w:r w:rsidRPr="00F3779B">
              <w:rPr>
                <w:rFonts w:hint="default"/>
              </w:rPr>
              <w:t>a)</w:t>
              <w:tab/>
            </w:r>
            <w:r w:rsidRPr="00F3779B">
              <w:rPr>
                <w:rFonts w:hint="default"/>
              </w:rPr>
              <w:t>pož</w:t>
            </w:r>
            <w:r w:rsidRPr="00F3779B">
              <w:rPr>
                <w:rFonts w:hint="default"/>
              </w:rPr>
              <w:t>iadavky na zabezpeč</w:t>
            </w:r>
            <w:r w:rsidRPr="00F3779B">
              <w:rPr>
                <w:rFonts w:hint="default"/>
              </w:rPr>
              <w:t>enie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podľ</w:t>
            </w:r>
            <w:r w:rsidRPr="00F3779B">
              <w:rPr>
                <w:rFonts w:hint="default"/>
              </w:rPr>
              <w:t>a vš</w:t>
            </w:r>
            <w:r w:rsidRPr="00F3779B">
              <w:rPr>
                <w:rFonts w:hint="default"/>
              </w:rPr>
              <w:t>eobecné</w:t>
            </w:r>
            <w:r w:rsidRPr="00F3779B">
              <w:rPr>
                <w:rFonts w:hint="default"/>
              </w:rPr>
              <w:t>ho predpisu o ochrane utajovaný</w:t>
            </w:r>
            <w:r w:rsidRPr="00F3779B">
              <w:rPr>
                <w:rFonts w:hint="default"/>
              </w:rPr>
              <w:t>ch skutoč</w:t>
            </w:r>
            <w:r w:rsidRPr="00F3779B">
              <w:rPr>
                <w:rFonts w:hint="default"/>
              </w:rPr>
              <w:t>ností,</w:t>
            </w:r>
          </w:p>
          <w:p w:rsidR="00E41023" w:rsidRPr="00F3779B" w:rsidP="00E41023">
            <w:pPr>
              <w:pStyle w:val="Default"/>
              <w:bidi w:val="0"/>
              <w:jc w:val="both"/>
              <w:rPr>
                <w:rFonts w:hint="default"/>
              </w:rPr>
            </w:pPr>
            <w:r w:rsidRPr="00F3779B">
              <w:rPr>
                <w:rFonts w:hint="default"/>
              </w:rPr>
              <w:t>b)</w:t>
              <w:tab/>
            </w:r>
            <w:r w:rsidRPr="00F3779B">
              <w:rPr>
                <w:rFonts w:hint="default"/>
              </w:rPr>
              <w:t>osobitné</w:t>
            </w:r>
            <w:r w:rsidRPr="00F3779B">
              <w:rPr>
                <w:rFonts w:hint="default"/>
              </w:rPr>
              <w:t xml:space="preserve"> ustanovenia o ú</w:t>
            </w:r>
            <w:r w:rsidRPr="00F3779B">
              <w:rPr>
                <w:rFonts w:hint="default"/>
              </w:rPr>
              <w:t>lohá</w:t>
            </w:r>
            <w:r w:rsidRPr="00F3779B">
              <w:rPr>
                <w:rFonts w:hint="default"/>
              </w:rPr>
              <w:t>ch a oprá</w:t>
            </w:r>
            <w:r w:rsidRPr="00F3779B">
              <w:rPr>
                <w:rFonts w:hint="default"/>
              </w:rPr>
              <w:t>vneniach orgá</w:t>
            </w:r>
            <w:r w:rsidRPr="00F3779B">
              <w:rPr>
                <w:rFonts w:hint="default"/>
              </w:rPr>
              <w:t>nu š</w:t>
            </w:r>
            <w:r w:rsidRPr="00F3779B">
              <w:rPr>
                <w:rFonts w:hint="default"/>
              </w:rPr>
              <w:t>tá</w:t>
            </w:r>
            <w:r w:rsidRPr="00F3779B">
              <w:rPr>
                <w:rFonts w:hint="default"/>
              </w:rPr>
              <w:t>tu pri ochrane kybernetické</w:t>
            </w:r>
            <w:r w:rsidRPr="00F3779B">
              <w:rPr>
                <w:rFonts w:hint="default"/>
              </w:rPr>
              <w:t>ho pr</w:t>
            </w:r>
            <w:r w:rsidRPr="00F3779B">
              <w:rPr>
                <w:rFonts w:hint="default"/>
              </w:rPr>
              <w:t>iestoru podľ</w:t>
            </w:r>
            <w:r w:rsidRPr="00F3779B">
              <w:rPr>
                <w:rFonts w:hint="default"/>
              </w:rPr>
              <w:t>a osobitné</w:t>
            </w:r>
            <w:r w:rsidRPr="00F3779B">
              <w:rPr>
                <w:rFonts w:hint="default"/>
              </w:rPr>
              <w:t>ho predpisu,1)</w:t>
            </w:r>
          </w:p>
          <w:p w:rsidR="00E41023" w:rsidRPr="00F3779B" w:rsidP="00E41023">
            <w:pPr>
              <w:pStyle w:val="Default"/>
              <w:bidi w:val="0"/>
              <w:jc w:val="both"/>
              <w:rPr>
                <w:rFonts w:hint="default"/>
              </w:rPr>
            </w:pPr>
            <w:r w:rsidRPr="00F3779B">
              <w:rPr>
                <w:rFonts w:hint="default"/>
              </w:rPr>
              <w:t>c)</w:t>
              <w:tab/>
            </w:r>
            <w:r w:rsidRPr="00F3779B">
              <w:rPr>
                <w:rFonts w:hint="default"/>
              </w:rPr>
              <w:t>ustanovenia osobitný</w:t>
            </w:r>
            <w:r w:rsidRPr="00F3779B">
              <w:rPr>
                <w:rFonts w:hint="default"/>
              </w:rPr>
              <w:t>ch predpisov o vyš</w:t>
            </w:r>
            <w:r w:rsidRPr="00F3779B">
              <w:rPr>
                <w:rFonts w:hint="default"/>
              </w:rPr>
              <w:t>etrovaní</w:t>
            </w:r>
            <w:r w:rsidRPr="00F3779B">
              <w:rPr>
                <w:rFonts w:hint="default"/>
              </w:rPr>
              <w:t>, odhaľ</w:t>
            </w:r>
            <w:r w:rsidRPr="00F3779B">
              <w:rPr>
                <w:rFonts w:hint="default"/>
              </w:rPr>
              <w:t>ovaní</w:t>
            </w:r>
            <w:r w:rsidRPr="00F3779B">
              <w:rPr>
                <w:rFonts w:hint="default"/>
              </w:rPr>
              <w:t xml:space="preserve"> a stí</w:t>
            </w:r>
            <w:r w:rsidRPr="00F3779B">
              <w:rPr>
                <w:rFonts w:hint="default"/>
              </w:rPr>
              <w:t>haní</w:t>
            </w:r>
            <w:r w:rsidRPr="00F3779B">
              <w:rPr>
                <w:rFonts w:hint="default"/>
              </w:rPr>
              <w:t xml:space="preserve"> trestný</w:t>
            </w:r>
            <w:r w:rsidRPr="00F3779B">
              <w:rPr>
                <w:rFonts w:hint="default"/>
              </w:rPr>
              <w:t>ch č</w:t>
            </w:r>
            <w:r w:rsidRPr="00F3779B">
              <w:rPr>
                <w:rFonts w:hint="default"/>
              </w:rPr>
              <w:t>inov,2)</w:t>
            </w:r>
          </w:p>
          <w:p w:rsidR="00E41023" w:rsidRPr="00F3779B" w:rsidP="00E41023">
            <w:pPr>
              <w:pStyle w:val="Default"/>
              <w:bidi w:val="0"/>
              <w:jc w:val="both"/>
              <w:rPr>
                <w:rFonts w:hint="default"/>
              </w:rPr>
            </w:pPr>
            <w:r w:rsidRPr="00F3779B">
              <w:rPr>
                <w:rFonts w:hint="default"/>
              </w:rPr>
              <w:t>d)</w:t>
              <w:tab/>
            </w:r>
            <w:r w:rsidRPr="00F3779B">
              <w:rPr>
                <w:rFonts w:hint="default"/>
              </w:rPr>
              <w:t>pož</w:t>
            </w:r>
            <w:r w:rsidRPr="00F3779B">
              <w:rPr>
                <w:rFonts w:hint="default"/>
              </w:rPr>
              <w:t>iadavky tý</w:t>
            </w:r>
            <w:r w:rsidRPr="00F3779B">
              <w:rPr>
                <w:rFonts w:hint="default"/>
              </w:rPr>
              <w:t>kajú</w:t>
            </w:r>
            <w:r w:rsidRPr="00F3779B">
              <w:rPr>
                <w:rFonts w:hint="default"/>
              </w:rPr>
              <w:t>ce sa bezpeč</w:t>
            </w:r>
            <w:r w:rsidRPr="00F3779B">
              <w:rPr>
                <w:rFonts w:hint="default"/>
              </w:rPr>
              <w:t>nosti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a oznamovania kybernetický</w:t>
            </w:r>
            <w:r w:rsidRPr="00F3779B">
              <w:rPr>
                <w:rFonts w:hint="default"/>
              </w:rPr>
              <w:t>ch bezpeč</w:t>
            </w:r>
            <w:r w:rsidRPr="00F3779B">
              <w:rPr>
                <w:rFonts w:hint="default"/>
              </w:rPr>
              <w:t>nostný</w:t>
            </w:r>
            <w:r w:rsidRPr="00F3779B">
              <w:rPr>
                <w:rFonts w:hint="default"/>
              </w:rPr>
              <w:t>ch incidentov v sek</w:t>
            </w:r>
            <w:r w:rsidRPr="00F3779B">
              <w:rPr>
                <w:rFonts w:hint="default"/>
              </w:rPr>
              <w:t>tore bankovní</w:t>
            </w:r>
            <w:r w:rsidRPr="00F3779B">
              <w:rPr>
                <w:rFonts w:hint="default"/>
              </w:rPr>
              <w:t>ctva, financií</w:t>
            </w:r>
            <w:r w:rsidRPr="00F3779B">
              <w:rPr>
                <w:rFonts w:hint="default"/>
              </w:rPr>
              <w:t xml:space="preserve"> alebo finanč</w:t>
            </w:r>
            <w:r w:rsidRPr="00F3779B">
              <w:rPr>
                <w:rFonts w:hint="default"/>
              </w:rPr>
              <w:t>né</w:t>
            </w:r>
            <w:r w:rsidRPr="00F3779B">
              <w:rPr>
                <w:rFonts w:hint="default"/>
              </w:rPr>
              <w:t>ho systé</w:t>
            </w:r>
            <w:r w:rsidRPr="00F3779B">
              <w:rPr>
                <w:rFonts w:hint="default"/>
              </w:rPr>
              <w:t>mu podľ</w:t>
            </w:r>
            <w:r w:rsidRPr="00F3779B">
              <w:rPr>
                <w:rFonts w:hint="default"/>
              </w:rPr>
              <w:t>a osobitné</w:t>
            </w:r>
            <w:r w:rsidRPr="00F3779B">
              <w:rPr>
                <w:rFonts w:hint="default"/>
              </w:rPr>
              <w:t>ho predpisu,3) vrá</w:t>
            </w:r>
            <w:r w:rsidRPr="00F3779B">
              <w:rPr>
                <w:rFonts w:hint="default"/>
              </w:rPr>
              <w:t>tane š</w:t>
            </w:r>
            <w:r w:rsidRPr="00F3779B">
              <w:rPr>
                <w:rFonts w:hint="default"/>
              </w:rPr>
              <w:t>tandardov a zá</w:t>
            </w:r>
            <w:r w:rsidRPr="00F3779B">
              <w:rPr>
                <w:rFonts w:hint="default"/>
              </w:rPr>
              <w:t>sad vydaný</w:t>
            </w:r>
            <w:r w:rsidRPr="00F3779B">
              <w:rPr>
                <w:rFonts w:hint="default"/>
              </w:rPr>
              <w:t>ch alebo prijatý</w:t>
            </w:r>
            <w:r w:rsidRPr="00F3779B">
              <w:rPr>
                <w:rFonts w:hint="default"/>
              </w:rPr>
              <w:t>ch Euró</w:t>
            </w:r>
            <w:r w:rsidRPr="00F3779B">
              <w:rPr>
                <w:rFonts w:hint="default"/>
              </w:rPr>
              <w:t>pskou centrá</w:t>
            </w:r>
            <w:r w:rsidRPr="00F3779B">
              <w:rPr>
                <w:rFonts w:hint="default"/>
              </w:rPr>
              <w:t>lnou bankou, Euró</w:t>
            </w:r>
            <w:r w:rsidRPr="00F3779B">
              <w:rPr>
                <w:rFonts w:hint="default"/>
              </w:rPr>
              <w:t>pskym systé</w:t>
            </w:r>
            <w:r w:rsidRPr="00F3779B">
              <w:rPr>
                <w:rFonts w:hint="default"/>
              </w:rPr>
              <w:t>mom centrá</w:t>
            </w:r>
            <w:r w:rsidRPr="00F3779B">
              <w:rPr>
                <w:rFonts w:hint="default"/>
              </w:rPr>
              <w:t>lnych bá</w:t>
            </w:r>
            <w:r w:rsidRPr="00F3779B">
              <w:rPr>
                <w:rFonts w:hint="default"/>
              </w:rPr>
              <w:t>nk, Eurosysté</w:t>
            </w:r>
            <w:r w:rsidRPr="00F3779B">
              <w:rPr>
                <w:rFonts w:hint="default"/>
              </w:rPr>
              <w:t>mom alebo euró</w:t>
            </w:r>
            <w:r w:rsidRPr="00F3779B">
              <w:rPr>
                <w:rFonts w:hint="default"/>
              </w:rPr>
              <w:t>pskymi orgá</w:t>
            </w:r>
            <w:r w:rsidRPr="00F3779B">
              <w:rPr>
                <w:rFonts w:hint="default"/>
              </w:rPr>
              <w:t>nmi dohľ</w:t>
            </w:r>
            <w:r w:rsidRPr="00F3779B">
              <w:rPr>
                <w:rFonts w:hint="default"/>
              </w:rPr>
              <w:t>adu,4) ak ich</w:t>
            </w:r>
            <w:r w:rsidRPr="00F3779B">
              <w:rPr>
                <w:rFonts w:hint="default"/>
              </w:rPr>
              <w:t xml:space="preserve"> </w:t>
            </w:r>
            <w:r w:rsidRPr="00F3779B">
              <w:rPr>
                <w:rFonts w:hint="default"/>
              </w:rPr>
              <w:t>úč</w:t>
            </w:r>
            <w:r w:rsidRPr="00F3779B">
              <w:rPr>
                <w:rFonts w:hint="default"/>
              </w:rPr>
              <w:t>inok je aspoň</w:t>
            </w:r>
            <w:r w:rsidRPr="00F3779B">
              <w:rPr>
                <w:rFonts w:hint="default"/>
              </w:rPr>
              <w:t xml:space="preserve"> rovnocenný</w:t>
            </w:r>
            <w:r w:rsidRPr="00F3779B">
              <w:rPr>
                <w:rFonts w:hint="default"/>
              </w:rPr>
              <w:t xml:space="preserve"> s úč</w:t>
            </w:r>
            <w:r w:rsidRPr="00F3779B">
              <w:rPr>
                <w:rFonts w:hint="default"/>
              </w:rPr>
              <w:t>inkom povinností</w:t>
            </w:r>
            <w:r w:rsidRPr="00F3779B">
              <w:rPr>
                <w:rFonts w:hint="default"/>
              </w:rPr>
              <w:t xml:space="preserve"> podľ</w:t>
            </w:r>
            <w:r w:rsidRPr="00F3779B">
              <w:rPr>
                <w:rFonts w:hint="default"/>
              </w:rPr>
              <w:t>a tohto zá</w:t>
            </w:r>
            <w:r w:rsidRPr="00F3779B">
              <w:rPr>
                <w:rFonts w:hint="default"/>
              </w:rPr>
              <w:t>kona, a vrá</w:t>
            </w:r>
            <w:r w:rsidRPr="00F3779B">
              <w:rPr>
                <w:rFonts w:hint="default"/>
              </w:rPr>
              <w:t>tane rozhodnutí</w:t>
            </w:r>
            <w:r w:rsidRPr="00F3779B">
              <w:rPr>
                <w:rFonts w:hint="default"/>
              </w:rPr>
              <w:t>, š</w:t>
            </w:r>
            <w:r w:rsidRPr="00F3779B">
              <w:rPr>
                <w:rFonts w:hint="default"/>
              </w:rPr>
              <w:t>tandardov a zá</w:t>
            </w:r>
            <w:r w:rsidRPr="00F3779B">
              <w:rPr>
                <w:rFonts w:hint="default"/>
              </w:rPr>
              <w:t>sad vydaný</w:t>
            </w:r>
            <w:r w:rsidRPr="00F3779B">
              <w:rPr>
                <w:rFonts w:hint="default"/>
              </w:rPr>
              <w:t>ch alebo prijatý</w:t>
            </w:r>
            <w:r w:rsidRPr="00F3779B">
              <w:rPr>
                <w:rFonts w:hint="default"/>
              </w:rPr>
              <w:t>ch Ná</w:t>
            </w:r>
            <w:r w:rsidRPr="00F3779B">
              <w:rPr>
                <w:rFonts w:hint="default"/>
              </w:rPr>
              <w:t>rodnou bankou Slovenska, ak ich cieľ</w:t>
            </w:r>
            <w:r w:rsidRPr="00F3779B">
              <w:rPr>
                <w:rFonts w:hint="default"/>
              </w:rPr>
              <w:t>om je dosiahnuť</w:t>
            </w:r>
            <w:r w:rsidRPr="00F3779B">
              <w:rPr>
                <w:rFonts w:hint="default"/>
              </w:rPr>
              <w:t xml:space="preserve"> vyšš</w:t>
            </w:r>
            <w:r w:rsidRPr="00F3779B">
              <w:rPr>
                <w:rFonts w:hint="default"/>
              </w:rPr>
              <w:t>iu ú</w:t>
            </w:r>
            <w:r w:rsidRPr="00F3779B">
              <w:rPr>
                <w:rFonts w:hint="default"/>
              </w:rPr>
              <w:t>roveň</w:t>
            </w:r>
            <w:r w:rsidRPr="00F3779B">
              <w:rPr>
                <w:rFonts w:hint="default"/>
              </w:rPr>
              <w:t xml:space="preserve"> bezpeč</w:t>
            </w:r>
            <w:r w:rsidRPr="00F3779B">
              <w:rPr>
                <w:rFonts w:hint="default"/>
              </w:rPr>
              <w:t>nosti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ako podľ</w:t>
            </w:r>
            <w:r w:rsidRPr="00F3779B">
              <w:rPr>
                <w:rFonts w:hint="default"/>
              </w:rPr>
              <w:t>a t</w:t>
            </w:r>
            <w:r w:rsidRPr="00F3779B">
              <w:rPr>
                <w:rFonts w:hint="default"/>
              </w:rPr>
              <w:t>o</w:t>
            </w:r>
            <w:r w:rsidRPr="00F3779B">
              <w:rPr>
                <w:rFonts w:hint="default"/>
              </w:rPr>
              <w:t>hto zá</w:t>
            </w:r>
            <w:r w:rsidRPr="00F3779B">
              <w:rPr>
                <w:rFonts w:hint="default"/>
              </w:rPr>
              <w:t>kona, ani na platobné</w:t>
            </w:r>
            <w:r w:rsidRPr="00F3779B">
              <w:rPr>
                <w:rFonts w:hint="default"/>
              </w:rPr>
              <w:t xml:space="preserve"> systé</w:t>
            </w:r>
            <w:r w:rsidRPr="00F3779B">
              <w:rPr>
                <w:rFonts w:hint="default"/>
              </w:rPr>
              <w:t>my a na systé</w:t>
            </w:r>
            <w:r w:rsidRPr="00F3779B">
              <w:rPr>
                <w:rFonts w:hint="default"/>
              </w:rPr>
              <w:t>my zúč</w:t>
            </w:r>
            <w:r w:rsidRPr="00F3779B">
              <w:rPr>
                <w:rFonts w:hint="default"/>
              </w:rPr>
              <w:t>tovania cenný</w:t>
            </w:r>
            <w:r w:rsidRPr="00F3779B">
              <w:rPr>
                <w:rFonts w:hint="default"/>
              </w:rPr>
              <w:t>ch papierov dohliadané</w:t>
            </w:r>
            <w:r w:rsidRPr="00F3779B">
              <w:rPr>
                <w:rFonts w:hint="default"/>
              </w:rPr>
              <w:t xml:space="preserve"> alebo prevá</w:t>
            </w:r>
            <w:r w:rsidRPr="00F3779B">
              <w:rPr>
                <w:rFonts w:hint="default"/>
              </w:rPr>
              <w:t>dzkované</w:t>
            </w:r>
            <w:r w:rsidRPr="00F3779B">
              <w:rPr>
                <w:rFonts w:hint="default"/>
              </w:rPr>
              <w:t xml:space="preserve"> Euró</w:t>
            </w:r>
            <w:r w:rsidRPr="00F3779B">
              <w:rPr>
                <w:rFonts w:hint="default"/>
              </w:rPr>
              <w:t>pskou centrá</w:t>
            </w:r>
            <w:r w:rsidRPr="00F3779B">
              <w:rPr>
                <w:rFonts w:hint="default"/>
              </w:rPr>
              <w:t>lnou bankou alebo Eurosysté</w:t>
            </w:r>
            <w:r w:rsidRPr="00F3779B">
              <w:rPr>
                <w:rFonts w:hint="default"/>
              </w:rPr>
              <w:t>mom podľ</w:t>
            </w:r>
            <w:r w:rsidRPr="00F3779B">
              <w:rPr>
                <w:rFonts w:hint="default"/>
              </w:rPr>
              <w:t>a osobitný</w:t>
            </w:r>
            <w:r w:rsidRPr="00F3779B">
              <w:rPr>
                <w:rFonts w:hint="default"/>
              </w:rPr>
              <w:t>ch predpisov,5)</w:t>
            </w:r>
          </w:p>
          <w:p w:rsidR="00E41023" w:rsidRPr="00F3779B" w:rsidP="00E41023">
            <w:pPr>
              <w:pStyle w:val="Default"/>
              <w:bidi w:val="0"/>
              <w:jc w:val="both"/>
              <w:rPr>
                <w:rFonts w:hint="default"/>
              </w:rPr>
            </w:pPr>
            <w:r w:rsidRPr="00F3779B">
              <w:rPr>
                <w:rFonts w:hint="default"/>
              </w:rPr>
              <w:t>e)</w:t>
              <w:tab/>
            </w:r>
            <w:r w:rsidRPr="00F3779B">
              <w:rPr>
                <w:rFonts w:hint="default"/>
              </w:rPr>
              <w:t>pož</w:t>
            </w:r>
            <w:r w:rsidRPr="00F3779B">
              <w:rPr>
                <w:rFonts w:hint="default"/>
              </w:rPr>
              <w:t>iadavky na zabezpeč</w:t>
            </w:r>
            <w:r w:rsidRPr="00F3779B">
              <w:rPr>
                <w:rFonts w:hint="default"/>
              </w:rPr>
              <w:t>enie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v sektore p</w:t>
            </w:r>
            <w:r w:rsidRPr="00F3779B">
              <w:rPr>
                <w:rFonts w:hint="default"/>
              </w:rPr>
              <w:t>odľ</w:t>
            </w:r>
            <w:r w:rsidRPr="00F3779B">
              <w:rPr>
                <w:rFonts w:hint="default"/>
              </w:rPr>
              <w:t>a osobitné</w:t>
            </w:r>
            <w:r w:rsidRPr="00F3779B">
              <w:rPr>
                <w:rFonts w:hint="default"/>
              </w:rPr>
              <w:t>ho predpisu,6) ak ich cieľ</w:t>
            </w:r>
            <w:r w:rsidRPr="00F3779B">
              <w:rPr>
                <w:rFonts w:hint="default"/>
              </w:rPr>
              <w:t>om je dosiahnuť</w:t>
            </w:r>
            <w:r w:rsidRPr="00F3779B">
              <w:rPr>
                <w:rFonts w:hint="default"/>
              </w:rPr>
              <w:t xml:space="preserve"> vyšš</w:t>
            </w:r>
            <w:r w:rsidRPr="00F3779B">
              <w:rPr>
                <w:rFonts w:hint="default"/>
              </w:rPr>
              <w:t>iu ú</w:t>
            </w:r>
            <w:r w:rsidRPr="00F3779B">
              <w:rPr>
                <w:rFonts w:hint="default"/>
              </w:rPr>
              <w:t>roveň</w:t>
            </w:r>
            <w:r w:rsidRPr="00F3779B">
              <w:rPr>
                <w:rFonts w:hint="default"/>
              </w:rPr>
              <w:t xml:space="preserve"> bezpeč</w:t>
            </w:r>
            <w:r w:rsidRPr="00F3779B">
              <w:rPr>
                <w:rFonts w:hint="default"/>
              </w:rPr>
              <w:t>nosti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w:t>
            </w:r>
          </w:p>
          <w:p w:rsidR="005715FA" w:rsidRPr="00F3779B" w:rsidP="00E41023">
            <w:pPr>
              <w:tabs>
                <w:tab w:val="left" w:pos="1134"/>
              </w:tabs>
              <w:bidi w:val="0"/>
              <w:contextualSpacing/>
              <w:jc w:val="both"/>
              <w:rPr>
                <w:rFonts w:ascii="Times New Roman" w:hAnsi="Times New Roman"/>
              </w:rPr>
            </w:pPr>
            <w:r w:rsidRPr="00F3779B" w:rsidR="00E41023">
              <w:rPr>
                <w:rFonts w:ascii="Times New Roman" w:hAnsi="Times New Roman"/>
              </w:rPr>
              <w:t>f)</w:t>
              <w:tab/>
              <w:t>osobitné predpisy.7)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both"/>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Spracú</w:t>
            </w:r>
            <w:r w:rsidRPr="00F3779B">
              <w:rPr>
                <w:rFonts w:hint="default"/>
                <w:color w:val="auto"/>
              </w:rPr>
              <w:t>vanie osobný</w:t>
            </w:r>
            <w:r w:rsidRPr="00F3779B">
              <w:rPr>
                <w:rFonts w:hint="default"/>
                <w:color w:val="auto"/>
              </w:rPr>
              <w:t>ch ú</w:t>
            </w:r>
            <w:r w:rsidRPr="00F3779B">
              <w:rPr>
                <w:rFonts w:hint="default"/>
                <w:color w:val="auto"/>
              </w:rPr>
              <w:t>dajov podľ</w:t>
            </w:r>
            <w:r w:rsidRPr="00F3779B">
              <w:rPr>
                <w:rFonts w:hint="default"/>
                <w:color w:val="auto"/>
              </w:rPr>
              <w:t>a tejto smernice sa vykoná</w:t>
            </w:r>
            <w:r w:rsidRPr="00F3779B">
              <w:rPr>
                <w:rFonts w:hint="default"/>
                <w:color w:val="auto"/>
              </w:rPr>
              <w:t>va v sú</w:t>
            </w:r>
            <w:r w:rsidRPr="00F3779B">
              <w:rPr>
                <w:rFonts w:hint="default"/>
                <w:color w:val="auto"/>
              </w:rPr>
              <w:t xml:space="preserve">lade so smernicou 95/46/ES. </w:t>
            </w:r>
          </w:p>
          <w:p w:rsidR="005715FA" w:rsidRPr="00F3779B" w:rsidP="001714FB">
            <w:pPr>
              <w:autoSpaceDE/>
              <w:autoSpaceDN/>
              <w:bidi w:val="0"/>
              <w:spacing w:before="75" w:after="75"/>
              <w:contextualSpacing/>
              <w:jc w:val="both"/>
              <w:rPr>
                <w:rFonts w:ascii="Times New Roman" w:hAnsi="Times New Roman"/>
                <w:bCs/>
              </w:rPr>
            </w:pPr>
            <w:r w:rsidRPr="00F3779B">
              <w:rPr>
                <w:rFonts w:ascii="Times New Roman" w:hAnsi="Times New Roman"/>
              </w:rPr>
              <w:t>2. Spracúvanie osobných údajov inštitúciami a orgánmi Únie podľa tejto smernice sa vykonáva v súlade s nariadením (ES) č. 45/2001.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1</w:t>
            </w:r>
            <w:r w:rsidRPr="00F3779B" w:rsidR="00174EFB">
              <w:rPr>
                <w:rFonts w:ascii="Times New Roman" w:hAnsi="Times New Roman"/>
              </w:rPr>
              <w:t>2</w:t>
            </w:r>
            <w:r w:rsidRPr="00F3779B" w:rsidR="004B3025">
              <w:rPr>
                <w:rFonts w:ascii="Times New Roman" w:hAnsi="Times New Roman"/>
              </w:rPr>
              <w:t>,</w:t>
            </w:r>
            <w:r w:rsidRPr="00F3779B" w:rsidR="00E41023">
              <w:rPr>
                <w:rFonts w:ascii="Times New Roman" w:hAnsi="Times New Roman"/>
              </w:rPr>
              <w:t xml:space="preserve"> </w:t>
            </w:r>
            <w:r w:rsidRPr="00F3779B" w:rsidR="00174EFB">
              <w:rPr>
                <w:rFonts w:ascii="Times New Roman" w:hAnsi="Times New Roman"/>
              </w:rPr>
              <w:t>O</w:t>
            </w:r>
            <w:r w:rsidRPr="00F3779B">
              <w:rPr>
                <w:rFonts w:ascii="Times New Roman" w:hAnsi="Times New Roman"/>
              </w:rPr>
              <w:t>:</w:t>
            </w:r>
            <w:r w:rsidRPr="00F3779B" w:rsidR="006543ED">
              <w:rPr>
                <w:rFonts w:ascii="Times New Roman" w:hAnsi="Times New Roman"/>
              </w:rPr>
              <w:t>6</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4B3025" w:rsidRPr="00F3779B" w:rsidP="0090071C">
            <w:pPr>
              <w:bidi w:val="0"/>
              <w:contextualSpacing/>
              <w:jc w:val="center"/>
              <w:rPr>
                <w:rFonts w:ascii="Times New Roman" w:hAnsi="Times New Roman"/>
              </w:rPr>
            </w:pPr>
          </w:p>
          <w:p w:rsidR="00ED1ABD" w:rsidRPr="00F3779B" w:rsidP="0090071C">
            <w:pPr>
              <w:bidi w:val="0"/>
              <w:contextualSpacing/>
              <w:jc w:val="center"/>
              <w:rPr>
                <w:rFonts w:ascii="Times New Roman" w:hAnsi="Times New Roman"/>
              </w:rPr>
            </w:pPr>
          </w:p>
          <w:p w:rsidR="00341A4E" w:rsidRPr="00F3779B" w:rsidP="0090071C">
            <w:pPr>
              <w:bidi w:val="0"/>
              <w:contextualSpacing/>
              <w:jc w:val="center"/>
              <w:rPr>
                <w:rFonts w:ascii="Times New Roman" w:hAnsi="Times New Roman"/>
              </w:rPr>
            </w:pPr>
          </w:p>
          <w:p w:rsidR="006543ED" w:rsidRPr="00F3779B" w:rsidP="0090071C">
            <w:pPr>
              <w:bidi w:val="0"/>
              <w:contextualSpacing/>
              <w:jc w:val="center"/>
              <w:rPr>
                <w:rFonts w:ascii="Times New Roman" w:hAnsi="Times New Roman"/>
              </w:rPr>
            </w:pPr>
          </w:p>
          <w:p w:rsidR="006543ED" w:rsidRPr="00F3779B" w:rsidP="0090071C">
            <w:pPr>
              <w:bidi w:val="0"/>
              <w:contextualSpacing/>
              <w:jc w:val="center"/>
              <w:rPr>
                <w:rFonts w:ascii="Times New Roman" w:hAnsi="Times New Roman"/>
              </w:rPr>
            </w:pPr>
          </w:p>
          <w:p w:rsidR="006543ED"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Pr>
                <w:rFonts w:ascii="Times New Roman" w:hAnsi="Times New Roman"/>
              </w:rPr>
              <w:t>O:</w:t>
            </w:r>
            <w:r w:rsidRPr="00F3779B" w:rsidR="00174EFB">
              <w:rPr>
                <w:rFonts w:ascii="Times New Roman" w:hAnsi="Times New Roman"/>
              </w:rPr>
              <w:t>7</w:t>
            </w:r>
          </w:p>
          <w:p w:rsidR="00174EFB" w:rsidRPr="00F3779B" w:rsidP="0090071C">
            <w:pPr>
              <w:bidi w:val="0"/>
              <w:contextualSpacing/>
              <w:jc w:val="center"/>
              <w:rPr>
                <w:rFonts w:ascii="Times New Roman" w:hAnsi="Times New Roman"/>
              </w:rPr>
            </w:pPr>
          </w:p>
          <w:p w:rsidR="00174EFB" w:rsidRPr="00F3779B" w:rsidP="0090071C">
            <w:pPr>
              <w:bidi w:val="0"/>
              <w:contextualSpacing/>
              <w:jc w:val="center"/>
              <w:rPr>
                <w:rFonts w:ascii="Times New Roman" w:hAnsi="Times New Roman"/>
              </w:rPr>
            </w:pPr>
          </w:p>
          <w:p w:rsidR="00174EFB" w:rsidRPr="00F3779B" w:rsidP="0090071C">
            <w:pPr>
              <w:bidi w:val="0"/>
              <w:contextualSpacing/>
              <w:jc w:val="center"/>
              <w:rPr>
                <w:rFonts w:ascii="Times New Roman" w:hAnsi="Times New Roman"/>
              </w:rPr>
            </w:pPr>
          </w:p>
          <w:p w:rsidR="00174EFB" w:rsidRPr="00F3779B" w:rsidP="0090071C">
            <w:pPr>
              <w:bidi w:val="0"/>
              <w:contextualSpacing/>
              <w:jc w:val="center"/>
              <w:rPr>
                <w:rFonts w:ascii="Times New Roman" w:hAnsi="Times New Roman"/>
              </w:rPr>
            </w:pPr>
          </w:p>
          <w:p w:rsidR="00E41023" w:rsidRPr="00F3779B" w:rsidP="0090071C">
            <w:pPr>
              <w:bidi w:val="0"/>
              <w:contextualSpacing/>
              <w:jc w:val="center"/>
              <w:rPr>
                <w:rFonts w:ascii="Times New Roman" w:hAnsi="Times New Roman"/>
              </w:rPr>
            </w:pPr>
          </w:p>
          <w:p w:rsidR="00E41023" w:rsidRPr="00F3779B" w:rsidP="0090071C">
            <w:pPr>
              <w:bidi w:val="0"/>
              <w:contextualSpacing/>
              <w:jc w:val="center"/>
              <w:rPr>
                <w:rFonts w:ascii="Times New Roman" w:hAnsi="Times New Roman"/>
              </w:rPr>
            </w:pPr>
          </w:p>
          <w:p w:rsidR="00174EFB" w:rsidRPr="00F3779B" w:rsidP="0090071C">
            <w:pPr>
              <w:bidi w:val="0"/>
              <w:contextualSpacing/>
              <w:jc w:val="center"/>
              <w:rPr>
                <w:rFonts w:ascii="Times New Roman" w:hAnsi="Times New Roman"/>
              </w:rPr>
            </w:pPr>
            <w:r w:rsidRPr="00F3779B">
              <w:rPr>
                <w:rFonts w:ascii="Times New Roman" w:hAnsi="Times New Roman"/>
              </w:rPr>
              <w:t>O:8</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6543ED" w:rsidRPr="00F3779B" w:rsidP="006543ED">
            <w:pPr>
              <w:pStyle w:val="Default"/>
              <w:bidi w:val="0"/>
              <w:jc w:val="both"/>
            </w:pPr>
            <w:r w:rsidRPr="00F3779B" w:rsidR="00E41023">
              <w:rPr>
                <w:rFonts w:hint="default"/>
              </w:rPr>
              <w:t>Na úč</w:t>
            </w:r>
            <w:r w:rsidRPr="00F3779B" w:rsidR="00E41023">
              <w:rPr>
                <w:rFonts w:hint="default"/>
              </w:rPr>
              <w:t>ely rieš</w:t>
            </w:r>
            <w:r w:rsidRPr="00F3779B" w:rsidR="00E41023">
              <w:rPr>
                <w:rFonts w:hint="default"/>
              </w:rPr>
              <w:t>enia kybernetické</w:t>
            </w:r>
            <w:r w:rsidRPr="00F3779B" w:rsidR="00E41023">
              <w:rPr>
                <w:rFonts w:hint="default"/>
              </w:rPr>
              <w:t>ho bezpeč</w:t>
            </w:r>
            <w:r w:rsidRPr="00F3779B" w:rsidR="00E41023">
              <w:rPr>
                <w:rFonts w:hint="default"/>
              </w:rPr>
              <w:t>nostné</w:t>
            </w:r>
            <w:r w:rsidRPr="00F3779B" w:rsidR="00E41023">
              <w:rPr>
                <w:rFonts w:hint="default"/>
              </w:rPr>
              <w:t>ho incidentu, v rozsahu potrebnom na jeho identifik</w:t>
            </w:r>
            <w:r w:rsidRPr="00F3779B" w:rsidR="00E41023">
              <w:rPr>
                <w:rFonts w:hint="default"/>
              </w:rPr>
              <w:t>á</w:t>
            </w:r>
            <w:r w:rsidRPr="00F3779B" w:rsidR="00E41023">
              <w:rPr>
                <w:rFonts w:hint="default"/>
              </w:rPr>
              <w:t>ciu a zabezpeč</w:t>
            </w:r>
            <w:r w:rsidRPr="00F3779B" w:rsidR="00E41023">
              <w:rPr>
                <w:rFonts w:hint="default"/>
              </w:rPr>
              <w:t>enia kybernetickej bezpeč</w:t>
            </w:r>
            <w:r w:rsidRPr="00F3779B" w:rsidR="00E41023">
              <w:rPr>
                <w:rFonts w:hint="default"/>
              </w:rPr>
              <w:t>nosti, ú</w:t>
            </w:r>
            <w:r w:rsidRPr="00F3779B" w:rsidR="00E41023">
              <w:rPr>
                <w:rFonts w:hint="default"/>
              </w:rPr>
              <w:t>rad v zá</w:t>
            </w:r>
            <w:r w:rsidRPr="00F3779B" w:rsidR="00E41023">
              <w:rPr>
                <w:rFonts w:hint="default"/>
              </w:rPr>
              <w:t>ujme ná</w:t>
            </w:r>
            <w:r w:rsidRPr="00F3779B" w:rsidR="00E41023">
              <w:rPr>
                <w:rFonts w:hint="default"/>
              </w:rPr>
              <w:t>rodnej bezpeč</w:t>
            </w:r>
            <w:r w:rsidRPr="00F3779B" w:rsidR="00E41023">
              <w:rPr>
                <w:rFonts w:hint="default"/>
              </w:rPr>
              <w:t>nosti spracová</w:t>
            </w:r>
            <w:r w:rsidRPr="00F3779B" w:rsidR="00E41023">
              <w:rPr>
                <w:rFonts w:hint="default"/>
              </w:rPr>
              <w:t>va v jednotnom informač</w:t>
            </w:r>
            <w:r w:rsidRPr="00F3779B" w:rsidR="00E41023">
              <w:rPr>
                <w:rFonts w:hint="default"/>
              </w:rPr>
              <w:t>nom systé</w:t>
            </w:r>
            <w:r w:rsidRPr="00F3779B" w:rsidR="00E41023">
              <w:rPr>
                <w:rFonts w:hint="default"/>
              </w:rPr>
              <w:t>me kybernetickej bezpeč</w:t>
            </w:r>
            <w:r w:rsidRPr="00F3779B" w:rsidR="00E41023">
              <w:rPr>
                <w:rFonts w:hint="default"/>
              </w:rPr>
              <w:t>nosti na č</w:t>
            </w:r>
            <w:r w:rsidRPr="00F3779B" w:rsidR="00E41023">
              <w:rPr>
                <w:rFonts w:hint="default"/>
              </w:rPr>
              <w:t>as nevyhnutne potrebný</w:t>
            </w:r>
            <w:r w:rsidRPr="00F3779B" w:rsidR="00E41023">
              <w:rPr>
                <w:rFonts w:hint="default"/>
              </w:rPr>
              <w:t>, osobné</w:t>
            </w:r>
            <w:r w:rsidRPr="00F3779B" w:rsidR="00E41023">
              <w:rPr>
                <w:rFonts w:hint="default"/>
              </w:rPr>
              <w:t xml:space="preserve"> ú</w:t>
            </w:r>
            <w:r w:rsidRPr="00F3779B" w:rsidR="00E41023">
              <w:rPr>
                <w:rFonts w:hint="default"/>
              </w:rPr>
              <w:t>daje spô</w:t>
            </w:r>
            <w:r w:rsidRPr="00F3779B" w:rsidR="00E41023">
              <w:rPr>
                <w:rFonts w:hint="default"/>
              </w:rPr>
              <w:t>sobom podľ</w:t>
            </w:r>
            <w:r w:rsidRPr="00F3779B" w:rsidR="00E41023">
              <w:rPr>
                <w:rFonts w:hint="default"/>
              </w:rPr>
              <w:t>a osobitné</w:t>
            </w:r>
            <w:r w:rsidRPr="00F3779B" w:rsidR="00E41023">
              <w:rPr>
                <w:rFonts w:hint="default"/>
              </w:rPr>
              <w:t>ho predpisu.17)</w:t>
            </w:r>
          </w:p>
          <w:p w:rsidR="00E41023" w:rsidRPr="00F3779B" w:rsidP="006543ED">
            <w:pPr>
              <w:pStyle w:val="Default"/>
              <w:bidi w:val="0"/>
              <w:jc w:val="both"/>
            </w:pPr>
          </w:p>
          <w:p w:rsidR="006543ED" w:rsidRPr="00F3779B" w:rsidP="006543ED">
            <w:pPr>
              <w:pStyle w:val="Default"/>
              <w:bidi w:val="0"/>
              <w:jc w:val="both"/>
            </w:pPr>
            <w:r w:rsidRPr="00F3779B" w:rsidR="00226661">
              <w:rPr>
                <w:rFonts w:hint="default"/>
              </w:rPr>
              <w:t>Ú</w:t>
            </w:r>
            <w:r w:rsidRPr="00F3779B" w:rsidR="00226661">
              <w:rPr>
                <w:rFonts w:hint="default"/>
              </w:rPr>
              <w:t>rad zabezpečí</w:t>
            </w:r>
            <w:r w:rsidRPr="00F3779B" w:rsidR="00226661">
              <w:rPr>
                <w:rFonts w:hint="default"/>
              </w:rPr>
              <w:t xml:space="preserve"> nepretrž</w:t>
            </w:r>
            <w:r w:rsidRPr="00F3779B" w:rsidR="00226661">
              <w:rPr>
                <w:rFonts w:hint="default"/>
              </w:rPr>
              <w:t>i</w:t>
            </w:r>
            <w:r w:rsidRPr="00F3779B" w:rsidR="00226661">
              <w:rPr>
                <w:rFonts w:hint="default"/>
              </w:rPr>
              <w:t>tú</w:t>
            </w:r>
            <w:r w:rsidRPr="00F3779B" w:rsidR="00226661">
              <w:rPr>
                <w:rFonts w:hint="default"/>
              </w:rPr>
              <w:t xml:space="preserve"> ochranu osobný</w:t>
            </w:r>
            <w:r w:rsidRPr="00F3779B" w:rsidR="00226661">
              <w:rPr>
                <w:rFonts w:hint="default"/>
              </w:rPr>
              <w:t>ch ú</w:t>
            </w:r>
            <w:r w:rsidRPr="00F3779B" w:rsidR="00226661">
              <w:rPr>
                <w:rFonts w:hint="default"/>
              </w:rPr>
              <w:t>dajov a informá</w:t>
            </w:r>
            <w:r w:rsidRPr="00F3779B" w:rsidR="00226661">
              <w:rPr>
                <w:rFonts w:hint="default"/>
              </w:rPr>
              <w:t>cie spracú</w:t>
            </w:r>
            <w:r w:rsidRPr="00F3779B" w:rsidR="00226661">
              <w:rPr>
                <w:rFonts w:hint="default"/>
              </w:rPr>
              <w:t>vané</w:t>
            </w:r>
            <w:r w:rsidRPr="00F3779B" w:rsidR="00226661">
              <w:rPr>
                <w:rFonts w:hint="default"/>
              </w:rPr>
              <w:t xml:space="preserve"> podľ</w:t>
            </w:r>
            <w:r w:rsidRPr="00F3779B" w:rsidR="00226661">
              <w:rPr>
                <w:rFonts w:hint="default"/>
              </w:rPr>
              <w:t>a tohto zá</w:t>
            </w:r>
            <w:r w:rsidRPr="00F3779B" w:rsidR="00226661">
              <w:rPr>
                <w:rFonts w:hint="default"/>
              </w:rPr>
              <w:t>kona pred nezá</w:t>
            </w:r>
            <w:r w:rsidRPr="00F3779B" w:rsidR="00226661">
              <w:rPr>
                <w:rFonts w:hint="default"/>
              </w:rPr>
              <w:t>konný</w:t>
            </w:r>
            <w:r w:rsidRPr="00F3779B" w:rsidR="00226661">
              <w:rPr>
                <w:rFonts w:hint="default"/>
              </w:rPr>
              <w:t>m vyzradení</w:t>
            </w:r>
            <w:r w:rsidRPr="00F3779B" w:rsidR="00226661">
              <w:rPr>
                <w:rFonts w:hint="default"/>
              </w:rPr>
              <w:t>m, zneuž</w:t>
            </w:r>
            <w:r w:rsidRPr="00F3779B" w:rsidR="00226661">
              <w:rPr>
                <w:rFonts w:hint="default"/>
              </w:rPr>
              <w:t>ití</w:t>
            </w:r>
            <w:r w:rsidRPr="00F3779B" w:rsidR="00226661">
              <w:rPr>
                <w:rFonts w:hint="default"/>
              </w:rPr>
              <w:t>m, poš</w:t>
            </w:r>
            <w:r w:rsidRPr="00F3779B" w:rsidR="00226661">
              <w:rPr>
                <w:rFonts w:hint="default"/>
              </w:rPr>
              <w:t>kodení</w:t>
            </w:r>
            <w:r w:rsidRPr="00F3779B" w:rsidR="00226661">
              <w:rPr>
                <w:rFonts w:hint="default"/>
              </w:rPr>
              <w:t>m, neoprá</w:t>
            </w:r>
            <w:r w:rsidRPr="00F3779B" w:rsidR="00226661">
              <w:rPr>
                <w:rFonts w:hint="default"/>
              </w:rPr>
              <w:t>vnený</w:t>
            </w:r>
            <w:r w:rsidRPr="00F3779B" w:rsidR="00226661">
              <w:rPr>
                <w:rFonts w:hint="default"/>
              </w:rPr>
              <w:t>m znič</w:t>
            </w:r>
            <w:r w:rsidRPr="00F3779B" w:rsidR="00226661">
              <w:rPr>
                <w:rFonts w:hint="default"/>
              </w:rPr>
              <w:t>ení</w:t>
            </w:r>
            <w:r w:rsidRPr="00F3779B" w:rsidR="00226661">
              <w:rPr>
                <w:rFonts w:hint="default"/>
              </w:rPr>
              <w:t>m, odcudzení</w:t>
            </w:r>
            <w:r w:rsidRPr="00F3779B" w:rsidR="00226661">
              <w:rPr>
                <w:rFonts w:hint="default"/>
              </w:rPr>
              <w:t>m a stratou spô</w:t>
            </w:r>
            <w:r w:rsidRPr="00F3779B" w:rsidR="00226661">
              <w:rPr>
                <w:rFonts w:hint="default"/>
              </w:rPr>
              <w:t>sobom podľ</w:t>
            </w:r>
            <w:r w:rsidRPr="00F3779B" w:rsidR="00226661">
              <w:rPr>
                <w:rFonts w:hint="default"/>
              </w:rPr>
              <w:t>a osobitné</w:t>
            </w:r>
            <w:r w:rsidRPr="00F3779B" w:rsidR="00226661">
              <w:rPr>
                <w:rFonts w:hint="default"/>
              </w:rPr>
              <w:t>ho predpisu.18)</w:t>
            </w:r>
          </w:p>
          <w:p w:rsidR="00E41023" w:rsidRPr="00F3779B" w:rsidP="006543ED">
            <w:pPr>
              <w:pStyle w:val="Default"/>
              <w:bidi w:val="0"/>
              <w:jc w:val="both"/>
            </w:pPr>
          </w:p>
          <w:p w:rsidR="005715FA" w:rsidRPr="00F3779B" w:rsidP="006543ED">
            <w:pPr>
              <w:pStyle w:val="6slovanodsek"/>
              <w:tabs>
                <w:tab w:val="left" w:pos="993"/>
              </w:tabs>
              <w:suppressAutoHyphens w:val="0"/>
              <w:bidi w:val="0"/>
            </w:pPr>
            <w:r w:rsidRPr="00F3779B" w:rsidR="00226661">
              <w:rPr>
                <w:rFonts w:ascii="Times New Roman" w:eastAsia="Calibri" w:hAnsi="Times New Roman" w:cs="Times New Roman" w:hint="default"/>
                <w:color w:val="000000"/>
                <w:lang w:eastAsia="sk-SK"/>
              </w:rPr>
              <w:t>Informá</w:t>
            </w:r>
            <w:r w:rsidRPr="00F3779B" w:rsidR="00226661">
              <w:rPr>
                <w:rFonts w:ascii="Times New Roman" w:eastAsia="Calibri" w:hAnsi="Times New Roman" w:cs="Times New Roman" w:hint="default"/>
                <w:color w:val="000000"/>
                <w:lang w:eastAsia="sk-SK"/>
              </w:rPr>
              <w:t>cie a osobné</w:t>
            </w:r>
            <w:r w:rsidRPr="00F3779B" w:rsidR="00226661">
              <w:rPr>
                <w:rFonts w:ascii="Times New Roman" w:eastAsia="Calibri" w:hAnsi="Times New Roman" w:cs="Times New Roman" w:hint="default"/>
                <w:color w:val="000000"/>
                <w:lang w:eastAsia="sk-SK"/>
              </w:rPr>
              <w:t xml:space="preserve"> ú</w:t>
            </w:r>
            <w:r w:rsidRPr="00F3779B" w:rsidR="00226661">
              <w:rPr>
                <w:rFonts w:ascii="Times New Roman" w:eastAsia="Calibri" w:hAnsi="Times New Roman" w:cs="Times New Roman" w:hint="default"/>
                <w:color w:val="000000"/>
                <w:lang w:eastAsia="sk-SK"/>
              </w:rPr>
              <w:t>daje zí</w:t>
            </w:r>
            <w:r w:rsidRPr="00F3779B" w:rsidR="00226661">
              <w:rPr>
                <w:rFonts w:ascii="Times New Roman" w:eastAsia="Calibri" w:hAnsi="Times New Roman" w:cs="Times New Roman" w:hint="default"/>
                <w:color w:val="000000"/>
                <w:lang w:eastAsia="sk-SK"/>
              </w:rPr>
              <w:t>skané</w:t>
            </w:r>
            <w:r w:rsidRPr="00F3779B" w:rsidR="00226661">
              <w:rPr>
                <w:rFonts w:ascii="Times New Roman" w:eastAsia="Calibri" w:hAnsi="Times New Roman" w:cs="Times New Roman" w:hint="default"/>
                <w:color w:val="000000"/>
                <w:lang w:eastAsia="sk-SK"/>
              </w:rPr>
              <w:t xml:space="preserve"> na zá</w:t>
            </w:r>
            <w:r w:rsidRPr="00F3779B" w:rsidR="00226661">
              <w:rPr>
                <w:rFonts w:ascii="Times New Roman" w:eastAsia="Calibri" w:hAnsi="Times New Roman" w:cs="Times New Roman" w:hint="default"/>
                <w:color w:val="000000"/>
                <w:lang w:eastAsia="sk-SK"/>
              </w:rPr>
              <w:t xml:space="preserve">klade tohto </w:t>
            </w:r>
            <w:r w:rsidRPr="00F3779B" w:rsidR="00226661">
              <w:rPr>
                <w:rFonts w:ascii="Times New Roman" w:eastAsia="Calibri" w:hAnsi="Times New Roman" w:cs="Times New Roman" w:hint="default"/>
                <w:color w:val="000000"/>
                <w:lang w:eastAsia="sk-SK"/>
              </w:rPr>
              <w:t>zá</w:t>
            </w:r>
            <w:r w:rsidRPr="00F3779B" w:rsidR="00226661">
              <w:rPr>
                <w:rFonts w:ascii="Times New Roman" w:eastAsia="Calibri" w:hAnsi="Times New Roman" w:cs="Times New Roman" w:hint="default"/>
                <w:color w:val="000000"/>
                <w:lang w:eastAsia="sk-SK"/>
              </w:rPr>
              <w:t>kona alebo v sú</w:t>
            </w:r>
            <w:r w:rsidRPr="00F3779B" w:rsidR="00226661">
              <w:rPr>
                <w:rFonts w:ascii="Times New Roman" w:eastAsia="Calibri" w:hAnsi="Times New Roman" w:cs="Times New Roman" w:hint="default"/>
                <w:color w:val="000000"/>
                <w:lang w:eastAsia="sk-SK"/>
              </w:rPr>
              <w:t>vislosti sní</w:t>
            </w:r>
            <w:r w:rsidRPr="00F3779B" w:rsidR="00226661">
              <w:rPr>
                <w:rFonts w:ascii="Times New Roman" w:eastAsia="Calibri" w:hAnsi="Times New Roman" w:cs="Times New Roman" w:hint="default"/>
                <w:color w:val="000000"/>
                <w:lang w:eastAsia="sk-SK"/>
              </w:rPr>
              <w:t>m môž</w:t>
            </w:r>
            <w:r w:rsidRPr="00F3779B" w:rsidR="00226661">
              <w:rPr>
                <w:rFonts w:ascii="Times New Roman" w:eastAsia="Calibri" w:hAnsi="Times New Roman" w:cs="Times New Roman" w:hint="default"/>
                <w:color w:val="000000"/>
                <w:lang w:eastAsia="sk-SK"/>
              </w:rPr>
              <w:t>e ú</w:t>
            </w:r>
            <w:r w:rsidRPr="00F3779B" w:rsidR="00226661">
              <w:rPr>
                <w:rFonts w:ascii="Times New Roman" w:eastAsia="Calibri" w:hAnsi="Times New Roman" w:cs="Times New Roman" w:hint="default"/>
                <w:color w:val="000000"/>
                <w:lang w:eastAsia="sk-SK"/>
              </w:rPr>
              <w:t>rad použ</w:t>
            </w:r>
            <w:r w:rsidRPr="00F3779B" w:rsidR="00226661">
              <w:rPr>
                <w:rFonts w:ascii="Times New Roman" w:eastAsia="Calibri" w:hAnsi="Times New Roman" w:cs="Times New Roman" w:hint="default"/>
                <w:color w:val="000000"/>
                <w:lang w:eastAsia="sk-SK"/>
              </w:rPr>
              <w:t>iť</w:t>
            </w:r>
            <w:r w:rsidRPr="00F3779B" w:rsidR="00226661">
              <w:rPr>
                <w:rFonts w:ascii="Times New Roman" w:eastAsia="Calibri" w:hAnsi="Times New Roman" w:cs="Times New Roman" w:hint="default"/>
                <w:color w:val="000000"/>
                <w:lang w:eastAsia="sk-SK"/>
              </w:rPr>
              <w:t xml:space="preserve"> len na plnenie ú</w:t>
            </w:r>
            <w:r w:rsidRPr="00F3779B" w:rsidR="00226661">
              <w:rPr>
                <w:rFonts w:ascii="Times New Roman" w:eastAsia="Calibri" w:hAnsi="Times New Roman" w:cs="Times New Roman" w:hint="default"/>
                <w:color w:val="000000"/>
                <w:lang w:eastAsia="sk-SK"/>
              </w:rPr>
              <w:t>loh podľ</w:t>
            </w:r>
            <w:r w:rsidRPr="00F3779B" w:rsidR="00226661">
              <w:rPr>
                <w:rFonts w:ascii="Times New Roman" w:eastAsia="Calibri" w:hAnsi="Times New Roman" w:cs="Times New Roman" w:hint="default"/>
                <w:color w:val="000000"/>
                <w:lang w:eastAsia="sk-SK"/>
              </w:rPr>
              <w:t>a tohto zá</w:t>
            </w:r>
            <w:r w:rsidRPr="00F3779B" w:rsidR="00226661">
              <w:rPr>
                <w:rFonts w:ascii="Times New Roman" w:eastAsia="Calibri" w:hAnsi="Times New Roman" w:cs="Times New Roman" w:hint="default"/>
                <w:color w:val="000000"/>
                <w:lang w:eastAsia="sk-SK"/>
              </w:rPr>
              <w:t>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 xml:space="preserve"> 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3</w:t>
            </w:r>
          </w:p>
          <w:p w:rsidR="005715FA" w:rsidRPr="00F3779B">
            <w:pPr>
              <w:pStyle w:val="NoSpacing"/>
              <w:bidi w:val="0"/>
              <w:contextualSpacing/>
              <w:jc w:val="both"/>
              <w:rPr>
                <w:rFonts w:ascii="Times New Roman" w:hAnsi="Times New Roman"/>
              </w:rPr>
            </w:pPr>
          </w:p>
          <w:p w:rsidR="005715FA" w:rsidRPr="00F3779B">
            <w:pPr>
              <w:pStyle w:val="NoSpacing"/>
              <w:bidi w:val="0"/>
              <w:contextualSpacing/>
              <w:jc w:val="both"/>
              <w:rPr>
                <w:rFonts w:ascii="Times New Roman" w:hAnsi="Times New Roman"/>
              </w:rPr>
            </w:pPr>
          </w:p>
          <w:p w:rsidR="005715FA" w:rsidRPr="00F3779B">
            <w:pPr>
              <w:pStyle w:val="NoSpacing"/>
              <w:bidi w:val="0"/>
              <w:contextualSpacing/>
              <w:jc w:val="both"/>
              <w:rPr>
                <w:rFonts w:ascii="Times New Roman" w:hAnsi="Times New Roman"/>
              </w:rPr>
            </w:pPr>
          </w:p>
          <w:p w:rsidR="005715FA" w:rsidRPr="00F3779B">
            <w:pPr>
              <w:pStyle w:val="NoSpacing"/>
              <w:bidi w:val="0"/>
              <w:contextualSpacing/>
              <w:jc w:val="both"/>
              <w:rPr>
                <w:rFonts w:ascii="Times New Roman" w:hAnsi="Times New Roman"/>
              </w:rPr>
            </w:pPr>
          </w:p>
          <w:p w:rsidR="005715FA" w:rsidRPr="00F3779B">
            <w:pPr>
              <w:pStyle w:val="NoSpacing"/>
              <w:bidi w:val="0"/>
              <w:contextualSpacing/>
              <w:jc w:val="both"/>
              <w:rPr>
                <w:rFonts w:ascii="Times New Roman" w:hAnsi="Times New Roman"/>
              </w:rPr>
            </w:pPr>
          </w:p>
          <w:p w:rsidR="005715FA" w:rsidRPr="00F3779B">
            <w:pPr>
              <w:pStyle w:val="NoSpacing"/>
              <w:bidi w:val="0"/>
              <w:contextualSpacing/>
              <w:jc w:val="both"/>
              <w:rPr>
                <w:rFonts w:ascii="Times New Roman" w:hAnsi="Times New Roman"/>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Minimá</w:t>
            </w:r>
            <w:r w:rsidRPr="00F3779B">
              <w:rPr>
                <w:rFonts w:hint="default"/>
                <w:iCs/>
                <w:color w:val="auto"/>
              </w:rPr>
              <w:t>lna harmonizá</w:t>
            </w:r>
            <w:r w:rsidRPr="00F3779B">
              <w:rPr>
                <w:rFonts w:hint="default"/>
                <w:iCs/>
                <w:color w:val="auto"/>
              </w:rPr>
              <w:t xml:space="preserve">cia </w:t>
            </w:r>
          </w:p>
          <w:p w:rsidR="005715FA" w:rsidRPr="00F3779B" w:rsidP="001714FB">
            <w:pPr>
              <w:autoSpaceDE/>
              <w:autoSpaceDN/>
              <w:bidi w:val="0"/>
              <w:spacing w:before="75"/>
              <w:contextualSpacing/>
              <w:jc w:val="both"/>
              <w:rPr>
                <w:rFonts w:ascii="Times New Roman" w:hAnsi="Times New Roman"/>
              </w:rPr>
            </w:pPr>
            <w:r w:rsidRPr="00F3779B">
              <w:rPr>
                <w:rFonts w:ascii="Times New Roman" w:hAnsi="Times New Roman"/>
              </w:rPr>
              <w:t>Bez toho, aby bol dotknutý článok 16 ods. 10 a povinnosti členských štátov podľa práva Únie, členské štáty môžu prijať alebo zachovať ustanovenia, ktorých cieľom je dosiahnuť vyššiu úroveň bezpečnosti sietí a informačných systémov.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w:t>
            </w:r>
            <w:r w:rsidRPr="00F3779B">
              <w:rPr>
                <w:rFonts w:hint="default"/>
                <w:color w:val="auto"/>
              </w:rPr>
              <w:t>sieť</w:t>
            </w:r>
            <w:r w:rsidRPr="00F3779B">
              <w:rPr>
                <w:rFonts w:hint="default"/>
                <w:color w:val="auto"/>
              </w:rPr>
              <w:t xml:space="preserve"> a informač</w:t>
            </w:r>
            <w:r w:rsidRPr="00F3779B">
              <w:rPr>
                <w:rFonts w:hint="default"/>
                <w:color w:val="auto"/>
              </w:rPr>
              <w:t>ný</w:t>
            </w:r>
            <w:r w:rsidRPr="00F3779B">
              <w:rPr>
                <w:rFonts w:hint="default"/>
                <w:color w:val="auto"/>
              </w:rPr>
              <w:t xml:space="preserve"> systé</w:t>
            </w:r>
            <w:r w:rsidRPr="00F3779B">
              <w:rPr>
                <w:rFonts w:hint="default"/>
                <w:color w:val="auto"/>
              </w:rPr>
              <w:t>m“</w:t>
            </w:r>
            <w:r w:rsidRPr="00F3779B">
              <w:rPr>
                <w:rFonts w:hint="default"/>
                <w:color w:val="auto"/>
              </w:rPr>
              <w:t xml:space="preserve"> je: </w:t>
            </w:r>
          </w:p>
          <w:p w:rsidR="005715FA" w:rsidRPr="00F3779B" w:rsidP="001714FB">
            <w:pPr>
              <w:pStyle w:val="Default"/>
              <w:bidi w:val="0"/>
              <w:contextualSpacing/>
              <w:jc w:val="both"/>
              <w:rPr>
                <w:rFonts w:hint="default"/>
                <w:color w:val="auto"/>
              </w:rPr>
            </w:pPr>
            <w:r w:rsidRPr="00F3779B">
              <w:rPr>
                <w:rFonts w:hint="default"/>
                <w:color w:val="auto"/>
              </w:rPr>
              <w:t>a) elektronická</w:t>
            </w:r>
            <w:r w:rsidRPr="00F3779B">
              <w:rPr>
                <w:rFonts w:hint="default"/>
                <w:color w:val="auto"/>
              </w:rPr>
              <w:t xml:space="preserve"> komunikač</w:t>
            </w:r>
            <w:r w:rsidRPr="00F3779B">
              <w:rPr>
                <w:rFonts w:hint="default"/>
                <w:color w:val="auto"/>
              </w:rPr>
              <w:t>ná</w:t>
            </w:r>
            <w:r w:rsidRPr="00F3779B">
              <w:rPr>
                <w:rFonts w:hint="default"/>
                <w:color w:val="auto"/>
              </w:rPr>
              <w:t xml:space="preserve"> sieť</w:t>
            </w:r>
            <w:r w:rsidRPr="00F3779B">
              <w:rPr>
                <w:rFonts w:hint="default"/>
                <w:color w:val="auto"/>
              </w:rPr>
              <w:t xml:space="preserve"> v zmysle č</w:t>
            </w:r>
            <w:r w:rsidRPr="00F3779B">
              <w:rPr>
                <w:rFonts w:hint="default"/>
                <w:color w:val="auto"/>
              </w:rPr>
              <w:t>lá</w:t>
            </w:r>
            <w:r w:rsidRPr="00F3779B">
              <w:rPr>
                <w:rFonts w:hint="default"/>
                <w:color w:val="auto"/>
              </w:rPr>
              <w:t>nku 2 pí</w:t>
            </w:r>
            <w:r w:rsidRPr="00F3779B">
              <w:rPr>
                <w:rFonts w:hint="default"/>
                <w:color w:val="auto"/>
              </w:rPr>
              <w:t xml:space="preserve">sm. a) smernice 2002/21/ES; </w:t>
            </w:r>
          </w:p>
          <w:p w:rsidR="005715FA" w:rsidRPr="00F3779B" w:rsidP="001714FB">
            <w:pPr>
              <w:pStyle w:val="Default"/>
              <w:bidi w:val="0"/>
              <w:contextualSpacing/>
              <w:jc w:val="both"/>
              <w:rPr>
                <w:rFonts w:hint="default"/>
                <w:color w:val="auto"/>
              </w:rPr>
            </w:pPr>
            <w:r w:rsidRPr="00F3779B">
              <w:rPr>
                <w:rFonts w:hint="default"/>
                <w:color w:val="auto"/>
              </w:rPr>
              <w:t>b) kaž</w:t>
            </w:r>
            <w:r w:rsidRPr="00F3779B">
              <w:rPr>
                <w:rFonts w:hint="default"/>
                <w:color w:val="auto"/>
              </w:rPr>
              <w:t>dé</w:t>
            </w:r>
            <w:r w:rsidRPr="00F3779B">
              <w:rPr>
                <w:rFonts w:hint="default"/>
                <w:color w:val="auto"/>
              </w:rPr>
              <w:t xml:space="preserve"> zariadenie</w:t>
            </w:r>
            <w:r w:rsidRPr="00F3779B">
              <w:rPr>
                <w:rFonts w:hint="default"/>
                <w:color w:val="auto"/>
              </w:rPr>
              <w:t xml:space="preserve"> alebo skupina vzá</w:t>
            </w:r>
            <w:r w:rsidRPr="00F3779B">
              <w:rPr>
                <w:rFonts w:hint="default"/>
                <w:color w:val="auto"/>
              </w:rPr>
              <w:t>jomne prepojený</w:t>
            </w:r>
            <w:r w:rsidRPr="00F3779B">
              <w:rPr>
                <w:rFonts w:hint="default"/>
                <w:color w:val="auto"/>
              </w:rPr>
              <w:t>ch alebo sú</w:t>
            </w:r>
            <w:r w:rsidRPr="00F3779B">
              <w:rPr>
                <w:rFonts w:hint="default"/>
                <w:color w:val="auto"/>
              </w:rPr>
              <w:t>visiacich zariadení</w:t>
            </w:r>
            <w:r w:rsidRPr="00F3779B">
              <w:rPr>
                <w:rFonts w:hint="default"/>
                <w:color w:val="auto"/>
              </w:rPr>
              <w:t>, z ktorý</w:t>
            </w:r>
            <w:r w:rsidRPr="00F3779B">
              <w:rPr>
                <w:rFonts w:hint="default"/>
                <w:color w:val="auto"/>
              </w:rPr>
              <w:t>ch jedno alebo viaceré</w:t>
            </w:r>
            <w:r w:rsidRPr="00F3779B">
              <w:rPr>
                <w:rFonts w:hint="default"/>
                <w:color w:val="auto"/>
              </w:rPr>
              <w:t xml:space="preserve"> vykoná</w:t>
            </w:r>
            <w:r w:rsidRPr="00F3779B">
              <w:rPr>
                <w:rFonts w:hint="default"/>
                <w:color w:val="auto"/>
              </w:rPr>
              <w:t>vajú</w:t>
            </w:r>
            <w:r w:rsidRPr="00F3779B">
              <w:rPr>
                <w:rFonts w:hint="default"/>
                <w:color w:val="auto"/>
              </w:rPr>
              <w:t xml:space="preserve"> na zá</w:t>
            </w:r>
            <w:r w:rsidRPr="00F3779B">
              <w:rPr>
                <w:rFonts w:hint="default"/>
                <w:color w:val="auto"/>
              </w:rPr>
              <w:t>klade programu automatické</w:t>
            </w:r>
            <w:r w:rsidRPr="00F3779B">
              <w:rPr>
                <w:rFonts w:hint="default"/>
                <w:color w:val="auto"/>
              </w:rPr>
              <w:t xml:space="preserve"> spracú</w:t>
            </w:r>
            <w:r w:rsidRPr="00F3779B">
              <w:rPr>
                <w:rFonts w:hint="default"/>
                <w:color w:val="auto"/>
              </w:rPr>
              <w:t>vanie digitá</w:t>
            </w:r>
            <w:r w:rsidRPr="00F3779B">
              <w:rPr>
                <w:rFonts w:hint="default"/>
                <w:color w:val="auto"/>
              </w:rPr>
              <w:t>lnych ú</w:t>
            </w:r>
            <w:r w:rsidRPr="00F3779B">
              <w:rPr>
                <w:rFonts w:hint="default"/>
                <w:color w:val="auto"/>
              </w:rPr>
              <w:t xml:space="preserve">dajov, alebo </w:t>
            </w:r>
          </w:p>
          <w:p w:rsidR="005715FA" w:rsidRPr="00F3779B" w:rsidP="001714FB">
            <w:pPr>
              <w:autoSpaceDE/>
              <w:autoSpaceDN/>
              <w:bidi w:val="0"/>
              <w:spacing w:before="75"/>
              <w:contextualSpacing/>
              <w:jc w:val="both"/>
              <w:rPr>
                <w:rFonts w:ascii="Times New Roman" w:hAnsi="Times New Roman"/>
              </w:rPr>
            </w:pPr>
            <w:r w:rsidRPr="00F3779B">
              <w:rPr>
                <w:rFonts w:ascii="Times New Roman" w:hAnsi="Times New Roman"/>
              </w:rPr>
              <w:t>c) digitálne údaje, ktoré sú uložené, spracúvané, získavané alebo prenášané prostredníctvom prvkov uvedených v písmenách a) a b) na účely ich prevádzkovania, používania, ochrany a udržiavania;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p w:rsidR="005715FA" w:rsidRPr="00F3779B">
            <w:pPr>
              <w:bidi w:val="0"/>
              <w:contextualSpacing/>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w:t>
            </w:r>
            <w:r w:rsidRPr="00F3779B" w:rsidR="004B3025">
              <w:rPr>
                <w:rFonts w:ascii="Times New Roman" w:hAnsi="Times New Roman"/>
              </w:rPr>
              <w:t>,</w:t>
            </w:r>
            <w:r w:rsidRPr="00F3779B">
              <w:rPr>
                <w:rFonts w:ascii="Times New Roman" w:hAnsi="Times New Roman"/>
              </w:rPr>
              <w:t>P:</w:t>
            </w:r>
            <w:r w:rsidRPr="00F3779B" w:rsidR="00174EFB">
              <w:rPr>
                <w:rFonts w:ascii="Times New Roman" w:hAnsi="Times New Roman"/>
              </w:rPr>
              <w:t>a</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6543ED">
            <w:pPr>
              <w:autoSpaceDE/>
              <w:autoSpaceDN/>
              <w:bidi w:val="0"/>
              <w:contextualSpacing/>
              <w:jc w:val="both"/>
              <w:rPr>
                <w:rFonts w:ascii="Times New Roman" w:hAnsi="Times New Roman"/>
              </w:rPr>
            </w:pPr>
            <w:r w:rsidRPr="00F3779B" w:rsidR="00E41023">
              <w:rPr>
                <w:rFonts w:ascii="Times New Roman" w:eastAsia="Calibri" w:hAnsi="Times New Roman" w:hint="default"/>
                <w:color w:val="000000"/>
              </w:rPr>
              <w:t>sieť</w:t>
            </w:r>
            <w:r w:rsidRPr="00F3779B" w:rsidR="00E41023">
              <w:rPr>
                <w:rFonts w:ascii="Times New Roman" w:eastAsia="Calibri" w:hAnsi="Times New Roman" w:hint="default"/>
                <w:color w:val="000000"/>
              </w:rPr>
              <w:t>ou a informač</w:t>
            </w:r>
            <w:r w:rsidRPr="00F3779B" w:rsidR="00E41023">
              <w:rPr>
                <w:rFonts w:ascii="Times New Roman" w:eastAsia="Calibri" w:hAnsi="Times New Roman" w:hint="default"/>
                <w:color w:val="000000"/>
              </w:rPr>
              <w:t>ný</w:t>
            </w:r>
            <w:r w:rsidRPr="00F3779B" w:rsidR="00E41023">
              <w:rPr>
                <w:rFonts w:ascii="Times New Roman" w:eastAsia="Calibri" w:hAnsi="Times New Roman" w:hint="default"/>
                <w:color w:val="000000"/>
              </w:rPr>
              <w:t>m systé</w:t>
            </w:r>
            <w:r w:rsidRPr="00F3779B" w:rsidR="00E41023">
              <w:rPr>
                <w:rFonts w:ascii="Times New Roman" w:eastAsia="Calibri" w:hAnsi="Times New Roman" w:hint="default"/>
                <w:color w:val="000000"/>
              </w:rPr>
              <w:t>mom elektronická</w:t>
            </w:r>
            <w:r w:rsidRPr="00F3779B" w:rsidR="00E41023">
              <w:rPr>
                <w:rFonts w:ascii="Times New Roman" w:eastAsia="Calibri" w:hAnsi="Times New Roman" w:hint="default"/>
                <w:color w:val="000000"/>
              </w:rPr>
              <w:t xml:space="preserve"> komunikač</w:t>
            </w:r>
            <w:r w:rsidRPr="00F3779B" w:rsidR="00E41023">
              <w:rPr>
                <w:rFonts w:ascii="Times New Roman" w:eastAsia="Calibri" w:hAnsi="Times New Roman" w:hint="default"/>
                <w:color w:val="000000"/>
              </w:rPr>
              <w:t>ná</w:t>
            </w:r>
            <w:r w:rsidRPr="00F3779B" w:rsidR="00E41023">
              <w:rPr>
                <w:rFonts w:ascii="Times New Roman" w:eastAsia="Calibri" w:hAnsi="Times New Roman" w:hint="default"/>
                <w:color w:val="000000"/>
              </w:rPr>
              <w:t xml:space="preserve"> sieť</w:t>
            </w:r>
            <w:r w:rsidRPr="00F3779B" w:rsidR="00E41023">
              <w:rPr>
                <w:rFonts w:ascii="Times New Roman" w:eastAsia="Calibri" w:hAnsi="Times New Roman" w:hint="default"/>
                <w:color w:val="000000"/>
              </w:rPr>
              <w:t>, informač</w:t>
            </w:r>
            <w:r w:rsidRPr="00F3779B" w:rsidR="00E41023">
              <w:rPr>
                <w:rFonts w:ascii="Times New Roman" w:eastAsia="Calibri" w:hAnsi="Times New Roman" w:hint="default"/>
                <w:color w:val="000000"/>
              </w:rPr>
              <w:t>ný</w:t>
            </w:r>
            <w:r w:rsidRPr="00F3779B" w:rsidR="00E41023">
              <w:rPr>
                <w:rFonts w:ascii="Times New Roman" w:eastAsia="Calibri" w:hAnsi="Times New Roman" w:hint="default"/>
                <w:color w:val="000000"/>
              </w:rPr>
              <w:t xml:space="preserve"> systé</w:t>
            </w:r>
            <w:r w:rsidRPr="00F3779B" w:rsidR="00E41023">
              <w:rPr>
                <w:rFonts w:ascii="Times New Roman" w:eastAsia="Calibri" w:hAnsi="Times New Roman" w:hint="default"/>
                <w:color w:val="000000"/>
              </w:rPr>
              <w:t>m, kaž</w:t>
            </w:r>
            <w:r w:rsidRPr="00F3779B" w:rsidR="00E41023">
              <w:rPr>
                <w:rFonts w:ascii="Times New Roman" w:eastAsia="Calibri" w:hAnsi="Times New Roman" w:hint="default"/>
                <w:color w:val="000000"/>
              </w:rPr>
              <w:t>dé</w:t>
            </w:r>
            <w:r w:rsidRPr="00F3779B" w:rsidR="00E41023">
              <w:rPr>
                <w:rFonts w:ascii="Times New Roman" w:eastAsia="Calibri" w:hAnsi="Times New Roman" w:hint="default"/>
                <w:color w:val="000000"/>
              </w:rPr>
              <w:t xml:space="preserve"> zariadenie a komun</w:t>
            </w:r>
            <w:r w:rsidRPr="00F3779B" w:rsidR="00E41023">
              <w:rPr>
                <w:rFonts w:ascii="Times New Roman" w:eastAsia="Calibri" w:hAnsi="Times New Roman" w:hint="default"/>
                <w:color w:val="000000"/>
              </w:rPr>
              <w:t>ikač</w:t>
            </w:r>
            <w:r w:rsidRPr="00F3779B" w:rsidR="00E41023">
              <w:rPr>
                <w:rFonts w:ascii="Times New Roman" w:eastAsia="Calibri" w:hAnsi="Times New Roman" w:hint="default"/>
                <w:color w:val="000000"/>
              </w:rPr>
              <w:t>ný</w:t>
            </w:r>
            <w:r w:rsidRPr="00F3779B" w:rsidR="00E41023">
              <w:rPr>
                <w:rFonts w:ascii="Times New Roman" w:eastAsia="Calibri" w:hAnsi="Times New Roman" w:hint="default"/>
                <w:color w:val="000000"/>
              </w:rPr>
              <w:t xml:space="preserve"> systé</w:t>
            </w:r>
            <w:r w:rsidRPr="00F3779B" w:rsidR="00E41023">
              <w:rPr>
                <w:rFonts w:ascii="Times New Roman" w:eastAsia="Calibri" w:hAnsi="Times New Roman" w:hint="default"/>
                <w:color w:val="000000"/>
              </w:rPr>
              <w:t>m alebo ú</w:t>
            </w:r>
            <w:r w:rsidRPr="00F3779B" w:rsidR="00E41023">
              <w:rPr>
                <w:rFonts w:ascii="Times New Roman" w:eastAsia="Calibri" w:hAnsi="Times New Roman" w:hint="default"/>
                <w:color w:val="000000"/>
              </w:rPr>
              <w:t>daje, ktoré</w:t>
            </w:r>
            <w:r w:rsidRPr="00F3779B" w:rsidR="00E41023">
              <w:rPr>
                <w:rFonts w:ascii="Times New Roman" w:eastAsia="Calibri" w:hAnsi="Times New Roman" w:hint="default"/>
                <w:color w:val="000000"/>
              </w:rPr>
              <w:t xml:space="preserve"> sú</w:t>
            </w:r>
            <w:r w:rsidRPr="00F3779B" w:rsidR="00E41023">
              <w:rPr>
                <w:rFonts w:ascii="Times New Roman" w:eastAsia="Calibri" w:hAnsi="Times New Roman" w:hint="default"/>
                <w:color w:val="000000"/>
              </w:rPr>
              <w:t xml:space="preserve"> v nich vytvá</w:t>
            </w:r>
            <w:r w:rsidRPr="00F3779B" w:rsidR="00E41023">
              <w:rPr>
                <w:rFonts w:ascii="Times New Roman" w:eastAsia="Calibri" w:hAnsi="Times New Roman" w:hint="default"/>
                <w:color w:val="000000"/>
              </w:rPr>
              <w:t>rané</w:t>
            </w:r>
            <w:r w:rsidRPr="00F3779B" w:rsidR="00E41023">
              <w:rPr>
                <w:rFonts w:ascii="Times New Roman" w:eastAsia="Calibri" w:hAnsi="Times New Roman" w:hint="default"/>
                <w:color w:val="000000"/>
              </w:rPr>
              <w:t>, ukladané</w:t>
            </w:r>
            <w:r w:rsidRPr="00F3779B" w:rsidR="00E41023">
              <w:rPr>
                <w:rFonts w:ascii="Times New Roman" w:eastAsia="Calibri" w:hAnsi="Times New Roman" w:hint="default"/>
                <w:color w:val="000000"/>
              </w:rPr>
              <w:t>, spracú</w:t>
            </w:r>
            <w:r w:rsidRPr="00F3779B" w:rsidR="00E41023">
              <w:rPr>
                <w:rFonts w:ascii="Times New Roman" w:eastAsia="Calibri" w:hAnsi="Times New Roman" w:hint="default"/>
                <w:color w:val="000000"/>
              </w:rPr>
              <w:t>vané</w:t>
            </w:r>
            <w:r w:rsidRPr="00F3779B" w:rsidR="00E41023">
              <w:rPr>
                <w:rFonts w:ascii="Times New Roman" w:eastAsia="Calibri" w:hAnsi="Times New Roman" w:hint="default"/>
                <w:color w:val="000000"/>
              </w:rPr>
              <w:t>, zí</w:t>
            </w:r>
            <w:r w:rsidRPr="00F3779B" w:rsidR="00E41023">
              <w:rPr>
                <w:rFonts w:ascii="Times New Roman" w:eastAsia="Calibri" w:hAnsi="Times New Roman" w:hint="default"/>
                <w:color w:val="000000"/>
              </w:rPr>
              <w:t>skavané</w:t>
            </w:r>
            <w:r w:rsidRPr="00F3779B" w:rsidR="00E41023">
              <w:rPr>
                <w:rFonts w:ascii="Times New Roman" w:eastAsia="Calibri" w:hAnsi="Times New Roman" w:hint="default"/>
                <w:color w:val="000000"/>
              </w:rPr>
              <w:t xml:space="preserve"> alebo prenáš</w:t>
            </w:r>
            <w:r w:rsidRPr="00F3779B" w:rsidR="00E41023">
              <w:rPr>
                <w:rFonts w:ascii="Times New Roman" w:eastAsia="Calibri" w:hAnsi="Times New Roman" w:hint="default"/>
                <w:color w:val="000000"/>
              </w:rPr>
              <w:t>ané</w:t>
            </w:r>
            <w:r w:rsidRPr="00F3779B" w:rsidR="00E41023">
              <w:rPr>
                <w:rFonts w:ascii="Times New Roman" w:eastAsia="Calibri" w:hAnsi="Times New Roman" w:hint="default"/>
                <w:color w:val="000000"/>
              </w:rPr>
              <w:t xml:space="preserve"> prostrední</w:t>
            </w:r>
            <w:r w:rsidRPr="00F3779B" w:rsidR="00E41023">
              <w:rPr>
                <w:rFonts w:ascii="Times New Roman" w:eastAsia="Calibri" w:hAnsi="Times New Roman" w:hint="default"/>
                <w:color w:val="000000"/>
              </w:rPr>
              <w:t>ctvom elektronickej komunikač</w:t>
            </w:r>
            <w:r w:rsidRPr="00F3779B" w:rsidR="00E41023">
              <w:rPr>
                <w:rFonts w:ascii="Times New Roman" w:eastAsia="Calibri" w:hAnsi="Times New Roman" w:hint="default"/>
                <w:color w:val="000000"/>
              </w:rPr>
              <w:t>nej siete alebo informač</w:t>
            </w:r>
            <w:r w:rsidRPr="00F3779B" w:rsidR="00E41023">
              <w:rPr>
                <w:rFonts w:ascii="Times New Roman" w:eastAsia="Calibri" w:hAnsi="Times New Roman" w:hint="default"/>
                <w:color w:val="000000"/>
              </w:rPr>
              <w:t>né</w:t>
            </w:r>
            <w:r w:rsidRPr="00F3779B" w:rsidR="00E41023">
              <w:rPr>
                <w:rFonts w:ascii="Times New Roman" w:eastAsia="Calibri" w:hAnsi="Times New Roman" w:hint="default"/>
                <w:color w:val="000000"/>
              </w:rPr>
              <w:t>ho systé</w:t>
            </w:r>
            <w:r w:rsidRPr="00F3779B" w:rsidR="00E41023">
              <w:rPr>
                <w:rFonts w:ascii="Times New Roman" w:eastAsia="Calibri" w:hAnsi="Times New Roman" w:hint="default"/>
                <w:color w:val="000000"/>
              </w:rPr>
              <w:t>mu, na úč</w:t>
            </w:r>
            <w:r w:rsidRPr="00F3779B" w:rsidR="00E41023">
              <w:rPr>
                <w:rFonts w:ascii="Times New Roman" w:eastAsia="Calibri" w:hAnsi="Times New Roman" w:hint="default"/>
                <w:color w:val="000000"/>
              </w:rPr>
              <w:t>ely prevá</w:t>
            </w:r>
            <w:r w:rsidRPr="00F3779B" w:rsidR="00E41023">
              <w:rPr>
                <w:rFonts w:ascii="Times New Roman" w:eastAsia="Calibri" w:hAnsi="Times New Roman" w:hint="default"/>
                <w:color w:val="000000"/>
              </w:rPr>
              <w:t>dzkovania, použí</w:t>
            </w:r>
            <w:r w:rsidRPr="00F3779B" w:rsidR="00E41023">
              <w:rPr>
                <w:rFonts w:ascii="Times New Roman" w:eastAsia="Calibri" w:hAnsi="Times New Roman" w:hint="default"/>
                <w:color w:val="000000"/>
              </w:rPr>
              <w:t>vania, ochrany a udrž</w:t>
            </w:r>
            <w:r w:rsidRPr="00F3779B" w:rsidR="00E41023">
              <w:rPr>
                <w:rFonts w:ascii="Times New Roman" w:eastAsia="Calibri" w:hAnsi="Times New Roman" w:hint="default"/>
                <w:color w:val="000000"/>
              </w:rPr>
              <w:t>iavania tý</w:t>
            </w:r>
            <w:r w:rsidRPr="00F3779B" w:rsidR="00E41023">
              <w:rPr>
                <w:rFonts w:ascii="Times New Roman" w:eastAsia="Calibri" w:hAnsi="Times New Roman" w:hint="default"/>
                <w:color w:val="000000"/>
              </w:rPr>
              <w:t>chto sietí</w:t>
            </w:r>
            <w:r w:rsidRPr="00F3779B" w:rsidR="00E41023">
              <w:rPr>
                <w:rFonts w:ascii="Times New Roman" w:eastAsia="Calibri" w:hAnsi="Times New Roman" w:hint="default"/>
                <w:color w:val="000000"/>
              </w:rPr>
              <w:t xml:space="preserve"> a sy</w:t>
            </w:r>
            <w:r w:rsidRPr="00F3779B" w:rsidR="00E41023">
              <w:rPr>
                <w:rFonts w:ascii="Times New Roman" w:eastAsia="Calibri" w:hAnsi="Times New Roman" w:hint="default"/>
                <w:color w:val="000000"/>
              </w:rPr>
              <w:t>s</w:t>
            </w:r>
            <w:r w:rsidRPr="00F3779B" w:rsidR="00E41023">
              <w:rPr>
                <w:rFonts w:ascii="Times New Roman" w:eastAsia="Calibri" w:hAnsi="Times New Roman" w:hint="default"/>
                <w:color w:val="000000"/>
              </w:rPr>
              <w:t>té</w:t>
            </w:r>
            <w:r w:rsidRPr="00F3779B" w:rsidR="00E41023">
              <w:rPr>
                <w:rFonts w:ascii="Times New Roman" w:eastAsia="Calibri" w:hAnsi="Times New Roman" w:hint="default"/>
                <w:color w:val="000000"/>
              </w:rPr>
              <w:t>mov,</w:t>
            </w: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bCs/>
              </w:rPr>
            </w:pPr>
            <w:r w:rsidRPr="00F3779B">
              <w:rPr>
                <w:rFonts w:ascii="Times New Roman" w:hAnsi="Times New Roman"/>
              </w:rPr>
              <w:t>„bezpečnosť sietí a informačných systémov“ je schopnosť sietí a informačných systémov odolávať na určitom stupni spoľahlivosti akémukoľvek konaniu, ktoré ohrozuje dostupnosť, pravosť, integritu alebo dôvernosť uchovávaných, prenášaných alebo spracúvaných údajov alebo súvisiacich služieb poskytovaných alebo prístupných prostredníctvom týchto sietí a informačných systémov;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w:t>
            </w:r>
            <w:r w:rsidRPr="00F3779B" w:rsidR="004B3025">
              <w:rPr>
                <w:rFonts w:ascii="Times New Roman" w:hAnsi="Times New Roman"/>
              </w:rPr>
              <w:t>,</w:t>
            </w:r>
            <w:r w:rsidRPr="00F3779B" w:rsidR="00F721D7">
              <w:rPr>
                <w:rFonts w:ascii="Times New Roman" w:hAnsi="Times New Roman"/>
              </w:rPr>
              <w:t>P:g</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F721D7" w:rsidRPr="00F3779B" w:rsidP="00F721D7">
            <w:pPr>
              <w:pStyle w:val="Default"/>
              <w:bidi w:val="0"/>
              <w:jc w:val="both"/>
            </w:pPr>
            <w:r w:rsidRPr="00F3779B" w:rsidR="00E41023">
              <w:rPr>
                <w:rFonts w:hint="default"/>
              </w:rPr>
              <w:t>kybernetickou bezpeč</w:t>
            </w:r>
            <w:r w:rsidRPr="00F3779B" w:rsidR="00E41023">
              <w:rPr>
                <w:rFonts w:hint="default"/>
              </w:rPr>
              <w:t>nosť</w:t>
            </w:r>
            <w:r w:rsidRPr="00F3779B" w:rsidR="00E41023">
              <w:rPr>
                <w:rFonts w:hint="default"/>
              </w:rPr>
              <w:t>ou stav, v ktorom sú</w:t>
            </w:r>
            <w:r w:rsidRPr="00F3779B" w:rsidR="00E41023">
              <w:rPr>
                <w:rFonts w:hint="default"/>
              </w:rPr>
              <w:t xml:space="preserve"> siete a informač</w:t>
            </w:r>
            <w:r w:rsidRPr="00F3779B" w:rsidR="00E41023">
              <w:rPr>
                <w:rFonts w:hint="default"/>
              </w:rPr>
              <w:t>né</w:t>
            </w:r>
            <w:r w:rsidRPr="00F3779B" w:rsidR="00E41023">
              <w:rPr>
                <w:rFonts w:hint="default"/>
              </w:rPr>
              <w:t xml:space="preserve"> systé</w:t>
            </w:r>
            <w:r w:rsidRPr="00F3779B" w:rsidR="00E41023">
              <w:rPr>
                <w:rFonts w:hint="default"/>
              </w:rPr>
              <w:t>my schopné</w:t>
            </w:r>
            <w:r w:rsidRPr="00F3779B" w:rsidR="00E41023">
              <w:rPr>
                <w:rFonts w:hint="default"/>
              </w:rPr>
              <w:t xml:space="preserve"> odolá</w:t>
            </w:r>
            <w:r w:rsidRPr="00F3779B" w:rsidR="00E41023">
              <w:rPr>
                <w:rFonts w:hint="default"/>
              </w:rPr>
              <w:t>vať</w:t>
            </w:r>
            <w:r w:rsidRPr="00F3779B" w:rsidR="00E41023">
              <w:rPr>
                <w:rFonts w:hint="default"/>
              </w:rPr>
              <w:t xml:space="preserve"> na u</w:t>
            </w:r>
            <w:r w:rsidRPr="00F3779B" w:rsidR="00E41023">
              <w:rPr>
                <w:rFonts w:hint="default"/>
              </w:rPr>
              <w:t>rč</w:t>
            </w:r>
            <w:r w:rsidRPr="00F3779B" w:rsidR="00E41023">
              <w:rPr>
                <w:rFonts w:hint="default"/>
              </w:rPr>
              <w:t>itom stupni spoľ</w:t>
            </w:r>
            <w:r w:rsidRPr="00F3779B" w:rsidR="00E41023">
              <w:rPr>
                <w:rFonts w:hint="default"/>
              </w:rPr>
              <w:t>ahlivosti aké</w:t>
            </w:r>
            <w:r w:rsidRPr="00F3779B" w:rsidR="00E41023">
              <w:rPr>
                <w:rFonts w:hint="default"/>
              </w:rPr>
              <w:t>mukoľ</w:t>
            </w:r>
            <w:r w:rsidRPr="00F3779B" w:rsidR="00E41023">
              <w:rPr>
                <w:rFonts w:hint="default"/>
              </w:rPr>
              <w:t>vek konaniu, ktoré</w:t>
            </w:r>
            <w:r w:rsidRPr="00F3779B" w:rsidR="00E41023">
              <w:rPr>
                <w:rFonts w:hint="default"/>
              </w:rPr>
              <w:t xml:space="preserve"> ohrozuje dostupnosť</w:t>
            </w:r>
            <w:r w:rsidRPr="00F3779B" w:rsidR="00E41023">
              <w:rPr>
                <w:rFonts w:hint="default"/>
              </w:rPr>
              <w:t>, pravosť</w:t>
            </w:r>
            <w:r w:rsidRPr="00F3779B" w:rsidR="00E41023">
              <w:rPr>
                <w:rFonts w:hint="default"/>
              </w:rPr>
              <w:t>, integritu alebo dô</w:t>
            </w:r>
            <w:r w:rsidRPr="00F3779B" w:rsidR="00E41023">
              <w:rPr>
                <w:rFonts w:hint="default"/>
              </w:rPr>
              <w:t>vernosť</w:t>
            </w:r>
            <w:r w:rsidRPr="00F3779B" w:rsidR="00E41023">
              <w:rPr>
                <w:rFonts w:hint="default"/>
              </w:rPr>
              <w:t xml:space="preserve"> uchová</w:t>
            </w:r>
            <w:r w:rsidRPr="00F3779B" w:rsidR="00E41023">
              <w:rPr>
                <w:rFonts w:hint="default"/>
              </w:rPr>
              <w:t>vaný</w:t>
            </w:r>
            <w:r w:rsidRPr="00F3779B" w:rsidR="00E41023">
              <w:rPr>
                <w:rFonts w:hint="default"/>
              </w:rPr>
              <w:t>ch, prenáš</w:t>
            </w:r>
            <w:r w:rsidRPr="00F3779B" w:rsidR="00E41023">
              <w:rPr>
                <w:rFonts w:hint="default"/>
              </w:rPr>
              <w:t>aný</w:t>
            </w:r>
            <w:r w:rsidRPr="00F3779B" w:rsidR="00E41023">
              <w:rPr>
                <w:rFonts w:hint="default"/>
              </w:rPr>
              <w:t>ch alebo spracú</w:t>
            </w:r>
            <w:r w:rsidRPr="00F3779B" w:rsidR="00E41023">
              <w:rPr>
                <w:rFonts w:hint="default"/>
              </w:rPr>
              <w:t>vaný</w:t>
            </w:r>
            <w:r w:rsidRPr="00F3779B" w:rsidR="00E41023">
              <w:rPr>
                <w:rFonts w:hint="default"/>
              </w:rPr>
              <w:t>ch ú</w:t>
            </w:r>
            <w:r w:rsidRPr="00F3779B" w:rsidR="00E41023">
              <w:rPr>
                <w:rFonts w:hint="default"/>
              </w:rPr>
              <w:t>dajov alebo sú</w:t>
            </w:r>
            <w:r w:rsidRPr="00F3779B" w:rsidR="00E41023">
              <w:rPr>
                <w:rFonts w:hint="default"/>
              </w:rPr>
              <w:t>visiacich služ</w:t>
            </w:r>
            <w:r w:rsidRPr="00F3779B" w:rsidR="00E41023">
              <w:rPr>
                <w:rFonts w:hint="default"/>
              </w:rPr>
              <w:t>ieb poskytovaný</w:t>
            </w:r>
            <w:r w:rsidRPr="00F3779B" w:rsidR="00E41023">
              <w:rPr>
                <w:rFonts w:hint="default"/>
              </w:rPr>
              <w:t>ch alebo prí</w:t>
            </w:r>
            <w:r w:rsidRPr="00F3779B" w:rsidR="00E41023">
              <w:rPr>
                <w:rFonts w:hint="default"/>
              </w:rPr>
              <w:t>stupný</w:t>
            </w:r>
            <w:r w:rsidRPr="00F3779B" w:rsidR="00E41023">
              <w:rPr>
                <w:rFonts w:hint="default"/>
              </w:rPr>
              <w:t>ch prostrední</w:t>
            </w:r>
            <w:r w:rsidRPr="00F3779B" w:rsidR="00E41023">
              <w:rPr>
                <w:rFonts w:hint="default"/>
              </w:rPr>
              <w:t>ctvom tý</w:t>
            </w:r>
            <w:r w:rsidRPr="00F3779B" w:rsidR="00E41023">
              <w:rPr>
                <w:rFonts w:hint="default"/>
              </w:rPr>
              <w:t>chto sietí</w:t>
            </w:r>
            <w:r w:rsidRPr="00F3779B" w:rsidR="00E41023">
              <w:rPr>
                <w:rFonts w:hint="default"/>
              </w:rPr>
              <w:t xml:space="preserve"> a inf</w:t>
            </w:r>
            <w:r w:rsidRPr="00F3779B" w:rsidR="00E41023">
              <w:rPr>
                <w:rFonts w:hint="default"/>
              </w:rPr>
              <w:t>o</w:t>
            </w:r>
            <w:r w:rsidRPr="00F3779B" w:rsidR="00E41023">
              <w:rPr>
                <w:rFonts w:hint="default"/>
              </w:rPr>
              <w:t>rmač</w:t>
            </w:r>
            <w:r w:rsidRPr="00F3779B" w:rsidR="00E41023">
              <w:rPr>
                <w:rFonts w:hint="default"/>
              </w:rPr>
              <w:t>ný</w:t>
            </w:r>
            <w:r w:rsidRPr="00F3779B" w:rsidR="00E41023">
              <w:rPr>
                <w:rFonts w:hint="default"/>
              </w:rPr>
              <w:t>ch systé</w:t>
            </w:r>
            <w:r w:rsidRPr="00F3779B" w:rsidR="00E41023">
              <w:rPr>
                <w:rFonts w:hint="default"/>
              </w:rPr>
              <w:t>mov,</w:t>
            </w:r>
          </w:p>
          <w:p w:rsidR="005715FA" w:rsidRPr="00F3779B">
            <w:pPr>
              <w:widowControl w:val="0"/>
              <w:wordWrap w:val="0"/>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národná stratégia v oblasti bezpečnosti sietí a informačných systémov“ je rámec, v ktorom sa stanovujú strategické ciele a priority v oblasti bezpečnosti sietí a informačných systémov na vnútroštátnej úrovni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F721D7">
              <w:rPr>
                <w:rFonts w:ascii="Times New Roman" w:hAnsi="Times New Roman"/>
              </w:rPr>
              <w:t>7</w:t>
            </w:r>
            <w:r w:rsidRPr="00F3779B" w:rsidR="0090071C">
              <w:rPr>
                <w:rFonts w:ascii="Times New Roman" w:hAnsi="Times New Roman"/>
              </w:rPr>
              <w:t>,</w:t>
            </w:r>
            <w:r w:rsidRPr="00F3779B">
              <w:rPr>
                <w:rFonts w:ascii="Times New Roman" w:hAnsi="Times New Roman"/>
              </w:rPr>
              <w:t>O:1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F721D7">
            <w:pPr>
              <w:pStyle w:val="Default"/>
              <w:bidi w:val="0"/>
              <w:jc w:val="both"/>
            </w:pPr>
            <w:r w:rsidRPr="00F3779B" w:rsidR="00E41023">
              <w:rPr>
                <w:rFonts w:hint="default"/>
              </w:rPr>
              <w:t>Ná</w:t>
            </w:r>
            <w:r w:rsidRPr="00F3779B" w:rsidR="00E41023">
              <w:rPr>
                <w:rFonts w:hint="default"/>
              </w:rPr>
              <w:t>rodná</w:t>
            </w:r>
            <w:r w:rsidRPr="00F3779B" w:rsidR="00E41023">
              <w:rPr>
                <w:rFonts w:hint="default"/>
              </w:rPr>
              <w:t xml:space="preserve"> straté</w:t>
            </w:r>
            <w:r w:rsidRPr="00F3779B" w:rsidR="00E41023">
              <w:rPr>
                <w:rFonts w:hint="default"/>
              </w:rPr>
              <w:t>gia kybernetickej bezpeč</w:t>
            </w:r>
            <w:r w:rsidRPr="00F3779B" w:rsidR="00E41023">
              <w:rPr>
                <w:rFonts w:hint="default"/>
              </w:rPr>
              <w:t>nosti je vý</w:t>
            </w:r>
            <w:r w:rsidRPr="00F3779B" w:rsidR="00E41023">
              <w:rPr>
                <w:rFonts w:hint="default"/>
              </w:rPr>
              <w:t>chodiskový</w:t>
            </w:r>
            <w:r w:rsidRPr="00F3779B" w:rsidR="00E41023">
              <w:rPr>
                <w:rFonts w:hint="default"/>
              </w:rPr>
              <w:t xml:space="preserve"> strategický</w:t>
            </w:r>
            <w:r w:rsidRPr="00F3779B" w:rsidR="00E41023">
              <w:rPr>
                <w:rFonts w:hint="default"/>
              </w:rPr>
              <w:t xml:space="preserve"> dokument, ktorý</w:t>
            </w:r>
            <w:r w:rsidRPr="00F3779B" w:rsidR="00E41023">
              <w:rPr>
                <w:rFonts w:hint="default"/>
              </w:rPr>
              <w:t xml:space="preserve"> komplexne urč</w:t>
            </w:r>
            <w:r w:rsidRPr="00F3779B" w:rsidR="00E41023">
              <w:rPr>
                <w:rFonts w:hint="default"/>
              </w:rPr>
              <w:t>uje strategický</w:t>
            </w:r>
            <w:r w:rsidRPr="00F3779B" w:rsidR="00E41023">
              <w:rPr>
                <w:rFonts w:hint="default"/>
              </w:rPr>
              <w:t xml:space="preserve"> prí</w:t>
            </w:r>
            <w:r w:rsidRPr="00F3779B" w:rsidR="00E41023">
              <w:rPr>
                <w:rFonts w:hint="default"/>
              </w:rPr>
              <w:t>stup Slovenskej republiky k zabezpeč</w:t>
            </w:r>
            <w:r w:rsidRPr="00F3779B" w:rsidR="00E41023">
              <w:rPr>
                <w:rFonts w:hint="default"/>
              </w:rPr>
              <w:t>eniu kybernetickej bezpeč</w:t>
            </w:r>
            <w:r w:rsidRPr="00F3779B" w:rsidR="00E41023">
              <w:rPr>
                <w:rFonts w:hint="default"/>
              </w:rPr>
              <w:t>nosti. Súč</w:t>
            </w:r>
            <w:r w:rsidRPr="00F3779B" w:rsidR="00E41023">
              <w:rPr>
                <w:rFonts w:hint="default"/>
              </w:rPr>
              <w:t>asť</w:t>
            </w:r>
            <w:r w:rsidRPr="00F3779B" w:rsidR="00E41023">
              <w:rPr>
                <w:rFonts w:hint="default"/>
              </w:rPr>
              <w:t>ou ná</w:t>
            </w:r>
            <w:r w:rsidRPr="00F3779B" w:rsidR="00E41023">
              <w:rPr>
                <w:rFonts w:hint="default"/>
              </w:rPr>
              <w:t>rodnej straté</w:t>
            </w:r>
            <w:r w:rsidRPr="00F3779B" w:rsidR="00E41023">
              <w:rPr>
                <w:rFonts w:hint="default"/>
              </w:rPr>
              <w:t>gie kybernetickej bezpeč</w:t>
            </w:r>
            <w:r w:rsidRPr="00F3779B" w:rsidR="00E41023">
              <w:rPr>
                <w:rFonts w:hint="default"/>
              </w:rPr>
              <w:t>nosti je akč</w:t>
            </w:r>
            <w:r w:rsidRPr="00F3779B" w:rsidR="00E41023">
              <w:rPr>
                <w:rFonts w:hint="default"/>
              </w:rPr>
              <w:t>ný</w:t>
            </w:r>
            <w:r w:rsidRPr="00F3779B" w:rsidR="00E41023">
              <w:rPr>
                <w:rFonts w:hint="default"/>
              </w:rPr>
              <w:t xml:space="preserve"> plá</w:t>
            </w:r>
            <w:r w:rsidRPr="00F3779B" w:rsidR="00E41023">
              <w:rPr>
                <w:rFonts w:hint="default"/>
              </w:rPr>
              <w:t>n ako konkré</w:t>
            </w:r>
            <w:r w:rsidRPr="00F3779B" w:rsidR="00E41023">
              <w:rPr>
                <w:rFonts w:hint="default"/>
              </w:rPr>
              <w:t>tny plá</w:t>
            </w:r>
            <w:r w:rsidRPr="00F3779B" w:rsidR="00E41023">
              <w:rPr>
                <w:rFonts w:hint="default"/>
              </w:rPr>
              <w:t>n č</w:t>
            </w:r>
            <w:r w:rsidRPr="00F3779B" w:rsidR="00E41023">
              <w:rPr>
                <w:rFonts w:hint="default"/>
              </w:rPr>
              <w:t>iastkový</w:t>
            </w:r>
            <w:r w:rsidRPr="00F3779B" w:rsidR="00E41023">
              <w:rPr>
                <w:rFonts w:hint="default"/>
              </w:rPr>
              <w:t>ch ú</w:t>
            </w:r>
            <w:r w:rsidRPr="00F3779B" w:rsidR="00E41023">
              <w:rPr>
                <w:rFonts w:hint="default"/>
              </w:rPr>
              <w:t>loh a zdrojov.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„prevádzkovateľ základných služieb“ je verejný alebo súkromný subjekt, ktorého typ sa uvádza v prílohe II, spĺňajúci kritériá stanovené v článku 5 ods. 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30874">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w:t>
            </w:r>
            <w:r w:rsidRPr="00F3779B" w:rsidR="004B3025">
              <w:rPr>
                <w:rFonts w:ascii="Times New Roman" w:hAnsi="Times New Roman"/>
              </w:rPr>
              <w:t>,</w:t>
            </w:r>
            <w:r w:rsidRPr="00F3779B">
              <w:rPr>
                <w:rFonts w:ascii="Times New Roman" w:hAnsi="Times New Roman"/>
              </w:rPr>
              <w:t>P:</w:t>
            </w:r>
            <w:r w:rsidRPr="00F3779B" w:rsidR="00F721D7">
              <w:rPr>
                <w:rFonts w:ascii="Times New Roman" w:hAnsi="Times New Roman"/>
              </w:rPr>
              <w:t>l</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E41023" w:rsidRPr="00F3779B" w:rsidP="00E41023">
            <w:pPr>
              <w:pStyle w:val="ListParagraph"/>
              <w:widowControl w:val="0"/>
              <w:autoSpaceDE w:val="0"/>
              <w:autoSpaceDN w:val="0"/>
              <w:bidi w:val="0"/>
              <w:ind w:left="0"/>
              <w:jc w:val="both"/>
              <w:rPr>
                <w:rFonts w:ascii="Times New Roman" w:hAnsi="Times New Roman"/>
              </w:rPr>
            </w:pPr>
            <w:r w:rsidRPr="00F3779B">
              <w:rPr>
                <w:rFonts w:ascii="Times New Roman" w:hAnsi="Times New Roman"/>
              </w:rPr>
              <w:t>prevádzkovateľom základnej služby orgán verejnej moci alebo osoba, ktorá prevádzkuje aspoň jednu službu podľa písmena k) prvého až tretieho bodu,</w:t>
            </w:r>
          </w:p>
          <w:p w:rsidR="005715FA" w:rsidRPr="00F3779B" w:rsidP="00F721D7">
            <w:pPr>
              <w:pStyle w:val="Default"/>
              <w:bidi w:val="0"/>
              <w:rPr>
                <w:sz w:val="23"/>
                <w:szCs w:val="23"/>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„digitálna služba“ je služba v zmysle článku 1 ods. 1 písm. b) smernice Európskeho parlamentu a Rady (EÚ) 2015/1535</w:t>
            </w:r>
            <w:r w:rsidRPr="00F3779B">
              <w:rPr>
                <w:rFonts w:ascii="Times New Roman" w:hAnsi="Times New Roman"/>
                <w:b/>
                <w:bCs/>
              </w:rPr>
              <w:t>1</w:t>
            </w:r>
            <w:r w:rsidRPr="00F3779B">
              <w:rPr>
                <w:rFonts w:ascii="Times New Roman" w:hAnsi="Times New Roman"/>
              </w:rPr>
              <w:t>, ktorej druh sa uvádza v prílohe III;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26661">
            <w:pPr>
              <w:bidi w:val="0"/>
              <w:contextualSpacing/>
              <w:rPr>
                <w:rFonts w:ascii="Times New Roman" w:hAnsi="Times New Roman"/>
              </w:rPr>
            </w:pPr>
            <w:r w:rsidRPr="00F3779B" w:rsidR="001F010B">
              <w:rPr>
                <w:rFonts w:ascii="Times New Roman" w:hAnsi="Times New Roman"/>
              </w:rPr>
              <w:t xml:space="preserve">§: 3, P: </w:t>
            </w:r>
            <w:r w:rsidRPr="00F3779B" w:rsidR="00226661">
              <w:rPr>
                <w:rFonts w:ascii="Times New Roman" w:hAnsi="Times New Roman"/>
              </w:rPr>
              <w:t>m</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BC50C8">
            <w:pPr>
              <w:widowControl w:val="0"/>
              <w:bidi w:val="0"/>
              <w:jc w:val="both"/>
              <w:rPr>
                <w:rFonts w:ascii="Times New Roman" w:hAnsi="Times New Roman"/>
              </w:rPr>
            </w:pPr>
            <w:r w:rsidRPr="00F3779B" w:rsidR="00226661">
              <w:rPr>
                <w:rFonts w:ascii="Times New Roman" w:hAnsi="Times New Roman"/>
              </w:rPr>
              <w:t>digitálnou službou služba</w:t>
            </w:r>
            <w:r w:rsidRPr="00F3779B" w:rsidR="00BC50C8">
              <w:rPr>
                <w:rFonts w:ascii="Times New Roman" w:hAnsi="Times New Roman"/>
              </w:rPr>
              <w:t>, ktorej druh je uvedený v prílohe</w:t>
            </w:r>
            <w:r w:rsidRPr="00F3779B" w:rsidR="00226661">
              <w:rPr>
                <w:rFonts w:ascii="Times New Roman" w:hAnsi="Times New Roman"/>
              </w:rPr>
              <w:t xml:space="preserve"> č. </w:t>
            </w:r>
            <w:r w:rsidRPr="00F3779B" w:rsidR="00BC50C8">
              <w:rPr>
                <w:rFonts w:ascii="Times New Roman" w:hAnsi="Times New Roman"/>
              </w:rPr>
              <w:t>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F721D7">
            <w:pPr>
              <w:bidi w:val="0"/>
              <w:contextualSpacing/>
              <w:rPr>
                <w:rFonts w:ascii="Times New Roman" w:hAnsi="Times New Roman"/>
              </w:rPr>
            </w:pPr>
            <w:r w:rsidRPr="00F3779B" w:rsidR="00F721D7">
              <w:rPr>
                <w:rFonts w:ascii="Times New Roman" w:hAnsi="Times New Roman"/>
              </w:rPr>
              <w:t xml:space="preserve"> </w:t>
            </w:r>
            <w:r w:rsidRPr="00F3779B" w:rsidR="001F010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„poskytovateľ digitálnych služieb“ je každá právnická osoba, ktorá poskytuje digitálnu službu;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30874">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w:t>
            </w:r>
            <w:r w:rsidRPr="00F3779B" w:rsidR="0090071C">
              <w:rPr>
                <w:rFonts w:ascii="Times New Roman" w:hAnsi="Times New Roman"/>
              </w:rPr>
              <w:t>,</w:t>
            </w:r>
            <w:r w:rsidRPr="00F3779B">
              <w:rPr>
                <w:rFonts w:ascii="Times New Roman" w:hAnsi="Times New Roman"/>
              </w:rPr>
              <w:t>P:</w:t>
            </w:r>
            <w:r w:rsidRPr="00F3779B" w:rsidR="00BC50C8">
              <w:rPr>
                <w:rFonts w:ascii="Times New Roman" w:hAnsi="Times New Roman"/>
              </w:rPr>
              <w:t>n</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BC50C8">
            <w:pPr>
              <w:pStyle w:val="Default"/>
              <w:bidi w:val="0"/>
              <w:jc w:val="both"/>
            </w:pPr>
            <w:r w:rsidRPr="00F3779B" w:rsidR="00BC50C8">
              <w:rPr>
                <w:rFonts w:hint="default"/>
              </w:rPr>
              <w:t>poskytovateľ</w:t>
            </w:r>
            <w:r w:rsidRPr="00F3779B" w:rsidR="00BC50C8">
              <w:rPr>
                <w:rFonts w:hint="default"/>
              </w:rPr>
              <w:t>om digitá</w:t>
            </w:r>
            <w:r w:rsidRPr="00F3779B" w:rsidR="00BC50C8">
              <w:rPr>
                <w:rFonts w:hint="default"/>
              </w:rPr>
              <w:t>lnej služ</w:t>
            </w:r>
            <w:r w:rsidRPr="00F3779B" w:rsidR="00BC50C8">
              <w:rPr>
                <w:rFonts w:hint="default"/>
              </w:rPr>
              <w:t>by prá</w:t>
            </w:r>
            <w:r w:rsidRPr="00F3779B" w:rsidR="00BC50C8">
              <w:rPr>
                <w:rFonts w:hint="default"/>
              </w:rPr>
              <w:t>vnická</w:t>
            </w:r>
            <w:r w:rsidRPr="00F3779B" w:rsidR="00BC50C8">
              <w:rPr>
                <w:rFonts w:hint="default"/>
              </w:rPr>
              <w:t xml:space="preserve"> osoba alebo fyzická</w:t>
            </w:r>
            <w:r w:rsidRPr="00F3779B" w:rsidR="00BC50C8">
              <w:rPr>
                <w:rFonts w:hint="default"/>
              </w:rPr>
              <w:t xml:space="preserve"> osoba - podnikateľ</w:t>
            </w:r>
            <w:r w:rsidRPr="00F3779B" w:rsidR="00BC50C8">
              <w:rPr>
                <w:rFonts w:hint="default"/>
              </w:rPr>
              <w:t>, ktorá</w:t>
            </w:r>
            <w:r w:rsidRPr="00F3779B" w:rsidR="00BC50C8">
              <w:rPr>
                <w:rFonts w:hint="default"/>
              </w:rPr>
              <w:t xml:space="preserve"> poskytuje digitá</w:t>
            </w:r>
            <w:r w:rsidRPr="00F3779B" w:rsidR="00BC50C8">
              <w:rPr>
                <w:rFonts w:hint="default"/>
              </w:rPr>
              <w:t>lnu služ</w:t>
            </w:r>
            <w:r w:rsidRPr="00F3779B" w:rsidR="00BC50C8">
              <w:rPr>
                <w:rFonts w:hint="default"/>
              </w:rPr>
              <w:t>bu a zá</w:t>
            </w:r>
            <w:r w:rsidRPr="00F3779B" w:rsidR="00BC50C8">
              <w:rPr>
                <w:rFonts w:hint="default"/>
              </w:rPr>
              <w:t>roveň</w:t>
            </w:r>
            <w:r w:rsidRPr="00F3779B" w:rsidR="00BC50C8">
              <w:rPr>
                <w:rFonts w:hint="default"/>
              </w:rPr>
              <w:t xml:space="preserve"> zamestná</w:t>
            </w:r>
            <w:r w:rsidRPr="00F3779B" w:rsidR="00BC50C8">
              <w:rPr>
                <w:rFonts w:hint="default"/>
              </w:rPr>
              <w:t>va 50 a viac zamestnancov a má</w:t>
            </w:r>
            <w:r w:rsidRPr="00F3779B" w:rsidR="00BC50C8">
              <w:rPr>
                <w:rFonts w:hint="default"/>
              </w:rPr>
              <w:t xml:space="preserve"> roč</w:t>
            </w:r>
            <w:r w:rsidRPr="00F3779B" w:rsidR="00BC50C8">
              <w:rPr>
                <w:rFonts w:hint="default"/>
              </w:rPr>
              <w:t>ný</w:t>
            </w:r>
            <w:r w:rsidRPr="00F3779B" w:rsidR="00BC50C8">
              <w:rPr>
                <w:rFonts w:hint="default"/>
              </w:rPr>
              <w:t xml:space="preserve"> obrat alebo celkovú</w:t>
            </w:r>
            <w:r w:rsidRPr="00F3779B" w:rsidR="00BC50C8">
              <w:rPr>
                <w:rFonts w:hint="default"/>
              </w:rPr>
              <w:t xml:space="preserve"> roč</w:t>
            </w:r>
            <w:r w:rsidRPr="00F3779B" w:rsidR="00BC50C8">
              <w:rPr>
                <w:rFonts w:hint="default"/>
              </w:rPr>
              <w:t>nú</w:t>
            </w:r>
            <w:r w:rsidRPr="00F3779B" w:rsidR="00BC50C8">
              <w:rPr>
                <w:rFonts w:hint="default"/>
              </w:rPr>
              <w:t xml:space="preserve"> bilanciu viac ako 10 000 000 eur</w:t>
            </w:r>
            <w:r w:rsidRPr="00F3779B" w:rsidR="004E1501">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„incident“ je každá udalosť, ktorá má skutočne nepriaznivý vplyv na bezpečnosť sietí a informačných systémov;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w:t>
            </w:r>
          </w:p>
          <w:p w:rsidR="005715FA" w:rsidRPr="00F3779B">
            <w:pPr>
              <w:bidi w:val="0"/>
              <w:contextualSpacing/>
              <w:jc w:val="center"/>
              <w:rPr>
                <w:rFonts w:ascii="Times New Roman" w:hAnsi="Times New Roman"/>
              </w:rPr>
            </w:pPr>
            <w:r w:rsidRPr="00F3779B">
              <w:rPr>
                <w:rFonts w:ascii="Times New Roman" w:hAnsi="Times New Roman"/>
              </w:rPr>
              <w:t>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30874">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w:t>
            </w:r>
            <w:r w:rsidRPr="00F3779B" w:rsidR="0090071C">
              <w:rPr>
                <w:rFonts w:ascii="Times New Roman" w:hAnsi="Times New Roman"/>
              </w:rPr>
              <w:t>,</w:t>
            </w:r>
            <w:r w:rsidRPr="00F3779B">
              <w:rPr>
                <w:rFonts w:ascii="Times New Roman" w:hAnsi="Times New Roman"/>
              </w:rPr>
              <w:t>P:</w:t>
            </w:r>
            <w:r w:rsidRPr="00F3779B" w:rsidR="004E1501">
              <w:rPr>
                <w:rFonts w:ascii="Times New Roman" w:hAnsi="Times New Roman"/>
              </w:rPr>
              <w:t>j</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BC50C8" w:rsidRPr="00F3779B" w:rsidP="00BC50C8">
            <w:pPr>
              <w:pStyle w:val="Default"/>
              <w:bidi w:val="0"/>
              <w:spacing w:after="27"/>
              <w:jc w:val="both"/>
              <w:rPr>
                <w:rFonts w:hint="default"/>
              </w:rPr>
            </w:pPr>
            <w:r w:rsidRPr="00F3779B">
              <w:rPr>
                <w:rFonts w:hint="default"/>
              </w:rPr>
              <w:t>kybernetický</w:t>
            </w:r>
            <w:r w:rsidRPr="00F3779B">
              <w:rPr>
                <w:rFonts w:hint="default"/>
              </w:rPr>
              <w:t>m bezpeč</w:t>
            </w:r>
            <w:r w:rsidRPr="00F3779B">
              <w:rPr>
                <w:rFonts w:hint="default"/>
              </w:rPr>
              <w:t>nostný</w:t>
            </w:r>
            <w:r w:rsidRPr="00F3779B">
              <w:rPr>
                <w:rFonts w:hint="default"/>
              </w:rPr>
              <w:t>m incidentom aká</w:t>
            </w:r>
            <w:r w:rsidRPr="00F3779B">
              <w:rPr>
                <w:rFonts w:hint="default"/>
              </w:rPr>
              <w:t>koľ</w:t>
            </w:r>
            <w:r w:rsidRPr="00F3779B">
              <w:rPr>
                <w:rFonts w:hint="default"/>
              </w:rPr>
              <w:t>vek udalosť</w:t>
            </w:r>
            <w:r w:rsidRPr="00F3779B">
              <w:rPr>
                <w:rFonts w:hint="default"/>
              </w:rPr>
              <w:t>, ktorá</w:t>
            </w:r>
            <w:r w:rsidRPr="00F3779B">
              <w:rPr>
                <w:rFonts w:hint="default"/>
              </w:rPr>
              <w:t xml:space="preserve"> má</w:t>
            </w:r>
            <w:r w:rsidRPr="00F3779B">
              <w:rPr>
                <w:rFonts w:hint="default"/>
              </w:rPr>
              <w:t xml:space="preserve"> z dô</w:t>
            </w:r>
            <w:r w:rsidRPr="00F3779B">
              <w:rPr>
                <w:rFonts w:hint="default"/>
              </w:rPr>
              <w:t>vodu naruš</w:t>
            </w:r>
            <w:r w:rsidRPr="00F3779B">
              <w:rPr>
                <w:rFonts w:hint="default"/>
              </w:rPr>
              <w:t>enia bezpeč</w:t>
            </w:r>
            <w:r w:rsidRPr="00F3779B">
              <w:rPr>
                <w:rFonts w:hint="default"/>
              </w:rPr>
              <w:t>nosti siete a informač</w:t>
            </w:r>
            <w:r w:rsidRPr="00F3779B">
              <w:rPr>
                <w:rFonts w:hint="default"/>
              </w:rPr>
              <w:t>né</w:t>
            </w:r>
            <w:r w:rsidRPr="00F3779B">
              <w:rPr>
                <w:rFonts w:hint="default"/>
              </w:rPr>
              <w:t>ho</w:t>
            </w:r>
            <w:r w:rsidRPr="00F3779B">
              <w:rPr>
                <w:rFonts w:hint="default"/>
              </w:rPr>
              <w:t xml:space="preserve"> systé</w:t>
            </w:r>
            <w:r w:rsidRPr="00F3779B">
              <w:rPr>
                <w:rFonts w:hint="default"/>
              </w:rPr>
              <w:t>mu, alebo poruš</w:t>
            </w:r>
            <w:r w:rsidRPr="00F3779B">
              <w:rPr>
                <w:rFonts w:hint="default"/>
              </w:rPr>
              <w:t>enia bezpeč</w:t>
            </w:r>
            <w:r w:rsidRPr="00F3779B">
              <w:rPr>
                <w:rFonts w:hint="default"/>
              </w:rPr>
              <w:t>nostnej politiky alebo zá</w:t>
            </w:r>
            <w:r w:rsidRPr="00F3779B">
              <w:rPr>
                <w:rFonts w:hint="default"/>
              </w:rPr>
              <w:t>vä</w:t>
            </w:r>
            <w:r w:rsidRPr="00F3779B">
              <w:rPr>
                <w:rFonts w:hint="default"/>
              </w:rPr>
              <w:t>znej metodiky negatí</w:t>
            </w:r>
            <w:r w:rsidRPr="00F3779B">
              <w:rPr>
                <w:rFonts w:hint="default"/>
              </w:rPr>
              <w:t>vny vplyv na kybernetickú</w:t>
            </w:r>
            <w:r w:rsidRPr="00F3779B">
              <w:rPr>
                <w:rFonts w:hint="default"/>
              </w:rPr>
              <w:t xml:space="preserve"> bezpeč</w:t>
            </w:r>
            <w:r w:rsidRPr="00F3779B">
              <w:rPr>
                <w:rFonts w:hint="default"/>
              </w:rPr>
              <w:t>nosť</w:t>
            </w:r>
            <w:r w:rsidRPr="00F3779B">
              <w:rPr>
                <w:rFonts w:hint="default"/>
              </w:rPr>
              <w:t xml:space="preserve"> alebo ktorej ná</w:t>
            </w:r>
            <w:r w:rsidRPr="00F3779B">
              <w:rPr>
                <w:rFonts w:hint="default"/>
              </w:rPr>
              <w:t>sledkom je</w:t>
            </w:r>
          </w:p>
          <w:p w:rsidR="00BC50C8" w:rsidRPr="00F3779B" w:rsidP="00BC50C8">
            <w:pPr>
              <w:pStyle w:val="Default"/>
              <w:bidi w:val="0"/>
              <w:spacing w:after="27"/>
              <w:jc w:val="both"/>
              <w:rPr>
                <w:rFonts w:hint="default"/>
              </w:rPr>
            </w:pPr>
            <w:r w:rsidRPr="00F3779B">
              <w:rPr>
                <w:rFonts w:hint="default"/>
              </w:rPr>
              <w:t>1.</w:t>
              <w:tab/>
            </w:r>
            <w:r w:rsidRPr="00F3779B">
              <w:rPr>
                <w:rFonts w:hint="default"/>
              </w:rPr>
              <w:t>strata dô</w:t>
            </w:r>
            <w:r w:rsidRPr="00F3779B">
              <w:rPr>
                <w:rFonts w:hint="default"/>
              </w:rPr>
              <w:t>vernosti ú</w:t>
            </w:r>
            <w:r w:rsidRPr="00F3779B">
              <w:rPr>
                <w:rFonts w:hint="default"/>
              </w:rPr>
              <w:t>dajov, znič</w:t>
            </w:r>
            <w:r w:rsidRPr="00F3779B">
              <w:rPr>
                <w:rFonts w:hint="default"/>
              </w:rPr>
              <w:t>enie ú</w:t>
            </w:r>
            <w:r w:rsidRPr="00F3779B">
              <w:rPr>
                <w:rFonts w:hint="default"/>
              </w:rPr>
              <w:t>dajov alebo naruš</w:t>
            </w:r>
            <w:r w:rsidRPr="00F3779B">
              <w:rPr>
                <w:rFonts w:hint="default"/>
              </w:rPr>
              <w:t>enie integrity systé</w:t>
            </w:r>
            <w:r w:rsidRPr="00F3779B">
              <w:rPr>
                <w:rFonts w:hint="default"/>
              </w:rPr>
              <w:t>mu,</w:t>
            </w:r>
          </w:p>
          <w:p w:rsidR="00BC50C8" w:rsidRPr="00F3779B" w:rsidP="00BC50C8">
            <w:pPr>
              <w:pStyle w:val="Default"/>
              <w:bidi w:val="0"/>
              <w:spacing w:after="27"/>
              <w:jc w:val="both"/>
              <w:rPr>
                <w:rFonts w:hint="default"/>
              </w:rPr>
            </w:pPr>
            <w:r w:rsidRPr="00F3779B">
              <w:rPr>
                <w:rFonts w:hint="default"/>
              </w:rPr>
              <w:t>2.</w:t>
              <w:tab/>
              <w:t>obmedzenie alebo odmietnutie do</w:t>
            </w:r>
            <w:r w:rsidRPr="00F3779B">
              <w:rPr>
                <w:rFonts w:hint="default"/>
              </w:rPr>
              <w:t>stupnosti zá</w:t>
            </w:r>
            <w:r w:rsidRPr="00F3779B">
              <w:rPr>
                <w:rFonts w:hint="default"/>
              </w:rPr>
              <w:t>kladnej služ</w:t>
            </w:r>
            <w:r w:rsidRPr="00F3779B">
              <w:rPr>
                <w:rFonts w:hint="default"/>
              </w:rPr>
              <w:t>by alebo digitá</w:t>
            </w:r>
            <w:r w:rsidRPr="00F3779B">
              <w:rPr>
                <w:rFonts w:hint="default"/>
              </w:rPr>
              <w:t>lnej služ</w:t>
            </w:r>
            <w:r w:rsidRPr="00F3779B">
              <w:rPr>
                <w:rFonts w:hint="default"/>
              </w:rPr>
              <w:t>by,</w:t>
            </w:r>
          </w:p>
          <w:p w:rsidR="00BC50C8" w:rsidRPr="00F3779B" w:rsidP="00BC50C8">
            <w:pPr>
              <w:pStyle w:val="Default"/>
              <w:bidi w:val="0"/>
              <w:spacing w:after="27"/>
              <w:jc w:val="both"/>
              <w:rPr>
                <w:rFonts w:hint="default"/>
              </w:rPr>
            </w:pPr>
            <w:r w:rsidRPr="00F3779B">
              <w:rPr>
                <w:rFonts w:hint="default"/>
              </w:rPr>
              <w:t>3.</w:t>
              <w:tab/>
            </w:r>
            <w:r w:rsidRPr="00F3779B">
              <w:rPr>
                <w:rFonts w:hint="default"/>
              </w:rPr>
              <w:t>vysoká</w:t>
            </w:r>
            <w:r w:rsidRPr="00F3779B">
              <w:rPr>
                <w:rFonts w:hint="default"/>
              </w:rPr>
              <w:t xml:space="preserve"> pravdepodobnosť</w:t>
            </w:r>
            <w:r w:rsidRPr="00F3779B">
              <w:rPr>
                <w:rFonts w:hint="default"/>
              </w:rPr>
              <w:t xml:space="preserve"> kompromitá</w:t>
            </w:r>
            <w:r w:rsidRPr="00F3779B">
              <w:rPr>
                <w:rFonts w:hint="default"/>
              </w:rPr>
              <w:t>cie č</w:t>
            </w:r>
            <w:r w:rsidRPr="00F3779B">
              <w:rPr>
                <w:rFonts w:hint="default"/>
              </w:rPr>
              <w:t>inností</w:t>
            </w:r>
            <w:r w:rsidRPr="00F3779B">
              <w:rPr>
                <w:rFonts w:hint="default"/>
              </w:rPr>
              <w:t xml:space="preserve"> zá</w:t>
            </w:r>
            <w:r w:rsidRPr="00F3779B">
              <w:rPr>
                <w:rFonts w:hint="default"/>
              </w:rPr>
              <w:t>kladnej služ</w:t>
            </w:r>
            <w:r w:rsidRPr="00F3779B">
              <w:rPr>
                <w:rFonts w:hint="default"/>
              </w:rPr>
              <w:t>by alebo digitá</w:t>
            </w:r>
            <w:r w:rsidRPr="00F3779B">
              <w:rPr>
                <w:rFonts w:hint="default"/>
              </w:rPr>
              <w:t>lnej služ</w:t>
            </w:r>
            <w:r w:rsidRPr="00F3779B">
              <w:rPr>
                <w:rFonts w:hint="default"/>
              </w:rPr>
              <w:t>by alebo</w:t>
            </w:r>
          </w:p>
          <w:p w:rsidR="005715FA" w:rsidRPr="00F3779B" w:rsidP="00BC50C8">
            <w:pPr>
              <w:widowControl w:val="0"/>
              <w:bidi w:val="0"/>
              <w:jc w:val="both"/>
              <w:rPr>
                <w:rFonts w:ascii="Times New Roman" w:hAnsi="Times New Roman"/>
              </w:rPr>
            </w:pPr>
            <w:r w:rsidRPr="00F3779B" w:rsidR="00BC50C8">
              <w:rPr>
                <w:rFonts w:ascii="Times New Roman" w:hAnsi="Times New Roman"/>
              </w:rPr>
              <w:t>4.</w:t>
              <w:tab/>
              <w:t>ohrozenie bezpečnosti informácií,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„riešenie incidentov“ sú všetky postupy na podporu odhaľovania, analýzy a obmedzenia následkov incidentu a reakcie naň;</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BC50C8">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w:t>
            </w:r>
            <w:r w:rsidRPr="00F3779B" w:rsidR="004B3025">
              <w:rPr>
                <w:rFonts w:ascii="Times New Roman" w:hAnsi="Times New Roman"/>
              </w:rPr>
              <w:t>,</w:t>
            </w:r>
            <w:r w:rsidRPr="00F3779B">
              <w:rPr>
                <w:rFonts w:ascii="Times New Roman" w:hAnsi="Times New Roman"/>
              </w:rPr>
              <w:t>P:</w:t>
            </w:r>
            <w:r w:rsidRPr="00F3779B" w:rsidR="00BC50C8">
              <w:rPr>
                <w:rFonts w:ascii="Times New Roman" w:hAnsi="Times New Roman"/>
              </w:rPr>
              <w:t>o</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C795F">
            <w:pPr>
              <w:pStyle w:val="Default"/>
              <w:bidi w:val="0"/>
              <w:jc w:val="both"/>
              <w:rPr>
                <w:sz w:val="23"/>
                <w:szCs w:val="23"/>
              </w:rPr>
            </w:pPr>
            <w:r w:rsidRPr="00F3779B" w:rsidR="00BC50C8">
              <w:rPr>
                <w:rFonts w:hint="default"/>
              </w:rPr>
              <w:t>rieš</w:t>
            </w:r>
            <w:r w:rsidRPr="00F3779B" w:rsidR="00BC50C8">
              <w:rPr>
                <w:rFonts w:hint="default"/>
              </w:rPr>
              <w:t>ení</w:t>
            </w:r>
            <w:r w:rsidRPr="00F3779B" w:rsidR="00BC50C8">
              <w:rPr>
                <w:rFonts w:hint="default"/>
              </w:rPr>
              <w:t>m kybernetické</w:t>
            </w:r>
            <w:r w:rsidRPr="00F3779B" w:rsidR="00BC50C8">
              <w:rPr>
                <w:rFonts w:hint="default"/>
              </w:rPr>
              <w:t>ho bezpeč</w:t>
            </w:r>
            <w:r w:rsidRPr="00F3779B" w:rsidR="00BC50C8">
              <w:rPr>
                <w:rFonts w:hint="default"/>
              </w:rPr>
              <w:t>nostné</w:t>
            </w:r>
            <w:r w:rsidRPr="00F3779B" w:rsidR="00BC50C8">
              <w:rPr>
                <w:rFonts w:hint="default"/>
              </w:rPr>
              <w:t>ho incidentu vš</w:t>
            </w:r>
            <w:r w:rsidRPr="00F3779B" w:rsidR="00BC50C8">
              <w:rPr>
                <w:rFonts w:hint="default"/>
              </w:rPr>
              <w:t>etky postupy sú</w:t>
            </w:r>
            <w:r w:rsidRPr="00F3779B" w:rsidR="00BC50C8">
              <w:rPr>
                <w:rFonts w:hint="default"/>
              </w:rPr>
              <w:t>visiace s oznamovaní</w:t>
            </w:r>
            <w:r w:rsidRPr="00F3779B" w:rsidR="00BC50C8">
              <w:rPr>
                <w:rFonts w:hint="default"/>
              </w:rPr>
              <w:t>m, odhaľ</w:t>
            </w:r>
            <w:r w:rsidRPr="00F3779B" w:rsidR="00BC50C8">
              <w:rPr>
                <w:rFonts w:hint="default"/>
              </w:rPr>
              <w:t>ovaní</w:t>
            </w:r>
            <w:r w:rsidRPr="00F3779B" w:rsidR="00BC50C8">
              <w:rPr>
                <w:rFonts w:hint="default"/>
              </w:rPr>
              <w:t>m, analý</w:t>
            </w:r>
            <w:r w:rsidRPr="00F3779B" w:rsidR="00BC50C8">
              <w:rPr>
                <w:rFonts w:hint="default"/>
              </w:rPr>
              <w:t>zou a reakciou na kybernetický</w:t>
            </w:r>
            <w:r w:rsidRPr="00F3779B" w:rsidR="00BC50C8">
              <w:rPr>
                <w:rFonts w:hint="default"/>
              </w:rPr>
              <w:t xml:space="preserve"> bezpeč</w:t>
            </w:r>
            <w:r w:rsidRPr="00F3779B" w:rsidR="00BC50C8">
              <w:rPr>
                <w:rFonts w:hint="default"/>
              </w:rPr>
              <w:t>nostný</w:t>
            </w:r>
            <w:r w:rsidRPr="00F3779B" w:rsidR="00BC50C8">
              <w:rPr>
                <w:rFonts w:hint="default"/>
              </w:rPr>
              <w:t xml:space="preserve"> incident a jeho ná</w:t>
            </w:r>
            <w:r w:rsidRPr="00F3779B" w:rsidR="00BC50C8">
              <w:rPr>
                <w:rFonts w:hint="default"/>
              </w:rPr>
              <w:t>sl</w:t>
            </w:r>
            <w:r w:rsidRPr="00F3779B" w:rsidR="00BC50C8">
              <w:rPr>
                <w:rFonts w:hint="default"/>
              </w:rPr>
              <w:t>edky.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O:9</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„riziko“ je každá primerane rozpoznateľná okolnosť alebo udalosť, ktorá môže mať nepriaznivý vplyv na bezpečnosť sietí a informačných systémov;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30874">
            <w:pPr>
              <w:bidi w:val="0"/>
              <w:contextualSpacing/>
              <w:rPr>
                <w:rFonts w:ascii="Times New Roman" w:hAnsi="Times New Roman"/>
              </w:rPr>
            </w:pPr>
            <w:r w:rsidRPr="00F3779B" w:rsidR="00230874">
              <w:rPr>
                <w:rFonts w:ascii="Times New Roman" w:hAnsi="Times New Roman"/>
              </w:rPr>
              <w:t xml:space="preserve">§:3, P: </w:t>
            </w:r>
            <w:r w:rsidRPr="00F3779B" w:rsidR="002C795F">
              <w:rPr>
                <w:rFonts w:ascii="Times New Roman" w:hAnsi="Times New Roman"/>
              </w:rPr>
              <w:t>h</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BC50C8">
            <w:pPr>
              <w:widowControl w:val="0"/>
              <w:wordWrap w:val="0"/>
              <w:bidi w:val="0"/>
              <w:jc w:val="both"/>
              <w:rPr>
                <w:rFonts w:ascii="Times New Roman" w:hAnsi="Times New Roman"/>
                <w:u w:val="single"/>
              </w:rPr>
            </w:pPr>
            <w:r w:rsidRPr="00F3779B" w:rsidR="00BC50C8">
              <w:rPr>
                <w:rFonts w:ascii="Times New Roman" w:eastAsia="Calibri" w:hAnsi="Times New Roman" w:hint="default"/>
                <w:color w:val="000000"/>
              </w:rPr>
              <w:t>rizikom miera kybernetické</w:t>
            </w:r>
            <w:r w:rsidRPr="00F3779B" w:rsidR="00BC50C8">
              <w:rPr>
                <w:rFonts w:ascii="Times New Roman" w:eastAsia="Calibri" w:hAnsi="Times New Roman" w:hint="default"/>
                <w:color w:val="000000"/>
              </w:rPr>
              <w:t>ho ohrozenia vyjadrená</w:t>
            </w:r>
            <w:r w:rsidRPr="00F3779B" w:rsidR="00BC50C8">
              <w:rPr>
                <w:rFonts w:ascii="Times New Roman" w:eastAsia="Calibri" w:hAnsi="Times New Roman" w:hint="default"/>
                <w:color w:val="000000"/>
              </w:rPr>
              <w:t xml:space="preserve"> pravdepodobnosť</w:t>
            </w:r>
            <w:r w:rsidRPr="00F3779B" w:rsidR="00BC50C8">
              <w:rPr>
                <w:rFonts w:ascii="Times New Roman" w:eastAsia="Calibri" w:hAnsi="Times New Roman" w:hint="default"/>
                <w:color w:val="000000"/>
              </w:rPr>
              <w:t>ou v</w:t>
            </w:r>
            <w:r w:rsidRPr="00F3779B" w:rsidR="00BC50C8">
              <w:rPr>
                <w:rFonts w:ascii="Times New Roman" w:eastAsia="Calibri" w:hAnsi="Times New Roman" w:hint="default"/>
                <w:color w:val="000000"/>
              </w:rPr>
              <w:t>zniku než</w:t>
            </w:r>
            <w:r w:rsidRPr="00F3779B" w:rsidR="00BC50C8">
              <w:rPr>
                <w:rFonts w:ascii="Times New Roman" w:eastAsia="Calibri" w:hAnsi="Times New Roman" w:hint="default"/>
                <w:color w:val="000000"/>
              </w:rPr>
              <w:t>iaduceho javu a jeho dô</w:t>
            </w:r>
            <w:r w:rsidRPr="00F3779B" w:rsidR="00BC50C8">
              <w:rPr>
                <w:rFonts w:ascii="Times New Roman" w:eastAsia="Calibri" w:hAnsi="Times New Roman" w:hint="default"/>
                <w:color w:val="000000"/>
              </w:rPr>
              <w:t>sledkami,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30874">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O:10</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„zástupca“ je akákoľvek fyzická alebo právnická osoba usadená v Únii, ktorá je výslovne poverená konať v mene poskytovateľa digitálnej služby, ktorý nie je usadený v Únii, na ktorú sa môže vnútroštátny príslušný orgán alebo jednotka CSIRT obrátiť namiesto poskytovateľa digitálnych služieb, pokiaľ ide o povinnosti uvedeného poskytovateľa digitálnych služieb podľa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2C795F">
              <w:rPr>
                <w:rFonts w:ascii="Times New Roman" w:hAnsi="Times New Roman"/>
              </w:rPr>
              <w:t>23</w:t>
            </w:r>
            <w:r w:rsidRPr="00F3779B" w:rsidR="004B3025">
              <w:rPr>
                <w:rFonts w:ascii="Times New Roman" w:hAnsi="Times New Roman"/>
              </w:rPr>
              <w:t>,</w:t>
            </w:r>
            <w:r w:rsidRPr="00F3779B">
              <w:rPr>
                <w:rFonts w:ascii="Times New Roman" w:hAnsi="Times New Roman"/>
              </w:rPr>
              <w:t>O:1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2C795F">
            <w:pPr>
              <w:pStyle w:val="ListParagraph"/>
              <w:autoSpaceDN w:val="0"/>
              <w:bidi w:val="0"/>
              <w:ind w:left="0"/>
              <w:contextualSpacing/>
              <w:jc w:val="both"/>
              <w:rPr>
                <w:rFonts w:ascii="Times New Roman" w:hAnsi="Times New Roman"/>
              </w:rPr>
            </w:pPr>
            <w:r w:rsidRPr="00F3779B" w:rsidR="00BC50C8">
              <w:rPr>
                <w:rFonts w:ascii="Times New Roman" w:eastAsia="Calibri" w:hAnsi="Times New Roman" w:hint="default"/>
                <w:color w:val="000000"/>
              </w:rPr>
              <w:t>Zá</w:t>
            </w:r>
            <w:r w:rsidRPr="00F3779B" w:rsidR="00BC50C8">
              <w:rPr>
                <w:rFonts w:ascii="Times New Roman" w:eastAsia="Calibri" w:hAnsi="Times New Roman" w:hint="default"/>
                <w:color w:val="000000"/>
              </w:rPr>
              <w:t>stupcom poskytovateľ</w:t>
            </w:r>
            <w:r w:rsidRPr="00F3779B" w:rsidR="00BC50C8">
              <w:rPr>
                <w:rFonts w:ascii="Times New Roman" w:eastAsia="Calibri" w:hAnsi="Times New Roman" w:hint="default"/>
                <w:color w:val="000000"/>
              </w:rPr>
              <w:t>a digitá</w:t>
            </w:r>
            <w:r w:rsidRPr="00F3779B" w:rsidR="00BC50C8">
              <w:rPr>
                <w:rFonts w:ascii="Times New Roman" w:eastAsia="Calibri" w:hAnsi="Times New Roman" w:hint="default"/>
                <w:color w:val="000000"/>
              </w:rPr>
              <w:t>lnej služ</w:t>
            </w:r>
            <w:r w:rsidRPr="00F3779B" w:rsidR="00BC50C8">
              <w:rPr>
                <w:rFonts w:ascii="Times New Roman" w:eastAsia="Calibri" w:hAnsi="Times New Roman" w:hint="default"/>
                <w:color w:val="000000"/>
              </w:rPr>
              <w:t>by je prá</w:t>
            </w:r>
            <w:r w:rsidRPr="00F3779B" w:rsidR="00BC50C8">
              <w:rPr>
                <w:rFonts w:ascii="Times New Roman" w:eastAsia="Calibri" w:hAnsi="Times New Roman" w:hint="default"/>
                <w:color w:val="000000"/>
              </w:rPr>
              <w:t>vni</w:t>
            </w:r>
            <w:r w:rsidRPr="00F3779B" w:rsidR="00BC50C8">
              <w:rPr>
                <w:rFonts w:ascii="Times New Roman" w:eastAsia="Calibri" w:hAnsi="Times New Roman" w:hint="default"/>
                <w:color w:val="000000"/>
              </w:rPr>
              <w:t>cká</w:t>
            </w:r>
            <w:r w:rsidRPr="00F3779B" w:rsidR="00BC50C8">
              <w:rPr>
                <w:rFonts w:ascii="Times New Roman" w:eastAsia="Calibri" w:hAnsi="Times New Roman" w:hint="default"/>
                <w:color w:val="000000"/>
              </w:rPr>
              <w:t xml:space="preserve"> osoba, ktorá</w:t>
            </w:r>
            <w:r w:rsidRPr="00F3779B" w:rsidR="00BC50C8">
              <w:rPr>
                <w:rFonts w:ascii="Times New Roman" w:eastAsia="Calibri" w:hAnsi="Times New Roman" w:hint="default"/>
                <w:color w:val="000000"/>
              </w:rPr>
              <w:t xml:space="preserve"> má</w:t>
            </w:r>
            <w:r w:rsidRPr="00F3779B" w:rsidR="00BC50C8">
              <w:rPr>
                <w:rFonts w:ascii="Times New Roman" w:eastAsia="Calibri" w:hAnsi="Times New Roman" w:hint="default"/>
                <w:color w:val="000000"/>
              </w:rPr>
              <w:t xml:space="preserve"> sí</w:t>
            </w:r>
            <w:r w:rsidRPr="00F3779B" w:rsidR="00BC50C8">
              <w:rPr>
                <w:rFonts w:ascii="Times New Roman" w:eastAsia="Calibri" w:hAnsi="Times New Roman" w:hint="default"/>
                <w:color w:val="000000"/>
              </w:rPr>
              <w:t>dlo v Slovenskej republike alebo fyzická</w:t>
            </w:r>
            <w:r w:rsidRPr="00F3779B" w:rsidR="00BC50C8">
              <w:rPr>
                <w:rFonts w:ascii="Times New Roman" w:eastAsia="Calibri" w:hAnsi="Times New Roman" w:hint="default"/>
                <w:color w:val="000000"/>
              </w:rPr>
              <w:t xml:space="preserve"> osoba - podnikateľ</w:t>
            </w:r>
            <w:r w:rsidRPr="00F3779B" w:rsidR="00BC50C8">
              <w:rPr>
                <w:rFonts w:ascii="Times New Roman" w:eastAsia="Calibri" w:hAnsi="Times New Roman" w:hint="default"/>
                <w:color w:val="000000"/>
              </w:rPr>
              <w:t>, ktorá</w:t>
            </w:r>
            <w:r w:rsidRPr="00F3779B" w:rsidR="00BC50C8">
              <w:rPr>
                <w:rFonts w:ascii="Times New Roman" w:eastAsia="Calibri" w:hAnsi="Times New Roman" w:hint="default"/>
                <w:color w:val="000000"/>
              </w:rPr>
              <w:t xml:space="preserve"> má</w:t>
            </w:r>
            <w:r w:rsidRPr="00F3779B" w:rsidR="00BC50C8">
              <w:rPr>
                <w:rFonts w:ascii="Times New Roman" w:eastAsia="Calibri" w:hAnsi="Times New Roman" w:hint="default"/>
                <w:color w:val="000000"/>
              </w:rPr>
              <w:t xml:space="preserve"> miesto podnikania v Slovenskej republike, ak odsek 2 neustanovuje inak, a ktorá</w:t>
            </w:r>
            <w:r w:rsidRPr="00F3779B" w:rsidR="00BC50C8">
              <w:rPr>
                <w:rFonts w:ascii="Times New Roman" w:eastAsia="Calibri" w:hAnsi="Times New Roman" w:hint="default"/>
                <w:color w:val="000000"/>
              </w:rPr>
              <w:t xml:space="preserve"> je poskytovateľ</w:t>
            </w:r>
            <w:r w:rsidRPr="00F3779B" w:rsidR="00BC50C8">
              <w:rPr>
                <w:rFonts w:ascii="Times New Roman" w:eastAsia="Calibri" w:hAnsi="Times New Roman" w:hint="default"/>
                <w:color w:val="000000"/>
              </w:rPr>
              <w:t>om digitá</w:t>
            </w:r>
            <w:r w:rsidRPr="00F3779B" w:rsidR="00BC50C8">
              <w:rPr>
                <w:rFonts w:ascii="Times New Roman" w:eastAsia="Calibri" w:hAnsi="Times New Roman" w:hint="default"/>
                <w:color w:val="000000"/>
              </w:rPr>
              <w:t>lnej služ</w:t>
            </w:r>
            <w:r w:rsidRPr="00F3779B" w:rsidR="00BC50C8">
              <w:rPr>
                <w:rFonts w:ascii="Times New Roman" w:eastAsia="Calibri" w:hAnsi="Times New Roman" w:hint="default"/>
                <w:color w:val="000000"/>
              </w:rPr>
              <w:t>by pí</w:t>
            </w:r>
            <w:r w:rsidRPr="00F3779B" w:rsidR="00BC50C8">
              <w:rPr>
                <w:rFonts w:ascii="Times New Roman" w:eastAsia="Calibri" w:hAnsi="Times New Roman" w:hint="default"/>
                <w:color w:val="000000"/>
              </w:rPr>
              <w:t>somne poverená</w:t>
            </w:r>
            <w:r w:rsidRPr="00F3779B" w:rsidR="00BC50C8">
              <w:rPr>
                <w:rFonts w:ascii="Times New Roman" w:eastAsia="Calibri" w:hAnsi="Times New Roman" w:hint="default"/>
                <w:color w:val="000000"/>
              </w:rPr>
              <w:t xml:space="preserve"> konať</w:t>
            </w:r>
            <w:r w:rsidRPr="00F3779B" w:rsidR="00BC50C8">
              <w:rPr>
                <w:rFonts w:ascii="Times New Roman" w:eastAsia="Calibri" w:hAnsi="Times New Roman" w:hint="default"/>
                <w:color w:val="000000"/>
              </w:rPr>
              <w:t xml:space="preserve"> v jeho mene a na jeho zo</w:t>
            </w:r>
            <w:r w:rsidRPr="00F3779B" w:rsidR="00BC50C8">
              <w:rPr>
                <w:rFonts w:ascii="Times New Roman" w:eastAsia="Calibri" w:hAnsi="Times New Roman" w:hint="default"/>
                <w:color w:val="000000"/>
              </w:rPr>
              <w:t>d</w:t>
            </w:r>
            <w:r w:rsidRPr="00F3779B" w:rsidR="00BC50C8">
              <w:rPr>
                <w:rFonts w:ascii="Times New Roman" w:eastAsia="Calibri" w:hAnsi="Times New Roman" w:hint="default"/>
                <w:color w:val="000000"/>
              </w:rPr>
              <w:t>povednosť</w:t>
            </w:r>
            <w:r w:rsidRPr="00F3779B" w:rsidR="00BC50C8">
              <w:rPr>
                <w:rFonts w:ascii="Times New Roman" w:eastAsia="Calibri" w:hAnsi="Times New Roman" w:hint="default"/>
                <w:color w:val="000000"/>
              </w:rPr>
              <w:t xml:space="preserve"> vo vzť</w:t>
            </w:r>
            <w:r w:rsidRPr="00F3779B" w:rsidR="00BC50C8">
              <w:rPr>
                <w:rFonts w:ascii="Times New Roman" w:eastAsia="Calibri" w:hAnsi="Times New Roman" w:hint="default"/>
                <w:color w:val="000000"/>
              </w:rPr>
              <w:t>ahu k povinnostiam podľ</w:t>
            </w:r>
            <w:r w:rsidRPr="00F3779B" w:rsidR="00BC50C8">
              <w:rPr>
                <w:rFonts w:ascii="Times New Roman" w:eastAsia="Calibri" w:hAnsi="Times New Roman" w:hint="default"/>
                <w:color w:val="000000"/>
              </w:rPr>
              <w:t>a tohto zá</w:t>
            </w:r>
            <w:r w:rsidRPr="00F3779B" w:rsidR="00BC50C8">
              <w:rPr>
                <w:rFonts w:ascii="Times New Roman" w:eastAsia="Calibri" w:hAnsi="Times New Roman" w:hint="default"/>
                <w:color w:val="000000"/>
              </w:rPr>
              <w:t>kona.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„norma“ je norma v zmysle článku 2 bodu 1 nariadenia (EÚ) č. 1025/2012;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F32012">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„špecifikácia“ je technická špecifikácia v zmysle článku 2 bodu 4 nariadenia (ES) č. 1025/2012;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F32012">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w:t>
            </w:r>
            <w:r w:rsidRPr="00F3779B">
              <w:rPr>
                <w:rFonts w:hint="default"/>
                <w:color w:val="auto"/>
              </w:rPr>
              <w:t>internetový</w:t>
            </w:r>
            <w:r w:rsidRPr="00F3779B">
              <w:rPr>
                <w:rFonts w:hint="default"/>
                <w:color w:val="auto"/>
              </w:rPr>
              <w:t xml:space="preserve"> prepojovací</w:t>
            </w:r>
            <w:r w:rsidRPr="00F3779B">
              <w:rPr>
                <w:rFonts w:hint="default"/>
                <w:color w:val="auto"/>
              </w:rPr>
              <w:t xml:space="preserve"> uzol (IXP)“</w:t>
            </w:r>
            <w:r w:rsidRPr="00F3779B">
              <w:rPr>
                <w:rFonts w:hint="default"/>
                <w:color w:val="auto"/>
              </w:rPr>
              <w:t xml:space="preserve"> je sieť</w:t>
            </w:r>
            <w:r w:rsidRPr="00F3779B">
              <w:rPr>
                <w:rFonts w:hint="default"/>
                <w:color w:val="auto"/>
              </w:rPr>
              <w:t>ové</w:t>
            </w:r>
            <w:r w:rsidRPr="00F3779B">
              <w:rPr>
                <w:rFonts w:hint="default"/>
                <w:color w:val="auto"/>
              </w:rPr>
              <w:t xml:space="preserve"> zariadenie, ktoré</w:t>
            </w:r>
            <w:r w:rsidRPr="00F3779B">
              <w:rPr>
                <w:rFonts w:hint="default"/>
                <w:color w:val="auto"/>
              </w:rPr>
              <w:t xml:space="preserve"> umožň</w:t>
            </w:r>
            <w:r w:rsidRPr="00F3779B">
              <w:rPr>
                <w:rFonts w:hint="default"/>
                <w:color w:val="auto"/>
              </w:rPr>
              <w:t>uje prepojenie viac než</w:t>
            </w:r>
            <w:r w:rsidRPr="00F3779B">
              <w:rPr>
                <w:rFonts w:hint="default"/>
                <w:color w:val="auto"/>
              </w:rPr>
              <w:t xml:space="preserve"> dvoch nezá</w:t>
            </w:r>
            <w:r w:rsidRPr="00F3779B">
              <w:rPr>
                <w:rFonts w:hint="default"/>
                <w:color w:val="auto"/>
              </w:rPr>
              <w:t>vislý</w:t>
            </w:r>
            <w:r w:rsidRPr="00F3779B">
              <w:rPr>
                <w:rFonts w:hint="default"/>
                <w:color w:val="auto"/>
              </w:rPr>
              <w:t>ch autonó</w:t>
            </w:r>
            <w:r w:rsidRPr="00F3779B">
              <w:rPr>
                <w:rFonts w:hint="default"/>
                <w:color w:val="auto"/>
              </w:rPr>
              <w:t>mnych systé</w:t>
            </w:r>
            <w:r w:rsidRPr="00F3779B">
              <w:rPr>
                <w:rFonts w:hint="default"/>
                <w:color w:val="auto"/>
              </w:rPr>
              <w:t>mov, najmä</w:t>
            </w:r>
            <w:r w:rsidRPr="00F3779B">
              <w:rPr>
                <w:rFonts w:hint="default"/>
                <w:color w:val="auto"/>
              </w:rPr>
              <w:t xml:space="preserve"> na úč</w:t>
            </w:r>
            <w:r w:rsidRPr="00F3779B">
              <w:rPr>
                <w:rFonts w:hint="default"/>
                <w:color w:val="auto"/>
              </w:rPr>
              <w:t>ely uľ</w:t>
            </w:r>
            <w:r w:rsidRPr="00F3779B">
              <w:rPr>
                <w:rFonts w:hint="default"/>
                <w:color w:val="auto"/>
              </w:rPr>
              <w:t>ahč</w:t>
            </w:r>
            <w:r w:rsidRPr="00F3779B">
              <w:rPr>
                <w:rFonts w:hint="default"/>
                <w:color w:val="auto"/>
              </w:rPr>
              <w:t>enia internetové</w:t>
            </w:r>
            <w:r w:rsidRPr="00F3779B">
              <w:rPr>
                <w:rFonts w:hint="default"/>
                <w:color w:val="auto"/>
              </w:rPr>
              <w:t>ho dá</w:t>
            </w:r>
            <w:r w:rsidRPr="00F3779B">
              <w:rPr>
                <w:rFonts w:hint="default"/>
                <w:color w:val="auto"/>
              </w:rPr>
              <w:t>tové</w:t>
            </w:r>
            <w:r w:rsidRPr="00F3779B">
              <w:rPr>
                <w:rFonts w:hint="default"/>
                <w:color w:val="auto"/>
              </w:rPr>
              <w:t>ho toku; IXP prepojuje len autonó</w:t>
            </w:r>
            <w:r w:rsidRPr="00F3779B">
              <w:rPr>
                <w:rFonts w:hint="default"/>
                <w:color w:val="auto"/>
              </w:rPr>
              <w:t>mne systé</w:t>
            </w:r>
            <w:r w:rsidRPr="00F3779B">
              <w:rPr>
                <w:rFonts w:hint="default"/>
                <w:color w:val="auto"/>
              </w:rPr>
              <w:t>my; pri IXP n</w:t>
            </w:r>
            <w:r w:rsidRPr="00F3779B">
              <w:rPr>
                <w:rFonts w:hint="default"/>
                <w:color w:val="auto"/>
              </w:rPr>
              <w:t>emusí</w:t>
            </w:r>
            <w:r w:rsidRPr="00F3779B">
              <w:rPr>
                <w:rFonts w:hint="default"/>
                <w:color w:val="auto"/>
              </w:rPr>
              <w:t xml:space="preserve"> internetový</w:t>
            </w:r>
            <w:r w:rsidRPr="00F3779B">
              <w:rPr>
                <w:rFonts w:hint="default"/>
                <w:color w:val="auto"/>
              </w:rPr>
              <w:t xml:space="preserve"> dá</w:t>
            </w:r>
            <w:r w:rsidRPr="00F3779B">
              <w:rPr>
                <w:rFonts w:hint="default"/>
                <w:color w:val="auto"/>
              </w:rPr>
              <w:t>tový</w:t>
            </w:r>
            <w:r w:rsidRPr="00F3779B">
              <w:rPr>
                <w:rFonts w:hint="default"/>
                <w:color w:val="auto"/>
              </w:rPr>
              <w:t xml:space="preserve"> tok medzi ktoroukoľ</w:t>
            </w:r>
            <w:r w:rsidRPr="00F3779B">
              <w:rPr>
                <w:rFonts w:hint="default"/>
                <w:color w:val="auto"/>
              </w:rPr>
              <w:t>vek dvojicou zúč</w:t>
            </w:r>
            <w:r w:rsidRPr="00F3779B">
              <w:rPr>
                <w:rFonts w:hint="default"/>
                <w:color w:val="auto"/>
              </w:rPr>
              <w:t>astnený</w:t>
            </w:r>
            <w:r w:rsidRPr="00F3779B">
              <w:rPr>
                <w:rFonts w:hint="default"/>
                <w:color w:val="auto"/>
              </w:rPr>
              <w:t>ch autonó</w:t>
            </w:r>
            <w:r w:rsidRPr="00F3779B">
              <w:rPr>
                <w:rFonts w:hint="default"/>
                <w:color w:val="auto"/>
              </w:rPr>
              <w:t>mnych systé</w:t>
            </w:r>
            <w:r w:rsidRPr="00F3779B">
              <w:rPr>
                <w:rFonts w:hint="default"/>
                <w:color w:val="auto"/>
              </w:rPr>
              <w:t>mov prechá</w:t>
            </w:r>
            <w:r w:rsidRPr="00F3779B">
              <w:rPr>
                <w:rFonts w:hint="default"/>
                <w:color w:val="auto"/>
              </w:rPr>
              <w:t>dzať</w:t>
            </w:r>
            <w:r w:rsidRPr="00F3779B">
              <w:rPr>
                <w:rFonts w:hint="default"/>
                <w:color w:val="auto"/>
              </w:rPr>
              <w:t xml:space="preserve"> cez ž</w:t>
            </w:r>
            <w:r w:rsidRPr="00F3779B">
              <w:rPr>
                <w:rFonts w:hint="default"/>
                <w:color w:val="auto"/>
              </w:rPr>
              <w:t>iaden tretí</w:t>
            </w:r>
            <w:r w:rsidRPr="00F3779B">
              <w:rPr>
                <w:rFonts w:hint="default"/>
                <w:color w:val="auto"/>
              </w:rPr>
              <w:t xml:space="preserve"> autonó</w:t>
            </w:r>
            <w:r w:rsidRPr="00F3779B">
              <w:rPr>
                <w:rFonts w:hint="default"/>
                <w:color w:val="auto"/>
              </w:rPr>
              <w:t>mny systé</w:t>
            </w:r>
            <w:r w:rsidRPr="00F3779B">
              <w:rPr>
                <w:rFonts w:hint="default"/>
                <w:color w:val="auto"/>
              </w:rPr>
              <w:t>m, prič</w:t>
            </w:r>
            <w:r w:rsidRPr="00F3779B">
              <w:rPr>
                <w:rFonts w:hint="default"/>
                <w:color w:val="auto"/>
              </w:rPr>
              <w:t>om tento dá</w:t>
            </w:r>
            <w:r w:rsidRPr="00F3779B">
              <w:rPr>
                <w:rFonts w:hint="default"/>
                <w:color w:val="auto"/>
              </w:rPr>
              <w:t>tový</w:t>
            </w:r>
            <w:r w:rsidRPr="00F3779B">
              <w:rPr>
                <w:rFonts w:hint="default"/>
                <w:color w:val="auto"/>
              </w:rPr>
              <w:t xml:space="preserve"> tok sa nijak nemení</w:t>
            </w:r>
            <w:r w:rsidRPr="00F3779B">
              <w:rPr>
                <w:rFonts w:hint="default"/>
                <w:color w:val="auto"/>
              </w:rPr>
              <w:t xml:space="preserve"> ani sa doň</w:t>
            </w:r>
            <w:r w:rsidRPr="00F3779B">
              <w:rPr>
                <w:rFonts w:hint="default"/>
                <w:color w:val="auto"/>
              </w:rPr>
              <w:t xml:space="preserve"> nijak nezasahuje;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 xml:space="preserve">Návrh zákona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5E6AD1">
              <w:rPr>
                <w:rFonts w:ascii="Times New Roman" w:hAnsi="Times New Roman"/>
              </w:rPr>
              <w:t>Príloha č.1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E6AD1">
            <w:pPr>
              <w:bidi w:val="0"/>
              <w:jc w:val="both"/>
              <w:rPr>
                <w:rFonts w:ascii="Times New Roman" w:hAnsi="Times New Roman"/>
              </w:rPr>
            </w:pPr>
            <w:r w:rsidRPr="00F3779B" w:rsidR="005E6AD1">
              <w:rPr>
                <w:rFonts w:ascii="Times New Roman" w:hAnsi="Times New Roman"/>
              </w:rPr>
              <w:t>sieťové zariadenie, ktoré umožňuje prepojenie viac než dvoch nezávislých autonómnych systémov najmä na účely uľahčenia internetového dátového toku; IXP prepojuje len autonómne systémy; pri IXP nemusí internetový dátový tok medzi ktoroukoľvek dvojicou zúčastnených autonómnych systémov prechádzať cez žiadny tretí autonómny systém, pričom tento dátový tok sa nijako nemení ani sa doň nijako nezasahuje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„systém názvov domén (DNS)“ je hierarchický distribuovaný systém pomenovaní v sieti, ktorý prekladá vyhľadávanie názvov domén;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Pr>
                <w:rFonts w:ascii="Times New Roman" w:hAnsi="Times New Roman"/>
              </w:rPr>
              <w:t>Príloha č</w:t>
            </w:r>
            <w:r w:rsidRPr="00F3779B" w:rsidR="005E6AD1">
              <w:rPr>
                <w:rFonts w:ascii="Times New Roman" w:hAnsi="Times New Roman"/>
              </w:rPr>
              <w:t>. 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E6AD1">
            <w:pPr>
              <w:autoSpaceDE/>
              <w:autoSpaceDN/>
              <w:bidi w:val="0"/>
              <w:contextualSpacing/>
              <w:jc w:val="both"/>
              <w:rPr>
                <w:rFonts w:ascii="Times New Roman" w:hAnsi="Times New Roman"/>
              </w:rPr>
            </w:pPr>
            <w:r w:rsidRPr="00F3779B" w:rsidR="005E6AD1">
              <w:rPr>
                <w:rFonts w:ascii="Times New Roman" w:hAnsi="Times New Roman"/>
              </w:rPr>
              <w:t>hierarchický distribuovaný systém pomenovaní v sieti, ktorý prekladá vyhľadávanie názvov domén.</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„poskytovateľ služieb DNS“ je subjekt, ktorý poskytuje na internete služby DNS;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5E6AD1">
              <w:rPr>
                <w:rFonts w:ascii="Times New Roman" w:hAnsi="Times New Roman"/>
              </w:rPr>
              <w:t>Príloha č. 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r w:rsidRPr="00F3779B">
              <w:rPr>
                <w:rFonts w:ascii="Times New Roman" w:hAnsi="Times New Roman"/>
              </w:rPr>
              <w:t>poskytovateľ služieb DNS je subjekt, ktorý poskytuje na internete služby DNS</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„register domén najvyššej úrovne“ je subjekt, ktorý spravuje a prevádzkuje registráciu názvov internetových domén v rámci určitej domény najvyššej úrovne (TLD);</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5E6AD1">
              <w:rPr>
                <w:rFonts w:ascii="Times New Roman" w:hAnsi="Times New Roman"/>
              </w:rPr>
              <w:t>Príloha č. 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spacing w:before="60" w:after="60"/>
              <w:contextualSpacing/>
              <w:jc w:val="both"/>
              <w:rPr>
                <w:color w:val="auto"/>
              </w:rPr>
            </w:pPr>
            <w:r w:rsidRPr="00F3779B" w:rsidR="005E6AD1">
              <w:rPr>
                <w:rFonts w:hint="default"/>
              </w:rPr>
              <w:t>subjekt, ktorý</w:t>
            </w:r>
            <w:r w:rsidRPr="00F3779B" w:rsidR="005E6AD1">
              <w:rPr>
                <w:rFonts w:hint="default"/>
              </w:rPr>
              <w:t xml:space="preserve"> spravuje a prevá</w:t>
            </w:r>
            <w:r w:rsidRPr="00F3779B" w:rsidR="005E6AD1">
              <w:rPr>
                <w:rFonts w:hint="default"/>
              </w:rPr>
              <w:t>dzkuje registrá</w:t>
            </w:r>
            <w:r w:rsidRPr="00F3779B" w:rsidR="005E6AD1">
              <w:rPr>
                <w:rFonts w:hint="default"/>
              </w:rPr>
              <w:t>ciu ná</w:t>
            </w:r>
            <w:r w:rsidRPr="00F3779B" w:rsidR="005E6AD1">
              <w:rPr>
                <w:rFonts w:hint="default"/>
              </w:rPr>
              <w:t>zvov internetový</w:t>
            </w:r>
            <w:r w:rsidRPr="00F3779B" w:rsidR="005E6AD1">
              <w:rPr>
                <w:rFonts w:hint="default"/>
              </w:rPr>
              <w:t>ch domé</w:t>
            </w:r>
            <w:r w:rsidRPr="00F3779B" w:rsidR="005E6AD1">
              <w:rPr>
                <w:rFonts w:hint="default"/>
              </w:rPr>
              <w:t>n v rá</w:t>
            </w:r>
            <w:r w:rsidRPr="00F3779B" w:rsidR="005E6AD1">
              <w:rPr>
                <w:rFonts w:hint="default"/>
              </w:rPr>
              <w:t>mci urč</w:t>
            </w:r>
            <w:r w:rsidRPr="00F3779B" w:rsidR="005E6AD1">
              <w:rPr>
                <w:rFonts w:hint="default"/>
              </w:rPr>
              <w:t>itej domé</w:t>
            </w:r>
            <w:r w:rsidRPr="00F3779B" w:rsidR="005E6AD1">
              <w:rPr>
                <w:rFonts w:hint="default"/>
              </w:rPr>
              <w:t>ny najvyšš</w:t>
            </w:r>
            <w:r w:rsidRPr="00F3779B" w:rsidR="005E6AD1">
              <w:rPr>
                <w:rFonts w:hint="default"/>
              </w:rPr>
              <w:t>ej ú</w:t>
            </w:r>
            <w:r w:rsidRPr="00F3779B" w:rsidR="005E6AD1">
              <w:rPr>
                <w:rFonts w:hint="default"/>
              </w:rPr>
              <w:t>rovne (TLD).</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„online trhovisko“ je digitálna služba, ktorá umožňuje spotrebiteľom a/alebo obchodníkom v zmysle článku 4 ods. 1 písm. a) a b) smernice Európskeho parlamentu a Rady 2013/11/EÚ</w:t>
            </w:r>
            <w:r w:rsidRPr="00F3779B">
              <w:rPr>
                <w:rFonts w:ascii="Times New Roman" w:hAnsi="Times New Roman"/>
                <w:b/>
                <w:bCs/>
              </w:rPr>
              <w:t xml:space="preserve">1 </w:t>
            </w:r>
            <w:r w:rsidRPr="00F3779B">
              <w:rPr>
                <w:rFonts w:ascii="Times New Roman" w:hAnsi="Times New Roman"/>
              </w:rPr>
              <w:t>uzavierať online kúpne zmluvy alebo zmluvy o službách s obchodníkmi buď na webovom sídle online trhoviska, alebo na webovom sídle obchodníka, ktoré využíva počítačové služby poskytované online trhoviskom;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5E6AD1">
              <w:rPr>
                <w:rFonts w:ascii="Times New Roman" w:hAnsi="Times New Roman"/>
              </w:rPr>
              <w:t>Príloha č. 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E6AD1">
            <w:pPr>
              <w:autoSpaceDE/>
              <w:autoSpaceDN/>
              <w:bidi w:val="0"/>
              <w:contextualSpacing/>
              <w:jc w:val="both"/>
              <w:rPr>
                <w:rFonts w:ascii="Times New Roman" w:hAnsi="Times New Roman"/>
              </w:rPr>
            </w:pPr>
            <w:r w:rsidRPr="00F3779B" w:rsidR="005E6AD1">
              <w:rPr>
                <w:rFonts w:ascii="Times New Roman" w:hAnsi="Times New Roman"/>
              </w:rPr>
              <w:t>digitálna služba, ktorá umožňuje spotrebiteľom alebo podnikateľom uzatvárať online kúpne zmluvy alebo zmluvy o službách s podnikateľmi buď na webovom sídle online trhoviska, alebo na webovom sídle podnikateľa, ktoré využíva počítačové služby poskytované online trhoviskom.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sidR="00860778">
              <w:rPr>
                <w:rFonts w:ascii="Times New Roman" w:hAnsi="Times New Roman"/>
              </w:rPr>
              <w:t>4,</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„internetový vyhľadávač“ je digitálna služba, ktorá umožňuje používateľom vyhľadávať v zásade na všetkých webových sídlach alebo na webových sídlach v konkrétnom jazyku informácie o akejkoľvek téme na základe kľúčového slova, vety alebo iných zadaných údajov, pričom jeho výsledkom sú linky, prostredníctvom ktorých možno nájsť informácie súvisiace s požadovaným obsahom;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5E6AD1">
              <w:rPr>
                <w:rFonts w:ascii="Times New Roman" w:hAnsi="Times New Roman"/>
              </w:rPr>
              <w:t>Príloha č. 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E6AD1">
            <w:pPr>
              <w:pStyle w:val="Default"/>
              <w:bidi w:val="0"/>
              <w:jc w:val="both"/>
            </w:pPr>
            <w:r w:rsidRPr="00F3779B" w:rsidR="005E6AD1">
              <w:rPr>
                <w:rFonts w:hint="default"/>
              </w:rPr>
              <w:t>digitá</w:t>
            </w:r>
            <w:r w:rsidRPr="00F3779B" w:rsidR="005E6AD1">
              <w:rPr>
                <w:rFonts w:hint="default"/>
              </w:rPr>
              <w:t>lna služ</w:t>
            </w:r>
            <w:r w:rsidRPr="00F3779B" w:rsidR="005E6AD1">
              <w:rPr>
                <w:rFonts w:hint="default"/>
              </w:rPr>
              <w:t>ba, ktorá</w:t>
            </w:r>
            <w:r w:rsidRPr="00F3779B" w:rsidR="005E6AD1">
              <w:rPr>
                <w:rFonts w:hint="default"/>
              </w:rPr>
              <w:t xml:space="preserve"> </w:t>
            </w:r>
            <w:r w:rsidRPr="00F3779B" w:rsidR="005E6AD1">
              <w:rPr>
                <w:rFonts w:hint="default"/>
              </w:rPr>
              <w:t>umožň</w:t>
            </w:r>
            <w:r w:rsidRPr="00F3779B" w:rsidR="005E6AD1">
              <w:rPr>
                <w:rFonts w:hint="default"/>
              </w:rPr>
              <w:t>uje použí</w:t>
            </w:r>
            <w:r w:rsidRPr="00F3779B" w:rsidR="005E6AD1">
              <w:rPr>
                <w:rFonts w:hint="default"/>
              </w:rPr>
              <w:t>vateľ</w:t>
            </w:r>
            <w:r w:rsidRPr="00F3779B" w:rsidR="005E6AD1">
              <w:rPr>
                <w:rFonts w:hint="default"/>
              </w:rPr>
              <w:t>om vyhľ</w:t>
            </w:r>
            <w:r w:rsidRPr="00F3779B" w:rsidR="005E6AD1">
              <w:rPr>
                <w:rFonts w:hint="default"/>
              </w:rPr>
              <w:t>adá</w:t>
            </w:r>
            <w:r w:rsidRPr="00F3779B" w:rsidR="005E6AD1">
              <w:rPr>
                <w:rFonts w:hint="default"/>
              </w:rPr>
              <w:t>vať</w:t>
            </w:r>
            <w:r w:rsidRPr="00F3779B" w:rsidR="005E6AD1">
              <w:rPr>
                <w:rFonts w:hint="default"/>
              </w:rPr>
              <w:t xml:space="preserve"> v zá</w:t>
            </w:r>
            <w:r w:rsidRPr="00F3779B" w:rsidR="005E6AD1">
              <w:rPr>
                <w:rFonts w:hint="default"/>
              </w:rPr>
              <w:t>sade na vš</w:t>
            </w:r>
            <w:r w:rsidRPr="00F3779B" w:rsidR="005E6AD1">
              <w:rPr>
                <w:rFonts w:hint="default"/>
              </w:rPr>
              <w:t>etký</w:t>
            </w:r>
            <w:r w:rsidRPr="00F3779B" w:rsidR="005E6AD1">
              <w:rPr>
                <w:rFonts w:hint="default"/>
              </w:rPr>
              <w:t>ch webový</w:t>
            </w:r>
            <w:r w:rsidRPr="00F3779B" w:rsidR="005E6AD1">
              <w:rPr>
                <w:rFonts w:hint="default"/>
              </w:rPr>
              <w:t>ch sí</w:t>
            </w:r>
            <w:r w:rsidRPr="00F3779B" w:rsidR="005E6AD1">
              <w:rPr>
                <w:rFonts w:hint="default"/>
              </w:rPr>
              <w:t>dlach alebo na webový</w:t>
            </w:r>
            <w:r w:rsidRPr="00F3779B" w:rsidR="005E6AD1">
              <w:rPr>
                <w:rFonts w:hint="default"/>
              </w:rPr>
              <w:t>ch sí</w:t>
            </w:r>
            <w:r w:rsidRPr="00F3779B" w:rsidR="005E6AD1">
              <w:rPr>
                <w:rFonts w:hint="default"/>
              </w:rPr>
              <w:t>dlach v konkré</w:t>
            </w:r>
            <w:r w:rsidRPr="00F3779B" w:rsidR="005E6AD1">
              <w:rPr>
                <w:rFonts w:hint="default"/>
              </w:rPr>
              <w:t>tnom jazyku informá</w:t>
            </w:r>
            <w:r w:rsidRPr="00F3779B" w:rsidR="005E6AD1">
              <w:rPr>
                <w:rFonts w:hint="default"/>
              </w:rPr>
              <w:t>cie o akejkoľ</w:t>
            </w:r>
            <w:r w:rsidRPr="00F3779B" w:rsidR="005E6AD1">
              <w:rPr>
                <w:rFonts w:hint="default"/>
              </w:rPr>
              <w:t>vek té</w:t>
            </w:r>
            <w:r w:rsidRPr="00F3779B" w:rsidR="005E6AD1">
              <w:rPr>
                <w:rFonts w:hint="default"/>
              </w:rPr>
              <w:t>me na zá</w:t>
            </w:r>
            <w:r w:rsidRPr="00F3779B" w:rsidR="005E6AD1">
              <w:rPr>
                <w:rFonts w:hint="default"/>
              </w:rPr>
              <w:t>klade kľúč</w:t>
            </w:r>
            <w:r w:rsidRPr="00F3779B" w:rsidR="005E6AD1">
              <w:rPr>
                <w:rFonts w:hint="default"/>
              </w:rPr>
              <w:t>ové</w:t>
            </w:r>
            <w:r w:rsidRPr="00F3779B" w:rsidR="005E6AD1">
              <w:rPr>
                <w:rFonts w:hint="default"/>
              </w:rPr>
              <w:t>ho slova, vety alebo iný</w:t>
            </w:r>
            <w:r w:rsidRPr="00F3779B" w:rsidR="005E6AD1">
              <w:rPr>
                <w:rFonts w:hint="default"/>
              </w:rPr>
              <w:t>ch zadaný</w:t>
            </w:r>
            <w:r w:rsidRPr="00F3779B" w:rsidR="005E6AD1">
              <w:rPr>
                <w:rFonts w:hint="default"/>
              </w:rPr>
              <w:t>ch ú</w:t>
            </w:r>
            <w:r w:rsidRPr="00F3779B" w:rsidR="005E6AD1">
              <w:rPr>
                <w:rFonts w:hint="default"/>
              </w:rPr>
              <w:t>dajov, prič</w:t>
            </w:r>
            <w:r w:rsidRPr="00F3779B" w:rsidR="005E6AD1">
              <w:rPr>
                <w:rFonts w:hint="default"/>
              </w:rPr>
              <w:t>om jeho vý</w:t>
            </w:r>
            <w:r w:rsidRPr="00F3779B" w:rsidR="005E6AD1">
              <w:rPr>
                <w:rFonts w:hint="default"/>
              </w:rPr>
              <w:t>sledkom sú</w:t>
            </w:r>
            <w:r w:rsidRPr="00F3779B" w:rsidR="005E6AD1">
              <w:rPr>
                <w:rFonts w:hint="default"/>
              </w:rPr>
              <w:t xml:space="preserve"> linky, prostrední</w:t>
            </w:r>
            <w:r w:rsidRPr="00F3779B" w:rsidR="005E6AD1">
              <w:rPr>
                <w:rFonts w:hint="default"/>
              </w:rPr>
              <w:t>ctvom</w:t>
            </w:r>
            <w:r w:rsidRPr="00F3779B" w:rsidR="005E6AD1">
              <w:rPr>
                <w:rFonts w:hint="default"/>
              </w:rPr>
              <w:t xml:space="preserve"> </w:t>
            </w:r>
            <w:r w:rsidRPr="00F3779B" w:rsidR="005E6AD1">
              <w:rPr>
                <w:rFonts w:hint="default"/>
              </w:rPr>
              <w:t>ktorý</w:t>
            </w:r>
            <w:r w:rsidRPr="00F3779B" w:rsidR="005E6AD1">
              <w:rPr>
                <w:rFonts w:hint="default"/>
              </w:rPr>
              <w:t>ch mož</w:t>
            </w:r>
            <w:r w:rsidRPr="00F3779B" w:rsidR="005E6AD1">
              <w:rPr>
                <w:rFonts w:hint="default"/>
              </w:rPr>
              <w:t>no ná</w:t>
            </w:r>
            <w:r w:rsidRPr="00F3779B" w:rsidR="005E6AD1">
              <w:rPr>
                <w:rFonts w:hint="default"/>
              </w:rPr>
              <w:t>jsť</w:t>
            </w:r>
            <w:r w:rsidRPr="00F3779B" w:rsidR="005E6AD1">
              <w:rPr>
                <w:rFonts w:hint="default"/>
              </w:rPr>
              <w:t xml:space="preserve"> informá</w:t>
            </w:r>
            <w:r w:rsidRPr="00F3779B" w:rsidR="005E6AD1">
              <w:rPr>
                <w:rFonts w:hint="default"/>
              </w:rPr>
              <w:t>cie sú</w:t>
            </w:r>
            <w:r w:rsidRPr="00F3779B" w:rsidR="005E6AD1">
              <w:rPr>
                <w:rFonts w:hint="default"/>
              </w:rPr>
              <w:t>visiace s pož</w:t>
            </w:r>
            <w:r w:rsidRPr="00F3779B" w:rsidR="005E6AD1">
              <w:rPr>
                <w:rFonts w:hint="default"/>
              </w:rPr>
              <w:t>adovaný</w:t>
            </w:r>
            <w:r w:rsidRPr="00F3779B" w:rsidR="005E6AD1">
              <w:rPr>
                <w:rFonts w:hint="default"/>
              </w:rPr>
              <w:t>m obsahom.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4</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O:19</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„služba v oblasti cloud computingu“ je digitálna služba, ktorá umožňuje prístup ku škálovateľnému a pružnému súboru počítačových zdrojov, ktoré možno zdieľať.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E6AD1">
            <w:pPr>
              <w:bidi w:val="0"/>
              <w:contextualSpacing/>
              <w:jc w:val="center"/>
              <w:rPr>
                <w:rFonts w:ascii="Times New Roman" w:hAnsi="Times New Roman"/>
              </w:rPr>
            </w:pPr>
            <w:r w:rsidRPr="00F3779B">
              <w:rPr>
                <w:rFonts w:ascii="Times New Roman" w:hAnsi="Times New Roman"/>
              </w:rPr>
              <w:t xml:space="preserve">Príloha č. </w:t>
            </w:r>
            <w:r w:rsidRPr="00F3779B" w:rsidR="005E6AD1">
              <w:rPr>
                <w:rFonts w:ascii="Times New Roman" w:hAnsi="Times New Roman"/>
              </w:rPr>
              <w:t>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r w:rsidRPr="00F3779B" w:rsidR="005E6AD1">
              <w:rPr>
                <w:rFonts w:ascii="Times New Roman" w:hAnsi="Times New Roman"/>
                <w:sz w:val="23"/>
                <w:szCs w:val="23"/>
              </w:rPr>
              <w:t>digitálna služba, ktorá umožňuje prístup ku škálovateľnému a pružnému súboru počítačových zdrojov, ktoré možno zdieľať.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Identifiká</w:t>
            </w:r>
            <w:r w:rsidRPr="00F3779B">
              <w:rPr>
                <w:rFonts w:hint="default"/>
                <w:iCs/>
                <w:color w:val="auto"/>
              </w:rPr>
              <w:t>cia prevá</w:t>
            </w:r>
            <w:r w:rsidRPr="00F3779B">
              <w:rPr>
                <w:rFonts w:hint="default"/>
                <w:iCs/>
                <w:color w:val="auto"/>
              </w:rPr>
              <w:t>dzkovateľ</w:t>
            </w:r>
            <w:r w:rsidRPr="00F3779B">
              <w:rPr>
                <w:rFonts w:hint="default"/>
                <w:iCs/>
                <w:color w:val="auto"/>
              </w:rPr>
              <w:t>ov zá</w:t>
            </w:r>
            <w:r w:rsidRPr="00F3779B">
              <w:rPr>
                <w:rFonts w:hint="default"/>
                <w:iCs/>
                <w:color w:val="auto"/>
              </w:rPr>
              <w:t>kladný</w:t>
            </w:r>
            <w:r w:rsidRPr="00F3779B">
              <w:rPr>
                <w:rFonts w:hint="default"/>
                <w:iCs/>
                <w:color w:val="auto"/>
              </w:rPr>
              <w:t>ch služ</w:t>
            </w:r>
            <w:r w:rsidRPr="00F3779B">
              <w:rPr>
                <w:rFonts w:hint="default"/>
                <w:iCs/>
                <w:color w:val="auto"/>
              </w:rPr>
              <w:t xml:space="preserve">ieb </w:t>
            </w:r>
          </w:p>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 xml:space="preserve">1. Členské štáty do </w:t>
            </w:r>
            <w:r w:rsidRPr="00F3779B" w:rsidR="00340F93">
              <w:rPr>
                <w:rFonts w:ascii="Times New Roman" w:hAnsi="Times New Roman"/>
              </w:rPr>
              <w:t xml:space="preserve">9. novembra 2018 </w:t>
            </w:r>
            <w:r w:rsidRPr="00F3779B">
              <w:rPr>
                <w:rFonts w:ascii="Times New Roman" w:hAnsi="Times New Roman"/>
              </w:rPr>
              <w:t>určia pre každé odvetvie a pododvetvie uvedené v prílohe II prevádzkovateľov základných služieb s prevádzkarňou na ich území.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D82485">
              <w:rPr>
                <w:rFonts w:ascii="Times New Roman" w:hAnsi="Times New Roman"/>
              </w:rPr>
              <w:t>5</w:t>
            </w:r>
            <w:r w:rsidRPr="00F3779B" w:rsidR="004B3025">
              <w:rPr>
                <w:rFonts w:ascii="Times New Roman" w:hAnsi="Times New Roman"/>
              </w:rPr>
              <w:t>,</w:t>
            </w:r>
            <w:r w:rsidRPr="00F3779B" w:rsidR="00F32012">
              <w:rPr>
                <w:rFonts w:ascii="Times New Roman" w:hAnsi="Times New Roman"/>
              </w:rPr>
              <w:t>O:1P:k</w:t>
            </w: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F32012" w:rsidRPr="00F3779B" w:rsidP="005A760D">
            <w:pPr>
              <w:bidi w:val="0"/>
              <w:contextualSpacing/>
              <w:rPr>
                <w:rFonts w:ascii="Times New Roman" w:hAnsi="Times New Roman"/>
              </w:rPr>
            </w:pPr>
          </w:p>
          <w:p w:rsidR="00F32012" w:rsidRPr="00F3779B" w:rsidP="005A760D">
            <w:pPr>
              <w:bidi w:val="0"/>
              <w:contextualSpacing/>
              <w:rPr>
                <w:rFonts w:ascii="Times New Roman" w:hAnsi="Times New Roman"/>
              </w:rPr>
            </w:pPr>
          </w:p>
          <w:p w:rsidR="00F32012" w:rsidRPr="00F3779B" w:rsidP="005A760D">
            <w:pPr>
              <w:bidi w:val="0"/>
              <w:contextualSpacing/>
              <w:rPr>
                <w:rFonts w:ascii="Times New Roman" w:hAnsi="Times New Roman"/>
              </w:rPr>
            </w:pPr>
          </w:p>
          <w:p w:rsidR="00A762DF" w:rsidRPr="00F3779B" w:rsidP="005A760D">
            <w:pPr>
              <w:bidi w:val="0"/>
              <w:contextualSpacing/>
              <w:rPr>
                <w:rFonts w:ascii="Times New Roman" w:hAnsi="Times New Roman"/>
              </w:rPr>
            </w:pPr>
          </w:p>
          <w:p w:rsidR="005A760D" w:rsidRPr="00F3779B" w:rsidP="005A760D">
            <w:pPr>
              <w:bidi w:val="0"/>
              <w:contextualSpacing/>
              <w:rPr>
                <w:rFonts w:ascii="Times New Roman" w:hAnsi="Times New Roman"/>
              </w:rPr>
            </w:pPr>
            <w:r w:rsidRPr="00F3779B">
              <w:rPr>
                <w:rFonts w:ascii="Times New Roman" w:hAnsi="Times New Roman"/>
              </w:rPr>
              <w:t>§:9 O:1</w:t>
            </w:r>
          </w:p>
          <w:p w:rsidR="005A760D" w:rsidRPr="00F3779B" w:rsidP="005A760D">
            <w:pPr>
              <w:bidi w:val="0"/>
              <w:contextualSpacing/>
              <w:jc w:val="center"/>
              <w:rPr>
                <w:rFonts w:ascii="Times New Roman" w:hAnsi="Times New Roman"/>
              </w:rPr>
            </w:pPr>
            <w:r w:rsidRPr="00F3779B">
              <w:rPr>
                <w:rFonts w:ascii="Times New Roman" w:hAnsi="Times New Roman"/>
              </w:rPr>
              <w:t>P:f</w:t>
            </w:r>
          </w:p>
          <w:p w:rsidR="005A760D" w:rsidRPr="00F3779B" w:rsidP="005A760D">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D82485">
            <w:pPr>
              <w:autoSpaceDE/>
              <w:autoSpaceDN/>
              <w:bidi w:val="0"/>
              <w:contextualSpacing/>
              <w:jc w:val="both"/>
              <w:rPr>
                <w:rFonts w:ascii="Times New Roman" w:hAnsi="Times New Roman"/>
              </w:rPr>
            </w:pPr>
            <w:r w:rsidRPr="00F3779B">
              <w:rPr>
                <w:rFonts w:ascii="Times New Roman" w:hAnsi="Times New Roman"/>
              </w:rPr>
              <w:t>Úrad</w:t>
            </w:r>
          </w:p>
          <w:p w:rsidR="00D82485" w:rsidRPr="00F3779B" w:rsidP="00D82485">
            <w:pPr>
              <w:pStyle w:val="Default"/>
              <w:bidi w:val="0"/>
              <w:jc w:val="both"/>
              <w:rPr>
                <w:rFonts w:hint="default"/>
              </w:rPr>
            </w:pPr>
            <w:r w:rsidRPr="00F3779B">
              <w:rPr>
                <w:rFonts w:hint="default"/>
              </w:rPr>
              <w:t>na zá</w:t>
            </w:r>
            <w:r w:rsidRPr="00F3779B">
              <w:rPr>
                <w:rFonts w:hint="default"/>
              </w:rPr>
              <w:t>klade ozná</w:t>
            </w:r>
            <w:r w:rsidRPr="00F3779B">
              <w:rPr>
                <w:rFonts w:hint="default"/>
              </w:rPr>
              <w:t>menia ú</w:t>
            </w:r>
            <w:r w:rsidRPr="00F3779B">
              <w:rPr>
                <w:rFonts w:hint="default"/>
              </w:rPr>
              <w:t>stredné</w:t>
            </w:r>
            <w:r w:rsidRPr="00F3779B">
              <w:rPr>
                <w:rFonts w:hint="default"/>
              </w:rPr>
              <w:t>ho orgá</w:t>
            </w:r>
            <w:r w:rsidRPr="00F3779B">
              <w:rPr>
                <w:rFonts w:hint="default"/>
              </w:rPr>
              <w:t>nu, prevá</w:t>
            </w:r>
            <w:r w:rsidRPr="00F3779B">
              <w:rPr>
                <w:rFonts w:hint="default"/>
              </w:rPr>
              <w:t>dzkovateľ</w:t>
            </w:r>
            <w:r w:rsidRPr="00F3779B">
              <w:rPr>
                <w:rFonts w:hint="default"/>
              </w:rPr>
              <w:t>a zá</w:t>
            </w:r>
            <w:r w:rsidRPr="00F3779B">
              <w:rPr>
                <w:rFonts w:hint="default"/>
              </w:rPr>
              <w:t>kladnej služ</w:t>
            </w:r>
            <w:r w:rsidRPr="00F3779B">
              <w:rPr>
                <w:rFonts w:hint="default"/>
              </w:rPr>
              <w:t>by, poskytovateľ</w:t>
            </w:r>
            <w:r w:rsidRPr="00F3779B">
              <w:rPr>
                <w:rFonts w:hint="default"/>
              </w:rPr>
              <w:t>a digitá</w:t>
            </w:r>
            <w:r w:rsidRPr="00F3779B">
              <w:rPr>
                <w:rFonts w:hint="default"/>
              </w:rPr>
              <w:t>lne</w:t>
            </w:r>
            <w:r w:rsidRPr="00F3779B">
              <w:rPr>
                <w:rFonts w:hint="default"/>
              </w:rPr>
              <w:t>j služ</w:t>
            </w:r>
            <w:r w:rsidRPr="00F3779B">
              <w:rPr>
                <w:rFonts w:hint="default"/>
              </w:rPr>
              <w:t>by, alebo z vlastnej iniciatí</w:t>
            </w:r>
            <w:r w:rsidRPr="00F3779B">
              <w:rPr>
                <w:rFonts w:hint="default"/>
              </w:rPr>
              <w:t>vy urč</w:t>
            </w:r>
            <w:r w:rsidRPr="00F3779B">
              <w:rPr>
                <w:rFonts w:hint="default"/>
              </w:rPr>
              <w:t xml:space="preserve">uje </w:t>
            </w:r>
          </w:p>
          <w:p w:rsidR="00D82485" w:rsidRPr="00F3779B" w:rsidP="00D82485">
            <w:pPr>
              <w:pStyle w:val="Default"/>
              <w:bidi w:val="0"/>
              <w:jc w:val="both"/>
              <w:rPr>
                <w:rFonts w:hint="default"/>
              </w:rPr>
            </w:pPr>
          </w:p>
          <w:p w:rsidR="00D82485" w:rsidRPr="00F3779B" w:rsidP="00D82485">
            <w:pPr>
              <w:pStyle w:val="Default"/>
              <w:bidi w:val="0"/>
              <w:jc w:val="both"/>
              <w:rPr>
                <w:rFonts w:hint="default"/>
              </w:rPr>
            </w:pPr>
            <w:r w:rsidRPr="00F3779B">
              <w:rPr>
                <w:rFonts w:hint="default"/>
              </w:rPr>
              <w:t>1. zá</w:t>
            </w:r>
            <w:r w:rsidRPr="00F3779B">
              <w:rPr>
                <w:rFonts w:hint="default"/>
              </w:rPr>
              <w:t>kladnú</w:t>
            </w:r>
            <w:r w:rsidRPr="00F3779B">
              <w:rPr>
                <w:rFonts w:hint="default"/>
              </w:rPr>
              <w:t xml:space="preserve"> služ</w:t>
            </w:r>
            <w:r w:rsidRPr="00F3779B">
              <w:rPr>
                <w:rFonts w:hint="default"/>
              </w:rPr>
              <w:t>bu a zaraď</w:t>
            </w:r>
            <w:r w:rsidRPr="00F3779B">
              <w:rPr>
                <w:rFonts w:hint="default"/>
              </w:rPr>
              <w:t>uje ju do zoznamu zá</w:t>
            </w:r>
            <w:r w:rsidRPr="00F3779B">
              <w:rPr>
                <w:rFonts w:hint="default"/>
              </w:rPr>
              <w:t>kladný</w:t>
            </w:r>
            <w:r w:rsidRPr="00F3779B">
              <w:rPr>
                <w:rFonts w:hint="default"/>
              </w:rPr>
              <w:t>ch služ</w:t>
            </w:r>
            <w:r w:rsidRPr="00F3779B">
              <w:rPr>
                <w:rFonts w:hint="default"/>
              </w:rPr>
              <w:t xml:space="preserve">ieb, </w:t>
            </w:r>
          </w:p>
          <w:p w:rsidR="00D82485" w:rsidRPr="00F3779B" w:rsidP="00D82485">
            <w:pPr>
              <w:pStyle w:val="Default"/>
              <w:bidi w:val="0"/>
              <w:jc w:val="both"/>
              <w:rPr>
                <w:rFonts w:hint="default"/>
              </w:rPr>
            </w:pPr>
            <w:r w:rsidRPr="00F3779B">
              <w:rPr>
                <w:rFonts w:hint="default"/>
              </w:rPr>
              <w:t>2. digitá</w:t>
            </w:r>
            <w:r w:rsidRPr="00F3779B">
              <w:rPr>
                <w:rFonts w:hint="default"/>
              </w:rPr>
              <w:t>lnu služ</w:t>
            </w:r>
            <w:r w:rsidRPr="00F3779B">
              <w:rPr>
                <w:rFonts w:hint="default"/>
              </w:rPr>
              <w:t>bu a zaraď</w:t>
            </w:r>
            <w:r w:rsidRPr="00F3779B">
              <w:rPr>
                <w:rFonts w:hint="default"/>
              </w:rPr>
              <w:t>uje ju do zoznamu digitá</w:t>
            </w:r>
            <w:r w:rsidRPr="00F3779B">
              <w:rPr>
                <w:rFonts w:hint="default"/>
              </w:rPr>
              <w:t>lnych služ</w:t>
            </w:r>
            <w:r w:rsidRPr="00F3779B">
              <w:rPr>
                <w:rFonts w:hint="default"/>
              </w:rPr>
              <w:t xml:space="preserve">ieb, </w:t>
            </w:r>
          </w:p>
          <w:p w:rsidR="00D82485" w:rsidRPr="00F3779B" w:rsidP="00D82485">
            <w:pPr>
              <w:pStyle w:val="Default"/>
              <w:bidi w:val="0"/>
              <w:spacing w:after="27"/>
              <w:jc w:val="both"/>
              <w:rPr>
                <w:rFonts w:hint="default"/>
              </w:rPr>
            </w:pPr>
            <w:r w:rsidRPr="00F3779B">
              <w:rPr>
                <w:rFonts w:hint="default"/>
              </w:rPr>
              <w:t>3. poskytovateľ</w:t>
            </w:r>
            <w:r w:rsidRPr="00F3779B">
              <w:rPr>
                <w:rFonts w:hint="default"/>
              </w:rPr>
              <w:t>a digitá</w:t>
            </w:r>
            <w:r w:rsidRPr="00F3779B">
              <w:rPr>
                <w:rFonts w:hint="default"/>
              </w:rPr>
              <w:t>lnej služ</w:t>
            </w:r>
            <w:r w:rsidRPr="00F3779B">
              <w:rPr>
                <w:rFonts w:hint="default"/>
              </w:rPr>
              <w:t>by a zaraď</w:t>
            </w:r>
            <w:r w:rsidRPr="00F3779B">
              <w:rPr>
                <w:rFonts w:hint="default"/>
              </w:rPr>
              <w:t>uje ho do registra poskytovateľ</w:t>
            </w:r>
            <w:r w:rsidRPr="00F3779B">
              <w:rPr>
                <w:rFonts w:hint="default"/>
              </w:rPr>
              <w:t>ov d</w:t>
            </w:r>
            <w:r w:rsidRPr="00F3779B">
              <w:rPr>
                <w:rFonts w:hint="default"/>
              </w:rPr>
              <w:t>igitá</w:t>
            </w:r>
            <w:r w:rsidRPr="00F3779B">
              <w:rPr>
                <w:rFonts w:hint="default"/>
              </w:rPr>
              <w:t>lnych služ</w:t>
            </w:r>
            <w:r w:rsidRPr="00F3779B">
              <w:rPr>
                <w:rFonts w:hint="default"/>
              </w:rPr>
              <w:t xml:space="preserve">ieb, </w:t>
            </w:r>
          </w:p>
          <w:p w:rsidR="005715FA" w:rsidRPr="00F3779B" w:rsidP="00D82485">
            <w:pPr>
              <w:pStyle w:val="Default"/>
              <w:bidi w:val="0"/>
              <w:spacing w:after="27"/>
              <w:jc w:val="both"/>
            </w:pPr>
            <w:r w:rsidRPr="00F3779B" w:rsidR="00D82485">
              <w:rPr>
                <w:rFonts w:hint="default"/>
              </w:rPr>
              <w:t xml:space="preserve">4. </w:t>
            </w:r>
            <w:r w:rsidRPr="00F3779B" w:rsidR="00D82485">
              <w:rPr>
                <w:rFonts w:hint="default"/>
                <w:u w:val="single"/>
              </w:rPr>
              <w:t>prevá</w:t>
            </w:r>
            <w:r w:rsidRPr="00F3779B" w:rsidR="00D82485">
              <w:rPr>
                <w:rFonts w:hint="default"/>
                <w:u w:val="single"/>
              </w:rPr>
              <w:t>dzkovateľ</w:t>
            </w:r>
            <w:r w:rsidRPr="00F3779B" w:rsidR="00D82485">
              <w:rPr>
                <w:rFonts w:hint="default"/>
                <w:u w:val="single"/>
              </w:rPr>
              <w:t>a zá</w:t>
            </w:r>
            <w:r w:rsidRPr="00F3779B" w:rsidR="00D82485">
              <w:rPr>
                <w:rFonts w:hint="default"/>
                <w:u w:val="single"/>
              </w:rPr>
              <w:t>kladnej služ</w:t>
            </w:r>
            <w:r w:rsidRPr="00F3779B" w:rsidR="00D82485">
              <w:rPr>
                <w:rFonts w:hint="default"/>
                <w:u w:val="single"/>
              </w:rPr>
              <w:t>by a zaraď</w:t>
            </w:r>
            <w:r w:rsidRPr="00F3779B" w:rsidR="00D82485">
              <w:rPr>
                <w:rFonts w:hint="default"/>
                <w:u w:val="single"/>
              </w:rPr>
              <w:t>uje ho do registra prevá</w:t>
            </w:r>
            <w:r w:rsidRPr="00F3779B" w:rsidR="00D82485">
              <w:rPr>
                <w:rFonts w:hint="default"/>
                <w:u w:val="single"/>
              </w:rPr>
              <w:t>dzkovateľ</w:t>
            </w:r>
            <w:r w:rsidRPr="00F3779B" w:rsidR="00D82485">
              <w:rPr>
                <w:rFonts w:hint="default"/>
                <w:u w:val="single"/>
              </w:rPr>
              <w:t>ov zá</w:t>
            </w:r>
            <w:r w:rsidRPr="00F3779B" w:rsidR="00D82485">
              <w:rPr>
                <w:rFonts w:hint="default"/>
                <w:u w:val="single"/>
              </w:rPr>
              <w:t>kladný</w:t>
            </w:r>
            <w:r w:rsidRPr="00F3779B" w:rsidR="00D82485">
              <w:rPr>
                <w:rFonts w:hint="default"/>
                <w:u w:val="single"/>
              </w:rPr>
              <w:t>ch služ</w:t>
            </w:r>
            <w:r w:rsidRPr="00F3779B" w:rsidR="00D82485">
              <w:rPr>
                <w:rFonts w:hint="default"/>
                <w:u w:val="single"/>
              </w:rPr>
              <w:t>ieb</w:t>
            </w:r>
            <w:r w:rsidRPr="00F3779B" w:rsidR="00D82485">
              <w:t xml:space="preserve">, </w:t>
            </w:r>
          </w:p>
          <w:p w:rsidR="005A760D" w:rsidRPr="00F3779B" w:rsidP="00D82485">
            <w:pPr>
              <w:pStyle w:val="Default"/>
              <w:bidi w:val="0"/>
              <w:spacing w:after="27"/>
              <w:jc w:val="both"/>
            </w:pPr>
          </w:p>
          <w:p w:rsidR="005A760D" w:rsidRPr="00F3779B" w:rsidP="005A760D">
            <w:pPr>
              <w:pStyle w:val="Default"/>
              <w:bidi w:val="0"/>
              <w:jc w:val="both"/>
              <w:rPr>
                <w:rFonts w:hint="default"/>
              </w:rPr>
            </w:pPr>
            <w:r w:rsidRPr="00F3779B">
              <w:rPr>
                <w:rFonts w:hint="default"/>
              </w:rPr>
              <w:t>Ú</w:t>
            </w:r>
            <w:r w:rsidRPr="00F3779B">
              <w:rPr>
                <w:rFonts w:hint="default"/>
              </w:rPr>
              <w:t>stredný</w:t>
            </w:r>
            <w:r w:rsidRPr="00F3779B">
              <w:rPr>
                <w:rFonts w:hint="default"/>
              </w:rPr>
              <w:t xml:space="preserve"> orgá</w:t>
            </w:r>
            <w:r w:rsidRPr="00F3779B">
              <w:rPr>
                <w:rFonts w:hint="default"/>
              </w:rPr>
              <w:t>n identifikuje zá</w:t>
            </w:r>
            <w:r w:rsidRPr="00F3779B">
              <w:rPr>
                <w:rFonts w:hint="default"/>
              </w:rPr>
              <w:t>kladnú</w:t>
            </w:r>
            <w:r w:rsidRPr="00F3779B">
              <w:rPr>
                <w:rFonts w:hint="default"/>
              </w:rPr>
              <w:t xml:space="preserve"> služ</w:t>
            </w:r>
            <w:r w:rsidRPr="00F3779B">
              <w:rPr>
                <w:rFonts w:hint="default"/>
              </w:rPr>
              <w:t xml:space="preserve">bu a </w:t>
            </w:r>
            <w:r w:rsidRPr="00F3779B">
              <w:rPr>
                <w:rFonts w:hint="default"/>
                <w:u w:val="single"/>
              </w:rPr>
              <w:t>prevá</w:t>
            </w:r>
            <w:r w:rsidRPr="00F3779B">
              <w:rPr>
                <w:rFonts w:hint="default"/>
                <w:u w:val="single"/>
              </w:rPr>
              <w:t>dzkovateľ</w:t>
            </w:r>
            <w:r w:rsidRPr="00F3779B">
              <w:rPr>
                <w:rFonts w:hint="default"/>
                <w:u w:val="single"/>
              </w:rPr>
              <w:t>a zá</w:t>
            </w:r>
            <w:r w:rsidRPr="00F3779B">
              <w:rPr>
                <w:rFonts w:hint="default"/>
                <w:u w:val="single"/>
              </w:rPr>
              <w:t>kladnej služ</w:t>
            </w:r>
            <w:r w:rsidRPr="00F3779B">
              <w:rPr>
                <w:rFonts w:hint="default"/>
                <w:u w:val="single"/>
              </w:rPr>
              <w:t>by</w:t>
            </w:r>
            <w:r w:rsidRPr="00F3779B">
              <w:rPr>
                <w:rFonts w:hint="default"/>
              </w:rPr>
              <w:t xml:space="preserve"> a ich aktuá</w:t>
            </w:r>
            <w:r w:rsidRPr="00F3779B">
              <w:rPr>
                <w:rFonts w:hint="default"/>
              </w:rPr>
              <w:t>lny zoznam predkladá</w:t>
            </w:r>
            <w:r w:rsidRPr="00F3779B">
              <w:rPr>
                <w:rFonts w:hint="default"/>
              </w:rPr>
              <w:t xml:space="preserve"> ú</w:t>
            </w:r>
            <w:r w:rsidRPr="00F3779B">
              <w:rPr>
                <w:rFonts w:hint="default"/>
              </w:rPr>
              <w:t>radu na úč</w:t>
            </w:r>
            <w:r w:rsidRPr="00F3779B">
              <w:rPr>
                <w:rFonts w:hint="default"/>
              </w:rPr>
              <w:t>ely zaradeni</w:t>
            </w:r>
            <w:r w:rsidRPr="00F3779B">
              <w:rPr>
                <w:rFonts w:hint="default"/>
              </w:rPr>
              <w:t>a do zoznamu zá</w:t>
            </w:r>
            <w:r w:rsidRPr="00F3779B">
              <w:rPr>
                <w:rFonts w:hint="default"/>
              </w:rPr>
              <w:t>kladný</w:t>
            </w:r>
            <w:r w:rsidRPr="00F3779B">
              <w:rPr>
                <w:rFonts w:hint="default"/>
              </w:rPr>
              <w:t>ch služ</w:t>
            </w:r>
            <w:r w:rsidRPr="00F3779B">
              <w:rPr>
                <w:rFonts w:hint="default"/>
              </w:rPr>
              <w:t>ieb a registra prevá</w:t>
            </w:r>
            <w:r w:rsidRPr="00F3779B">
              <w:rPr>
                <w:rFonts w:hint="default"/>
              </w:rPr>
              <w:t>dzkovateľ</w:t>
            </w:r>
            <w:r w:rsidRPr="00F3779B">
              <w:rPr>
                <w:rFonts w:hint="default"/>
              </w:rPr>
              <w:t>ov zá</w:t>
            </w:r>
            <w:r w:rsidRPr="00F3779B">
              <w:rPr>
                <w:rFonts w:hint="default"/>
              </w:rPr>
              <w:t>kladný</w:t>
            </w:r>
            <w:r w:rsidRPr="00F3779B">
              <w:rPr>
                <w:rFonts w:hint="default"/>
              </w:rPr>
              <w:t>ch služ</w:t>
            </w:r>
            <w:r w:rsidRPr="00F3779B">
              <w:rPr>
                <w:rFonts w:hint="default"/>
              </w:rPr>
              <w:t xml:space="preserve">ieb, </w:t>
            </w:r>
          </w:p>
          <w:p w:rsidR="005A760D" w:rsidRPr="00F3779B" w:rsidP="00D82485">
            <w:pPr>
              <w:pStyle w:val="Default"/>
              <w:bidi w:val="0"/>
              <w:spacing w:after="27"/>
              <w:jc w:val="both"/>
              <w:rPr>
                <w:sz w:val="23"/>
                <w:szCs w:val="23"/>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sidR="00D82485">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2.Krité</w:t>
            </w:r>
            <w:r w:rsidRPr="00F3779B">
              <w:rPr>
                <w:rFonts w:hint="default"/>
                <w:color w:val="auto"/>
              </w:rPr>
              <w:t>riá</w:t>
            </w:r>
            <w:r w:rsidRPr="00F3779B">
              <w:rPr>
                <w:rFonts w:hint="default"/>
                <w:color w:val="auto"/>
              </w:rPr>
              <w:t xml:space="preserve"> na identifiká</w:t>
            </w:r>
            <w:r w:rsidRPr="00F3779B">
              <w:rPr>
                <w:rFonts w:hint="default"/>
                <w:color w:val="auto"/>
              </w:rPr>
              <w:t>ciu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uvedený</w:t>
            </w:r>
            <w:r w:rsidRPr="00F3779B">
              <w:rPr>
                <w:rFonts w:hint="default"/>
                <w:color w:val="auto"/>
              </w:rPr>
              <w:t>ch v č</w:t>
            </w:r>
            <w:r w:rsidRPr="00F3779B">
              <w:rPr>
                <w:rFonts w:hint="default"/>
                <w:color w:val="auto"/>
              </w:rPr>
              <w:t>lá</w:t>
            </w:r>
            <w:r w:rsidRPr="00F3779B">
              <w:rPr>
                <w:rFonts w:hint="default"/>
                <w:color w:val="auto"/>
              </w:rPr>
              <w:t>nku 4 bode 4 sú</w:t>
            </w:r>
            <w:r w:rsidRPr="00F3779B">
              <w:rPr>
                <w:rFonts w:hint="default"/>
                <w:color w:val="auto"/>
              </w:rPr>
              <w:t xml:space="preserve"> tieto: </w:t>
            </w:r>
          </w:p>
          <w:p w:rsidR="005715FA" w:rsidRPr="00F3779B" w:rsidP="001714FB">
            <w:pPr>
              <w:pStyle w:val="Default"/>
              <w:bidi w:val="0"/>
              <w:contextualSpacing/>
              <w:jc w:val="both"/>
              <w:rPr>
                <w:rFonts w:hint="default"/>
                <w:color w:val="auto"/>
              </w:rPr>
            </w:pPr>
            <w:r w:rsidRPr="00F3779B">
              <w:rPr>
                <w:rFonts w:hint="default"/>
                <w:color w:val="auto"/>
              </w:rPr>
              <w:t>a) subjekt poskytuje služ</w:t>
            </w:r>
            <w:r w:rsidRPr="00F3779B">
              <w:rPr>
                <w:rFonts w:hint="default"/>
                <w:color w:val="auto"/>
              </w:rPr>
              <w:t>bu, ktorá</w:t>
            </w:r>
            <w:r w:rsidRPr="00F3779B">
              <w:rPr>
                <w:rFonts w:hint="default"/>
                <w:color w:val="auto"/>
              </w:rPr>
              <w:t xml:space="preserve"> má</w:t>
            </w:r>
            <w:r w:rsidRPr="00F3779B">
              <w:rPr>
                <w:rFonts w:hint="default"/>
                <w:color w:val="auto"/>
              </w:rPr>
              <w:t xml:space="preserve"> zá</w:t>
            </w:r>
            <w:r w:rsidRPr="00F3779B">
              <w:rPr>
                <w:rFonts w:hint="default"/>
                <w:color w:val="auto"/>
              </w:rPr>
              <w:t>sadný</w:t>
            </w:r>
            <w:r w:rsidRPr="00F3779B">
              <w:rPr>
                <w:rFonts w:hint="default"/>
                <w:color w:val="auto"/>
              </w:rPr>
              <w:t xml:space="preserve"> vý</w:t>
            </w:r>
            <w:r w:rsidRPr="00F3779B">
              <w:rPr>
                <w:rFonts w:hint="default"/>
                <w:color w:val="auto"/>
              </w:rPr>
              <w:t>znam z hľ</w:t>
            </w:r>
            <w:r w:rsidRPr="00F3779B">
              <w:rPr>
                <w:rFonts w:hint="default"/>
                <w:color w:val="auto"/>
              </w:rPr>
              <w:t>a</w:t>
            </w:r>
            <w:r w:rsidRPr="00F3779B">
              <w:rPr>
                <w:rFonts w:hint="default"/>
                <w:color w:val="auto"/>
              </w:rPr>
              <w:t>diska zachovania kľúč</w:t>
            </w:r>
            <w:r w:rsidRPr="00F3779B">
              <w:rPr>
                <w:rFonts w:hint="default"/>
                <w:color w:val="auto"/>
              </w:rPr>
              <w:t>ový</w:t>
            </w:r>
            <w:r w:rsidRPr="00F3779B">
              <w:rPr>
                <w:rFonts w:hint="default"/>
                <w:color w:val="auto"/>
              </w:rPr>
              <w:t>ch spoloč</w:t>
            </w:r>
            <w:r w:rsidRPr="00F3779B">
              <w:rPr>
                <w:rFonts w:hint="default"/>
                <w:color w:val="auto"/>
              </w:rPr>
              <w:t>enský</w:t>
            </w:r>
            <w:r w:rsidRPr="00F3779B">
              <w:rPr>
                <w:rFonts w:hint="default"/>
                <w:color w:val="auto"/>
              </w:rPr>
              <w:t>ch a/alebo hospodá</w:t>
            </w:r>
            <w:r w:rsidRPr="00F3779B">
              <w:rPr>
                <w:rFonts w:hint="default"/>
                <w:color w:val="auto"/>
              </w:rPr>
              <w:t>rskych č</w:t>
            </w:r>
            <w:r w:rsidRPr="00F3779B">
              <w:rPr>
                <w:rFonts w:hint="default"/>
                <w:color w:val="auto"/>
              </w:rPr>
              <w:t>inností</w:t>
            </w:r>
            <w:r w:rsidRPr="00F3779B">
              <w:rPr>
                <w:rFonts w:hint="default"/>
                <w:color w:val="auto"/>
              </w:rPr>
              <w:t xml:space="preserve">; </w:t>
            </w:r>
          </w:p>
          <w:p w:rsidR="005715FA" w:rsidRPr="00F3779B" w:rsidP="001714FB">
            <w:pPr>
              <w:pStyle w:val="Default"/>
              <w:bidi w:val="0"/>
              <w:contextualSpacing/>
              <w:jc w:val="both"/>
              <w:rPr>
                <w:rFonts w:hint="default"/>
                <w:color w:val="auto"/>
              </w:rPr>
            </w:pPr>
            <w:r w:rsidRPr="00F3779B">
              <w:rPr>
                <w:rFonts w:hint="default"/>
                <w:color w:val="auto"/>
              </w:rPr>
              <w:t>b) poskytovanie tejto služ</w:t>
            </w:r>
            <w:r w:rsidRPr="00F3779B">
              <w:rPr>
                <w:rFonts w:hint="default"/>
                <w:color w:val="auto"/>
              </w:rPr>
              <w:t>by je zá</w:t>
            </w:r>
            <w:r w:rsidRPr="00F3779B">
              <w:rPr>
                <w:rFonts w:hint="default"/>
                <w:color w:val="auto"/>
              </w:rPr>
              <w:t>vislé</w:t>
            </w:r>
            <w:r w:rsidRPr="00F3779B">
              <w:rPr>
                <w:rFonts w:hint="default"/>
                <w:color w:val="auto"/>
              </w:rPr>
              <w:t xml:space="preserve"> od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a </w:t>
            </w:r>
          </w:p>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c) incident by mal závažný rušivý vplyv na poskytovanie uvedenej služby.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17</w:t>
            </w:r>
            <w:r w:rsidRPr="00F3779B" w:rsidR="004B3025">
              <w:rPr>
                <w:rFonts w:ascii="Times New Roman" w:hAnsi="Times New Roman"/>
              </w:rPr>
              <w:t>,</w:t>
            </w:r>
            <w:r w:rsidRPr="00F3779B">
              <w:rPr>
                <w:rFonts w:ascii="Times New Roman" w:hAnsi="Times New Roman"/>
              </w:rPr>
              <w:t>O:1</w:t>
            </w:r>
          </w:p>
          <w:p w:rsidR="00D82485" w:rsidRPr="00F3779B" w:rsidP="0090071C">
            <w:pPr>
              <w:bidi w:val="0"/>
              <w:contextualSpacing/>
              <w:jc w:val="center"/>
              <w:rPr>
                <w:rFonts w:ascii="Times New Roman" w:hAnsi="Times New Roman"/>
              </w:rPr>
            </w:pPr>
          </w:p>
          <w:p w:rsidR="00D82485" w:rsidRPr="00F3779B" w:rsidP="0090071C">
            <w:pPr>
              <w:bidi w:val="0"/>
              <w:contextualSpacing/>
              <w:jc w:val="center"/>
              <w:rPr>
                <w:rFonts w:ascii="Times New Roman" w:hAnsi="Times New Roman"/>
              </w:rPr>
            </w:pPr>
          </w:p>
          <w:p w:rsidR="00D82485" w:rsidRPr="00F3779B" w:rsidP="0090071C">
            <w:pPr>
              <w:bidi w:val="0"/>
              <w:contextualSpacing/>
              <w:jc w:val="center"/>
              <w:rPr>
                <w:rFonts w:ascii="Times New Roman" w:hAnsi="Times New Roman"/>
              </w:rPr>
            </w:pPr>
          </w:p>
          <w:p w:rsidR="00D82485" w:rsidRPr="00F3779B" w:rsidP="0090071C">
            <w:pPr>
              <w:bidi w:val="0"/>
              <w:contextualSpacing/>
              <w:jc w:val="center"/>
              <w:rPr>
                <w:rFonts w:ascii="Times New Roman" w:hAnsi="Times New Roman"/>
              </w:rPr>
            </w:pPr>
          </w:p>
          <w:p w:rsidR="00D82485"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r w:rsidRPr="00F3779B">
              <w:rPr>
                <w:rFonts w:ascii="Times New Roman" w:hAnsi="Times New Roman"/>
              </w:rPr>
              <w:t>§:3, P:k</w:t>
            </w: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9B0FC7" w:rsidRPr="00F3779B" w:rsidP="00D82485">
            <w:pPr>
              <w:bidi w:val="0"/>
              <w:contextualSpacing/>
              <w:rPr>
                <w:rFonts w:ascii="Times New Roman" w:hAnsi="Times New Roman"/>
              </w:rPr>
            </w:pPr>
          </w:p>
          <w:p w:rsidR="00A762DF" w:rsidRPr="00F3779B" w:rsidP="0090071C">
            <w:pPr>
              <w:bidi w:val="0"/>
              <w:contextualSpacing/>
              <w:jc w:val="center"/>
              <w:rPr>
                <w:rFonts w:ascii="Times New Roman" w:hAnsi="Times New Roman"/>
              </w:rPr>
            </w:pPr>
          </w:p>
          <w:p w:rsidR="00D82485" w:rsidRPr="00F3779B" w:rsidP="0090071C">
            <w:pPr>
              <w:bidi w:val="0"/>
              <w:contextualSpacing/>
              <w:jc w:val="center"/>
              <w:rPr>
                <w:rFonts w:ascii="Times New Roman" w:hAnsi="Times New Roman"/>
              </w:rPr>
            </w:pPr>
            <w:r w:rsidRPr="00F3779B">
              <w:rPr>
                <w:rFonts w:ascii="Times New Roman" w:hAnsi="Times New Roman"/>
              </w:rPr>
              <w:t>§:18</w:t>
            </w:r>
          </w:p>
          <w:p w:rsidR="009B0FC7" w:rsidRPr="00F3779B" w:rsidP="0090071C">
            <w:pPr>
              <w:bidi w:val="0"/>
              <w:contextualSpacing/>
              <w:jc w:val="center"/>
              <w:rPr>
                <w:rFonts w:ascii="Times New Roman" w:hAnsi="Times New Roman"/>
              </w:rPr>
            </w:pPr>
            <w:r w:rsidRPr="00F3779B">
              <w:rPr>
                <w:rFonts w:ascii="Times New Roman" w:hAnsi="Times New Roman"/>
              </w:rPr>
              <w:t>O:1</w:t>
            </w: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r w:rsidRPr="00F3779B">
              <w:rPr>
                <w:rFonts w:ascii="Times New Roman" w:hAnsi="Times New Roman"/>
              </w:rPr>
              <w:t>O:2</w:t>
            </w: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B0FC7">
            <w:pPr>
              <w:bidi w:val="0"/>
              <w:contextualSpacing/>
              <w:rPr>
                <w:rFonts w:ascii="Times New Roman" w:hAnsi="Times New Roman"/>
              </w:rPr>
            </w:pPr>
          </w:p>
          <w:p w:rsidR="009B0FC7" w:rsidRPr="00F3779B" w:rsidP="009B0FC7">
            <w:pPr>
              <w:bidi w:val="0"/>
              <w:contextualSpacing/>
              <w:rPr>
                <w:rFonts w:ascii="Times New Roman" w:hAnsi="Times New Roman"/>
              </w:rPr>
            </w:pPr>
          </w:p>
          <w:p w:rsidR="009B0FC7" w:rsidRPr="00F3779B" w:rsidP="0090071C">
            <w:pPr>
              <w:bidi w:val="0"/>
              <w:contextualSpacing/>
              <w:jc w:val="center"/>
              <w:rPr>
                <w:rFonts w:ascii="Times New Roman" w:hAnsi="Times New Roman"/>
              </w:rPr>
            </w:pPr>
          </w:p>
          <w:p w:rsidR="00283C66"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r w:rsidRPr="00F3779B">
              <w:rPr>
                <w:rFonts w:ascii="Times New Roman" w:hAnsi="Times New Roman"/>
              </w:rPr>
              <w:t>O:3</w:t>
            </w: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p>
          <w:p w:rsidR="009B0FC7" w:rsidRPr="00F3779B" w:rsidP="0090071C">
            <w:pPr>
              <w:bidi w:val="0"/>
              <w:contextualSpacing/>
              <w:jc w:val="center"/>
              <w:rPr>
                <w:rFonts w:ascii="Times New Roman" w:hAnsi="Times New Roman"/>
              </w:rPr>
            </w:pPr>
            <w:r w:rsidRPr="00F3779B">
              <w:rPr>
                <w:rFonts w:ascii="Times New Roman" w:hAnsi="Times New Roman"/>
              </w:rPr>
              <w:t>O:4</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D82485" w:rsidRPr="00F3779B" w:rsidP="00D82485">
            <w:pPr>
              <w:pStyle w:val="Default"/>
              <w:bidi w:val="0"/>
              <w:jc w:val="both"/>
              <w:rPr>
                <w:sz w:val="23"/>
                <w:szCs w:val="23"/>
              </w:rPr>
            </w:pPr>
            <w:r w:rsidRPr="00F3779B">
              <w:rPr>
                <w:rFonts w:hint="default"/>
              </w:rPr>
              <w:t>Ak prevá</w:t>
            </w:r>
            <w:r w:rsidRPr="00F3779B">
              <w:rPr>
                <w:rFonts w:hint="default"/>
              </w:rPr>
              <w:t>dzkovateľ</w:t>
            </w:r>
            <w:r w:rsidRPr="00F3779B">
              <w:rPr>
                <w:rFonts w:hint="default"/>
              </w:rPr>
              <w:t xml:space="preserve"> </w:t>
            </w:r>
            <w:r w:rsidRPr="00F3779B">
              <w:rPr>
                <w:rFonts w:hint="default"/>
                <w:u w:val="single"/>
              </w:rPr>
              <w:t>služ</w:t>
            </w:r>
            <w:r w:rsidRPr="00F3779B">
              <w:rPr>
                <w:rFonts w:hint="default"/>
                <w:u w:val="single"/>
              </w:rPr>
              <w:t>by v sektore podľ</w:t>
            </w:r>
            <w:r w:rsidRPr="00F3779B">
              <w:rPr>
                <w:rFonts w:hint="default"/>
                <w:u w:val="single"/>
              </w:rPr>
              <w:t>a prí</w:t>
            </w:r>
            <w:r w:rsidRPr="00F3779B">
              <w:rPr>
                <w:rFonts w:hint="default"/>
                <w:u w:val="single"/>
              </w:rPr>
              <w:t>lohy</w:t>
            </w:r>
            <w:r w:rsidRPr="00F3779B">
              <w:rPr>
                <w:rFonts w:hint="default"/>
              </w:rPr>
              <w:t xml:space="preserve"> č</w:t>
            </w:r>
            <w:r w:rsidRPr="00F3779B">
              <w:rPr>
                <w:rFonts w:hint="default"/>
              </w:rPr>
              <w:t>. 1 zistí</w:t>
            </w:r>
            <w:r w:rsidRPr="00F3779B">
              <w:rPr>
                <w:rFonts w:hint="default"/>
              </w:rPr>
              <w:t>, ž</w:t>
            </w:r>
            <w:r w:rsidRPr="00F3779B">
              <w:rPr>
                <w:rFonts w:hint="default"/>
              </w:rPr>
              <w:t>e doš</w:t>
            </w:r>
            <w:r w:rsidRPr="00F3779B">
              <w:rPr>
                <w:rFonts w:hint="default"/>
              </w:rPr>
              <w:t>lo k prekroč</w:t>
            </w:r>
            <w:r w:rsidRPr="00F3779B">
              <w:rPr>
                <w:rFonts w:hint="default"/>
              </w:rPr>
              <w:t>eniu identifikač</w:t>
            </w:r>
            <w:r w:rsidRPr="00F3779B">
              <w:rPr>
                <w:rFonts w:hint="default"/>
              </w:rPr>
              <w:t>ný</w:t>
            </w:r>
            <w:r w:rsidRPr="00F3779B">
              <w:rPr>
                <w:rFonts w:hint="default"/>
              </w:rPr>
              <w:t>ch krité</w:t>
            </w:r>
            <w:r w:rsidRPr="00F3779B">
              <w:rPr>
                <w:rFonts w:hint="default"/>
              </w:rPr>
              <w:t>rií</w:t>
            </w:r>
            <w:r w:rsidRPr="00F3779B">
              <w:rPr>
                <w:rFonts w:hint="default"/>
              </w:rPr>
              <w:t xml:space="preserve"> poskytovanej služ</w:t>
            </w:r>
            <w:r w:rsidRPr="00F3779B">
              <w:rPr>
                <w:rFonts w:hint="default"/>
              </w:rPr>
              <w:t>by podľ</w:t>
            </w:r>
            <w:r w:rsidRPr="00F3779B">
              <w:rPr>
                <w:rFonts w:hint="default"/>
              </w:rPr>
              <w:t>a §</w:t>
            </w:r>
            <w:r w:rsidRPr="00F3779B">
              <w:rPr>
                <w:rFonts w:hint="default"/>
              </w:rPr>
              <w:t xml:space="preserve"> 18, ozná</w:t>
            </w:r>
            <w:r w:rsidRPr="00F3779B">
              <w:rPr>
                <w:rFonts w:hint="default"/>
              </w:rPr>
              <w:t>mi to ú</w:t>
            </w:r>
            <w:r w:rsidRPr="00F3779B">
              <w:rPr>
                <w:rFonts w:hint="default"/>
              </w:rPr>
              <w:t>radu najneskô</w:t>
            </w:r>
            <w:r w:rsidRPr="00F3779B">
              <w:rPr>
                <w:rFonts w:hint="default"/>
              </w:rPr>
              <w:t>r do 30 dní</w:t>
            </w:r>
            <w:r w:rsidRPr="00F3779B">
              <w:rPr>
                <w:rFonts w:hint="default"/>
              </w:rPr>
              <w:t xml:space="preserve"> odo dň</w:t>
            </w:r>
            <w:r w:rsidRPr="00F3779B">
              <w:rPr>
                <w:rFonts w:hint="default"/>
              </w:rPr>
              <w:t>a, kedy prekro</w:t>
            </w:r>
            <w:r w:rsidRPr="00F3779B">
              <w:rPr>
                <w:rFonts w:hint="default"/>
              </w:rPr>
              <w:t>č</w:t>
            </w:r>
            <w:r w:rsidRPr="00F3779B">
              <w:rPr>
                <w:rFonts w:hint="default"/>
              </w:rPr>
              <w:t>enie zistil</w:t>
            </w:r>
            <w:r w:rsidRPr="00F3779B">
              <w:rPr>
                <w:sz w:val="23"/>
                <w:szCs w:val="23"/>
              </w:rPr>
              <w:t xml:space="preserve">. </w:t>
            </w:r>
          </w:p>
          <w:p w:rsidR="009B0FC7" w:rsidRPr="00F3779B" w:rsidP="00D82485">
            <w:pPr>
              <w:pStyle w:val="Default"/>
              <w:bidi w:val="0"/>
              <w:jc w:val="both"/>
              <w:rPr>
                <w:sz w:val="23"/>
                <w:szCs w:val="23"/>
              </w:rPr>
            </w:pPr>
          </w:p>
          <w:p w:rsidR="009B0FC7" w:rsidRPr="00F3779B" w:rsidP="009B0FC7">
            <w:pPr>
              <w:pStyle w:val="Default"/>
              <w:bidi w:val="0"/>
            </w:pPr>
          </w:p>
          <w:p w:rsidR="00283C66" w:rsidRPr="00F3779B" w:rsidP="00283C66">
            <w:pPr>
              <w:pStyle w:val="Default"/>
              <w:bidi w:val="0"/>
              <w:jc w:val="both"/>
              <w:rPr>
                <w:rFonts w:hint="default"/>
              </w:rPr>
            </w:pPr>
            <w:r w:rsidRPr="00F3779B">
              <w:rPr>
                <w:rFonts w:hint="default"/>
              </w:rPr>
              <w:t>zá</w:t>
            </w:r>
            <w:r w:rsidRPr="00F3779B">
              <w:rPr>
                <w:rFonts w:hint="default"/>
              </w:rPr>
              <w:t>kladnou služ</w:t>
            </w:r>
            <w:r w:rsidRPr="00F3779B">
              <w:rPr>
                <w:rFonts w:hint="default"/>
              </w:rPr>
              <w:t>bou služ</w:t>
            </w:r>
            <w:r w:rsidRPr="00F3779B">
              <w:rPr>
                <w:rFonts w:hint="default"/>
              </w:rPr>
              <w:t>ba, ktorá</w:t>
            </w:r>
            <w:r w:rsidRPr="00F3779B">
              <w:rPr>
                <w:rFonts w:hint="default"/>
              </w:rPr>
              <w:t xml:space="preserve"> je zaradená</w:t>
            </w:r>
            <w:r w:rsidRPr="00F3779B">
              <w:rPr>
                <w:rFonts w:hint="default"/>
              </w:rPr>
              <w:t xml:space="preserve"> v zozname zá</w:t>
            </w:r>
            <w:r w:rsidRPr="00F3779B">
              <w:rPr>
                <w:rFonts w:hint="default"/>
              </w:rPr>
              <w:t>kladný</w:t>
            </w:r>
            <w:r w:rsidRPr="00F3779B">
              <w:rPr>
                <w:rFonts w:hint="default"/>
              </w:rPr>
              <w:t>ch služ</w:t>
            </w:r>
            <w:r w:rsidRPr="00F3779B">
              <w:rPr>
                <w:rFonts w:hint="default"/>
              </w:rPr>
              <w:t>ieb a</w:t>
            </w:r>
          </w:p>
          <w:p w:rsidR="00283C66" w:rsidRPr="00F3779B" w:rsidP="00283C66">
            <w:pPr>
              <w:pStyle w:val="Default"/>
              <w:bidi w:val="0"/>
              <w:jc w:val="both"/>
              <w:rPr>
                <w:rFonts w:hint="default"/>
              </w:rPr>
            </w:pPr>
            <w:r w:rsidRPr="00F3779B">
              <w:rPr>
                <w:rFonts w:hint="default"/>
              </w:rPr>
              <w:t>1.</w:t>
              <w:tab/>
            </w:r>
            <w:r w:rsidRPr="00F3779B">
              <w:rPr>
                <w:rFonts w:hint="default"/>
              </w:rPr>
              <w:t>zá</w:t>
            </w:r>
            <w:r w:rsidRPr="00F3779B">
              <w:rPr>
                <w:rFonts w:hint="default"/>
              </w:rPr>
              <w:t>visí</w:t>
            </w:r>
            <w:r w:rsidRPr="00F3779B">
              <w:rPr>
                <w:rFonts w:hint="default"/>
              </w:rPr>
              <w:t xml:space="preserve"> od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mov a je č</w:t>
            </w:r>
            <w:r w:rsidRPr="00F3779B">
              <w:rPr>
                <w:rFonts w:hint="default"/>
              </w:rPr>
              <w:t>innosť</w:t>
            </w:r>
            <w:r w:rsidRPr="00F3779B">
              <w:rPr>
                <w:rFonts w:hint="default"/>
              </w:rPr>
              <w:t>ou aspoň</w:t>
            </w:r>
            <w:r w:rsidRPr="00F3779B">
              <w:rPr>
                <w:rFonts w:hint="default"/>
              </w:rPr>
              <w:t xml:space="preserve"> v jednom sektore alebo podsektore podľ</w:t>
            </w:r>
            <w:r w:rsidRPr="00F3779B">
              <w:rPr>
                <w:rFonts w:hint="default"/>
              </w:rPr>
              <w:t>a prí</w:t>
            </w:r>
            <w:r w:rsidRPr="00F3779B">
              <w:rPr>
                <w:rFonts w:hint="default"/>
              </w:rPr>
              <w:t>lohy č</w:t>
            </w:r>
            <w:r w:rsidRPr="00F3779B">
              <w:rPr>
                <w:rFonts w:hint="default"/>
              </w:rPr>
              <w:t>. 1,</w:t>
            </w:r>
          </w:p>
          <w:p w:rsidR="00283C66" w:rsidRPr="00F3779B" w:rsidP="00283C66">
            <w:pPr>
              <w:pStyle w:val="Default"/>
              <w:bidi w:val="0"/>
              <w:jc w:val="both"/>
              <w:rPr>
                <w:rFonts w:hint="default"/>
              </w:rPr>
            </w:pPr>
            <w:r w:rsidRPr="00F3779B">
              <w:rPr>
                <w:rFonts w:hint="default"/>
              </w:rPr>
              <w:t>2.</w:t>
              <w:tab/>
            </w:r>
            <w:r w:rsidRPr="00F3779B">
              <w:rPr>
                <w:rFonts w:hint="default"/>
              </w:rPr>
              <w:t>je informač</w:t>
            </w:r>
            <w:r w:rsidRPr="00F3779B">
              <w:rPr>
                <w:rFonts w:hint="default"/>
              </w:rPr>
              <w:t>ný</w:t>
            </w:r>
            <w:r w:rsidRPr="00F3779B">
              <w:rPr>
                <w:rFonts w:hint="default"/>
              </w:rPr>
              <w:t>m systé</w:t>
            </w:r>
            <w:r w:rsidRPr="00F3779B">
              <w:rPr>
                <w:rFonts w:hint="default"/>
              </w:rPr>
              <w:t>mom verejnej sprá</w:t>
            </w:r>
            <w:r w:rsidRPr="00F3779B">
              <w:rPr>
                <w:rFonts w:hint="default"/>
              </w:rPr>
              <w:t xml:space="preserve">vy,8) </w:t>
            </w:r>
            <w:r w:rsidRPr="00F3779B">
              <w:rPr>
                <w:rFonts w:hint="default"/>
              </w:rPr>
              <w:t>alebo</w:t>
            </w:r>
          </w:p>
          <w:p w:rsidR="009B0FC7" w:rsidRPr="00F3779B" w:rsidP="00283C66">
            <w:pPr>
              <w:pStyle w:val="Default"/>
              <w:bidi w:val="0"/>
              <w:jc w:val="both"/>
              <w:rPr>
                <w:sz w:val="23"/>
                <w:szCs w:val="23"/>
              </w:rPr>
            </w:pPr>
            <w:r w:rsidRPr="00F3779B" w:rsidR="00283C66">
              <w:rPr>
                <w:rFonts w:hint="default"/>
              </w:rPr>
              <w:t>3.</w:t>
              <w:tab/>
            </w:r>
            <w:r w:rsidRPr="00F3779B" w:rsidR="00283C66">
              <w:rPr>
                <w:rFonts w:hint="default"/>
              </w:rPr>
              <w:t>je prvkom kritickej infraš</w:t>
            </w:r>
            <w:r w:rsidRPr="00F3779B" w:rsidR="00283C66">
              <w:rPr>
                <w:rFonts w:hint="default"/>
              </w:rPr>
              <w:t>truktú</w:t>
            </w:r>
            <w:r w:rsidRPr="00F3779B" w:rsidR="00283C66">
              <w:rPr>
                <w:rFonts w:hint="default"/>
              </w:rPr>
              <w:t>ry,9)</w:t>
            </w:r>
          </w:p>
          <w:p w:rsidR="00D82485" w:rsidRPr="00F3779B" w:rsidP="00D82485">
            <w:pPr>
              <w:pStyle w:val="Default"/>
              <w:bidi w:val="0"/>
            </w:pPr>
          </w:p>
          <w:p w:rsidR="00283C66" w:rsidRPr="00F3779B" w:rsidP="00D82485">
            <w:pPr>
              <w:pStyle w:val="Default"/>
              <w:bidi w:val="0"/>
            </w:pPr>
          </w:p>
          <w:p w:rsidR="00283C66" w:rsidRPr="00F3779B" w:rsidP="00D82485">
            <w:pPr>
              <w:pStyle w:val="Default"/>
              <w:bidi w:val="0"/>
            </w:pPr>
          </w:p>
          <w:p w:rsidR="00D82485" w:rsidRPr="00F3779B" w:rsidP="00D82485">
            <w:pPr>
              <w:pStyle w:val="Default"/>
              <w:bidi w:val="0"/>
              <w:jc w:val="both"/>
            </w:pPr>
            <w:r w:rsidRPr="00F3779B">
              <w:rPr>
                <w:rFonts w:hint="default"/>
              </w:rPr>
              <w:t>Identifikač</w:t>
            </w:r>
            <w:r w:rsidRPr="00F3779B">
              <w:rPr>
                <w:rFonts w:hint="default"/>
              </w:rPr>
              <w:t>né</w:t>
            </w:r>
            <w:r w:rsidRPr="00F3779B">
              <w:rPr>
                <w:rFonts w:hint="default"/>
              </w:rPr>
              <w:t xml:space="preserve"> krité</w:t>
            </w:r>
            <w:r w:rsidRPr="00F3779B">
              <w:rPr>
                <w:rFonts w:hint="default"/>
              </w:rPr>
              <w:t>riá</w:t>
            </w:r>
            <w:r w:rsidRPr="00F3779B">
              <w:rPr>
                <w:rFonts w:hint="default"/>
              </w:rPr>
              <w:t xml:space="preserve"> poskytovanej služ</w:t>
            </w:r>
            <w:r w:rsidRPr="00F3779B">
              <w:rPr>
                <w:rFonts w:hint="default"/>
              </w:rPr>
              <w:t>by sú</w:t>
            </w:r>
            <w:r w:rsidRPr="00F3779B">
              <w:rPr>
                <w:rFonts w:hint="default"/>
              </w:rPr>
              <w:t xml:space="preserve"> </w:t>
            </w:r>
            <w:r w:rsidRPr="00F3779B">
              <w:rPr>
                <w:rFonts w:hint="default"/>
                <w:u w:val="single"/>
              </w:rPr>
              <w:t>dopadové</w:t>
            </w:r>
            <w:r w:rsidRPr="00F3779B">
              <w:rPr>
                <w:rFonts w:hint="default"/>
                <w:u w:val="single"/>
              </w:rPr>
              <w:t xml:space="preserve"> krité</w:t>
            </w:r>
            <w:r w:rsidRPr="00F3779B">
              <w:rPr>
                <w:rFonts w:hint="default"/>
                <w:u w:val="single"/>
              </w:rPr>
              <w:t>riá</w:t>
            </w:r>
            <w:r w:rsidRPr="00F3779B">
              <w:rPr>
                <w:rFonts w:hint="default"/>
                <w:u w:val="single"/>
              </w:rPr>
              <w:t xml:space="preserve"> a š</w:t>
            </w:r>
            <w:r w:rsidRPr="00F3779B">
              <w:rPr>
                <w:rFonts w:hint="default"/>
                <w:u w:val="single"/>
              </w:rPr>
              <w:t>pecifické</w:t>
            </w:r>
            <w:r w:rsidRPr="00F3779B">
              <w:rPr>
                <w:rFonts w:hint="default"/>
                <w:u w:val="single"/>
              </w:rPr>
              <w:t xml:space="preserve"> sektorové</w:t>
            </w:r>
            <w:r w:rsidRPr="00F3779B">
              <w:rPr>
                <w:rFonts w:hint="default"/>
                <w:u w:val="single"/>
              </w:rPr>
              <w:t xml:space="preserve"> krité</w:t>
            </w:r>
            <w:r w:rsidRPr="00F3779B">
              <w:rPr>
                <w:rFonts w:hint="default"/>
                <w:u w:val="single"/>
              </w:rPr>
              <w:t>riá</w:t>
            </w:r>
            <w:r w:rsidRPr="00F3779B">
              <w:t xml:space="preserve">. </w:t>
            </w:r>
          </w:p>
          <w:p w:rsidR="00D82485" w:rsidRPr="00F3779B" w:rsidP="00D82485">
            <w:pPr>
              <w:pStyle w:val="Default"/>
              <w:bidi w:val="0"/>
              <w:jc w:val="both"/>
            </w:pPr>
          </w:p>
          <w:p w:rsidR="00283C66" w:rsidRPr="00F3779B" w:rsidP="00D82485">
            <w:pPr>
              <w:pStyle w:val="Default"/>
              <w:bidi w:val="0"/>
              <w:jc w:val="both"/>
            </w:pPr>
          </w:p>
          <w:p w:rsidR="00D82485" w:rsidRPr="00F3779B" w:rsidP="00D82485">
            <w:pPr>
              <w:pStyle w:val="Default"/>
              <w:bidi w:val="0"/>
              <w:jc w:val="both"/>
              <w:rPr>
                <w:rFonts w:hint="default"/>
              </w:rPr>
            </w:pPr>
            <w:r w:rsidRPr="00F3779B">
              <w:rPr>
                <w:rFonts w:hint="default"/>
              </w:rPr>
              <w:t>Dopadové</w:t>
            </w:r>
            <w:r w:rsidRPr="00F3779B">
              <w:rPr>
                <w:rFonts w:hint="default"/>
              </w:rPr>
              <w:t xml:space="preserve"> krité</w:t>
            </w:r>
            <w:r w:rsidRPr="00F3779B">
              <w:rPr>
                <w:rFonts w:hint="default"/>
              </w:rPr>
              <w:t>riá</w:t>
            </w:r>
            <w:r w:rsidRPr="00F3779B">
              <w:rPr>
                <w:rFonts w:hint="default"/>
              </w:rPr>
              <w:t xml:space="preserve"> sú</w:t>
            </w:r>
            <w:r w:rsidRPr="00F3779B">
              <w:rPr>
                <w:rFonts w:hint="default"/>
              </w:rPr>
              <w:t xml:space="preserve"> urč</w:t>
            </w:r>
            <w:r w:rsidRPr="00F3779B">
              <w:rPr>
                <w:rFonts w:hint="default"/>
              </w:rPr>
              <w:t>ené</w:t>
            </w:r>
            <w:r w:rsidRPr="00F3779B">
              <w:rPr>
                <w:rFonts w:hint="default"/>
              </w:rPr>
              <w:t xml:space="preserve"> vš</w:t>
            </w:r>
            <w:r w:rsidRPr="00F3779B">
              <w:rPr>
                <w:rFonts w:hint="default"/>
              </w:rPr>
              <w:t>eobecne zá</w:t>
            </w:r>
            <w:r w:rsidRPr="00F3779B">
              <w:rPr>
                <w:rFonts w:hint="default"/>
              </w:rPr>
              <w:t>vä</w:t>
            </w:r>
            <w:r w:rsidRPr="00F3779B">
              <w:rPr>
                <w:rFonts w:hint="default"/>
              </w:rPr>
              <w:t>zný</w:t>
            </w:r>
            <w:r w:rsidRPr="00F3779B">
              <w:rPr>
                <w:rFonts w:hint="default"/>
              </w:rPr>
              <w:t>m prá</w:t>
            </w:r>
            <w:r w:rsidRPr="00F3779B">
              <w:rPr>
                <w:rFonts w:hint="default"/>
              </w:rPr>
              <w:t>vnym predpisom, ktorý</w:t>
            </w:r>
            <w:r w:rsidRPr="00F3779B">
              <w:rPr>
                <w:rFonts w:hint="default"/>
              </w:rPr>
              <w:t xml:space="preserve"> vydá</w:t>
            </w:r>
            <w:r w:rsidRPr="00F3779B">
              <w:rPr>
                <w:rFonts w:hint="default"/>
              </w:rPr>
              <w:t xml:space="preserve"> ú</w:t>
            </w:r>
            <w:r w:rsidRPr="00F3779B">
              <w:rPr>
                <w:rFonts w:hint="default"/>
              </w:rPr>
              <w:t>rad a zohľ</w:t>
            </w:r>
            <w:r w:rsidRPr="00F3779B">
              <w:rPr>
                <w:rFonts w:hint="default"/>
              </w:rPr>
              <w:t>adň</w:t>
            </w:r>
            <w:r w:rsidRPr="00F3779B">
              <w:rPr>
                <w:rFonts w:hint="default"/>
              </w:rPr>
              <w:t>ujú</w:t>
            </w:r>
            <w:r w:rsidRPr="00F3779B">
              <w:rPr>
                <w:rFonts w:hint="default"/>
              </w:rPr>
              <w:t xml:space="preserve"> najmä</w:t>
            </w:r>
            <w:r w:rsidRPr="00F3779B">
              <w:rPr>
                <w:rFonts w:hint="default"/>
              </w:rPr>
              <w:t xml:space="preserve"> </w:t>
            </w:r>
          </w:p>
          <w:p w:rsidR="00D82485" w:rsidRPr="00F3779B" w:rsidP="00D82485">
            <w:pPr>
              <w:pStyle w:val="Default"/>
              <w:bidi w:val="0"/>
              <w:spacing w:after="27"/>
              <w:jc w:val="both"/>
              <w:rPr>
                <w:rFonts w:hint="default"/>
              </w:rPr>
            </w:pPr>
            <w:r w:rsidRPr="00F3779B">
              <w:t>a) p</w:t>
            </w:r>
            <w:r w:rsidRPr="00F3779B">
              <w:rPr>
                <w:rFonts w:hint="default"/>
              </w:rPr>
              <w:t>oč</w:t>
            </w:r>
            <w:r w:rsidRPr="00F3779B">
              <w:rPr>
                <w:rFonts w:hint="default"/>
              </w:rPr>
              <w:t>et použí</w:t>
            </w:r>
            <w:r w:rsidRPr="00F3779B">
              <w:rPr>
                <w:rFonts w:hint="default"/>
              </w:rPr>
              <w:t>vateľ</w:t>
            </w:r>
            <w:r w:rsidRPr="00F3779B">
              <w:rPr>
                <w:rFonts w:hint="default"/>
              </w:rPr>
              <w:t>ov využí</w:t>
            </w:r>
            <w:r w:rsidRPr="00F3779B">
              <w:rPr>
                <w:rFonts w:hint="default"/>
              </w:rPr>
              <w:t>vajú</w:t>
            </w:r>
            <w:r w:rsidRPr="00F3779B">
              <w:rPr>
                <w:rFonts w:hint="default"/>
              </w:rPr>
              <w:t>cich zá</w:t>
            </w:r>
            <w:r w:rsidRPr="00F3779B">
              <w:rPr>
                <w:rFonts w:hint="default"/>
              </w:rPr>
              <w:t>kladnú</w:t>
            </w:r>
            <w:r w:rsidRPr="00F3779B">
              <w:rPr>
                <w:rFonts w:hint="default"/>
              </w:rPr>
              <w:t xml:space="preserve"> služ</w:t>
            </w:r>
            <w:r w:rsidRPr="00F3779B">
              <w:rPr>
                <w:rFonts w:hint="default"/>
              </w:rPr>
              <w:t xml:space="preserve">bu, </w:t>
            </w:r>
          </w:p>
          <w:p w:rsidR="00D82485" w:rsidRPr="00F3779B" w:rsidP="00D82485">
            <w:pPr>
              <w:pStyle w:val="Default"/>
              <w:bidi w:val="0"/>
              <w:spacing w:after="27"/>
              <w:jc w:val="both"/>
              <w:rPr>
                <w:rFonts w:hint="default"/>
              </w:rPr>
            </w:pPr>
            <w:r w:rsidRPr="00F3779B">
              <w:rPr>
                <w:rFonts w:hint="default"/>
              </w:rPr>
              <w:t>b) zá</w:t>
            </w:r>
            <w:r w:rsidRPr="00F3779B">
              <w:rPr>
                <w:rFonts w:hint="default"/>
              </w:rPr>
              <w:t>vislosť</w:t>
            </w:r>
            <w:r w:rsidRPr="00F3779B">
              <w:rPr>
                <w:rFonts w:hint="default"/>
              </w:rPr>
              <w:t xml:space="preserve"> ostatný</w:t>
            </w:r>
            <w:r w:rsidRPr="00F3779B">
              <w:rPr>
                <w:rFonts w:hint="default"/>
              </w:rPr>
              <w:t>ch odvetví</w:t>
            </w:r>
            <w:r w:rsidRPr="00F3779B">
              <w:rPr>
                <w:rFonts w:hint="default"/>
              </w:rPr>
              <w:t xml:space="preserve"> podľ</w:t>
            </w:r>
            <w:r w:rsidRPr="00F3779B">
              <w:rPr>
                <w:rFonts w:hint="default"/>
              </w:rPr>
              <w:t>a prí</w:t>
            </w:r>
            <w:r w:rsidRPr="00F3779B">
              <w:rPr>
                <w:rFonts w:hint="default"/>
              </w:rPr>
              <w:t>lohy č</w:t>
            </w:r>
            <w:r w:rsidRPr="00F3779B">
              <w:rPr>
                <w:rFonts w:hint="default"/>
              </w:rPr>
              <w:t>. 1 od zá</w:t>
            </w:r>
            <w:r w:rsidRPr="00F3779B">
              <w:rPr>
                <w:rFonts w:hint="default"/>
              </w:rPr>
              <w:t>kladnej služ</w:t>
            </w:r>
            <w:r w:rsidRPr="00F3779B">
              <w:rPr>
                <w:rFonts w:hint="default"/>
              </w:rPr>
              <w:t xml:space="preserve">by </w:t>
            </w:r>
          </w:p>
          <w:p w:rsidR="00D82485" w:rsidRPr="00F3779B" w:rsidP="00D82485">
            <w:pPr>
              <w:pStyle w:val="Default"/>
              <w:bidi w:val="0"/>
              <w:spacing w:after="27"/>
              <w:jc w:val="both"/>
              <w:rPr>
                <w:rFonts w:hint="default"/>
              </w:rPr>
            </w:pPr>
            <w:r w:rsidRPr="00F3779B">
              <w:rPr>
                <w:rFonts w:hint="default"/>
              </w:rPr>
              <w:t>c) vplyv, ktorý</w:t>
            </w:r>
            <w:r w:rsidRPr="00F3779B">
              <w:rPr>
                <w:rFonts w:hint="default"/>
              </w:rPr>
              <w:t xml:space="preserve"> by mohli mať</w:t>
            </w:r>
            <w:r w:rsidRPr="00F3779B">
              <w:rPr>
                <w:rFonts w:hint="default"/>
              </w:rPr>
              <w:t xml:space="preserve"> incidenty z hľ</w:t>
            </w:r>
            <w:r w:rsidRPr="00F3779B">
              <w:rPr>
                <w:rFonts w:hint="default"/>
              </w:rPr>
              <w:t>adiska rozsahu a trvania a hospodá</w:t>
            </w:r>
            <w:r w:rsidRPr="00F3779B">
              <w:rPr>
                <w:rFonts w:hint="default"/>
              </w:rPr>
              <w:t>rske a spoloč</w:t>
            </w:r>
            <w:r w:rsidRPr="00F3779B">
              <w:rPr>
                <w:rFonts w:hint="default"/>
              </w:rPr>
              <w:t>enské</w:t>
            </w:r>
            <w:r w:rsidRPr="00F3779B">
              <w:rPr>
                <w:rFonts w:hint="default"/>
              </w:rPr>
              <w:t xml:space="preserve"> č</w:t>
            </w:r>
            <w:r w:rsidRPr="00F3779B">
              <w:rPr>
                <w:rFonts w:hint="default"/>
              </w:rPr>
              <w:t>innosti alebo bezpeč</w:t>
            </w:r>
            <w:r w:rsidRPr="00F3779B">
              <w:rPr>
                <w:rFonts w:hint="default"/>
              </w:rPr>
              <w:t>nosť</w:t>
            </w:r>
            <w:r w:rsidRPr="00F3779B">
              <w:rPr>
                <w:rFonts w:hint="default"/>
              </w:rPr>
              <w:t xml:space="preserve"> š</w:t>
            </w:r>
            <w:r w:rsidRPr="00F3779B">
              <w:rPr>
                <w:rFonts w:hint="default"/>
              </w:rPr>
              <w:t>tá</w:t>
            </w:r>
            <w:r w:rsidRPr="00F3779B">
              <w:rPr>
                <w:rFonts w:hint="default"/>
              </w:rPr>
              <w:t xml:space="preserve">tu, </w:t>
            </w:r>
          </w:p>
          <w:p w:rsidR="00D82485" w:rsidRPr="00F3779B" w:rsidP="00D82485">
            <w:pPr>
              <w:pStyle w:val="Default"/>
              <w:bidi w:val="0"/>
              <w:spacing w:after="27"/>
              <w:jc w:val="both"/>
              <w:rPr>
                <w:rFonts w:hint="default"/>
              </w:rPr>
            </w:pPr>
            <w:r w:rsidRPr="00F3779B">
              <w:rPr>
                <w:rFonts w:hint="default"/>
              </w:rPr>
              <w:t>d) tr</w:t>
            </w:r>
            <w:r w:rsidRPr="00F3779B">
              <w:rPr>
                <w:rFonts w:hint="default"/>
              </w:rPr>
              <w:t>hový</w:t>
            </w:r>
            <w:r w:rsidRPr="00F3779B">
              <w:rPr>
                <w:rFonts w:hint="default"/>
              </w:rPr>
              <w:t xml:space="preserve"> podiel poskytovateľ</w:t>
            </w:r>
            <w:r w:rsidRPr="00F3779B">
              <w:rPr>
                <w:rFonts w:hint="default"/>
              </w:rPr>
              <w:t>a služ</w:t>
            </w:r>
            <w:r w:rsidRPr="00F3779B">
              <w:rPr>
                <w:rFonts w:hint="default"/>
              </w:rPr>
              <w:t xml:space="preserve">by, </w:t>
            </w:r>
          </w:p>
          <w:p w:rsidR="00D82485" w:rsidRPr="00F3779B" w:rsidP="00D82485">
            <w:pPr>
              <w:pStyle w:val="Default"/>
              <w:bidi w:val="0"/>
              <w:spacing w:after="27"/>
              <w:jc w:val="both"/>
              <w:rPr>
                <w:rFonts w:hint="default"/>
              </w:rPr>
            </w:pPr>
            <w:r w:rsidRPr="00F3779B">
              <w:rPr>
                <w:rFonts w:hint="default"/>
              </w:rPr>
              <w:t>e) geografické</w:t>
            </w:r>
            <w:r w:rsidRPr="00F3779B">
              <w:rPr>
                <w:rFonts w:hint="default"/>
              </w:rPr>
              <w:t xml:space="preserve"> rozší</w:t>
            </w:r>
            <w:r w:rsidRPr="00F3779B">
              <w:rPr>
                <w:rFonts w:hint="default"/>
              </w:rPr>
              <w:t>renie z hľ</w:t>
            </w:r>
            <w:r w:rsidRPr="00F3779B">
              <w:rPr>
                <w:rFonts w:hint="default"/>
              </w:rPr>
              <w:t>adiska oblasti, ktorú</w:t>
            </w:r>
            <w:r w:rsidRPr="00F3779B">
              <w:rPr>
                <w:rFonts w:hint="default"/>
              </w:rPr>
              <w:t xml:space="preserve"> by kybernetický</w:t>
            </w:r>
            <w:r w:rsidRPr="00F3779B">
              <w:rPr>
                <w:rFonts w:hint="default"/>
              </w:rPr>
              <w:t xml:space="preserve"> bezpeč</w:t>
            </w:r>
            <w:r w:rsidRPr="00F3779B">
              <w:rPr>
                <w:rFonts w:hint="default"/>
              </w:rPr>
              <w:t>nostný</w:t>
            </w:r>
            <w:r w:rsidRPr="00F3779B">
              <w:rPr>
                <w:rFonts w:hint="default"/>
              </w:rPr>
              <w:t xml:space="preserve"> incident mohol postihnúť</w:t>
            </w:r>
            <w:r w:rsidRPr="00F3779B">
              <w:rPr>
                <w:rFonts w:hint="default"/>
              </w:rPr>
              <w:t xml:space="preserve">, </w:t>
            </w:r>
          </w:p>
          <w:p w:rsidR="00D82485" w:rsidRPr="00F3779B" w:rsidP="00D82485">
            <w:pPr>
              <w:pStyle w:val="Default"/>
              <w:bidi w:val="0"/>
              <w:jc w:val="both"/>
              <w:rPr>
                <w:rFonts w:hint="default"/>
              </w:rPr>
            </w:pPr>
            <w:r w:rsidRPr="00F3779B">
              <w:rPr>
                <w:rFonts w:hint="default"/>
              </w:rPr>
              <w:t>f) vý</w:t>
            </w:r>
            <w:r w:rsidRPr="00F3779B">
              <w:rPr>
                <w:rFonts w:hint="default"/>
              </w:rPr>
              <w:t>znam poskytovateľ</w:t>
            </w:r>
            <w:r w:rsidRPr="00F3779B">
              <w:rPr>
                <w:rFonts w:hint="default"/>
              </w:rPr>
              <w:t>a služ</w:t>
            </w:r>
            <w:r w:rsidRPr="00F3779B">
              <w:rPr>
                <w:rFonts w:hint="default"/>
              </w:rPr>
              <w:t>by z hľ</w:t>
            </w:r>
            <w:r w:rsidRPr="00F3779B">
              <w:rPr>
                <w:rFonts w:hint="default"/>
              </w:rPr>
              <w:t>adiska zachovania kontinuity poskytovania služ</w:t>
            </w:r>
            <w:r w:rsidRPr="00F3779B">
              <w:rPr>
                <w:rFonts w:hint="default"/>
              </w:rPr>
              <w:t xml:space="preserve">by. </w:t>
            </w:r>
          </w:p>
          <w:p w:rsidR="00D82485" w:rsidRPr="00F3779B" w:rsidP="00D82485">
            <w:pPr>
              <w:pStyle w:val="Default"/>
              <w:bidi w:val="0"/>
              <w:jc w:val="both"/>
              <w:rPr>
                <w:rFonts w:hint="default"/>
              </w:rPr>
            </w:pPr>
          </w:p>
          <w:p w:rsidR="00D82485" w:rsidRPr="00F3779B" w:rsidP="00D82485">
            <w:pPr>
              <w:pStyle w:val="Default"/>
              <w:bidi w:val="0"/>
              <w:jc w:val="both"/>
              <w:rPr>
                <w:rFonts w:hint="default"/>
              </w:rPr>
            </w:pPr>
            <w:r w:rsidRPr="00F3779B">
              <w:rPr>
                <w:rFonts w:hint="default"/>
              </w:rPr>
              <w:t>Š</w:t>
            </w:r>
            <w:r w:rsidRPr="00F3779B">
              <w:rPr>
                <w:rFonts w:hint="default"/>
              </w:rPr>
              <w:t>pecifické</w:t>
            </w:r>
            <w:r w:rsidRPr="00F3779B">
              <w:rPr>
                <w:rFonts w:hint="default"/>
              </w:rPr>
              <w:t xml:space="preserve"> sektorové</w:t>
            </w:r>
            <w:r w:rsidRPr="00F3779B">
              <w:rPr>
                <w:rFonts w:hint="default"/>
              </w:rPr>
              <w:t xml:space="preserve"> ident</w:t>
            </w:r>
            <w:r w:rsidRPr="00F3779B">
              <w:rPr>
                <w:rFonts w:hint="default"/>
              </w:rPr>
              <w:t>ifikač</w:t>
            </w:r>
            <w:r w:rsidRPr="00F3779B">
              <w:rPr>
                <w:rFonts w:hint="default"/>
              </w:rPr>
              <w:t>né</w:t>
            </w:r>
            <w:r w:rsidRPr="00F3779B">
              <w:rPr>
                <w:rFonts w:hint="default"/>
              </w:rPr>
              <w:t xml:space="preserve"> krité</w:t>
            </w:r>
            <w:r w:rsidRPr="00F3779B">
              <w:rPr>
                <w:rFonts w:hint="default"/>
              </w:rPr>
              <w:t>riá</w:t>
            </w:r>
            <w:r w:rsidRPr="00F3779B">
              <w:rPr>
                <w:rFonts w:hint="default"/>
              </w:rPr>
              <w:t xml:space="preserve"> zohľ</w:t>
            </w:r>
            <w:r w:rsidRPr="00F3779B">
              <w:rPr>
                <w:rFonts w:hint="default"/>
              </w:rPr>
              <w:t>adň</w:t>
            </w:r>
            <w:r w:rsidRPr="00F3779B">
              <w:rPr>
                <w:rFonts w:hint="default"/>
              </w:rPr>
              <w:t>ujú</w:t>
            </w:r>
            <w:r w:rsidRPr="00F3779B">
              <w:rPr>
                <w:rFonts w:hint="default"/>
              </w:rPr>
              <w:t xml:space="preserve"> krité</w:t>
            </w:r>
            <w:r w:rsidRPr="00F3779B">
              <w:rPr>
                <w:rFonts w:hint="default"/>
              </w:rPr>
              <w:t>riá</w:t>
            </w:r>
            <w:r w:rsidRPr="00F3779B">
              <w:rPr>
                <w:rFonts w:hint="default"/>
              </w:rPr>
              <w:t xml:space="preserve"> urč</w:t>
            </w:r>
            <w:r w:rsidRPr="00F3779B">
              <w:rPr>
                <w:rFonts w:hint="default"/>
              </w:rPr>
              <w:t>ené</w:t>
            </w:r>
            <w:r w:rsidRPr="00F3779B">
              <w:rPr>
                <w:rFonts w:hint="default"/>
              </w:rPr>
              <w:t xml:space="preserve"> vš</w:t>
            </w:r>
            <w:r w:rsidRPr="00F3779B">
              <w:rPr>
                <w:rFonts w:hint="default"/>
              </w:rPr>
              <w:t>eobecne zá</w:t>
            </w:r>
            <w:r w:rsidRPr="00F3779B">
              <w:rPr>
                <w:rFonts w:hint="default"/>
              </w:rPr>
              <w:t>vä</w:t>
            </w:r>
            <w:r w:rsidRPr="00F3779B">
              <w:rPr>
                <w:rFonts w:hint="default"/>
              </w:rPr>
              <w:t>zný</w:t>
            </w:r>
            <w:r w:rsidRPr="00F3779B">
              <w:rPr>
                <w:rFonts w:hint="default"/>
              </w:rPr>
              <w:t>m prá</w:t>
            </w:r>
            <w:r w:rsidRPr="00F3779B">
              <w:rPr>
                <w:rFonts w:hint="default"/>
              </w:rPr>
              <w:t>vnym predpisom, ktorý</w:t>
            </w:r>
            <w:r w:rsidRPr="00F3779B">
              <w:rPr>
                <w:rFonts w:hint="default"/>
              </w:rPr>
              <w:t xml:space="preserve"> vydá</w:t>
            </w:r>
            <w:r w:rsidRPr="00F3779B">
              <w:rPr>
                <w:rFonts w:hint="default"/>
              </w:rPr>
              <w:t xml:space="preserve"> ú</w:t>
            </w:r>
            <w:r w:rsidRPr="00F3779B">
              <w:rPr>
                <w:rFonts w:hint="default"/>
              </w:rPr>
              <w:t xml:space="preserve">rad. </w:t>
            </w:r>
          </w:p>
          <w:p w:rsidR="00D82485" w:rsidRPr="00F3779B" w:rsidP="00D82485">
            <w:pPr>
              <w:pStyle w:val="Default"/>
              <w:bidi w:val="0"/>
              <w:jc w:val="both"/>
              <w:rPr>
                <w:rFonts w:hint="default"/>
              </w:rPr>
            </w:pPr>
          </w:p>
          <w:p w:rsidR="005715FA" w:rsidRPr="00F3779B" w:rsidP="005A760D">
            <w:pPr>
              <w:pStyle w:val="Default"/>
              <w:bidi w:val="0"/>
              <w:jc w:val="both"/>
            </w:pPr>
            <w:r w:rsidRPr="00F3779B" w:rsidR="00E05985">
              <w:rPr>
                <w:rFonts w:hint="default"/>
              </w:rPr>
              <w:t>Ak prevá</w:t>
            </w:r>
            <w:r w:rsidRPr="00F3779B" w:rsidR="00E05985">
              <w:rPr>
                <w:rFonts w:hint="default"/>
              </w:rPr>
              <w:t>dzkovateľ</w:t>
            </w:r>
            <w:r w:rsidRPr="00F3779B" w:rsidR="00E05985">
              <w:rPr>
                <w:rFonts w:hint="default"/>
              </w:rPr>
              <w:t xml:space="preserve"> služ</w:t>
            </w:r>
            <w:r w:rsidRPr="00F3779B" w:rsidR="00E05985">
              <w:rPr>
                <w:rFonts w:hint="default"/>
              </w:rPr>
              <w:t>by podľ</w:t>
            </w:r>
            <w:r w:rsidRPr="00F3779B" w:rsidR="00E05985">
              <w:rPr>
                <w:rFonts w:hint="default"/>
              </w:rPr>
              <w:t>a prí</w:t>
            </w:r>
            <w:r w:rsidRPr="00F3779B" w:rsidR="00E05985">
              <w:rPr>
                <w:rFonts w:hint="default"/>
              </w:rPr>
              <w:t>lohy č</w:t>
            </w:r>
            <w:r w:rsidRPr="00F3779B" w:rsidR="00E05985">
              <w:rPr>
                <w:rFonts w:hint="default"/>
              </w:rPr>
              <w:t>. 1zistí</w:t>
            </w:r>
            <w:r w:rsidRPr="00F3779B" w:rsidR="00E05985">
              <w:rPr>
                <w:rFonts w:hint="default"/>
              </w:rPr>
              <w:t>, ž</w:t>
            </w:r>
            <w:r w:rsidRPr="00F3779B" w:rsidR="00E05985">
              <w:rPr>
                <w:rFonts w:hint="default"/>
              </w:rPr>
              <w:t>e doš</w:t>
            </w:r>
            <w:r w:rsidRPr="00F3779B" w:rsidR="00E05985">
              <w:rPr>
                <w:rFonts w:hint="default"/>
              </w:rPr>
              <w:t>lo k prekroč</w:t>
            </w:r>
            <w:r w:rsidRPr="00F3779B" w:rsidR="00E05985">
              <w:rPr>
                <w:rFonts w:hint="default"/>
              </w:rPr>
              <w:t>eniu š</w:t>
            </w:r>
            <w:r w:rsidRPr="00F3779B" w:rsidR="00E05985">
              <w:rPr>
                <w:rFonts w:hint="default"/>
              </w:rPr>
              <w:t>pecifický</w:t>
            </w:r>
            <w:r w:rsidRPr="00F3779B" w:rsidR="00E05985">
              <w:rPr>
                <w:rFonts w:hint="default"/>
              </w:rPr>
              <w:t>ch sektorový</w:t>
            </w:r>
            <w:r w:rsidRPr="00F3779B" w:rsidR="00E05985">
              <w:rPr>
                <w:rFonts w:hint="default"/>
              </w:rPr>
              <w:t>ch krité</w:t>
            </w:r>
            <w:r w:rsidRPr="00F3779B" w:rsidR="00E05985">
              <w:rPr>
                <w:rFonts w:hint="default"/>
              </w:rPr>
              <w:t>rií</w:t>
            </w:r>
            <w:r w:rsidRPr="00F3779B" w:rsidR="00E05985">
              <w:rPr>
                <w:rFonts w:hint="default"/>
              </w:rPr>
              <w:t>, ozná</w:t>
            </w:r>
            <w:r w:rsidRPr="00F3779B" w:rsidR="00E05985">
              <w:rPr>
                <w:rFonts w:hint="default"/>
              </w:rPr>
              <w:t>mi to ú</w:t>
            </w:r>
            <w:r w:rsidRPr="00F3779B" w:rsidR="00E05985">
              <w:rPr>
                <w:rFonts w:hint="default"/>
              </w:rPr>
              <w:t>radu najneskô</w:t>
            </w:r>
            <w:r w:rsidRPr="00F3779B" w:rsidR="00E05985">
              <w:rPr>
                <w:rFonts w:hint="default"/>
              </w:rPr>
              <w:t>r do 30 dní</w:t>
            </w:r>
            <w:r w:rsidRPr="00F3779B" w:rsidR="00E05985">
              <w:rPr>
                <w:rFonts w:hint="default"/>
              </w:rPr>
              <w:t xml:space="preserve"> odo dň</w:t>
            </w:r>
            <w:r w:rsidRPr="00F3779B" w:rsidR="00E05985">
              <w:rPr>
                <w:rFonts w:hint="default"/>
              </w:rPr>
              <w:t>a, k</w:t>
            </w:r>
            <w:r w:rsidRPr="00F3779B" w:rsidR="00E05985">
              <w:rPr>
                <w:rFonts w:hint="default"/>
              </w:rPr>
              <w:t>edy prekroč</w:t>
            </w:r>
            <w:r w:rsidRPr="00F3779B" w:rsidR="00E05985">
              <w:rPr>
                <w:rFonts w:hint="default"/>
              </w:rPr>
              <w:t>enie zistil spô</w:t>
            </w:r>
            <w:r w:rsidRPr="00F3779B" w:rsidR="00E05985">
              <w:rPr>
                <w:rFonts w:hint="default"/>
              </w:rPr>
              <w:t>sobom podľ</w:t>
            </w:r>
            <w:r w:rsidRPr="00F3779B" w:rsidR="00E05985">
              <w:rPr>
                <w:rFonts w:hint="default"/>
              </w:rPr>
              <w:t>a §</w:t>
            </w:r>
            <w:r w:rsidRPr="00F3779B" w:rsidR="00E05985">
              <w:rPr>
                <w:rFonts w:hint="default"/>
              </w:rPr>
              <w:t xml:space="preserve"> 17 ods. 5 aj v prí</w:t>
            </w:r>
            <w:r w:rsidRPr="00F3779B" w:rsidR="00E05985">
              <w:rPr>
                <w:rFonts w:hint="default"/>
              </w:rPr>
              <w:t>pade, ak neprekročí</w:t>
            </w:r>
            <w:r w:rsidRPr="00F3779B" w:rsidR="00E05985">
              <w:rPr>
                <w:rFonts w:hint="default"/>
              </w:rPr>
              <w:t xml:space="preserve"> dopadové</w:t>
            </w:r>
            <w:r w:rsidRPr="00F3779B" w:rsidR="00E05985">
              <w:rPr>
                <w:rFonts w:hint="default"/>
              </w:rPr>
              <w:t xml:space="preserve"> krité</w:t>
            </w:r>
            <w:r w:rsidRPr="00F3779B" w:rsidR="00E05985">
              <w:rPr>
                <w:rFonts w:hint="default"/>
              </w:rPr>
              <w:t>ria.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Na účely odseku 1 každý členský štát zostaví zoznam služieb uvedených v odseku 2 písm. a).</w:t>
            </w:r>
          </w:p>
          <w:p w:rsidR="005715FA" w:rsidRPr="00F3779B" w:rsidP="001714FB">
            <w:pPr>
              <w:bidi w:val="0"/>
              <w:jc w:val="both"/>
              <w:rPr>
                <w:rFonts w:ascii="Times New Roman" w:hAnsi="Times New Roman"/>
              </w:rPr>
            </w:pPr>
          </w:p>
          <w:p w:rsidR="005715FA" w:rsidRPr="00F3779B" w:rsidP="001714FB">
            <w:pPr>
              <w:bidi w:val="0"/>
              <w:jc w:val="both"/>
              <w:rPr>
                <w:rFonts w:ascii="Times New Roman" w:hAnsi="Times New Roman"/>
              </w:rPr>
            </w:pPr>
          </w:p>
          <w:p w:rsidR="005715FA" w:rsidRPr="00F3779B" w:rsidP="001714FB">
            <w:pPr>
              <w:bidi w:val="0"/>
              <w:jc w:val="both"/>
              <w:rPr>
                <w:rFonts w:ascii="Times New Roman" w:hAnsi="Times New Roman"/>
              </w:rPr>
            </w:pPr>
          </w:p>
          <w:p w:rsidR="005715FA" w:rsidRPr="00F3779B" w:rsidP="001714FB">
            <w:pPr>
              <w:bidi w:val="0"/>
              <w:jc w:val="both"/>
              <w:rPr>
                <w:rFonts w:ascii="Times New Roman" w:hAnsi="Times New Roman"/>
              </w:rPr>
            </w:pPr>
          </w:p>
          <w:p w:rsidR="005715FA" w:rsidRPr="00F3779B" w:rsidP="001714FB">
            <w:pPr>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5A760D">
              <w:rPr>
                <w:rFonts w:ascii="Times New Roman" w:hAnsi="Times New Roman"/>
              </w:rPr>
              <w:t>5</w:t>
            </w:r>
            <w:r w:rsidRPr="00F3779B" w:rsidR="004B3025">
              <w:rPr>
                <w:rFonts w:ascii="Times New Roman" w:hAnsi="Times New Roman"/>
              </w:rPr>
              <w:t>,</w:t>
            </w:r>
            <w:r w:rsidRPr="00F3779B">
              <w:rPr>
                <w:rFonts w:ascii="Times New Roman" w:hAnsi="Times New Roman"/>
              </w:rPr>
              <w:t>O:1</w:t>
            </w:r>
          </w:p>
          <w:p w:rsidR="005A760D" w:rsidRPr="00F3779B" w:rsidP="0090071C">
            <w:pPr>
              <w:bidi w:val="0"/>
              <w:contextualSpacing/>
              <w:jc w:val="center"/>
              <w:rPr>
                <w:rFonts w:ascii="Times New Roman" w:hAnsi="Times New Roman"/>
              </w:rPr>
            </w:pPr>
            <w:r w:rsidRPr="00F3779B" w:rsidR="008E4518">
              <w:rPr>
                <w:rFonts w:ascii="Times New Roman" w:hAnsi="Times New Roman"/>
              </w:rPr>
              <w:t>P:k</w:t>
            </w:r>
          </w:p>
          <w:p w:rsidR="00ED1ABD" w:rsidRPr="00F3779B" w:rsidP="0090071C">
            <w:pPr>
              <w:bidi w:val="0"/>
              <w:contextualSpacing/>
              <w:jc w:val="center"/>
              <w:rPr>
                <w:rFonts w:ascii="Times New Roman" w:hAnsi="Times New Roman"/>
              </w:rPr>
            </w:pPr>
          </w:p>
          <w:p w:rsidR="00ED1ABD" w:rsidRPr="00F3779B" w:rsidP="0090071C">
            <w:pPr>
              <w:bidi w:val="0"/>
              <w:contextualSpacing/>
              <w:jc w:val="center"/>
              <w:rPr>
                <w:rFonts w:ascii="Times New Roman" w:hAnsi="Times New Roman"/>
              </w:rPr>
            </w:pPr>
          </w:p>
          <w:p w:rsidR="00ED1ABD" w:rsidRPr="00F3779B" w:rsidP="0090071C">
            <w:pPr>
              <w:bidi w:val="0"/>
              <w:contextualSpacing/>
              <w:jc w:val="center"/>
              <w:rPr>
                <w:rFonts w:ascii="Times New Roman" w:hAnsi="Times New Roman"/>
              </w:rPr>
            </w:pPr>
          </w:p>
          <w:p w:rsidR="00ED1ABD" w:rsidRPr="00F3779B" w:rsidP="0090071C">
            <w:pPr>
              <w:bidi w:val="0"/>
              <w:contextualSpacing/>
              <w:jc w:val="center"/>
              <w:rPr>
                <w:rFonts w:ascii="Times New Roman" w:hAnsi="Times New Roman"/>
              </w:rPr>
            </w:pPr>
          </w:p>
          <w:p w:rsidR="00ED1ABD" w:rsidRPr="00F3779B" w:rsidP="0090071C">
            <w:pPr>
              <w:bidi w:val="0"/>
              <w:contextualSpacing/>
              <w:jc w:val="center"/>
              <w:rPr>
                <w:rFonts w:ascii="Times New Roman" w:hAnsi="Times New Roman"/>
              </w:rPr>
            </w:pPr>
          </w:p>
          <w:p w:rsidR="00ED1ABD"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5A760D" w:rsidRPr="00F3779B" w:rsidP="0090071C">
            <w:pPr>
              <w:bidi w:val="0"/>
              <w:contextualSpacing/>
              <w:jc w:val="center"/>
              <w:rPr>
                <w:rFonts w:ascii="Times New Roman" w:hAnsi="Times New Roman"/>
              </w:rPr>
            </w:pPr>
            <w:r w:rsidRPr="00F3779B">
              <w:rPr>
                <w:rFonts w:ascii="Times New Roman" w:hAnsi="Times New Roman"/>
              </w:rPr>
              <w:t>§: 9</w:t>
            </w:r>
          </w:p>
          <w:p w:rsidR="005A760D" w:rsidRPr="00F3779B" w:rsidP="0090071C">
            <w:pPr>
              <w:bidi w:val="0"/>
              <w:contextualSpacing/>
              <w:jc w:val="center"/>
              <w:rPr>
                <w:rFonts w:ascii="Times New Roman" w:hAnsi="Times New Roman"/>
              </w:rPr>
            </w:pPr>
            <w:r w:rsidRPr="00F3779B">
              <w:rPr>
                <w:rFonts w:ascii="Times New Roman" w:hAnsi="Times New Roman"/>
              </w:rPr>
              <w:t>O:1</w:t>
            </w:r>
          </w:p>
          <w:p w:rsidR="005A760D" w:rsidRPr="00F3779B" w:rsidP="0090071C">
            <w:pPr>
              <w:bidi w:val="0"/>
              <w:contextualSpacing/>
              <w:jc w:val="center"/>
              <w:rPr>
                <w:rFonts w:ascii="Times New Roman" w:hAnsi="Times New Roman"/>
              </w:rPr>
            </w:pPr>
            <w:r w:rsidRPr="00F3779B">
              <w:rPr>
                <w:rFonts w:ascii="Times New Roman" w:hAnsi="Times New Roman"/>
              </w:rPr>
              <w:t>P:f</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A760D" w:rsidRPr="00F3779B" w:rsidP="005A760D">
            <w:pPr>
              <w:pStyle w:val="Default"/>
              <w:bidi w:val="0"/>
              <w:jc w:val="both"/>
              <w:rPr>
                <w:rFonts w:hint="default"/>
              </w:rPr>
            </w:pPr>
            <w:r w:rsidRPr="00F3779B">
              <w:rPr>
                <w:rFonts w:hint="default"/>
              </w:rPr>
              <w:t>Ú</w:t>
            </w:r>
            <w:r w:rsidRPr="00F3779B">
              <w:rPr>
                <w:rFonts w:hint="default"/>
              </w:rPr>
              <w:t>rad na zá</w:t>
            </w:r>
            <w:r w:rsidRPr="00F3779B">
              <w:rPr>
                <w:rFonts w:hint="default"/>
              </w:rPr>
              <w:t>klade ozná</w:t>
            </w:r>
            <w:r w:rsidRPr="00F3779B">
              <w:rPr>
                <w:rFonts w:hint="default"/>
              </w:rPr>
              <w:t>menia ú</w:t>
            </w:r>
            <w:r w:rsidRPr="00F3779B">
              <w:rPr>
                <w:rFonts w:hint="default"/>
              </w:rPr>
              <w:t>stredné</w:t>
            </w:r>
            <w:r w:rsidRPr="00F3779B">
              <w:rPr>
                <w:rFonts w:hint="default"/>
              </w:rPr>
              <w:t>ho orgá</w:t>
            </w:r>
            <w:r w:rsidRPr="00F3779B">
              <w:rPr>
                <w:rFonts w:hint="default"/>
              </w:rPr>
              <w:t>nu, prevá</w:t>
            </w:r>
            <w:r w:rsidRPr="00F3779B">
              <w:rPr>
                <w:rFonts w:hint="default"/>
              </w:rPr>
              <w:t>dzkovateľ</w:t>
            </w:r>
            <w:r w:rsidRPr="00F3779B">
              <w:rPr>
                <w:rFonts w:hint="default"/>
              </w:rPr>
              <w:t>a zá</w:t>
            </w:r>
            <w:r w:rsidRPr="00F3779B">
              <w:rPr>
                <w:rFonts w:hint="default"/>
              </w:rPr>
              <w:t>kladnej služ</w:t>
            </w:r>
            <w:r w:rsidRPr="00F3779B">
              <w:rPr>
                <w:rFonts w:hint="default"/>
              </w:rPr>
              <w:t>by, poskytovateľ</w:t>
            </w:r>
            <w:r w:rsidRPr="00F3779B">
              <w:rPr>
                <w:rFonts w:hint="default"/>
              </w:rPr>
              <w:t>a digitá</w:t>
            </w:r>
            <w:r w:rsidRPr="00F3779B">
              <w:rPr>
                <w:rFonts w:hint="default"/>
              </w:rPr>
              <w:t>lnej služ</w:t>
            </w:r>
            <w:r w:rsidRPr="00F3779B">
              <w:rPr>
                <w:rFonts w:hint="default"/>
              </w:rPr>
              <w:t>by, alebo z vlastnej iniciatí</w:t>
            </w:r>
            <w:r w:rsidRPr="00F3779B">
              <w:rPr>
                <w:rFonts w:hint="default"/>
              </w:rPr>
              <w:t>vy urč</w:t>
            </w:r>
            <w:r w:rsidRPr="00F3779B">
              <w:rPr>
                <w:rFonts w:hint="default"/>
              </w:rPr>
              <w:t xml:space="preserve">uje </w:t>
            </w:r>
          </w:p>
          <w:p w:rsidR="005A760D" w:rsidRPr="00F3779B" w:rsidP="005A760D">
            <w:pPr>
              <w:pStyle w:val="Default"/>
              <w:bidi w:val="0"/>
              <w:jc w:val="both"/>
              <w:rPr>
                <w:rFonts w:hint="default"/>
              </w:rPr>
            </w:pPr>
          </w:p>
          <w:p w:rsidR="005A760D" w:rsidRPr="00F3779B" w:rsidP="005A760D">
            <w:pPr>
              <w:pStyle w:val="Default"/>
              <w:bidi w:val="0"/>
              <w:jc w:val="both"/>
            </w:pPr>
            <w:r w:rsidRPr="00F3779B">
              <w:rPr>
                <w:rFonts w:hint="default"/>
              </w:rPr>
              <w:t xml:space="preserve">1. </w:t>
            </w:r>
            <w:r w:rsidRPr="00F3779B">
              <w:rPr>
                <w:rFonts w:hint="default"/>
                <w:u w:val="single"/>
              </w:rPr>
              <w:t>zá</w:t>
            </w:r>
            <w:r w:rsidRPr="00F3779B">
              <w:rPr>
                <w:rFonts w:hint="default"/>
                <w:u w:val="single"/>
              </w:rPr>
              <w:t>kladnú</w:t>
            </w:r>
            <w:r w:rsidRPr="00F3779B">
              <w:rPr>
                <w:rFonts w:hint="default"/>
                <w:u w:val="single"/>
              </w:rPr>
              <w:t xml:space="preserve"> služ</w:t>
            </w:r>
            <w:r w:rsidRPr="00F3779B">
              <w:rPr>
                <w:rFonts w:hint="default"/>
                <w:u w:val="single"/>
              </w:rPr>
              <w:t>bu a zaraď</w:t>
            </w:r>
            <w:r w:rsidRPr="00F3779B">
              <w:rPr>
                <w:rFonts w:hint="default"/>
                <w:u w:val="single"/>
              </w:rPr>
              <w:t>uje ju do zoznamu zá</w:t>
            </w:r>
            <w:r w:rsidRPr="00F3779B">
              <w:rPr>
                <w:rFonts w:hint="default"/>
                <w:u w:val="single"/>
              </w:rPr>
              <w:t>kladný</w:t>
            </w:r>
            <w:r w:rsidRPr="00F3779B">
              <w:rPr>
                <w:rFonts w:hint="default"/>
                <w:u w:val="single"/>
              </w:rPr>
              <w:t>ch služ</w:t>
            </w:r>
            <w:r w:rsidRPr="00F3779B">
              <w:rPr>
                <w:rFonts w:hint="default"/>
                <w:u w:val="single"/>
              </w:rPr>
              <w:t>ieb</w:t>
            </w:r>
            <w:r w:rsidRPr="00F3779B">
              <w:t xml:space="preserve">, </w:t>
            </w:r>
          </w:p>
          <w:p w:rsidR="005A760D" w:rsidRPr="00F3779B" w:rsidP="005A760D">
            <w:pPr>
              <w:pStyle w:val="Default"/>
              <w:bidi w:val="0"/>
              <w:jc w:val="both"/>
              <w:rPr>
                <w:rFonts w:hint="default"/>
              </w:rPr>
            </w:pPr>
            <w:r w:rsidRPr="00F3779B">
              <w:rPr>
                <w:rFonts w:hint="default"/>
              </w:rPr>
              <w:t>2. digitá</w:t>
            </w:r>
            <w:r w:rsidRPr="00F3779B">
              <w:rPr>
                <w:rFonts w:hint="default"/>
              </w:rPr>
              <w:t>lnu služ</w:t>
            </w:r>
            <w:r w:rsidRPr="00F3779B">
              <w:rPr>
                <w:rFonts w:hint="default"/>
              </w:rPr>
              <w:t>bu a zaraď</w:t>
            </w:r>
            <w:r w:rsidRPr="00F3779B">
              <w:rPr>
                <w:rFonts w:hint="default"/>
              </w:rPr>
              <w:t>uje j</w:t>
            </w:r>
            <w:r w:rsidRPr="00F3779B">
              <w:rPr>
                <w:rFonts w:hint="default"/>
              </w:rPr>
              <w:t>u do zoznamu digitá</w:t>
            </w:r>
            <w:r w:rsidRPr="00F3779B">
              <w:rPr>
                <w:rFonts w:hint="default"/>
              </w:rPr>
              <w:t>lnych služ</w:t>
            </w:r>
            <w:r w:rsidRPr="00F3779B">
              <w:rPr>
                <w:rFonts w:hint="default"/>
              </w:rPr>
              <w:t xml:space="preserve">ieb, </w:t>
            </w:r>
          </w:p>
          <w:p w:rsidR="005A760D" w:rsidRPr="00F3779B" w:rsidP="005A760D">
            <w:pPr>
              <w:pStyle w:val="Default"/>
              <w:bidi w:val="0"/>
              <w:spacing w:after="27"/>
              <w:jc w:val="both"/>
              <w:rPr>
                <w:rFonts w:hint="default"/>
              </w:rPr>
            </w:pPr>
            <w:r w:rsidRPr="00F3779B">
              <w:rPr>
                <w:rFonts w:hint="default"/>
              </w:rPr>
              <w:t>3. poskytovateľ</w:t>
            </w:r>
            <w:r w:rsidRPr="00F3779B">
              <w:rPr>
                <w:rFonts w:hint="default"/>
              </w:rPr>
              <w:t>a digitá</w:t>
            </w:r>
            <w:r w:rsidRPr="00F3779B">
              <w:rPr>
                <w:rFonts w:hint="default"/>
              </w:rPr>
              <w:t>lnej služ</w:t>
            </w:r>
            <w:r w:rsidRPr="00F3779B">
              <w:rPr>
                <w:rFonts w:hint="default"/>
              </w:rPr>
              <w:t>by a zaraď</w:t>
            </w:r>
            <w:r w:rsidRPr="00F3779B">
              <w:rPr>
                <w:rFonts w:hint="default"/>
              </w:rPr>
              <w:t>uje ho do registra poskytovateľ</w:t>
            </w:r>
            <w:r w:rsidRPr="00F3779B">
              <w:rPr>
                <w:rFonts w:hint="default"/>
              </w:rPr>
              <w:t>ov digitá</w:t>
            </w:r>
            <w:r w:rsidRPr="00F3779B">
              <w:rPr>
                <w:rFonts w:hint="default"/>
              </w:rPr>
              <w:t>lnych služ</w:t>
            </w:r>
            <w:r w:rsidRPr="00F3779B">
              <w:rPr>
                <w:rFonts w:hint="default"/>
              </w:rPr>
              <w:t xml:space="preserve">ieb, </w:t>
            </w:r>
          </w:p>
          <w:p w:rsidR="005A760D" w:rsidRPr="00F3779B" w:rsidP="005A760D">
            <w:pPr>
              <w:pStyle w:val="Default"/>
              <w:bidi w:val="0"/>
              <w:jc w:val="both"/>
              <w:rPr>
                <w:rFonts w:hint="default"/>
              </w:rPr>
            </w:pPr>
            <w:r w:rsidRPr="00F3779B">
              <w:rPr>
                <w:rFonts w:hint="default"/>
              </w:rPr>
              <w:t>4. prevá</w:t>
            </w:r>
            <w:r w:rsidRPr="00F3779B">
              <w:rPr>
                <w:rFonts w:hint="default"/>
              </w:rPr>
              <w:t>dzkovateľ</w:t>
            </w:r>
            <w:r w:rsidRPr="00F3779B">
              <w:rPr>
                <w:rFonts w:hint="default"/>
              </w:rPr>
              <w:t>a zá</w:t>
            </w:r>
            <w:r w:rsidRPr="00F3779B">
              <w:rPr>
                <w:rFonts w:hint="default"/>
              </w:rPr>
              <w:t>kladnej služ</w:t>
            </w:r>
            <w:r w:rsidRPr="00F3779B">
              <w:rPr>
                <w:rFonts w:hint="default"/>
              </w:rPr>
              <w:t>by a zaraď</w:t>
            </w:r>
            <w:r w:rsidRPr="00F3779B">
              <w:rPr>
                <w:rFonts w:hint="default"/>
              </w:rPr>
              <w:t>uje ho do registra prevá</w:t>
            </w:r>
            <w:r w:rsidRPr="00F3779B">
              <w:rPr>
                <w:rFonts w:hint="default"/>
              </w:rPr>
              <w:t>dzkovateľ</w:t>
            </w:r>
            <w:r w:rsidRPr="00F3779B">
              <w:rPr>
                <w:rFonts w:hint="default"/>
              </w:rPr>
              <w:t>ov zá</w:t>
            </w:r>
            <w:r w:rsidRPr="00F3779B">
              <w:rPr>
                <w:rFonts w:hint="default"/>
              </w:rPr>
              <w:t>kladný</w:t>
            </w:r>
            <w:r w:rsidRPr="00F3779B">
              <w:rPr>
                <w:rFonts w:hint="default"/>
              </w:rPr>
              <w:t>ch služ</w:t>
            </w:r>
            <w:r w:rsidRPr="00F3779B">
              <w:rPr>
                <w:rFonts w:hint="default"/>
              </w:rPr>
              <w:t xml:space="preserve">ieb, </w:t>
            </w:r>
          </w:p>
          <w:p w:rsidR="005A760D" w:rsidRPr="00F3779B" w:rsidP="005A760D">
            <w:pPr>
              <w:pStyle w:val="Default"/>
              <w:bidi w:val="0"/>
            </w:pPr>
          </w:p>
          <w:p w:rsidR="005A760D" w:rsidRPr="00F3779B" w:rsidP="005A760D">
            <w:pPr>
              <w:pStyle w:val="Default"/>
              <w:bidi w:val="0"/>
              <w:jc w:val="both"/>
              <w:rPr>
                <w:rFonts w:hint="default"/>
              </w:rPr>
            </w:pPr>
            <w:r w:rsidRPr="00F3779B">
              <w:rPr>
                <w:rFonts w:hint="default"/>
              </w:rPr>
              <w:t>Ú</w:t>
            </w:r>
            <w:r w:rsidRPr="00F3779B">
              <w:rPr>
                <w:rFonts w:hint="default"/>
              </w:rPr>
              <w:t>stredný</w:t>
            </w:r>
            <w:r w:rsidRPr="00F3779B">
              <w:rPr>
                <w:rFonts w:hint="default"/>
              </w:rPr>
              <w:t xml:space="preserve"> orgá</w:t>
            </w:r>
            <w:r w:rsidRPr="00F3779B">
              <w:rPr>
                <w:rFonts w:hint="default"/>
              </w:rPr>
              <w:t xml:space="preserve">n </w:t>
            </w:r>
            <w:r w:rsidRPr="00F3779B">
              <w:rPr>
                <w:u w:val="single"/>
              </w:rPr>
              <w:t>identif</w:t>
            </w:r>
            <w:r w:rsidRPr="00F3779B">
              <w:rPr>
                <w:rFonts w:hint="default"/>
                <w:u w:val="single"/>
              </w:rPr>
              <w:t>ikuje zá</w:t>
            </w:r>
            <w:r w:rsidRPr="00F3779B">
              <w:rPr>
                <w:rFonts w:hint="default"/>
                <w:u w:val="single"/>
              </w:rPr>
              <w:t>kladnú</w:t>
            </w:r>
            <w:r w:rsidRPr="00F3779B">
              <w:rPr>
                <w:rFonts w:hint="default"/>
                <w:u w:val="single"/>
              </w:rPr>
              <w:t xml:space="preserve"> služ</w:t>
            </w:r>
            <w:r w:rsidRPr="00F3779B">
              <w:rPr>
                <w:rFonts w:hint="default"/>
                <w:u w:val="single"/>
              </w:rPr>
              <w:t>bu</w:t>
            </w:r>
            <w:r w:rsidRPr="00F3779B">
              <w:rPr>
                <w:rFonts w:hint="default"/>
              </w:rPr>
              <w:t xml:space="preserve"> a prevá</w:t>
            </w:r>
            <w:r w:rsidRPr="00F3779B">
              <w:rPr>
                <w:rFonts w:hint="default"/>
              </w:rPr>
              <w:t>dzkovateľ</w:t>
            </w:r>
            <w:r w:rsidRPr="00F3779B">
              <w:rPr>
                <w:rFonts w:hint="default"/>
              </w:rPr>
              <w:t>a zá</w:t>
            </w:r>
            <w:r w:rsidRPr="00F3779B">
              <w:rPr>
                <w:rFonts w:hint="default"/>
              </w:rPr>
              <w:t>kladnej služ</w:t>
            </w:r>
            <w:r w:rsidRPr="00F3779B">
              <w:rPr>
                <w:rFonts w:hint="default"/>
              </w:rPr>
              <w:t>by a ich aktuá</w:t>
            </w:r>
            <w:r w:rsidRPr="00F3779B">
              <w:rPr>
                <w:rFonts w:hint="default"/>
              </w:rPr>
              <w:t>lny zoznam predkladá</w:t>
            </w:r>
            <w:r w:rsidRPr="00F3779B">
              <w:rPr>
                <w:rFonts w:hint="default"/>
              </w:rPr>
              <w:t xml:space="preserve"> ú</w:t>
            </w:r>
            <w:r w:rsidRPr="00F3779B">
              <w:rPr>
                <w:rFonts w:hint="default"/>
              </w:rPr>
              <w:t>radu na úč</w:t>
            </w:r>
            <w:r w:rsidRPr="00F3779B">
              <w:rPr>
                <w:rFonts w:hint="default"/>
              </w:rPr>
              <w:t>ely zaradenia do zoznamu zá</w:t>
            </w:r>
            <w:r w:rsidRPr="00F3779B">
              <w:rPr>
                <w:rFonts w:hint="default"/>
              </w:rPr>
              <w:t>kladný</w:t>
            </w:r>
            <w:r w:rsidRPr="00F3779B">
              <w:rPr>
                <w:rFonts w:hint="default"/>
              </w:rPr>
              <w:t>ch služ</w:t>
            </w:r>
            <w:r w:rsidRPr="00F3779B">
              <w:rPr>
                <w:rFonts w:hint="default"/>
              </w:rPr>
              <w:t>ieb a registra prevá</w:t>
            </w:r>
            <w:r w:rsidRPr="00F3779B">
              <w:rPr>
                <w:rFonts w:hint="default"/>
              </w:rPr>
              <w:t>dzkovateľ</w:t>
            </w:r>
            <w:r w:rsidRPr="00F3779B">
              <w:rPr>
                <w:rFonts w:hint="default"/>
              </w:rPr>
              <w:t>ov zá</w:t>
            </w:r>
            <w:r w:rsidRPr="00F3779B">
              <w:rPr>
                <w:rFonts w:hint="default"/>
              </w:rPr>
              <w:t>kladný</w:t>
            </w:r>
            <w:r w:rsidRPr="00F3779B">
              <w:rPr>
                <w:rFonts w:hint="default"/>
              </w:rPr>
              <w:t>ch služ</w:t>
            </w:r>
            <w:r w:rsidRPr="00F3779B">
              <w:rPr>
                <w:rFonts w:hint="default"/>
              </w:rPr>
              <w:t xml:space="preserve">ieb, </w:t>
            </w:r>
          </w:p>
          <w:p w:rsidR="005715FA" w:rsidRPr="00F3779B" w:rsidP="00ED1ABD">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Na účely odseku 1, ak subjekt poskytuje službu uvedenú v odseku 2 písm. a) v dvoch alebo viacerých členských štátoch, tieto členské štáty začnú vzájomné konzultácie. Tieto konzultácie sa uskutočnia pred tým, ako sa rozhodne o identifikácii.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8E4518">
            <w:pPr>
              <w:bidi w:val="0"/>
              <w:contextualSpacing/>
              <w:jc w:val="center"/>
              <w:rPr>
                <w:rFonts w:ascii="Times New Roman" w:hAnsi="Times New Roman"/>
              </w:rPr>
            </w:pPr>
            <w:r w:rsidRPr="00F3779B" w:rsidR="00213A2D">
              <w:rPr>
                <w:rFonts w:ascii="Times New Roman" w:hAnsi="Times New Roman"/>
              </w:rPr>
              <w:t>§:</w:t>
            </w:r>
            <w:r w:rsidRPr="00F3779B" w:rsidR="0017411E">
              <w:rPr>
                <w:rFonts w:ascii="Times New Roman" w:hAnsi="Times New Roman"/>
              </w:rPr>
              <w:t>19</w:t>
            </w:r>
            <w:r w:rsidRPr="00F3779B" w:rsidR="004B3025">
              <w:rPr>
                <w:rFonts w:ascii="Times New Roman" w:hAnsi="Times New Roman"/>
              </w:rPr>
              <w:t>,</w:t>
            </w:r>
            <w:r w:rsidRPr="00F3779B">
              <w:rPr>
                <w:rFonts w:ascii="Times New Roman" w:hAnsi="Times New Roman"/>
              </w:rPr>
              <w:t>O:</w:t>
            </w:r>
            <w:r w:rsidRPr="00F3779B" w:rsidR="008E4518">
              <w:rPr>
                <w:rFonts w:ascii="Times New Roman" w:hAnsi="Times New Roman"/>
              </w:rPr>
              <w:t>5</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411E">
            <w:pPr>
              <w:pStyle w:val="Default"/>
              <w:bidi w:val="0"/>
              <w:jc w:val="both"/>
            </w:pPr>
            <w:r w:rsidRPr="00F3779B" w:rsidR="008E4518">
              <w:rPr>
                <w:rFonts w:hint="default"/>
              </w:rPr>
              <w:t>Ak prevá</w:t>
            </w:r>
            <w:r w:rsidRPr="00F3779B" w:rsidR="008E4518">
              <w:rPr>
                <w:rFonts w:hint="default"/>
              </w:rPr>
              <w:t>dzkovateľ</w:t>
            </w:r>
            <w:r w:rsidRPr="00F3779B" w:rsidR="008E4518">
              <w:rPr>
                <w:rFonts w:hint="default"/>
              </w:rPr>
              <w:t xml:space="preserve"> zá</w:t>
            </w:r>
            <w:r w:rsidRPr="00F3779B" w:rsidR="008E4518">
              <w:rPr>
                <w:rFonts w:hint="default"/>
              </w:rPr>
              <w:t>kladnej služ</w:t>
            </w:r>
            <w:r w:rsidRPr="00F3779B" w:rsidR="008E4518">
              <w:rPr>
                <w:rFonts w:hint="default"/>
              </w:rPr>
              <w:t>by tú</w:t>
            </w:r>
            <w:r w:rsidRPr="00F3779B" w:rsidR="008E4518">
              <w:rPr>
                <w:rFonts w:hint="default"/>
              </w:rPr>
              <w:t xml:space="preserve">to </w:t>
            </w:r>
            <w:r w:rsidRPr="00F3779B" w:rsidR="008E4518">
              <w:rPr>
                <w:rFonts w:hint="default"/>
              </w:rPr>
              <w:t>služ</w:t>
            </w:r>
            <w:r w:rsidRPr="00F3779B" w:rsidR="008E4518">
              <w:rPr>
                <w:rFonts w:hint="default"/>
              </w:rPr>
              <w:t>bu poskytuje aj v inom č</w:t>
            </w:r>
            <w:r w:rsidRPr="00F3779B" w:rsidR="008E4518">
              <w:rPr>
                <w:rFonts w:hint="default"/>
              </w:rPr>
              <w:t>lenskom š</w:t>
            </w:r>
            <w:r w:rsidRPr="00F3779B" w:rsidR="008E4518">
              <w:rPr>
                <w:rFonts w:hint="default"/>
              </w:rPr>
              <w:t>tá</w:t>
            </w:r>
            <w:r w:rsidRPr="00F3779B" w:rsidR="008E4518">
              <w:rPr>
                <w:rFonts w:hint="default"/>
              </w:rPr>
              <w:t>te Euró</w:t>
            </w:r>
            <w:r w:rsidRPr="00F3779B" w:rsidR="008E4518">
              <w:rPr>
                <w:rFonts w:hint="default"/>
              </w:rPr>
              <w:t>pskej ú</w:t>
            </w:r>
            <w:r w:rsidRPr="00F3779B" w:rsidR="008E4518">
              <w:rPr>
                <w:rFonts w:hint="default"/>
              </w:rPr>
              <w:t>nie, ú</w:t>
            </w:r>
            <w:r w:rsidRPr="00F3779B" w:rsidR="008E4518">
              <w:rPr>
                <w:rFonts w:hint="default"/>
              </w:rPr>
              <w:t>rad v súč</w:t>
            </w:r>
            <w:r w:rsidRPr="00F3779B" w:rsidR="008E4518">
              <w:rPr>
                <w:rFonts w:hint="default"/>
              </w:rPr>
              <w:t>innosti s prí</w:t>
            </w:r>
            <w:r w:rsidRPr="00F3779B" w:rsidR="008E4518">
              <w:rPr>
                <w:rFonts w:hint="default"/>
              </w:rPr>
              <w:t>sluš</w:t>
            </w:r>
            <w:r w:rsidRPr="00F3779B" w:rsidR="008E4518">
              <w:rPr>
                <w:rFonts w:hint="default"/>
              </w:rPr>
              <w:t>ný</w:t>
            </w:r>
            <w:r w:rsidRPr="00F3779B" w:rsidR="008E4518">
              <w:rPr>
                <w:rFonts w:hint="default"/>
              </w:rPr>
              <w:t>m orgá</w:t>
            </w:r>
            <w:r w:rsidRPr="00F3779B" w:rsidR="008E4518">
              <w:rPr>
                <w:rFonts w:hint="default"/>
              </w:rPr>
              <w:t>nom tohto č</w:t>
            </w:r>
            <w:r w:rsidRPr="00F3779B" w:rsidR="008E4518">
              <w:rPr>
                <w:rFonts w:hint="default"/>
              </w:rPr>
              <w:t>lenské</w:t>
            </w:r>
            <w:r w:rsidRPr="00F3779B" w:rsidR="008E4518">
              <w:rPr>
                <w:rFonts w:hint="default"/>
              </w:rPr>
              <w:t>ho š</w:t>
            </w:r>
            <w:r w:rsidRPr="00F3779B" w:rsidR="008E4518">
              <w:rPr>
                <w:rFonts w:hint="default"/>
              </w:rPr>
              <w:t>tá</w:t>
            </w:r>
            <w:r w:rsidRPr="00F3779B" w:rsidR="008E4518">
              <w:rPr>
                <w:rFonts w:hint="default"/>
              </w:rPr>
              <w:t>tu rozhodne o tom, podľ</w:t>
            </w:r>
            <w:r w:rsidRPr="00F3779B" w:rsidR="008E4518">
              <w:rPr>
                <w:rFonts w:hint="default"/>
              </w:rPr>
              <w:t>a krité</w:t>
            </w:r>
            <w:r w:rsidRPr="00F3779B" w:rsidR="008E4518">
              <w:rPr>
                <w:rFonts w:hint="default"/>
              </w:rPr>
              <w:t>rií</w:t>
            </w:r>
            <w:r w:rsidRPr="00F3779B" w:rsidR="008E4518">
              <w:rPr>
                <w:rFonts w:hint="default"/>
              </w:rPr>
              <w:t xml:space="preserve"> ktoré</w:t>
            </w:r>
            <w:r w:rsidRPr="00F3779B" w:rsidR="008E4518">
              <w:rPr>
                <w:rFonts w:hint="default"/>
              </w:rPr>
              <w:t>ho č</w:t>
            </w:r>
            <w:r w:rsidRPr="00F3779B" w:rsidR="008E4518">
              <w:rPr>
                <w:rFonts w:hint="default"/>
              </w:rPr>
              <w:t>lenské</w:t>
            </w:r>
            <w:r w:rsidRPr="00F3779B" w:rsidR="008E4518">
              <w:rPr>
                <w:rFonts w:hint="default"/>
              </w:rPr>
              <w:t>ho š</w:t>
            </w:r>
            <w:r w:rsidRPr="00F3779B" w:rsidR="008E4518">
              <w:rPr>
                <w:rFonts w:hint="default"/>
              </w:rPr>
              <w:t>tá</w:t>
            </w:r>
            <w:r w:rsidRPr="00F3779B" w:rsidR="008E4518">
              <w:rPr>
                <w:rFonts w:hint="default"/>
              </w:rPr>
              <w:t>tu bude prevá</w:t>
            </w:r>
            <w:r w:rsidRPr="00F3779B" w:rsidR="008E4518">
              <w:rPr>
                <w:rFonts w:hint="default"/>
              </w:rPr>
              <w:t>dzkovateľ</w:t>
            </w:r>
            <w:r w:rsidRPr="00F3779B" w:rsidR="008E4518">
              <w:rPr>
                <w:rFonts w:hint="default"/>
              </w:rPr>
              <w:t xml:space="preserve"> zá</w:t>
            </w:r>
            <w:r w:rsidRPr="00F3779B" w:rsidR="008E4518">
              <w:rPr>
                <w:rFonts w:hint="default"/>
              </w:rPr>
              <w:t>kladnej služ</w:t>
            </w:r>
            <w:r w:rsidRPr="00F3779B" w:rsidR="008E4518">
              <w:rPr>
                <w:rFonts w:hint="default"/>
              </w:rPr>
              <w:t>by identifikovaný</w:t>
            </w:r>
            <w:r w:rsidRPr="00F3779B" w:rsidR="008E4518">
              <w:rPr>
                <w:rFonts w:hint="default"/>
              </w:rPr>
              <w:t xml:space="preserve"> tak, aby bol jednoznač</w:t>
            </w:r>
            <w:r w:rsidRPr="00F3779B" w:rsidR="008E4518">
              <w:rPr>
                <w:rFonts w:hint="default"/>
              </w:rPr>
              <w:t>ne iden</w:t>
            </w:r>
            <w:r w:rsidRPr="00F3779B" w:rsidR="008E4518">
              <w:rPr>
                <w:rFonts w:hint="default"/>
              </w:rPr>
              <w:t>t</w:t>
            </w:r>
            <w:r w:rsidRPr="00F3779B" w:rsidR="008E4518">
              <w:rPr>
                <w:rFonts w:hint="default"/>
              </w:rPr>
              <w:t>ifikovaný</w:t>
            </w:r>
            <w:r w:rsidRPr="00F3779B" w:rsidR="008E4518">
              <w:rPr>
                <w:rFonts w:hint="default"/>
              </w:rPr>
              <w:t xml:space="preserve"> ako prevá</w:t>
            </w:r>
            <w:r w:rsidRPr="00F3779B" w:rsidR="008E4518">
              <w:rPr>
                <w:rFonts w:hint="default"/>
              </w:rPr>
              <w:t>dzkovateľ</w:t>
            </w:r>
            <w:r w:rsidRPr="00F3779B" w:rsidR="008E4518">
              <w:rPr>
                <w:rFonts w:hint="default"/>
              </w:rPr>
              <w:t xml:space="preserve"> zá</w:t>
            </w:r>
            <w:r w:rsidRPr="00F3779B" w:rsidR="008E4518">
              <w:rPr>
                <w:rFonts w:hint="default"/>
              </w:rPr>
              <w:t>kladnej služ</w:t>
            </w:r>
            <w:r w:rsidRPr="00F3779B" w:rsidR="008E4518">
              <w:rPr>
                <w:rFonts w:hint="default"/>
              </w:rPr>
              <w:t>by aspoň</w:t>
            </w:r>
            <w:r w:rsidRPr="00F3779B" w:rsidR="008E4518">
              <w:rPr>
                <w:rFonts w:hint="default"/>
              </w:rPr>
              <w:t xml:space="preserve"> v jednom z tý</w:t>
            </w:r>
            <w:r w:rsidRPr="00F3779B" w:rsidR="008E4518">
              <w:rPr>
                <w:rFonts w:hint="default"/>
              </w:rPr>
              <w:t>chto č</w:t>
            </w:r>
            <w:r w:rsidRPr="00F3779B" w:rsidR="008E4518">
              <w:rPr>
                <w:rFonts w:hint="default"/>
              </w:rPr>
              <w:t>lenský</w:t>
            </w:r>
            <w:r w:rsidRPr="00F3779B" w:rsidR="008E4518">
              <w:rPr>
                <w:rFonts w:hint="default"/>
              </w:rPr>
              <w:t>ch š</w:t>
            </w:r>
            <w:r w:rsidRPr="00F3779B" w:rsidR="008E4518">
              <w:rPr>
                <w:rFonts w:hint="default"/>
              </w:rPr>
              <w:t>tá</w:t>
            </w:r>
            <w:r w:rsidRPr="00F3779B" w:rsidR="008E4518">
              <w:rPr>
                <w:rFonts w:hint="default"/>
              </w:rPr>
              <w:t>tov.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 xml:space="preserve">Členské štáty pravidelne a aspoň každé dva roky od </w:t>
            </w:r>
            <w:r w:rsidRPr="00F3779B" w:rsidR="005C074C">
              <w:rPr>
                <w:rFonts w:ascii="Times New Roman" w:hAnsi="Times New Roman"/>
              </w:rPr>
              <w:t xml:space="preserve">9. mája 2018 </w:t>
            </w:r>
            <w:r w:rsidRPr="00F3779B">
              <w:rPr>
                <w:rFonts w:ascii="Times New Roman" w:hAnsi="Times New Roman"/>
              </w:rPr>
              <w:t>preskúmavajú a v prípade potreby aktualizujú zoznam identifikovaných prevádzkovateľov základných služieb.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17411E">
              <w:rPr>
                <w:rFonts w:ascii="Times New Roman" w:hAnsi="Times New Roman"/>
              </w:rPr>
              <w:t>5</w:t>
            </w:r>
            <w:r w:rsidRPr="00F3779B" w:rsidR="004B3025">
              <w:rPr>
                <w:rFonts w:ascii="Times New Roman" w:hAnsi="Times New Roman"/>
              </w:rPr>
              <w:t xml:space="preserve">, </w:t>
            </w:r>
            <w:r w:rsidRPr="00F3779B">
              <w:rPr>
                <w:rFonts w:ascii="Times New Roman" w:hAnsi="Times New Roman"/>
              </w:rPr>
              <w:t>O:1</w:t>
            </w:r>
          </w:p>
          <w:p w:rsidR="005715FA" w:rsidRPr="00F3779B" w:rsidP="0090071C">
            <w:pPr>
              <w:bidi w:val="0"/>
              <w:contextualSpacing/>
              <w:jc w:val="center"/>
              <w:rPr>
                <w:rFonts w:ascii="Times New Roman" w:hAnsi="Times New Roman"/>
              </w:rPr>
            </w:pPr>
            <w:r w:rsidRPr="00F3779B" w:rsidR="008E4518">
              <w:rPr>
                <w:rFonts w:ascii="Times New Roman" w:hAnsi="Times New Roman"/>
              </w:rPr>
              <w:t>P:k</w:t>
            </w:r>
          </w:p>
          <w:p w:rsidR="004B3025" w:rsidRPr="00F3779B" w:rsidP="0017411E">
            <w:pPr>
              <w:bidi w:val="0"/>
              <w:contextualSpacing/>
              <w:rPr>
                <w:rFonts w:ascii="Times New Roman" w:hAnsi="Times New Roman"/>
              </w:rPr>
            </w:pPr>
          </w:p>
          <w:p w:rsidR="004B3025" w:rsidRPr="00F3779B" w:rsidP="0090071C">
            <w:pPr>
              <w:bidi w:val="0"/>
              <w:contextualSpacing/>
              <w:jc w:val="center"/>
              <w:rPr>
                <w:rFonts w:ascii="Times New Roman" w:hAnsi="Times New Roman"/>
              </w:rPr>
            </w:pPr>
          </w:p>
          <w:p w:rsidR="00D63851"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8E4518"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4B3025">
              <w:rPr>
                <w:rFonts w:ascii="Times New Roman" w:hAnsi="Times New Roman"/>
              </w:rPr>
              <w:t>§</w:t>
            </w:r>
            <w:r w:rsidRPr="00F3779B" w:rsidR="00213A2D">
              <w:rPr>
                <w:rFonts w:ascii="Times New Roman" w:hAnsi="Times New Roman"/>
              </w:rPr>
              <w:t>:</w:t>
            </w:r>
            <w:r w:rsidRPr="00F3779B" w:rsidR="0017411E">
              <w:rPr>
                <w:rFonts w:ascii="Times New Roman" w:hAnsi="Times New Roman"/>
              </w:rPr>
              <w:t xml:space="preserve">9, </w:t>
            </w:r>
            <w:r w:rsidRPr="00F3779B">
              <w:rPr>
                <w:rFonts w:ascii="Times New Roman" w:hAnsi="Times New Roman"/>
              </w:rPr>
              <w:t>O:1</w:t>
            </w:r>
          </w:p>
          <w:p w:rsidR="005715FA" w:rsidRPr="00F3779B" w:rsidP="0090071C">
            <w:pPr>
              <w:bidi w:val="0"/>
              <w:contextualSpacing/>
              <w:jc w:val="center"/>
              <w:rPr>
                <w:rFonts w:ascii="Times New Roman" w:hAnsi="Times New Roman"/>
              </w:rPr>
            </w:pPr>
            <w:r w:rsidRPr="00F3779B" w:rsidR="004B3025">
              <w:rPr>
                <w:rFonts w:ascii="Times New Roman" w:hAnsi="Times New Roman"/>
              </w:rPr>
              <w:t>P:</w:t>
            </w:r>
            <w:r w:rsidRPr="00F3779B" w:rsidR="008E4518">
              <w:rPr>
                <w:rFonts w:ascii="Times New Roman" w:hAnsi="Times New Roman"/>
              </w:rPr>
              <w:t>f</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17411E" w:rsidRPr="00F3779B" w:rsidP="00D63851">
            <w:pPr>
              <w:bidi w:val="0"/>
              <w:contextualSpacing/>
              <w:rPr>
                <w:rFonts w:ascii="Times New Roman" w:hAnsi="Times New Roman"/>
              </w:rPr>
            </w:pPr>
          </w:p>
          <w:p w:rsidR="0017411E" w:rsidRPr="00F3779B" w:rsidP="0090071C">
            <w:pPr>
              <w:bidi w:val="0"/>
              <w:contextualSpacing/>
              <w:jc w:val="center"/>
              <w:rPr>
                <w:rFonts w:ascii="Times New Roman" w:hAnsi="Times New Roman"/>
              </w:rPr>
            </w:pPr>
            <w:r w:rsidRPr="00F3779B">
              <w:rPr>
                <w:rFonts w:ascii="Times New Roman" w:hAnsi="Times New Roman"/>
              </w:rPr>
              <w:t>§:8</w:t>
            </w:r>
          </w:p>
          <w:p w:rsidR="0017411E" w:rsidRPr="00F3779B" w:rsidP="0090071C">
            <w:pPr>
              <w:bidi w:val="0"/>
              <w:contextualSpacing/>
              <w:jc w:val="center"/>
              <w:rPr>
                <w:rFonts w:ascii="Times New Roman" w:hAnsi="Times New Roman"/>
              </w:rPr>
            </w:pPr>
            <w:r w:rsidRPr="00F3779B">
              <w:rPr>
                <w:rFonts w:ascii="Times New Roman" w:hAnsi="Times New Roman"/>
              </w:rPr>
              <w:t>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7411E" w:rsidRPr="00F3779B" w:rsidP="0017411E">
            <w:pPr>
              <w:pStyle w:val="Default"/>
              <w:bidi w:val="0"/>
              <w:jc w:val="both"/>
              <w:rPr>
                <w:rFonts w:hint="default"/>
              </w:rPr>
            </w:pPr>
            <w:r w:rsidRPr="00F3779B">
              <w:rPr>
                <w:rFonts w:hint="default"/>
              </w:rPr>
              <w:t>Ú</w:t>
            </w:r>
            <w:r w:rsidRPr="00F3779B">
              <w:rPr>
                <w:rFonts w:hint="default"/>
              </w:rPr>
              <w:t>rad na zá</w:t>
            </w:r>
            <w:r w:rsidRPr="00F3779B">
              <w:rPr>
                <w:rFonts w:hint="default"/>
              </w:rPr>
              <w:t>klade ozná</w:t>
            </w:r>
            <w:r w:rsidRPr="00F3779B">
              <w:rPr>
                <w:rFonts w:hint="default"/>
              </w:rPr>
              <w:t>menia ú</w:t>
            </w:r>
            <w:r w:rsidRPr="00F3779B">
              <w:rPr>
                <w:rFonts w:hint="default"/>
              </w:rPr>
              <w:t>stredné</w:t>
            </w:r>
            <w:r w:rsidRPr="00F3779B">
              <w:rPr>
                <w:rFonts w:hint="default"/>
              </w:rPr>
              <w:t>ho orgá</w:t>
            </w:r>
            <w:r w:rsidRPr="00F3779B">
              <w:rPr>
                <w:rFonts w:hint="default"/>
              </w:rPr>
              <w:t>nu, prevá</w:t>
            </w:r>
            <w:r w:rsidRPr="00F3779B">
              <w:rPr>
                <w:rFonts w:hint="default"/>
              </w:rPr>
              <w:t>dzkovateľ</w:t>
            </w:r>
            <w:r w:rsidRPr="00F3779B">
              <w:rPr>
                <w:rFonts w:hint="default"/>
              </w:rPr>
              <w:t>a zá</w:t>
            </w:r>
            <w:r w:rsidRPr="00F3779B">
              <w:rPr>
                <w:rFonts w:hint="default"/>
              </w:rPr>
              <w:t>kladnej služ</w:t>
            </w:r>
            <w:r w:rsidRPr="00F3779B">
              <w:rPr>
                <w:rFonts w:hint="default"/>
              </w:rPr>
              <w:t>by, poskytovateľ</w:t>
            </w:r>
            <w:r w:rsidRPr="00F3779B">
              <w:rPr>
                <w:rFonts w:hint="default"/>
              </w:rPr>
              <w:t>a digitá</w:t>
            </w:r>
            <w:r w:rsidRPr="00F3779B">
              <w:rPr>
                <w:rFonts w:hint="default"/>
              </w:rPr>
              <w:t>lnej služ</w:t>
            </w:r>
            <w:r w:rsidRPr="00F3779B">
              <w:rPr>
                <w:rFonts w:hint="default"/>
              </w:rPr>
              <w:t>by, alebo z vlastnej iniciatí</w:t>
            </w:r>
            <w:r w:rsidRPr="00F3779B">
              <w:rPr>
                <w:rFonts w:hint="default"/>
              </w:rPr>
              <w:t>vy urč</w:t>
            </w:r>
            <w:r w:rsidRPr="00F3779B">
              <w:rPr>
                <w:rFonts w:hint="default"/>
              </w:rPr>
              <w:t xml:space="preserve">uje </w:t>
            </w:r>
          </w:p>
          <w:p w:rsidR="0017411E" w:rsidRPr="00F3779B" w:rsidP="0017411E">
            <w:pPr>
              <w:pStyle w:val="Default"/>
              <w:bidi w:val="0"/>
              <w:jc w:val="both"/>
              <w:rPr>
                <w:rFonts w:hint="default"/>
              </w:rPr>
            </w:pPr>
          </w:p>
          <w:p w:rsidR="0017411E" w:rsidRPr="00F3779B" w:rsidP="0017411E">
            <w:pPr>
              <w:pStyle w:val="Default"/>
              <w:bidi w:val="0"/>
              <w:jc w:val="both"/>
              <w:rPr>
                <w:rFonts w:hint="default"/>
              </w:rPr>
            </w:pPr>
            <w:r w:rsidRPr="00F3779B">
              <w:rPr>
                <w:rFonts w:hint="default"/>
              </w:rPr>
              <w:t>1. zá</w:t>
            </w:r>
            <w:r w:rsidRPr="00F3779B">
              <w:rPr>
                <w:rFonts w:hint="default"/>
              </w:rPr>
              <w:t>kladnú</w:t>
            </w:r>
            <w:r w:rsidRPr="00F3779B">
              <w:rPr>
                <w:rFonts w:hint="default"/>
              </w:rPr>
              <w:t xml:space="preserve"> služ</w:t>
            </w:r>
            <w:r w:rsidRPr="00F3779B">
              <w:rPr>
                <w:rFonts w:hint="default"/>
              </w:rPr>
              <w:t>bu a zara</w:t>
            </w:r>
            <w:r w:rsidRPr="00F3779B">
              <w:rPr>
                <w:rFonts w:hint="default"/>
              </w:rPr>
              <w:t>ď</w:t>
            </w:r>
            <w:r w:rsidRPr="00F3779B">
              <w:rPr>
                <w:rFonts w:hint="default"/>
              </w:rPr>
              <w:t>uje ju do zoznamu zá</w:t>
            </w:r>
            <w:r w:rsidRPr="00F3779B">
              <w:rPr>
                <w:rFonts w:hint="default"/>
              </w:rPr>
              <w:t>kladný</w:t>
            </w:r>
            <w:r w:rsidRPr="00F3779B">
              <w:rPr>
                <w:rFonts w:hint="default"/>
              </w:rPr>
              <w:t>ch služ</w:t>
            </w:r>
            <w:r w:rsidRPr="00F3779B">
              <w:rPr>
                <w:rFonts w:hint="default"/>
              </w:rPr>
              <w:t xml:space="preserve">ieb, </w:t>
            </w:r>
          </w:p>
          <w:p w:rsidR="0017411E" w:rsidRPr="00F3779B" w:rsidP="0017411E">
            <w:pPr>
              <w:pStyle w:val="Default"/>
              <w:bidi w:val="0"/>
              <w:jc w:val="both"/>
              <w:rPr>
                <w:rFonts w:hint="default"/>
              </w:rPr>
            </w:pPr>
            <w:r w:rsidRPr="00F3779B">
              <w:rPr>
                <w:rFonts w:hint="default"/>
              </w:rPr>
              <w:t>2. digitá</w:t>
            </w:r>
            <w:r w:rsidRPr="00F3779B">
              <w:rPr>
                <w:rFonts w:hint="default"/>
              </w:rPr>
              <w:t>lnu služ</w:t>
            </w:r>
            <w:r w:rsidRPr="00F3779B">
              <w:rPr>
                <w:rFonts w:hint="default"/>
              </w:rPr>
              <w:t>bu a zaraď</w:t>
            </w:r>
            <w:r w:rsidRPr="00F3779B">
              <w:rPr>
                <w:rFonts w:hint="default"/>
              </w:rPr>
              <w:t>uje ju do zoznamu digitá</w:t>
            </w:r>
            <w:r w:rsidRPr="00F3779B">
              <w:rPr>
                <w:rFonts w:hint="default"/>
              </w:rPr>
              <w:t>lnych služ</w:t>
            </w:r>
            <w:r w:rsidRPr="00F3779B">
              <w:rPr>
                <w:rFonts w:hint="default"/>
              </w:rPr>
              <w:t xml:space="preserve">ieb, </w:t>
            </w:r>
          </w:p>
          <w:p w:rsidR="0017411E" w:rsidRPr="00F3779B" w:rsidP="0017411E">
            <w:pPr>
              <w:pStyle w:val="Default"/>
              <w:bidi w:val="0"/>
              <w:spacing w:after="27"/>
              <w:jc w:val="both"/>
              <w:rPr>
                <w:rFonts w:hint="default"/>
              </w:rPr>
            </w:pPr>
            <w:r w:rsidRPr="00F3779B">
              <w:rPr>
                <w:rFonts w:hint="default"/>
              </w:rPr>
              <w:t>3. poskytovateľ</w:t>
            </w:r>
            <w:r w:rsidRPr="00F3779B">
              <w:rPr>
                <w:rFonts w:hint="default"/>
              </w:rPr>
              <w:t>a digitá</w:t>
            </w:r>
            <w:r w:rsidRPr="00F3779B">
              <w:rPr>
                <w:rFonts w:hint="default"/>
              </w:rPr>
              <w:t>lnej služ</w:t>
            </w:r>
            <w:r w:rsidRPr="00F3779B">
              <w:rPr>
                <w:rFonts w:hint="default"/>
              </w:rPr>
              <w:t>by a zaraď</w:t>
            </w:r>
            <w:r w:rsidRPr="00F3779B">
              <w:rPr>
                <w:rFonts w:hint="default"/>
              </w:rPr>
              <w:t>uje ho do registra poskytovateľ</w:t>
            </w:r>
            <w:r w:rsidRPr="00F3779B">
              <w:rPr>
                <w:rFonts w:hint="default"/>
              </w:rPr>
              <w:t>ov digitá</w:t>
            </w:r>
            <w:r w:rsidRPr="00F3779B">
              <w:rPr>
                <w:rFonts w:hint="default"/>
              </w:rPr>
              <w:t>lnych služ</w:t>
            </w:r>
            <w:r w:rsidRPr="00F3779B">
              <w:rPr>
                <w:rFonts w:hint="default"/>
              </w:rPr>
              <w:t xml:space="preserve">ieb, </w:t>
            </w:r>
          </w:p>
          <w:p w:rsidR="0017411E" w:rsidRPr="00F3779B" w:rsidP="0017411E">
            <w:pPr>
              <w:pStyle w:val="Default"/>
              <w:bidi w:val="0"/>
              <w:jc w:val="both"/>
              <w:rPr>
                <w:rFonts w:hint="default"/>
              </w:rPr>
            </w:pPr>
            <w:r w:rsidRPr="00F3779B">
              <w:rPr>
                <w:rFonts w:hint="default"/>
              </w:rPr>
              <w:t>4. prevá</w:t>
            </w:r>
            <w:r w:rsidRPr="00F3779B">
              <w:rPr>
                <w:rFonts w:hint="default"/>
              </w:rPr>
              <w:t>dzkovateľ</w:t>
            </w:r>
            <w:r w:rsidRPr="00F3779B">
              <w:rPr>
                <w:rFonts w:hint="default"/>
              </w:rPr>
              <w:t>a zá</w:t>
            </w:r>
            <w:r w:rsidRPr="00F3779B">
              <w:rPr>
                <w:rFonts w:hint="default"/>
              </w:rPr>
              <w:t>kladnej služ</w:t>
            </w:r>
            <w:r w:rsidRPr="00F3779B">
              <w:rPr>
                <w:rFonts w:hint="default"/>
              </w:rPr>
              <w:t>by a zaraď</w:t>
            </w:r>
            <w:r w:rsidRPr="00F3779B">
              <w:rPr>
                <w:rFonts w:hint="default"/>
              </w:rPr>
              <w:t>uje ho d</w:t>
            </w:r>
            <w:r w:rsidRPr="00F3779B">
              <w:rPr>
                <w:rFonts w:hint="default"/>
              </w:rPr>
              <w:t>o registra prevá</w:t>
            </w:r>
            <w:r w:rsidRPr="00F3779B">
              <w:rPr>
                <w:rFonts w:hint="default"/>
              </w:rPr>
              <w:t>dzkovateľ</w:t>
            </w:r>
            <w:r w:rsidRPr="00F3779B">
              <w:rPr>
                <w:rFonts w:hint="default"/>
              </w:rPr>
              <w:t>ov zá</w:t>
            </w:r>
            <w:r w:rsidRPr="00F3779B">
              <w:rPr>
                <w:rFonts w:hint="default"/>
              </w:rPr>
              <w:t>kladný</w:t>
            </w:r>
            <w:r w:rsidRPr="00F3779B">
              <w:rPr>
                <w:rFonts w:hint="default"/>
              </w:rPr>
              <w:t>ch služ</w:t>
            </w:r>
            <w:r w:rsidRPr="00F3779B">
              <w:rPr>
                <w:rFonts w:hint="default"/>
              </w:rPr>
              <w:t xml:space="preserve">ieb, </w:t>
            </w:r>
          </w:p>
          <w:p w:rsidR="0017411E" w:rsidRPr="00F3779B" w:rsidP="0017411E">
            <w:pPr>
              <w:pStyle w:val="Default"/>
              <w:bidi w:val="0"/>
            </w:pPr>
          </w:p>
          <w:p w:rsidR="0017411E" w:rsidRPr="00F3779B" w:rsidP="0017411E">
            <w:pPr>
              <w:pStyle w:val="Default"/>
              <w:bidi w:val="0"/>
              <w:jc w:val="both"/>
            </w:pPr>
            <w:r w:rsidRPr="00F3779B">
              <w:rPr>
                <w:rFonts w:hint="default"/>
              </w:rPr>
              <w:t>Ú</w:t>
            </w:r>
            <w:r w:rsidRPr="00F3779B">
              <w:rPr>
                <w:rFonts w:hint="default"/>
              </w:rPr>
              <w:t>stredný</w:t>
            </w:r>
            <w:r w:rsidRPr="00F3779B">
              <w:rPr>
                <w:rFonts w:hint="default"/>
              </w:rPr>
              <w:t xml:space="preserve"> orgá</w:t>
            </w:r>
            <w:r w:rsidRPr="00F3779B">
              <w:rPr>
                <w:rFonts w:hint="default"/>
              </w:rPr>
              <w:t>n identifikuje zá</w:t>
            </w:r>
            <w:r w:rsidRPr="00F3779B">
              <w:rPr>
                <w:rFonts w:hint="default"/>
              </w:rPr>
              <w:t>kladnú</w:t>
            </w:r>
            <w:r w:rsidRPr="00F3779B">
              <w:rPr>
                <w:rFonts w:hint="default"/>
              </w:rPr>
              <w:t xml:space="preserve"> služ</w:t>
            </w:r>
            <w:r w:rsidRPr="00F3779B">
              <w:rPr>
                <w:rFonts w:hint="default"/>
              </w:rPr>
              <w:t>bu a prevá</w:t>
            </w:r>
            <w:r w:rsidRPr="00F3779B">
              <w:rPr>
                <w:rFonts w:hint="default"/>
              </w:rPr>
              <w:t>dzkovateľ</w:t>
            </w:r>
            <w:r w:rsidRPr="00F3779B">
              <w:rPr>
                <w:rFonts w:hint="default"/>
              </w:rPr>
              <w:t>a zá</w:t>
            </w:r>
            <w:r w:rsidRPr="00F3779B">
              <w:rPr>
                <w:rFonts w:hint="default"/>
              </w:rPr>
              <w:t>kladnej služ</w:t>
            </w:r>
            <w:r w:rsidRPr="00F3779B">
              <w:rPr>
                <w:rFonts w:hint="default"/>
              </w:rPr>
              <w:t>by a ich aktuá</w:t>
            </w:r>
            <w:r w:rsidRPr="00F3779B">
              <w:rPr>
                <w:rFonts w:hint="default"/>
              </w:rPr>
              <w:t>lny zoznam predkladá</w:t>
            </w:r>
            <w:r w:rsidRPr="00F3779B">
              <w:rPr>
                <w:rFonts w:hint="default"/>
              </w:rPr>
              <w:t xml:space="preserve"> ú</w:t>
            </w:r>
            <w:r w:rsidRPr="00F3779B">
              <w:rPr>
                <w:rFonts w:hint="default"/>
              </w:rPr>
              <w:t>radu na úč</w:t>
            </w:r>
            <w:r w:rsidRPr="00F3779B">
              <w:rPr>
                <w:rFonts w:hint="default"/>
              </w:rPr>
              <w:t>ely zaradenia do zoznamu zá</w:t>
            </w:r>
            <w:r w:rsidRPr="00F3779B">
              <w:rPr>
                <w:rFonts w:hint="default"/>
              </w:rPr>
              <w:t>kladný</w:t>
            </w:r>
            <w:r w:rsidRPr="00F3779B">
              <w:rPr>
                <w:rFonts w:hint="default"/>
              </w:rPr>
              <w:t>ch služ</w:t>
            </w:r>
            <w:r w:rsidRPr="00F3779B">
              <w:rPr>
                <w:rFonts w:hint="default"/>
              </w:rPr>
              <w:t>ieb a registra prevá</w:t>
            </w:r>
            <w:r w:rsidRPr="00F3779B">
              <w:rPr>
                <w:rFonts w:hint="default"/>
              </w:rPr>
              <w:t>dzkovateľ</w:t>
            </w:r>
            <w:r w:rsidRPr="00F3779B">
              <w:rPr>
                <w:rFonts w:hint="default"/>
              </w:rPr>
              <w:t>ov zá</w:t>
            </w:r>
            <w:r w:rsidRPr="00F3779B">
              <w:rPr>
                <w:rFonts w:hint="default"/>
              </w:rPr>
              <w:t>kladný</w:t>
            </w:r>
            <w:r w:rsidRPr="00F3779B">
              <w:rPr>
                <w:rFonts w:hint="default"/>
              </w:rPr>
              <w:t>ch s</w:t>
            </w:r>
            <w:r w:rsidRPr="00F3779B">
              <w:rPr>
                <w:rFonts w:hint="default"/>
              </w:rPr>
              <w:t>luž</w:t>
            </w:r>
            <w:r w:rsidRPr="00F3779B">
              <w:rPr>
                <w:rFonts w:hint="default"/>
              </w:rPr>
              <w:t>ieb</w:t>
            </w:r>
            <w:r w:rsidRPr="00F3779B" w:rsidR="008E4518">
              <w:t>,</w:t>
            </w:r>
          </w:p>
          <w:p w:rsidR="0017411E" w:rsidRPr="00F3779B" w:rsidP="0017411E">
            <w:pPr>
              <w:pStyle w:val="Default"/>
              <w:bidi w:val="0"/>
              <w:jc w:val="both"/>
            </w:pPr>
          </w:p>
          <w:p w:rsidR="0017411E" w:rsidRPr="00F3779B" w:rsidP="0017411E">
            <w:pPr>
              <w:pStyle w:val="Default"/>
              <w:bidi w:val="0"/>
            </w:pPr>
          </w:p>
          <w:p w:rsidR="008E4518" w:rsidRPr="00F3779B" w:rsidP="008E4518">
            <w:pPr>
              <w:pStyle w:val="Default"/>
              <w:bidi w:val="0"/>
              <w:spacing w:after="27"/>
              <w:jc w:val="both"/>
              <w:rPr>
                <w:rFonts w:hint="default"/>
                <w:sz w:val="23"/>
                <w:szCs w:val="23"/>
              </w:rPr>
            </w:pPr>
            <w:r w:rsidRPr="00F3779B">
              <w:rPr>
                <w:rFonts w:hint="default"/>
                <w:sz w:val="23"/>
                <w:szCs w:val="23"/>
              </w:rPr>
              <w:t>Jednotný</w:t>
            </w:r>
            <w:r w:rsidRPr="00F3779B">
              <w:rPr>
                <w:rFonts w:hint="default"/>
                <w:sz w:val="23"/>
                <w:szCs w:val="23"/>
              </w:rPr>
              <w:t xml:space="preserve"> informač</w:t>
            </w:r>
            <w:r w:rsidRPr="00F3779B">
              <w:rPr>
                <w:rFonts w:hint="default"/>
                <w:sz w:val="23"/>
                <w:szCs w:val="23"/>
              </w:rPr>
              <w:t>ný</w:t>
            </w:r>
            <w:r w:rsidRPr="00F3779B">
              <w:rPr>
                <w:rFonts w:hint="default"/>
                <w:sz w:val="23"/>
                <w:szCs w:val="23"/>
              </w:rPr>
              <w:t xml:space="preserve"> systé</w:t>
            </w:r>
            <w:r w:rsidRPr="00F3779B">
              <w:rPr>
                <w:rFonts w:hint="default"/>
                <w:sz w:val="23"/>
                <w:szCs w:val="23"/>
              </w:rPr>
              <w:t>m kybernetickej bezpeč</w:t>
            </w:r>
            <w:r w:rsidRPr="00F3779B">
              <w:rPr>
                <w:rFonts w:hint="default"/>
                <w:sz w:val="23"/>
                <w:szCs w:val="23"/>
              </w:rPr>
              <w:t>nosti obsahuje komunikač</w:t>
            </w:r>
            <w:r w:rsidRPr="00F3779B">
              <w:rPr>
                <w:rFonts w:hint="default"/>
                <w:sz w:val="23"/>
                <w:szCs w:val="23"/>
              </w:rPr>
              <w:t>ný</w:t>
            </w:r>
            <w:r w:rsidRPr="00F3779B">
              <w:rPr>
                <w:rFonts w:hint="default"/>
                <w:sz w:val="23"/>
                <w:szCs w:val="23"/>
              </w:rPr>
              <w:t xml:space="preserve"> systé</w:t>
            </w:r>
            <w:r w:rsidRPr="00F3779B">
              <w:rPr>
                <w:rFonts w:hint="default"/>
                <w:sz w:val="23"/>
                <w:szCs w:val="23"/>
              </w:rPr>
              <w:t>m pre hlá</w:t>
            </w:r>
            <w:r w:rsidRPr="00F3779B">
              <w:rPr>
                <w:rFonts w:hint="default"/>
                <w:sz w:val="23"/>
                <w:szCs w:val="23"/>
              </w:rPr>
              <w:t>senie a rieš</w:t>
            </w:r>
            <w:r w:rsidRPr="00F3779B">
              <w:rPr>
                <w:rFonts w:hint="default"/>
                <w:sz w:val="23"/>
                <w:szCs w:val="23"/>
              </w:rPr>
              <w:t>enie kybernetický</w:t>
            </w:r>
            <w:r w:rsidRPr="00F3779B">
              <w:rPr>
                <w:rFonts w:hint="default"/>
                <w:sz w:val="23"/>
                <w:szCs w:val="23"/>
              </w:rPr>
              <w:t>ch bezpeč</w:t>
            </w:r>
            <w:r w:rsidRPr="00F3779B">
              <w:rPr>
                <w:rFonts w:hint="default"/>
                <w:sz w:val="23"/>
                <w:szCs w:val="23"/>
              </w:rPr>
              <w:t>nostný</w:t>
            </w:r>
            <w:r w:rsidRPr="00F3779B">
              <w:rPr>
                <w:rFonts w:hint="default"/>
                <w:sz w:val="23"/>
                <w:szCs w:val="23"/>
              </w:rPr>
              <w:t>ch incidentov a centrá</w:t>
            </w:r>
            <w:r w:rsidRPr="00F3779B">
              <w:rPr>
                <w:rFonts w:hint="default"/>
                <w:sz w:val="23"/>
                <w:szCs w:val="23"/>
              </w:rPr>
              <w:t>lny systé</w:t>
            </w:r>
            <w:r w:rsidRPr="00F3779B">
              <w:rPr>
                <w:rFonts w:hint="default"/>
                <w:sz w:val="23"/>
                <w:szCs w:val="23"/>
              </w:rPr>
              <w:t>m vč</w:t>
            </w:r>
            <w:r w:rsidRPr="00F3779B">
              <w:rPr>
                <w:rFonts w:hint="default"/>
                <w:sz w:val="23"/>
                <w:szCs w:val="23"/>
              </w:rPr>
              <w:t>asné</w:t>
            </w:r>
            <w:r w:rsidRPr="00F3779B">
              <w:rPr>
                <w:rFonts w:hint="default"/>
                <w:sz w:val="23"/>
                <w:szCs w:val="23"/>
              </w:rPr>
              <w:t>ho varovania. Jednotný</w:t>
            </w:r>
            <w:r w:rsidRPr="00F3779B">
              <w:rPr>
                <w:rFonts w:hint="default"/>
                <w:sz w:val="23"/>
                <w:szCs w:val="23"/>
              </w:rPr>
              <w:t xml:space="preserve"> informač</w:t>
            </w:r>
            <w:r w:rsidRPr="00F3779B">
              <w:rPr>
                <w:rFonts w:hint="default"/>
                <w:sz w:val="23"/>
                <w:szCs w:val="23"/>
              </w:rPr>
              <w:t>ný</w:t>
            </w:r>
            <w:r w:rsidRPr="00F3779B">
              <w:rPr>
                <w:rFonts w:hint="default"/>
                <w:sz w:val="23"/>
                <w:szCs w:val="23"/>
              </w:rPr>
              <w:t xml:space="preserve"> systé</w:t>
            </w:r>
            <w:r w:rsidRPr="00F3779B">
              <w:rPr>
                <w:rFonts w:hint="default"/>
                <w:sz w:val="23"/>
                <w:szCs w:val="23"/>
              </w:rPr>
              <w:t>m pozostá</w:t>
            </w:r>
            <w:r w:rsidRPr="00F3779B">
              <w:rPr>
                <w:rFonts w:hint="default"/>
                <w:sz w:val="23"/>
                <w:szCs w:val="23"/>
              </w:rPr>
              <w:t>va z verejnej č</w:t>
            </w:r>
            <w:r w:rsidRPr="00F3779B">
              <w:rPr>
                <w:rFonts w:hint="default"/>
                <w:sz w:val="23"/>
                <w:szCs w:val="23"/>
              </w:rPr>
              <w:t>asti a never</w:t>
            </w:r>
            <w:r w:rsidRPr="00F3779B">
              <w:rPr>
                <w:rFonts w:hint="default"/>
                <w:sz w:val="23"/>
                <w:szCs w:val="23"/>
              </w:rPr>
              <w:t>ejnej č</w:t>
            </w:r>
            <w:r w:rsidRPr="00F3779B">
              <w:rPr>
                <w:rFonts w:hint="default"/>
                <w:sz w:val="23"/>
                <w:szCs w:val="23"/>
              </w:rPr>
              <w:t>asti a prí</w:t>
            </w:r>
            <w:r w:rsidRPr="00F3779B">
              <w:rPr>
                <w:rFonts w:hint="default"/>
                <w:sz w:val="23"/>
                <w:szCs w:val="23"/>
              </w:rPr>
              <w:t>stup k nemu je bezodplatný</w:t>
            </w:r>
            <w:r w:rsidRPr="00F3779B">
              <w:rPr>
                <w:rFonts w:hint="default"/>
                <w:sz w:val="23"/>
                <w:szCs w:val="23"/>
              </w:rPr>
              <w:t>. Verejná</w:t>
            </w:r>
            <w:r w:rsidRPr="00F3779B">
              <w:rPr>
                <w:rFonts w:hint="default"/>
                <w:sz w:val="23"/>
                <w:szCs w:val="23"/>
              </w:rPr>
              <w:t xml:space="preserve"> č</w:t>
            </w:r>
            <w:r w:rsidRPr="00F3779B">
              <w:rPr>
                <w:rFonts w:hint="default"/>
                <w:sz w:val="23"/>
                <w:szCs w:val="23"/>
              </w:rPr>
              <w:t>asť</w:t>
            </w:r>
            <w:r w:rsidRPr="00F3779B">
              <w:rPr>
                <w:rFonts w:hint="default"/>
                <w:sz w:val="23"/>
                <w:szCs w:val="23"/>
              </w:rPr>
              <w:t xml:space="preserve"> jednotné</w:t>
            </w:r>
            <w:r w:rsidRPr="00F3779B">
              <w:rPr>
                <w:rFonts w:hint="default"/>
                <w:sz w:val="23"/>
                <w:szCs w:val="23"/>
              </w:rPr>
              <w:t>ho informač</w:t>
            </w:r>
            <w:r w:rsidRPr="00F3779B">
              <w:rPr>
                <w:rFonts w:hint="default"/>
                <w:sz w:val="23"/>
                <w:szCs w:val="23"/>
              </w:rPr>
              <w:t>né</w:t>
            </w:r>
            <w:r w:rsidRPr="00F3779B">
              <w:rPr>
                <w:rFonts w:hint="default"/>
                <w:sz w:val="23"/>
                <w:szCs w:val="23"/>
              </w:rPr>
              <w:t>ho systé</w:t>
            </w:r>
            <w:r w:rsidRPr="00F3779B">
              <w:rPr>
                <w:rFonts w:hint="default"/>
                <w:sz w:val="23"/>
                <w:szCs w:val="23"/>
              </w:rPr>
              <w:t>mu kybernetickej bezpeč</w:t>
            </w:r>
            <w:r w:rsidRPr="00F3779B">
              <w:rPr>
                <w:rFonts w:hint="default"/>
                <w:sz w:val="23"/>
                <w:szCs w:val="23"/>
              </w:rPr>
              <w:t>nosti obsahuje</w:t>
            </w:r>
          </w:p>
          <w:p w:rsidR="008E4518" w:rsidRPr="00F3779B" w:rsidP="008E4518">
            <w:pPr>
              <w:pStyle w:val="Default"/>
              <w:bidi w:val="0"/>
              <w:spacing w:after="27"/>
              <w:rPr>
                <w:rFonts w:hint="default"/>
                <w:sz w:val="23"/>
                <w:szCs w:val="23"/>
              </w:rPr>
            </w:pPr>
            <w:r w:rsidRPr="00F3779B">
              <w:rPr>
                <w:sz w:val="23"/>
                <w:szCs w:val="23"/>
              </w:rPr>
              <w:t>a)</w:t>
              <w:tab/>
            </w:r>
            <w:r w:rsidRPr="00F3779B">
              <w:rPr>
                <w:rFonts w:hint="default"/>
                <w:sz w:val="23"/>
                <w:szCs w:val="23"/>
              </w:rPr>
              <w:t>register ú</w:t>
            </w:r>
            <w:r w:rsidRPr="00F3779B">
              <w:rPr>
                <w:rFonts w:hint="default"/>
                <w:sz w:val="23"/>
                <w:szCs w:val="23"/>
              </w:rPr>
              <w:t>stredný</w:t>
            </w:r>
            <w:r w:rsidRPr="00F3779B">
              <w:rPr>
                <w:rFonts w:hint="default"/>
                <w:sz w:val="23"/>
                <w:szCs w:val="23"/>
              </w:rPr>
              <w:t>ch orgá</w:t>
            </w:r>
            <w:r w:rsidRPr="00F3779B">
              <w:rPr>
                <w:rFonts w:hint="default"/>
                <w:sz w:val="23"/>
                <w:szCs w:val="23"/>
              </w:rPr>
              <w:t>nov,</w:t>
            </w:r>
          </w:p>
          <w:p w:rsidR="008E4518" w:rsidRPr="00F3779B" w:rsidP="008E4518">
            <w:pPr>
              <w:pStyle w:val="Default"/>
              <w:bidi w:val="0"/>
              <w:spacing w:after="27"/>
              <w:rPr>
                <w:rFonts w:hint="default"/>
                <w:sz w:val="23"/>
                <w:szCs w:val="23"/>
              </w:rPr>
            </w:pPr>
            <w:r w:rsidRPr="00F3779B">
              <w:rPr>
                <w:rFonts w:hint="default"/>
                <w:sz w:val="23"/>
                <w:szCs w:val="23"/>
              </w:rPr>
              <w:t>b)</w:t>
              <w:tab/>
            </w:r>
            <w:r w:rsidRPr="00F3779B">
              <w:rPr>
                <w:rFonts w:hint="default"/>
                <w:sz w:val="23"/>
                <w:szCs w:val="23"/>
              </w:rPr>
              <w:t>zoznam zá</w:t>
            </w:r>
            <w:r w:rsidRPr="00F3779B">
              <w:rPr>
                <w:rFonts w:hint="default"/>
                <w:sz w:val="23"/>
                <w:szCs w:val="23"/>
              </w:rPr>
              <w:t>kladný</w:t>
            </w:r>
            <w:r w:rsidRPr="00F3779B">
              <w:rPr>
                <w:rFonts w:hint="default"/>
                <w:sz w:val="23"/>
                <w:szCs w:val="23"/>
              </w:rPr>
              <w:t>ch služ</w:t>
            </w:r>
            <w:r w:rsidRPr="00F3779B">
              <w:rPr>
                <w:rFonts w:hint="default"/>
                <w:sz w:val="23"/>
                <w:szCs w:val="23"/>
              </w:rPr>
              <w:t>ieb,</w:t>
            </w:r>
          </w:p>
          <w:p w:rsidR="008E4518" w:rsidRPr="00F3779B" w:rsidP="008E4518">
            <w:pPr>
              <w:pStyle w:val="Default"/>
              <w:bidi w:val="0"/>
              <w:spacing w:after="27"/>
              <w:rPr>
                <w:rFonts w:hint="default"/>
                <w:sz w:val="23"/>
                <w:szCs w:val="23"/>
              </w:rPr>
            </w:pPr>
            <w:r w:rsidRPr="00F3779B">
              <w:rPr>
                <w:rFonts w:hint="default"/>
                <w:sz w:val="23"/>
                <w:szCs w:val="23"/>
              </w:rPr>
              <w:t>c)</w:t>
              <w:tab/>
            </w:r>
            <w:r w:rsidRPr="00F3779B">
              <w:rPr>
                <w:rFonts w:hint="default"/>
                <w:sz w:val="23"/>
                <w:szCs w:val="23"/>
              </w:rPr>
              <w:t>register prevá</w:t>
            </w:r>
            <w:r w:rsidRPr="00F3779B">
              <w:rPr>
                <w:rFonts w:hint="default"/>
                <w:sz w:val="23"/>
                <w:szCs w:val="23"/>
              </w:rPr>
              <w:t>dzkovateľ</w:t>
            </w:r>
            <w:r w:rsidRPr="00F3779B">
              <w:rPr>
                <w:rFonts w:hint="default"/>
                <w:sz w:val="23"/>
                <w:szCs w:val="23"/>
              </w:rPr>
              <w:t>ov zá</w:t>
            </w:r>
            <w:r w:rsidRPr="00F3779B">
              <w:rPr>
                <w:rFonts w:hint="default"/>
                <w:sz w:val="23"/>
                <w:szCs w:val="23"/>
              </w:rPr>
              <w:t>kladný</w:t>
            </w:r>
            <w:r w:rsidRPr="00F3779B">
              <w:rPr>
                <w:rFonts w:hint="default"/>
                <w:sz w:val="23"/>
                <w:szCs w:val="23"/>
              </w:rPr>
              <w:t>ch služ</w:t>
            </w:r>
            <w:r w:rsidRPr="00F3779B">
              <w:rPr>
                <w:rFonts w:hint="default"/>
                <w:sz w:val="23"/>
                <w:szCs w:val="23"/>
              </w:rPr>
              <w:t>ieb,</w:t>
            </w:r>
          </w:p>
          <w:p w:rsidR="008E4518" w:rsidRPr="00F3779B" w:rsidP="008E4518">
            <w:pPr>
              <w:pStyle w:val="Default"/>
              <w:bidi w:val="0"/>
              <w:spacing w:after="27"/>
              <w:rPr>
                <w:rFonts w:hint="default"/>
                <w:sz w:val="23"/>
                <w:szCs w:val="23"/>
              </w:rPr>
            </w:pPr>
            <w:r w:rsidRPr="00F3779B">
              <w:rPr>
                <w:rFonts w:hint="default"/>
                <w:sz w:val="23"/>
                <w:szCs w:val="23"/>
              </w:rPr>
              <w:t>d)</w:t>
              <w:tab/>
            </w:r>
            <w:r w:rsidRPr="00F3779B">
              <w:rPr>
                <w:rFonts w:hint="default"/>
                <w:sz w:val="23"/>
                <w:szCs w:val="23"/>
              </w:rPr>
              <w:t>zoznam digitá</w:t>
            </w:r>
            <w:r w:rsidRPr="00F3779B">
              <w:rPr>
                <w:rFonts w:hint="default"/>
                <w:sz w:val="23"/>
                <w:szCs w:val="23"/>
              </w:rPr>
              <w:t>lnyc</w:t>
            </w:r>
            <w:r w:rsidRPr="00F3779B">
              <w:rPr>
                <w:rFonts w:hint="default"/>
                <w:sz w:val="23"/>
                <w:szCs w:val="23"/>
              </w:rPr>
              <w:t>h služ</w:t>
            </w:r>
            <w:r w:rsidRPr="00F3779B">
              <w:rPr>
                <w:rFonts w:hint="default"/>
                <w:sz w:val="23"/>
                <w:szCs w:val="23"/>
              </w:rPr>
              <w:t>ieb,</w:t>
            </w:r>
          </w:p>
          <w:p w:rsidR="008E4518" w:rsidRPr="00F3779B" w:rsidP="008E4518">
            <w:pPr>
              <w:pStyle w:val="Default"/>
              <w:bidi w:val="0"/>
              <w:spacing w:after="27"/>
              <w:rPr>
                <w:rFonts w:hint="default"/>
                <w:sz w:val="23"/>
                <w:szCs w:val="23"/>
              </w:rPr>
            </w:pPr>
            <w:r w:rsidRPr="00F3779B">
              <w:rPr>
                <w:rFonts w:hint="default"/>
                <w:sz w:val="23"/>
                <w:szCs w:val="23"/>
              </w:rPr>
              <w:t>e)</w:t>
              <w:tab/>
            </w:r>
            <w:r w:rsidRPr="00F3779B">
              <w:rPr>
                <w:rFonts w:hint="default"/>
                <w:sz w:val="23"/>
                <w:szCs w:val="23"/>
              </w:rPr>
              <w:t>register poskytovateľ</w:t>
            </w:r>
            <w:r w:rsidRPr="00F3779B">
              <w:rPr>
                <w:rFonts w:hint="default"/>
                <w:sz w:val="23"/>
                <w:szCs w:val="23"/>
              </w:rPr>
              <w:t>ov digitá</w:t>
            </w:r>
            <w:r w:rsidRPr="00F3779B">
              <w:rPr>
                <w:rFonts w:hint="default"/>
                <w:sz w:val="23"/>
                <w:szCs w:val="23"/>
              </w:rPr>
              <w:t>lnych služ</w:t>
            </w:r>
            <w:r w:rsidRPr="00F3779B">
              <w:rPr>
                <w:rFonts w:hint="default"/>
                <w:sz w:val="23"/>
                <w:szCs w:val="23"/>
              </w:rPr>
              <w:t>ieb,</w:t>
            </w:r>
          </w:p>
          <w:p w:rsidR="008E4518" w:rsidRPr="00F3779B" w:rsidP="008E4518">
            <w:pPr>
              <w:pStyle w:val="Default"/>
              <w:bidi w:val="0"/>
              <w:spacing w:after="27"/>
              <w:rPr>
                <w:rFonts w:hint="default"/>
                <w:sz w:val="23"/>
                <w:szCs w:val="23"/>
              </w:rPr>
            </w:pPr>
            <w:r w:rsidRPr="00F3779B">
              <w:rPr>
                <w:rFonts w:hint="default"/>
                <w:sz w:val="23"/>
                <w:szCs w:val="23"/>
              </w:rPr>
              <w:t>f)</w:t>
              <w:tab/>
            </w:r>
            <w:r w:rsidRPr="00F3779B">
              <w:rPr>
                <w:rFonts w:hint="default"/>
                <w:sz w:val="23"/>
                <w:szCs w:val="23"/>
              </w:rPr>
              <w:t>register kybernetický</w:t>
            </w:r>
            <w:r w:rsidRPr="00F3779B">
              <w:rPr>
                <w:rFonts w:hint="default"/>
                <w:sz w:val="23"/>
                <w:szCs w:val="23"/>
              </w:rPr>
              <w:t>ch bezpeč</w:t>
            </w:r>
            <w:r w:rsidRPr="00F3779B">
              <w:rPr>
                <w:rFonts w:hint="default"/>
                <w:sz w:val="23"/>
                <w:szCs w:val="23"/>
              </w:rPr>
              <w:t>nostný</w:t>
            </w:r>
            <w:r w:rsidRPr="00F3779B">
              <w:rPr>
                <w:rFonts w:hint="default"/>
                <w:sz w:val="23"/>
                <w:szCs w:val="23"/>
              </w:rPr>
              <w:t>ch incidentov,</w:t>
            </w:r>
          </w:p>
          <w:p w:rsidR="008E4518" w:rsidRPr="00F3779B" w:rsidP="008E4518">
            <w:pPr>
              <w:pStyle w:val="Default"/>
              <w:bidi w:val="0"/>
              <w:spacing w:after="27"/>
              <w:rPr>
                <w:rFonts w:hint="default"/>
                <w:sz w:val="23"/>
                <w:szCs w:val="23"/>
              </w:rPr>
            </w:pPr>
            <w:r w:rsidRPr="00F3779B">
              <w:rPr>
                <w:rFonts w:hint="default"/>
                <w:sz w:val="23"/>
                <w:szCs w:val="23"/>
              </w:rPr>
              <w:t>g)</w:t>
              <w:tab/>
            </w:r>
            <w:r w:rsidRPr="00F3779B">
              <w:rPr>
                <w:rFonts w:hint="default"/>
                <w:sz w:val="23"/>
                <w:szCs w:val="23"/>
              </w:rPr>
              <w:t>zoznam akreditovaný</w:t>
            </w:r>
            <w:r w:rsidRPr="00F3779B">
              <w:rPr>
                <w:rFonts w:hint="default"/>
                <w:sz w:val="23"/>
                <w:szCs w:val="23"/>
              </w:rPr>
              <w:t>ch jednotiek CSIRT,</w:t>
            </w:r>
          </w:p>
          <w:p w:rsidR="008E4518" w:rsidRPr="00F3779B" w:rsidP="008E4518">
            <w:pPr>
              <w:pStyle w:val="Default"/>
              <w:bidi w:val="0"/>
              <w:spacing w:after="27"/>
              <w:rPr>
                <w:rFonts w:hint="default"/>
                <w:sz w:val="23"/>
                <w:szCs w:val="23"/>
              </w:rPr>
            </w:pPr>
            <w:r w:rsidRPr="00F3779B">
              <w:rPr>
                <w:rFonts w:hint="default"/>
                <w:sz w:val="23"/>
                <w:szCs w:val="23"/>
              </w:rPr>
              <w:t>h)</w:t>
              <w:tab/>
            </w:r>
            <w:r w:rsidRPr="00F3779B">
              <w:rPr>
                <w:rFonts w:hint="default"/>
                <w:sz w:val="23"/>
                <w:szCs w:val="23"/>
              </w:rPr>
              <w:t>metodiky, usmernenia, š</w:t>
            </w:r>
            <w:r w:rsidRPr="00F3779B">
              <w:rPr>
                <w:rFonts w:hint="default"/>
                <w:sz w:val="23"/>
                <w:szCs w:val="23"/>
              </w:rPr>
              <w:t>tandardy, politiky a oznamy,</w:t>
            </w:r>
          </w:p>
          <w:p w:rsidR="008E4518" w:rsidRPr="00F3779B" w:rsidP="008E4518">
            <w:pPr>
              <w:pStyle w:val="Default"/>
              <w:bidi w:val="0"/>
              <w:spacing w:after="27"/>
              <w:rPr>
                <w:rFonts w:hint="default"/>
                <w:sz w:val="23"/>
                <w:szCs w:val="23"/>
              </w:rPr>
            </w:pPr>
            <w:r w:rsidRPr="00F3779B">
              <w:rPr>
                <w:rFonts w:hint="default"/>
                <w:sz w:val="23"/>
                <w:szCs w:val="23"/>
              </w:rPr>
              <w:t>i)</w:t>
              <w:tab/>
            </w:r>
            <w:r w:rsidRPr="00F3779B">
              <w:rPr>
                <w:rFonts w:hint="default"/>
                <w:sz w:val="23"/>
                <w:szCs w:val="23"/>
              </w:rPr>
              <w:t>informá</w:t>
            </w:r>
            <w:r w:rsidRPr="00F3779B">
              <w:rPr>
                <w:rFonts w:hint="default"/>
                <w:sz w:val="23"/>
                <w:szCs w:val="23"/>
              </w:rPr>
              <w:t>cie a ú</w:t>
            </w:r>
            <w:r w:rsidRPr="00F3779B">
              <w:rPr>
                <w:rFonts w:hint="default"/>
                <w:sz w:val="23"/>
                <w:szCs w:val="23"/>
              </w:rPr>
              <w:t>daje potrebné</w:t>
            </w:r>
            <w:r w:rsidRPr="00F3779B">
              <w:rPr>
                <w:rFonts w:hint="default"/>
                <w:sz w:val="23"/>
                <w:szCs w:val="23"/>
              </w:rPr>
              <w:t xml:space="preserve"> na použí</w:t>
            </w:r>
            <w:r w:rsidRPr="00F3779B">
              <w:rPr>
                <w:rFonts w:hint="default"/>
                <w:sz w:val="23"/>
                <w:szCs w:val="23"/>
              </w:rPr>
              <w:t>vanie j</w:t>
            </w:r>
            <w:r w:rsidRPr="00F3779B">
              <w:rPr>
                <w:rFonts w:hint="default"/>
                <w:sz w:val="23"/>
                <w:szCs w:val="23"/>
              </w:rPr>
              <w:t>ednotné</w:t>
            </w:r>
            <w:r w:rsidRPr="00F3779B">
              <w:rPr>
                <w:rFonts w:hint="default"/>
                <w:sz w:val="23"/>
                <w:szCs w:val="23"/>
              </w:rPr>
              <w:t>ho informač</w:t>
            </w:r>
            <w:r w:rsidRPr="00F3779B">
              <w:rPr>
                <w:rFonts w:hint="default"/>
                <w:sz w:val="23"/>
                <w:szCs w:val="23"/>
              </w:rPr>
              <w:t>né</w:t>
            </w:r>
            <w:r w:rsidRPr="00F3779B">
              <w:rPr>
                <w:rFonts w:hint="default"/>
                <w:sz w:val="23"/>
                <w:szCs w:val="23"/>
              </w:rPr>
              <w:t>ho systé</w:t>
            </w:r>
            <w:r w:rsidRPr="00F3779B">
              <w:rPr>
                <w:rFonts w:hint="default"/>
                <w:sz w:val="23"/>
                <w:szCs w:val="23"/>
              </w:rPr>
              <w:t>mu kybernetickej bezpeč</w:t>
            </w:r>
            <w:r w:rsidRPr="00F3779B">
              <w:rPr>
                <w:rFonts w:hint="default"/>
                <w:sz w:val="23"/>
                <w:szCs w:val="23"/>
              </w:rPr>
              <w:t>nosti,</w:t>
            </w:r>
          </w:p>
          <w:p w:rsidR="005715FA" w:rsidRPr="00F3779B" w:rsidP="008E4518">
            <w:pPr>
              <w:bidi w:val="0"/>
              <w:contextualSpacing/>
              <w:jc w:val="both"/>
              <w:rPr>
                <w:rFonts w:ascii="Times New Roman" w:hAnsi="Times New Roman"/>
              </w:rPr>
            </w:pPr>
            <w:r w:rsidRPr="00F3779B" w:rsidR="008E4518">
              <w:rPr>
                <w:rFonts w:ascii="Times New Roman" w:hAnsi="Times New Roman"/>
                <w:sz w:val="23"/>
                <w:szCs w:val="23"/>
              </w:rPr>
              <w:t>j)</w:t>
              <w:tab/>
              <w:t>výstrahy a varovania a ďalšie informácie slúžiace na minimalizovanie, odvrátenie alebo nápravu následkov kybernetického bezpečnostného incidentu.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Úlohou skupiny pre spoluprácu je v súlade s úlohami uvedenými v článku 11 podporovať členské štáty, aby v procese identifikácie prevádzkovateľov základných služieb postupovali jednotne.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Na úč</w:t>
            </w:r>
            <w:r w:rsidRPr="00F3779B">
              <w:rPr>
                <w:rFonts w:hint="default"/>
                <w:color w:val="auto"/>
              </w:rPr>
              <w:t>ely preskú</w:t>
            </w:r>
            <w:r w:rsidRPr="00F3779B">
              <w:rPr>
                <w:rFonts w:hint="default"/>
                <w:color w:val="auto"/>
              </w:rPr>
              <w:t>mania uvedené</w:t>
            </w:r>
            <w:r w:rsidRPr="00F3779B">
              <w:rPr>
                <w:rFonts w:hint="default"/>
                <w:color w:val="auto"/>
              </w:rPr>
              <w:t>ho v č</w:t>
            </w:r>
            <w:r w:rsidRPr="00F3779B">
              <w:rPr>
                <w:rFonts w:hint="default"/>
                <w:color w:val="auto"/>
              </w:rPr>
              <w:t>lá</w:t>
            </w:r>
            <w:r w:rsidRPr="00F3779B">
              <w:rPr>
                <w:rFonts w:hint="default"/>
                <w:color w:val="auto"/>
              </w:rPr>
              <w:t xml:space="preserve">nku 23 a do </w:t>
            </w:r>
            <w:r w:rsidRPr="00F3779B" w:rsidR="005C074C">
              <w:rPr>
                <w:color w:val="auto"/>
              </w:rPr>
              <w:t xml:space="preserve">9. novembra 2018 </w:t>
            </w:r>
            <w:r w:rsidRPr="00F3779B">
              <w:rPr>
                <w:rFonts w:hint="default"/>
                <w:color w:val="auto"/>
              </w:rPr>
              <w:t>a potom kaž</w:t>
            </w:r>
            <w:r w:rsidRPr="00F3779B">
              <w:rPr>
                <w:rFonts w:hint="default"/>
                <w:color w:val="auto"/>
              </w:rPr>
              <w:t>dé</w:t>
            </w:r>
            <w:r w:rsidRPr="00F3779B">
              <w:rPr>
                <w:rFonts w:hint="default"/>
                <w:color w:val="auto"/>
              </w:rPr>
              <w:t xml:space="preserve"> dva roky</w:t>
            </w: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predlož</w:t>
            </w:r>
            <w:r w:rsidRPr="00F3779B">
              <w:rPr>
                <w:rFonts w:hint="default"/>
                <w:color w:val="auto"/>
              </w:rPr>
              <w:t>ia Komisii informá</w:t>
            </w:r>
            <w:r w:rsidRPr="00F3779B">
              <w:rPr>
                <w:rFonts w:hint="default"/>
                <w:color w:val="auto"/>
              </w:rPr>
              <w:t>cie, ktoré</w:t>
            </w:r>
            <w:r w:rsidRPr="00F3779B">
              <w:rPr>
                <w:rFonts w:hint="default"/>
                <w:color w:val="auto"/>
              </w:rPr>
              <w:t xml:space="preserve"> potrebuje na to, aby mohla posú</w:t>
            </w:r>
            <w:r w:rsidRPr="00F3779B">
              <w:rPr>
                <w:rFonts w:hint="default"/>
                <w:color w:val="auto"/>
              </w:rPr>
              <w:t>diť</w:t>
            </w:r>
            <w:r w:rsidRPr="00F3779B">
              <w:rPr>
                <w:rFonts w:hint="default"/>
                <w:color w:val="auto"/>
              </w:rPr>
              <w:t xml:space="preserve"> vykoná</w:t>
            </w:r>
            <w:r w:rsidRPr="00F3779B">
              <w:rPr>
                <w:rFonts w:hint="default"/>
                <w:color w:val="auto"/>
              </w:rPr>
              <w:t>vanie tejto smernice, najmä</w:t>
            </w:r>
            <w:r w:rsidRPr="00F3779B">
              <w:rPr>
                <w:rFonts w:hint="default"/>
                <w:color w:val="auto"/>
              </w:rPr>
              <w:t xml:space="preserve"> jednotnosť</w:t>
            </w:r>
            <w:r w:rsidRPr="00F3779B">
              <w:rPr>
                <w:rFonts w:hint="default"/>
                <w:color w:val="auto"/>
              </w:rPr>
              <w:t xml:space="preserve"> postupov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pri identifiká</w:t>
            </w:r>
            <w:r w:rsidRPr="00F3779B">
              <w:rPr>
                <w:rFonts w:hint="default"/>
                <w:color w:val="auto"/>
              </w:rPr>
              <w:t>cii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Tieto informá</w:t>
            </w:r>
            <w:r w:rsidRPr="00F3779B">
              <w:rPr>
                <w:rFonts w:hint="default"/>
                <w:color w:val="auto"/>
              </w:rPr>
              <w:t>cie zahŕň</w:t>
            </w:r>
            <w:r w:rsidRPr="00F3779B">
              <w:rPr>
                <w:rFonts w:hint="default"/>
                <w:color w:val="auto"/>
              </w:rPr>
              <w:t>ajú</w:t>
            </w:r>
            <w:r w:rsidRPr="00F3779B">
              <w:rPr>
                <w:rFonts w:hint="default"/>
                <w:color w:val="auto"/>
              </w:rPr>
              <w:t xml:space="preserve"> aspoň</w:t>
            </w:r>
            <w:r w:rsidRPr="00F3779B">
              <w:rPr>
                <w:rFonts w:hint="default"/>
                <w:color w:val="auto"/>
              </w:rPr>
              <w:t xml:space="preserve">: </w:t>
            </w:r>
          </w:p>
          <w:p w:rsidR="005715FA" w:rsidRPr="00F3779B" w:rsidP="001714FB">
            <w:pPr>
              <w:pStyle w:val="Default"/>
              <w:bidi w:val="0"/>
              <w:contextualSpacing/>
              <w:jc w:val="both"/>
              <w:rPr>
                <w:rFonts w:hint="default"/>
                <w:color w:val="auto"/>
              </w:rPr>
            </w:pPr>
            <w:r w:rsidRPr="00F3779B">
              <w:rPr>
                <w:rFonts w:hint="default"/>
                <w:color w:val="auto"/>
              </w:rPr>
              <w:t>a) vnú</w:t>
            </w:r>
            <w:r w:rsidRPr="00F3779B">
              <w:rPr>
                <w:rFonts w:hint="default"/>
                <w:color w:val="auto"/>
              </w:rPr>
              <w:t>troš</w:t>
            </w:r>
            <w:r w:rsidRPr="00F3779B">
              <w:rPr>
                <w:rFonts w:hint="default"/>
                <w:color w:val="auto"/>
              </w:rPr>
              <w:t>tá</w:t>
            </w:r>
            <w:r w:rsidRPr="00F3779B">
              <w:rPr>
                <w:rFonts w:hint="default"/>
                <w:color w:val="auto"/>
              </w:rPr>
              <w:t>tne opatrenia umožň</w:t>
            </w:r>
            <w:r w:rsidRPr="00F3779B">
              <w:rPr>
                <w:rFonts w:hint="default"/>
                <w:color w:val="auto"/>
              </w:rPr>
              <w:t>ujú</w:t>
            </w:r>
            <w:r w:rsidRPr="00F3779B">
              <w:rPr>
                <w:rFonts w:hint="default"/>
                <w:color w:val="auto"/>
              </w:rPr>
              <w:t>ce identifiká</w:t>
            </w:r>
            <w:r w:rsidRPr="00F3779B">
              <w:rPr>
                <w:rFonts w:hint="default"/>
                <w:color w:val="auto"/>
              </w:rPr>
              <w:t>ciu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 xml:space="preserve">ieb; </w:t>
            </w:r>
          </w:p>
          <w:p w:rsidR="005715FA" w:rsidRPr="00F3779B" w:rsidP="001714FB">
            <w:pPr>
              <w:pStyle w:val="Default"/>
              <w:tabs>
                <w:tab w:val="right" w:pos="5105"/>
              </w:tabs>
              <w:bidi w:val="0"/>
              <w:contextualSpacing/>
              <w:jc w:val="both"/>
              <w:rPr>
                <w:rFonts w:hint="default"/>
                <w:color w:val="auto"/>
              </w:rPr>
            </w:pPr>
            <w:r w:rsidRPr="00F3779B">
              <w:rPr>
                <w:rFonts w:hint="default"/>
                <w:color w:val="auto"/>
              </w:rPr>
              <w:t>b) zoznam služ</w:t>
            </w:r>
            <w:r w:rsidRPr="00F3779B">
              <w:rPr>
                <w:rFonts w:hint="default"/>
                <w:color w:val="auto"/>
              </w:rPr>
              <w:t>ieb uvedený</w:t>
            </w:r>
            <w:r w:rsidRPr="00F3779B">
              <w:rPr>
                <w:rFonts w:hint="default"/>
                <w:color w:val="auto"/>
              </w:rPr>
              <w:t xml:space="preserve"> v odseku 3; </w:t>
              <w:tab/>
            </w:r>
          </w:p>
          <w:p w:rsidR="005715FA" w:rsidRPr="00F3779B" w:rsidP="001714FB">
            <w:pPr>
              <w:pStyle w:val="Default"/>
              <w:bidi w:val="0"/>
              <w:contextualSpacing/>
              <w:jc w:val="both"/>
              <w:rPr>
                <w:rFonts w:hint="default"/>
                <w:color w:val="auto"/>
              </w:rPr>
            </w:pPr>
            <w:r w:rsidRPr="00F3779B">
              <w:rPr>
                <w:rFonts w:hint="default"/>
                <w:color w:val="auto"/>
              </w:rPr>
              <w:t>c) poč</w:t>
            </w:r>
            <w:r w:rsidRPr="00F3779B">
              <w:rPr>
                <w:rFonts w:hint="default"/>
                <w:color w:val="auto"/>
              </w:rPr>
              <w:t>et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urč</w:t>
            </w:r>
            <w:r w:rsidRPr="00F3779B">
              <w:rPr>
                <w:rFonts w:hint="default"/>
                <w:color w:val="auto"/>
              </w:rPr>
              <w:t>ený</w:t>
            </w:r>
            <w:r w:rsidRPr="00F3779B">
              <w:rPr>
                <w:rFonts w:hint="default"/>
                <w:color w:val="auto"/>
              </w:rPr>
              <w:t>ch pre kaž</w:t>
            </w:r>
            <w:r w:rsidRPr="00F3779B">
              <w:rPr>
                <w:rFonts w:hint="default"/>
                <w:color w:val="auto"/>
              </w:rPr>
              <w:t>dé</w:t>
            </w:r>
            <w:r w:rsidRPr="00F3779B">
              <w:rPr>
                <w:rFonts w:hint="default"/>
                <w:color w:val="auto"/>
              </w:rPr>
              <w:t xml:space="preserve"> z odvetví</w:t>
            </w:r>
            <w:r w:rsidRPr="00F3779B">
              <w:rPr>
                <w:rFonts w:hint="default"/>
                <w:color w:val="auto"/>
              </w:rPr>
              <w:t xml:space="preserve"> uvedený</w:t>
            </w:r>
            <w:r w:rsidRPr="00F3779B">
              <w:rPr>
                <w:rFonts w:hint="default"/>
                <w:color w:val="auto"/>
              </w:rPr>
              <w:t>ch v prí</w:t>
            </w:r>
            <w:r w:rsidRPr="00F3779B">
              <w:rPr>
                <w:rFonts w:hint="default"/>
                <w:color w:val="auto"/>
              </w:rPr>
              <w:t>lohe II a ich vý</w:t>
            </w:r>
            <w:r w:rsidRPr="00F3779B">
              <w:rPr>
                <w:rFonts w:hint="default"/>
                <w:color w:val="auto"/>
              </w:rPr>
              <w:t>znam pre dané</w:t>
            </w:r>
            <w:r w:rsidRPr="00F3779B">
              <w:rPr>
                <w:rFonts w:hint="default"/>
                <w:color w:val="auto"/>
              </w:rPr>
              <w:t xml:space="preserve"> odvetvie; </w:t>
            </w:r>
          </w:p>
          <w:p w:rsidR="005715FA" w:rsidRPr="00F3779B" w:rsidP="001714FB">
            <w:pPr>
              <w:pStyle w:val="Default"/>
              <w:bidi w:val="0"/>
              <w:contextualSpacing/>
              <w:jc w:val="both"/>
              <w:rPr>
                <w:rFonts w:hint="default"/>
                <w:color w:val="auto"/>
              </w:rPr>
            </w:pPr>
            <w:r w:rsidRPr="00F3779B">
              <w:rPr>
                <w:rFonts w:hint="default"/>
                <w:color w:val="auto"/>
              </w:rPr>
              <w:t>d) prí</w:t>
            </w:r>
            <w:r w:rsidRPr="00F3779B">
              <w:rPr>
                <w:rFonts w:hint="default"/>
                <w:color w:val="auto"/>
              </w:rPr>
              <w:t>p</w:t>
            </w:r>
            <w:r w:rsidRPr="00F3779B">
              <w:rPr>
                <w:rFonts w:hint="default"/>
                <w:color w:val="auto"/>
              </w:rPr>
              <w:t>adné</w:t>
            </w:r>
            <w:r w:rsidRPr="00F3779B">
              <w:rPr>
                <w:rFonts w:hint="default"/>
                <w:color w:val="auto"/>
              </w:rPr>
              <w:t xml:space="preserve"> prahové</w:t>
            </w:r>
            <w:r w:rsidRPr="00F3779B">
              <w:rPr>
                <w:rFonts w:hint="default"/>
                <w:color w:val="auto"/>
              </w:rPr>
              <w:t xml:space="preserve"> hodnoty na urč</w:t>
            </w:r>
            <w:r w:rsidRPr="00F3779B">
              <w:rPr>
                <w:rFonts w:hint="default"/>
                <w:color w:val="auto"/>
              </w:rPr>
              <w:t>enie prí</w:t>
            </w:r>
            <w:r w:rsidRPr="00F3779B">
              <w:rPr>
                <w:rFonts w:hint="default"/>
                <w:color w:val="auto"/>
              </w:rPr>
              <w:t>sluš</w:t>
            </w:r>
            <w:r w:rsidRPr="00F3779B">
              <w:rPr>
                <w:rFonts w:hint="default"/>
                <w:color w:val="auto"/>
              </w:rPr>
              <w:t>nej ú</w:t>
            </w:r>
            <w:r w:rsidRPr="00F3779B">
              <w:rPr>
                <w:rFonts w:hint="default"/>
                <w:color w:val="auto"/>
              </w:rPr>
              <w:t>rovne poskytovania podľ</w:t>
            </w:r>
            <w:r w:rsidRPr="00F3779B">
              <w:rPr>
                <w:rFonts w:hint="default"/>
                <w:color w:val="auto"/>
              </w:rPr>
              <w:t>a poč</w:t>
            </w:r>
            <w:r w:rsidRPr="00F3779B">
              <w:rPr>
                <w:rFonts w:hint="default"/>
                <w:color w:val="auto"/>
              </w:rPr>
              <w:t>tu použí</w:t>
            </w:r>
            <w:r w:rsidRPr="00F3779B">
              <w:rPr>
                <w:rFonts w:hint="default"/>
                <w:color w:val="auto"/>
              </w:rPr>
              <w:t>vateľ</w:t>
            </w:r>
            <w:r w:rsidRPr="00F3779B">
              <w:rPr>
                <w:rFonts w:hint="default"/>
                <w:color w:val="auto"/>
              </w:rPr>
              <w:t>ov využí</w:t>
            </w:r>
            <w:r w:rsidRPr="00F3779B">
              <w:rPr>
                <w:rFonts w:hint="default"/>
                <w:color w:val="auto"/>
              </w:rPr>
              <w:t>vajú</w:t>
            </w:r>
            <w:r w:rsidRPr="00F3779B">
              <w:rPr>
                <w:rFonts w:hint="default"/>
                <w:color w:val="auto"/>
              </w:rPr>
              <w:t>cich tú</w:t>
            </w:r>
            <w:r w:rsidRPr="00F3779B">
              <w:rPr>
                <w:rFonts w:hint="default"/>
                <w:color w:val="auto"/>
              </w:rPr>
              <w:t>to služ</w:t>
            </w:r>
            <w:r w:rsidRPr="00F3779B">
              <w:rPr>
                <w:rFonts w:hint="default"/>
                <w:color w:val="auto"/>
              </w:rPr>
              <w:t>bu, ako sa uvá</w:t>
            </w:r>
            <w:r w:rsidRPr="00F3779B">
              <w:rPr>
                <w:rFonts w:hint="default"/>
                <w:color w:val="auto"/>
              </w:rPr>
              <w:t>dza v č</w:t>
            </w:r>
            <w:r w:rsidRPr="00F3779B">
              <w:rPr>
                <w:rFonts w:hint="default"/>
                <w:color w:val="auto"/>
              </w:rPr>
              <w:t>lá</w:t>
            </w:r>
            <w:r w:rsidRPr="00F3779B">
              <w:rPr>
                <w:rFonts w:hint="default"/>
                <w:color w:val="auto"/>
              </w:rPr>
              <w:t>nku 6 ods. 1 pí</w:t>
            </w:r>
            <w:r w:rsidRPr="00F3779B">
              <w:rPr>
                <w:rFonts w:hint="default"/>
                <w:color w:val="auto"/>
              </w:rPr>
              <w:t>sm. a), alebo vý</w:t>
            </w:r>
            <w:r w:rsidRPr="00F3779B">
              <w:rPr>
                <w:rFonts w:hint="default"/>
                <w:color w:val="auto"/>
              </w:rPr>
              <w:t>znamu konkré</w:t>
            </w:r>
            <w:r w:rsidRPr="00F3779B">
              <w:rPr>
                <w:rFonts w:hint="default"/>
                <w:color w:val="auto"/>
              </w:rPr>
              <w:t>tneho prevá</w:t>
            </w:r>
            <w:r w:rsidRPr="00F3779B">
              <w:rPr>
                <w:rFonts w:hint="default"/>
                <w:color w:val="auto"/>
              </w:rPr>
              <w:t>dzkovateľ</w:t>
            </w:r>
            <w:r w:rsidRPr="00F3779B">
              <w:rPr>
                <w:rFonts w:hint="default"/>
                <w:color w:val="auto"/>
              </w:rPr>
              <w:t>a zá</w:t>
            </w:r>
            <w:r w:rsidRPr="00F3779B">
              <w:rPr>
                <w:rFonts w:hint="default"/>
                <w:color w:val="auto"/>
              </w:rPr>
              <w:t>kladný</w:t>
            </w:r>
            <w:r w:rsidRPr="00F3779B">
              <w:rPr>
                <w:rFonts w:hint="default"/>
                <w:color w:val="auto"/>
              </w:rPr>
              <w:t>ch služ</w:t>
            </w:r>
            <w:r w:rsidRPr="00F3779B">
              <w:rPr>
                <w:rFonts w:hint="default"/>
                <w:color w:val="auto"/>
              </w:rPr>
              <w:t>ieb, ako sa uvá</w:t>
            </w:r>
            <w:r w:rsidRPr="00F3779B">
              <w:rPr>
                <w:rFonts w:hint="default"/>
                <w:color w:val="auto"/>
              </w:rPr>
              <w:t>dza v č</w:t>
            </w:r>
            <w:r w:rsidRPr="00F3779B">
              <w:rPr>
                <w:rFonts w:hint="default"/>
                <w:color w:val="auto"/>
              </w:rPr>
              <w:t>lá</w:t>
            </w:r>
            <w:r w:rsidRPr="00F3779B">
              <w:rPr>
                <w:rFonts w:hint="default"/>
                <w:color w:val="auto"/>
              </w:rPr>
              <w:t>nku 6 ods. 1 pí</w:t>
            </w:r>
            <w:r w:rsidRPr="00F3779B">
              <w:rPr>
                <w:rFonts w:hint="default"/>
                <w:color w:val="auto"/>
              </w:rPr>
              <w:t>sm.</w:t>
            </w:r>
            <w:r w:rsidRPr="00F3779B">
              <w:rPr>
                <w:rFonts w:hint="default"/>
                <w:color w:val="auto"/>
              </w:rPr>
              <w:t xml:space="preserve"> f). </w:t>
            </w:r>
          </w:p>
          <w:p w:rsidR="005715FA" w:rsidRPr="00F3779B" w:rsidP="001714FB">
            <w:pPr>
              <w:autoSpaceDE/>
              <w:autoSpaceDN/>
              <w:bidi w:val="0"/>
              <w:spacing w:before="75" w:after="75"/>
              <w:ind w:right="675"/>
              <w:contextualSpacing/>
              <w:jc w:val="both"/>
              <w:rPr>
                <w:rFonts w:ascii="Times New Roman" w:hAnsi="Times New Roman"/>
              </w:rPr>
            </w:pPr>
          </w:p>
          <w:p w:rsidR="005715FA" w:rsidRPr="00F3779B" w:rsidP="00D63851">
            <w:pPr>
              <w:autoSpaceDE/>
              <w:autoSpaceDN/>
              <w:bidi w:val="0"/>
              <w:spacing w:before="75" w:after="75"/>
              <w:ind w:right="71"/>
              <w:contextualSpacing/>
              <w:jc w:val="both"/>
              <w:rPr>
                <w:rFonts w:ascii="Times New Roman" w:hAnsi="Times New Roman"/>
              </w:rPr>
            </w:pPr>
            <w:r w:rsidRPr="00F3779B">
              <w:rPr>
                <w:rFonts w:ascii="Times New Roman" w:hAnsi="Times New Roman"/>
              </w:rPr>
              <w:t>S cieľom prispieť k poskytovaniu porovnateľných informácií môže Komisia, zohľadňujúc v čo najväčšej miere stanovisko agentúry ENISA, prijať vhodné technické usmernenia týkajúce sa parametrov informácií uvedených v tomto odseku.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rsidP="006D00E9">
            <w:pPr>
              <w:bidi w:val="0"/>
              <w:contextualSpacing/>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r w:rsidRPr="00F3779B">
              <w:rPr>
                <w:rFonts w:ascii="Times New Roman" w:hAnsi="Times New Roman"/>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DE55BC">
              <w:rPr>
                <w:rFonts w:ascii="Times New Roman" w:hAnsi="Times New Roman"/>
              </w:rPr>
              <w:t>5</w:t>
            </w:r>
            <w:r w:rsidRPr="00F3779B" w:rsidR="00860778">
              <w:rPr>
                <w:rFonts w:ascii="Times New Roman" w:hAnsi="Times New Roman"/>
              </w:rPr>
              <w:t>,</w:t>
            </w:r>
            <w:r w:rsidRPr="00F3779B">
              <w:rPr>
                <w:rFonts w:ascii="Times New Roman" w:hAnsi="Times New Roman"/>
              </w:rPr>
              <w:t>O:1</w:t>
            </w:r>
          </w:p>
          <w:p w:rsidR="005715FA" w:rsidRPr="00F3779B" w:rsidP="0090071C">
            <w:pPr>
              <w:bidi w:val="0"/>
              <w:contextualSpacing/>
              <w:jc w:val="center"/>
              <w:rPr>
                <w:rFonts w:ascii="Times New Roman" w:hAnsi="Times New Roman"/>
              </w:rPr>
            </w:pPr>
            <w:r w:rsidRPr="00F3779B">
              <w:rPr>
                <w:rFonts w:ascii="Times New Roman" w:hAnsi="Times New Roman"/>
              </w:rPr>
              <w:t>P:</w:t>
            </w:r>
            <w:r w:rsidRPr="00F3779B" w:rsidR="00DE55BC">
              <w:rPr>
                <w:rFonts w:ascii="Times New Roman" w:hAnsi="Times New Roman"/>
              </w:rPr>
              <w:t>f</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860778" w:rsidRPr="00F3779B" w:rsidP="0090071C">
            <w:pPr>
              <w:bidi w:val="0"/>
              <w:contextualSpacing/>
              <w:jc w:val="center"/>
              <w:rPr>
                <w:rFonts w:ascii="Times New Roman" w:hAnsi="Times New Roman"/>
              </w:rPr>
            </w:pPr>
          </w:p>
          <w:p w:rsidR="00860778" w:rsidRPr="00F3779B" w:rsidP="0090071C">
            <w:pPr>
              <w:bidi w:val="0"/>
              <w:contextualSpacing/>
              <w:jc w:val="center"/>
              <w:rPr>
                <w:rFonts w:ascii="Times New Roman" w:hAnsi="Times New Roman"/>
              </w:rPr>
            </w:pPr>
          </w:p>
          <w:p w:rsidR="00860778"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8E4518">
              <w:rPr>
                <w:rFonts w:ascii="Times New Roman" w:hAnsi="Times New Roman"/>
              </w:rPr>
              <w:t>P:h</w:t>
            </w:r>
            <w:r w:rsidRPr="00F3779B" w:rsidR="00DE55BC">
              <w:rPr>
                <w:rFonts w:ascii="Times New Roman" w:hAnsi="Times New Roman"/>
              </w:rPr>
              <w:t>)</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DE55BC" w:rsidRPr="00F3779B" w:rsidP="008E4518">
            <w:pPr>
              <w:pStyle w:val="Default"/>
              <w:bidi w:val="0"/>
              <w:jc w:val="both"/>
              <w:rPr>
                <w:rFonts w:hint="default"/>
              </w:rPr>
            </w:pPr>
            <w:r w:rsidRPr="00F3779B">
              <w:rPr>
                <w:rFonts w:hint="default"/>
              </w:rPr>
              <w:t>Ú</w:t>
            </w:r>
            <w:r w:rsidRPr="00F3779B">
              <w:rPr>
                <w:rFonts w:hint="default"/>
              </w:rPr>
              <w:t>rad</w:t>
            </w:r>
            <w:r w:rsidRPr="00F3779B" w:rsidR="008E4518">
              <w:t xml:space="preserve"> </w:t>
            </w:r>
            <w:r w:rsidRPr="00F3779B">
              <w:rPr>
                <w:rFonts w:hint="default"/>
              </w:rPr>
              <w:t>plní</w:t>
            </w:r>
            <w:r w:rsidRPr="00F3779B">
              <w:rPr>
                <w:rFonts w:hint="default"/>
              </w:rPr>
              <w:t xml:space="preserve"> notifikač</w:t>
            </w:r>
            <w:r w:rsidRPr="00F3779B">
              <w:rPr>
                <w:rFonts w:hint="default"/>
              </w:rPr>
              <w:t>né</w:t>
            </w:r>
            <w:r w:rsidRPr="00F3779B">
              <w:rPr>
                <w:rFonts w:hint="default"/>
              </w:rPr>
              <w:t xml:space="preserve"> a reportingové</w:t>
            </w:r>
            <w:r w:rsidRPr="00F3779B">
              <w:rPr>
                <w:rFonts w:hint="default"/>
              </w:rPr>
              <w:t xml:space="preserve"> povinnosti voč</w:t>
            </w:r>
            <w:r w:rsidRPr="00F3779B">
              <w:rPr>
                <w:rFonts w:hint="default"/>
              </w:rPr>
              <w:t>i prí</w:t>
            </w:r>
            <w:r w:rsidRPr="00F3779B">
              <w:rPr>
                <w:rFonts w:hint="default"/>
              </w:rPr>
              <w:t>sluš</w:t>
            </w:r>
            <w:r w:rsidRPr="00F3779B">
              <w:rPr>
                <w:rFonts w:hint="default"/>
              </w:rPr>
              <w:t>ný</w:t>
            </w:r>
            <w:r w:rsidRPr="00F3779B">
              <w:rPr>
                <w:rFonts w:hint="default"/>
              </w:rPr>
              <w:t>m orgá</w:t>
            </w:r>
            <w:r w:rsidRPr="00F3779B">
              <w:rPr>
                <w:rFonts w:hint="default"/>
              </w:rPr>
              <w:t>nom Euró</w:t>
            </w:r>
            <w:r w:rsidRPr="00F3779B">
              <w:rPr>
                <w:rFonts w:hint="default"/>
              </w:rPr>
              <w:t>pskej ú</w:t>
            </w:r>
            <w:r w:rsidRPr="00F3779B">
              <w:rPr>
                <w:rFonts w:hint="default"/>
              </w:rPr>
              <w:t>nie a Organizá</w:t>
            </w:r>
            <w:r w:rsidRPr="00F3779B">
              <w:rPr>
                <w:rFonts w:hint="default"/>
              </w:rPr>
              <w:t>cie severoatlantickej zmluvy a podieľ</w:t>
            </w:r>
            <w:r w:rsidRPr="00F3779B">
              <w:rPr>
                <w:rFonts w:hint="default"/>
              </w:rPr>
              <w:t>a sa a podporuje vytvá</w:t>
            </w:r>
            <w:r w:rsidRPr="00F3779B">
              <w:rPr>
                <w:rFonts w:hint="default"/>
              </w:rPr>
              <w:t>ranie partnerstiev na ná</w:t>
            </w:r>
            <w:r w:rsidRPr="00F3779B">
              <w:rPr>
                <w:rFonts w:hint="default"/>
              </w:rPr>
              <w:t>rodnej a medziná</w:t>
            </w:r>
            <w:r w:rsidRPr="00F3779B">
              <w:rPr>
                <w:rFonts w:hint="default"/>
              </w:rPr>
              <w:t>rodnej ú</w:t>
            </w:r>
            <w:r w:rsidRPr="00F3779B">
              <w:rPr>
                <w:rFonts w:hint="default"/>
              </w:rPr>
              <w:t>rovn</w:t>
            </w:r>
            <w:r w:rsidRPr="00F3779B">
              <w:rPr>
                <w:rFonts w:hint="default"/>
              </w:rPr>
              <w:t>i v oblasti kybernetickej bezpeč</w:t>
            </w:r>
            <w:r w:rsidRPr="00F3779B">
              <w:rPr>
                <w:rFonts w:hint="default"/>
              </w:rPr>
              <w:t xml:space="preserve">nosti, </w:t>
            </w:r>
          </w:p>
          <w:p w:rsidR="008E4518" w:rsidRPr="00F3779B" w:rsidP="008E4518">
            <w:pPr>
              <w:pStyle w:val="Default"/>
              <w:bidi w:val="0"/>
              <w:jc w:val="both"/>
            </w:pPr>
          </w:p>
          <w:p w:rsidR="00DE55BC" w:rsidRPr="00F3779B" w:rsidP="00DE55BC">
            <w:pPr>
              <w:pStyle w:val="Default"/>
              <w:bidi w:val="0"/>
              <w:jc w:val="both"/>
              <w:rPr>
                <w:rFonts w:hint="default"/>
              </w:rPr>
            </w:pPr>
            <w:r w:rsidRPr="00F3779B" w:rsidR="008E4518">
              <w:rPr>
                <w:rFonts w:hint="default"/>
              </w:rPr>
              <w:t>Ú</w:t>
            </w:r>
            <w:r w:rsidRPr="00F3779B" w:rsidR="008E4518">
              <w:rPr>
                <w:rFonts w:hint="default"/>
              </w:rPr>
              <w:t xml:space="preserve">rad </w:t>
            </w:r>
            <w:r w:rsidRPr="00F3779B">
              <w:rPr>
                <w:rFonts w:hint="default"/>
              </w:rPr>
              <w:t>v spoluprá</w:t>
            </w:r>
            <w:r w:rsidRPr="00F3779B">
              <w:rPr>
                <w:rFonts w:hint="default"/>
              </w:rPr>
              <w:t>ci s Ministerstvom zahranič</w:t>
            </w:r>
            <w:r w:rsidRPr="00F3779B">
              <w:rPr>
                <w:rFonts w:hint="default"/>
              </w:rPr>
              <w:t>ný</w:t>
            </w:r>
            <w:r w:rsidRPr="00F3779B">
              <w:rPr>
                <w:rFonts w:hint="default"/>
              </w:rPr>
              <w:t>ch vecí</w:t>
            </w:r>
            <w:r w:rsidRPr="00F3779B">
              <w:rPr>
                <w:rFonts w:hint="default"/>
              </w:rPr>
              <w:t xml:space="preserve"> a euró</w:t>
            </w:r>
            <w:r w:rsidRPr="00F3779B">
              <w:rPr>
                <w:rFonts w:hint="default"/>
              </w:rPr>
              <w:t>pskych zá</w:t>
            </w:r>
            <w:r w:rsidRPr="00F3779B">
              <w:rPr>
                <w:rFonts w:hint="default"/>
              </w:rPr>
              <w:t>lež</w:t>
            </w:r>
            <w:r w:rsidRPr="00F3779B">
              <w:rPr>
                <w:rFonts w:hint="default"/>
              </w:rPr>
              <w:t>itostí</w:t>
            </w:r>
            <w:r w:rsidRPr="00F3779B">
              <w:rPr>
                <w:rFonts w:hint="default"/>
              </w:rPr>
              <w:t xml:space="preserve"> Slovenskej republiky rozví</w:t>
            </w:r>
            <w:r w:rsidRPr="00F3779B">
              <w:rPr>
                <w:rFonts w:hint="default"/>
              </w:rPr>
              <w:t>ja medziná</w:t>
            </w:r>
            <w:r w:rsidRPr="00F3779B">
              <w:rPr>
                <w:rFonts w:hint="default"/>
              </w:rPr>
              <w:t>rodnú</w:t>
            </w:r>
            <w:r w:rsidRPr="00F3779B">
              <w:rPr>
                <w:rFonts w:hint="default"/>
              </w:rPr>
              <w:t xml:space="preserve"> spoluprá</w:t>
            </w:r>
            <w:r w:rsidRPr="00F3779B">
              <w:rPr>
                <w:rFonts w:hint="default"/>
              </w:rPr>
              <w:t>cu a sleduje dopady aktiví</w:t>
            </w:r>
            <w:r w:rsidRPr="00F3779B">
              <w:rPr>
                <w:rFonts w:hint="default"/>
              </w:rPr>
              <w:t>t v oblasti kybernetickej bezpeč</w:t>
            </w:r>
            <w:r w:rsidRPr="00F3779B">
              <w:rPr>
                <w:rFonts w:hint="default"/>
              </w:rPr>
              <w:t>nosti na zahranič</w:t>
            </w:r>
            <w:r w:rsidRPr="00F3779B">
              <w:rPr>
                <w:rFonts w:hint="default"/>
              </w:rPr>
              <w:t>nopolitické</w:t>
            </w:r>
            <w:r w:rsidRPr="00F3779B">
              <w:rPr>
                <w:rFonts w:hint="default"/>
              </w:rPr>
              <w:t xml:space="preserve"> z</w:t>
            </w:r>
            <w:r w:rsidRPr="00F3779B">
              <w:rPr>
                <w:rFonts w:hint="default"/>
              </w:rPr>
              <w:t>á</w:t>
            </w:r>
            <w:r w:rsidRPr="00F3779B">
              <w:rPr>
                <w:rFonts w:hint="default"/>
              </w:rPr>
              <w:t>ujmy Slovenskej republiky a partnerov v rá</w:t>
            </w:r>
            <w:r w:rsidRPr="00F3779B">
              <w:rPr>
                <w:rFonts w:hint="default"/>
              </w:rPr>
              <w:t>mci Euró</w:t>
            </w:r>
            <w:r w:rsidRPr="00F3779B">
              <w:rPr>
                <w:rFonts w:hint="default"/>
              </w:rPr>
              <w:t>pskej ú</w:t>
            </w:r>
            <w:r w:rsidRPr="00F3779B">
              <w:rPr>
                <w:rFonts w:hint="default"/>
              </w:rPr>
              <w:t>nie a Organizá</w:t>
            </w:r>
            <w:r w:rsidRPr="00F3779B">
              <w:rPr>
                <w:rFonts w:hint="default"/>
              </w:rPr>
              <w:t xml:space="preserve">cie severoatlantickej zmluvy, </w:t>
            </w:r>
          </w:p>
          <w:p w:rsidR="005715FA" w:rsidRPr="00F3779B" w:rsidP="00ED1ABD">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860778">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6</w:t>
            </w:r>
            <w:r w:rsidRPr="00F3779B" w:rsidR="00860778">
              <w:rPr>
                <w:rFonts w:ascii="Times New Roman" w:hAnsi="Times New Roman"/>
              </w:rPr>
              <w:t>,</w:t>
            </w: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Č</w:t>
            </w:r>
            <w:r w:rsidRPr="00F3779B">
              <w:rPr>
                <w:rFonts w:hint="default"/>
                <w:iCs/>
                <w:color w:val="auto"/>
              </w:rPr>
              <w:t>lá</w:t>
            </w:r>
            <w:r w:rsidRPr="00F3779B">
              <w:rPr>
                <w:rFonts w:hint="default"/>
                <w:iCs/>
                <w:color w:val="auto"/>
              </w:rPr>
              <w:t>nok 6 Zá</w:t>
            </w:r>
            <w:r w:rsidRPr="00F3779B">
              <w:rPr>
                <w:rFonts w:hint="default"/>
                <w:iCs/>
                <w:color w:val="auto"/>
              </w:rPr>
              <w:t>važ</w:t>
            </w:r>
            <w:r w:rsidRPr="00F3779B">
              <w:rPr>
                <w:rFonts w:hint="default"/>
                <w:iCs/>
                <w:color w:val="auto"/>
              </w:rPr>
              <w:t>ný</w:t>
            </w:r>
            <w:r w:rsidRPr="00F3779B">
              <w:rPr>
                <w:rFonts w:hint="default"/>
                <w:iCs/>
                <w:color w:val="auto"/>
              </w:rPr>
              <w:t xml:space="preserve"> ruš</w:t>
            </w:r>
            <w:r w:rsidRPr="00F3779B">
              <w:rPr>
                <w:rFonts w:hint="default"/>
                <w:iCs/>
                <w:color w:val="auto"/>
              </w:rPr>
              <w:t>ivý</w:t>
            </w:r>
            <w:r w:rsidRPr="00F3779B">
              <w:rPr>
                <w:rFonts w:hint="default"/>
                <w:iCs/>
                <w:color w:val="auto"/>
              </w:rPr>
              <w:t xml:space="preserve"> vplyv </w:t>
            </w:r>
          </w:p>
          <w:p w:rsidR="005715FA" w:rsidRPr="00F3779B" w:rsidP="001714FB">
            <w:pPr>
              <w:pStyle w:val="Default"/>
              <w:bidi w:val="0"/>
              <w:contextualSpacing/>
              <w:jc w:val="both"/>
              <w:rPr>
                <w:rFonts w:hint="default"/>
                <w:color w:val="auto"/>
              </w:rPr>
            </w:pPr>
            <w:r w:rsidRPr="00F3779B">
              <w:rPr>
                <w:rFonts w:hint="default"/>
                <w:color w:val="auto"/>
              </w:rPr>
              <w:t>1. Pri urč</w:t>
            </w:r>
            <w:r w:rsidRPr="00F3779B">
              <w:rPr>
                <w:rFonts w:hint="default"/>
                <w:color w:val="auto"/>
              </w:rPr>
              <w:t>ovaní</w:t>
            </w:r>
            <w:r w:rsidRPr="00F3779B">
              <w:rPr>
                <w:rFonts w:hint="default"/>
                <w:color w:val="auto"/>
              </w:rPr>
              <w:t xml:space="preserve"> zá</w:t>
            </w:r>
            <w:r w:rsidRPr="00F3779B">
              <w:rPr>
                <w:rFonts w:hint="default"/>
                <w:color w:val="auto"/>
              </w:rPr>
              <w:t>važ</w:t>
            </w:r>
            <w:r w:rsidRPr="00F3779B">
              <w:rPr>
                <w:rFonts w:hint="default"/>
                <w:color w:val="auto"/>
              </w:rPr>
              <w:t>nosti ruš</w:t>
            </w:r>
            <w:r w:rsidRPr="00F3779B">
              <w:rPr>
                <w:rFonts w:hint="default"/>
                <w:color w:val="auto"/>
              </w:rPr>
              <w:t>ivé</w:t>
            </w:r>
            <w:r w:rsidRPr="00F3779B">
              <w:rPr>
                <w:rFonts w:hint="default"/>
                <w:color w:val="auto"/>
              </w:rPr>
              <w:t>ho vplyvu uvedené</w:t>
            </w:r>
            <w:r w:rsidRPr="00F3779B">
              <w:rPr>
                <w:rFonts w:hint="default"/>
                <w:color w:val="auto"/>
              </w:rPr>
              <w:t>ho v č</w:t>
            </w:r>
            <w:r w:rsidRPr="00F3779B">
              <w:rPr>
                <w:rFonts w:hint="default"/>
                <w:color w:val="auto"/>
              </w:rPr>
              <w:t>lá</w:t>
            </w:r>
            <w:r w:rsidRPr="00F3779B">
              <w:rPr>
                <w:rFonts w:hint="default"/>
                <w:color w:val="auto"/>
              </w:rPr>
              <w:t>nku 5 ods. 2 pí</w:t>
            </w:r>
            <w:r w:rsidRPr="00F3779B">
              <w:rPr>
                <w:rFonts w:hint="default"/>
                <w:color w:val="auto"/>
              </w:rPr>
              <w:t>sm. c)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zohľ</w:t>
            </w:r>
            <w:r w:rsidRPr="00F3779B">
              <w:rPr>
                <w:rFonts w:hint="default"/>
                <w:color w:val="auto"/>
              </w:rPr>
              <w:t>adň</w:t>
            </w:r>
            <w:r w:rsidRPr="00F3779B">
              <w:rPr>
                <w:rFonts w:hint="default"/>
                <w:color w:val="auto"/>
              </w:rPr>
              <w:t>ujú</w:t>
            </w:r>
            <w:r w:rsidRPr="00F3779B">
              <w:rPr>
                <w:rFonts w:hint="default"/>
                <w:color w:val="auto"/>
              </w:rPr>
              <w:t xml:space="preserve"> aspo</w:t>
            </w:r>
            <w:r w:rsidRPr="00F3779B">
              <w:rPr>
                <w:rFonts w:hint="default"/>
                <w:color w:val="auto"/>
              </w:rPr>
              <w:t>ň</w:t>
            </w:r>
            <w:r w:rsidRPr="00F3779B">
              <w:rPr>
                <w:rFonts w:hint="default"/>
                <w:color w:val="auto"/>
              </w:rPr>
              <w:t xml:space="preserve"> tieto medziodvetvové</w:t>
            </w:r>
            <w:r w:rsidRPr="00F3779B">
              <w:rPr>
                <w:rFonts w:hint="default"/>
                <w:color w:val="auto"/>
              </w:rPr>
              <w:t xml:space="preserve"> faktory: </w:t>
            </w:r>
          </w:p>
          <w:p w:rsidR="005715FA" w:rsidRPr="00F3779B" w:rsidP="001714FB">
            <w:pPr>
              <w:pStyle w:val="Default"/>
              <w:bidi w:val="0"/>
              <w:contextualSpacing/>
              <w:jc w:val="both"/>
              <w:rPr>
                <w:rFonts w:hint="default"/>
                <w:color w:val="auto"/>
              </w:rPr>
            </w:pPr>
            <w:r w:rsidRPr="00F3779B">
              <w:rPr>
                <w:rFonts w:hint="default"/>
                <w:color w:val="auto"/>
              </w:rPr>
              <w:t>a) poč</w:t>
            </w:r>
            <w:r w:rsidRPr="00F3779B">
              <w:rPr>
                <w:rFonts w:hint="default"/>
                <w:color w:val="auto"/>
              </w:rPr>
              <w:t>et použí</w:t>
            </w:r>
            <w:r w:rsidRPr="00F3779B">
              <w:rPr>
                <w:rFonts w:hint="default"/>
                <w:color w:val="auto"/>
              </w:rPr>
              <w:t>vateľ</w:t>
            </w:r>
            <w:r w:rsidRPr="00F3779B">
              <w:rPr>
                <w:rFonts w:hint="default"/>
                <w:color w:val="auto"/>
              </w:rPr>
              <w:t>ov využí</w:t>
            </w:r>
            <w:r w:rsidRPr="00F3779B">
              <w:rPr>
                <w:rFonts w:hint="default"/>
                <w:color w:val="auto"/>
              </w:rPr>
              <w:t>vajú</w:t>
            </w:r>
            <w:r w:rsidRPr="00F3779B">
              <w:rPr>
                <w:rFonts w:hint="default"/>
                <w:color w:val="auto"/>
              </w:rPr>
              <w:t>cich služ</w:t>
            </w:r>
            <w:r w:rsidRPr="00F3779B">
              <w:rPr>
                <w:rFonts w:hint="default"/>
                <w:color w:val="auto"/>
              </w:rPr>
              <w:t>bu, ktorú</w:t>
            </w:r>
            <w:r w:rsidRPr="00F3779B">
              <w:rPr>
                <w:rFonts w:hint="default"/>
                <w:color w:val="auto"/>
              </w:rPr>
              <w:t xml:space="preserve"> poskytuje daný</w:t>
            </w:r>
            <w:r w:rsidRPr="00F3779B">
              <w:rPr>
                <w:rFonts w:hint="default"/>
                <w:color w:val="auto"/>
              </w:rPr>
              <w:t xml:space="preserve"> subjekt; </w:t>
            </w:r>
          </w:p>
          <w:p w:rsidR="005715FA" w:rsidRPr="00F3779B" w:rsidP="001714FB">
            <w:pPr>
              <w:pStyle w:val="Default"/>
              <w:bidi w:val="0"/>
              <w:contextualSpacing/>
              <w:jc w:val="both"/>
              <w:rPr>
                <w:rFonts w:hint="default"/>
                <w:color w:val="auto"/>
              </w:rPr>
            </w:pPr>
            <w:r w:rsidRPr="00F3779B">
              <w:rPr>
                <w:rFonts w:hint="default"/>
                <w:color w:val="auto"/>
              </w:rPr>
              <w:t>b) zá</w:t>
            </w:r>
            <w:r w:rsidRPr="00F3779B">
              <w:rPr>
                <w:rFonts w:hint="default"/>
                <w:color w:val="auto"/>
              </w:rPr>
              <w:t>vislosť</w:t>
            </w:r>
            <w:r w:rsidRPr="00F3779B">
              <w:rPr>
                <w:rFonts w:hint="default"/>
                <w:color w:val="auto"/>
              </w:rPr>
              <w:t xml:space="preserve"> ostatný</w:t>
            </w:r>
            <w:r w:rsidRPr="00F3779B">
              <w:rPr>
                <w:rFonts w:hint="default"/>
                <w:color w:val="auto"/>
              </w:rPr>
              <w:t>ch odvetví</w:t>
            </w:r>
            <w:r w:rsidRPr="00F3779B">
              <w:rPr>
                <w:rFonts w:hint="default"/>
                <w:color w:val="auto"/>
              </w:rPr>
              <w:t xml:space="preserve"> uvedený</w:t>
            </w:r>
            <w:r w:rsidRPr="00F3779B">
              <w:rPr>
                <w:rFonts w:hint="default"/>
                <w:color w:val="auto"/>
              </w:rPr>
              <w:t>ch v prí</w:t>
            </w:r>
            <w:r w:rsidRPr="00F3779B">
              <w:rPr>
                <w:rFonts w:hint="default"/>
                <w:color w:val="auto"/>
              </w:rPr>
              <w:t>lohe II od služ</w:t>
            </w:r>
            <w:r w:rsidRPr="00F3779B">
              <w:rPr>
                <w:rFonts w:hint="default"/>
                <w:color w:val="auto"/>
              </w:rPr>
              <w:t>by, ktorú</w:t>
            </w:r>
            <w:r w:rsidRPr="00F3779B">
              <w:rPr>
                <w:rFonts w:hint="default"/>
                <w:color w:val="auto"/>
              </w:rPr>
              <w:t xml:space="preserve"> poskytuje daný</w:t>
            </w:r>
            <w:r w:rsidRPr="00F3779B">
              <w:rPr>
                <w:rFonts w:hint="default"/>
                <w:color w:val="auto"/>
              </w:rPr>
              <w:t xml:space="preserve"> subjekt; </w:t>
            </w:r>
          </w:p>
          <w:p w:rsidR="005715FA" w:rsidRPr="00F3779B" w:rsidP="001714FB">
            <w:pPr>
              <w:pStyle w:val="Default"/>
              <w:bidi w:val="0"/>
              <w:contextualSpacing/>
              <w:jc w:val="both"/>
              <w:rPr>
                <w:rFonts w:hint="default"/>
                <w:color w:val="auto"/>
              </w:rPr>
            </w:pPr>
            <w:r w:rsidRPr="00F3779B">
              <w:rPr>
                <w:rFonts w:hint="default"/>
                <w:color w:val="auto"/>
              </w:rPr>
              <w:t>c) vplyvu, ktorý</w:t>
            </w:r>
            <w:r w:rsidRPr="00F3779B">
              <w:rPr>
                <w:rFonts w:hint="default"/>
                <w:color w:val="auto"/>
              </w:rPr>
              <w:t xml:space="preserve"> by mohli mať</w:t>
            </w:r>
            <w:r w:rsidRPr="00F3779B">
              <w:rPr>
                <w:rFonts w:hint="default"/>
                <w:color w:val="auto"/>
              </w:rPr>
              <w:t xml:space="preserve"> incidenty z hľ</w:t>
            </w:r>
            <w:r w:rsidRPr="00F3779B">
              <w:rPr>
                <w:rFonts w:hint="default"/>
                <w:color w:val="auto"/>
              </w:rPr>
              <w:t>adiska r</w:t>
            </w:r>
            <w:r w:rsidRPr="00F3779B">
              <w:rPr>
                <w:rFonts w:hint="default"/>
                <w:color w:val="auto"/>
              </w:rPr>
              <w:t>ozsahu a trvania na hospodá</w:t>
            </w:r>
            <w:r w:rsidRPr="00F3779B">
              <w:rPr>
                <w:rFonts w:hint="default"/>
                <w:color w:val="auto"/>
              </w:rPr>
              <w:t>rske a spoloč</w:t>
            </w:r>
            <w:r w:rsidRPr="00F3779B">
              <w:rPr>
                <w:rFonts w:hint="default"/>
                <w:color w:val="auto"/>
              </w:rPr>
              <w:t>enské</w:t>
            </w:r>
            <w:r w:rsidRPr="00F3779B">
              <w:rPr>
                <w:rFonts w:hint="default"/>
                <w:color w:val="auto"/>
              </w:rPr>
              <w:t xml:space="preserve"> č</w:t>
            </w:r>
            <w:r w:rsidRPr="00F3779B">
              <w:rPr>
                <w:rFonts w:hint="default"/>
                <w:color w:val="auto"/>
              </w:rPr>
              <w:t>innosti alebo verejnú</w:t>
            </w:r>
            <w:r w:rsidRPr="00F3779B">
              <w:rPr>
                <w:rFonts w:hint="default"/>
                <w:color w:val="auto"/>
              </w:rPr>
              <w:t xml:space="preserve"> bezpeč</w:t>
            </w:r>
            <w:r w:rsidRPr="00F3779B">
              <w:rPr>
                <w:rFonts w:hint="default"/>
                <w:color w:val="auto"/>
              </w:rPr>
              <w:t>nosť</w:t>
            </w:r>
            <w:r w:rsidRPr="00F3779B">
              <w:rPr>
                <w:rFonts w:hint="default"/>
                <w:color w:val="auto"/>
              </w:rPr>
              <w:t xml:space="preserve">; </w:t>
            </w:r>
          </w:p>
          <w:p w:rsidR="005715FA" w:rsidRPr="00F3779B" w:rsidP="001714FB">
            <w:pPr>
              <w:pStyle w:val="Default"/>
              <w:bidi w:val="0"/>
              <w:contextualSpacing/>
              <w:jc w:val="both"/>
              <w:rPr>
                <w:rFonts w:hint="default"/>
                <w:color w:val="auto"/>
              </w:rPr>
            </w:pPr>
            <w:r w:rsidRPr="00F3779B">
              <w:rPr>
                <w:rFonts w:hint="default"/>
                <w:color w:val="auto"/>
              </w:rPr>
              <w:t>d) trhový</w:t>
            </w:r>
            <w:r w:rsidRPr="00F3779B">
              <w:rPr>
                <w:rFonts w:hint="default"/>
                <w:color w:val="auto"/>
              </w:rPr>
              <w:t xml:space="preserve"> podiel dané</w:t>
            </w:r>
            <w:r w:rsidRPr="00F3779B">
              <w:rPr>
                <w:rFonts w:hint="default"/>
                <w:color w:val="auto"/>
              </w:rPr>
              <w:t xml:space="preserve">ho subjektu; </w:t>
            </w:r>
          </w:p>
          <w:p w:rsidR="005715FA" w:rsidRPr="00F3779B" w:rsidP="001714FB">
            <w:pPr>
              <w:pStyle w:val="Default"/>
              <w:bidi w:val="0"/>
              <w:contextualSpacing/>
              <w:jc w:val="both"/>
              <w:rPr>
                <w:rFonts w:hint="default"/>
                <w:color w:val="auto"/>
              </w:rPr>
            </w:pPr>
            <w:r w:rsidRPr="00F3779B">
              <w:rPr>
                <w:rFonts w:hint="default"/>
                <w:color w:val="auto"/>
              </w:rPr>
              <w:t>e) geografické</w:t>
            </w:r>
            <w:r w:rsidRPr="00F3779B">
              <w:rPr>
                <w:rFonts w:hint="default"/>
                <w:color w:val="auto"/>
              </w:rPr>
              <w:t xml:space="preserve"> rozší</w:t>
            </w:r>
            <w:r w:rsidRPr="00F3779B">
              <w:rPr>
                <w:rFonts w:hint="default"/>
                <w:color w:val="auto"/>
              </w:rPr>
              <w:t>renie z hľ</w:t>
            </w:r>
            <w:r w:rsidRPr="00F3779B">
              <w:rPr>
                <w:rFonts w:hint="default"/>
                <w:color w:val="auto"/>
              </w:rPr>
              <w:t>adiska oblasti, ktorú</w:t>
            </w:r>
            <w:r w:rsidRPr="00F3779B">
              <w:rPr>
                <w:rFonts w:hint="default"/>
                <w:color w:val="auto"/>
              </w:rPr>
              <w:t xml:space="preserve"> by incident mohol postihnúť</w:t>
            </w:r>
            <w:r w:rsidRPr="00F3779B">
              <w:rPr>
                <w:rFonts w:hint="default"/>
                <w:color w:val="auto"/>
              </w:rPr>
              <w:t xml:space="preserve">; </w:t>
            </w:r>
          </w:p>
          <w:p w:rsidR="005715FA" w:rsidRPr="00F3779B" w:rsidP="001714FB">
            <w:pPr>
              <w:autoSpaceDE/>
              <w:autoSpaceDN/>
              <w:bidi w:val="0"/>
              <w:spacing w:before="75" w:after="75"/>
              <w:ind w:right="675"/>
              <w:contextualSpacing/>
              <w:jc w:val="both"/>
              <w:rPr>
                <w:rFonts w:ascii="Times New Roman" w:hAnsi="Times New Roman"/>
              </w:rPr>
            </w:pPr>
            <w:r w:rsidRPr="00F3779B">
              <w:rPr>
                <w:rFonts w:ascii="Times New Roman" w:hAnsi="Times New Roman"/>
              </w:rPr>
              <w:t>f) význam subjektu z hľadiska zachovania dostatočnej úrovne služby, berúc do úvahy dostupnosť alternatívnych spôsobov poskytovania danej služby.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6D00E9">
            <w:pPr>
              <w:bidi w:val="0"/>
              <w:contextualSpacing/>
              <w:jc w:val="center"/>
              <w:rPr>
                <w:rFonts w:ascii="Times New Roman" w:hAnsi="Times New Roman"/>
              </w:rPr>
            </w:pPr>
            <w:r w:rsidRPr="00F3779B" w:rsidR="00213A2D">
              <w:rPr>
                <w:rFonts w:ascii="Times New Roman" w:hAnsi="Times New Roman"/>
              </w:rPr>
              <w:t>§:</w:t>
            </w:r>
            <w:r w:rsidRPr="00F3779B" w:rsidR="00D63851">
              <w:rPr>
                <w:rFonts w:ascii="Times New Roman" w:hAnsi="Times New Roman"/>
              </w:rPr>
              <w:t>17</w:t>
            </w:r>
            <w:r w:rsidRPr="00F3779B" w:rsidR="00860778">
              <w:rPr>
                <w:rFonts w:ascii="Times New Roman" w:hAnsi="Times New Roman"/>
              </w:rPr>
              <w:t>,</w:t>
            </w:r>
            <w:r w:rsidRPr="00F3779B">
              <w:rPr>
                <w:rFonts w:ascii="Times New Roman" w:hAnsi="Times New Roman"/>
              </w:rPr>
              <w:t>O:1</w:t>
            </w:r>
          </w:p>
          <w:p w:rsidR="006D00E9" w:rsidRPr="00F3779B" w:rsidP="006D00E9">
            <w:pPr>
              <w:bidi w:val="0"/>
              <w:contextualSpacing/>
              <w:jc w:val="center"/>
              <w:rPr>
                <w:rFonts w:ascii="Times New Roman" w:hAnsi="Times New Roman"/>
              </w:rPr>
            </w:pPr>
          </w:p>
          <w:p w:rsidR="006D00E9" w:rsidRPr="00F3779B" w:rsidP="006D00E9">
            <w:pPr>
              <w:bidi w:val="0"/>
              <w:contextualSpacing/>
              <w:jc w:val="center"/>
              <w:rPr>
                <w:rFonts w:ascii="Times New Roman" w:hAnsi="Times New Roman"/>
              </w:rPr>
            </w:pPr>
          </w:p>
          <w:p w:rsidR="006D00E9" w:rsidRPr="00F3779B" w:rsidP="006D00E9">
            <w:pPr>
              <w:bidi w:val="0"/>
              <w:contextualSpacing/>
              <w:jc w:val="center"/>
              <w:rPr>
                <w:rFonts w:ascii="Times New Roman" w:hAnsi="Times New Roman"/>
              </w:rPr>
            </w:pPr>
          </w:p>
          <w:p w:rsidR="006D00E9" w:rsidRPr="00F3779B" w:rsidP="006D00E9">
            <w:pPr>
              <w:bidi w:val="0"/>
              <w:contextualSpacing/>
              <w:jc w:val="center"/>
              <w:rPr>
                <w:rFonts w:ascii="Times New Roman" w:hAnsi="Times New Roman"/>
              </w:rPr>
            </w:pPr>
          </w:p>
          <w:p w:rsidR="006D00E9" w:rsidRPr="00F3779B" w:rsidP="006D00E9">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r w:rsidRPr="00F3779B">
              <w:rPr>
                <w:rFonts w:ascii="Times New Roman" w:hAnsi="Times New Roman"/>
              </w:rPr>
              <w:t>§:18</w:t>
            </w:r>
          </w:p>
          <w:p w:rsidR="000078D6" w:rsidRPr="00F3779B" w:rsidP="000078D6">
            <w:pPr>
              <w:bidi w:val="0"/>
              <w:contextualSpacing/>
              <w:jc w:val="center"/>
              <w:rPr>
                <w:rFonts w:ascii="Times New Roman" w:hAnsi="Times New Roman"/>
              </w:rPr>
            </w:pPr>
            <w:r w:rsidRPr="00F3779B">
              <w:rPr>
                <w:rFonts w:ascii="Times New Roman" w:hAnsi="Times New Roman"/>
              </w:rPr>
              <w:t>O:1</w:t>
            </w: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r w:rsidRPr="00F3779B">
              <w:rPr>
                <w:rFonts w:ascii="Times New Roman" w:hAnsi="Times New Roman"/>
              </w:rPr>
              <w:t>O:2</w:t>
            </w: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rPr>
                <w:rFonts w:ascii="Times New Roman" w:hAnsi="Times New Roman"/>
              </w:rPr>
            </w:pPr>
          </w:p>
          <w:p w:rsidR="000078D6" w:rsidRPr="00F3779B" w:rsidP="000078D6">
            <w:pPr>
              <w:bidi w:val="0"/>
              <w:contextualSpacing/>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r w:rsidRPr="00F3779B">
              <w:rPr>
                <w:rFonts w:ascii="Times New Roman" w:hAnsi="Times New Roman"/>
              </w:rPr>
              <w:t>O:3</w:t>
            </w: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0078D6" w:rsidRPr="00F3779B" w:rsidP="000078D6">
            <w:pPr>
              <w:bidi w:val="0"/>
              <w:contextualSpacing/>
              <w:jc w:val="center"/>
              <w:rPr>
                <w:rFonts w:ascii="Times New Roman" w:hAnsi="Times New Roman"/>
              </w:rPr>
            </w:pPr>
          </w:p>
          <w:p w:rsidR="006D00E9" w:rsidRPr="00F3779B" w:rsidP="000078D6">
            <w:pPr>
              <w:bidi w:val="0"/>
              <w:contextualSpacing/>
              <w:jc w:val="center"/>
              <w:rPr>
                <w:rFonts w:ascii="Times New Roman" w:hAnsi="Times New Roman"/>
              </w:rPr>
            </w:pPr>
            <w:r w:rsidRPr="00F3779B" w:rsidR="000078D6">
              <w:rPr>
                <w:rFonts w:ascii="Times New Roman" w:hAnsi="Times New Roman"/>
              </w:rPr>
              <w:t>O:4</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D63851" w:rsidRPr="00F3779B" w:rsidP="00D63851">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Ak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 xml:space="preserve"> služ</w:t>
            </w:r>
            <w:r w:rsidRPr="00F3779B">
              <w:rPr>
                <w:rFonts w:ascii="Times New Roman" w:eastAsia="Calibri" w:hAnsi="Times New Roman" w:hint="default"/>
                <w:color w:val="000000"/>
              </w:rPr>
              <w:t>by v sektore podľ</w:t>
            </w:r>
            <w:r w:rsidRPr="00F3779B">
              <w:rPr>
                <w:rFonts w:ascii="Times New Roman" w:eastAsia="Calibri" w:hAnsi="Times New Roman" w:hint="default"/>
                <w:color w:val="000000"/>
              </w:rPr>
              <w:t>a prí</w:t>
            </w:r>
            <w:r w:rsidRPr="00F3779B">
              <w:rPr>
                <w:rFonts w:ascii="Times New Roman" w:eastAsia="Calibri" w:hAnsi="Times New Roman" w:hint="default"/>
                <w:color w:val="000000"/>
              </w:rPr>
              <w:t>lohy č</w:t>
            </w:r>
            <w:r w:rsidRPr="00F3779B">
              <w:rPr>
                <w:rFonts w:ascii="Times New Roman" w:eastAsia="Calibri" w:hAnsi="Times New Roman" w:hint="default"/>
                <w:color w:val="000000"/>
              </w:rPr>
              <w:t>. 1 zistí</w:t>
            </w:r>
            <w:r w:rsidRPr="00F3779B">
              <w:rPr>
                <w:rFonts w:ascii="Times New Roman" w:eastAsia="Calibri" w:hAnsi="Times New Roman" w:hint="default"/>
                <w:color w:val="000000"/>
              </w:rPr>
              <w:t>, ž</w:t>
            </w:r>
            <w:r w:rsidRPr="00F3779B">
              <w:rPr>
                <w:rFonts w:ascii="Times New Roman" w:eastAsia="Calibri" w:hAnsi="Times New Roman" w:hint="default"/>
                <w:color w:val="000000"/>
              </w:rPr>
              <w:t>e doš</w:t>
            </w:r>
            <w:r w:rsidRPr="00F3779B">
              <w:rPr>
                <w:rFonts w:ascii="Times New Roman" w:eastAsia="Calibri" w:hAnsi="Times New Roman" w:hint="default"/>
                <w:color w:val="000000"/>
              </w:rPr>
              <w:t>lo k prekroč</w:t>
            </w:r>
            <w:r w:rsidRPr="00F3779B">
              <w:rPr>
                <w:rFonts w:ascii="Times New Roman" w:eastAsia="Calibri" w:hAnsi="Times New Roman" w:hint="default"/>
                <w:color w:val="000000"/>
              </w:rPr>
              <w:t>eniu identifikač</w:t>
            </w:r>
            <w:r w:rsidRPr="00F3779B">
              <w:rPr>
                <w:rFonts w:ascii="Times New Roman" w:eastAsia="Calibri" w:hAnsi="Times New Roman" w:hint="default"/>
                <w:color w:val="000000"/>
              </w:rPr>
              <w:t>n</w:t>
            </w:r>
            <w:r w:rsidRPr="00F3779B">
              <w:rPr>
                <w:rFonts w:ascii="Times New Roman" w:eastAsia="Calibri" w:hAnsi="Times New Roman" w:hint="default"/>
                <w:color w:val="000000"/>
              </w:rPr>
              <w:t>ý</w:t>
            </w:r>
            <w:r w:rsidRPr="00F3779B">
              <w:rPr>
                <w:rFonts w:ascii="Times New Roman" w:eastAsia="Calibri" w:hAnsi="Times New Roman" w:hint="default"/>
                <w:color w:val="000000"/>
              </w:rPr>
              <w:t>ch krité</w:t>
            </w:r>
            <w:r w:rsidRPr="00F3779B">
              <w:rPr>
                <w:rFonts w:ascii="Times New Roman" w:eastAsia="Calibri" w:hAnsi="Times New Roman" w:hint="default"/>
                <w:color w:val="000000"/>
              </w:rPr>
              <w:t>rií</w:t>
            </w:r>
            <w:r w:rsidRPr="00F3779B">
              <w:rPr>
                <w:rFonts w:ascii="Times New Roman" w:eastAsia="Calibri" w:hAnsi="Times New Roman" w:hint="default"/>
                <w:color w:val="000000"/>
              </w:rPr>
              <w:t xml:space="preserve"> poskytovanej služ</w:t>
            </w:r>
            <w:r w:rsidRPr="00F3779B">
              <w:rPr>
                <w:rFonts w:ascii="Times New Roman" w:eastAsia="Calibri" w:hAnsi="Times New Roman" w:hint="default"/>
                <w:color w:val="000000"/>
              </w:rPr>
              <w:t>by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18, ozná</w:t>
            </w:r>
            <w:r w:rsidRPr="00F3779B">
              <w:rPr>
                <w:rFonts w:ascii="Times New Roman" w:eastAsia="Calibri" w:hAnsi="Times New Roman" w:hint="default"/>
                <w:color w:val="000000"/>
              </w:rPr>
              <w:t>mi to ú</w:t>
            </w:r>
            <w:r w:rsidRPr="00F3779B">
              <w:rPr>
                <w:rFonts w:ascii="Times New Roman" w:eastAsia="Calibri" w:hAnsi="Times New Roman" w:hint="default"/>
                <w:color w:val="000000"/>
              </w:rPr>
              <w:t>radu najneskô</w:t>
            </w:r>
            <w:r w:rsidRPr="00F3779B">
              <w:rPr>
                <w:rFonts w:ascii="Times New Roman" w:eastAsia="Calibri" w:hAnsi="Times New Roman" w:hint="default"/>
                <w:color w:val="000000"/>
              </w:rPr>
              <w:t>r do 30 dní</w:t>
            </w:r>
            <w:r w:rsidRPr="00F3779B">
              <w:rPr>
                <w:rFonts w:ascii="Times New Roman" w:eastAsia="Calibri" w:hAnsi="Times New Roman" w:hint="default"/>
                <w:color w:val="000000"/>
              </w:rPr>
              <w:t xml:space="preserve"> odo dň</w:t>
            </w:r>
            <w:r w:rsidRPr="00F3779B">
              <w:rPr>
                <w:rFonts w:ascii="Times New Roman" w:eastAsia="Calibri" w:hAnsi="Times New Roman" w:hint="default"/>
                <w:color w:val="000000"/>
              </w:rPr>
              <w:t>a, kedy prekroč</w:t>
            </w:r>
            <w:r w:rsidRPr="00F3779B">
              <w:rPr>
                <w:rFonts w:ascii="Times New Roman" w:eastAsia="Calibri" w:hAnsi="Times New Roman" w:hint="default"/>
                <w:color w:val="000000"/>
              </w:rPr>
              <w:t xml:space="preserve">enie zistil </w:t>
            </w:r>
          </w:p>
          <w:p w:rsidR="00D63851" w:rsidRPr="00F3779B" w:rsidP="00D63851">
            <w:pPr>
              <w:bidi w:val="0"/>
              <w:adjustRightInd w:val="0"/>
              <w:rPr>
                <w:rFonts w:ascii="Times New Roman" w:eastAsia="Calibri" w:hAnsi="Times New Roman"/>
                <w:color w:val="000000"/>
              </w:rPr>
            </w:pPr>
          </w:p>
          <w:p w:rsidR="000078D6" w:rsidRPr="00F3779B" w:rsidP="000078D6">
            <w:pPr>
              <w:pStyle w:val="Default"/>
              <w:bidi w:val="0"/>
              <w:jc w:val="both"/>
            </w:pPr>
            <w:r w:rsidRPr="00F3779B">
              <w:rPr>
                <w:rFonts w:hint="default"/>
              </w:rPr>
              <w:t>Identifikač</w:t>
            </w:r>
            <w:r w:rsidRPr="00F3779B">
              <w:rPr>
                <w:rFonts w:hint="default"/>
              </w:rPr>
              <w:t>né</w:t>
            </w:r>
            <w:r w:rsidRPr="00F3779B">
              <w:rPr>
                <w:rFonts w:hint="default"/>
              </w:rPr>
              <w:t xml:space="preserve"> krité</w:t>
            </w:r>
            <w:r w:rsidRPr="00F3779B">
              <w:rPr>
                <w:rFonts w:hint="default"/>
              </w:rPr>
              <w:t>riá</w:t>
            </w:r>
            <w:r w:rsidRPr="00F3779B">
              <w:rPr>
                <w:rFonts w:hint="default"/>
              </w:rPr>
              <w:t xml:space="preserve"> poskytovanej služ</w:t>
            </w:r>
            <w:r w:rsidRPr="00F3779B">
              <w:rPr>
                <w:rFonts w:hint="default"/>
              </w:rPr>
              <w:t>by sú</w:t>
            </w:r>
            <w:r w:rsidRPr="00F3779B">
              <w:rPr>
                <w:rFonts w:hint="default"/>
              </w:rPr>
              <w:t xml:space="preserve"> </w:t>
            </w:r>
            <w:r w:rsidRPr="00F3779B">
              <w:rPr>
                <w:rFonts w:hint="default"/>
                <w:u w:val="single"/>
              </w:rPr>
              <w:t>dopadové</w:t>
            </w:r>
            <w:r w:rsidRPr="00F3779B">
              <w:rPr>
                <w:rFonts w:hint="default"/>
                <w:u w:val="single"/>
              </w:rPr>
              <w:t xml:space="preserve"> krité</w:t>
            </w:r>
            <w:r w:rsidRPr="00F3779B">
              <w:rPr>
                <w:rFonts w:hint="default"/>
                <w:u w:val="single"/>
              </w:rPr>
              <w:t>riá</w:t>
            </w:r>
            <w:r w:rsidRPr="00F3779B">
              <w:rPr>
                <w:rFonts w:hint="default"/>
                <w:u w:val="single"/>
              </w:rPr>
              <w:t xml:space="preserve"> a š</w:t>
            </w:r>
            <w:r w:rsidRPr="00F3779B">
              <w:rPr>
                <w:rFonts w:hint="default"/>
                <w:u w:val="single"/>
              </w:rPr>
              <w:t>pecifické</w:t>
            </w:r>
            <w:r w:rsidRPr="00F3779B">
              <w:rPr>
                <w:rFonts w:hint="default"/>
                <w:u w:val="single"/>
              </w:rPr>
              <w:t xml:space="preserve"> sektorové</w:t>
            </w:r>
            <w:r w:rsidRPr="00F3779B">
              <w:rPr>
                <w:rFonts w:hint="default"/>
                <w:u w:val="single"/>
              </w:rPr>
              <w:t xml:space="preserve"> krité</w:t>
            </w:r>
            <w:r w:rsidRPr="00F3779B">
              <w:rPr>
                <w:rFonts w:hint="default"/>
                <w:u w:val="single"/>
              </w:rPr>
              <w:t>riá</w:t>
            </w:r>
            <w:r w:rsidRPr="00F3779B">
              <w:t xml:space="preserve">. </w:t>
            </w:r>
          </w:p>
          <w:p w:rsidR="000078D6" w:rsidRPr="00F3779B" w:rsidP="000078D6">
            <w:pPr>
              <w:pStyle w:val="Default"/>
              <w:bidi w:val="0"/>
              <w:jc w:val="both"/>
            </w:pPr>
          </w:p>
          <w:p w:rsidR="000078D6" w:rsidRPr="00F3779B" w:rsidP="000078D6">
            <w:pPr>
              <w:pStyle w:val="Default"/>
              <w:bidi w:val="0"/>
              <w:jc w:val="both"/>
            </w:pPr>
          </w:p>
          <w:p w:rsidR="000078D6" w:rsidRPr="00F3779B" w:rsidP="000078D6">
            <w:pPr>
              <w:pStyle w:val="Default"/>
              <w:bidi w:val="0"/>
              <w:jc w:val="both"/>
              <w:rPr>
                <w:rFonts w:hint="default"/>
              </w:rPr>
            </w:pPr>
            <w:r w:rsidRPr="00F3779B">
              <w:rPr>
                <w:rFonts w:hint="default"/>
              </w:rPr>
              <w:t>Dopadové</w:t>
            </w:r>
            <w:r w:rsidRPr="00F3779B">
              <w:rPr>
                <w:rFonts w:hint="default"/>
              </w:rPr>
              <w:t xml:space="preserve"> krité</w:t>
            </w:r>
            <w:r w:rsidRPr="00F3779B">
              <w:rPr>
                <w:rFonts w:hint="default"/>
              </w:rPr>
              <w:t>riá</w:t>
            </w:r>
            <w:r w:rsidRPr="00F3779B">
              <w:rPr>
                <w:rFonts w:hint="default"/>
              </w:rPr>
              <w:t xml:space="preserve"> sú</w:t>
            </w:r>
            <w:r w:rsidRPr="00F3779B">
              <w:rPr>
                <w:rFonts w:hint="default"/>
              </w:rPr>
              <w:t xml:space="preserve"> urč</w:t>
            </w:r>
            <w:r w:rsidRPr="00F3779B">
              <w:rPr>
                <w:rFonts w:hint="default"/>
              </w:rPr>
              <w:t>ené</w:t>
            </w:r>
            <w:r w:rsidRPr="00F3779B">
              <w:rPr>
                <w:rFonts w:hint="default"/>
              </w:rPr>
              <w:t xml:space="preserve"> vš</w:t>
            </w:r>
            <w:r w:rsidRPr="00F3779B">
              <w:rPr>
                <w:rFonts w:hint="default"/>
              </w:rPr>
              <w:t>eobecne zá</w:t>
            </w:r>
            <w:r w:rsidRPr="00F3779B">
              <w:rPr>
                <w:rFonts w:hint="default"/>
              </w:rPr>
              <w:t>vä</w:t>
            </w:r>
            <w:r w:rsidRPr="00F3779B">
              <w:rPr>
                <w:rFonts w:hint="default"/>
              </w:rPr>
              <w:t>zný</w:t>
            </w:r>
            <w:r w:rsidRPr="00F3779B">
              <w:rPr>
                <w:rFonts w:hint="default"/>
              </w:rPr>
              <w:t>m prá</w:t>
            </w:r>
            <w:r w:rsidRPr="00F3779B">
              <w:rPr>
                <w:rFonts w:hint="default"/>
              </w:rPr>
              <w:t>vnym predpisom, ktorý</w:t>
            </w:r>
            <w:r w:rsidRPr="00F3779B">
              <w:rPr>
                <w:rFonts w:hint="default"/>
              </w:rPr>
              <w:t xml:space="preserve"> vydá</w:t>
            </w:r>
            <w:r w:rsidRPr="00F3779B">
              <w:rPr>
                <w:rFonts w:hint="default"/>
              </w:rPr>
              <w:t xml:space="preserve"> ú</w:t>
            </w:r>
            <w:r w:rsidRPr="00F3779B">
              <w:rPr>
                <w:rFonts w:hint="default"/>
              </w:rPr>
              <w:t>rad a zohľ</w:t>
            </w:r>
            <w:r w:rsidRPr="00F3779B">
              <w:rPr>
                <w:rFonts w:hint="default"/>
              </w:rPr>
              <w:t>adň</w:t>
            </w:r>
            <w:r w:rsidRPr="00F3779B">
              <w:rPr>
                <w:rFonts w:hint="default"/>
              </w:rPr>
              <w:t>ujú</w:t>
            </w:r>
            <w:r w:rsidRPr="00F3779B">
              <w:rPr>
                <w:rFonts w:hint="default"/>
              </w:rPr>
              <w:t xml:space="preserve"> najmä</w:t>
            </w:r>
            <w:r w:rsidRPr="00F3779B">
              <w:rPr>
                <w:rFonts w:hint="default"/>
              </w:rPr>
              <w:t xml:space="preserve"> </w:t>
            </w:r>
          </w:p>
          <w:p w:rsidR="000078D6" w:rsidRPr="00F3779B" w:rsidP="000078D6">
            <w:pPr>
              <w:pStyle w:val="Default"/>
              <w:bidi w:val="0"/>
              <w:spacing w:after="27"/>
              <w:jc w:val="both"/>
              <w:rPr>
                <w:rFonts w:hint="default"/>
              </w:rPr>
            </w:pPr>
            <w:r w:rsidRPr="00F3779B">
              <w:rPr>
                <w:rFonts w:hint="default"/>
              </w:rPr>
              <w:t>a) poč</w:t>
            </w:r>
            <w:r w:rsidRPr="00F3779B">
              <w:rPr>
                <w:rFonts w:hint="default"/>
              </w:rPr>
              <w:t>et použí</w:t>
            </w:r>
            <w:r w:rsidRPr="00F3779B">
              <w:rPr>
                <w:rFonts w:hint="default"/>
              </w:rPr>
              <w:t>vateľ</w:t>
            </w:r>
            <w:r w:rsidRPr="00F3779B">
              <w:rPr>
                <w:rFonts w:hint="default"/>
              </w:rPr>
              <w:t>ov využí</w:t>
            </w:r>
            <w:r w:rsidRPr="00F3779B">
              <w:rPr>
                <w:rFonts w:hint="default"/>
              </w:rPr>
              <w:t>vajú</w:t>
            </w:r>
            <w:r w:rsidRPr="00F3779B">
              <w:rPr>
                <w:rFonts w:hint="default"/>
              </w:rPr>
              <w:t>cich zá</w:t>
            </w:r>
            <w:r w:rsidRPr="00F3779B">
              <w:rPr>
                <w:rFonts w:hint="default"/>
              </w:rPr>
              <w:t>kladnú</w:t>
            </w:r>
            <w:r w:rsidRPr="00F3779B">
              <w:rPr>
                <w:rFonts w:hint="default"/>
              </w:rPr>
              <w:t xml:space="preserve"> služ</w:t>
            </w:r>
            <w:r w:rsidRPr="00F3779B">
              <w:rPr>
                <w:rFonts w:hint="default"/>
              </w:rPr>
              <w:t xml:space="preserve">bu, </w:t>
            </w:r>
          </w:p>
          <w:p w:rsidR="000078D6" w:rsidRPr="00F3779B" w:rsidP="000078D6">
            <w:pPr>
              <w:pStyle w:val="Default"/>
              <w:bidi w:val="0"/>
              <w:spacing w:after="27"/>
              <w:jc w:val="both"/>
              <w:rPr>
                <w:rFonts w:hint="default"/>
              </w:rPr>
            </w:pPr>
            <w:r w:rsidRPr="00F3779B">
              <w:rPr>
                <w:rFonts w:hint="default"/>
              </w:rPr>
              <w:t>b) zá</w:t>
            </w:r>
            <w:r w:rsidRPr="00F3779B">
              <w:rPr>
                <w:rFonts w:hint="default"/>
              </w:rPr>
              <w:t>vislosť</w:t>
            </w:r>
            <w:r w:rsidRPr="00F3779B">
              <w:rPr>
                <w:rFonts w:hint="default"/>
              </w:rPr>
              <w:t xml:space="preserve"> ostatný</w:t>
            </w:r>
            <w:r w:rsidRPr="00F3779B">
              <w:rPr>
                <w:rFonts w:hint="default"/>
              </w:rPr>
              <w:t>ch odvetví</w:t>
            </w:r>
            <w:r w:rsidRPr="00F3779B">
              <w:rPr>
                <w:rFonts w:hint="default"/>
              </w:rPr>
              <w:t xml:space="preserve"> podľ</w:t>
            </w:r>
            <w:r w:rsidRPr="00F3779B">
              <w:rPr>
                <w:rFonts w:hint="default"/>
              </w:rPr>
              <w:t>a prí</w:t>
            </w:r>
            <w:r w:rsidRPr="00F3779B">
              <w:rPr>
                <w:rFonts w:hint="default"/>
              </w:rPr>
              <w:t>lohy č</w:t>
            </w:r>
            <w:r w:rsidRPr="00F3779B">
              <w:rPr>
                <w:rFonts w:hint="default"/>
              </w:rPr>
              <w:t>. 1 od zá</w:t>
            </w:r>
            <w:r w:rsidRPr="00F3779B">
              <w:rPr>
                <w:rFonts w:hint="default"/>
              </w:rPr>
              <w:t>kladnej služ</w:t>
            </w:r>
            <w:r w:rsidRPr="00F3779B">
              <w:rPr>
                <w:rFonts w:hint="default"/>
              </w:rPr>
              <w:t xml:space="preserve">by </w:t>
            </w:r>
          </w:p>
          <w:p w:rsidR="000078D6" w:rsidRPr="00F3779B" w:rsidP="000078D6">
            <w:pPr>
              <w:pStyle w:val="Default"/>
              <w:bidi w:val="0"/>
              <w:spacing w:after="27"/>
              <w:jc w:val="both"/>
              <w:rPr>
                <w:rFonts w:hint="default"/>
              </w:rPr>
            </w:pPr>
            <w:r w:rsidRPr="00F3779B">
              <w:rPr>
                <w:rFonts w:hint="default"/>
              </w:rPr>
              <w:t>c) vplyv, ktorý</w:t>
            </w:r>
            <w:r w:rsidRPr="00F3779B">
              <w:rPr>
                <w:rFonts w:hint="default"/>
              </w:rPr>
              <w:t xml:space="preserve"> by mohli mať</w:t>
            </w:r>
            <w:r w:rsidRPr="00F3779B">
              <w:rPr>
                <w:rFonts w:hint="default"/>
              </w:rPr>
              <w:t xml:space="preserve"> incidenty z hľ</w:t>
            </w:r>
            <w:r w:rsidRPr="00F3779B">
              <w:rPr>
                <w:rFonts w:hint="default"/>
              </w:rPr>
              <w:t>adiska rozsahu a trvania a</w:t>
            </w:r>
            <w:r w:rsidRPr="00F3779B">
              <w:rPr>
                <w:rFonts w:hint="default"/>
              </w:rPr>
              <w:t xml:space="preserve"> hospodá</w:t>
            </w:r>
            <w:r w:rsidRPr="00F3779B">
              <w:rPr>
                <w:rFonts w:hint="default"/>
              </w:rPr>
              <w:t>rske a spoloč</w:t>
            </w:r>
            <w:r w:rsidRPr="00F3779B">
              <w:rPr>
                <w:rFonts w:hint="default"/>
              </w:rPr>
              <w:t>enské</w:t>
            </w:r>
            <w:r w:rsidRPr="00F3779B">
              <w:rPr>
                <w:rFonts w:hint="default"/>
              </w:rPr>
              <w:t xml:space="preserve"> č</w:t>
            </w:r>
            <w:r w:rsidRPr="00F3779B">
              <w:rPr>
                <w:rFonts w:hint="default"/>
              </w:rPr>
              <w:t>innosti alebo bezpeč</w:t>
            </w:r>
            <w:r w:rsidRPr="00F3779B">
              <w:rPr>
                <w:rFonts w:hint="default"/>
              </w:rPr>
              <w:t>nosť</w:t>
            </w:r>
            <w:r w:rsidRPr="00F3779B">
              <w:rPr>
                <w:rFonts w:hint="default"/>
              </w:rPr>
              <w:t xml:space="preserve"> š</w:t>
            </w:r>
            <w:r w:rsidRPr="00F3779B">
              <w:rPr>
                <w:rFonts w:hint="default"/>
              </w:rPr>
              <w:t>tá</w:t>
            </w:r>
            <w:r w:rsidRPr="00F3779B">
              <w:rPr>
                <w:rFonts w:hint="default"/>
              </w:rPr>
              <w:t xml:space="preserve">tu, </w:t>
            </w:r>
          </w:p>
          <w:p w:rsidR="000078D6" w:rsidRPr="00F3779B" w:rsidP="000078D6">
            <w:pPr>
              <w:pStyle w:val="Default"/>
              <w:bidi w:val="0"/>
              <w:spacing w:after="27"/>
              <w:jc w:val="both"/>
              <w:rPr>
                <w:rFonts w:hint="default"/>
              </w:rPr>
            </w:pPr>
            <w:r w:rsidRPr="00F3779B">
              <w:rPr>
                <w:rFonts w:hint="default"/>
              </w:rPr>
              <w:t>d) trhový</w:t>
            </w:r>
            <w:r w:rsidRPr="00F3779B">
              <w:rPr>
                <w:rFonts w:hint="default"/>
              </w:rPr>
              <w:t xml:space="preserve"> podiel poskytovateľ</w:t>
            </w:r>
            <w:r w:rsidRPr="00F3779B">
              <w:rPr>
                <w:rFonts w:hint="default"/>
              </w:rPr>
              <w:t>a služ</w:t>
            </w:r>
            <w:r w:rsidRPr="00F3779B">
              <w:rPr>
                <w:rFonts w:hint="default"/>
              </w:rPr>
              <w:t xml:space="preserve">by, </w:t>
            </w:r>
          </w:p>
          <w:p w:rsidR="000078D6" w:rsidRPr="00F3779B" w:rsidP="000078D6">
            <w:pPr>
              <w:pStyle w:val="Default"/>
              <w:bidi w:val="0"/>
              <w:spacing w:after="27"/>
              <w:jc w:val="both"/>
              <w:rPr>
                <w:rFonts w:hint="default"/>
              </w:rPr>
            </w:pPr>
            <w:r w:rsidRPr="00F3779B">
              <w:rPr>
                <w:rFonts w:hint="default"/>
              </w:rPr>
              <w:t>e) geografické</w:t>
            </w:r>
            <w:r w:rsidRPr="00F3779B">
              <w:rPr>
                <w:rFonts w:hint="default"/>
              </w:rPr>
              <w:t xml:space="preserve"> rozší</w:t>
            </w:r>
            <w:r w:rsidRPr="00F3779B">
              <w:rPr>
                <w:rFonts w:hint="default"/>
              </w:rPr>
              <w:t>renie z hľ</w:t>
            </w:r>
            <w:r w:rsidRPr="00F3779B">
              <w:rPr>
                <w:rFonts w:hint="default"/>
              </w:rPr>
              <w:t>adiska oblasti, ktorú</w:t>
            </w:r>
            <w:r w:rsidRPr="00F3779B">
              <w:rPr>
                <w:rFonts w:hint="default"/>
              </w:rPr>
              <w:t xml:space="preserve"> by kybernetický</w:t>
            </w:r>
            <w:r w:rsidRPr="00F3779B">
              <w:rPr>
                <w:rFonts w:hint="default"/>
              </w:rPr>
              <w:t xml:space="preserve"> bezpeč</w:t>
            </w:r>
            <w:r w:rsidRPr="00F3779B">
              <w:rPr>
                <w:rFonts w:hint="default"/>
              </w:rPr>
              <w:t>nostný</w:t>
            </w:r>
            <w:r w:rsidRPr="00F3779B">
              <w:rPr>
                <w:rFonts w:hint="default"/>
              </w:rPr>
              <w:t xml:space="preserve"> incident mohol postihnúť</w:t>
            </w:r>
            <w:r w:rsidRPr="00F3779B">
              <w:rPr>
                <w:rFonts w:hint="default"/>
              </w:rPr>
              <w:t xml:space="preserve">, </w:t>
            </w:r>
          </w:p>
          <w:p w:rsidR="000078D6" w:rsidRPr="00F3779B" w:rsidP="000078D6">
            <w:pPr>
              <w:pStyle w:val="Default"/>
              <w:bidi w:val="0"/>
              <w:jc w:val="both"/>
              <w:rPr>
                <w:rFonts w:hint="default"/>
              </w:rPr>
            </w:pPr>
            <w:r w:rsidRPr="00F3779B">
              <w:rPr>
                <w:rFonts w:hint="default"/>
              </w:rPr>
              <w:t>f) vý</w:t>
            </w:r>
            <w:r w:rsidRPr="00F3779B">
              <w:rPr>
                <w:rFonts w:hint="default"/>
              </w:rPr>
              <w:t>znam poskytovateľ</w:t>
            </w:r>
            <w:r w:rsidRPr="00F3779B">
              <w:rPr>
                <w:rFonts w:hint="default"/>
              </w:rPr>
              <w:t>a služ</w:t>
            </w:r>
            <w:r w:rsidRPr="00F3779B">
              <w:rPr>
                <w:rFonts w:hint="default"/>
              </w:rPr>
              <w:t>by z hľ</w:t>
            </w:r>
            <w:r w:rsidRPr="00F3779B">
              <w:rPr>
                <w:rFonts w:hint="default"/>
              </w:rPr>
              <w:t>adiska zacho</w:t>
            </w:r>
            <w:r w:rsidRPr="00F3779B">
              <w:rPr>
                <w:rFonts w:hint="default"/>
              </w:rPr>
              <w:t>vania kontinuity poskytovania služ</w:t>
            </w:r>
            <w:r w:rsidRPr="00F3779B">
              <w:rPr>
                <w:rFonts w:hint="default"/>
              </w:rPr>
              <w:t xml:space="preserve">by. </w:t>
            </w:r>
          </w:p>
          <w:p w:rsidR="000078D6" w:rsidRPr="00F3779B" w:rsidP="000078D6">
            <w:pPr>
              <w:pStyle w:val="Default"/>
              <w:bidi w:val="0"/>
              <w:jc w:val="both"/>
              <w:rPr>
                <w:rFonts w:hint="default"/>
              </w:rPr>
            </w:pPr>
          </w:p>
          <w:p w:rsidR="000078D6" w:rsidRPr="00F3779B" w:rsidP="000078D6">
            <w:pPr>
              <w:pStyle w:val="Default"/>
              <w:bidi w:val="0"/>
              <w:jc w:val="both"/>
              <w:rPr>
                <w:rFonts w:hint="default"/>
              </w:rPr>
            </w:pPr>
            <w:r w:rsidRPr="00F3779B">
              <w:rPr>
                <w:rFonts w:hint="default"/>
              </w:rPr>
              <w:t>Š</w:t>
            </w:r>
            <w:r w:rsidRPr="00F3779B">
              <w:rPr>
                <w:rFonts w:hint="default"/>
              </w:rPr>
              <w:t>pecifické</w:t>
            </w:r>
            <w:r w:rsidRPr="00F3779B">
              <w:rPr>
                <w:rFonts w:hint="default"/>
              </w:rPr>
              <w:t xml:space="preserve"> sektorové</w:t>
            </w:r>
            <w:r w:rsidRPr="00F3779B">
              <w:rPr>
                <w:rFonts w:hint="default"/>
              </w:rPr>
              <w:t xml:space="preserve"> identifikač</w:t>
            </w:r>
            <w:r w:rsidRPr="00F3779B">
              <w:rPr>
                <w:rFonts w:hint="default"/>
              </w:rPr>
              <w:t>né</w:t>
            </w:r>
            <w:r w:rsidRPr="00F3779B">
              <w:rPr>
                <w:rFonts w:hint="default"/>
              </w:rPr>
              <w:t xml:space="preserve"> krité</w:t>
            </w:r>
            <w:r w:rsidRPr="00F3779B">
              <w:rPr>
                <w:rFonts w:hint="default"/>
              </w:rPr>
              <w:t>riá</w:t>
            </w:r>
            <w:r w:rsidRPr="00F3779B">
              <w:rPr>
                <w:rFonts w:hint="default"/>
              </w:rPr>
              <w:t xml:space="preserve"> zohľ</w:t>
            </w:r>
            <w:r w:rsidRPr="00F3779B">
              <w:rPr>
                <w:rFonts w:hint="default"/>
              </w:rPr>
              <w:t>adň</w:t>
            </w:r>
            <w:r w:rsidRPr="00F3779B">
              <w:rPr>
                <w:rFonts w:hint="default"/>
              </w:rPr>
              <w:t>ujú</w:t>
            </w:r>
            <w:r w:rsidRPr="00F3779B">
              <w:rPr>
                <w:rFonts w:hint="default"/>
              </w:rPr>
              <w:t xml:space="preserve"> krité</w:t>
            </w:r>
            <w:r w:rsidRPr="00F3779B">
              <w:rPr>
                <w:rFonts w:hint="default"/>
              </w:rPr>
              <w:t>riá</w:t>
            </w:r>
            <w:r w:rsidRPr="00F3779B">
              <w:rPr>
                <w:rFonts w:hint="default"/>
              </w:rPr>
              <w:t xml:space="preserve"> urč</w:t>
            </w:r>
            <w:r w:rsidRPr="00F3779B">
              <w:rPr>
                <w:rFonts w:hint="default"/>
              </w:rPr>
              <w:t>ené</w:t>
            </w:r>
            <w:r w:rsidRPr="00F3779B">
              <w:rPr>
                <w:rFonts w:hint="default"/>
              </w:rPr>
              <w:t xml:space="preserve"> vš</w:t>
            </w:r>
            <w:r w:rsidRPr="00F3779B">
              <w:rPr>
                <w:rFonts w:hint="default"/>
              </w:rPr>
              <w:t>eobecne zá</w:t>
            </w:r>
            <w:r w:rsidRPr="00F3779B">
              <w:rPr>
                <w:rFonts w:hint="default"/>
              </w:rPr>
              <w:t>vä</w:t>
            </w:r>
            <w:r w:rsidRPr="00F3779B">
              <w:rPr>
                <w:rFonts w:hint="default"/>
              </w:rPr>
              <w:t>zný</w:t>
            </w:r>
            <w:r w:rsidRPr="00F3779B">
              <w:rPr>
                <w:rFonts w:hint="default"/>
              </w:rPr>
              <w:t>m prá</w:t>
            </w:r>
            <w:r w:rsidRPr="00F3779B">
              <w:rPr>
                <w:rFonts w:hint="default"/>
              </w:rPr>
              <w:t>vnym predpisom, ktorý</w:t>
            </w:r>
            <w:r w:rsidRPr="00F3779B">
              <w:rPr>
                <w:rFonts w:hint="default"/>
              </w:rPr>
              <w:t xml:space="preserve"> vydá</w:t>
            </w:r>
            <w:r w:rsidRPr="00F3779B">
              <w:rPr>
                <w:rFonts w:hint="default"/>
              </w:rPr>
              <w:t xml:space="preserve"> ú</w:t>
            </w:r>
            <w:r w:rsidRPr="00F3779B">
              <w:rPr>
                <w:rFonts w:hint="default"/>
              </w:rPr>
              <w:t xml:space="preserve">rad. </w:t>
            </w:r>
          </w:p>
          <w:p w:rsidR="000078D6" w:rsidRPr="00F3779B" w:rsidP="000078D6">
            <w:pPr>
              <w:pStyle w:val="Default"/>
              <w:bidi w:val="0"/>
              <w:jc w:val="both"/>
              <w:rPr>
                <w:rFonts w:hint="default"/>
              </w:rPr>
            </w:pPr>
          </w:p>
          <w:p w:rsidR="005715FA" w:rsidRPr="00F3779B" w:rsidP="000078D6">
            <w:pPr>
              <w:pStyle w:val="Default"/>
              <w:bidi w:val="0"/>
              <w:jc w:val="both"/>
            </w:pPr>
            <w:r w:rsidRPr="00F3779B" w:rsidR="000078D6">
              <w:rPr>
                <w:rFonts w:hint="default"/>
              </w:rPr>
              <w:t>Ak prevá</w:t>
            </w:r>
            <w:r w:rsidRPr="00F3779B" w:rsidR="000078D6">
              <w:rPr>
                <w:rFonts w:hint="default"/>
              </w:rPr>
              <w:t>dzkovateľ</w:t>
            </w:r>
            <w:r w:rsidRPr="00F3779B" w:rsidR="000078D6">
              <w:rPr>
                <w:rFonts w:hint="default"/>
              </w:rPr>
              <w:t xml:space="preserve"> služ</w:t>
            </w:r>
            <w:r w:rsidRPr="00F3779B" w:rsidR="000078D6">
              <w:rPr>
                <w:rFonts w:hint="default"/>
              </w:rPr>
              <w:t>by podľ</w:t>
            </w:r>
            <w:r w:rsidRPr="00F3779B" w:rsidR="000078D6">
              <w:rPr>
                <w:rFonts w:hint="default"/>
              </w:rPr>
              <w:t>a prí</w:t>
            </w:r>
            <w:r w:rsidRPr="00F3779B" w:rsidR="000078D6">
              <w:rPr>
                <w:rFonts w:hint="default"/>
              </w:rPr>
              <w:t>lohy č</w:t>
            </w:r>
            <w:r w:rsidRPr="00F3779B" w:rsidR="000078D6">
              <w:rPr>
                <w:rFonts w:hint="default"/>
              </w:rPr>
              <w:t>. 1zistí</w:t>
            </w:r>
            <w:r w:rsidRPr="00F3779B" w:rsidR="000078D6">
              <w:rPr>
                <w:rFonts w:hint="default"/>
              </w:rPr>
              <w:t>, ž</w:t>
            </w:r>
            <w:r w:rsidRPr="00F3779B" w:rsidR="000078D6">
              <w:rPr>
                <w:rFonts w:hint="default"/>
              </w:rPr>
              <w:t>e doš</w:t>
            </w:r>
            <w:r w:rsidRPr="00F3779B" w:rsidR="000078D6">
              <w:rPr>
                <w:rFonts w:hint="default"/>
              </w:rPr>
              <w:t>lo k prekroč</w:t>
            </w:r>
            <w:r w:rsidRPr="00F3779B" w:rsidR="000078D6">
              <w:rPr>
                <w:rFonts w:hint="default"/>
              </w:rPr>
              <w:t>eniu š</w:t>
            </w:r>
            <w:r w:rsidRPr="00F3779B" w:rsidR="000078D6">
              <w:rPr>
                <w:rFonts w:hint="default"/>
              </w:rPr>
              <w:t>pecifický</w:t>
            </w:r>
            <w:r w:rsidRPr="00F3779B" w:rsidR="000078D6">
              <w:rPr>
                <w:rFonts w:hint="default"/>
              </w:rPr>
              <w:t>ch se</w:t>
            </w:r>
            <w:r w:rsidRPr="00F3779B" w:rsidR="000078D6">
              <w:rPr>
                <w:rFonts w:hint="default"/>
              </w:rPr>
              <w:t>ktorový</w:t>
            </w:r>
            <w:r w:rsidRPr="00F3779B" w:rsidR="000078D6">
              <w:rPr>
                <w:rFonts w:hint="default"/>
              </w:rPr>
              <w:t>ch krité</w:t>
            </w:r>
            <w:r w:rsidRPr="00F3779B" w:rsidR="000078D6">
              <w:rPr>
                <w:rFonts w:hint="default"/>
              </w:rPr>
              <w:t>rií</w:t>
            </w:r>
            <w:r w:rsidRPr="00F3779B" w:rsidR="000078D6">
              <w:rPr>
                <w:rFonts w:hint="default"/>
              </w:rPr>
              <w:t>, ozná</w:t>
            </w:r>
            <w:r w:rsidRPr="00F3779B" w:rsidR="000078D6">
              <w:rPr>
                <w:rFonts w:hint="default"/>
              </w:rPr>
              <w:t>mi to ú</w:t>
            </w:r>
            <w:r w:rsidRPr="00F3779B" w:rsidR="000078D6">
              <w:rPr>
                <w:rFonts w:hint="default"/>
              </w:rPr>
              <w:t>radu najneskô</w:t>
            </w:r>
            <w:r w:rsidRPr="00F3779B" w:rsidR="000078D6">
              <w:rPr>
                <w:rFonts w:hint="default"/>
              </w:rPr>
              <w:t>r do 30 dní</w:t>
            </w:r>
            <w:r w:rsidRPr="00F3779B" w:rsidR="000078D6">
              <w:rPr>
                <w:rFonts w:hint="default"/>
              </w:rPr>
              <w:t xml:space="preserve"> odo dň</w:t>
            </w:r>
            <w:r w:rsidRPr="00F3779B" w:rsidR="000078D6">
              <w:rPr>
                <w:rFonts w:hint="default"/>
              </w:rPr>
              <w:t>a, kedy prekroč</w:t>
            </w:r>
            <w:r w:rsidRPr="00F3779B" w:rsidR="000078D6">
              <w:rPr>
                <w:rFonts w:hint="default"/>
              </w:rPr>
              <w:t>enie zistil spô</w:t>
            </w:r>
            <w:r w:rsidRPr="00F3779B" w:rsidR="000078D6">
              <w:rPr>
                <w:rFonts w:hint="default"/>
              </w:rPr>
              <w:t>sobom podľ</w:t>
            </w:r>
            <w:r w:rsidRPr="00F3779B" w:rsidR="000078D6">
              <w:rPr>
                <w:rFonts w:hint="default"/>
              </w:rPr>
              <w:t>a §</w:t>
            </w:r>
            <w:r w:rsidRPr="00F3779B" w:rsidR="000078D6">
              <w:rPr>
                <w:rFonts w:hint="default"/>
              </w:rPr>
              <w:t xml:space="preserve"> 17 ods. 5 aj v prí</w:t>
            </w:r>
            <w:r w:rsidRPr="00F3779B" w:rsidR="000078D6">
              <w:rPr>
                <w:rFonts w:hint="default"/>
              </w:rPr>
              <w:t>pade, ak neprekročí</w:t>
            </w:r>
            <w:r w:rsidRPr="00F3779B" w:rsidR="000078D6">
              <w:rPr>
                <w:rFonts w:hint="default"/>
              </w:rPr>
              <w:t xml:space="preserve"> dopadové</w:t>
            </w:r>
            <w:r w:rsidRPr="00F3779B" w:rsidR="000078D6">
              <w:rPr>
                <w:rFonts w:hint="default"/>
              </w:rPr>
              <w:t xml:space="preserve"> krité</w:t>
            </w:r>
            <w:r w:rsidRPr="00F3779B" w:rsidR="000078D6">
              <w:rPr>
                <w:rFonts w:hint="default"/>
              </w:rPr>
              <w:t>ria.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860778">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6</w:t>
            </w:r>
            <w:r w:rsidRPr="00F3779B" w:rsidR="00860778">
              <w:rPr>
                <w:rFonts w:ascii="Times New Roman" w:hAnsi="Times New Roman"/>
              </w:rPr>
              <w:t>,</w:t>
            </w: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Pri urč</w:t>
            </w:r>
            <w:r w:rsidRPr="00F3779B">
              <w:rPr>
                <w:rFonts w:hint="default"/>
                <w:color w:val="auto"/>
              </w:rPr>
              <w:t>ovaní</w:t>
            </w:r>
            <w:r w:rsidRPr="00F3779B">
              <w:rPr>
                <w:rFonts w:hint="default"/>
                <w:color w:val="auto"/>
              </w:rPr>
              <w:t xml:space="preserve"> toho, č</w:t>
            </w:r>
            <w:r w:rsidRPr="00F3779B">
              <w:rPr>
                <w:rFonts w:hint="default"/>
                <w:color w:val="auto"/>
              </w:rPr>
              <w:t>i by mal incident zá</w:t>
            </w:r>
            <w:r w:rsidRPr="00F3779B">
              <w:rPr>
                <w:rFonts w:hint="default"/>
                <w:color w:val="auto"/>
              </w:rPr>
              <w:t>važ</w:t>
            </w:r>
            <w:r w:rsidRPr="00F3779B">
              <w:rPr>
                <w:rFonts w:hint="default"/>
                <w:color w:val="auto"/>
              </w:rPr>
              <w:t>ný</w:t>
            </w:r>
            <w:r w:rsidRPr="00F3779B">
              <w:rPr>
                <w:rFonts w:hint="default"/>
                <w:color w:val="auto"/>
              </w:rPr>
              <w:t xml:space="preserve"> ruš</w:t>
            </w:r>
            <w:r w:rsidRPr="00F3779B">
              <w:rPr>
                <w:rFonts w:hint="default"/>
                <w:color w:val="auto"/>
              </w:rPr>
              <w:t>ivý</w:t>
            </w:r>
            <w:r w:rsidRPr="00F3779B">
              <w:rPr>
                <w:rFonts w:hint="default"/>
                <w:color w:val="auto"/>
              </w:rPr>
              <w:t xml:space="preserve"> vplyv,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zohľ</w:t>
            </w:r>
            <w:r w:rsidRPr="00F3779B">
              <w:rPr>
                <w:rFonts w:hint="default"/>
                <w:color w:val="auto"/>
              </w:rPr>
              <w:t>adň</w:t>
            </w:r>
            <w:r w:rsidRPr="00F3779B">
              <w:rPr>
                <w:rFonts w:hint="default"/>
                <w:color w:val="auto"/>
              </w:rPr>
              <w:t>ujú</w:t>
            </w:r>
            <w:r w:rsidRPr="00F3779B">
              <w:rPr>
                <w:rFonts w:hint="default"/>
                <w:color w:val="auto"/>
              </w:rPr>
              <w:t xml:space="preserve"> podľ</w:t>
            </w:r>
            <w:r w:rsidRPr="00F3779B">
              <w:rPr>
                <w:rFonts w:hint="default"/>
                <w:color w:val="auto"/>
              </w:rPr>
              <w:t>a potreby aj faktory š</w:t>
            </w:r>
            <w:r w:rsidRPr="00F3779B">
              <w:rPr>
                <w:rFonts w:hint="default"/>
                <w:color w:val="auto"/>
              </w:rPr>
              <w:t>pecifické</w:t>
            </w:r>
            <w:r w:rsidRPr="00F3779B">
              <w:rPr>
                <w:rFonts w:hint="default"/>
                <w:color w:val="auto"/>
              </w:rPr>
              <w:t xml:space="preserve"> pre jednotlivé</w:t>
            </w:r>
            <w:r w:rsidRPr="00F3779B">
              <w:rPr>
                <w:rFonts w:hint="default"/>
                <w:color w:val="auto"/>
              </w:rPr>
              <w:t xml:space="preserve"> odvetvia.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C83F8A" w:rsidRPr="00F3779B">
            <w:pPr>
              <w:bidi w:val="0"/>
              <w:rPr>
                <w:rFonts w:ascii="Times New Roman" w:hAnsi="Times New Roman"/>
              </w:rPr>
            </w:pPr>
            <w:r w:rsidRPr="00F3779B">
              <w:rPr>
                <w:rFonts w:ascii="Times New Roman" w:hAnsi="Times New Roman"/>
              </w:rPr>
              <w:t xml:space="preserve">Návrh zákona  </w:t>
            </w:r>
          </w:p>
          <w:p w:rsidR="00C83F8A" w:rsidRPr="00F3779B">
            <w:pPr>
              <w:bidi w:val="0"/>
              <w:rPr>
                <w:rFonts w:ascii="Times New Roman" w:hAnsi="Times New Roman"/>
              </w:rPr>
            </w:pPr>
          </w:p>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452CC5" w:rsidRPr="00F3779B" w:rsidP="00452CC5">
            <w:pPr>
              <w:bidi w:val="0"/>
              <w:contextualSpacing/>
              <w:jc w:val="center"/>
              <w:rPr>
                <w:rFonts w:ascii="Times New Roman" w:hAnsi="Times New Roman"/>
              </w:rPr>
            </w:pPr>
            <w:r w:rsidRPr="00F3779B">
              <w:rPr>
                <w:rFonts w:ascii="Times New Roman" w:hAnsi="Times New Roman"/>
              </w:rPr>
              <w:t>§:18,O:3</w:t>
            </w:r>
          </w:p>
          <w:p w:rsidR="00452CC5" w:rsidRPr="00F3779B" w:rsidP="0090071C">
            <w:pPr>
              <w:bidi w:val="0"/>
              <w:contextualSpacing/>
              <w:jc w:val="center"/>
              <w:rPr>
                <w:rFonts w:ascii="Times New Roman" w:hAnsi="Times New Roman"/>
              </w:rPr>
            </w:pPr>
          </w:p>
          <w:p w:rsidR="00452CC5" w:rsidRPr="00F3779B" w:rsidP="0090071C">
            <w:pPr>
              <w:bidi w:val="0"/>
              <w:contextualSpacing/>
              <w:jc w:val="center"/>
              <w:rPr>
                <w:rFonts w:ascii="Times New Roman" w:hAnsi="Times New Roman"/>
              </w:rPr>
            </w:pPr>
          </w:p>
          <w:p w:rsidR="00452CC5" w:rsidRPr="00F3779B" w:rsidP="0090071C">
            <w:pPr>
              <w:bidi w:val="0"/>
              <w:contextualSpacing/>
              <w:jc w:val="center"/>
              <w:rPr>
                <w:rFonts w:ascii="Times New Roman" w:hAnsi="Times New Roman"/>
              </w:rPr>
            </w:pPr>
          </w:p>
          <w:p w:rsidR="00452CC5" w:rsidRPr="00F3779B" w:rsidP="0090071C">
            <w:pPr>
              <w:bidi w:val="0"/>
              <w:contextualSpacing/>
              <w:jc w:val="center"/>
              <w:rPr>
                <w:rFonts w:ascii="Times New Roman" w:hAnsi="Times New Roman"/>
              </w:rPr>
            </w:pPr>
            <w:r w:rsidRPr="00F3779B">
              <w:rPr>
                <w:rFonts w:ascii="Times New Roman" w:hAnsi="Times New Roman"/>
              </w:rPr>
              <w:t>O:4</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452CC5" w:rsidRPr="00F3779B" w:rsidP="00452CC5">
            <w:pPr>
              <w:pStyle w:val="Default"/>
              <w:bidi w:val="0"/>
              <w:jc w:val="both"/>
            </w:pPr>
            <w:r w:rsidRPr="00F3779B" w:rsidR="002C207D">
              <w:rPr>
                <w:rFonts w:hint="default"/>
              </w:rPr>
              <w:t>Š</w:t>
            </w:r>
            <w:r w:rsidRPr="00F3779B" w:rsidR="002C207D">
              <w:rPr>
                <w:rFonts w:hint="default"/>
              </w:rPr>
              <w:t>pecifické</w:t>
            </w:r>
            <w:r w:rsidRPr="00F3779B" w:rsidR="002C207D">
              <w:rPr>
                <w:rFonts w:hint="default"/>
              </w:rPr>
              <w:t xml:space="preserve"> sektorové</w:t>
            </w:r>
            <w:r w:rsidRPr="00F3779B" w:rsidR="002C207D">
              <w:rPr>
                <w:rFonts w:hint="default"/>
              </w:rPr>
              <w:t xml:space="preserve"> krité</w:t>
            </w:r>
            <w:r w:rsidRPr="00F3779B" w:rsidR="002C207D">
              <w:rPr>
                <w:rFonts w:hint="default"/>
              </w:rPr>
              <w:t>riá</w:t>
            </w:r>
            <w:r w:rsidRPr="00F3779B" w:rsidR="002C207D">
              <w:rPr>
                <w:rFonts w:hint="default"/>
              </w:rPr>
              <w:t xml:space="preserve"> zohľ</w:t>
            </w:r>
            <w:r w:rsidRPr="00F3779B" w:rsidR="002C207D">
              <w:rPr>
                <w:rFonts w:hint="default"/>
              </w:rPr>
              <w:t>adň</w:t>
            </w:r>
            <w:r w:rsidRPr="00F3779B" w:rsidR="002C207D">
              <w:rPr>
                <w:rFonts w:hint="default"/>
              </w:rPr>
              <w:t>ujú</w:t>
            </w:r>
            <w:r w:rsidRPr="00F3779B" w:rsidR="002C207D">
              <w:rPr>
                <w:rFonts w:hint="default"/>
              </w:rPr>
              <w:t xml:space="preserve"> krité</w:t>
            </w:r>
            <w:r w:rsidRPr="00F3779B" w:rsidR="002C207D">
              <w:rPr>
                <w:rFonts w:hint="default"/>
              </w:rPr>
              <w:t>riá</w:t>
            </w:r>
            <w:r w:rsidRPr="00F3779B" w:rsidR="002C207D">
              <w:rPr>
                <w:rFonts w:hint="default"/>
              </w:rPr>
              <w:t xml:space="preserve"> urč</w:t>
            </w:r>
            <w:r w:rsidRPr="00F3779B" w:rsidR="002C207D">
              <w:rPr>
                <w:rFonts w:hint="default"/>
              </w:rPr>
              <w:t>ené</w:t>
            </w:r>
            <w:r w:rsidRPr="00F3779B" w:rsidR="002C207D">
              <w:rPr>
                <w:rFonts w:hint="default"/>
              </w:rPr>
              <w:t xml:space="preserve"> vš</w:t>
            </w:r>
            <w:r w:rsidRPr="00F3779B" w:rsidR="002C207D">
              <w:rPr>
                <w:rFonts w:hint="default"/>
              </w:rPr>
              <w:t>eobecne zá</w:t>
            </w:r>
            <w:r w:rsidRPr="00F3779B" w:rsidR="002C207D">
              <w:rPr>
                <w:rFonts w:hint="default"/>
              </w:rPr>
              <w:t>vä</w:t>
            </w:r>
            <w:r w:rsidRPr="00F3779B" w:rsidR="002C207D">
              <w:rPr>
                <w:rFonts w:hint="default"/>
              </w:rPr>
              <w:t>zný</w:t>
            </w:r>
            <w:r w:rsidRPr="00F3779B" w:rsidR="002C207D">
              <w:rPr>
                <w:rFonts w:hint="default"/>
              </w:rPr>
              <w:t>m prá</w:t>
            </w:r>
            <w:r w:rsidRPr="00F3779B" w:rsidR="002C207D">
              <w:rPr>
                <w:rFonts w:hint="default"/>
              </w:rPr>
              <w:t>vnym predpisom, ktorý</w:t>
            </w:r>
            <w:r w:rsidRPr="00F3779B" w:rsidR="002C207D">
              <w:rPr>
                <w:rFonts w:hint="default"/>
              </w:rPr>
              <w:t xml:space="preserve"> vydá</w:t>
            </w:r>
            <w:r w:rsidRPr="00F3779B" w:rsidR="002C207D">
              <w:rPr>
                <w:rFonts w:hint="default"/>
              </w:rPr>
              <w:t xml:space="preserve"> ú</w:t>
            </w:r>
            <w:r w:rsidRPr="00F3779B" w:rsidR="002C207D">
              <w:rPr>
                <w:rFonts w:hint="default"/>
              </w:rPr>
              <w:t>rad.</w:t>
            </w:r>
          </w:p>
          <w:p w:rsidR="002C207D" w:rsidRPr="00F3779B" w:rsidP="00452CC5">
            <w:pPr>
              <w:pStyle w:val="Default"/>
              <w:bidi w:val="0"/>
              <w:jc w:val="both"/>
            </w:pPr>
          </w:p>
          <w:p w:rsidR="005715FA" w:rsidRPr="00F3779B" w:rsidP="00452CC5">
            <w:pPr>
              <w:shd w:val="clear" w:color="auto" w:fill="FFFFFF"/>
              <w:bidi w:val="0"/>
              <w:jc w:val="both"/>
              <w:rPr>
                <w:rFonts w:ascii="Times New Roman" w:hAnsi="Times New Roman"/>
              </w:rPr>
            </w:pPr>
            <w:r w:rsidRPr="00F3779B" w:rsidR="002C207D">
              <w:rPr>
                <w:rFonts w:ascii="Times New Roman" w:eastAsia="Calibri" w:hAnsi="Times New Roman" w:hint="default"/>
                <w:color w:val="000000"/>
              </w:rPr>
              <w:t>Ak prevá</w:t>
            </w:r>
            <w:r w:rsidRPr="00F3779B" w:rsidR="002C207D">
              <w:rPr>
                <w:rFonts w:ascii="Times New Roman" w:eastAsia="Calibri" w:hAnsi="Times New Roman" w:hint="default"/>
                <w:color w:val="000000"/>
              </w:rPr>
              <w:t>dzkovateľ</w:t>
            </w:r>
            <w:r w:rsidRPr="00F3779B" w:rsidR="002C207D">
              <w:rPr>
                <w:rFonts w:ascii="Times New Roman" w:eastAsia="Calibri" w:hAnsi="Times New Roman" w:hint="default"/>
                <w:color w:val="000000"/>
              </w:rPr>
              <w:t xml:space="preserve"> služ</w:t>
            </w:r>
            <w:r w:rsidRPr="00F3779B" w:rsidR="002C207D">
              <w:rPr>
                <w:rFonts w:ascii="Times New Roman" w:eastAsia="Calibri" w:hAnsi="Times New Roman" w:hint="default"/>
                <w:color w:val="000000"/>
              </w:rPr>
              <w:t>by podľ</w:t>
            </w:r>
            <w:r w:rsidRPr="00F3779B" w:rsidR="002C207D">
              <w:rPr>
                <w:rFonts w:ascii="Times New Roman" w:eastAsia="Calibri" w:hAnsi="Times New Roman" w:hint="default"/>
                <w:color w:val="000000"/>
              </w:rPr>
              <w:t>a prí</w:t>
            </w:r>
            <w:r w:rsidRPr="00F3779B" w:rsidR="002C207D">
              <w:rPr>
                <w:rFonts w:ascii="Times New Roman" w:eastAsia="Calibri" w:hAnsi="Times New Roman" w:hint="default"/>
                <w:color w:val="000000"/>
              </w:rPr>
              <w:t>lohy č</w:t>
            </w:r>
            <w:r w:rsidRPr="00F3779B" w:rsidR="002C207D">
              <w:rPr>
                <w:rFonts w:ascii="Times New Roman" w:eastAsia="Calibri" w:hAnsi="Times New Roman" w:hint="default"/>
                <w:color w:val="000000"/>
              </w:rPr>
              <w:t>. 1</w:t>
            </w:r>
            <w:r w:rsidRPr="00F3779B" w:rsidR="002C207D">
              <w:rPr>
                <w:rFonts w:ascii="Times New Roman" w:eastAsia="Calibri" w:hAnsi="Times New Roman" w:hint="default"/>
                <w:color w:val="000000"/>
              </w:rPr>
              <w:t>zistí</w:t>
            </w:r>
            <w:r w:rsidRPr="00F3779B" w:rsidR="002C207D">
              <w:rPr>
                <w:rFonts w:ascii="Times New Roman" w:eastAsia="Calibri" w:hAnsi="Times New Roman" w:hint="default"/>
                <w:color w:val="000000"/>
              </w:rPr>
              <w:t>, ž</w:t>
            </w:r>
            <w:r w:rsidRPr="00F3779B" w:rsidR="002C207D">
              <w:rPr>
                <w:rFonts w:ascii="Times New Roman" w:eastAsia="Calibri" w:hAnsi="Times New Roman" w:hint="default"/>
                <w:color w:val="000000"/>
              </w:rPr>
              <w:t>e doš</w:t>
            </w:r>
            <w:r w:rsidRPr="00F3779B" w:rsidR="002C207D">
              <w:rPr>
                <w:rFonts w:ascii="Times New Roman" w:eastAsia="Calibri" w:hAnsi="Times New Roman" w:hint="default"/>
                <w:color w:val="000000"/>
              </w:rPr>
              <w:t>lo k prekroč</w:t>
            </w:r>
            <w:r w:rsidRPr="00F3779B" w:rsidR="002C207D">
              <w:rPr>
                <w:rFonts w:ascii="Times New Roman" w:eastAsia="Calibri" w:hAnsi="Times New Roman" w:hint="default"/>
                <w:color w:val="000000"/>
              </w:rPr>
              <w:t>eniu š</w:t>
            </w:r>
            <w:r w:rsidRPr="00F3779B" w:rsidR="002C207D">
              <w:rPr>
                <w:rFonts w:ascii="Times New Roman" w:eastAsia="Calibri" w:hAnsi="Times New Roman" w:hint="default"/>
                <w:color w:val="000000"/>
              </w:rPr>
              <w:t>pecifický</w:t>
            </w:r>
            <w:r w:rsidRPr="00F3779B" w:rsidR="002C207D">
              <w:rPr>
                <w:rFonts w:ascii="Times New Roman" w:eastAsia="Calibri" w:hAnsi="Times New Roman" w:hint="default"/>
                <w:color w:val="000000"/>
              </w:rPr>
              <w:t>ch sektorový</w:t>
            </w:r>
            <w:r w:rsidRPr="00F3779B" w:rsidR="002C207D">
              <w:rPr>
                <w:rFonts w:ascii="Times New Roman" w:eastAsia="Calibri" w:hAnsi="Times New Roman" w:hint="default"/>
                <w:color w:val="000000"/>
              </w:rPr>
              <w:t>ch krité</w:t>
            </w:r>
            <w:r w:rsidRPr="00F3779B" w:rsidR="002C207D">
              <w:rPr>
                <w:rFonts w:ascii="Times New Roman" w:eastAsia="Calibri" w:hAnsi="Times New Roman" w:hint="default"/>
                <w:color w:val="000000"/>
              </w:rPr>
              <w:t>rií</w:t>
            </w:r>
            <w:r w:rsidRPr="00F3779B" w:rsidR="002C207D">
              <w:rPr>
                <w:rFonts w:ascii="Times New Roman" w:eastAsia="Calibri" w:hAnsi="Times New Roman" w:hint="default"/>
                <w:color w:val="000000"/>
              </w:rPr>
              <w:t>, ozná</w:t>
            </w:r>
            <w:r w:rsidRPr="00F3779B" w:rsidR="002C207D">
              <w:rPr>
                <w:rFonts w:ascii="Times New Roman" w:eastAsia="Calibri" w:hAnsi="Times New Roman" w:hint="default"/>
                <w:color w:val="000000"/>
              </w:rPr>
              <w:t>mi to ú</w:t>
            </w:r>
            <w:r w:rsidRPr="00F3779B" w:rsidR="002C207D">
              <w:rPr>
                <w:rFonts w:ascii="Times New Roman" w:eastAsia="Calibri" w:hAnsi="Times New Roman" w:hint="default"/>
                <w:color w:val="000000"/>
              </w:rPr>
              <w:t>radu najneskô</w:t>
            </w:r>
            <w:r w:rsidRPr="00F3779B" w:rsidR="002C207D">
              <w:rPr>
                <w:rFonts w:ascii="Times New Roman" w:eastAsia="Calibri" w:hAnsi="Times New Roman" w:hint="default"/>
                <w:color w:val="000000"/>
              </w:rPr>
              <w:t>r do 30 dní</w:t>
            </w:r>
            <w:r w:rsidRPr="00F3779B" w:rsidR="002C207D">
              <w:rPr>
                <w:rFonts w:ascii="Times New Roman" w:eastAsia="Calibri" w:hAnsi="Times New Roman" w:hint="default"/>
                <w:color w:val="000000"/>
              </w:rPr>
              <w:t xml:space="preserve"> odo dň</w:t>
            </w:r>
            <w:r w:rsidRPr="00F3779B" w:rsidR="002C207D">
              <w:rPr>
                <w:rFonts w:ascii="Times New Roman" w:eastAsia="Calibri" w:hAnsi="Times New Roman" w:hint="default"/>
                <w:color w:val="000000"/>
              </w:rPr>
              <w:t>a, kedy prekroč</w:t>
            </w:r>
            <w:r w:rsidRPr="00F3779B" w:rsidR="002C207D">
              <w:rPr>
                <w:rFonts w:ascii="Times New Roman" w:eastAsia="Calibri" w:hAnsi="Times New Roman" w:hint="default"/>
                <w:color w:val="000000"/>
              </w:rPr>
              <w:t>enie zistil spô</w:t>
            </w:r>
            <w:r w:rsidRPr="00F3779B" w:rsidR="002C207D">
              <w:rPr>
                <w:rFonts w:ascii="Times New Roman" w:eastAsia="Calibri" w:hAnsi="Times New Roman" w:hint="default"/>
                <w:color w:val="000000"/>
              </w:rPr>
              <w:t>sobom podľ</w:t>
            </w:r>
            <w:r w:rsidRPr="00F3779B" w:rsidR="002C207D">
              <w:rPr>
                <w:rFonts w:ascii="Times New Roman" w:eastAsia="Calibri" w:hAnsi="Times New Roman" w:hint="default"/>
                <w:color w:val="000000"/>
              </w:rPr>
              <w:t>a §</w:t>
            </w:r>
            <w:r w:rsidRPr="00F3779B" w:rsidR="002C207D">
              <w:rPr>
                <w:rFonts w:ascii="Times New Roman" w:eastAsia="Calibri" w:hAnsi="Times New Roman" w:hint="default"/>
                <w:color w:val="000000"/>
              </w:rPr>
              <w:t xml:space="preserve"> 17 ods. 5 aj v prí</w:t>
            </w:r>
            <w:r w:rsidRPr="00F3779B" w:rsidR="002C207D">
              <w:rPr>
                <w:rFonts w:ascii="Times New Roman" w:eastAsia="Calibri" w:hAnsi="Times New Roman" w:hint="default"/>
                <w:color w:val="000000"/>
              </w:rPr>
              <w:t>pade, ak neprekročí</w:t>
            </w:r>
            <w:r w:rsidRPr="00F3779B" w:rsidR="002C207D">
              <w:rPr>
                <w:rFonts w:ascii="Times New Roman" w:eastAsia="Calibri" w:hAnsi="Times New Roman" w:hint="default"/>
                <w:color w:val="000000"/>
              </w:rPr>
              <w:t xml:space="preserve"> dopadové</w:t>
            </w:r>
            <w:r w:rsidRPr="00F3779B" w:rsidR="002C207D">
              <w:rPr>
                <w:rFonts w:ascii="Times New Roman" w:eastAsia="Calibri" w:hAnsi="Times New Roman" w:hint="default"/>
                <w:color w:val="000000"/>
              </w:rPr>
              <w:t xml:space="preserve"> krité</w:t>
            </w:r>
            <w:r w:rsidRPr="00F3779B" w:rsidR="002C207D">
              <w:rPr>
                <w:rFonts w:ascii="Times New Roman" w:eastAsia="Calibri" w:hAnsi="Times New Roman" w:hint="default"/>
                <w:color w:val="000000"/>
              </w:rPr>
              <w:t>ria.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Č</w:t>
            </w:r>
            <w:r w:rsidRPr="00F3779B">
              <w:rPr>
                <w:rFonts w:hint="default"/>
                <w:iCs/>
                <w:color w:val="auto"/>
              </w:rPr>
              <w:t>lá</w:t>
            </w:r>
            <w:r w:rsidRPr="00F3779B">
              <w:rPr>
                <w:rFonts w:hint="default"/>
                <w:iCs/>
                <w:color w:val="auto"/>
              </w:rPr>
              <w:t>nok 7 Ná</w:t>
            </w:r>
            <w:r w:rsidRPr="00F3779B">
              <w:rPr>
                <w:rFonts w:hint="default"/>
                <w:iCs/>
                <w:color w:val="auto"/>
              </w:rPr>
              <w:t>rodná</w:t>
            </w:r>
            <w:r w:rsidRPr="00F3779B">
              <w:rPr>
                <w:rFonts w:hint="default"/>
                <w:iCs/>
                <w:color w:val="auto"/>
              </w:rPr>
              <w:t xml:space="preserve"> straté</w:t>
            </w:r>
            <w:r w:rsidRPr="00F3779B">
              <w:rPr>
                <w:rFonts w:hint="default"/>
                <w:iCs/>
                <w:color w:val="auto"/>
              </w:rPr>
              <w:t>gia v oblasti bez</w:t>
            </w:r>
            <w:r w:rsidRPr="00F3779B">
              <w:rPr>
                <w:rFonts w:hint="default"/>
                <w:iCs/>
                <w:color w:val="auto"/>
              </w:rPr>
              <w:t>peč</w:t>
            </w:r>
            <w:r w:rsidRPr="00F3779B">
              <w:rPr>
                <w:rFonts w:hint="default"/>
                <w:iCs/>
                <w:color w:val="auto"/>
              </w:rPr>
              <w:t>nosti sietí</w:t>
            </w:r>
            <w:r w:rsidRPr="00F3779B">
              <w:rPr>
                <w:rFonts w:hint="default"/>
                <w:iCs/>
                <w:color w:val="auto"/>
              </w:rPr>
              <w:t xml:space="preserve"> a informač</w:t>
            </w:r>
            <w:r w:rsidRPr="00F3779B">
              <w:rPr>
                <w:rFonts w:hint="default"/>
                <w:iCs/>
                <w:color w:val="auto"/>
              </w:rPr>
              <w:t>ný</w:t>
            </w:r>
            <w:r w:rsidRPr="00F3779B">
              <w:rPr>
                <w:rFonts w:hint="default"/>
                <w:iCs/>
                <w:color w:val="auto"/>
              </w:rPr>
              <w:t>ch systé</w:t>
            </w:r>
            <w:r w:rsidRPr="00F3779B">
              <w:rPr>
                <w:rFonts w:hint="default"/>
                <w:iCs/>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1. Kaž</w:t>
            </w:r>
            <w:r w:rsidRPr="00F3779B">
              <w:rPr>
                <w:rFonts w:hint="default"/>
                <w:color w:val="auto"/>
              </w:rPr>
              <w:t>dý</w:t>
            </w:r>
            <w:r w:rsidRPr="00F3779B">
              <w:rPr>
                <w:rFonts w:hint="default"/>
                <w:color w:val="auto"/>
              </w:rPr>
              <w:t xml:space="preserve">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prijme ná</w:t>
            </w:r>
            <w:r w:rsidRPr="00F3779B">
              <w:rPr>
                <w:rFonts w:hint="default"/>
                <w:color w:val="auto"/>
              </w:rPr>
              <w:t>rodnú</w:t>
            </w:r>
            <w:r w:rsidRPr="00F3779B">
              <w:rPr>
                <w:rFonts w:hint="default"/>
                <w:color w:val="auto"/>
              </w:rPr>
              <w:t xml:space="preserve"> straté</w:t>
            </w:r>
            <w:r w:rsidRPr="00F3779B">
              <w:rPr>
                <w:rFonts w:hint="default"/>
                <w:color w:val="auto"/>
              </w:rPr>
              <w:t>giu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 ktorej sa vymedzia strategické</w:t>
            </w:r>
            <w:r w:rsidRPr="00F3779B">
              <w:rPr>
                <w:rFonts w:hint="default"/>
                <w:color w:val="auto"/>
              </w:rPr>
              <w:t xml:space="preserve"> ciele a vhodné</w:t>
            </w:r>
            <w:r w:rsidRPr="00F3779B">
              <w:rPr>
                <w:rFonts w:hint="default"/>
                <w:color w:val="auto"/>
              </w:rPr>
              <w:t xml:space="preserve"> politické</w:t>
            </w:r>
            <w:r w:rsidRPr="00F3779B">
              <w:rPr>
                <w:rFonts w:hint="default"/>
                <w:color w:val="auto"/>
              </w:rPr>
              <w:t xml:space="preserve"> a regulač</w:t>
            </w:r>
            <w:r w:rsidRPr="00F3779B">
              <w:rPr>
                <w:rFonts w:hint="default"/>
                <w:color w:val="auto"/>
              </w:rPr>
              <w:t>né</w:t>
            </w:r>
            <w:r w:rsidRPr="00F3779B">
              <w:rPr>
                <w:rFonts w:hint="default"/>
                <w:color w:val="auto"/>
              </w:rPr>
              <w:t xml:space="preserve"> opatrenia na dosiahnutie a udrž</w:t>
            </w:r>
            <w:r w:rsidRPr="00F3779B">
              <w:rPr>
                <w:rFonts w:hint="default"/>
                <w:color w:val="auto"/>
              </w:rPr>
              <w:t>anie vysokej ú</w:t>
            </w:r>
            <w:r w:rsidRPr="00F3779B">
              <w:rPr>
                <w:rFonts w:hint="default"/>
                <w:color w:val="auto"/>
              </w:rPr>
              <w:t>r</w:t>
            </w:r>
            <w:r w:rsidRPr="00F3779B">
              <w:rPr>
                <w:rFonts w:hint="default"/>
                <w:color w:val="auto"/>
              </w:rPr>
              <w:t>ovne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a ktorá</w:t>
            </w:r>
            <w:r w:rsidRPr="00F3779B">
              <w:rPr>
                <w:rFonts w:hint="default"/>
                <w:color w:val="auto"/>
              </w:rPr>
              <w:t xml:space="preserve"> sa vzť</w:t>
            </w:r>
            <w:r w:rsidRPr="00F3779B">
              <w:rPr>
                <w:rFonts w:hint="default"/>
                <w:color w:val="auto"/>
              </w:rPr>
              <w:t>ahuje aspoň</w:t>
            </w:r>
            <w:r w:rsidRPr="00F3779B">
              <w:rPr>
                <w:rFonts w:hint="default"/>
                <w:color w:val="auto"/>
              </w:rPr>
              <w:t xml:space="preserve"> na odvetvia uvedené</w:t>
            </w:r>
            <w:r w:rsidRPr="00F3779B">
              <w:rPr>
                <w:rFonts w:hint="default"/>
                <w:color w:val="auto"/>
              </w:rPr>
              <w:t xml:space="preserve"> v prí</w:t>
            </w:r>
            <w:r w:rsidRPr="00F3779B">
              <w:rPr>
                <w:rFonts w:hint="default"/>
                <w:color w:val="auto"/>
              </w:rPr>
              <w:t>lohe II a služ</w:t>
            </w:r>
            <w:r w:rsidRPr="00F3779B">
              <w:rPr>
                <w:rFonts w:hint="default"/>
                <w:color w:val="auto"/>
              </w:rPr>
              <w:t>by uvedené</w:t>
            </w:r>
            <w:r w:rsidRPr="00F3779B">
              <w:rPr>
                <w:rFonts w:hint="default"/>
                <w:color w:val="auto"/>
              </w:rPr>
              <w:t xml:space="preserve"> v prí</w:t>
            </w:r>
            <w:r w:rsidRPr="00F3779B">
              <w:rPr>
                <w:rFonts w:hint="default"/>
                <w:color w:val="auto"/>
              </w:rPr>
              <w:t>lohe III. Ná</w:t>
            </w:r>
            <w:r w:rsidRPr="00F3779B">
              <w:rPr>
                <w:rFonts w:hint="default"/>
                <w:color w:val="auto"/>
              </w:rPr>
              <w:t>rodná</w:t>
            </w:r>
            <w:r w:rsidRPr="00F3779B">
              <w:rPr>
                <w:rFonts w:hint="default"/>
                <w:color w:val="auto"/>
              </w:rPr>
              <w:t xml:space="preserve"> straté</w:t>
            </w:r>
            <w:r w:rsidRPr="00F3779B">
              <w:rPr>
                <w:rFonts w:hint="default"/>
                <w:color w:val="auto"/>
              </w:rPr>
              <w:t>gia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sa venuje najmä</w:t>
            </w:r>
            <w:r w:rsidRPr="00F3779B">
              <w:rPr>
                <w:rFonts w:hint="default"/>
                <w:color w:val="auto"/>
              </w:rPr>
              <w:t xml:space="preserve"> tý</w:t>
            </w:r>
            <w:r w:rsidRPr="00F3779B">
              <w:rPr>
                <w:rFonts w:hint="default"/>
                <w:color w:val="auto"/>
              </w:rPr>
              <w:t>mto otá</w:t>
            </w:r>
            <w:r w:rsidRPr="00F3779B">
              <w:rPr>
                <w:rFonts w:hint="default"/>
                <w:color w:val="auto"/>
              </w:rPr>
              <w:t xml:space="preserve">zkam: </w:t>
            </w:r>
          </w:p>
          <w:p w:rsidR="005715FA" w:rsidRPr="00F3779B" w:rsidP="001714FB">
            <w:pPr>
              <w:pStyle w:val="Default"/>
              <w:bidi w:val="0"/>
              <w:contextualSpacing/>
              <w:jc w:val="both"/>
              <w:rPr>
                <w:rFonts w:hint="default"/>
                <w:color w:val="auto"/>
              </w:rPr>
            </w:pPr>
            <w:r w:rsidRPr="00F3779B">
              <w:rPr>
                <w:rFonts w:hint="default"/>
                <w:color w:val="auto"/>
              </w:rPr>
              <w:t>a) ciele a prior</w:t>
            </w:r>
            <w:r w:rsidRPr="00F3779B">
              <w:rPr>
                <w:rFonts w:hint="default"/>
                <w:color w:val="auto"/>
              </w:rPr>
              <w:t>ity ná</w:t>
            </w:r>
            <w:r w:rsidRPr="00F3779B">
              <w:rPr>
                <w:rFonts w:hint="default"/>
                <w:color w:val="auto"/>
              </w:rPr>
              <w:t>rodnej straté</w:t>
            </w:r>
            <w:r w:rsidRPr="00F3779B">
              <w:rPr>
                <w:rFonts w:hint="default"/>
                <w:color w:val="auto"/>
              </w:rPr>
              <w:t>gie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b) rá</w:t>
            </w:r>
            <w:r w:rsidRPr="00F3779B">
              <w:rPr>
                <w:rFonts w:hint="default"/>
                <w:color w:val="auto"/>
              </w:rPr>
              <w:t>mec riadenia na dosiahnutie cieľ</w:t>
            </w:r>
            <w:r w:rsidRPr="00F3779B">
              <w:rPr>
                <w:rFonts w:hint="default"/>
                <w:color w:val="auto"/>
              </w:rPr>
              <w:t>ov a priorí</w:t>
            </w:r>
            <w:r w:rsidRPr="00F3779B">
              <w:rPr>
                <w:rFonts w:hint="default"/>
                <w:color w:val="auto"/>
              </w:rPr>
              <w:t>t ná</w:t>
            </w:r>
            <w:r w:rsidRPr="00F3779B">
              <w:rPr>
                <w:rFonts w:hint="default"/>
                <w:color w:val="auto"/>
              </w:rPr>
              <w:t>rodnej straté</w:t>
            </w:r>
            <w:r w:rsidRPr="00F3779B">
              <w:rPr>
                <w:rFonts w:hint="default"/>
                <w:color w:val="auto"/>
              </w:rPr>
              <w:t>gie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vrá</w:t>
            </w:r>
            <w:r w:rsidRPr="00F3779B">
              <w:rPr>
                <w:rFonts w:hint="default"/>
                <w:color w:val="auto"/>
              </w:rPr>
              <w:t>tane ú</w:t>
            </w:r>
            <w:r w:rsidRPr="00F3779B">
              <w:rPr>
                <w:rFonts w:hint="default"/>
                <w:color w:val="auto"/>
              </w:rPr>
              <w:t>loh a zodpovedností</w:t>
            </w:r>
            <w:r w:rsidRPr="00F3779B">
              <w:rPr>
                <w:rFonts w:hint="default"/>
                <w:color w:val="auto"/>
              </w:rPr>
              <w:t xml:space="preserve"> vlá</w:t>
            </w:r>
            <w:r w:rsidRPr="00F3779B">
              <w:rPr>
                <w:rFonts w:hint="default"/>
                <w:color w:val="auto"/>
              </w:rPr>
              <w:t>dnych orgá</w:t>
            </w:r>
            <w:r w:rsidRPr="00F3779B">
              <w:rPr>
                <w:rFonts w:hint="default"/>
                <w:color w:val="auto"/>
              </w:rPr>
              <w:t>nov a ď</w:t>
            </w:r>
            <w:r w:rsidRPr="00F3779B">
              <w:rPr>
                <w:rFonts w:hint="default"/>
                <w:color w:val="auto"/>
              </w:rPr>
              <w:t>alší</w:t>
            </w:r>
            <w:r w:rsidRPr="00F3779B">
              <w:rPr>
                <w:rFonts w:hint="default"/>
                <w:color w:val="auto"/>
              </w:rPr>
              <w:t>ch re</w:t>
            </w:r>
            <w:r w:rsidRPr="00F3779B">
              <w:rPr>
                <w:rFonts w:hint="default"/>
                <w:color w:val="auto"/>
              </w:rPr>
              <w:t>levantný</w:t>
            </w:r>
            <w:r w:rsidRPr="00F3779B">
              <w:rPr>
                <w:rFonts w:hint="default"/>
                <w:color w:val="auto"/>
              </w:rPr>
              <w:t>ch akté</w:t>
            </w:r>
            <w:r w:rsidRPr="00F3779B">
              <w:rPr>
                <w:rFonts w:hint="default"/>
                <w:color w:val="auto"/>
              </w:rPr>
              <w:t xml:space="preserve">rov; </w:t>
            </w:r>
          </w:p>
          <w:p w:rsidR="005715FA" w:rsidRPr="00F3779B" w:rsidP="001714FB">
            <w:pPr>
              <w:pStyle w:val="Default"/>
              <w:bidi w:val="0"/>
              <w:contextualSpacing/>
              <w:jc w:val="both"/>
              <w:rPr>
                <w:rFonts w:hint="default"/>
                <w:color w:val="auto"/>
              </w:rPr>
            </w:pPr>
            <w:r w:rsidRPr="00F3779B">
              <w:rPr>
                <w:rFonts w:hint="default"/>
                <w:color w:val="auto"/>
              </w:rPr>
              <w:t>c) identifiká</w:t>
            </w:r>
            <w:r w:rsidRPr="00F3779B">
              <w:rPr>
                <w:rFonts w:hint="default"/>
                <w:color w:val="auto"/>
              </w:rPr>
              <w:t>cia opatrení</w:t>
            </w:r>
            <w:r w:rsidRPr="00F3779B">
              <w:rPr>
                <w:rFonts w:hint="default"/>
                <w:color w:val="auto"/>
              </w:rPr>
              <w:t xml:space="preserve"> tý</w:t>
            </w:r>
            <w:r w:rsidRPr="00F3779B">
              <w:rPr>
                <w:rFonts w:hint="default"/>
                <w:color w:val="auto"/>
              </w:rPr>
              <w:t>kajú</w:t>
            </w:r>
            <w:r w:rsidRPr="00F3779B">
              <w:rPr>
                <w:rFonts w:hint="default"/>
                <w:color w:val="auto"/>
              </w:rPr>
              <w:t>cich sa pripravenosti, reakcie a obnovy, vrá</w:t>
            </w:r>
            <w:r w:rsidRPr="00F3779B">
              <w:rPr>
                <w:rFonts w:hint="default"/>
                <w:color w:val="auto"/>
              </w:rPr>
              <w:t>tane spoluprá</w:t>
            </w:r>
            <w:r w:rsidRPr="00F3779B">
              <w:rPr>
                <w:rFonts w:hint="default"/>
                <w:color w:val="auto"/>
              </w:rPr>
              <w:t>ce medzi verejný</w:t>
            </w:r>
            <w:r w:rsidRPr="00F3779B">
              <w:rPr>
                <w:rFonts w:hint="default"/>
                <w:color w:val="auto"/>
              </w:rPr>
              <w:t>m a sú</w:t>
            </w:r>
            <w:r w:rsidRPr="00F3779B">
              <w:rPr>
                <w:rFonts w:hint="default"/>
                <w:color w:val="auto"/>
              </w:rPr>
              <w:t>kromný</w:t>
            </w:r>
            <w:r w:rsidRPr="00F3779B">
              <w:rPr>
                <w:rFonts w:hint="default"/>
                <w:color w:val="auto"/>
              </w:rPr>
              <w:t>m sektorom;</w:t>
            </w:r>
          </w:p>
          <w:p w:rsidR="005715FA" w:rsidRPr="00F3779B" w:rsidP="001714FB">
            <w:pPr>
              <w:pStyle w:val="Default"/>
              <w:bidi w:val="0"/>
              <w:contextualSpacing/>
              <w:jc w:val="both"/>
              <w:rPr>
                <w:rFonts w:hint="default"/>
                <w:color w:val="auto"/>
              </w:rPr>
            </w:pPr>
            <w:r w:rsidRPr="00F3779B">
              <w:rPr>
                <w:rFonts w:hint="default"/>
                <w:color w:val="auto"/>
              </w:rPr>
              <w:t>d) urč</w:t>
            </w:r>
            <w:r w:rsidRPr="00F3779B">
              <w:rPr>
                <w:rFonts w:hint="default"/>
                <w:color w:val="auto"/>
              </w:rPr>
              <w:t>enie vzdelá</w:t>
            </w:r>
            <w:r w:rsidRPr="00F3779B">
              <w:rPr>
                <w:rFonts w:hint="default"/>
                <w:color w:val="auto"/>
              </w:rPr>
              <w:t>vací</w:t>
            </w:r>
            <w:r w:rsidRPr="00F3779B">
              <w:rPr>
                <w:rFonts w:hint="default"/>
                <w:color w:val="auto"/>
              </w:rPr>
              <w:t>ch programov, programov na zvyš</w:t>
            </w:r>
            <w:r w:rsidRPr="00F3779B">
              <w:rPr>
                <w:rFonts w:hint="default"/>
                <w:color w:val="auto"/>
              </w:rPr>
              <w:t>ovanie informovanosti a programov odbornej prí</w:t>
            </w:r>
            <w:r w:rsidRPr="00F3779B">
              <w:rPr>
                <w:rFonts w:hint="default"/>
                <w:color w:val="auto"/>
              </w:rPr>
              <w:t>pravy sú</w:t>
            </w:r>
            <w:r w:rsidRPr="00F3779B">
              <w:rPr>
                <w:rFonts w:hint="default"/>
                <w:color w:val="auto"/>
              </w:rPr>
              <w:t>visiacich s ná</w:t>
            </w:r>
            <w:r w:rsidRPr="00F3779B">
              <w:rPr>
                <w:rFonts w:hint="default"/>
                <w:color w:val="auto"/>
              </w:rPr>
              <w:t>rodnou straté</w:t>
            </w:r>
            <w:r w:rsidRPr="00F3779B">
              <w:rPr>
                <w:rFonts w:hint="default"/>
                <w:color w:val="auto"/>
              </w:rPr>
              <w:t>giou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e) urč</w:t>
            </w:r>
            <w:r w:rsidRPr="00F3779B">
              <w:rPr>
                <w:rFonts w:hint="default"/>
                <w:color w:val="auto"/>
              </w:rPr>
              <w:t>enie plá</w:t>
            </w:r>
            <w:r w:rsidRPr="00F3779B">
              <w:rPr>
                <w:rFonts w:hint="default"/>
                <w:color w:val="auto"/>
              </w:rPr>
              <w:t>nov vý</w:t>
            </w:r>
            <w:r w:rsidRPr="00F3779B">
              <w:rPr>
                <w:rFonts w:hint="default"/>
                <w:color w:val="auto"/>
              </w:rPr>
              <w:t>skumu a vý</w:t>
            </w:r>
            <w:r w:rsidRPr="00F3779B">
              <w:rPr>
                <w:rFonts w:hint="default"/>
                <w:color w:val="auto"/>
              </w:rPr>
              <w:t>voja sú</w:t>
            </w:r>
            <w:r w:rsidRPr="00F3779B">
              <w:rPr>
                <w:rFonts w:hint="default"/>
                <w:color w:val="auto"/>
              </w:rPr>
              <w:t>visiacich s ná</w:t>
            </w:r>
            <w:r w:rsidRPr="00F3779B">
              <w:rPr>
                <w:rFonts w:hint="default"/>
                <w:color w:val="auto"/>
              </w:rPr>
              <w:t>rodnou straté</w:t>
            </w:r>
            <w:r w:rsidRPr="00F3779B">
              <w:rPr>
                <w:rFonts w:hint="default"/>
                <w:color w:val="auto"/>
              </w:rPr>
              <w:t>giou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f) plá</w:t>
            </w:r>
            <w:r w:rsidRPr="00F3779B">
              <w:rPr>
                <w:rFonts w:hint="default"/>
                <w:color w:val="auto"/>
              </w:rPr>
              <w:t>n posudzovania rizika na úč</w:t>
            </w:r>
            <w:r w:rsidRPr="00F3779B">
              <w:rPr>
                <w:rFonts w:hint="default"/>
                <w:color w:val="auto"/>
              </w:rPr>
              <w:t>ely identifiká</w:t>
            </w:r>
            <w:r w:rsidRPr="00F3779B">
              <w:rPr>
                <w:rFonts w:hint="default"/>
                <w:color w:val="auto"/>
              </w:rPr>
              <w:t>cie rizí</w:t>
            </w:r>
            <w:r w:rsidRPr="00F3779B">
              <w:rPr>
                <w:rFonts w:hint="default"/>
                <w:color w:val="auto"/>
              </w:rPr>
              <w:t xml:space="preserve">k; </w:t>
            </w:r>
          </w:p>
          <w:p w:rsidR="005715FA" w:rsidRPr="00F3779B" w:rsidP="001714FB">
            <w:pPr>
              <w:pStyle w:val="Default"/>
              <w:bidi w:val="0"/>
              <w:contextualSpacing/>
              <w:jc w:val="both"/>
              <w:rPr>
                <w:rFonts w:hint="default"/>
                <w:color w:val="auto"/>
              </w:rPr>
            </w:pPr>
            <w:r w:rsidRPr="00F3779B">
              <w:rPr>
                <w:rFonts w:hint="default"/>
                <w:color w:val="auto"/>
              </w:rPr>
              <w:t>g) zoznam rô</w:t>
            </w:r>
            <w:r w:rsidRPr="00F3779B">
              <w:rPr>
                <w:rFonts w:hint="default"/>
                <w:color w:val="auto"/>
              </w:rPr>
              <w:t>znych akté</w:t>
            </w:r>
            <w:r w:rsidRPr="00F3779B">
              <w:rPr>
                <w:rFonts w:hint="default"/>
                <w:color w:val="auto"/>
              </w:rPr>
              <w:t>rov zapojený</w:t>
            </w:r>
            <w:r w:rsidRPr="00F3779B">
              <w:rPr>
                <w:rFonts w:hint="default"/>
                <w:color w:val="auto"/>
              </w:rPr>
              <w:t>ch do vykoná</w:t>
            </w:r>
            <w:r w:rsidRPr="00F3779B">
              <w:rPr>
                <w:rFonts w:hint="default"/>
                <w:color w:val="auto"/>
              </w:rPr>
              <w:t>vania ná</w:t>
            </w:r>
            <w:r w:rsidRPr="00F3779B">
              <w:rPr>
                <w:rFonts w:hint="default"/>
                <w:color w:val="auto"/>
              </w:rPr>
              <w:t>rodnej straté</w:t>
            </w:r>
            <w:r w:rsidRPr="00F3779B">
              <w:rPr>
                <w:rFonts w:hint="default"/>
                <w:color w:val="auto"/>
              </w:rPr>
              <w:t>gie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452CC5">
            <w:pPr>
              <w:bidi w:val="0"/>
              <w:contextualSpacing/>
              <w:jc w:val="center"/>
              <w:rPr>
                <w:rFonts w:ascii="Times New Roman" w:hAnsi="Times New Roman"/>
              </w:rPr>
            </w:pPr>
            <w:r w:rsidRPr="00F3779B" w:rsidR="00213A2D">
              <w:rPr>
                <w:rFonts w:ascii="Times New Roman" w:hAnsi="Times New Roman"/>
              </w:rPr>
              <w:t>§:</w:t>
            </w:r>
            <w:r w:rsidRPr="00F3779B" w:rsidR="002C207D">
              <w:rPr>
                <w:rFonts w:ascii="Times New Roman" w:hAnsi="Times New Roman"/>
              </w:rPr>
              <w:t>7</w:t>
            </w:r>
            <w:r w:rsidRPr="00F3779B" w:rsidR="00452CC5">
              <w:rPr>
                <w:rFonts w:ascii="Times New Roman" w:hAnsi="Times New Roman"/>
              </w:rPr>
              <w:t>,</w:t>
            </w:r>
            <w:r w:rsidRPr="00F3779B">
              <w:rPr>
                <w:rFonts w:ascii="Times New Roman" w:hAnsi="Times New Roman"/>
              </w:rPr>
              <w:t>O:1</w:t>
            </w: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C83F8A"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r w:rsidRPr="00F3779B">
              <w:rPr>
                <w:rFonts w:ascii="Times New Roman" w:hAnsi="Times New Roman"/>
              </w:rPr>
              <w:t>O:2</w:t>
            </w: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C83F8A"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r w:rsidRPr="00F3779B">
              <w:rPr>
                <w:rFonts w:ascii="Times New Roman" w:hAnsi="Times New Roman"/>
              </w:rPr>
              <w:t>O:3</w:t>
            </w: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p>
          <w:p w:rsidR="0090071C" w:rsidRPr="00F3779B" w:rsidP="0090071C">
            <w:pPr>
              <w:bidi w:val="0"/>
              <w:contextualSpacing/>
              <w:jc w:val="center"/>
              <w:rPr>
                <w:rFonts w:ascii="Times New Roman" w:hAnsi="Times New Roman"/>
              </w:rPr>
            </w:pPr>
            <w:r w:rsidRPr="00F3779B">
              <w:rPr>
                <w:rFonts w:ascii="Times New Roman" w:hAnsi="Times New Roman"/>
              </w:rPr>
              <w:t>O:4</w:t>
            </w:r>
          </w:p>
          <w:p w:rsidR="0090071C"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C83F8A" w:rsidRPr="00F3779B" w:rsidP="00C83F8A">
            <w:pPr>
              <w:pStyle w:val="Default"/>
              <w:bidi w:val="0"/>
              <w:jc w:val="both"/>
              <w:rPr>
                <w:rFonts w:hint="default"/>
              </w:rPr>
            </w:pPr>
            <w:r w:rsidRPr="00F3779B">
              <w:rPr>
                <w:rFonts w:hint="default"/>
              </w:rPr>
              <w:t>Ná</w:t>
            </w:r>
            <w:r w:rsidRPr="00F3779B">
              <w:rPr>
                <w:rFonts w:hint="default"/>
              </w:rPr>
              <w:t>rodná</w:t>
            </w:r>
            <w:r w:rsidRPr="00F3779B">
              <w:rPr>
                <w:rFonts w:hint="default"/>
              </w:rPr>
              <w:t xml:space="preserve"> straté</w:t>
            </w:r>
            <w:r w:rsidRPr="00F3779B">
              <w:rPr>
                <w:rFonts w:hint="default"/>
              </w:rPr>
              <w:t>gia kybernetickej bezpeč</w:t>
            </w:r>
            <w:r w:rsidRPr="00F3779B">
              <w:rPr>
                <w:rFonts w:hint="default"/>
              </w:rPr>
              <w:t>nosti je vý</w:t>
            </w:r>
            <w:r w:rsidRPr="00F3779B">
              <w:rPr>
                <w:rFonts w:hint="default"/>
              </w:rPr>
              <w:t>chodiskový</w:t>
            </w:r>
            <w:r w:rsidRPr="00F3779B">
              <w:rPr>
                <w:rFonts w:hint="default"/>
              </w:rPr>
              <w:t xml:space="preserve"> strategický</w:t>
            </w:r>
            <w:r w:rsidRPr="00F3779B">
              <w:rPr>
                <w:rFonts w:hint="default"/>
              </w:rPr>
              <w:t xml:space="preserve"> dokument, ktorý</w:t>
            </w:r>
            <w:r w:rsidRPr="00F3779B">
              <w:rPr>
                <w:rFonts w:hint="default"/>
              </w:rPr>
              <w:t xml:space="preserve"> komplexne urč</w:t>
            </w:r>
            <w:r w:rsidRPr="00F3779B">
              <w:rPr>
                <w:rFonts w:hint="default"/>
              </w:rPr>
              <w:t>uje strategický</w:t>
            </w:r>
            <w:r w:rsidRPr="00F3779B">
              <w:rPr>
                <w:rFonts w:hint="default"/>
              </w:rPr>
              <w:t xml:space="preserve"> prí</w:t>
            </w:r>
            <w:r w:rsidRPr="00F3779B">
              <w:rPr>
                <w:rFonts w:hint="default"/>
              </w:rPr>
              <w:t>stup š</w:t>
            </w:r>
            <w:r w:rsidRPr="00F3779B">
              <w:rPr>
                <w:rFonts w:hint="default"/>
              </w:rPr>
              <w:t>tá</w:t>
            </w:r>
            <w:r w:rsidRPr="00F3779B">
              <w:rPr>
                <w:rFonts w:hint="default"/>
              </w:rPr>
              <w:t>tu k zabezpeč</w:t>
            </w:r>
            <w:r w:rsidRPr="00F3779B">
              <w:rPr>
                <w:rFonts w:hint="default"/>
              </w:rPr>
              <w:t>eniu kybernetickej bezpeč</w:t>
            </w:r>
            <w:r w:rsidRPr="00F3779B">
              <w:rPr>
                <w:rFonts w:hint="default"/>
              </w:rPr>
              <w:t>nosti. Súč</w:t>
            </w:r>
            <w:r w:rsidRPr="00F3779B">
              <w:rPr>
                <w:rFonts w:hint="default"/>
              </w:rPr>
              <w:t>asť</w:t>
            </w:r>
            <w:r w:rsidRPr="00F3779B">
              <w:rPr>
                <w:rFonts w:hint="default"/>
              </w:rPr>
              <w:t>ou ná</w:t>
            </w:r>
            <w:r w:rsidRPr="00F3779B">
              <w:rPr>
                <w:rFonts w:hint="default"/>
              </w:rPr>
              <w:t>rodnej straté</w:t>
            </w:r>
            <w:r w:rsidRPr="00F3779B">
              <w:rPr>
                <w:rFonts w:hint="default"/>
              </w:rPr>
              <w:t>gie kybernetickej bezpeč</w:t>
            </w:r>
            <w:r w:rsidRPr="00F3779B">
              <w:rPr>
                <w:rFonts w:hint="default"/>
              </w:rPr>
              <w:t>nosti je akč</w:t>
            </w:r>
            <w:r w:rsidRPr="00F3779B">
              <w:rPr>
                <w:rFonts w:hint="default"/>
              </w:rPr>
              <w:t>ný</w:t>
            </w:r>
            <w:r w:rsidRPr="00F3779B">
              <w:rPr>
                <w:rFonts w:hint="default"/>
              </w:rPr>
              <w:t xml:space="preserve"> plá</w:t>
            </w:r>
            <w:r w:rsidRPr="00F3779B">
              <w:rPr>
                <w:rFonts w:hint="default"/>
              </w:rPr>
              <w:t>n ako konkré</w:t>
            </w:r>
            <w:r w:rsidRPr="00F3779B">
              <w:rPr>
                <w:rFonts w:hint="default"/>
              </w:rPr>
              <w:t>tny plá</w:t>
            </w:r>
            <w:r w:rsidRPr="00F3779B">
              <w:rPr>
                <w:rFonts w:hint="default"/>
              </w:rPr>
              <w:t>n č</w:t>
            </w:r>
            <w:r w:rsidRPr="00F3779B">
              <w:rPr>
                <w:rFonts w:hint="default"/>
              </w:rPr>
              <w:t>iastkový</w:t>
            </w:r>
            <w:r w:rsidRPr="00F3779B">
              <w:rPr>
                <w:rFonts w:hint="default"/>
              </w:rPr>
              <w:t>ch ú</w:t>
            </w:r>
            <w:r w:rsidRPr="00F3779B">
              <w:rPr>
                <w:rFonts w:hint="default"/>
              </w:rPr>
              <w:t xml:space="preserve">loh a zdrojov. </w:t>
            </w:r>
          </w:p>
          <w:p w:rsidR="00C83F8A" w:rsidRPr="00F3779B" w:rsidP="00C83F8A">
            <w:pPr>
              <w:pStyle w:val="Default"/>
              <w:bidi w:val="0"/>
              <w:jc w:val="both"/>
              <w:rPr>
                <w:rFonts w:hint="default"/>
              </w:rPr>
            </w:pPr>
          </w:p>
          <w:p w:rsidR="00C83F8A" w:rsidRPr="00F3779B" w:rsidP="00C83F8A">
            <w:pPr>
              <w:pStyle w:val="Default"/>
              <w:bidi w:val="0"/>
              <w:spacing w:after="27"/>
              <w:jc w:val="both"/>
              <w:rPr>
                <w:rFonts w:hint="default"/>
              </w:rPr>
            </w:pPr>
            <w:r w:rsidRPr="00F3779B">
              <w:rPr>
                <w:rFonts w:hint="default"/>
              </w:rPr>
              <w:t>Ná</w:t>
            </w:r>
            <w:r w:rsidRPr="00F3779B">
              <w:rPr>
                <w:rFonts w:hint="default"/>
              </w:rPr>
              <w:t>rodná</w:t>
            </w:r>
            <w:r w:rsidRPr="00F3779B">
              <w:rPr>
                <w:rFonts w:hint="default"/>
              </w:rPr>
              <w:t xml:space="preserve"> straté</w:t>
            </w:r>
            <w:r w:rsidRPr="00F3779B">
              <w:rPr>
                <w:rFonts w:hint="default"/>
              </w:rPr>
              <w:t>g</w:t>
            </w:r>
            <w:r w:rsidRPr="00F3779B">
              <w:rPr>
                <w:rFonts w:hint="default"/>
              </w:rPr>
              <w:t>ia kybernetickej bezpeč</w:t>
            </w:r>
            <w:r w:rsidRPr="00F3779B">
              <w:rPr>
                <w:rFonts w:hint="default"/>
              </w:rPr>
              <w:t>nosti obsahuje najmä</w:t>
            </w:r>
            <w:r w:rsidRPr="00F3779B">
              <w:rPr>
                <w:rFonts w:hint="default"/>
              </w:rPr>
              <w:t xml:space="preserve"> </w:t>
            </w:r>
          </w:p>
          <w:p w:rsidR="00C83F8A" w:rsidRPr="00F3779B" w:rsidP="00C83F8A">
            <w:pPr>
              <w:pStyle w:val="Default"/>
              <w:bidi w:val="0"/>
              <w:spacing w:after="27"/>
              <w:jc w:val="both"/>
              <w:rPr>
                <w:rFonts w:hint="default"/>
              </w:rPr>
            </w:pPr>
            <w:r w:rsidRPr="00F3779B">
              <w:rPr>
                <w:rFonts w:hint="default"/>
              </w:rPr>
              <w:t>a) ciele, priority a rá</w:t>
            </w:r>
            <w:r w:rsidRPr="00F3779B">
              <w:rPr>
                <w:rFonts w:hint="default"/>
              </w:rPr>
              <w:t>mec riadenia na dosiahnutie tý</w:t>
            </w:r>
            <w:r w:rsidRPr="00F3779B">
              <w:rPr>
                <w:rFonts w:hint="default"/>
              </w:rPr>
              <w:t>chto cieľ</w:t>
            </w:r>
            <w:r w:rsidRPr="00F3779B">
              <w:rPr>
                <w:rFonts w:hint="default"/>
              </w:rPr>
              <w:t>ov a priorí</w:t>
            </w:r>
            <w:r w:rsidRPr="00F3779B">
              <w:rPr>
                <w:rFonts w:hint="default"/>
              </w:rPr>
              <w:t>t vrá</w:t>
            </w:r>
            <w:r w:rsidRPr="00F3779B">
              <w:rPr>
                <w:rFonts w:hint="default"/>
              </w:rPr>
              <w:t>tane ú</w:t>
            </w:r>
            <w:r w:rsidRPr="00F3779B">
              <w:rPr>
                <w:rFonts w:hint="default"/>
              </w:rPr>
              <w:t>loh a zodpovedností</w:t>
            </w:r>
            <w:r w:rsidRPr="00F3779B">
              <w:rPr>
                <w:rFonts w:hint="default"/>
              </w:rPr>
              <w:t xml:space="preserve"> orgá</w:t>
            </w:r>
            <w:r w:rsidRPr="00F3779B">
              <w:rPr>
                <w:rFonts w:hint="default"/>
              </w:rPr>
              <w:t>nov verejnej moci a ď</w:t>
            </w:r>
            <w:r w:rsidRPr="00F3779B">
              <w:rPr>
                <w:rFonts w:hint="default"/>
              </w:rPr>
              <w:t>alší</w:t>
            </w:r>
            <w:r w:rsidRPr="00F3779B">
              <w:rPr>
                <w:rFonts w:hint="default"/>
              </w:rPr>
              <w:t>ch relevantný</w:t>
            </w:r>
            <w:r w:rsidRPr="00F3779B">
              <w:rPr>
                <w:rFonts w:hint="default"/>
              </w:rPr>
              <w:t xml:space="preserve">ch subjektov, </w:t>
            </w:r>
          </w:p>
          <w:p w:rsidR="00C83F8A" w:rsidRPr="00F3779B" w:rsidP="00C83F8A">
            <w:pPr>
              <w:pStyle w:val="Default"/>
              <w:bidi w:val="0"/>
              <w:spacing w:after="27"/>
              <w:jc w:val="both"/>
              <w:rPr>
                <w:rFonts w:hint="default"/>
              </w:rPr>
            </w:pPr>
            <w:r w:rsidRPr="00F3779B">
              <w:rPr>
                <w:rFonts w:hint="default"/>
              </w:rPr>
              <w:t>b) identifiká</w:t>
            </w:r>
            <w:r w:rsidRPr="00F3779B">
              <w:rPr>
                <w:rFonts w:hint="default"/>
              </w:rPr>
              <w:t>ciu opatrení</w:t>
            </w:r>
            <w:r w:rsidRPr="00F3779B">
              <w:rPr>
                <w:rFonts w:hint="default"/>
              </w:rPr>
              <w:t xml:space="preserve"> tý</w:t>
            </w:r>
            <w:r w:rsidRPr="00F3779B">
              <w:rPr>
                <w:rFonts w:hint="default"/>
              </w:rPr>
              <w:t>kajú</w:t>
            </w:r>
            <w:r w:rsidRPr="00F3779B">
              <w:rPr>
                <w:rFonts w:hint="default"/>
              </w:rPr>
              <w:t>cich sa pripraveno</w:t>
            </w:r>
            <w:r w:rsidRPr="00F3779B">
              <w:rPr>
                <w:rFonts w:hint="default"/>
              </w:rPr>
              <w:t>sti, reakcie a obnovy vrá</w:t>
            </w:r>
            <w:r w:rsidRPr="00F3779B">
              <w:rPr>
                <w:rFonts w:hint="default"/>
              </w:rPr>
              <w:t>tane spoluprá</w:t>
            </w:r>
            <w:r w:rsidRPr="00F3779B">
              <w:rPr>
                <w:rFonts w:hint="default"/>
              </w:rPr>
              <w:t>ce medzi verejný</w:t>
            </w:r>
            <w:r w:rsidRPr="00F3779B">
              <w:rPr>
                <w:rFonts w:hint="default"/>
              </w:rPr>
              <w:t>m sektorom a sú</w:t>
            </w:r>
            <w:r w:rsidRPr="00F3779B">
              <w:rPr>
                <w:rFonts w:hint="default"/>
              </w:rPr>
              <w:t>kromný</w:t>
            </w:r>
            <w:r w:rsidRPr="00F3779B">
              <w:rPr>
                <w:rFonts w:hint="default"/>
              </w:rPr>
              <w:t xml:space="preserve">m sektorom, </w:t>
            </w:r>
          </w:p>
          <w:p w:rsidR="00C83F8A" w:rsidRPr="00F3779B" w:rsidP="00C83F8A">
            <w:pPr>
              <w:pStyle w:val="Default"/>
              <w:bidi w:val="0"/>
              <w:spacing w:after="27"/>
              <w:jc w:val="both"/>
              <w:rPr>
                <w:rFonts w:hint="default"/>
              </w:rPr>
            </w:pPr>
            <w:r w:rsidRPr="00F3779B">
              <w:rPr>
                <w:rFonts w:hint="default"/>
              </w:rPr>
              <w:t>c) popis bezpeč</w:t>
            </w:r>
            <w:r w:rsidRPr="00F3779B">
              <w:rPr>
                <w:rFonts w:hint="default"/>
              </w:rPr>
              <w:t>nostné</w:t>
            </w:r>
            <w:r w:rsidRPr="00F3779B">
              <w:rPr>
                <w:rFonts w:hint="default"/>
              </w:rPr>
              <w:t xml:space="preserve">ho prostredia, </w:t>
            </w:r>
          </w:p>
          <w:p w:rsidR="00C83F8A" w:rsidRPr="00F3779B" w:rsidP="00C83F8A">
            <w:pPr>
              <w:pStyle w:val="Default"/>
              <w:bidi w:val="0"/>
              <w:spacing w:after="27"/>
              <w:jc w:val="both"/>
              <w:rPr>
                <w:rFonts w:hint="default"/>
              </w:rPr>
            </w:pPr>
            <w:r w:rsidRPr="00F3779B">
              <w:rPr>
                <w:rFonts w:hint="default"/>
              </w:rPr>
              <w:t>d) definí</w:t>
            </w:r>
            <w:r w:rsidRPr="00F3779B">
              <w:rPr>
                <w:rFonts w:hint="default"/>
              </w:rPr>
              <w:t>ciu bezpeč</w:t>
            </w:r>
            <w:r w:rsidRPr="00F3779B">
              <w:rPr>
                <w:rFonts w:hint="default"/>
              </w:rPr>
              <w:t>nostný</w:t>
            </w:r>
            <w:r w:rsidRPr="00F3779B">
              <w:rPr>
                <w:rFonts w:hint="default"/>
              </w:rPr>
              <w:t xml:space="preserve">ch hrozieb, </w:t>
            </w:r>
          </w:p>
          <w:p w:rsidR="00C83F8A" w:rsidRPr="00F3779B" w:rsidP="00C83F8A">
            <w:pPr>
              <w:pStyle w:val="Default"/>
              <w:bidi w:val="0"/>
              <w:spacing w:after="27"/>
              <w:jc w:val="both"/>
              <w:rPr>
                <w:rFonts w:hint="default"/>
              </w:rPr>
            </w:pPr>
            <w:r w:rsidRPr="00F3779B">
              <w:rPr>
                <w:rFonts w:hint="default"/>
              </w:rPr>
              <w:t>e) identifiká</w:t>
            </w:r>
            <w:r w:rsidRPr="00F3779B">
              <w:rPr>
                <w:rFonts w:hint="default"/>
              </w:rPr>
              <w:t>ciu potrebný</w:t>
            </w:r>
            <w:r w:rsidRPr="00F3779B">
              <w:rPr>
                <w:rFonts w:hint="default"/>
              </w:rPr>
              <w:t xml:space="preserve">ch zdrojov, </w:t>
            </w:r>
          </w:p>
          <w:p w:rsidR="00C83F8A" w:rsidRPr="00F3779B" w:rsidP="00C83F8A">
            <w:pPr>
              <w:pStyle w:val="Default"/>
              <w:bidi w:val="0"/>
              <w:spacing w:after="27"/>
              <w:jc w:val="both"/>
              <w:rPr>
                <w:rFonts w:hint="default"/>
              </w:rPr>
            </w:pPr>
            <w:r w:rsidRPr="00F3779B">
              <w:rPr>
                <w:rFonts w:hint="default"/>
              </w:rPr>
              <w:t>f) urč</w:t>
            </w:r>
            <w:r w:rsidRPr="00F3779B">
              <w:rPr>
                <w:rFonts w:hint="default"/>
              </w:rPr>
              <w:t>enie vzdelá</w:t>
            </w:r>
            <w:r w:rsidRPr="00F3779B">
              <w:rPr>
                <w:rFonts w:hint="default"/>
              </w:rPr>
              <w:t>vací</w:t>
            </w:r>
            <w:r w:rsidRPr="00F3779B">
              <w:rPr>
                <w:rFonts w:hint="default"/>
              </w:rPr>
              <w:t>ch programov, programov na budovan</w:t>
            </w:r>
            <w:r w:rsidRPr="00F3779B">
              <w:rPr>
                <w:rFonts w:hint="default"/>
              </w:rPr>
              <w:t>ie bezpeč</w:t>
            </w:r>
            <w:r w:rsidRPr="00F3779B">
              <w:rPr>
                <w:rFonts w:hint="default"/>
              </w:rPr>
              <w:t>nostné</w:t>
            </w:r>
            <w:r w:rsidRPr="00F3779B">
              <w:rPr>
                <w:rFonts w:hint="default"/>
              </w:rPr>
              <w:t>ho povedomia, zvyš</w:t>
            </w:r>
            <w:r w:rsidRPr="00F3779B">
              <w:rPr>
                <w:rFonts w:hint="default"/>
              </w:rPr>
              <w:t>ovanie informovanosti a odbornej prí</w:t>
            </w:r>
            <w:r w:rsidRPr="00F3779B">
              <w:rPr>
                <w:rFonts w:hint="default"/>
              </w:rPr>
              <w:t xml:space="preserve">pravy, </w:t>
            </w:r>
          </w:p>
          <w:p w:rsidR="00C83F8A" w:rsidRPr="00F3779B" w:rsidP="00C83F8A">
            <w:pPr>
              <w:pStyle w:val="Default"/>
              <w:bidi w:val="0"/>
              <w:spacing w:after="27"/>
              <w:jc w:val="both"/>
              <w:rPr>
                <w:rFonts w:hint="default"/>
              </w:rPr>
            </w:pPr>
            <w:r w:rsidRPr="00F3779B">
              <w:rPr>
                <w:rFonts w:hint="default"/>
              </w:rPr>
              <w:t>g) urč</w:t>
            </w:r>
            <w:r w:rsidRPr="00F3779B">
              <w:rPr>
                <w:rFonts w:hint="default"/>
              </w:rPr>
              <w:t>enie plá</w:t>
            </w:r>
            <w:r w:rsidRPr="00F3779B">
              <w:rPr>
                <w:rFonts w:hint="default"/>
              </w:rPr>
              <w:t>nov vý</w:t>
            </w:r>
            <w:r w:rsidRPr="00F3779B">
              <w:rPr>
                <w:rFonts w:hint="default"/>
              </w:rPr>
              <w:t>skumu a vý</w:t>
            </w:r>
            <w:r w:rsidRPr="00F3779B">
              <w:rPr>
                <w:rFonts w:hint="default"/>
              </w:rPr>
              <w:t xml:space="preserve">voja, </w:t>
            </w:r>
          </w:p>
          <w:p w:rsidR="00C83F8A" w:rsidRPr="00F3779B" w:rsidP="00C83F8A">
            <w:pPr>
              <w:pStyle w:val="Default"/>
              <w:bidi w:val="0"/>
              <w:spacing w:after="27"/>
              <w:jc w:val="both"/>
              <w:rPr>
                <w:rFonts w:hint="default"/>
              </w:rPr>
            </w:pPr>
            <w:r w:rsidRPr="00F3779B">
              <w:rPr>
                <w:rFonts w:hint="default"/>
              </w:rPr>
              <w:t>h) plá</w:t>
            </w:r>
            <w:r w:rsidRPr="00F3779B">
              <w:rPr>
                <w:rFonts w:hint="default"/>
              </w:rPr>
              <w:t>n posudzovania rizika na úč</w:t>
            </w:r>
            <w:r w:rsidRPr="00F3779B">
              <w:rPr>
                <w:rFonts w:hint="default"/>
              </w:rPr>
              <w:t>ely identifiká</w:t>
            </w:r>
            <w:r w:rsidRPr="00F3779B">
              <w:rPr>
                <w:rFonts w:hint="default"/>
              </w:rPr>
              <w:t>cie rizí</w:t>
            </w:r>
            <w:r w:rsidRPr="00F3779B">
              <w:rPr>
                <w:rFonts w:hint="default"/>
              </w:rPr>
              <w:t xml:space="preserve">k, </w:t>
            </w:r>
          </w:p>
          <w:p w:rsidR="00C83F8A" w:rsidRPr="00F3779B" w:rsidP="00C83F8A">
            <w:pPr>
              <w:pStyle w:val="Default"/>
              <w:bidi w:val="0"/>
              <w:spacing w:after="27"/>
              <w:jc w:val="both"/>
              <w:rPr>
                <w:rFonts w:hint="default"/>
              </w:rPr>
            </w:pPr>
            <w:r w:rsidRPr="00F3779B">
              <w:rPr>
                <w:rFonts w:hint="default"/>
              </w:rPr>
              <w:t>i) zoznam subjektov zapojený</w:t>
            </w:r>
            <w:r w:rsidRPr="00F3779B">
              <w:rPr>
                <w:rFonts w:hint="default"/>
              </w:rPr>
              <w:t>ch do vykoná</w:t>
            </w:r>
            <w:r w:rsidRPr="00F3779B">
              <w:rPr>
                <w:rFonts w:hint="default"/>
              </w:rPr>
              <w:t>vania ná</w:t>
            </w:r>
            <w:r w:rsidRPr="00F3779B">
              <w:rPr>
                <w:rFonts w:hint="default"/>
              </w:rPr>
              <w:t>rodnej straté</w:t>
            </w:r>
            <w:r w:rsidRPr="00F3779B">
              <w:rPr>
                <w:rFonts w:hint="default"/>
              </w:rPr>
              <w:t>gie kybernetickej bezp</w:t>
            </w:r>
            <w:r w:rsidRPr="00F3779B">
              <w:rPr>
                <w:rFonts w:hint="default"/>
              </w:rPr>
              <w:t>eč</w:t>
            </w:r>
            <w:r w:rsidRPr="00F3779B">
              <w:rPr>
                <w:rFonts w:hint="default"/>
              </w:rPr>
              <w:t xml:space="preserve">nosti, </w:t>
            </w:r>
          </w:p>
          <w:p w:rsidR="00C83F8A" w:rsidRPr="00F3779B" w:rsidP="00C83F8A">
            <w:pPr>
              <w:pStyle w:val="Default"/>
              <w:bidi w:val="0"/>
              <w:jc w:val="both"/>
              <w:rPr>
                <w:rFonts w:hint="default"/>
              </w:rPr>
            </w:pPr>
            <w:r w:rsidRPr="00F3779B">
              <w:rPr>
                <w:rFonts w:hint="default"/>
              </w:rPr>
              <w:t>j) urč</w:t>
            </w:r>
            <w:r w:rsidRPr="00F3779B">
              <w:rPr>
                <w:rFonts w:hint="default"/>
              </w:rPr>
              <w:t>enie hlavný</w:t>
            </w:r>
            <w:r w:rsidRPr="00F3779B">
              <w:rPr>
                <w:rFonts w:hint="default"/>
              </w:rPr>
              <w:t>ch zahranič</w:t>
            </w:r>
            <w:r w:rsidRPr="00F3779B">
              <w:rPr>
                <w:rFonts w:hint="default"/>
              </w:rPr>
              <w:t>nopolitický</w:t>
            </w:r>
            <w:r w:rsidRPr="00F3779B">
              <w:rPr>
                <w:rFonts w:hint="default"/>
              </w:rPr>
              <w:t xml:space="preserve">ch partnerov. </w:t>
            </w:r>
          </w:p>
          <w:p w:rsidR="00C83F8A" w:rsidRPr="00F3779B" w:rsidP="00C83F8A">
            <w:pPr>
              <w:pStyle w:val="Default"/>
              <w:bidi w:val="0"/>
              <w:jc w:val="both"/>
              <w:rPr>
                <w:rFonts w:hint="default"/>
              </w:rPr>
            </w:pPr>
          </w:p>
          <w:p w:rsidR="00C83F8A" w:rsidRPr="00F3779B" w:rsidP="00C83F8A">
            <w:pPr>
              <w:pStyle w:val="Default"/>
              <w:bidi w:val="0"/>
              <w:jc w:val="both"/>
            </w:pPr>
            <w:r w:rsidRPr="00F3779B" w:rsidR="002C207D">
              <w:rPr>
                <w:rFonts w:hint="default"/>
              </w:rPr>
              <w:t>Ú</w:t>
            </w:r>
            <w:r w:rsidRPr="00F3779B" w:rsidR="002C207D">
              <w:rPr>
                <w:rFonts w:hint="default"/>
              </w:rPr>
              <w:t>stredné</w:t>
            </w:r>
            <w:r w:rsidRPr="00F3779B" w:rsidR="002C207D">
              <w:rPr>
                <w:rFonts w:hint="default"/>
              </w:rPr>
              <w:t xml:space="preserve"> orgá</w:t>
            </w:r>
            <w:r w:rsidRPr="00F3779B" w:rsidR="002C207D">
              <w:rPr>
                <w:rFonts w:hint="default"/>
              </w:rPr>
              <w:t>ny a iné</w:t>
            </w:r>
            <w:r w:rsidRPr="00F3779B" w:rsidR="002C207D">
              <w:rPr>
                <w:rFonts w:hint="default"/>
              </w:rPr>
              <w:t xml:space="preserve"> orgá</w:t>
            </w:r>
            <w:r w:rsidRPr="00F3779B" w:rsidR="002C207D">
              <w:rPr>
                <w:rFonts w:hint="default"/>
              </w:rPr>
              <w:t>ny š</w:t>
            </w:r>
            <w:r w:rsidRPr="00F3779B" w:rsidR="002C207D">
              <w:rPr>
                <w:rFonts w:hint="default"/>
              </w:rPr>
              <w:t>tá</w:t>
            </w:r>
            <w:r w:rsidRPr="00F3779B" w:rsidR="002C207D">
              <w:rPr>
                <w:rFonts w:hint="default"/>
              </w:rPr>
              <w:t>tnej sprá</w:t>
            </w:r>
            <w:r w:rsidRPr="00F3779B" w:rsidR="002C207D">
              <w:rPr>
                <w:rFonts w:hint="default"/>
              </w:rPr>
              <w:t>vy spolupracujú</w:t>
            </w:r>
            <w:r w:rsidRPr="00F3779B" w:rsidR="002C207D">
              <w:rPr>
                <w:rFonts w:hint="default"/>
              </w:rPr>
              <w:t xml:space="preserve"> s ú</w:t>
            </w:r>
            <w:r w:rsidRPr="00F3779B" w:rsidR="002C207D">
              <w:rPr>
                <w:rFonts w:hint="default"/>
              </w:rPr>
              <w:t>radom na vypracovaní</w:t>
            </w:r>
            <w:r w:rsidRPr="00F3779B" w:rsidR="002C207D">
              <w:rPr>
                <w:rFonts w:hint="default"/>
              </w:rPr>
              <w:t xml:space="preserve"> ná</w:t>
            </w:r>
            <w:r w:rsidRPr="00F3779B" w:rsidR="002C207D">
              <w:rPr>
                <w:rFonts w:hint="default"/>
              </w:rPr>
              <w:t>rodnej straté</w:t>
            </w:r>
            <w:r w:rsidRPr="00F3779B" w:rsidR="002C207D">
              <w:rPr>
                <w:rFonts w:hint="default"/>
              </w:rPr>
              <w:t>gie kybernetickej bezpeč</w:t>
            </w:r>
            <w:r w:rsidRPr="00F3779B" w:rsidR="002C207D">
              <w:rPr>
                <w:rFonts w:hint="default"/>
              </w:rPr>
              <w:t>nosti a na tento úč</w:t>
            </w:r>
            <w:r w:rsidRPr="00F3779B" w:rsidR="002C207D">
              <w:rPr>
                <w:rFonts w:hint="default"/>
              </w:rPr>
              <w:t>el sú</w:t>
            </w:r>
            <w:r w:rsidRPr="00F3779B" w:rsidR="002C207D">
              <w:rPr>
                <w:rFonts w:hint="default"/>
              </w:rPr>
              <w:t xml:space="preserve"> povinné</w:t>
            </w:r>
            <w:r w:rsidRPr="00F3779B" w:rsidR="002C207D">
              <w:rPr>
                <w:rFonts w:hint="default"/>
              </w:rPr>
              <w:t xml:space="preserve"> poskytnúť</w:t>
            </w:r>
            <w:r w:rsidRPr="00F3779B" w:rsidR="002C207D">
              <w:rPr>
                <w:rFonts w:hint="default"/>
              </w:rPr>
              <w:t xml:space="preserve"> mu informá</w:t>
            </w:r>
            <w:r w:rsidRPr="00F3779B" w:rsidR="002C207D">
              <w:rPr>
                <w:rFonts w:hint="default"/>
              </w:rPr>
              <w:t>cie v potrebnom ro</w:t>
            </w:r>
            <w:r w:rsidRPr="00F3779B" w:rsidR="002C207D">
              <w:rPr>
                <w:rFonts w:hint="default"/>
              </w:rPr>
              <w:t xml:space="preserve">zsahu </w:t>
            </w:r>
          </w:p>
          <w:p w:rsidR="002C207D" w:rsidRPr="00F3779B" w:rsidP="00C83F8A">
            <w:pPr>
              <w:pStyle w:val="Default"/>
              <w:bidi w:val="0"/>
              <w:jc w:val="both"/>
            </w:pPr>
          </w:p>
          <w:p w:rsidR="005715FA" w:rsidRPr="00F3779B">
            <w:pPr>
              <w:bidi w:val="0"/>
              <w:jc w:val="both"/>
              <w:rPr>
                <w:rFonts w:ascii="Times New Roman" w:hAnsi="Times New Roman"/>
              </w:rPr>
            </w:pPr>
            <w:r w:rsidRPr="00F3779B" w:rsidR="002C207D">
              <w:rPr>
                <w:rFonts w:ascii="Times New Roman" w:eastAsia="Calibri" w:hAnsi="Times New Roman" w:hint="default"/>
                <w:color w:val="000000"/>
              </w:rPr>
              <w:t>Ná</w:t>
            </w:r>
            <w:r w:rsidRPr="00F3779B" w:rsidR="002C207D">
              <w:rPr>
                <w:rFonts w:ascii="Times New Roman" w:eastAsia="Calibri" w:hAnsi="Times New Roman" w:hint="default"/>
                <w:color w:val="000000"/>
              </w:rPr>
              <w:t>rodnú</w:t>
            </w:r>
            <w:r w:rsidRPr="00F3779B" w:rsidR="002C207D">
              <w:rPr>
                <w:rFonts w:ascii="Times New Roman" w:eastAsia="Calibri" w:hAnsi="Times New Roman" w:hint="default"/>
                <w:color w:val="000000"/>
              </w:rPr>
              <w:t xml:space="preserve"> straté</w:t>
            </w:r>
            <w:r w:rsidRPr="00F3779B" w:rsidR="002C207D">
              <w:rPr>
                <w:rFonts w:ascii="Times New Roman" w:eastAsia="Calibri" w:hAnsi="Times New Roman" w:hint="default"/>
                <w:color w:val="000000"/>
              </w:rPr>
              <w:t>giu kybernetickej bezpeč</w:t>
            </w:r>
            <w:r w:rsidRPr="00F3779B" w:rsidR="002C207D">
              <w:rPr>
                <w:rFonts w:ascii="Times New Roman" w:eastAsia="Calibri" w:hAnsi="Times New Roman" w:hint="default"/>
                <w:color w:val="000000"/>
              </w:rPr>
              <w:t>nosti schvaľ</w:t>
            </w:r>
            <w:r w:rsidRPr="00F3779B" w:rsidR="002C207D">
              <w:rPr>
                <w:rFonts w:ascii="Times New Roman" w:eastAsia="Calibri" w:hAnsi="Times New Roman" w:hint="default"/>
                <w:color w:val="000000"/>
              </w:rPr>
              <w:t>uje vlá</w:t>
            </w:r>
            <w:r w:rsidRPr="00F3779B" w:rsidR="002C207D">
              <w:rPr>
                <w:rFonts w:ascii="Times New Roman" w:eastAsia="Calibri" w:hAnsi="Times New Roman" w:hint="default"/>
                <w:color w:val="000000"/>
              </w:rPr>
              <w:t xml:space="preserve">da Slovenskej republiky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7</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môž</w:t>
            </w:r>
            <w:r w:rsidRPr="00F3779B">
              <w:rPr>
                <w:rFonts w:hint="default"/>
                <w:color w:val="auto"/>
              </w:rPr>
              <w:t>u pri vypracú</w:t>
            </w:r>
            <w:r w:rsidRPr="00F3779B">
              <w:rPr>
                <w:rFonts w:hint="default"/>
                <w:color w:val="auto"/>
              </w:rPr>
              <w:t>vaní</w:t>
            </w:r>
            <w:r w:rsidRPr="00F3779B">
              <w:rPr>
                <w:rFonts w:hint="default"/>
                <w:color w:val="auto"/>
              </w:rPr>
              <w:t xml:space="preserve"> ná</w:t>
            </w:r>
            <w:r w:rsidRPr="00F3779B">
              <w:rPr>
                <w:rFonts w:hint="default"/>
                <w:color w:val="auto"/>
              </w:rPr>
              <w:t>rodný</w:t>
            </w:r>
            <w:r w:rsidRPr="00F3779B">
              <w:rPr>
                <w:rFonts w:hint="default"/>
                <w:color w:val="auto"/>
              </w:rPr>
              <w:t>ch straté</w:t>
            </w:r>
            <w:r w:rsidRPr="00F3779B">
              <w:rPr>
                <w:rFonts w:hint="default"/>
                <w:color w:val="auto"/>
              </w:rPr>
              <w:t>gií</w:t>
            </w:r>
            <w:r w:rsidRPr="00F3779B">
              <w:rPr>
                <w:rFonts w:hint="default"/>
                <w:color w:val="auto"/>
              </w:rPr>
              <w:t xml:space="preserve">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pož</w:t>
            </w:r>
            <w:r w:rsidRPr="00F3779B">
              <w:rPr>
                <w:rFonts w:hint="default"/>
                <w:color w:val="auto"/>
              </w:rPr>
              <w:t>iadať</w:t>
            </w:r>
            <w:r w:rsidRPr="00F3779B">
              <w:rPr>
                <w:rFonts w:hint="default"/>
                <w:color w:val="auto"/>
              </w:rPr>
              <w:t xml:space="preserve"> o pomoc agentú</w:t>
            </w:r>
            <w:r w:rsidRPr="00F3779B">
              <w:rPr>
                <w:rFonts w:hint="default"/>
                <w:color w:val="auto"/>
              </w:rPr>
              <w:t>ru ENISA.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7</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ozná</w:t>
            </w:r>
            <w:r w:rsidRPr="00F3779B">
              <w:rPr>
                <w:rFonts w:hint="default"/>
                <w:color w:val="auto"/>
              </w:rPr>
              <w:t>mia Komisii svoje ná</w:t>
            </w:r>
            <w:r w:rsidRPr="00F3779B">
              <w:rPr>
                <w:rFonts w:hint="default"/>
                <w:color w:val="auto"/>
              </w:rPr>
              <w:t>rodné</w:t>
            </w:r>
            <w:r w:rsidRPr="00F3779B">
              <w:rPr>
                <w:rFonts w:hint="default"/>
                <w:color w:val="auto"/>
              </w:rPr>
              <w:t xml:space="preserve"> straté</w:t>
            </w:r>
            <w:r w:rsidRPr="00F3779B">
              <w:rPr>
                <w:rFonts w:hint="default"/>
                <w:color w:val="auto"/>
              </w:rPr>
              <w:t>gie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do troch mesiacov od ich prijatia.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môž</w:t>
            </w:r>
            <w:r w:rsidRPr="00F3779B">
              <w:rPr>
                <w:rFonts w:hint="default"/>
                <w:color w:val="auto"/>
              </w:rPr>
              <w:t>u pritom vylúč</w:t>
            </w:r>
            <w:r w:rsidRPr="00F3779B">
              <w:rPr>
                <w:rFonts w:hint="default"/>
                <w:color w:val="auto"/>
              </w:rPr>
              <w:t>iť</w:t>
            </w:r>
            <w:r w:rsidRPr="00F3779B">
              <w:rPr>
                <w:rFonts w:hint="default"/>
                <w:color w:val="auto"/>
              </w:rPr>
              <w:t xml:space="preserve"> prvky straté</w:t>
            </w:r>
            <w:r w:rsidRPr="00F3779B">
              <w:rPr>
                <w:rFonts w:hint="default"/>
                <w:color w:val="auto"/>
              </w:rPr>
              <w:t>gie, ktoré</w:t>
            </w:r>
            <w:r w:rsidRPr="00F3779B">
              <w:rPr>
                <w:rFonts w:hint="default"/>
                <w:color w:val="auto"/>
              </w:rPr>
              <w:t xml:space="preserve"> sa tý</w:t>
            </w:r>
            <w:r w:rsidRPr="00F3779B">
              <w:rPr>
                <w:rFonts w:hint="default"/>
                <w:color w:val="auto"/>
              </w:rPr>
              <w:t>kajú</w:t>
            </w:r>
            <w:r w:rsidRPr="00F3779B">
              <w:rPr>
                <w:rFonts w:hint="default"/>
                <w:color w:val="auto"/>
              </w:rPr>
              <w:t xml:space="preserve"> ná</w:t>
            </w:r>
            <w:r w:rsidRPr="00F3779B">
              <w:rPr>
                <w:rFonts w:hint="default"/>
                <w:color w:val="auto"/>
              </w:rPr>
              <w:t>rodnej bezpeč</w:t>
            </w:r>
            <w:r w:rsidRPr="00F3779B">
              <w:rPr>
                <w:rFonts w:hint="default"/>
                <w:color w:val="auto"/>
              </w:rPr>
              <w:t>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452CC5">
              <w:rPr>
                <w:rFonts w:ascii="Times New Roman" w:hAnsi="Times New Roman"/>
              </w:rPr>
              <w:t>5</w:t>
            </w:r>
            <w:r w:rsidRPr="00F3779B" w:rsidR="0090071C">
              <w:rPr>
                <w:rFonts w:ascii="Times New Roman" w:hAnsi="Times New Roman"/>
              </w:rPr>
              <w:t>,</w:t>
            </w:r>
            <w:r w:rsidRPr="00F3779B">
              <w:rPr>
                <w:rFonts w:ascii="Times New Roman" w:hAnsi="Times New Roman"/>
              </w:rPr>
              <w:t>O:1</w:t>
            </w:r>
          </w:p>
          <w:p w:rsidR="005715FA" w:rsidRPr="00F3779B" w:rsidP="0090071C">
            <w:pPr>
              <w:bidi w:val="0"/>
              <w:contextualSpacing/>
              <w:jc w:val="center"/>
              <w:rPr>
                <w:rFonts w:ascii="Times New Roman" w:hAnsi="Times New Roman"/>
              </w:rPr>
            </w:pPr>
            <w:r w:rsidRPr="00F3779B" w:rsidR="0090071C">
              <w:rPr>
                <w:rFonts w:ascii="Times New Roman" w:hAnsi="Times New Roman"/>
              </w:rPr>
              <w:t>P:</w:t>
            </w:r>
            <w:r w:rsidRPr="00F3779B" w:rsidR="00452CC5">
              <w:rPr>
                <w:rFonts w:ascii="Times New Roman" w:hAnsi="Times New Roman"/>
              </w:rPr>
              <w:t>f</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452CC5" w:rsidRPr="00F3779B" w:rsidP="00452CC5">
            <w:pPr>
              <w:pStyle w:val="Default"/>
              <w:bidi w:val="0"/>
              <w:jc w:val="both"/>
              <w:rPr>
                <w:rFonts w:hint="default"/>
              </w:rPr>
            </w:pPr>
            <w:r w:rsidRPr="00F3779B">
              <w:rPr>
                <w:rFonts w:hint="default"/>
              </w:rPr>
              <w:t>Ú</w:t>
            </w:r>
            <w:r w:rsidRPr="00F3779B">
              <w:rPr>
                <w:rFonts w:hint="default"/>
              </w:rPr>
              <w:t>rad</w:t>
            </w:r>
          </w:p>
          <w:p w:rsidR="005715FA" w:rsidRPr="00F3779B" w:rsidP="00452CC5">
            <w:pPr>
              <w:bidi w:val="0"/>
              <w:contextualSpacing/>
              <w:jc w:val="both"/>
              <w:rPr>
                <w:rFonts w:ascii="Times New Roman" w:hAnsi="Times New Roman"/>
              </w:rPr>
            </w:pPr>
            <w:r w:rsidRPr="00F3779B" w:rsidR="00452CC5">
              <w:rPr>
                <w:rFonts w:ascii="Times New Roman" w:hAnsi="Times New Roman"/>
              </w:rPr>
              <w:t>plní notifikačné a reportingové povinnosti voči príslušným orgánom Európskej únie a Organizácie severoatlantickej zmluvy a podieľa sa a podporuje vytváranie partnerstiev na národnej a medzinárodnej úrovni v oblasti kybernetickej bezpečnosti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Vnú</w:t>
            </w:r>
            <w:r w:rsidRPr="00F3779B">
              <w:rPr>
                <w:rFonts w:hint="default"/>
                <w:iCs/>
                <w:color w:val="auto"/>
              </w:rPr>
              <w:t>troš</w:t>
            </w:r>
            <w:r w:rsidRPr="00F3779B">
              <w:rPr>
                <w:rFonts w:hint="default"/>
                <w:iCs/>
                <w:color w:val="auto"/>
              </w:rPr>
              <w:t>tá</w:t>
            </w:r>
            <w:r w:rsidRPr="00F3779B">
              <w:rPr>
                <w:rFonts w:hint="default"/>
                <w:iCs/>
                <w:color w:val="auto"/>
              </w:rPr>
              <w:t>tne prí</w:t>
            </w:r>
            <w:r w:rsidRPr="00F3779B">
              <w:rPr>
                <w:rFonts w:hint="default"/>
                <w:iCs/>
                <w:color w:val="auto"/>
              </w:rPr>
              <w:t>sluš</w:t>
            </w:r>
            <w:r w:rsidRPr="00F3779B">
              <w:rPr>
                <w:rFonts w:hint="default"/>
                <w:iCs/>
                <w:color w:val="auto"/>
              </w:rPr>
              <w:t>né</w:t>
            </w:r>
            <w:r w:rsidRPr="00F3779B">
              <w:rPr>
                <w:rFonts w:hint="default"/>
                <w:iCs/>
                <w:color w:val="auto"/>
              </w:rPr>
              <w:t xml:space="preserve"> orgá</w:t>
            </w:r>
            <w:r w:rsidRPr="00F3779B">
              <w:rPr>
                <w:rFonts w:hint="default"/>
                <w:iCs/>
                <w:color w:val="auto"/>
              </w:rPr>
              <w:t>ny a ná</w:t>
            </w:r>
            <w:r w:rsidRPr="00F3779B">
              <w:rPr>
                <w:rFonts w:hint="default"/>
                <w:iCs/>
                <w:color w:val="auto"/>
              </w:rPr>
              <w:t>rodné</w:t>
            </w:r>
            <w:r w:rsidRPr="00F3779B">
              <w:rPr>
                <w:rFonts w:hint="default"/>
                <w:iCs/>
                <w:color w:val="auto"/>
              </w:rPr>
              <w:t xml:space="preserve"> jednotné</w:t>
            </w:r>
            <w:r w:rsidRPr="00F3779B">
              <w:rPr>
                <w:rFonts w:hint="default"/>
                <w:iCs/>
                <w:color w:val="auto"/>
              </w:rPr>
              <w:t xml:space="preserve"> kontaktné</w:t>
            </w:r>
            <w:r w:rsidRPr="00F3779B">
              <w:rPr>
                <w:rFonts w:hint="default"/>
                <w:iCs/>
                <w:color w:val="auto"/>
              </w:rPr>
              <w:t xml:space="preserve"> miesto </w:t>
            </w:r>
          </w:p>
          <w:p w:rsidR="005715FA" w:rsidRPr="00F3779B" w:rsidP="001714FB">
            <w:pPr>
              <w:pStyle w:val="Default"/>
              <w:bidi w:val="0"/>
              <w:contextualSpacing/>
              <w:jc w:val="both"/>
              <w:rPr>
                <w:rFonts w:hint="default"/>
                <w:color w:val="auto"/>
              </w:rPr>
            </w:pPr>
            <w:r w:rsidRPr="00F3779B">
              <w:rPr>
                <w:rFonts w:hint="default"/>
                <w:color w:val="auto"/>
              </w:rPr>
              <w:t>1. Kaž</w:t>
            </w:r>
            <w:r w:rsidRPr="00F3779B">
              <w:rPr>
                <w:rFonts w:hint="default"/>
                <w:color w:val="auto"/>
              </w:rPr>
              <w:t>dý</w:t>
            </w:r>
            <w:r w:rsidRPr="00F3779B">
              <w:rPr>
                <w:rFonts w:hint="default"/>
                <w:color w:val="auto"/>
              </w:rPr>
              <w:t xml:space="preserve">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určí</w:t>
            </w:r>
            <w:r w:rsidRPr="00F3779B">
              <w:rPr>
                <w:rFonts w:hint="default"/>
                <w:color w:val="auto"/>
              </w:rPr>
              <w:t xml:space="preserve"> jeden alebo viaceré</w:t>
            </w:r>
            <w:r w:rsidRPr="00F3779B">
              <w:rPr>
                <w:rFonts w:hint="default"/>
                <w:color w:val="auto"/>
              </w:rPr>
              <w:t xml:space="preserve"> vnú</w:t>
            </w:r>
            <w:r w:rsidRPr="00F3779B">
              <w:rPr>
                <w:rFonts w:hint="default"/>
                <w:color w:val="auto"/>
              </w:rPr>
              <w:t>troš</w:t>
            </w:r>
            <w:r w:rsidRPr="00F3779B">
              <w:rPr>
                <w:rFonts w:hint="default"/>
                <w:color w:val="auto"/>
              </w:rPr>
              <w:t>tá</w:t>
            </w:r>
            <w:r w:rsidRPr="00F3779B">
              <w:rPr>
                <w:rFonts w:hint="default"/>
                <w:color w:val="auto"/>
              </w:rPr>
              <w:t>tne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pre bezpeč</w:t>
            </w:r>
            <w:r w:rsidRPr="00F3779B">
              <w:rPr>
                <w:rFonts w:hint="default"/>
                <w:color w:val="auto"/>
              </w:rPr>
              <w:t>nosť</w:t>
            </w:r>
            <w:r w:rsidRPr="00F3779B">
              <w:rPr>
                <w:rFonts w:hint="default"/>
                <w:color w:val="auto"/>
              </w:rPr>
              <w:t xml:space="preserve">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(ď</w:t>
            </w:r>
            <w:r w:rsidRPr="00F3779B">
              <w:rPr>
                <w:rFonts w:hint="default"/>
                <w:color w:val="auto"/>
              </w:rPr>
              <w:t>alej len „</w:t>
            </w:r>
            <w:r w:rsidRPr="00F3779B">
              <w:rPr>
                <w:rFonts w:hint="default"/>
                <w:color w:val="auto"/>
              </w:rPr>
              <w:t>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w:t>
            </w:r>
            <w:r w:rsidRPr="00F3779B">
              <w:rPr>
                <w:rFonts w:hint="default"/>
                <w:color w:val="auto"/>
              </w:rPr>
              <w:t>), ktoré</w:t>
            </w:r>
            <w:r w:rsidRPr="00F3779B">
              <w:rPr>
                <w:rFonts w:hint="default"/>
                <w:color w:val="auto"/>
              </w:rPr>
              <w:t xml:space="preserve"> sa zaoberajú</w:t>
            </w:r>
            <w:r w:rsidRPr="00F3779B">
              <w:rPr>
                <w:rFonts w:hint="default"/>
                <w:color w:val="auto"/>
              </w:rPr>
              <w:t xml:space="preserve"> aspoň</w:t>
            </w:r>
            <w:r w:rsidRPr="00F3779B">
              <w:rPr>
                <w:rFonts w:hint="default"/>
                <w:color w:val="auto"/>
              </w:rPr>
              <w:t xml:space="preserve"> odv</w:t>
            </w:r>
            <w:r w:rsidRPr="00F3779B">
              <w:rPr>
                <w:rFonts w:hint="default"/>
                <w:color w:val="auto"/>
              </w:rPr>
              <w:t>etviami uvedený</w:t>
            </w:r>
            <w:r w:rsidRPr="00F3779B">
              <w:rPr>
                <w:rFonts w:hint="default"/>
                <w:color w:val="auto"/>
              </w:rPr>
              <w:t>mi v prí</w:t>
            </w:r>
            <w:r w:rsidRPr="00F3779B">
              <w:rPr>
                <w:rFonts w:hint="default"/>
                <w:color w:val="auto"/>
              </w:rPr>
              <w:t>lohe II a služ</w:t>
            </w:r>
            <w:r w:rsidRPr="00F3779B">
              <w:rPr>
                <w:rFonts w:hint="default"/>
                <w:color w:val="auto"/>
              </w:rPr>
              <w:t>bami uvedený</w:t>
            </w:r>
            <w:r w:rsidRPr="00F3779B">
              <w:rPr>
                <w:rFonts w:hint="default"/>
                <w:color w:val="auto"/>
              </w:rPr>
              <w:t>mi v prí</w:t>
            </w:r>
            <w:r w:rsidRPr="00F3779B">
              <w:rPr>
                <w:rFonts w:hint="default"/>
                <w:color w:val="auto"/>
              </w:rPr>
              <w:t>lohe III.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môž</w:t>
            </w:r>
            <w:r w:rsidRPr="00F3779B">
              <w:rPr>
                <w:rFonts w:hint="default"/>
                <w:color w:val="auto"/>
              </w:rPr>
              <w:t>u touto ú</w:t>
            </w:r>
            <w:r w:rsidRPr="00F3779B">
              <w:rPr>
                <w:rFonts w:hint="default"/>
                <w:color w:val="auto"/>
              </w:rPr>
              <w:t>lohou poveriť</w:t>
            </w:r>
            <w:r w:rsidRPr="00F3779B">
              <w:rPr>
                <w:rFonts w:hint="default"/>
                <w:color w:val="auto"/>
              </w:rPr>
              <w:t xml:space="preserve"> existujú</w:t>
            </w:r>
            <w:r w:rsidRPr="00F3779B">
              <w:rPr>
                <w:rFonts w:hint="default"/>
                <w:color w:val="auto"/>
              </w:rPr>
              <w:t>ci orgá</w:t>
            </w:r>
            <w:r w:rsidRPr="00F3779B">
              <w:rPr>
                <w:rFonts w:hint="default"/>
                <w:color w:val="auto"/>
              </w:rPr>
              <w:t>n alebo orgá</w:t>
            </w:r>
            <w:r w:rsidRPr="00F3779B">
              <w:rPr>
                <w:rFonts w:hint="default"/>
                <w:color w:val="auto"/>
              </w:rPr>
              <w:t xml:space="preserve">ny.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D64D56">
              <w:rPr>
                <w:rFonts w:ascii="Times New Roman" w:hAnsi="Times New Roman"/>
              </w:rPr>
              <w:t>§:4</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452CC5" w:rsidRPr="00F3779B" w:rsidP="00452CC5">
            <w:pPr>
              <w:pStyle w:val="Default"/>
              <w:bidi w:val="0"/>
              <w:jc w:val="both"/>
              <w:rPr>
                <w:rFonts w:hint="default"/>
              </w:rPr>
            </w:pPr>
            <w:r w:rsidRPr="00F3779B">
              <w:rPr>
                <w:rFonts w:hint="default"/>
              </w:rPr>
              <w:t>Pô</w:t>
            </w:r>
            <w:r w:rsidRPr="00F3779B">
              <w:rPr>
                <w:rFonts w:hint="default"/>
              </w:rPr>
              <w:t>sobnosť</w:t>
            </w:r>
            <w:r w:rsidRPr="00F3779B">
              <w:rPr>
                <w:rFonts w:hint="default"/>
              </w:rPr>
              <w:t xml:space="preserve"> v oblasti kybernetickej bezpeč</w:t>
            </w:r>
            <w:r w:rsidRPr="00F3779B">
              <w:rPr>
                <w:rFonts w:hint="default"/>
              </w:rPr>
              <w:t>nosti vykoná</w:t>
            </w:r>
            <w:r w:rsidRPr="00F3779B">
              <w:rPr>
                <w:rFonts w:hint="default"/>
              </w:rPr>
              <w:t xml:space="preserve">va </w:t>
            </w:r>
          </w:p>
          <w:p w:rsidR="00452CC5" w:rsidRPr="00F3779B" w:rsidP="00452CC5">
            <w:pPr>
              <w:pStyle w:val="Default"/>
              <w:bidi w:val="0"/>
              <w:spacing w:after="27"/>
              <w:jc w:val="both"/>
              <w:rPr>
                <w:rFonts w:hint="default"/>
              </w:rPr>
            </w:pPr>
            <w:r w:rsidRPr="00F3779B">
              <w:rPr>
                <w:rFonts w:hint="default"/>
              </w:rPr>
              <w:t>a) Ná</w:t>
            </w:r>
            <w:r w:rsidRPr="00F3779B">
              <w:rPr>
                <w:rFonts w:hint="default"/>
              </w:rPr>
              <w:t>rodný</w:t>
            </w:r>
            <w:r w:rsidRPr="00F3779B">
              <w:rPr>
                <w:rFonts w:hint="default"/>
              </w:rPr>
              <w:t xml:space="preserve"> bezpeč</w:t>
            </w:r>
            <w:r w:rsidRPr="00F3779B">
              <w:rPr>
                <w:rFonts w:hint="default"/>
              </w:rPr>
              <w:t>nostný</w:t>
            </w:r>
            <w:r w:rsidRPr="00F3779B">
              <w:rPr>
                <w:rFonts w:hint="default"/>
              </w:rPr>
              <w:t xml:space="preserve"> ú</w:t>
            </w:r>
            <w:r w:rsidRPr="00F3779B">
              <w:rPr>
                <w:rFonts w:hint="default"/>
              </w:rPr>
              <w:t>rad (ď</w:t>
            </w:r>
            <w:r w:rsidRPr="00F3779B">
              <w:rPr>
                <w:rFonts w:hint="default"/>
              </w:rPr>
              <w:t>alej len „ú</w:t>
            </w:r>
            <w:r w:rsidRPr="00F3779B">
              <w:rPr>
                <w:rFonts w:hint="default"/>
              </w:rPr>
              <w:t>rad“</w:t>
            </w:r>
            <w:r w:rsidRPr="00F3779B">
              <w:rPr>
                <w:rFonts w:hint="default"/>
              </w:rPr>
              <w:t xml:space="preserve">), </w:t>
            </w:r>
          </w:p>
          <w:p w:rsidR="00452CC5" w:rsidRPr="00F3779B" w:rsidP="00452CC5">
            <w:pPr>
              <w:pStyle w:val="Default"/>
              <w:bidi w:val="0"/>
              <w:spacing w:after="27"/>
              <w:jc w:val="both"/>
              <w:rPr>
                <w:rFonts w:hint="default"/>
              </w:rPr>
            </w:pPr>
            <w:r w:rsidRPr="00F3779B">
              <w:rPr>
                <w:rFonts w:hint="default"/>
              </w:rPr>
              <w:t>b) ú</w:t>
            </w:r>
            <w:r w:rsidRPr="00F3779B">
              <w:rPr>
                <w:rFonts w:hint="default"/>
              </w:rPr>
              <w:t>rad, Ministerstvo dopravy a vý</w:t>
            </w:r>
            <w:r w:rsidRPr="00F3779B">
              <w:rPr>
                <w:rFonts w:hint="default"/>
              </w:rPr>
              <w:t>stavby Slovenskej republiky, Ministerstvo financií</w:t>
            </w:r>
            <w:r w:rsidRPr="00F3779B">
              <w:rPr>
                <w:rFonts w:hint="default"/>
              </w:rPr>
              <w:t xml:space="preserve"> Slovenskej republiky, Ministerstvo hospodá</w:t>
            </w:r>
            <w:r w:rsidRPr="00F3779B">
              <w:rPr>
                <w:rFonts w:hint="default"/>
              </w:rPr>
              <w:t>rstva Slovenskej republiky, Ministerstvo obrany Slovenskej republiky, Ministerstvo vnú</w:t>
            </w:r>
            <w:r w:rsidRPr="00F3779B">
              <w:rPr>
                <w:rFonts w:hint="default"/>
              </w:rPr>
              <w:t>tra Slovenskej republiky</w:t>
            </w:r>
            <w:r w:rsidRPr="00F3779B">
              <w:rPr>
                <w:rFonts w:hint="default"/>
              </w:rPr>
              <w:t>, Ministerstvo zdravotní</w:t>
            </w:r>
            <w:r w:rsidRPr="00F3779B">
              <w:rPr>
                <w:rFonts w:hint="default"/>
              </w:rPr>
              <w:t>ctva Slovenskej republiky, Ministerstvo ž</w:t>
            </w:r>
            <w:r w:rsidRPr="00F3779B">
              <w:rPr>
                <w:rFonts w:hint="default"/>
              </w:rPr>
              <w:t>ivotné</w:t>
            </w:r>
            <w:r w:rsidRPr="00F3779B">
              <w:rPr>
                <w:rFonts w:hint="default"/>
              </w:rPr>
              <w:t>ho prostredia Slovenskej republiky, Slovenská</w:t>
            </w:r>
            <w:r w:rsidRPr="00F3779B">
              <w:rPr>
                <w:rFonts w:hint="default"/>
              </w:rPr>
              <w:t xml:space="preserve"> informač</w:t>
            </w:r>
            <w:r w:rsidRPr="00F3779B">
              <w:rPr>
                <w:rFonts w:hint="default"/>
              </w:rPr>
              <w:t>ná</w:t>
            </w:r>
            <w:r w:rsidRPr="00F3779B">
              <w:rPr>
                <w:rFonts w:hint="default"/>
              </w:rPr>
              <w:t xml:space="preserve"> služ</w:t>
            </w:r>
            <w:r w:rsidRPr="00F3779B">
              <w:rPr>
                <w:rFonts w:hint="default"/>
              </w:rPr>
              <w:t>ba, Ú</w:t>
            </w:r>
            <w:r w:rsidRPr="00F3779B">
              <w:rPr>
                <w:rFonts w:hint="default"/>
              </w:rPr>
              <w:t>rad podpredsedu vlá</w:t>
            </w:r>
            <w:r w:rsidRPr="00F3779B">
              <w:rPr>
                <w:rFonts w:hint="default"/>
              </w:rPr>
              <w:t>dy pre investí</w:t>
            </w:r>
            <w:r w:rsidRPr="00F3779B">
              <w:rPr>
                <w:rFonts w:hint="default"/>
              </w:rPr>
              <w:t>cie a informatizá</w:t>
            </w:r>
            <w:r w:rsidRPr="00F3779B">
              <w:rPr>
                <w:rFonts w:hint="default"/>
              </w:rPr>
              <w:t>ciu a Vojenské</w:t>
            </w:r>
            <w:r w:rsidRPr="00F3779B">
              <w:rPr>
                <w:rFonts w:hint="default"/>
              </w:rPr>
              <w:t xml:space="preserve"> spravodajstvo (ď</w:t>
            </w:r>
            <w:r w:rsidRPr="00F3779B">
              <w:rPr>
                <w:rFonts w:hint="default"/>
              </w:rPr>
              <w:t>alej ako „ú</w:t>
            </w:r>
            <w:r w:rsidRPr="00F3779B">
              <w:rPr>
                <w:rFonts w:hint="default"/>
              </w:rPr>
              <w:t>stredný</w:t>
            </w:r>
            <w:r w:rsidRPr="00F3779B">
              <w:rPr>
                <w:rFonts w:hint="default"/>
              </w:rPr>
              <w:t xml:space="preserve"> orgá</w:t>
            </w:r>
            <w:r w:rsidRPr="00F3779B">
              <w:rPr>
                <w:rFonts w:hint="default"/>
              </w:rPr>
              <w:t>n“</w:t>
            </w:r>
            <w:r w:rsidRPr="00F3779B">
              <w:rPr>
                <w:rFonts w:hint="default"/>
              </w:rPr>
              <w:t xml:space="preserve">), </w:t>
            </w:r>
          </w:p>
          <w:p w:rsidR="00452CC5" w:rsidRPr="00F3779B" w:rsidP="00452CC5">
            <w:pPr>
              <w:pStyle w:val="Default"/>
              <w:bidi w:val="0"/>
              <w:jc w:val="both"/>
              <w:rPr>
                <w:rFonts w:hint="default"/>
              </w:rPr>
            </w:pPr>
            <w:r w:rsidRPr="00F3779B">
              <w:t>c) minist</w:t>
            </w:r>
            <w:r w:rsidRPr="00F3779B">
              <w:rPr>
                <w:rFonts w:hint="default"/>
              </w:rPr>
              <w:t>erstvá</w:t>
            </w:r>
            <w:r w:rsidRPr="00F3779B">
              <w:rPr>
                <w:rFonts w:hint="default"/>
              </w:rPr>
              <w:t xml:space="preserve"> a ostatné</w:t>
            </w:r>
            <w:r w:rsidRPr="00F3779B">
              <w:rPr>
                <w:rFonts w:hint="default"/>
              </w:rPr>
              <w:t xml:space="preserve"> ú</w:t>
            </w:r>
            <w:r w:rsidRPr="00F3779B">
              <w:rPr>
                <w:rFonts w:hint="default"/>
              </w:rPr>
              <w:t>stredné</w:t>
            </w:r>
            <w:r w:rsidRPr="00F3779B">
              <w:rPr>
                <w:rFonts w:hint="default"/>
              </w:rPr>
              <w:t xml:space="preserve"> orgá</w:t>
            </w:r>
            <w:r w:rsidRPr="00F3779B">
              <w:rPr>
                <w:rFonts w:hint="default"/>
              </w:rPr>
              <w:t>ny š</w:t>
            </w:r>
            <w:r w:rsidRPr="00F3779B">
              <w:rPr>
                <w:rFonts w:hint="default"/>
              </w:rPr>
              <w:t>tá</w:t>
            </w:r>
            <w:r w:rsidRPr="00F3779B">
              <w:rPr>
                <w:rFonts w:hint="default"/>
              </w:rPr>
              <w:t>tnej sprá</w:t>
            </w:r>
            <w:r w:rsidRPr="00F3779B">
              <w:rPr>
                <w:rFonts w:hint="default"/>
              </w:rPr>
              <w:t>vy, 10) ktoré</w:t>
            </w:r>
            <w:r w:rsidRPr="00F3779B">
              <w:rPr>
                <w:rFonts w:hint="default"/>
              </w:rPr>
              <w:t xml:space="preserve"> nie sú</w:t>
            </w:r>
            <w:r w:rsidRPr="00F3779B">
              <w:rPr>
                <w:rFonts w:hint="default"/>
              </w:rPr>
              <w:t xml:space="preserve"> ú</w:t>
            </w:r>
            <w:r w:rsidRPr="00F3779B">
              <w:rPr>
                <w:rFonts w:hint="default"/>
              </w:rPr>
              <w:t>stredný</w:t>
            </w:r>
            <w:r w:rsidRPr="00F3779B">
              <w:rPr>
                <w:rFonts w:hint="default"/>
              </w:rPr>
              <w:t>m orgá</w:t>
            </w:r>
            <w:r w:rsidRPr="00F3779B">
              <w:rPr>
                <w:rFonts w:hint="default"/>
              </w:rPr>
              <w:t>nom, Generá</w:t>
            </w:r>
            <w:r w:rsidRPr="00F3779B">
              <w:rPr>
                <w:rFonts w:hint="default"/>
              </w:rPr>
              <w:t>lna prokuratú</w:t>
            </w:r>
            <w:r w:rsidRPr="00F3779B">
              <w:rPr>
                <w:rFonts w:hint="default"/>
              </w:rPr>
              <w:t>ra Slovenskej republiky, Najvyšší</w:t>
            </w:r>
            <w:r w:rsidRPr="00F3779B">
              <w:rPr>
                <w:rFonts w:hint="default"/>
              </w:rPr>
              <w:t xml:space="preserve"> kontrolný</w:t>
            </w:r>
            <w:r w:rsidRPr="00F3779B">
              <w:rPr>
                <w:rFonts w:hint="default"/>
              </w:rPr>
              <w:t xml:space="preserve"> ú</w:t>
            </w:r>
            <w:r w:rsidRPr="00F3779B">
              <w:rPr>
                <w:rFonts w:hint="default"/>
              </w:rPr>
              <w:t>rad Slovenskej republiky, Ú</w:t>
            </w:r>
            <w:r w:rsidRPr="00F3779B">
              <w:rPr>
                <w:rFonts w:hint="default"/>
              </w:rPr>
              <w:t>rad pre dohľ</w:t>
            </w:r>
            <w:r w:rsidRPr="00F3779B">
              <w:rPr>
                <w:rFonts w:hint="default"/>
              </w:rPr>
              <w:t>ad nad zdravotnou starostlivosť</w:t>
            </w:r>
            <w:r w:rsidRPr="00F3779B">
              <w:rPr>
                <w:rFonts w:hint="default"/>
              </w:rPr>
              <w:t>ou, Ú</w:t>
            </w:r>
            <w:r w:rsidRPr="00F3779B">
              <w:rPr>
                <w:rFonts w:hint="default"/>
              </w:rPr>
              <w:t>rad na ochranu osobný</w:t>
            </w:r>
            <w:r w:rsidRPr="00F3779B">
              <w:rPr>
                <w:rFonts w:hint="default"/>
              </w:rPr>
              <w:t>ch ú</w:t>
            </w:r>
            <w:r w:rsidRPr="00F3779B">
              <w:rPr>
                <w:rFonts w:hint="default"/>
              </w:rPr>
              <w:t xml:space="preserve">dajov </w:t>
            </w:r>
            <w:r w:rsidRPr="00F3779B">
              <w:rPr>
                <w:rFonts w:hint="default"/>
              </w:rPr>
              <w:t>S</w:t>
            </w:r>
            <w:r w:rsidRPr="00F3779B">
              <w:rPr>
                <w:rFonts w:hint="default"/>
              </w:rPr>
              <w:t>lovenskej republiky, Ú</w:t>
            </w:r>
            <w:r w:rsidRPr="00F3779B">
              <w:rPr>
                <w:rFonts w:hint="default"/>
              </w:rPr>
              <w:t>rad pre regulá</w:t>
            </w:r>
            <w:r w:rsidRPr="00F3779B">
              <w:rPr>
                <w:rFonts w:hint="default"/>
              </w:rPr>
              <w:t>ciu elektronický</w:t>
            </w:r>
            <w:r w:rsidRPr="00F3779B">
              <w:rPr>
                <w:rFonts w:hint="default"/>
              </w:rPr>
              <w:t>ch komuniká</w:t>
            </w:r>
            <w:r w:rsidRPr="00F3779B">
              <w:rPr>
                <w:rFonts w:hint="default"/>
              </w:rPr>
              <w:t>cií</w:t>
            </w:r>
            <w:r w:rsidRPr="00F3779B">
              <w:rPr>
                <w:rFonts w:hint="default"/>
              </w:rPr>
              <w:t xml:space="preserve"> a poš</w:t>
            </w:r>
            <w:r w:rsidRPr="00F3779B">
              <w:rPr>
                <w:rFonts w:hint="default"/>
              </w:rPr>
              <w:t>tový</w:t>
            </w:r>
            <w:r w:rsidRPr="00F3779B">
              <w:rPr>
                <w:rFonts w:hint="default"/>
              </w:rPr>
              <w:t>ch služ</w:t>
            </w:r>
            <w:r w:rsidRPr="00F3779B">
              <w:rPr>
                <w:rFonts w:hint="default"/>
              </w:rPr>
              <w:t>ieb, Ú</w:t>
            </w:r>
            <w:r w:rsidRPr="00F3779B">
              <w:rPr>
                <w:rFonts w:hint="default"/>
              </w:rPr>
              <w:t>rad pre regulá</w:t>
            </w:r>
            <w:r w:rsidRPr="00F3779B">
              <w:rPr>
                <w:rFonts w:hint="default"/>
              </w:rPr>
              <w:t>ciu sieť</w:t>
            </w:r>
            <w:r w:rsidRPr="00F3779B">
              <w:rPr>
                <w:rFonts w:hint="default"/>
              </w:rPr>
              <w:t>ový</w:t>
            </w:r>
            <w:r w:rsidRPr="00F3779B">
              <w:rPr>
                <w:rFonts w:hint="default"/>
              </w:rPr>
              <w:t>ch odvetví</w:t>
            </w:r>
            <w:r w:rsidRPr="00F3779B">
              <w:rPr>
                <w:rFonts w:hint="default"/>
              </w:rPr>
              <w:t xml:space="preserve"> a iné</w:t>
            </w:r>
            <w:r w:rsidRPr="00F3779B">
              <w:rPr>
                <w:rFonts w:hint="default"/>
              </w:rPr>
              <w:t xml:space="preserve"> š</w:t>
            </w:r>
            <w:r w:rsidRPr="00F3779B">
              <w:rPr>
                <w:rFonts w:hint="default"/>
              </w:rPr>
              <w:t>tá</w:t>
            </w:r>
            <w:r w:rsidRPr="00F3779B">
              <w:rPr>
                <w:rFonts w:hint="default"/>
              </w:rPr>
              <w:t>tne orgá</w:t>
            </w:r>
            <w:r w:rsidRPr="00F3779B">
              <w:rPr>
                <w:rFonts w:hint="default"/>
              </w:rPr>
              <w:t>ny v rozsahu svojej pô</w:t>
            </w:r>
            <w:r w:rsidRPr="00F3779B">
              <w:rPr>
                <w:rFonts w:hint="default"/>
              </w:rPr>
              <w:t>sobnosti (ď</w:t>
            </w:r>
            <w:r w:rsidRPr="00F3779B">
              <w:rPr>
                <w:rFonts w:hint="default"/>
              </w:rPr>
              <w:t>alej len „</w:t>
            </w:r>
            <w:r w:rsidRPr="00F3779B">
              <w:rPr>
                <w:rFonts w:hint="default"/>
              </w:rPr>
              <w:t>iný</w:t>
            </w:r>
            <w:r w:rsidRPr="00F3779B">
              <w:rPr>
                <w:rFonts w:hint="default"/>
              </w:rPr>
              <w:t xml:space="preserve"> orgá</w:t>
            </w:r>
            <w:r w:rsidRPr="00F3779B">
              <w:rPr>
                <w:rFonts w:hint="default"/>
              </w:rPr>
              <w:t>n š</w:t>
            </w:r>
            <w:r w:rsidRPr="00F3779B">
              <w:rPr>
                <w:rFonts w:hint="default"/>
              </w:rPr>
              <w:t>tá</w:t>
            </w:r>
            <w:r w:rsidRPr="00F3779B">
              <w:rPr>
                <w:rFonts w:hint="default"/>
              </w:rPr>
              <w:t>tnej sprá</w:t>
            </w:r>
            <w:r w:rsidRPr="00F3779B">
              <w:rPr>
                <w:rFonts w:hint="default"/>
              </w:rPr>
              <w:t>vy“</w:t>
            </w:r>
            <w:r w:rsidRPr="00F3779B">
              <w:rPr>
                <w:rFonts w:hint="default"/>
              </w:rPr>
              <w:t xml:space="preserve">). </w:t>
            </w:r>
          </w:p>
          <w:p w:rsidR="005715FA" w:rsidRPr="00F3779B" w:rsidP="00D64D56">
            <w:pPr>
              <w:tabs>
                <w:tab w:val="left" w:pos="1134"/>
              </w:tabs>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2. Prí</w:t>
            </w:r>
            <w:r w:rsidRPr="00F3779B">
              <w:rPr>
                <w:rFonts w:hint="default"/>
                <w:color w:val="auto"/>
              </w:rPr>
              <w:t>sluš</w:t>
            </w:r>
            <w:r w:rsidRPr="00F3779B">
              <w:rPr>
                <w:rFonts w:hint="default"/>
                <w:color w:val="auto"/>
              </w:rPr>
              <w:t>né</w:t>
            </w:r>
            <w:r w:rsidRPr="00F3779B">
              <w:rPr>
                <w:rFonts w:hint="default"/>
                <w:color w:val="auto"/>
              </w:rPr>
              <w:t xml:space="preserve"> </w:t>
            </w:r>
            <w:r w:rsidRPr="00F3779B">
              <w:rPr>
                <w:rFonts w:hint="default"/>
                <w:color w:val="auto"/>
              </w:rPr>
              <w:t>orgá</w:t>
            </w:r>
            <w:r w:rsidRPr="00F3779B">
              <w:rPr>
                <w:rFonts w:hint="default"/>
                <w:color w:val="auto"/>
              </w:rPr>
              <w:t>ny monitorujú</w:t>
            </w:r>
            <w:r w:rsidRPr="00F3779B">
              <w:rPr>
                <w:rFonts w:hint="default"/>
                <w:color w:val="auto"/>
              </w:rPr>
              <w:t xml:space="preserve"> uplatň</w:t>
            </w:r>
            <w:r w:rsidRPr="00F3779B">
              <w:rPr>
                <w:rFonts w:hint="default"/>
                <w:color w:val="auto"/>
              </w:rPr>
              <w:t>ovanie tejto smernice na vnú</w:t>
            </w:r>
            <w:r w:rsidRPr="00F3779B">
              <w:rPr>
                <w:rFonts w:hint="default"/>
                <w:color w:val="auto"/>
              </w:rPr>
              <w:t>troš</w:t>
            </w:r>
            <w:r w:rsidRPr="00F3779B">
              <w:rPr>
                <w:rFonts w:hint="default"/>
                <w:color w:val="auto"/>
              </w:rPr>
              <w:t>tá</w:t>
            </w:r>
            <w:r w:rsidRPr="00F3779B">
              <w:rPr>
                <w:rFonts w:hint="default"/>
                <w:color w:val="auto"/>
              </w:rPr>
              <w:t>tnej ú</w:t>
            </w:r>
            <w:r w:rsidRPr="00F3779B">
              <w:rPr>
                <w:rFonts w:hint="default"/>
                <w:color w:val="auto"/>
              </w:rPr>
              <w:t>rovni.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5</w:t>
            </w:r>
            <w:r w:rsidRPr="00F3779B" w:rsidR="00ED1ABD">
              <w:rPr>
                <w:rFonts w:ascii="Times New Roman" w:hAnsi="Times New Roman"/>
              </w:rPr>
              <w:t>,</w:t>
            </w:r>
            <w:r w:rsidRPr="00F3779B">
              <w:rPr>
                <w:rFonts w:ascii="Times New Roman" w:hAnsi="Times New Roman"/>
              </w:rPr>
              <w:t>O:1</w:t>
            </w:r>
          </w:p>
          <w:p w:rsidR="005715FA" w:rsidRPr="00F3779B" w:rsidP="0090071C">
            <w:pPr>
              <w:bidi w:val="0"/>
              <w:contextualSpacing/>
              <w:jc w:val="center"/>
              <w:rPr>
                <w:rFonts w:ascii="Times New Roman" w:hAnsi="Times New Roman"/>
              </w:rPr>
            </w:pPr>
            <w:r w:rsidRPr="00F3779B" w:rsidR="00ED1ABD">
              <w:rPr>
                <w:rFonts w:ascii="Times New Roman" w:hAnsi="Times New Roman"/>
              </w:rPr>
              <w:t>P:</w:t>
            </w:r>
            <w:r w:rsidRPr="00F3779B" w:rsidR="002C207D">
              <w:rPr>
                <w:rFonts w:ascii="Times New Roman" w:hAnsi="Times New Roman"/>
              </w:rPr>
              <w:t>m</w:t>
            </w:r>
          </w:p>
          <w:p w:rsidR="005715FA" w:rsidRPr="00F3779B" w:rsidP="0090071C">
            <w:pPr>
              <w:bidi w:val="0"/>
              <w:contextualSpacing/>
              <w:jc w:val="center"/>
              <w:rPr>
                <w:rFonts w:ascii="Times New Roman" w:hAnsi="Times New Roman"/>
              </w:rPr>
            </w:pPr>
          </w:p>
          <w:p w:rsidR="00D64D56" w:rsidRPr="00F3779B" w:rsidP="0090071C">
            <w:pPr>
              <w:bidi w:val="0"/>
              <w:contextualSpacing/>
              <w:jc w:val="center"/>
              <w:rPr>
                <w:rFonts w:ascii="Times New Roman" w:hAnsi="Times New Roman"/>
              </w:rPr>
            </w:pPr>
          </w:p>
          <w:p w:rsidR="00D64D56" w:rsidRPr="00F3779B" w:rsidP="0090071C">
            <w:pPr>
              <w:bidi w:val="0"/>
              <w:contextualSpacing/>
              <w:jc w:val="center"/>
              <w:rPr>
                <w:rFonts w:ascii="Times New Roman" w:hAnsi="Times New Roman"/>
              </w:rPr>
            </w:pPr>
          </w:p>
          <w:p w:rsidR="002C207D" w:rsidRPr="00F3779B" w:rsidP="0090071C">
            <w:pPr>
              <w:bidi w:val="0"/>
              <w:contextualSpacing/>
              <w:jc w:val="center"/>
              <w:rPr>
                <w:rFonts w:ascii="Times New Roman" w:hAnsi="Times New Roman"/>
              </w:rPr>
            </w:pPr>
          </w:p>
          <w:p w:rsidR="00D64D56" w:rsidRPr="00F3779B" w:rsidP="0090071C">
            <w:pPr>
              <w:bidi w:val="0"/>
              <w:contextualSpacing/>
              <w:jc w:val="center"/>
              <w:rPr>
                <w:rFonts w:ascii="Times New Roman" w:hAnsi="Times New Roman"/>
              </w:rPr>
            </w:pPr>
            <w:r w:rsidRPr="00F3779B">
              <w:rPr>
                <w:rFonts w:ascii="Times New Roman" w:hAnsi="Times New Roman"/>
              </w:rPr>
              <w:t>§9: O:1</w:t>
            </w:r>
          </w:p>
          <w:p w:rsidR="00D64D56" w:rsidRPr="00F3779B" w:rsidP="0090071C">
            <w:pPr>
              <w:bidi w:val="0"/>
              <w:contextualSpacing/>
              <w:jc w:val="center"/>
              <w:rPr>
                <w:rFonts w:ascii="Times New Roman" w:hAnsi="Times New Roman"/>
              </w:rPr>
            </w:pPr>
            <w:r w:rsidRPr="00F3779B">
              <w:rPr>
                <w:rFonts w:ascii="Times New Roman" w:hAnsi="Times New Roman"/>
              </w:rPr>
              <w:t>P:b</w:t>
            </w: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D64D56" w:rsidRPr="00F3779B" w:rsidP="00CE2E1C">
            <w:pPr>
              <w:pStyle w:val="Default"/>
              <w:bidi w:val="0"/>
              <w:jc w:val="both"/>
              <w:rPr>
                <w:rFonts w:hint="default"/>
              </w:rPr>
            </w:pPr>
            <w:r w:rsidRPr="00F3779B">
              <w:rPr>
                <w:rFonts w:hint="default"/>
              </w:rPr>
              <w:t>Ú</w:t>
            </w:r>
            <w:r w:rsidRPr="00F3779B">
              <w:rPr>
                <w:rFonts w:hint="default"/>
              </w:rPr>
              <w:t>rad systematicky zí</w:t>
            </w:r>
            <w:r w:rsidRPr="00F3779B">
              <w:rPr>
                <w:rFonts w:hint="default"/>
              </w:rPr>
              <w:t>skava, sú</w:t>
            </w:r>
            <w:r w:rsidRPr="00F3779B">
              <w:rPr>
                <w:rFonts w:hint="default"/>
              </w:rPr>
              <w:t>streď</w:t>
            </w:r>
            <w:r w:rsidRPr="00F3779B">
              <w:rPr>
                <w:rFonts w:hint="default"/>
              </w:rPr>
              <w:t>uje, analyzuje a vyhodnocuje informá</w:t>
            </w:r>
            <w:r w:rsidRPr="00F3779B">
              <w:rPr>
                <w:rFonts w:hint="default"/>
              </w:rPr>
              <w:t>cie o stave kybernetickej bezpeč</w:t>
            </w:r>
            <w:r w:rsidRPr="00F3779B">
              <w:rPr>
                <w:rFonts w:hint="default"/>
              </w:rPr>
              <w:t xml:space="preserve">nosti v Slovenskej republike, </w:t>
            </w:r>
          </w:p>
          <w:p w:rsidR="00D64D56" w:rsidRPr="00F3779B" w:rsidP="00D64D56">
            <w:pPr>
              <w:pStyle w:val="Default"/>
              <w:bidi w:val="0"/>
              <w:rPr>
                <w:sz w:val="23"/>
                <w:szCs w:val="23"/>
              </w:rPr>
            </w:pPr>
          </w:p>
          <w:p w:rsidR="00D64D56" w:rsidRPr="00F3779B" w:rsidP="00D64D56">
            <w:pPr>
              <w:pStyle w:val="Default"/>
              <w:bidi w:val="0"/>
              <w:rPr>
                <w:sz w:val="23"/>
                <w:szCs w:val="23"/>
              </w:rPr>
            </w:pPr>
          </w:p>
          <w:p w:rsidR="00D64D56" w:rsidRPr="00F3779B" w:rsidP="00D64D56">
            <w:pPr>
              <w:pStyle w:val="Default"/>
              <w:bidi w:val="0"/>
              <w:jc w:val="both"/>
            </w:pPr>
            <w:r w:rsidRPr="00F3779B">
              <w:rPr>
                <w:rFonts w:hint="default"/>
              </w:rPr>
              <w:t>Ú</w:t>
            </w:r>
            <w:r w:rsidRPr="00F3779B">
              <w:rPr>
                <w:rFonts w:hint="default"/>
              </w:rPr>
              <w:t>stredn</w:t>
            </w:r>
            <w:r w:rsidRPr="00F3779B">
              <w:rPr>
                <w:rFonts w:hint="default"/>
              </w:rPr>
              <w:t>ý</w:t>
            </w:r>
            <w:r w:rsidRPr="00F3779B">
              <w:rPr>
                <w:rFonts w:hint="default"/>
              </w:rPr>
              <w:t xml:space="preserve"> orgá</w:t>
            </w:r>
            <w:r w:rsidRPr="00F3779B">
              <w:rPr>
                <w:rFonts w:hint="default"/>
              </w:rPr>
              <w:t>n poskytuje ú</w:t>
            </w:r>
            <w:r w:rsidRPr="00F3779B">
              <w:rPr>
                <w:rFonts w:hint="default"/>
              </w:rPr>
              <w:t>radom pož</w:t>
            </w:r>
            <w:r w:rsidRPr="00F3779B">
              <w:rPr>
                <w:rFonts w:hint="default"/>
              </w:rPr>
              <w:t>adovanú</w:t>
            </w:r>
            <w:r w:rsidRPr="00F3779B">
              <w:rPr>
                <w:rFonts w:hint="default"/>
              </w:rPr>
              <w:t xml:space="preserve"> súč</w:t>
            </w:r>
            <w:r w:rsidRPr="00F3779B">
              <w:rPr>
                <w:rFonts w:hint="default"/>
              </w:rPr>
              <w:t>innosť</w:t>
            </w:r>
            <w:r w:rsidRPr="00F3779B">
              <w:rPr>
                <w:rFonts w:hint="default"/>
              </w:rPr>
              <w:t xml:space="preserve"> a informá</w:t>
            </w:r>
            <w:r w:rsidRPr="00F3779B">
              <w:rPr>
                <w:rFonts w:hint="default"/>
              </w:rPr>
              <w:t>cie zí</w:t>
            </w:r>
            <w:r w:rsidRPr="00F3779B">
              <w:rPr>
                <w:rFonts w:hint="default"/>
              </w:rPr>
              <w:t>skané</w:t>
            </w:r>
            <w:r w:rsidRPr="00F3779B">
              <w:rPr>
                <w:rFonts w:hint="default"/>
              </w:rPr>
              <w:t xml:space="preserve"> z vlastnej č</w:t>
            </w:r>
            <w:r w:rsidRPr="00F3779B">
              <w:rPr>
                <w:rFonts w:hint="default"/>
              </w:rPr>
              <w:t>innosti dô</w:t>
            </w:r>
            <w:r w:rsidRPr="00F3779B">
              <w:rPr>
                <w:rFonts w:hint="default"/>
              </w:rPr>
              <w:t>lež</w:t>
            </w:r>
            <w:r w:rsidRPr="00F3779B">
              <w:rPr>
                <w:rFonts w:hint="default"/>
              </w:rPr>
              <w:t>ité</w:t>
            </w:r>
            <w:r w:rsidRPr="00F3779B">
              <w:rPr>
                <w:rFonts w:hint="default"/>
              </w:rPr>
              <w:t xml:space="preserve"> pre zabezpeč</w:t>
            </w:r>
            <w:r w:rsidRPr="00F3779B">
              <w:rPr>
                <w:rFonts w:hint="default"/>
              </w:rPr>
              <w:t>enie kybernetickej bezpeč</w:t>
            </w:r>
            <w:r w:rsidRPr="00F3779B">
              <w:rPr>
                <w:rFonts w:hint="default"/>
              </w:rPr>
              <w:t>nosti; informá</w:t>
            </w:r>
            <w:r w:rsidRPr="00F3779B">
              <w:rPr>
                <w:rFonts w:hint="default"/>
              </w:rPr>
              <w:t>cie sa poskytujú</w:t>
            </w:r>
            <w:r w:rsidRPr="00F3779B">
              <w:rPr>
                <w:rFonts w:hint="default"/>
              </w:rPr>
              <w:t xml:space="preserve"> len za podmienky, ž</w:t>
            </w:r>
            <w:r w:rsidRPr="00F3779B">
              <w:rPr>
                <w:rFonts w:hint="default"/>
              </w:rPr>
              <w:t>e ich poskytnutí</w:t>
            </w:r>
            <w:r w:rsidRPr="00F3779B">
              <w:rPr>
                <w:rFonts w:hint="default"/>
              </w:rPr>
              <w:t>m nedô</w:t>
            </w:r>
            <w:r w:rsidRPr="00F3779B">
              <w:rPr>
                <w:rFonts w:hint="default"/>
              </w:rPr>
              <w:t>jde k ohrozeniu plnenia konkré</w:t>
            </w:r>
            <w:r w:rsidRPr="00F3779B">
              <w:rPr>
                <w:rFonts w:hint="default"/>
              </w:rPr>
              <w:t>tnej ú</w:t>
            </w:r>
            <w:r w:rsidRPr="00F3779B">
              <w:rPr>
                <w:rFonts w:hint="default"/>
              </w:rPr>
              <w:t>lohy podľ</w:t>
            </w:r>
            <w:r w:rsidRPr="00F3779B">
              <w:rPr>
                <w:rFonts w:hint="default"/>
              </w:rPr>
              <w:t>a oso</w:t>
            </w:r>
            <w:r w:rsidRPr="00F3779B">
              <w:rPr>
                <w:rFonts w:hint="default"/>
              </w:rPr>
              <w:t>b</w:t>
            </w:r>
            <w:r w:rsidRPr="00F3779B">
              <w:rPr>
                <w:rFonts w:hint="default"/>
              </w:rPr>
              <w:t>itné</w:t>
            </w:r>
            <w:r w:rsidRPr="00F3779B">
              <w:rPr>
                <w:rFonts w:hint="default"/>
              </w:rPr>
              <w:t>ho predpisu1</w:t>
            </w:r>
            <w:r w:rsidRPr="00F3779B" w:rsidR="002C207D">
              <w:t>3</w:t>
            </w:r>
            <w:r w:rsidRPr="00F3779B">
              <w:rPr>
                <w:rFonts w:hint="default"/>
              </w:rPr>
              <w:t>) alebo k odhaleniu jej zdrojov, prostriedkov, totož</w:t>
            </w:r>
            <w:r w:rsidRPr="00F3779B">
              <w:rPr>
                <w:rFonts w:hint="default"/>
              </w:rPr>
              <w:t>nosti osô</w:t>
            </w:r>
            <w:r w:rsidRPr="00F3779B">
              <w:rPr>
                <w:rFonts w:hint="default"/>
              </w:rPr>
              <w:t>b konajú</w:t>
            </w:r>
            <w:r w:rsidRPr="00F3779B">
              <w:rPr>
                <w:rFonts w:hint="default"/>
              </w:rPr>
              <w:t>cich v jej prospech, alebo k ohrozeniu medziná</w:t>
            </w:r>
            <w:r w:rsidRPr="00F3779B">
              <w:rPr>
                <w:rFonts w:hint="default"/>
              </w:rPr>
              <w:t>rodnej spravodajskej spoluprá</w:t>
            </w:r>
            <w:r w:rsidRPr="00F3779B">
              <w:rPr>
                <w:rFonts w:hint="default"/>
              </w:rPr>
              <w:t>ce</w:t>
            </w:r>
            <w:r w:rsidRPr="00F3779B" w:rsidR="002C207D">
              <w:t>,</w:t>
            </w:r>
            <w:r w:rsidRPr="00F3779B">
              <w:t xml:space="preserve"> </w:t>
            </w:r>
          </w:p>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3.Kaž</w:t>
            </w:r>
            <w:r w:rsidRPr="00F3779B">
              <w:rPr>
                <w:rFonts w:hint="default"/>
                <w:color w:val="auto"/>
              </w:rPr>
              <w:t>dý</w:t>
            </w:r>
            <w:r w:rsidRPr="00F3779B">
              <w:rPr>
                <w:rFonts w:hint="default"/>
                <w:color w:val="auto"/>
              </w:rPr>
              <w:t xml:space="preserve">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určí</w:t>
            </w:r>
            <w:r w:rsidRPr="00F3779B">
              <w:rPr>
                <w:rFonts w:hint="default"/>
                <w:color w:val="auto"/>
              </w:rPr>
              <w:t xml:space="preserve"> ná</w:t>
            </w:r>
            <w:r w:rsidRPr="00F3779B">
              <w:rPr>
                <w:rFonts w:hint="default"/>
                <w:color w:val="auto"/>
              </w:rPr>
              <w:t>rodné</w:t>
            </w:r>
            <w:r w:rsidRPr="00F3779B">
              <w:rPr>
                <w:rFonts w:hint="default"/>
                <w:color w:val="auto"/>
              </w:rPr>
              <w:t xml:space="preserve"> jednotné</w:t>
            </w:r>
            <w:r w:rsidRPr="00F3779B">
              <w:rPr>
                <w:rFonts w:hint="default"/>
                <w:color w:val="auto"/>
              </w:rPr>
              <w:t xml:space="preserve"> kontaktné</w:t>
            </w:r>
            <w:r w:rsidRPr="00F3779B">
              <w:rPr>
                <w:rFonts w:hint="default"/>
                <w:color w:val="auto"/>
              </w:rPr>
              <w:t xml:space="preserve"> miesto pre bezpeč</w:t>
            </w:r>
            <w:r w:rsidRPr="00F3779B">
              <w:rPr>
                <w:rFonts w:hint="default"/>
                <w:color w:val="auto"/>
              </w:rPr>
              <w:t>nosť</w:t>
            </w:r>
            <w:r w:rsidRPr="00F3779B">
              <w:rPr>
                <w:rFonts w:hint="default"/>
                <w:color w:val="auto"/>
              </w:rPr>
              <w:t xml:space="preserve"> s</w:t>
            </w:r>
            <w:r w:rsidRPr="00F3779B">
              <w:rPr>
                <w:rFonts w:hint="default"/>
                <w:color w:val="auto"/>
              </w:rPr>
              <w:t>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(ď</w:t>
            </w:r>
            <w:r w:rsidRPr="00F3779B">
              <w:rPr>
                <w:rFonts w:hint="default"/>
                <w:color w:val="auto"/>
              </w:rPr>
              <w:t>alej len „</w:t>
            </w:r>
            <w:r w:rsidRPr="00F3779B">
              <w:rPr>
                <w:rFonts w:hint="default"/>
                <w:color w:val="auto"/>
              </w:rPr>
              <w:t>jednotné</w:t>
            </w:r>
            <w:r w:rsidRPr="00F3779B">
              <w:rPr>
                <w:rFonts w:hint="default"/>
                <w:color w:val="auto"/>
              </w:rPr>
              <w:t xml:space="preserve"> kontaktné</w:t>
            </w:r>
            <w:r w:rsidRPr="00F3779B">
              <w:rPr>
                <w:rFonts w:hint="default"/>
                <w:color w:val="auto"/>
              </w:rPr>
              <w:t xml:space="preserve"> miesto“</w:t>
            </w:r>
            <w:r w:rsidRPr="00F3779B">
              <w:rPr>
                <w:rFonts w:hint="default"/>
                <w:color w:val="auto"/>
              </w:rPr>
              <w:t>).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môž</w:t>
            </w:r>
            <w:r w:rsidRPr="00F3779B">
              <w:rPr>
                <w:rFonts w:hint="default"/>
                <w:color w:val="auto"/>
              </w:rPr>
              <w:t>u touto ú</w:t>
            </w:r>
            <w:r w:rsidRPr="00F3779B">
              <w:rPr>
                <w:rFonts w:hint="default"/>
                <w:color w:val="auto"/>
              </w:rPr>
              <w:t>lohou poveriť</w:t>
            </w:r>
            <w:r w:rsidRPr="00F3779B">
              <w:rPr>
                <w:rFonts w:hint="default"/>
                <w:color w:val="auto"/>
              </w:rPr>
              <w:t xml:space="preserve"> existujú</w:t>
            </w:r>
            <w:r w:rsidRPr="00F3779B">
              <w:rPr>
                <w:rFonts w:hint="default"/>
                <w:color w:val="auto"/>
              </w:rPr>
              <w:t>ci orgá</w:t>
            </w:r>
            <w:r w:rsidRPr="00F3779B">
              <w:rPr>
                <w:rFonts w:hint="default"/>
                <w:color w:val="auto"/>
              </w:rPr>
              <w:t>n. Ak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určí</w:t>
            </w:r>
            <w:r w:rsidRPr="00F3779B">
              <w:rPr>
                <w:rFonts w:hint="default"/>
                <w:color w:val="auto"/>
              </w:rPr>
              <w:t xml:space="preserve"> iba jeden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tento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je aj jednotný</w:t>
            </w:r>
            <w:r w:rsidRPr="00F3779B">
              <w:rPr>
                <w:rFonts w:hint="default"/>
                <w:color w:val="auto"/>
              </w:rPr>
              <w:t>m kontaktný</w:t>
            </w:r>
            <w:r w:rsidRPr="00F3779B">
              <w:rPr>
                <w:rFonts w:hint="default"/>
                <w:color w:val="auto"/>
              </w:rPr>
              <w:t>m miestom.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D7822" w:rsidRPr="00F3779B" w:rsidP="001D7822">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5,O:1</w:t>
            </w:r>
          </w:p>
          <w:p w:rsidR="001D7822" w:rsidRPr="00F3779B" w:rsidP="001D7822">
            <w:pPr>
              <w:bidi w:val="0"/>
              <w:contextualSpacing/>
              <w:jc w:val="center"/>
              <w:rPr>
                <w:rFonts w:ascii="Times New Roman" w:hAnsi="Times New Roman"/>
              </w:rPr>
            </w:pPr>
            <w:r w:rsidRPr="00F3779B">
              <w:rPr>
                <w:rFonts w:ascii="Times New Roman" w:hAnsi="Times New Roman"/>
              </w:rPr>
              <w:t>P:e</w:t>
            </w: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D7822" w:rsidRPr="00F3779B" w:rsidP="001D7822">
            <w:pPr>
              <w:pStyle w:val="Default"/>
              <w:bidi w:val="0"/>
              <w:jc w:val="both"/>
            </w:pPr>
            <w:r w:rsidRPr="00F3779B">
              <w:rPr>
                <w:rFonts w:hint="default"/>
              </w:rPr>
              <w:t>Ú</w:t>
            </w:r>
            <w:r w:rsidRPr="00F3779B">
              <w:rPr>
                <w:rFonts w:hint="default"/>
              </w:rPr>
              <w:t>rad je ná</w:t>
            </w:r>
            <w:r w:rsidRPr="00F3779B">
              <w:rPr>
                <w:rFonts w:hint="default"/>
              </w:rPr>
              <w:t>rodný</w:t>
            </w:r>
            <w:r w:rsidRPr="00F3779B">
              <w:rPr>
                <w:rFonts w:hint="default"/>
              </w:rPr>
              <w:t>m kontaktný</w:t>
            </w:r>
            <w:r w:rsidRPr="00F3779B">
              <w:rPr>
                <w:rFonts w:hint="default"/>
              </w:rPr>
              <w:t>m miestom pre kybernetickú</w:t>
            </w:r>
            <w:r w:rsidRPr="00F3779B">
              <w:rPr>
                <w:rFonts w:hint="default"/>
              </w:rPr>
              <w:t xml:space="preserve"> bezpeč</w:t>
            </w:r>
            <w:r w:rsidRPr="00F3779B">
              <w:rPr>
                <w:rFonts w:hint="default"/>
              </w:rPr>
              <w:t>nosť</w:t>
            </w:r>
            <w:r w:rsidRPr="00F3779B">
              <w:rPr>
                <w:rFonts w:hint="default"/>
              </w:rPr>
              <w:t xml:space="preserve"> pre zahranič</w:t>
            </w:r>
            <w:r w:rsidRPr="00F3779B">
              <w:rPr>
                <w:rFonts w:hint="default"/>
              </w:rPr>
              <w:t>ie a zabezpeč</w:t>
            </w:r>
            <w:r w:rsidRPr="00F3779B">
              <w:rPr>
                <w:rFonts w:hint="default"/>
              </w:rPr>
              <w:t>uje spoluprá</w:t>
            </w:r>
            <w:r w:rsidRPr="00F3779B">
              <w:rPr>
                <w:rFonts w:hint="default"/>
              </w:rPr>
              <w:t>cu s jednotný</w:t>
            </w:r>
            <w:r w:rsidRPr="00F3779B">
              <w:rPr>
                <w:rFonts w:hint="default"/>
              </w:rPr>
              <w:t>mi kontaktný</w:t>
            </w:r>
            <w:r w:rsidRPr="00F3779B">
              <w:rPr>
                <w:rFonts w:hint="default"/>
              </w:rPr>
              <w:t>mi miestami iný</w:t>
            </w:r>
            <w:r w:rsidRPr="00F3779B">
              <w:rPr>
                <w:rFonts w:hint="default"/>
              </w:rPr>
              <w:t>ch č</w:t>
            </w:r>
            <w:r w:rsidRPr="00F3779B">
              <w:rPr>
                <w:rFonts w:hint="default"/>
              </w:rPr>
              <w:t>lenský</w:t>
            </w:r>
            <w:r w:rsidRPr="00F3779B">
              <w:rPr>
                <w:rFonts w:hint="default"/>
              </w:rPr>
              <w:t>ch š</w:t>
            </w:r>
            <w:r w:rsidRPr="00F3779B">
              <w:rPr>
                <w:rFonts w:hint="default"/>
              </w:rPr>
              <w:t>tá</w:t>
            </w:r>
            <w:r w:rsidRPr="00F3779B">
              <w:rPr>
                <w:rFonts w:hint="default"/>
              </w:rPr>
              <w:t>tov Euró</w:t>
            </w:r>
            <w:r w:rsidRPr="00F3779B">
              <w:rPr>
                <w:rFonts w:hint="default"/>
              </w:rPr>
              <w:t>pskej ú</w:t>
            </w:r>
            <w:r w:rsidRPr="00F3779B">
              <w:rPr>
                <w:rFonts w:hint="default"/>
              </w:rPr>
              <w:t>nie a Organi</w:t>
            </w:r>
            <w:r w:rsidRPr="00F3779B" w:rsidR="00D63851">
              <w:rPr>
                <w:rFonts w:hint="default"/>
              </w:rPr>
              <w:t>zá</w:t>
            </w:r>
            <w:r w:rsidRPr="00F3779B" w:rsidR="00D63851">
              <w:rPr>
                <w:rFonts w:hint="default"/>
              </w:rPr>
              <w:t>cie severoatlantickej zmluvy</w:t>
            </w:r>
          </w:p>
          <w:p w:rsidR="005715FA" w:rsidRPr="00F3779B">
            <w:pPr>
              <w:pStyle w:val="ListParagraph"/>
              <w:bidi w:val="0"/>
              <w:spacing w:before="60" w:after="60"/>
              <w:ind w:left="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4.Jednotné</w:t>
            </w:r>
            <w:r w:rsidRPr="00F3779B">
              <w:rPr>
                <w:rFonts w:hint="default"/>
                <w:color w:val="auto"/>
              </w:rPr>
              <w:t xml:space="preserve"> kontaktné</w:t>
            </w:r>
            <w:r w:rsidRPr="00F3779B">
              <w:rPr>
                <w:rFonts w:hint="default"/>
                <w:color w:val="auto"/>
              </w:rPr>
              <w:t xml:space="preserve"> m</w:t>
            </w:r>
            <w:r w:rsidRPr="00F3779B">
              <w:rPr>
                <w:rFonts w:hint="default"/>
                <w:color w:val="auto"/>
              </w:rPr>
              <w:t>iesto vykoná</w:t>
            </w:r>
            <w:r w:rsidRPr="00F3779B">
              <w:rPr>
                <w:rFonts w:hint="default"/>
                <w:color w:val="auto"/>
              </w:rPr>
              <w:t>va styč</w:t>
            </w:r>
            <w:r w:rsidRPr="00F3779B">
              <w:rPr>
                <w:rFonts w:hint="default"/>
                <w:color w:val="auto"/>
              </w:rPr>
              <w:t>nú</w:t>
            </w:r>
            <w:r w:rsidRPr="00F3779B">
              <w:rPr>
                <w:rFonts w:hint="default"/>
                <w:color w:val="auto"/>
              </w:rPr>
              <w:t xml:space="preserve"> ú</w:t>
            </w:r>
            <w:r w:rsidRPr="00F3779B">
              <w:rPr>
                <w:rFonts w:hint="default"/>
                <w:color w:val="auto"/>
              </w:rPr>
              <w:t>lohu, aby zabezpeč</w:t>
            </w:r>
            <w:r w:rsidRPr="00F3779B">
              <w:rPr>
                <w:rFonts w:hint="default"/>
                <w:color w:val="auto"/>
              </w:rPr>
              <w:t>ilo cezhranič</w:t>
            </w:r>
            <w:r w:rsidRPr="00F3779B">
              <w:rPr>
                <w:rFonts w:hint="default"/>
                <w:color w:val="auto"/>
              </w:rPr>
              <w:t>nú</w:t>
            </w:r>
            <w:r w:rsidRPr="00F3779B">
              <w:rPr>
                <w:rFonts w:hint="default"/>
                <w:color w:val="auto"/>
              </w:rPr>
              <w:t xml:space="preserve"> spoluprá</w:t>
            </w:r>
            <w:r w:rsidRPr="00F3779B">
              <w:rPr>
                <w:rFonts w:hint="default"/>
                <w:color w:val="auto"/>
              </w:rPr>
              <w:t>cu orgá</w:t>
            </w:r>
            <w:r w:rsidRPr="00F3779B">
              <w:rPr>
                <w:rFonts w:hint="default"/>
                <w:color w:val="auto"/>
              </w:rPr>
              <w:t>nov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s prí</w:t>
            </w:r>
            <w:r w:rsidRPr="00F3779B">
              <w:rPr>
                <w:rFonts w:hint="default"/>
                <w:color w:val="auto"/>
              </w:rPr>
              <w:t>sluš</w:t>
            </w:r>
            <w:r w:rsidRPr="00F3779B">
              <w:rPr>
                <w:rFonts w:hint="default"/>
                <w:color w:val="auto"/>
              </w:rPr>
              <w:t>ný</w:t>
            </w:r>
            <w:r w:rsidRPr="00F3779B">
              <w:rPr>
                <w:rFonts w:hint="default"/>
                <w:color w:val="auto"/>
              </w:rPr>
              <w:t>mi orgá</w:t>
            </w:r>
            <w:r w:rsidRPr="00F3779B">
              <w:rPr>
                <w:rFonts w:hint="default"/>
                <w:color w:val="auto"/>
              </w:rPr>
              <w:t>nmi v iný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toch, so skupinou pre spoluprá</w:t>
            </w:r>
            <w:r w:rsidRPr="00F3779B">
              <w:rPr>
                <w:rFonts w:hint="default"/>
                <w:color w:val="auto"/>
              </w:rPr>
              <w:t>cu uvedenou v č</w:t>
            </w:r>
            <w:r w:rsidRPr="00F3779B">
              <w:rPr>
                <w:rFonts w:hint="default"/>
                <w:color w:val="auto"/>
              </w:rPr>
              <w:t>lá</w:t>
            </w:r>
            <w:r w:rsidRPr="00F3779B">
              <w:rPr>
                <w:rFonts w:hint="default"/>
                <w:color w:val="auto"/>
              </w:rPr>
              <w:t>nku 11 a sieť</w:t>
            </w:r>
            <w:r w:rsidRPr="00F3779B">
              <w:rPr>
                <w:rFonts w:hint="default"/>
                <w:color w:val="auto"/>
              </w:rPr>
              <w:t>ou jednotiek CSIRT uvedenou v č</w:t>
            </w:r>
            <w:r w:rsidRPr="00F3779B">
              <w:rPr>
                <w:rFonts w:hint="default"/>
                <w:color w:val="auto"/>
              </w:rPr>
              <w:t>lá</w:t>
            </w:r>
            <w:r w:rsidRPr="00F3779B">
              <w:rPr>
                <w:rFonts w:hint="default"/>
                <w:color w:val="auto"/>
              </w:rPr>
              <w:t>nku 12</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8B2A14">
              <w:rPr>
                <w:rFonts w:ascii="Times New Roman" w:hAnsi="Times New Roman"/>
              </w:rPr>
              <w:t>5,O:1</w:t>
            </w:r>
          </w:p>
          <w:p w:rsidR="00585976" w:rsidRPr="00F3779B" w:rsidP="0090071C">
            <w:pPr>
              <w:bidi w:val="0"/>
              <w:contextualSpacing/>
              <w:jc w:val="center"/>
              <w:rPr>
                <w:rFonts w:ascii="Times New Roman" w:hAnsi="Times New Roman"/>
              </w:rPr>
            </w:pPr>
            <w:r w:rsidRPr="00F3779B">
              <w:rPr>
                <w:rFonts w:ascii="Times New Roman" w:hAnsi="Times New Roman"/>
              </w:rPr>
              <w:t>P:e</w:t>
            </w:r>
          </w:p>
          <w:p w:rsidR="00585976" w:rsidRPr="00F3779B" w:rsidP="0090071C">
            <w:pPr>
              <w:bidi w:val="0"/>
              <w:contextualSpacing/>
              <w:jc w:val="center"/>
              <w:rPr>
                <w:rFonts w:ascii="Times New Roman" w:hAnsi="Times New Roman"/>
              </w:rPr>
            </w:pPr>
          </w:p>
          <w:p w:rsidR="00585976" w:rsidRPr="00F3779B" w:rsidP="0090071C">
            <w:pPr>
              <w:bidi w:val="0"/>
              <w:contextualSpacing/>
              <w:jc w:val="center"/>
              <w:rPr>
                <w:rFonts w:ascii="Times New Roman" w:hAnsi="Times New Roman"/>
              </w:rPr>
            </w:pPr>
          </w:p>
          <w:p w:rsidR="00585976" w:rsidRPr="00F3779B" w:rsidP="0090071C">
            <w:pPr>
              <w:bidi w:val="0"/>
              <w:contextualSpacing/>
              <w:jc w:val="center"/>
              <w:rPr>
                <w:rFonts w:ascii="Times New Roman" w:hAnsi="Times New Roman"/>
              </w:rPr>
            </w:pPr>
          </w:p>
          <w:p w:rsidR="00585976" w:rsidRPr="00F3779B" w:rsidP="0090071C">
            <w:pPr>
              <w:bidi w:val="0"/>
              <w:contextualSpacing/>
              <w:jc w:val="center"/>
              <w:rPr>
                <w:rFonts w:ascii="Times New Roman" w:hAnsi="Times New Roman"/>
              </w:rPr>
            </w:pPr>
          </w:p>
          <w:p w:rsidR="00585976" w:rsidRPr="00F3779B" w:rsidP="008B2A14">
            <w:pPr>
              <w:bidi w:val="0"/>
              <w:contextualSpacing/>
              <w:rPr>
                <w:rFonts w:ascii="Times New Roman" w:hAnsi="Times New Roman"/>
              </w:rPr>
            </w:pPr>
          </w:p>
          <w:p w:rsidR="00585976" w:rsidRPr="00F3779B" w:rsidP="0090071C">
            <w:pPr>
              <w:bidi w:val="0"/>
              <w:contextualSpacing/>
              <w:jc w:val="center"/>
              <w:rPr>
                <w:rFonts w:ascii="Times New Roman" w:hAnsi="Times New Roman"/>
              </w:rPr>
            </w:pPr>
          </w:p>
          <w:p w:rsidR="00585976" w:rsidRPr="00F3779B" w:rsidP="0090071C">
            <w:pPr>
              <w:bidi w:val="0"/>
              <w:contextualSpacing/>
              <w:jc w:val="center"/>
              <w:rPr>
                <w:rFonts w:ascii="Times New Roman" w:hAnsi="Times New Roman"/>
              </w:rPr>
            </w:pPr>
            <w:r w:rsidRPr="00F3779B">
              <w:rPr>
                <w:rFonts w:ascii="Times New Roman" w:hAnsi="Times New Roman"/>
              </w:rPr>
              <w:t>P:f</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85976" w:rsidRPr="00F3779B" w:rsidP="00585976">
            <w:pPr>
              <w:pStyle w:val="Default"/>
              <w:bidi w:val="0"/>
              <w:jc w:val="both"/>
              <w:rPr>
                <w:rFonts w:hint="default"/>
              </w:rPr>
            </w:pPr>
            <w:r w:rsidRPr="00F3779B">
              <w:rPr>
                <w:rFonts w:hint="default"/>
              </w:rPr>
              <w:t>Ú</w:t>
            </w:r>
            <w:r w:rsidRPr="00F3779B">
              <w:rPr>
                <w:rFonts w:hint="default"/>
              </w:rPr>
              <w:t>rad je ná</w:t>
            </w:r>
            <w:r w:rsidRPr="00F3779B">
              <w:rPr>
                <w:rFonts w:hint="default"/>
              </w:rPr>
              <w:t>rodný</w:t>
            </w:r>
            <w:r w:rsidRPr="00F3779B">
              <w:rPr>
                <w:rFonts w:hint="default"/>
              </w:rPr>
              <w:t>m kontaktný</w:t>
            </w:r>
            <w:r w:rsidRPr="00F3779B">
              <w:rPr>
                <w:rFonts w:hint="default"/>
              </w:rPr>
              <w:t>m miestom pre kybernetickú</w:t>
            </w:r>
            <w:r w:rsidRPr="00F3779B">
              <w:rPr>
                <w:rFonts w:hint="default"/>
              </w:rPr>
              <w:t xml:space="preserve"> bezpeč</w:t>
            </w:r>
            <w:r w:rsidRPr="00F3779B">
              <w:rPr>
                <w:rFonts w:hint="default"/>
              </w:rPr>
              <w:t>nosť</w:t>
            </w:r>
            <w:r w:rsidRPr="00F3779B">
              <w:rPr>
                <w:rFonts w:hint="default"/>
              </w:rPr>
              <w:t xml:space="preserve"> pre zahranič</w:t>
            </w:r>
            <w:r w:rsidRPr="00F3779B">
              <w:rPr>
                <w:rFonts w:hint="default"/>
              </w:rPr>
              <w:t>ie a zabezpeč</w:t>
            </w:r>
            <w:r w:rsidRPr="00F3779B">
              <w:rPr>
                <w:rFonts w:hint="default"/>
              </w:rPr>
              <w:t>uje spoluprá</w:t>
            </w:r>
            <w:r w:rsidRPr="00F3779B">
              <w:rPr>
                <w:rFonts w:hint="default"/>
              </w:rPr>
              <w:t>cu s jednotný</w:t>
            </w:r>
            <w:r w:rsidRPr="00F3779B">
              <w:rPr>
                <w:rFonts w:hint="default"/>
              </w:rPr>
              <w:t>mi kontaktný</w:t>
            </w:r>
            <w:r w:rsidRPr="00F3779B">
              <w:rPr>
                <w:rFonts w:hint="default"/>
              </w:rPr>
              <w:t>mi miestami iný</w:t>
            </w:r>
            <w:r w:rsidRPr="00F3779B">
              <w:rPr>
                <w:rFonts w:hint="default"/>
              </w:rPr>
              <w:t>ch č</w:t>
            </w:r>
            <w:r w:rsidRPr="00F3779B">
              <w:rPr>
                <w:rFonts w:hint="default"/>
              </w:rPr>
              <w:t>lenský</w:t>
            </w:r>
            <w:r w:rsidRPr="00F3779B">
              <w:rPr>
                <w:rFonts w:hint="default"/>
              </w:rPr>
              <w:t>ch š</w:t>
            </w:r>
            <w:r w:rsidRPr="00F3779B">
              <w:rPr>
                <w:rFonts w:hint="default"/>
              </w:rPr>
              <w:t>tá</w:t>
            </w:r>
            <w:r w:rsidRPr="00F3779B">
              <w:rPr>
                <w:rFonts w:hint="default"/>
              </w:rPr>
              <w:t>tov Euró</w:t>
            </w:r>
            <w:r w:rsidRPr="00F3779B">
              <w:rPr>
                <w:rFonts w:hint="default"/>
              </w:rPr>
              <w:t>pskej ú</w:t>
            </w:r>
            <w:r w:rsidRPr="00F3779B">
              <w:rPr>
                <w:rFonts w:hint="default"/>
              </w:rPr>
              <w:t>nie a Organizá</w:t>
            </w:r>
            <w:r w:rsidRPr="00F3779B">
              <w:rPr>
                <w:rFonts w:hint="default"/>
              </w:rPr>
              <w:t xml:space="preserve">cie severoatlantickej zmluvy, </w:t>
            </w:r>
          </w:p>
          <w:p w:rsidR="00585976" w:rsidRPr="00F3779B" w:rsidP="00585976">
            <w:pPr>
              <w:pStyle w:val="Default"/>
              <w:bidi w:val="0"/>
              <w:jc w:val="both"/>
              <w:rPr>
                <w:rFonts w:hint="default"/>
              </w:rPr>
            </w:pPr>
          </w:p>
          <w:p w:rsidR="00585976" w:rsidRPr="00F3779B" w:rsidP="00585976">
            <w:pPr>
              <w:pStyle w:val="Default"/>
              <w:bidi w:val="0"/>
              <w:jc w:val="both"/>
              <w:rPr>
                <w:rFonts w:hint="default"/>
              </w:rPr>
            </w:pPr>
            <w:r w:rsidRPr="00F3779B">
              <w:rPr>
                <w:rFonts w:hint="default"/>
              </w:rPr>
              <w:t>Ú</w:t>
            </w:r>
            <w:r w:rsidRPr="00F3779B">
              <w:rPr>
                <w:rFonts w:hint="default"/>
              </w:rPr>
              <w:t>rad plní</w:t>
            </w:r>
            <w:r w:rsidRPr="00F3779B">
              <w:rPr>
                <w:rFonts w:hint="default"/>
              </w:rPr>
              <w:t xml:space="preserve"> not</w:t>
            </w:r>
            <w:r w:rsidRPr="00F3779B">
              <w:rPr>
                <w:rFonts w:hint="default"/>
              </w:rPr>
              <w:t>ifikač</w:t>
            </w:r>
            <w:r w:rsidRPr="00F3779B">
              <w:rPr>
                <w:rFonts w:hint="default"/>
              </w:rPr>
              <w:t>né</w:t>
            </w:r>
            <w:r w:rsidRPr="00F3779B">
              <w:rPr>
                <w:rFonts w:hint="default"/>
              </w:rPr>
              <w:t xml:space="preserve"> a reportingové</w:t>
            </w:r>
            <w:r w:rsidRPr="00F3779B">
              <w:rPr>
                <w:rFonts w:hint="default"/>
              </w:rPr>
              <w:t xml:space="preserve"> povinnosti voč</w:t>
            </w:r>
            <w:r w:rsidRPr="00F3779B">
              <w:rPr>
                <w:rFonts w:hint="default"/>
              </w:rPr>
              <w:t>i prí</w:t>
            </w:r>
            <w:r w:rsidRPr="00F3779B">
              <w:rPr>
                <w:rFonts w:hint="default"/>
              </w:rPr>
              <w:t>sluš</w:t>
            </w:r>
            <w:r w:rsidRPr="00F3779B">
              <w:rPr>
                <w:rFonts w:hint="default"/>
              </w:rPr>
              <w:t>ný</w:t>
            </w:r>
            <w:r w:rsidRPr="00F3779B">
              <w:rPr>
                <w:rFonts w:hint="default"/>
              </w:rPr>
              <w:t>m orgá</w:t>
            </w:r>
            <w:r w:rsidRPr="00F3779B">
              <w:rPr>
                <w:rFonts w:hint="default"/>
              </w:rPr>
              <w:t>nom Euró</w:t>
            </w:r>
            <w:r w:rsidRPr="00F3779B">
              <w:rPr>
                <w:rFonts w:hint="default"/>
              </w:rPr>
              <w:t>pskej ú</w:t>
            </w:r>
            <w:r w:rsidRPr="00F3779B">
              <w:rPr>
                <w:rFonts w:hint="default"/>
              </w:rPr>
              <w:t>nie a Organizá</w:t>
            </w:r>
            <w:r w:rsidRPr="00F3779B">
              <w:rPr>
                <w:rFonts w:hint="default"/>
              </w:rPr>
              <w:t>cie severoatlantickej zmluvy a podieľ</w:t>
            </w:r>
            <w:r w:rsidRPr="00F3779B">
              <w:rPr>
                <w:rFonts w:hint="default"/>
              </w:rPr>
              <w:t>a sa a podporuje vytvá</w:t>
            </w:r>
            <w:r w:rsidRPr="00F3779B">
              <w:rPr>
                <w:rFonts w:hint="default"/>
              </w:rPr>
              <w:t>ranie partnerstiev na ná</w:t>
            </w:r>
            <w:r w:rsidRPr="00F3779B">
              <w:rPr>
                <w:rFonts w:hint="default"/>
              </w:rPr>
              <w:t>rodnej a medziná</w:t>
            </w:r>
            <w:r w:rsidRPr="00F3779B">
              <w:rPr>
                <w:rFonts w:hint="default"/>
              </w:rPr>
              <w:t>rodnej ú</w:t>
            </w:r>
            <w:r w:rsidRPr="00F3779B">
              <w:rPr>
                <w:rFonts w:hint="default"/>
              </w:rPr>
              <w:t>rovni v oblasti kybernetickej bezpeč</w:t>
            </w:r>
            <w:r w:rsidRPr="00F3779B">
              <w:rPr>
                <w:rFonts w:hint="default"/>
              </w:rPr>
              <w:t xml:space="preserve">nosti </w:t>
            </w:r>
          </w:p>
          <w:p w:rsidR="00585976" w:rsidRPr="00F3779B" w:rsidP="00585976">
            <w:pPr>
              <w:pStyle w:val="Default"/>
              <w:bidi w:val="0"/>
              <w:jc w:val="both"/>
              <w:rPr>
                <w:rFonts w:hint="default"/>
              </w:rPr>
            </w:pPr>
          </w:p>
          <w:p w:rsidR="005715FA" w:rsidRPr="00F3779B">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a jednotné</w:t>
            </w:r>
            <w:r w:rsidRPr="00F3779B">
              <w:rPr>
                <w:rFonts w:hint="default"/>
                <w:color w:val="auto"/>
              </w:rPr>
              <w:t xml:space="preserve"> kontaktné</w:t>
            </w:r>
            <w:r w:rsidRPr="00F3779B">
              <w:rPr>
                <w:rFonts w:hint="default"/>
                <w:color w:val="auto"/>
              </w:rPr>
              <w:t xml:space="preserve"> miesta mali primerané</w:t>
            </w:r>
            <w:r w:rsidRPr="00F3779B">
              <w:rPr>
                <w:rFonts w:hint="default"/>
                <w:color w:val="auto"/>
              </w:rPr>
              <w:t xml:space="preserve"> zdroje na úč</w:t>
            </w:r>
            <w:r w:rsidRPr="00F3779B">
              <w:rPr>
                <w:rFonts w:hint="default"/>
                <w:color w:val="auto"/>
              </w:rPr>
              <w:t>inné</w:t>
            </w:r>
            <w:r w:rsidRPr="00F3779B">
              <w:rPr>
                <w:rFonts w:hint="default"/>
                <w:color w:val="auto"/>
              </w:rPr>
              <w:t xml:space="preserve"> a efektí</w:t>
            </w:r>
            <w:r w:rsidRPr="00F3779B">
              <w:rPr>
                <w:rFonts w:hint="default"/>
                <w:color w:val="auto"/>
              </w:rPr>
              <w:t>vne vykoná</w:t>
            </w:r>
            <w:r w:rsidRPr="00F3779B">
              <w:rPr>
                <w:rFonts w:hint="default"/>
                <w:color w:val="auto"/>
              </w:rPr>
              <w:t>vanie zverený</w:t>
            </w:r>
            <w:r w:rsidRPr="00F3779B">
              <w:rPr>
                <w:rFonts w:hint="default"/>
                <w:color w:val="auto"/>
              </w:rPr>
              <w:t>ch ú</w:t>
            </w:r>
            <w:r w:rsidRPr="00F3779B">
              <w:rPr>
                <w:rFonts w:hint="default"/>
                <w:color w:val="auto"/>
              </w:rPr>
              <w:t>loh, a teda na plnenie cieľ</w:t>
            </w:r>
            <w:r w:rsidRPr="00F3779B">
              <w:rPr>
                <w:rFonts w:hint="default"/>
                <w:color w:val="auto"/>
              </w:rPr>
              <w:t>ov tejto smernice.</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úč</w:t>
            </w:r>
            <w:r w:rsidRPr="00F3779B">
              <w:rPr>
                <w:rFonts w:hint="default"/>
                <w:color w:val="auto"/>
              </w:rPr>
              <w:t>innú</w:t>
            </w:r>
            <w:r w:rsidRPr="00F3779B">
              <w:rPr>
                <w:rFonts w:hint="default"/>
                <w:color w:val="auto"/>
              </w:rPr>
              <w:t>, efektí</w:t>
            </w:r>
            <w:r w:rsidRPr="00F3779B">
              <w:rPr>
                <w:rFonts w:hint="default"/>
                <w:color w:val="auto"/>
              </w:rPr>
              <w:t>vnu a bezpeč</w:t>
            </w:r>
            <w:r w:rsidRPr="00F3779B">
              <w:rPr>
                <w:rFonts w:hint="default"/>
                <w:color w:val="auto"/>
              </w:rPr>
              <w:t>nú</w:t>
            </w:r>
            <w:r w:rsidRPr="00F3779B">
              <w:rPr>
                <w:rFonts w:hint="default"/>
                <w:color w:val="auto"/>
              </w:rPr>
              <w:t xml:space="preserve"> spoluprá</w:t>
            </w:r>
            <w:r w:rsidRPr="00F3779B">
              <w:rPr>
                <w:rFonts w:hint="default"/>
                <w:color w:val="auto"/>
              </w:rPr>
              <w:t>cu urč</w:t>
            </w:r>
            <w:r w:rsidRPr="00F3779B">
              <w:rPr>
                <w:rFonts w:hint="default"/>
                <w:color w:val="auto"/>
              </w:rPr>
              <w:t>ený</w:t>
            </w:r>
            <w:r w:rsidRPr="00F3779B">
              <w:rPr>
                <w:rFonts w:hint="default"/>
                <w:color w:val="auto"/>
              </w:rPr>
              <w:t>ch</w:t>
            </w:r>
            <w:r w:rsidRPr="00F3779B">
              <w:rPr>
                <w:rFonts w:hint="default"/>
                <w:color w:val="auto"/>
              </w:rPr>
              <w:t xml:space="preserve"> zá</w:t>
            </w:r>
            <w:r w:rsidRPr="00F3779B">
              <w:rPr>
                <w:rFonts w:hint="default"/>
                <w:color w:val="auto"/>
              </w:rPr>
              <w:t>stupcov v rá</w:t>
            </w:r>
            <w:r w:rsidRPr="00F3779B">
              <w:rPr>
                <w:rFonts w:hint="default"/>
                <w:color w:val="auto"/>
              </w:rPr>
              <w:t>mci skupiny pre spoluprá</w:t>
            </w:r>
            <w:r w:rsidRPr="00F3779B">
              <w:rPr>
                <w:rFonts w:hint="default"/>
                <w:color w:val="auto"/>
              </w:rPr>
              <w:t>cu.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5A30E3"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8B2A14">
              <w:rPr>
                <w:rFonts w:ascii="Times New Roman" w:hAnsi="Times New Roman"/>
              </w:rPr>
              <w:t>5</w:t>
            </w:r>
            <w:r w:rsidRPr="00F3779B" w:rsidR="00ED1ABD">
              <w:rPr>
                <w:rFonts w:ascii="Times New Roman" w:hAnsi="Times New Roman"/>
              </w:rPr>
              <w:t>,</w:t>
            </w:r>
            <w:r w:rsidRPr="00F3779B" w:rsidR="008B2A14">
              <w:rPr>
                <w:rFonts w:ascii="Times New Roman" w:hAnsi="Times New Roman"/>
              </w:rPr>
              <w:t>O:1</w:t>
            </w:r>
          </w:p>
          <w:p w:rsidR="005715FA" w:rsidRPr="00F3779B" w:rsidP="0090071C">
            <w:pPr>
              <w:bidi w:val="0"/>
              <w:contextualSpacing/>
              <w:jc w:val="center"/>
              <w:rPr>
                <w:rFonts w:ascii="Times New Roman" w:hAnsi="Times New Roman"/>
              </w:rPr>
            </w:pPr>
            <w:r w:rsidRPr="00F3779B">
              <w:rPr>
                <w:rFonts w:ascii="Times New Roman" w:hAnsi="Times New Roman"/>
              </w:rPr>
              <w:t>P:e</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both"/>
              <w:rPr>
                <w:rFonts w:ascii="Times New Roman" w:hAnsi="Times New Roman"/>
              </w:rPr>
            </w:pPr>
          </w:p>
          <w:p w:rsidR="008B2A14" w:rsidRPr="00F3779B" w:rsidP="0090071C">
            <w:pPr>
              <w:bidi w:val="0"/>
              <w:contextualSpacing/>
              <w:jc w:val="both"/>
              <w:rPr>
                <w:rFonts w:ascii="Times New Roman" w:hAnsi="Times New Roman"/>
              </w:rPr>
            </w:pPr>
          </w:p>
          <w:p w:rsidR="008B2A14" w:rsidRPr="00F3779B" w:rsidP="0090071C">
            <w:pPr>
              <w:bidi w:val="0"/>
              <w:contextualSpacing/>
              <w:jc w:val="both"/>
              <w:rPr>
                <w:rFonts w:ascii="Times New Roman" w:hAnsi="Times New Roman"/>
              </w:rPr>
            </w:pPr>
          </w:p>
          <w:p w:rsidR="008B2A14" w:rsidRPr="00F3779B" w:rsidP="0090071C">
            <w:pPr>
              <w:bidi w:val="0"/>
              <w:contextualSpacing/>
              <w:jc w:val="both"/>
              <w:rPr>
                <w:rFonts w:ascii="Times New Roman" w:hAnsi="Times New Roman"/>
              </w:rPr>
            </w:pPr>
          </w:p>
          <w:p w:rsidR="008B2A14" w:rsidRPr="00F3779B" w:rsidP="0090071C">
            <w:pPr>
              <w:bidi w:val="0"/>
              <w:contextualSpacing/>
              <w:jc w:val="both"/>
              <w:rPr>
                <w:rFonts w:ascii="Times New Roman" w:hAnsi="Times New Roman"/>
              </w:rPr>
            </w:pPr>
            <w:r w:rsidRPr="00F3779B">
              <w:rPr>
                <w:rFonts w:ascii="Times New Roman" w:hAnsi="Times New Roman"/>
              </w:rPr>
              <w:t>Úrad je národným kontaktným miestom pre kybernetickú bezpečnosť pre zahraničie a zabezpečuje spoluprácu s jednotnými kontaktnými miestami iných členských štátov Európskej únie a Organizácie severoatlantickej zmluvy,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a jednotné</w:t>
            </w:r>
            <w:r w:rsidRPr="00F3779B">
              <w:rPr>
                <w:rFonts w:hint="default"/>
                <w:color w:val="auto"/>
              </w:rPr>
              <w:t xml:space="preserve"> kontaktné</w:t>
            </w:r>
            <w:r w:rsidRPr="00F3779B">
              <w:rPr>
                <w:rFonts w:hint="default"/>
                <w:color w:val="auto"/>
              </w:rPr>
              <w:t xml:space="preserve"> miesto vž</w:t>
            </w:r>
            <w:r w:rsidRPr="00F3779B">
              <w:rPr>
                <w:rFonts w:hint="default"/>
                <w:color w:val="auto"/>
              </w:rPr>
              <w:t>dy, keď</w:t>
            </w:r>
            <w:r w:rsidRPr="00F3779B">
              <w:rPr>
                <w:rFonts w:hint="default"/>
                <w:color w:val="auto"/>
              </w:rPr>
              <w:t xml:space="preserve"> je to vhodné</w:t>
            </w:r>
            <w:r w:rsidRPr="00F3779B">
              <w:rPr>
                <w:rFonts w:hint="default"/>
                <w:color w:val="auto"/>
              </w:rPr>
              <w:t>, a v sú</w:t>
            </w:r>
            <w:r w:rsidRPr="00F3779B">
              <w:rPr>
                <w:rFonts w:hint="default"/>
                <w:color w:val="auto"/>
              </w:rPr>
              <w:t>lade s vnú</w:t>
            </w:r>
            <w:r w:rsidRPr="00F3779B">
              <w:rPr>
                <w:rFonts w:hint="default"/>
                <w:color w:val="auto"/>
              </w:rPr>
              <w:t>troš</w:t>
            </w:r>
            <w:r w:rsidRPr="00F3779B">
              <w:rPr>
                <w:rFonts w:hint="default"/>
                <w:color w:val="auto"/>
              </w:rPr>
              <w:t>tá</w:t>
            </w:r>
            <w:r w:rsidRPr="00F3779B">
              <w:rPr>
                <w:rFonts w:hint="default"/>
                <w:color w:val="auto"/>
              </w:rPr>
              <w:t>tnym prá</w:t>
            </w:r>
            <w:r w:rsidRPr="00F3779B">
              <w:rPr>
                <w:rFonts w:hint="default"/>
                <w:color w:val="auto"/>
              </w:rPr>
              <w:t>vom konzultujú</w:t>
            </w:r>
            <w:r w:rsidRPr="00F3779B">
              <w:rPr>
                <w:rFonts w:hint="default"/>
                <w:color w:val="auto"/>
              </w:rPr>
              <w:t xml:space="preserve"> a spolupracujú</w:t>
            </w:r>
            <w:r w:rsidRPr="00F3779B">
              <w:rPr>
                <w:rFonts w:hint="default"/>
                <w:color w:val="auto"/>
              </w:rPr>
              <w:t xml:space="preserve"> s prí</w:t>
            </w:r>
            <w:r w:rsidRPr="00F3779B">
              <w:rPr>
                <w:rFonts w:hint="default"/>
                <w:color w:val="auto"/>
              </w:rPr>
              <w:t>sluš</w:t>
            </w:r>
            <w:r w:rsidRPr="00F3779B">
              <w:rPr>
                <w:rFonts w:hint="default"/>
                <w:color w:val="auto"/>
              </w:rPr>
              <w:t>ný</w:t>
            </w:r>
            <w:r w:rsidRPr="00F3779B">
              <w:rPr>
                <w:rFonts w:hint="default"/>
                <w:color w:val="auto"/>
              </w:rPr>
              <w:t>mi vnú</w:t>
            </w:r>
            <w:r w:rsidRPr="00F3779B">
              <w:rPr>
                <w:rFonts w:hint="default"/>
                <w:color w:val="auto"/>
              </w:rPr>
              <w:t>troš</w:t>
            </w:r>
            <w:r w:rsidRPr="00F3779B">
              <w:rPr>
                <w:rFonts w:hint="default"/>
                <w:color w:val="auto"/>
              </w:rPr>
              <w:t>tá</w:t>
            </w:r>
            <w:r w:rsidRPr="00F3779B">
              <w:rPr>
                <w:rFonts w:hint="default"/>
                <w:color w:val="auto"/>
              </w:rPr>
              <w:t>tnymi orgá</w:t>
            </w:r>
            <w:r w:rsidRPr="00F3779B">
              <w:rPr>
                <w:rFonts w:hint="default"/>
                <w:color w:val="auto"/>
              </w:rPr>
              <w:t>nmi presadzovania prá</w:t>
            </w:r>
            <w:r w:rsidRPr="00F3779B">
              <w:rPr>
                <w:rFonts w:hint="default"/>
                <w:color w:val="auto"/>
              </w:rPr>
              <w:t>va a vnú</w:t>
            </w:r>
            <w:r w:rsidRPr="00F3779B">
              <w:rPr>
                <w:rFonts w:hint="default"/>
                <w:color w:val="auto"/>
              </w:rPr>
              <w:t>troš</w:t>
            </w:r>
            <w:r w:rsidRPr="00F3779B">
              <w:rPr>
                <w:rFonts w:hint="default"/>
                <w:color w:val="auto"/>
              </w:rPr>
              <w:t>tá</w:t>
            </w:r>
            <w:r w:rsidRPr="00F3779B">
              <w:rPr>
                <w:rFonts w:hint="default"/>
                <w:color w:val="auto"/>
              </w:rPr>
              <w:t>tnymi</w:t>
            </w:r>
            <w:r w:rsidRPr="00F3779B">
              <w:rPr>
                <w:rFonts w:hint="default"/>
                <w:color w:val="auto"/>
              </w:rPr>
              <w:t xml:space="preserve"> orgá</w:t>
            </w:r>
            <w:r w:rsidRPr="00F3779B">
              <w:rPr>
                <w:rFonts w:hint="default"/>
                <w:color w:val="auto"/>
              </w:rPr>
              <w:t>nmi pre ochranu ú</w:t>
            </w:r>
            <w:r w:rsidRPr="00F3779B">
              <w:rPr>
                <w:rFonts w:hint="default"/>
                <w:color w:val="auto"/>
              </w:rPr>
              <w:t>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 xml:space="preserve">Zákon č. 575/2001 o organizácii činnosti vlády a organizácii ústrednej štátnej správy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38</w:t>
            </w:r>
            <w:r w:rsidRPr="00F3779B" w:rsidR="00ED1ABD">
              <w:rPr>
                <w:rFonts w:ascii="Times New Roman" w:hAnsi="Times New Roman"/>
              </w:rPr>
              <w:t>,</w:t>
            </w:r>
            <w:r w:rsidRPr="00F3779B">
              <w:rPr>
                <w:rFonts w:ascii="Times New Roman" w:hAnsi="Times New Roman"/>
              </w:rPr>
              <w:t>O:1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jc w:val="both"/>
              <w:rPr>
                <w:rFonts w:ascii="Times New Roman" w:hAnsi="Times New Roman"/>
              </w:rPr>
            </w:pPr>
            <w:r w:rsidRPr="00F3779B">
              <w:rPr>
                <w:rFonts w:ascii="Times New Roman" w:hAnsi="Times New Roman"/>
              </w:rPr>
              <w:t xml:space="preserve"> Ministerstvá a ostatné ústredné orgány štátnej správy pri plnení svojich úloh úzko spolupracujú. Vymieňajú si potrebné informácie a podklady a prerokúvajú s inými ministerstvami opatrenia, ktoré sa ich dotýkajú.</w:t>
            </w:r>
          </w:p>
          <w:p w:rsidR="005715FA" w:rsidRPr="00F3779B">
            <w:pPr>
              <w:bidi w:val="0"/>
              <w:jc w:val="both"/>
              <w:rPr>
                <w:rFonts w:ascii="Times New Roman" w:hAnsi="Times New Roman"/>
              </w:rPr>
            </w:pPr>
          </w:p>
          <w:p w:rsidR="005715FA" w:rsidRPr="00F3779B" w:rsidP="0090071C">
            <w:pPr>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8</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Kaž</w:t>
            </w:r>
            <w:r w:rsidRPr="00F3779B">
              <w:rPr>
                <w:rFonts w:hint="default"/>
                <w:color w:val="auto"/>
              </w:rPr>
              <w:t>dý</w:t>
            </w:r>
            <w:r w:rsidRPr="00F3779B">
              <w:rPr>
                <w:rFonts w:hint="default"/>
                <w:color w:val="auto"/>
              </w:rPr>
              <w:t xml:space="preserve">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bezodkladne ozná</w:t>
            </w:r>
            <w:r w:rsidRPr="00F3779B">
              <w:rPr>
                <w:rFonts w:hint="default"/>
                <w:color w:val="auto"/>
              </w:rPr>
              <w:t>mi Komisii urč</w:t>
            </w:r>
            <w:r w:rsidRPr="00F3779B">
              <w:rPr>
                <w:rFonts w:hint="default"/>
                <w:color w:val="auto"/>
              </w:rPr>
              <w:t>enie prí</w:t>
            </w:r>
            <w:r w:rsidRPr="00F3779B">
              <w:rPr>
                <w:rFonts w:hint="default"/>
                <w:color w:val="auto"/>
              </w:rPr>
              <w:t>sluš</w:t>
            </w:r>
            <w:r w:rsidRPr="00F3779B">
              <w:rPr>
                <w:rFonts w:hint="default"/>
                <w:color w:val="auto"/>
              </w:rPr>
              <w:t>né</w:t>
            </w:r>
            <w:r w:rsidRPr="00F3779B">
              <w:rPr>
                <w:rFonts w:hint="default"/>
                <w:color w:val="auto"/>
              </w:rPr>
              <w:t>ho orgá</w:t>
            </w:r>
            <w:r w:rsidRPr="00F3779B">
              <w:rPr>
                <w:rFonts w:hint="default"/>
                <w:color w:val="auto"/>
              </w:rPr>
              <w:t>nu a jednotné</w:t>
            </w:r>
            <w:r w:rsidRPr="00F3779B">
              <w:rPr>
                <w:rFonts w:hint="default"/>
                <w:color w:val="auto"/>
              </w:rPr>
              <w:t>ho kontaktné</w:t>
            </w:r>
            <w:r w:rsidRPr="00F3779B">
              <w:rPr>
                <w:rFonts w:hint="default"/>
                <w:color w:val="auto"/>
              </w:rPr>
              <w:t>ho miesta, ich ú</w:t>
            </w:r>
            <w:r w:rsidRPr="00F3779B">
              <w:rPr>
                <w:rFonts w:hint="default"/>
                <w:color w:val="auto"/>
              </w:rPr>
              <w:t>lohy a aké</w:t>
            </w:r>
            <w:r w:rsidRPr="00F3779B">
              <w:rPr>
                <w:rFonts w:hint="default"/>
                <w:color w:val="auto"/>
              </w:rPr>
              <w:t>koľ</w:t>
            </w:r>
            <w:r w:rsidRPr="00F3779B">
              <w:rPr>
                <w:rFonts w:hint="default"/>
                <w:color w:val="auto"/>
              </w:rPr>
              <w:t>vek ná</w:t>
            </w:r>
            <w:r w:rsidRPr="00F3779B">
              <w:rPr>
                <w:rFonts w:hint="default"/>
                <w:color w:val="auto"/>
              </w:rPr>
              <w:t>sledné</w:t>
            </w:r>
            <w:r w:rsidRPr="00F3779B">
              <w:rPr>
                <w:rFonts w:hint="default"/>
                <w:color w:val="auto"/>
              </w:rPr>
              <w:t xml:space="preserve"> zmeny. Kaž</w:t>
            </w:r>
            <w:r w:rsidRPr="00F3779B">
              <w:rPr>
                <w:rFonts w:hint="default"/>
                <w:color w:val="auto"/>
              </w:rPr>
              <w:t>dý</w:t>
            </w:r>
            <w:r w:rsidRPr="00F3779B">
              <w:rPr>
                <w:rFonts w:hint="default"/>
                <w:color w:val="auto"/>
              </w:rPr>
              <w:t xml:space="preserve"> č</w:t>
            </w:r>
            <w:r w:rsidRPr="00F3779B">
              <w:rPr>
                <w:rFonts w:hint="default"/>
                <w:color w:val="auto"/>
              </w:rPr>
              <w:t>lenský</w:t>
            </w:r>
            <w:r w:rsidRPr="00F3779B">
              <w:rPr>
                <w:rFonts w:hint="default"/>
                <w:color w:val="auto"/>
              </w:rPr>
              <w:t xml:space="preserve"> </w:t>
            </w:r>
            <w:r w:rsidRPr="00F3779B">
              <w:rPr>
                <w:rFonts w:hint="default"/>
                <w:color w:val="auto"/>
              </w:rPr>
              <w:t>š</w:t>
            </w:r>
            <w:r w:rsidRPr="00F3779B">
              <w:rPr>
                <w:rFonts w:hint="default"/>
                <w:color w:val="auto"/>
              </w:rPr>
              <w:t>tá</w:t>
            </w:r>
            <w:r w:rsidRPr="00F3779B">
              <w:rPr>
                <w:rFonts w:hint="default"/>
                <w:color w:val="auto"/>
              </w:rPr>
              <w:t>t zverejní</w:t>
            </w:r>
            <w:r w:rsidRPr="00F3779B">
              <w:rPr>
                <w:rFonts w:hint="default"/>
                <w:color w:val="auto"/>
              </w:rPr>
              <w:t xml:space="preserve"> urč</w:t>
            </w:r>
            <w:r w:rsidRPr="00F3779B">
              <w:rPr>
                <w:rFonts w:hint="default"/>
                <w:color w:val="auto"/>
              </w:rPr>
              <w:t>enie prí</w:t>
            </w:r>
            <w:r w:rsidRPr="00F3779B">
              <w:rPr>
                <w:rFonts w:hint="default"/>
                <w:color w:val="auto"/>
              </w:rPr>
              <w:t>sluš</w:t>
            </w:r>
            <w:r w:rsidRPr="00F3779B">
              <w:rPr>
                <w:rFonts w:hint="default"/>
                <w:color w:val="auto"/>
              </w:rPr>
              <w:t>né</w:t>
            </w:r>
            <w:r w:rsidRPr="00F3779B">
              <w:rPr>
                <w:rFonts w:hint="default"/>
                <w:color w:val="auto"/>
              </w:rPr>
              <w:t>ho orgá</w:t>
            </w:r>
            <w:r w:rsidRPr="00F3779B">
              <w:rPr>
                <w:rFonts w:hint="default"/>
                <w:color w:val="auto"/>
              </w:rPr>
              <w:t>nu a jednotné</w:t>
            </w:r>
            <w:r w:rsidRPr="00F3779B">
              <w:rPr>
                <w:rFonts w:hint="default"/>
                <w:color w:val="auto"/>
              </w:rPr>
              <w:t>ho kontaktné</w:t>
            </w:r>
            <w:r w:rsidRPr="00F3779B">
              <w:rPr>
                <w:rFonts w:hint="default"/>
                <w:color w:val="auto"/>
              </w:rPr>
              <w:t xml:space="preserve">ho miesta. </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r w:rsidRPr="00F3779B">
              <w:rPr>
                <w:rFonts w:hint="default"/>
                <w:color w:val="auto"/>
              </w:rPr>
              <w:t>Komisia uverejní</w:t>
            </w:r>
            <w:r w:rsidRPr="00F3779B">
              <w:rPr>
                <w:rFonts w:hint="default"/>
                <w:color w:val="auto"/>
              </w:rPr>
              <w:t xml:space="preserve"> zoznam urč</w:t>
            </w:r>
            <w:r w:rsidRPr="00F3779B">
              <w:rPr>
                <w:rFonts w:hint="default"/>
                <w:color w:val="auto"/>
              </w:rPr>
              <w:t>ený</w:t>
            </w:r>
            <w:r w:rsidRPr="00F3779B">
              <w:rPr>
                <w:rFonts w:hint="default"/>
                <w:color w:val="auto"/>
              </w:rPr>
              <w:t>ch jednotný</w:t>
            </w:r>
            <w:r w:rsidRPr="00F3779B">
              <w:rPr>
                <w:rFonts w:hint="default"/>
                <w:color w:val="auto"/>
              </w:rPr>
              <w:t>ch kontaktný</w:t>
            </w:r>
            <w:r w:rsidRPr="00F3779B">
              <w:rPr>
                <w:rFonts w:hint="default"/>
                <w:color w:val="auto"/>
              </w:rPr>
              <w:t>ch miest.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8B2A14"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5</w:t>
            </w:r>
            <w:r w:rsidRPr="00F3779B" w:rsidR="00ED1ABD">
              <w:rPr>
                <w:rFonts w:ascii="Times New Roman" w:hAnsi="Times New Roman"/>
              </w:rPr>
              <w:t>,</w:t>
            </w:r>
            <w:r w:rsidRPr="00F3779B" w:rsidR="005715FA">
              <w:rPr>
                <w:rFonts w:ascii="Times New Roman" w:hAnsi="Times New Roman"/>
              </w:rPr>
              <w:t>O:1</w:t>
            </w:r>
          </w:p>
          <w:p w:rsidR="005715FA" w:rsidRPr="00F3779B" w:rsidP="0090071C">
            <w:pPr>
              <w:bidi w:val="0"/>
              <w:contextualSpacing/>
              <w:jc w:val="center"/>
              <w:rPr>
                <w:rFonts w:ascii="Times New Roman" w:hAnsi="Times New Roman"/>
              </w:rPr>
            </w:pPr>
            <w:r w:rsidRPr="00F3779B" w:rsidR="008B2A14">
              <w:rPr>
                <w:rFonts w:ascii="Times New Roman" w:hAnsi="Times New Roman"/>
              </w:rPr>
              <w:t>P:f</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8B2A14" w:rsidRPr="00F3779B" w:rsidP="008B2A14">
            <w:pPr>
              <w:pStyle w:val="Default"/>
              <w:bidi w:val="0"/>
              <w:jc w:val="both"/>
              <w:rPr>
                <w:rFonts w:hint="default"/>
              </w:rPr>
            </w:pPr>
            <w:r w:rsidRPr="00F3779B">
              <w:rPr>
                <w:rFonts w:hint="default"/>
              </w:rPr>
              <w:t>Ú</w:t>
            </w:r>
            <w:r w:rsidRPr="00F3779B">
              <w:rPr>
                <w:rFonts w:hint="default"/>
              </w:rPr>
              <w:t>rad plní</w:t>
            </w:r>
            <w:r w:rsidRPr="00F3779B">
              <w:rPr>
                <w:rFonts w:hint="default"/>
              </w:rPr>
              <w:t xml:space="preserve"> notifikač</w:t>
            </w:r>
            <w:r w:rsidRPr="00F3779B">
              <w:rPr>
                <w:rFonts w:hint="default"/>
              </w:rPr>
              <w:t>né</w:t>
            </w:r>
            <w:r w:rsidRPr="00F3779B">
              <w:rPr>
                <w:rFonts w:hint="default"/>
              </w:rPr>
              <w:t xml:space="preserve"> a reportingové</w:t>
            </w:r>
            <w:r w:rsidRPr="00F3779B">
              <w:rPr>
                <w:rFonts w:hint="default"/>
              </w:rPr>
              <w:t xml:space="preserve"> povinnosti voč</w:t>
            </w:r>
            <w:r w:rsidRPr="00F3779B">
              <w:rPr>
                <w:rFonts w:hint="default"/>
              </w:rPr>
              <w:t>i prí</w:t>
            </w:r>
            <w:r w:rsidRPr="00F3779B">
              <w:rPr>
                <w:rFonts w:hint="default"/>
              </w:rPr>
              <w:t>sluš</w:t>
            </w:r>
            <w:r w:rsidRPr="00F3779B">
              <w:rPr>
                <w:rFonts w:hint="default"/>
              </w:rPr>
              <w:t>ný</w:t>
            </w:r>
            <w:r w:rsidRPr="00F3779B">
              <w:rPr>
                <w:rFonts w:hint="default"/>
              </w:rPr>
              <w:t>m orgá</w:t>
            </w:r>
            <w:r w:rsidRPr="00F3779B">
              <w:rPr>
                <w:rFonts w:hint="default"/>
              </w:rPr>
              <w:t>nom Euró</w:t>
            </w:r>
            <w:r w:rsidRPr="00F3779B">
              <w:rPr>
                <w:rFonts w:hint="default"/>
              </w:rPr>
              <w:t>p</w:t>
            </w:r>
            <w:r w:rsidRPr="00F3779B">
              <w:rPr>
                <w:rFonts w:hint="default"/>
              </w:rPr>
              <w:t>skej ú</w:t>
            </w:r>
            <w:r w:rsidRPr="00F3779B">
              <w:rPr>
                <w:rFonts w:hint="default"/>
              </w:rPr>
              <w:t>nie a Organizá</w:t>
            </w:r>
            <w:r w:rsidRPr="00F3779B">
              <w:rPr>
                <w:rFonts w:hint="default"/>
              </w:rPr>
              <w:t>cie severoatlantickej zmluvy a podieľ</w:t>
            </w:r>
            <w:r w:rsidRPr="00F3779B">
              <w:rPr>
                <w:rFonts w:hint="default"/>
              </w:rPr>
              <w:t>a sa a podporuje vytvá</w:t>
            </w:r>
            <w:r w:rsidRPr="00F3779B">
              <w:rPr>
                <w:rFonts w:hint="default"/>
              </w:rPr>
              <w:t>ranie partnerstiev na ná</w:t>
            </w:r>
            <w:r w:rsidRPr="00F3779B">
              <w:rPr>
                <w:rFonts w:hint="default"/>
              </w:rPr>
              <w:t>rodnej a medziná</w:t>
            </w:r>
            <w:r w:rsidRPr="00F3779B">
              <w:rPr>
                <w:rFonts w:hint="default"/>
              </w:rPr>
              <w:t>rodnej ú</w:t>
            </w:r>
            <w:r w:rsidRPr="00F3779B">
              <w:rPr>
                <w:rFonts w:hint="default"/>
              </w:rPr>
              <w:t>rovni v oblasti kybernetickej bezpeč</w:t>
            </w:r>
            <w:r w:rsidRPr="00F3779B">
              <w:rPr>
                <w:rFonts w:hint="default"/>
              </w:rPr>
              <w:t xml:space="preserve">nosti </w:t>
            </w:r>
          </w:p>
          <w:p w:rsidR="005715FA" w:rsidRPr="00F3779B" w:rsidP="008B2A14">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9</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Č</w:t>
            </w:r>
            <w:r w:rsidRPr="00F3779B">
              <w:rPr>
                <w:rFonts w:hint="default"/>
                <w:iCs/>
                <w:color w:val="auto"/>
              </w:rPr>
              <w:t>lá</w:t>
            </w:r>
            <w:r w:rsidRPr="00F3779B">
              <w:rPr>
                <w:rFonts w:hint="default"/>
                <w:iCs/>
                <w:color w:val="auto"/>
              </w:rPr>
              <w:t>nok 9 Jednotky pre rieš</w:t>
            </w:r>
            <w:r w:rsidRPr="00F3779B">
              <w:rPr>
                <w:rFonts w:hint="default"/>
                <w:iCs/>
                <w:color w:val="auto"/>
              </w:rPr>
              <w:t>enie počí</w:t>
            </w:r>
            <w:r w:rsidRPr="00F3779B">
              <w:rPr>
                <w:rFonts w:hint="default"/>
                <w:iCs/>
                <w:color w:val="auto"/>
              </w:rPr>
              <w:t>tač</w:t>
            </w:r>
            <w:r w:rsidRPr="00F3779B">
              <w:rPr>
                <w:rFonts w:hint="default"/>
                <w:iCs/>
                <w:color w:val="auto"/>
              </w:rPr>
              <w:t>ový</w:t>
            </w:r>
            <w:r w:rsidRPr="00F3779B">
              <w:rPr>
                <w:rFonts w:hint="default"/>
                <w:iCs/>
                <w:color w:val="auto"/>
              </w:rPr>
              <w:t>ch bezpeč</w:t>
            </w:r>
            <w:r w:rsidRPr="00F3779B">
              <w:rPr>
                <w:rFonts w:hint="default"/>
                <w:iCs/>
                <w:color w:val="auto"/>
              </w:rPr>
              <w:t>nostný</w:t>
            </w:r>
            <w:r w:rsidRPr="00F3779B">
              <w:rPr>
                <w:rFonts w:hint="default"/>
                <w:iCs/>
                <w:color w:val="auto"/>
              </w:rPr>
              <w:t>ch incidentov (j</w:t>
            </w:r>
            <w:r w:rsidRPr="00F3779B">
              <w:rPr>
                <w:rFonts w:hint="default"/>
                <w:iCs/>
                <w:color w:val="auto"/>
              </w:rPr>
              <w:t xml:space="preserve">ednotky CSIRT) </w:t>
            </w:r>
          </w:p>
          <w:p w:rsidR="005715FA" w:rsidRPr="00F3779B" w:rsidP="001714FB">
            <w:pPr>
              <w:pStyle w:val="Default"/>
              <w:bidi w:val="0"/>
              <w:contextualSpacing/>
              <w:jc w:val="both"/>
              <w:rPr>
                <w:rFonts w:hint="default"/>
                <w:color w:val="auto"/>
              </w:rPr>
            </w:pPr>
            <w:r w:rsidRPr="00F3779B">
              <w:rPr>
                <w:rFonts w:hint="default"/>
                <w:color w:val="auto"/>
              </w:rPr>
              <w:t>1. Kaž</w:t>
            </w:r>
            <w:r w:rsidRPr="00F3779B">
              <w:rPr>
                <w:rFonts w:hint="default"/>
                <w:color w:val="auto"/>
              </w:rPr>
              <w:t>dý</w:t>
            </w:r>
            <w:r w:rsidRPr="00F3779B">
              <w:rPr>
                <w:rFonts w:hint="default"/>
                <w:color w:val="auto"/>
              </w:rPr>
              <w:t xml:space="preserve">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určí</w:t>
            </w:r>
            <w:r w:rsidRPr="00F3779B">
              <w:rPr>
                <w:rFonts w:hint="default"/>
                <w:color w:val="auto"/>
              </w:rPr>
              <w:t xml:space="preserve"> jednu alebo viac jednotiek CSIRT, ktoré</w:t>
            </w:r>
            <w:r w:rsidRPr="00F3779B">
              <w:rPr>
                <w:rFonts w:hint="default"/>
                <w:color w:val="auto"/>
              </w:rPr>
              <w:t xml:space="preserve"> spĺň</w:t>
            </w:r>
            <w:r w:rsidRPr="00F3779B">
              <w:rPr>
                <w:rFonts w:hint="default"/>
                <w:color w:val="auto"/>
              </w:rPr>
              <w:t>ajú</w:t>
            </w:r>
            <w:r w:rsidRPr="00F3779B">
              <w:rPr>
                <w:rFonts w:hint="default"/>
                <w:color w:val="auto"/>
              </w:rPr>
              <w:t xml:space="preserve"> pož</w:t>
            </w:r>
            <w:r w:rsidRPr="00F3779B">
              <w:rPr>
                <w:rFonts w:hint="default"/>
                <w:color w:val="auto"/>
              </w:rPr>
              <w:t>iadavky stanovené</w:t>
            </w:r>
            <w:r w:rsidRPr="00F3779B">
              <w:rPr>
                <w:rFonts w:hint="default"/>
                <w:color w:val="auto"/>
              </w:rPr>
              <w:t xml:space="preserve"> v bode 1 prí</w:t>
            </w:r>
            <w:r w:rsidRPr="00F3779B">
              <w:rPr>
                <w:rFonts w:hint="default"/>
                <w:color w:val="auto"/>
              </w:rPr>
              <w:t>lohy I, pokrý</w:t>
            </w:r>
            <w:r w:rsidRPr="00F3779B">
              <w:rPr>
                <w:rFonts w:hint="default"/>
                <w:color w:val="auto"/>
              </w:rPr>
              <w:t>vajú</w:t>
            </w:r>
            <w:r w:rsidRPr="00F3779B">
              <w:rPr>
                <w:rFonts w:hint="default"/>
                <w:color w:val="auto"/>
              </w:rPr>
              <w:t xml:space="preserve"> aspoň</w:t>
            </w:r>
            <w:r w:rsidRPr="00F3779B">
              <w:rPr>
                <w:rFonts w:hint="default"/>
                <w:color w:val="auto"/>
              </w:rPr>
              <w:t xml:space="preserve"> odvetvia uvedené</w:t>
            </w:r>
            <w:r w:rsidRPr="00F3779B">
              <w:rPr>
                <w:rFonts w:hint="default"/>
                <w:color w:val="auto"/>
              </w:rPr>
              <w:t xml:space="preserve"> v prí</w:t>
            </w:r>
            <w:r w:rsidRPr="00F3779B">
              <w:rPr>
                <w:rFonts w:hint="default"/>
                <w:color w:val="auto"/>
              </w:rPr>
              <w:t>lohe II a služ</w:t>
            </w:r>
            <w:r w:rsidRPr="00F3779B">
              <w:rPr>
                <w:rFonts w:hint="default"/>
                <w:color w:val="auto"/>
              </w:rPr>
              <w:t>by uvedené</w:t>
            </w:r>
            <w:r w:rsidRPr="00F3779B">
              <w:rPr>
                <w:rFonts w:hint="default"/>
                <w:color w:val="auto"/>
              </w:rPr>
              <w:t xml:space="preserve"> v prí</w:t>
            </w:r>
            <w:r w:rsidRPr="00F3779B">
              <w:rPr>
                <w:rFonts w:hint="default"/>
                <w:color w:val="auto"/>
              </w:rPr>
              <w:t>lohe III a ktoré</w:t>
            </w:r>
            <w:r w:rsidRPr="00F3779B">
              <w:rPr>
                <w:rFonts w:hint="default"/>
                <w:color w:val="auto"/>
              </w:rPr>
              <w:t xml:space="preserve"> zodpovedajú</w:t>
            </w:r>
            <w:r w:rsidRPr="00F3779B">
              <w:rPr>
                <w:rFonts w:hint="default"/>
                <w:color w:val="auto"/>
              </w:rPr>
              <w:t xml:space="preserve"> za rieš</w:t>
            </w:r>
            <w:r w:rsidRPr="00F3779B">
              <w:rPr>
                <w:rFonts w:hint="default"/>
                <w:color w:val="auto"/>
              </w:rPr>
              <w:t>enie rizí</w:t>
            </w:r>
            <w:r w:rsidRPr="00F3779B">
              <w:rPr>
                <w:rFonts w:hint="default"/>
                <w:color w:val="auto"/>
              </w:rPr>
              <w:t>k a inciden</w:t>
            </w:r>
            <w:r w:rsidRPr="00F3779B">
              <w:rPr>
                <w:rFonts w:hint="default"/>
                <w:color w:val="auto"/>
              </w:rPr>
              <w:t>tov podľ</w:t>
            </w:r>
            <w:r w:rsidRPr="00F3779B">
              <w:rPr>
                <w:rFonts w:hint="default"/>
                <w:color w:val="auto"/>
              </w:rPr>
              <w:t>a presne stanovené</w:t>
            </w:r>
            <w:r w:rsidRPr="00F3779B">
              <w:rPr>
                <w:rFonts w:hint="default"/>
                <w:color w:val="auto"/>
              </w:rPr>
              <w:t>ho postupu. Jednotku CSIRT mož</w:t>
            </w:r>
            <w:r w:rsidRPr="00F3779B">
              <w:rPr>
                <w:rFonts w:hint="default"/>
                <w:color w:val="auto"/>
              </w:rPr>
              <w:t>no zriadiť</w:t>
            </w:r>
            <w:r w:rsidRPr="00F3779B">
              <w:rPr>
                <w:rFonts w:hint="default"/>
                <w:color w:val="auto"/>
              </w:rPr>
              <w:t xml:space="preserve"> v rá</w:t>
            </w:r>
            <w:r w:rsidRPr="00F3779B">
              <w:rPr>
                <w:rFonts w:hint="default"/>
                <w:color w:val="auto"/>
              </w:rPr>
              <w:t>mci prí</w:t>
            </w:r>
            <w:r w:rsidRPr="00F3779B">
              <w:rPr>
                <w:rFonts w:hint="default"/>
                <w:color w:val="auto"/>
              </w:rPr>
              <w:t>sluš</w:t>
            </w:r>
            <w:r w:rsidRPr="00F3779B">
              <w:rPr>
                <w:rFonts w:hint="default"/>
                <w:color w:val="auto"/>
              </w:rPr>
              <w:t>né</w:t>
            </w:r>
            <w:r w:rsidRPr="00F3779B">
              <w:rPr>
                <w:rFonts w:hint="default"/>
                <w:color w:val="auto"/>
              </w:rPr>
              <w:t>ho orgá</w:t>
            </w:r>
            <w:r w:rsidRPr="00F3779B">
              <w:rPr>
                <w:rFonts w:hint="default"/>
                <w:color w:val="auto"/>
              </w:rPr>
              <w:t>nu.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8B2A14">
              <w:rPr>
                <w:rFonts w:ascii="Times New Roman" w:hAnsi="Times New Roman"/>
              </w:rPr>
              <w:t>§ 6, O:1</w:t>
            </w: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90071C">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r w:rsidRPr="00F3779B">
              <w:rPr>
                <w:rFonts w:ascii="Times New Roman" w:hAnsi="Times New Roman"/>
              </w:rPr>
              <w:t>§:9 O:2</w:t>
            </w:r>
          </w:p>
          <w:p w:rsidR="008B2A14" w:rsidRPr="00F3779B" w:rsidP="008B2A14">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p>
          <w:p w:rsidR="008B2A14" w:rsidRPr="00F3779B" w:rsidP="00DB5E24">
            <w:pPr>
              <w:bidi w:val="0"/>
              <w:contextualSpacing/>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E8598E" w:rsidRPr="00F3779B" w:rsidP="008B2A14">
            <w:pPr>
              <w:bidi w:val="0"/>
              <w:contextualSpacing/>
              <w:jc w:val="center"/>
              <w:rPr>
                <w:rFonts w:ascii="Times New Roman" w:hAnsi="Times New Roman"/>
              </w:rPr>
            </w:pPr>
          </w:p>
          <w:p w:rsidR="008B2A14" w:rsidRPr="00F3779B" w:rsidP="008B2A14">
            <w:pPr>
              <w:bidi w:val="0"/>
              <w:contextualSpacing/>
              <w:jc w:val="center"/>
              <w:rPr>
                <w:rFonts w:ascii="Times New Roman" w:hAnsi="Times New Roman"/>
              </w:rPr>
            </w:pPr>
            <w:r w:rsidRPr="00F3779B">
              <w:rPr>
                <w:rFonts w:ascii="Times New Roman" w:hAnsi="Times New Roman"/>
              </w:rPr>
              <w:t>§ 11</w:t>
            </w: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E8598E">
            <w:pPr>
              <w:bidi w:val="0"/>
              <w:jc w:val="both"/>
              <w:rPr>
                <w:rFonts w:ascii="Times New Roman" w:hAnsi="Times New Roman"/>
              </w:rPr>
            </w:pPr>
            <w:r w:rsidRPr="00F3779B" w:rsidR="00E8598E">
              <w:rPr>
                <w:rFonts w:ascii="Times New Roman" w:eastAsia="Calibri" w:hAnsi="Times New Roman" w:hint="default"/>
                <w:color w:val="000000"/>
              </w:rPr>
              <w:t>Ú</w:t>
            </w:r>
            <w:r w:rsidRPr="00F3779B" w:rsidR="00E8598E">
              <w:rPr>
                <w:rFonts w:ascii="Times New Roman" w:eastAsia="Calibri" w:hAnsi="Times New Roman" w:hint="default"/>
                <w:color w:val="000000"/>
              </w:rPr>
              <w:t>rad má</w:t>
            </w:r>
            <w:r w:rsidRPr="00F3779B" w:rsidR="00E8598E">
              <w:rPr>
                <w:rFonts w:ascii="Times New Roman" w:eastAsia="Calibri" w:hAnsi="Times New Roman" w:hint="default"/>
                <w:color w:val="000000"/>
              </w:rPr>
              <w:t xml:space="preserve"> postavenie ná</w:t>
            </w:r>
            <w:r w:rsidRPr="00F3779B" w:rsidR="00E8598E">
              <w:rPr>
                <w:rFonts w:ascii="Times New Roman" w:eastAsia="Calibri" w:hAnsi="Times New Roman" w:hint="default"/>
                <w:color w:val="000000"/>
              </w:rPr>
              <w:t>rodnej jednotky CSIRT s pô</w:t>
            </w:r>
            <w:r w:rsidRPr="00F3779B" w:rsidR="00E8598E">
              <w:rPr>
                <w:rFonts w:ascii="Times New Roman" w:eastAsia="Calibri" w:hAnsi="Times New Roman" w:hint="default"/>
                <w:color w:val="000000"/>
              </w:rPr>
              <w:t>sobnosť</w:t>
            </w:r>
            <w:r w:rsidRPr="00F3779B" w:rsidR="00E8598E">
              <w:rPr>
                <w:rFonts w:ascii="Times New Roman" w:eastAsia="Calibri" w:hAnsi="Times New Roman" w:hint="default"/>
                <w:color w:val="000000"/>
              </w:rPr>
              <w:t>ou pre Slovenskú</w:t>
            </w:r>
            <w:r w:rsidRPr="00F3779B" w:rsidR="00E8598E">
              <w:rPr>
                <w:rFonts w:ascii="Times New Roman" w:eastAsia="Calibri" w:hAnsi="Times New Roman" w:hint="default"/>
                <w:color w:val="000000"/>
              </w:rPr>
              <w:t xml:space="preserve"> republiku, ktorá</w:t>
            </w:r>
            <w:r w:rsidRPr="00F3779B" w:rsidR="00E8598E">
              <w:rPr>
                <w:rFonts w:ascii="Times New Roman" w:eastAsia="Calibri" w:hAnsi="Times New Roman" w:hint="default"/>
                <w:color w:val="000000"/>
              </w:rPr>
              <w:t xml:space="preserve"> musí</w:t>
            </w:r>
            <w:r w:rsidRPr="00F3779B" w:rsidR="00E8598E">
              <w:rPr>
                <w:rFonts w:ascii="Times New Roman" w:eastAsia="Calibri" w:hAnsi="Times New Roman" w:hint="default"/>
                <w:color w:val="000000"/>
              </w:rPr>
              <w:t xml:space="preserve"> spĺň</w:t>
            </w:r>
            <w:r w:rsidRPr="00F3779B" w:rsidR="00E8598E">
              <w:rPr>
                <w:rFonts w:ascii="Times New Roman" w:eastAsia="Calibri" w:hAnsi="Times New Roman" w:hint="default"/>
                <w:color w:val="000000"/>
              </w:rPr>
              <w:t>ať</w:t>
            </w:r>
            <w:r w:rsidRPr="00F3779B" w:rsidR="00E8598E">
              <w:rPr>
                <w:rFonts w:ascii="Times New Roman" w:eastAsia="Calibri" w:hAnsi="Times New Roman" w:hint="default"/>
                <w:color w:val="000000"/>
              </w:rPr>
              <w:t xml:space="preserve"> podmienky akreditá</w:t>
            </w:r>
            <w:r w:rsidRPr="00F3779B" w:rsidR="00E8598E">
              <w:rPr>
                <w:rFonts w:ascii="Times New Roman" w:eastAsia="Calibri" w:hAnsi="Times New Roman" w:hint="default"/>
                <w:color w:val="000000"/>
              </w:rPr>
              <w:t>cie podľ</w:t>
            </w:r>
            <w:r w:rsidRPr="00F3779B" w:rsidR="00E8598E">
              <w:rPr>
                <w:rFonts w:ascii="Times New Roman" w:eastAsia="Calibri" w:hAnsi="Times New Roman" w:hint="default"/>
                <w:color w:val="000000"/>
              </w:rPr>
              <w:t>a §</w:t>
            </w:r>
            <w:r w:rsidRPr="00F3779B" w:rsidR="00E8598E">
              <w:rPr>
                <w:rFonts w:ascii="Times New Roman" w:eastAsia="Calibri" w:hAnsi="Times New Roman" w:hint="default"/>
                <w:color w:val="000000"/>
              </w:rPr>
              <w:t xml:space="preserve"> 14 a plniť</w:t>
            </w:r>
            <w:r w:rsidRPr="00F3779B" w:rsidR="00E8598E">
              <w:rPr>
                <w:rFonts w:ascii="Times New Roman" w:eastAsia="Calibri" w:hAnsi="Times New Roman" w:hint="default"/>
                <w:color w:val="000000"/>
              </w:rPr>
              <w:t xml:space="preserve"> ú</w:t>
            </w:r>
            <w:r w:rsidRPr="00F3779B" w:rsidR="00E8598E">
              <w:rPr>
                <w:rFonts w:ascii="Times New Roman" w:eastAsia="Calibri" w:hAnsi="Times New Roman" w:hint="default"/>
                <w:color w:val="000000"/>
              </w:rPr>
              <w:t>lohy jednotky CSIRT podľ</w:t>
            </w:r>
            <w:r w:rsidRPr="00F3779B" w:rsidR="00E8598E">
              <w:rPr>
                <w:rFonts w:ascii="Times New Roman" w:eastAsia="Calibri" w:hAnsi="Times New Roman" w:hint="default"/>
                <w:color w:val="000000"/>
              </w:rPr>
              <w:t>a §</w:t>
            </w:r>
            <w:r w:rsidRPr="00F3779B" w:rsidR="00E8598E">
              <w:rPr>
                <w:rFonts w:ascii="Times New Roman" w:eastAsia="Calibri" w:hAnsi="Times New Roman" w:hint="default"/>
                <w:color w:val="000000"/>
              </w:rPr>
              <w:t xml:space="preserve"> 15 pre vš</w:t>
            </w:r>
            <w:r w:rsidRPr="00F3779B" w:rsidR="00E8598E">
              <w:rPr>
                <w:rFonts w:ascii="Times New Roman" w:eastAsia="Calibri" w:hAnsi="Times New Roman" w:hint="default"/>
                <w:color w:val="000000"/>
              </w:rPr>
              <w:t>etky sektory a podsektory uvedené</w:t>
            </w:r>
            <w:r w:rsidRPr="00F3779B" w:rsidR="00E8598E">
              <w:rPr>
                <w:rFonts w:ascii="Times New Roman" w:eastAsia="Calibri" w:hAnsi="Times New Roman" w:hint="default"/>
                <w:color w:val="000000"/>
              </w:rPr>
              <w:t xml:space="preserve"> v prí</w:t>
            </w:r>
            <w:r w:rsidRPr="00F3779B" w:rsidR="00E8598E">
              <w:rPr>
                <w:rFonts w:ascii="Times New Roman" w:eastAsia="Calibri" w:hAnsi="Times New Roman" w:hint="default"/>
                <w:color w:val="000000"/>
              </w:rPr>
              <w:t>lohe č</w:t>
            </w:r>
            <w:r w:rsidRPr="00F3779B" w:rsidR="00E8598E">
              <w:rPr>
                <w:rFonts w:ascii="Times New Roman" w:eastAsia="Calibri" w:hAnsi="Times New Roman" w:hint="default"/>
                <w:color w:val="000000"/>
              </w:rPr>
              <w:t>. 1 a digitá</w:t>
            </w:r>
            <w:r w:rsidRPr="00F3779B" w:rsidR="00E8598E">
              <w:rPr>
                <w:rFonts w:ascii="Times New Roman" w:eastAsia="Calibri" w:hAnsi="Times New Roman" w:hint="default"/>
                <w:color w:val="000000"/>
              </w:rPr>
              <w:t>lne služ</w:t>
            </w:r>
            <w:r w:rsidRPr="00F3779B" w:rsidR="00E8598E">
              <w:rPr>
                <w:rFonts w:ascii="Times New Roman" w:eastAsia="Calibri" w:hAnsi="Times New Roman" w:hint="default"/>
                <w:color w:val="000000"/>
              </w:rPr>
              <w:t>by, okrem tý</w:t>
            </w:r>
            <w:r w:rsidRPr="00F3779B" w:rsidR="00E8598E">
              <w:rPr>
                <w:rFonts w:ascii="Times New Roman" w:eastAsia="Calibri" w:hAnsi="Times New Roman" w:hint="default"/>
                <w:color w:val="000000"/>
              </w:rPr>
              <w:t>ch sektorov a podsektorov, pre ktoré</w:t>
            </w:r>
            <w:r w:rsidRPr="00F3779B" w:rsidR="00E8598E">
              <w:rPr>
                <w:rFonts w:ascii="Times New Roman" w:eastAsia="Calibri" w:hAnsi="Times New Roman" w:hint="default"/>
                <w:color w:val="000000"/>
              </w:rPr>
              <w:t xml:space="preserve"> plnia ú</w:t>
            </w:r>
            <w:r w:rsidRPr="00F3779B" w:rsidR="00E8598E">
              <w:rPr>
                <w:rFonts w:ascii="Times New Roman" w:eastAsia="Calibri" w:hAnsi="Times New Roman" w:hint="default"/>
                <w:color w:val="000000"/>
              </w:rPr>
              <w:t>lohy jednotky CSIRT ú</w:t>
            </w:r>
            <w:r w:rsidRPr="00F3779B" w:rsidR="00E8598E">
              <w:rPr>
                <w:rFonts w:ascii="Times New Roman" w:eastAsia="Calibri" w:hAnsi="Times New Roman" w:hint="default"/>
                <w:color w:val="000000"/>
              </w:rPr>
              <w:t>stredné</w:t>
            </w:r>
            <w:r w:rsidRPr="00F3779B" w:rsidR="00E8598E">
              <w:rPr>
                <w:rFonts w:ascii="Times New Roman" w:eastAsia="Calibri" w:hAnsi="Times New Roman" w:hint="default"/>
                <w:color w:val="000000"/>
              </w:rPr>
              <w:t xml:space="preserve"> orgá</w:t>
            </w:r>
            <w:r w:rsidRPr="00F3779B" w:rsidR="00E8598E">
              <w:rPr>
                <w:rFonts w:ascii="Times New Roman" w:eastAsia="Calibri" w:hAnsi="Times New Roman" w:hint="default"/>
                <w:color w:val="000000"/>
              </w:rPr>
              <w:t>ny. Ná</w:t>
            </w:r>
            <w:r w:rsidRPr="00F3779B" w:rsidR="00E8598E">
              <w:rPr>
                <w:rFonts w:ascii="Times New Roman" w:eastAsia="Calibri" w:hAnsi="Times New Roman" w:hint="default"/>
                <w:color w:val="000000"/>
              </w:rPr>
              <w:t>rodná</w:t>
            </w:r>
            <w:r w:rsidRPr="00F3779B" w:rsidR="00E8598E">
              <w:rPr>
                <w:rFonts w:ascii="Times New Roman" w:eastAsia="Calibri" w:hAnsi="Times New Roman" w:hint="default"/>
                <w:color w:val="000000"/>
              </w:rPr>
              <w:t xml:space="preserve"> jednotka </w:t>
            </w:r>
            <w:r w:rsidRPr="00F3779B" w:rsidR="00E8598E">
              <w:rPr>
                <w:rFonts w:ascii="Times New Roman" w:eastAsia="Calibri" w:hAnsi="Times New Roman" w:hint="default"/>
                <w:color w:val="000000"/>
              </w:rPr>
              <w:t>C</w:t>
            </w:r>
            <w:r w:rsidRPr="00F3779B" w:rsidR="00E8598E">
              <w:rPr>
                <w:rFonts w:ascii="Times New Roman" w:eastAsia="Calibri" w:hAnsi="Times New Roman" w:hint="default"/>
                <w:color w:val="000000"/>
              </w:rPr>
              <w:t>SIRT je zaradená</w:t>
            </w:r>
            <w:r w:rsidRPr="00F3779B" w:rsidR="00E8598E">
              <w:rPr>
                <w:rFonts w:ascii="Times New Roman" w:eastAsia="Calibri" w:hAnsi="Times New Roman" w:hint="default"/>
                <w:color w:val="000000"/>
              </w:rPr>
              <w:t xml:space="preserve"> v zozname akreditovaný</w:t>
            </w:r>
            <w:r w:rsidRPr="00F3779B" w:rsidR="00E8598E">
              <w:rPr>
                <w:rFonts w:ascii="Times New Roman" w:eastAsia="Calibri" w:hAnsi="Times New Roman" w:hint="default"/>
                <w:color w:val="000000"/>
              </w:rPr>
              <w:t>ch jednotiek CSIRT.</w:t>
            </w:r>
          </w:p>
          <w:p w:rsidR="008B2A14" w:rsidRPr="00F3779B" w:rsidP="008B2A14">
            <w:pPr>
              <w:pStyle w:val="Default"/>
              <w:bidi w:val="0"/>
            </w:pPr>
          </w:p>
          <w:p w:rsidR="008B2A14" w:rsidRPr="00F3779B" w:rsidP="008B2A14">
            <w:pPr>
              <w:pStyle w:val="Default"/>
              <w:bidi w:val="0"/>
              <w:jc w:val="both"/>
            </w:pPr>
            <w:r w:rsidRPr="00F3779B" w:rsidR="00E8598E">
              <w:rPr>
                <w:rFonts w:hint="default"/>
              </w:rPr>
              <w:t>Ú</w:t>
            </w:r>
            <w:r w:rsidRPr="00F3779B" w:rsidR="00E8598E">
              <w:rPr>
                <w:rFonts w:hint="default"/>
              </w:rPr>
              <w:t>stredný</w:t>
            </w:r>
            <w:r w:rsidRPr="00F3779B" w:rsidR="00E8598E">
              <w:rPr>
                <w:rFonts w:hint="default"/>
              </w:rPr>
              <w:t xml:space="preserve"> orgá</w:t>
            </w:r>
            <w:r w:rsidRPr="00F3779B" w:rsidR="00E8598E">
              <w:rPr>
                <w:rFonts w:hint="default"/>
              </w:rPr>
              <w:t>n na úč</w:t>
            </w:r>
            <w:r w:rsidRPr="00F3779B" w:rsidR="00E8598E">
              <w:rPr>
                <w:rFonts w:hint="default"/>
              </w:rPr>
              <w:t>ely plnenia ú</w:t>
            </w:r>
            <w:r w:rsidRPr="00F3779B" w:rsidR="00E8598E">
              <w:rPr>
                <w:rFonts w:hint="default"/>
              </w:rPr>
              <w:t>loh podľ</w:t>
            </w:r>
            <w:r w:rsidRPr="00F3779B" w:rsidR="00E8598E">
              <w:rPr>
                <w:rFonts w:hint="default"/>
              </w:rPr>
              <w:t>a odseku 1 pí</w:t>
            </w:r>
            <w:r w:rsidRPr="00F3779B" w:rsidR="00E8598E">
              <w:rPr>
                <w:rFonts w:hint="default"/>
              </w:rPr>
              <w:t>sm. a), v rozsahu svojej pô</w:t>
            </w:r>
            <w:r w:rsidRPr="00F3779B" w:rsidR="00E8598E">
              <w:rPr>
                <w:rFonts w:hint="default"/>
              </w:rPr>
              <w:t>sobnosti pre sektor alebo podsektor podľ</w:t>
            </w:r>
            <w:r w:rsidRPr="00F3779B" w:rsidR="00E8598E">
              <w:rPr>
                <w:rFonts w:hint="default"/>
              </w:rPr>
              <w:t>a prí</w:t>
            </w:r>
            <w:r w:rsidRPr="00F3779B" w:rsidR="00E8598E">
              <w:rPr>
                <w:rFonts w:hint="default"/>
              </w:rPr>
              <w:t>lohy č</w:t>
            </w:r>
            <w:r w:rsidRPr="00F3779B" w:rsidR="00E8598E">
              <w:rPr>
                <w:rFonts w:hint="default"/>
              </w:rPr>
              <w:t>. 1, zriaď</w:t>
            </w:r>
            <w:r w:rsidRPr="00F3779B" w:rsidR="00E8598E">
              <w:rPr>
                <w:rFonts w:hint="default"/>
              </w:rPr>
              <w:t>uje a prevá</w:t>
            </w:r>
            <w:r w:rsidRPr="00F3779B" w:rsidR="00E8598E">
              <w:rPr>
                <w:rFonts w:hint="default"/>
              </w:rPr>
              <w:t>dzkuje akreditovanú</w:t>
            </w:r>
            <w:r w:rsidRPr="00F3779B" w:rsidR="00E8598E">
              <w:rPr>
                <w:rFonts w:hint="default"/>
              </w:rPr>
              <w:t xml:space="preserve"> jednotku CSIRT alebo na</w:t>
            </w:r>
            <w:r w:rsidRPr="00F3779B" w:rsidR="00E8598E">
              <w:rPr>
                <w:rFonts w:hint="default"/>
              </w:rPr>
              <w:t xml:space="preserve"> tento úč</w:t>
            </w:r>
            <w:r w:rsidRPr="00F3779B" w:rsidR="00E8598E">
              <w:rPr>
                <w:rFonts w:hint="default"/>
              </w:rPr>
              <w:t>el využí</w:t>
            </w:r>
            <w:r w:rsidRPr="00F3779B" w:rsidR="00E8598E">
              <w:rPr>
                <w:rFonts w:hint="default"/>
              </w:rPr>
              <w:t>va akreditovanú</w:t>
            </w:r>
            <w:r w:rsidRPr="00F3779B" w:rsidR="00E8598E">
              <w:rPr>
                <w:rFonts w:hint="default"/>
              </w:rPr>
              <w:t xml:space="preserve"> jednotku CSIRT, ktorú</w:t>
            </w:r>
            <w:r w:rsidRPr="00F3779B" w:rsidR="00E8598E">
              <w:rPr>
                <w:rFonts w:hint="default"/>
              </w:rPr>
              <w:t xml:space="preserve"> zriaď</w:t>
            </w:r>
            <w:r w:rsidRPr="00F3779B" w:rsidR="00E8598E">
              <w:rPr>
                <w:rFonts w:hint="default"/>
              </w:rPr>
              <w:t>uje a prevá</w:t>
            </w:r>
            <w:r w:rsidRPr="00F3779B" w:rsidR="00E8598E">
              <w:rPr>
                <w:rFonts w:hint="default"/>
              </w:rPr>
              <w:t>dzkuje iný</w:t>
            </w:r>
            <w:r w:rsidRPr="00F3779B" w:rsidR="00E8598E">
              <w:rPr>
                <w:rFonts w:hint="default"/>
              </w:rPr>
              <w:t xml:space="preserve"> ú</w:t>
            </w:r>
            <w:r w:rsidRPr="00F3779B" w:rsidR="00E8598E">
              <w:rPr>
                <w:rFonts w:hint="default"/>
              </w:rPr>
              <w:t>stredný</w:t>
            </w:r>
            <w:r w:rsidRPr="00F3779B" w:rsidR="00E8598E">
              <w:rPr>
                <w:rFonts w:hint="default"/>
              </w:rPr>
              <w:t xml:space="preserve"> orgá</w:t>
            </w:r>
            <w:r w:rsidRPr="00F3779B" w:rsidR="00E8598E">
              <w:rPr>
                <w:rFonts w:hint="default"/>
              </w:rPr>
              <w:t>n, okrem vlá</w:t>
            </w:r>
            <w:r w:rsidRPr="00F3779B" w:rsidR="00E8598E">
              <w:rPr>
                <w:rFonts w:hint="default"/>
              </w:rPr>
              <w:t>dnej jednotky CSIRT, ak sa tak dohodnú</w:t>
            </w:r>
            <w:r w:rsidRPr="00F3779B" w:rsidR="00E8598E">
              <w:rPr>
                <w:rFonts w:hint="default"/>
              </w:rPr>
              <w:t>. Využí</w:t>
            </w:r>
            <w:r w:rsidRPr="00F3779B" w:rsidR="00E8598E">
              <w:rPr>
                <w:rFonts w:hint="default"/>
              </w:rPr>
              <w:t>vanie akreditovanej jednotky CSIRT, ktorú</w:t>
            </w:r>
            <w:r w:rsidRPr="00F3779B" w:rsidR="00E8598E">
              <w:rPr>
                <w:rFonts w:hint="default"/>
              </w:rPr>
              <w:t xml:space="preserve"> zriaď</w:t>
            </w:r>
            <w:r w:rsidRPr="00F3779B" w:rsidR="00E8598E">
              <w:rPr>
                <w:rFonts w:hint="default"/>
              </w:rPr>
              <w:t>uje a prevá</w:t>
            </w:r>
            <w:r w:rsidRPr="00F3779B" w:rsidR="00E8598E">
              <w:rPr>
                <w:rFonts w:hint="default"/>
              </w:rPr>
              <w:t>dzkuje iný</w:t>
            </w:r>
            <w:r w:rsidRPr="00F3779B" w:rsidR="00E8598E">
              <w:rPr>
                <w:rFonts w:hint="default"/>
              </w:rPr>
              <w:t xml:space="preserve"> ú</w:t>
            </w:r>
            <w:r w:rsidRPr="00F3779B" w:rsidR="00E8598E">
              <w:rPr>
                <w:rFonts w:hint="default"/>
              </w:rPr>
              <w:t>stredný</w:t>
            </w:r>
            <w:r w:rsidRPr="00F3779B" w:rsidR="00E8598E">
              <w:rPr>
                <w:rFonts w:hint="default"/>
              </w:rPr>
              <w:t xml:space="preserve"> orgá</w:t>
            </w:r>
            <w:r w:rsidRPr="00F3779B" w:rsidR="00E8598E">
              <w:rPr>
                <w:rFonts w:hint="default"/>
              </w:rPr>
              <w:t>n, sa vykoná</w:t>
            </w:r>
            <w:r w:rsidRPr="00F3779B" w:rsidR="00E8598E">
              <w:rPr>
                <w:rFonts w:hint="default"/>
              </w:rPr>
              <w:t>va na zá</w:t>
            </w:r>
            <w:r w:rsidRPr="00F3779B" w:rsidR="00E8598E">
              <w:rPr>
                <w:rFonts w:hint="default"/>
              </w:rPr>
              <w:t>k</w:t>
            </w:r>
            <w:r w:rsidRPr="00F3779B" w:rsidR="00E8598E">
              <w:rPr>
                <w:rFonts w:hint="default"/>
              </w:rPr>
              <w:t>l</w:t>
            </w:r>
            <w:r w:rsidRPr="00F3779B" w:rsidR="00E8598E">
              <w:rPr>
                <w:rFonts w:hint="default"/>
              </w:rPr>
              <w:t>ade zmluvy. Ú</w:t>
            </w:r>
            <w:r w:rsidRPr="00F3779B" w:rsidR="00E8598E">
              <w:rPr>
                <w:rFonts w:hint="default"/>
              </w:rPr>
              <w:t>stredný</w:t>
            </w:r>
            <w:r w:rsidRPr="00F3779B" w:rsidR="00E8598E">
              <w:rPr>
                <w:rFonts w:hint="default"/>
              </w:rPr>
              <w:t xml:space="preserve"> orgá</w:t>
            </w:r>
            <w:r w:rsidRPr="00F3779B" w:rsidR="00E8598E">
              <w:rPr>
                <w:rFonts w:hint="default"/>
              </w:rPr>
              <w:t>n, ktorý</w:t>
            </w:r>
            <w:r w:rsidRPr="00F3779B" w:rsidR="00E8598E">
              <w:rPr>
                <w:rFonts w:hint="default"/>
              </w:rPr>
              <w:t>m je Ú</w:t>
            </w:r>
            <w:r w:rsidRPr="00F3779B" w:rsidR="00E8598E">
              <w:rPr>
                <w:rFonts w:hint="default"/>
              </w:rPr>
              <w:t>rad podpredsedu vlá</w:t>
            </w:r>
            <w:r w:rsidRPr="00F3779B" w:rsidR="00E8598E">
              <w:rPr>
                <w:rFonts w:hint="default"/>
              </w:rPr>
              <w:t>dy Slovenskej republiky pre investí</w:t>
            </w:r>
            <w:r w:rsidRPr="00F3779B" w:rsidR="00E8598E">
              <w:rPr>
                <w:rFonts w:hint="default"/>
              </w:rPr>
              <w:t>cie a informatizá</w:t>
            </w:r>
            <w:r w:rsidRPr="00F3779B" w:rsidR="00E8598E">
              <w:rPr>
                <w:rFonts w:hint="default"/>
              </w:rPr>
              <w:t>ciu zabezpeč</w:t>
            </w:r>
            <w:r w:rsidRPr="00F3779B" w:rsidR="00E8598E">
              <w:rPr>
                <w:rFonts w:hint="default"/>
              </w:rPr>
              <w:t>uje ú</w:t>
            </w:r>
            <w:r w:rsidRPr="00F3779B" w:rsidR="00E8598E">
              <w:rPr>
                <w:rFonts w:hint="default"/>
              </w:rPr>
              <w:t>lohy podľ</w:t>
            </w:r>
            <w:r w:rsidRPr="00F3779B" w:rsidR="00E8598E">
              <w:rPr>
                <w:rFonts w:hint="default"/>
              </w:rPr>
              <w:t>a odseku 1 pí</w:t>
            </w:r>
            <w:r w:rsidRPr="00F3779B" w:rsidR="00E8598E">
              <w:rPr>
                <w:rFonts w:hint="default"/>
              </w:rPr>
              <w:t>sm. a) prostrední</w:t>
            </w:r>
            <w:r w:rsidRPr="00F3779B" w:rsidR="00E8598E">
              <w:rPr>
                <w:rFonts w:hint="default"/>
              </w:rPr>
              <w:t>ctvom vlá</w:t>
            </w:r>
            <w:r w:rsidRPr="00F3779B" w:rsidR="00E8598E">
              <w:rPr>
                <w:rFonts w:hint="default"/>
              </w:rPr>
              <w:t>dnej jednotky CSIRT.</w:t>
            </w:r>
          </w:p>
          <w:p w:rsidR="00E8598E" w:rsidRPr="00F3779B" w:rsidP="00E8598E">
            <w:pPr>
              <w:pStyle w:val="Default"/>
              <w:bidi w:val="0"/>
              <w:jc w:val="both"/>
            </w:pPr>
          </w:p>
          <w:p w:rsidR="008B2A14" w:rsidRPr="00F3779B" w:rsidP="00E8598E">
            <w:pPr>
              <w:bidi w:val="0"/>
              <w:jc w:val="both"/>
              <w:rPr>
                <w:rFonts w:ascii="Times New Roman" w:hAnsi="Times New Roman"/>
              </w:rPr>
            </w:pPr>
            <w:r w:rsidRPr="00F3779B" w:rsidR="00E8598E">
              <w:rPr>
                <w:rFonts w:ascii="Times New Roman" w:eastAsia="Calibri" w:hAnsi="Times New Roman" w:hint="default"/>
                <w:color w:val="000000"/>
              </w:rPr>
              <w:t>Zriaď</w:t>
            </w:r>
            <w:r w:rsidRPr="00F3779B" w:rsidR="00E8598E">
              <w:rPr>
                <w:rFonts w:ascii="Times New Roman" w:eastAsia="Calibri" w:hAnsi="Times New Roman" w:hint="default"/>
                <w:color w:val="000000"/>
              </w:rPr>
              <w:t>uje sa vlá</w:t>
            </w:r>
            <w:r w:rsidRPr="00F3779B" w:rsidR="00E8598E">
              <w:rPr>
                <w:rFonts w:ascii="Times New Roman" w:eastAsia="Calibri" w:hAnsi="Times New Roman" w:hint="default"/>
                <w:color w:val="000000"/>
              </w:rPr>
              <w:t>dna jednotka CSIRT v pô</w:t>
            </w:r>
            <w:r w:rsidRPr="00F3779B" w:rsidR="00E8598E">
              <w:rPr>
                <w:rFonts w:ascii="Times New Roman" w:eastAsia="Calibri" w:hAnsi="Times New Roman" w:hint="default"/>
                <w:color w:val="000000"/>
              </w:rPr>
              <w:t>sobnosti Ú</w:t>
            </w:r>
            <w:r w:rsidRPr="00F3779B" w:rsidR="00E8598E">
              <w:rPr>
                <w:rFonts w:ascii="Times New Roman" w:eastAsia="Calibri" w:hAnsi="Times New Roman" w:hint="default"/>
                <w:color w:val="000000"/>
              </w:rPr>
              <w:t>radu vlá</w:t>
            </w:r>
            <w:r w:rsidRPr="00F3779B" w:rsidR="00E8598E">
              <w:rPr>
                <w:rFonts w:ascii="Times New Roman" w:eastAsia="Calibri" w:hAnsi="Times New Roman" w:hint="default"/>
                <w:color w:val="000000"/>
              </w:rPr>
              <w:t xml:space="preserve">dy </w:t>
            </w:r>
            <w:r w:rsidRPr="00F3779B" w:rsidR="00E8598E">
              <w:rPr>
                <w:rFonts w:ascii="Times New Roman" w:eastAsia="Calibri" w:hAnsi="Times New Roman" w:hint="default"/>
                <w:color w:val="000000"/>
              </w:rPr>
              <w:t>Slovenskej republiky pre podsektor informač</w:t>
            </w:r>
            <w:r w:rsidRPr="00F3779B" w:rsidR="00E8598E">
              <w:rPr>
                <w:rFonts w:ascii="Times New Roman" w:eastAsia="Calibri" w:hAnsi="Times New Roman" w:hint="default"/>
                <w:color w:val="000000"/>
              </w:rPr>
              <w:t>né</w:t>
            </w:r>
            <w:r w:rsidRPr="00F3779B" w:rsidR="00E8598E">
              <w:rPr>
                <w:rFonts w:ascii="Times New Roman" w:eastAsia="Calibri" w:hAnsi="Times New Roman" w:hint="default"/>
                <w:color w:val="000000"/>
              </w:rPr>
              <w:t xml:space="preserve"> systé</w:t>
            </w:r>
            <w:r w:rsidRPr="00F3779B" w:rsidR="00E8598E">
              <w:rPr>
                <w:rFonts w:ascii="Times New Roman" w:eastAsia="Calibri" w:hAnsi="Times New Roman" w:hint="default"/>
                <w:color w:val="000000"/>
              </w:rPr>
              <w:t>my verejnej sprá</w:t>
            </w:r>
            <w:r w:rsidRPr="00F3779B" w:rsidR="00E8598E">
              <w:rPr>
                <w:rFonts w:ascii="Times New Roman" w:eastAsia="Calibri" w:hAnsi="Times New Roman" w:hint="default"/>
                <w:color w:val="000000"/>
              </w:rPr>
              <w:t>vy. Vlá</w:t>
            </w:r>
            <w:r w:rsidRPr="00F3779B" w:rsidR="00E8598E">
              <w:rPr>
                <w:rFonts w:ascii="Times New Roman" w:eastAsia="Calibri" w:hAnsi="Times New Roman" w:hint="default"/>
                <w:color w:val="000000"/>
              </w:rPr>
              <w:t>dna jednotka CSIRT musí</w:t>
            </w:r>
            <w:r w:rsidRPr="00F3779B" w:rsidR="00E8598E">
              <w:rPr>
                <w:rFonts w:ascii="Times New Roman" w:eastAsia="Calibri" w:hAnsi="Times New Roman" w:hint="default"/>
                <w:color w:val="000000"/>
              </w:rPr>
              <w:t xml:space="preserve"> spĺň</w:t>
            </w:r>
            <w:r w:rsidRPr="00F3779B" w:rsidR="00E8598E">
              <w:rPr>
                <w:rFonts w:ascii="Times New Roman" w:eastAsia="Calibri" w:hAnsi="Times New Roman" w:hint="default"/>
                <w:color w:val="000000"/>
              </w:rPr>
              <w:t>ať</w:t>
            </w:r>
            <w:r w:rsidRPr="00F3779B" w:rsidR="00E8598E">
              <w:rPr>
                <w:rFonts w:ascii="Times New Roman" w:eastAsia="Calibri" w:hAnsi="Times New Roman" w:hint="default"/>
                <w:color w:val="000000"/>
              </w:rPr>
              <w:t xml:space="preserve"> podmienky akreditá</w:t>
            </w:r>
            <w:r w:rsidRPr="00F3779B" w:rsidR="00E8598E">
              <w:rPr>
                <w:rFonts w:ascii="Times New Roman" w:eastAsia="Calibri" w:hAnsi="Times New Roman" w:hint="default"/>
                <w:color w:val="000000"/>
              </w:rPr>
              <w:t>cie podľ</w:t>
            </w:r>
            <w:r w:rsidRPr="00F3779B" w:rsidR="00E8598E">
              <w:rPr>
                <w:rFonts w:ascii="Times New Roman" w:eastAsia="Calibri" w:hAnsi="Times New Roman" w:hint="default"/>
                <w:color w:val="000000"/>
              </w:rPr>
              <w:t>a §</w:t>
            </w:r>
            <w:r w:rsidRPr="00F3779B" w:rsidR="00E8598E">
              <w:rPr>
                <w:rFonts w:ascii="Times New Roman" w:eastAsia="Calibri" w:hAnsi="Times New Roman" w:hint="default"/>
                <w:color w:val="000000"/>
              </w:rPr>
              <w:t xml:space="preserve"> 14 a plniť</w:t>
            </w:r>
            <w:r w:rsidRPr="00F3779B" w:rsidR="00E8598E">
              <w:rPr>
                <w:rFonts w:ascii="Times New Roman" w:eastAsia="Calibri" w:hAnsi="Times New Roman" w:hint="default"/>
                <w:color w:val="000000"/>
              </w:rPr>
              <w:t xml:space="preserve"> ú</w:t>
            </w:r>
            <w:r w:rsidRPr="00F3779B" w:rsidR="00E8598E">
              <w:rPr>
                <w:rFonts w:ascii="Times New Roman" w:eastAsia="Calibri" w:hAnsi="Times New Roman" w:hint="default"/>
                <w:color w:val="000000"/>
              </w:rPr>
              <w:t>lohy podľ</w:t>
            </w:r>
            <w:r w:rsidRPr="00F3779B" w:rsidR="00E8598E">
              <w:rPr>
                <w:rFonts w:ascii="Times New Roman" w:eastAsia="Calibri" w:hAnsi="Times New Roman" w:hint="default"/>
                <w:color w:val="000000"/>
              </w:rPr>
              <w:t>a §</w:t>
            </w:r>
            <w:r w:rsidRPr="00F3779B" w:rsidR="00E8598E">
              <w:rPr>
                <w:rFonts w:ascii="Times New Roman" w:eastAsia="Calibri" w:hAnsi="Times New Roman" w:hint="default"/>
                <w:color w:val="000000"/>
              </w:rPr>
              <w:t xml:space="preserve"> 15. Vlá</w:t>
            </w:r>
            <w:r w:rsidRPr="00F3779B" w:rsidR="00E8598E">
              <w:rPr>
                <w:rFonts w:ascii="Times New Roman" w:eastAsia="Calibri" w:hAnsi="Times New Roman" w:hint="default"/>
                <w:color w:val="000000"/>
              </w:rPr>
              <w:t>dna jednotka CSIRT sa zaraď</w:t>
            </w:r>
            <w:r w:rsidRPr="00F3779B" w:rsidR="00E8598E">
              <w:rPr>
                <w:rFonts w:ascii="Times New Roman" w:eastAsia="Calibri" w:hAnsi="Times New Roman" w:hint="default"/>
                <w:color w:val="000000"/>
              </w:rPr>
              <w:t>uje do zoznamu akreditovaný</w:t>
            </w:r>
            <w:r w:rsidRPr="00F3779B" w:rsidR="00E8598E">
              <w:rPr>
                <w:rFonts w:ascii="Times New Roman" w:eastAsia="Calibri" w:hAnsi="Times New Roman" w:hint="default"/>
                <w:color w:val="000000"/>
              </w:rPr>
              <w:t>ch jednotiek CSIRT.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9</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shd w:val="clear" w:color="auto" w:fill="FFFFFF"/>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mali jednotky CSIRT primerané</w:t>
            </w:r>
            <w:r w:rsidRPr="00F3779B">
              <w:rPr>
                <w:rFonts w:hint="default"/>
                <w:color w:val="auto"/>
              </w:rPr>
              <w:t xml:space="preserve"> zdroje na úč</w:t>
            </w:r>
            <w:r w:rsidRPr="00F3779B">
              <w:rPr>
                <w:rFonts w:hint="default"/>
                <w:color w:val="auto"/>
              </w:rPr>
              <w:t>inné</w:t>
            </w:r>
            <w:r w:rsidRPr="00F3779B">
              <w:rPr>
                <w:rFonts w:hint="default"/>
                <w:color w:val="auto"/>
              </w:rPr>
              <w:t xml:space="preserve"> plnenie svojich ú</w:t>
            </w:r>
            <w:r w:rsidRPr="00F3779B">
              <w:rPr>
                <w:rFonts w:hint="default"/>
                <w:color w:val="auto"/>
              </w:rPr>
              <w:t>loh stanovený</w:t>
            </w:r>
            <w:r w:rsidRPr="00F3779B">
              <w:rPr>
                <w:rFonts w:hint="default"/>
                <w:color w:val="auto"/>
              </w:rPr>
              <w:t>ch v bode 2 prí</w:t>
            </w:r>
            <w:r w:rsidRPr="00F3779B">
              <w:rPr>
                <w:rFonts w:hint="default"/>
                <w:color w:val="auto"/>
              </w:rPr>
              <w:t xml:space="preserve">lohy I. </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iCs/>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úč</w:t>
            </w:r>
            <w:r w:rsidRPr="00F3779B">
              <w:rPr>
                <w:rFonts w:hint="default"/>
                <w:color w:val="auto"/>
              </w:rPr>
              <w:t>innú</w:t>
            </w:r>
            <w:r w:rsidRPr="00F3779B">
              <w:rPr>
                <w:rFonts w:hint="default"/>
                <w:color w:val="auto"/>
              </w:rPr>
              <w:t>, efektí</w:t>
            </w:r>
            <w:r w:rsidRPr="00F3779B">
              <w:rPr>
                <w:rFonts w:hint="default"/>
                <w:color w:val="auto"/>
              </w:rPr>
              <w:t>vnu a bezpeč</w:t>
            </w:r>
            <w:r w:rsidRPr="00F3779B">
              <w:rPr>
                <w:rFonts w:hint="default"/>
                <w:color w:val="auto"/>
              </w:rPr>
              <w:t>nú</w:t>
            </w:r>
            <w:r w:rsidRPr="00F3779B">
              <w:rPr>
                <w:rFonts w:hint="default"/>
                <w:color w:val="auto"/>
              </w:rPr>
              <w:t xml:space="preserve"> spoluprá</w:t>
            </w:r>
            <w:r w:rsidRPr="00F3779B">
              <w:rPr>
                <w:rFonts w:hint="default"/>
                <w:color w:val="auto"/>
              </w:rPr>
              <w:t>cu svojich jednotiek CSIRT v rá</w:t>
            </w:r>
            <w:r w:rsidRPr="00F3779B">
              <w:rPr>
                <w:rFonts w:hint="default"/>
                <w:color w:val="auto"/>
              </w:rPr>
              <w:t>mci siete jednotie</w:t>
            </w:r>
            <w:r w:rsidRPr="00F3779B">
              <w:rPr>
                <w:rFonts w:hint="default"/>
                <w:color w:val="auto"/>
              </w:rPr>
              <w:t>k CSIRT uvedenej v č</w:t>
            </w:r>
            <w:r w:rsidRPr="00F3779B">
              <w:rPr>
                <w:rFonts w:hint="default"/>
                <w:color w:val="auto"/>
              </w:rPr>
              <w:t>lá</w:t>
            </w:r>
            <w:r w:rsidRPr="00F3779B">
              <w:rPr>
                <w:rFonts w:hint="default"/>
                <w:color w:val="auto"/>
              </w:rPr>
              <w:t>nku 12.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1915E3">
              <w:rPr>
                <w:rFonts w:ascii="Times New Roman" w:hAnsi="Times New Roman"/>
              </w:rPr>
              <w:t>§:15, 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915E3" w:rsidRPr="00F3779B" w:rsidP="001915E3">
            <w:pPr>
              <w:pStyle w:val="Default"/>
              <w:bidi w:val="0"/>
              <w:spacing w:after="27"/>
              <w:rPr>
                <w:rFonts w:hint="default"/>
                <w:sz w:val="23"/>
                <w:szCs w:val="23"/>
              </w:rPr>
            </w:pPr>
            <w:r w:rsidRPr="00F3779B">
              <w:rPr>
                <w:rFonts w:hint="default"/>
                <w:sz w:val="23"/>
                <w:szCs w:val="23"/>
              </w:rPr>
              <w:t>Preventí</w:t>
            </w:r>
            <w:r w:rsidRPr="00F3779B">
              <w:rPr>
                <w:rFonts w:hint="default"/>
                <w:sz w:val="23"/>
                <w:szCs w:val="23"/>
              </w:rPr>
              <w:t>vne služ</w:t>
            </w:r>
            <w:r w:rsidRPr="00F3779B">
              <w:rPr>
                <w:rFonts w:hint="default"/>
                <w:sz w:val="23"/>
                <w:szCs w:val="23"/>
              </w:rPr>
              <w:t>by sa zameriavajú</w:t>
            </w:r>
            <w:r w:rsidRPr="00F3779B">
              <w:rPr>
                <w:rFonts w:hint="default"/>
                <w:sz w:val="23"/>
                <w:szCs w:val="23"/>
              </w:rPr>
              <w:t xml:space="preserve"> na prevenciu kybernetický</w:t>
            </w:r>
            <w:r w:rsidRPr="00F3779B">
              <w:rPr>
                <w:rFonts w:hint="default"/>
                <w:sz w:val="23"/>
                <w:szCs w:val="23"/>
              </w:rPr>
              <w:t>ch bezpeč</w:t>
            </w:r>
            <w:r w:rsidRPr="00F3779B">
              <w:rPr>
                <w:rFonts w:hint="default"/>
                <w:sz w:val="23"/>
                <w:szCs w:val="23"/>
              </w:rPr>
              <w:t>nostný</w:t>
            </w:r>
            <w:r w:rsidRPr="00F3779B">
              <w:rPr>
                <w:rFonts w:hint="default"/>
                <w:sz w:val="23"/>
                <w:szCs w:val="23"/>
              </w:rPr>
              <w:t xml:space="preserve">ch incidentov </w:t>
            </w:r>
          </w:p>
          <w:p w:rsidR="001915E3" w:rsidRPr="00F3779B" w:rsidP="001915E3">
            <w:pPr>
              <w:pStyle w:val="Default"/>
              <w:bidi w:val="0"/>
              <w:spacing w:after="27"/>
              <w:rPr>
                <w:rFonts w:hint="default"/>
                <w:sz w:val="23"/>
                <w:szCs w:val="23"/>
              </w:rPr>
            </w:pPr>
            <w:r w:rsidRPr="00F3779B">
              <w:rPr>
                <w:rFonts w:hint="default"/>
                <w:sz w:val="23"/>
                <w:szCs w:val="23"/>
              </w:rPr>
              <w:t>a) vytvá</w:t>
            </w:r>
            <w:r w:rsidRPr="00F3779B">
              <w:rPr>
                <w:rFonts w:hint="default"/>
                <w:sz w:val="23"/>
                <w:szCs w:val="23"/>
              </w:rPr>
              <w:t>raní</w:t>
            </w:r>
            <w:r w:rsidRPr="00F3779B">
              <w:rPr>
                <w:rFonts w:hint="default"/>
                <w:sz w:val="23"/>
                <w:szCs w:val="23"/>
              </w:rPr>
              <w:t>m bezpeč</w:t>
            </w:r>
            <w:r w:rsidRPr="00F3779B">
              <w:rPr>
                <w:rFonts w:hint="default"/>
                <w:sz w:val="23"/>
                <w:szCs w:val="23"/>
              </w:rPr>
              <w:t>nostné</w:t>
            </w:r>
            <w:r w:rsidRPr="00F3779B">
              <w:rPr>
                <w:rFonts w:hint="default"/>
                <w:sz w:val="23"/>
                <w:szCs w:val="23"/>
              </w:rPr>
              <w:t xml:space="preserve">ho povedomia, </w:t>
            </w:r>
          </w:p>
          <w:p w:rsidR="001915E3" w:rsidRPr="00F3779B" w:rsidP="001915E3">
            <w:pPr>
              <w:pStyle w:val="Default"/>
              <w:bidi w:val="0"/>
              <w:spacing w:after="27"/>
              <w:rPr>
                <w:rFonts w:hint="default"/>
                <w:sz w:val="23"/>
                <w:szCs w:val="23"/>
              </w:rPr>
            </w:pPr>
            <w:r w:rsidRPr="00F3779B">
              <w:rPr>
                <w:rFonts w:hint="default"/>
                <w:sz w:val="23"/>
                <w:szCs w:val="23"/>
              </w:rPr>
              <w:t>b) vý</w:t>
            </w:r>
            <w:r w:rsidRPr="00F3779B">
              <w:rPr>
                <w:rFonts w:hint="default"/>
                <w:sz w:val="23"/>
                <w:szCs w:val="23"/>
              </w:rPr>
              <w:t xml:space="preserve">cvikom, </w:t>
            </w:r>
          </w:p>
          <w:p w:rsidR="001915E3" w:rsidRPr="00F3779B" w:rsidP="001915E3">
            <w:pPr>
              <w:pStyle w:val="Default"/>
              <w:bidi w:val="0"/>
              <w:spacing w:after="27"/>
              <w:rPr>
                <w:sz w:val="23"/>
                <w:szCs w:val="23"/>
              </w:rPr>
            </w:pPr>
            <w:r w:rsidRPr="00F3779B">
              <w:rPr>
                <w:rFonts w:hint="default"/>
                <w:sz w:val="23"/>
                <w:szCs w:val="23"/>
              </w:rPr>
              <w:t xml:space="preserve">c) </w:t>
            </w:r>
            <w:r w:rsidRPr="00F3779B">
              <w:rPr>
                <w:rFonts w:hint="default"/>
                <w:sz w:val="23"/>
                <w:szCs w:val="23"/>
                <w:u w:val="single"/>
              </w:rPr>
              <w:t>spoluprá</w:t>
            </w:r>
            <w:r w:rsidRPr="00F3779B">
              <w:rPr>
                <w:rFonts w:hint="default"/>
                <w:sz w:val="23"/>
                <w:szCs w:val="23"/>
                <w:u w:val="single"/>
              </w:rPr>
              <w:t>cou s ostatný</w:t>
            </w:r>
            <w:r w:rsidRPr="00F3779B">
              <w:rPr>
                <w:rFonts w:hint="default"/>
                <w:sz w:val="23"/>
                <w:szCs w:val="23"/>
                <w:u w:val="single"/>
              </w:rPr>
              <w:t>mi jednotkami CSIRT,</w:t>
            </w:r>
            <w:r w:rsidRPr="00F3779B">
              <w:rPr>
                <w:sz w:val="23"/>
                <w:szCs w:val="23"/>
              </w:rPr>
              <w:t xml:space="preserve"> </w:t>
            </w:r>
          </w:p>
          <w:p w:rsidR="001915E3" w:rsidRPr="00F3779B" w:rsidP="001915E3">
            <w:pPr>
              <w:pStyle w:val="Default"/>
              <w:bidi w:val="0"/>
              <w:spacing w:after="27"/>
              <w:rPr>
                <w:rFonts w:hint="default"/>
                <w:sz w:val="23"/>
                <w:szCs w:val="23"/>
              </w:rPr>
            </w:pPr>
            <w:r w:rsidRPr="00F3779B">
              <w:rPr>
                <w:sz w:val="23"/>
                <w:szCs w:val="23"/>
              </w:rPr>
              <w:t>d) monitorov</w:t>
            </w:r>
            <w:r w:rsidRPr="00F3779B">
              <w:rPr>
                <w:rFonts w:hint="default"/>
                <w:sz w:val="23"/>
                <w:szCs w:val="23"/>
              </w:rPr>
              <w:t>aní</w:t>
            </w:r>
            <w:r w:rsidRPr="00F3779B">
              <w:rPr>
                <w:rFonts w:hint="default"/>
                <w:sz w:val="23"/>
                <w:szCs w:val="23"/>
              </w:rPr>
              <w:t>m a evidenciou kybernetický</w:t>
            </w:r>
            <w:r w:rsidRPr="00F3779B">
              <w:rPr>
                <w:rFonts w:hint="default"/>
                <w:sz w:val="23"/>
                <w:szCs w:val="23"/>
              </w:rPr>
              <w:t>ch bezpeč</w:t>
            </w:r>
            <w:r w:rsidRPr="00F3779B">
              <w:rPr>
                <w:rFonts w:hint="default"/>
                <w:sz w:val="23"/>
                <w:szCs w:val="23"/>
              </w:rPr>
              <w:t>nostný</w:t>
            </w:r>
            <w:r w:rsidRPr="00F3779B">
              <w:rPr>
                <w:rFonts w:hint="default"/>
                <w:sz w:val="23"/>
                <w:szCs w:val="23"/>
              </w:rPr>
              <w:t xml:space="preserve">ch incidentov, </w:t>
            </w:r>
          </w:p>
          <w:p w:rsidR="001915E3" w:rsidRPr="00F3779B" w:rsidP="001915E3">
            <w:pPr>
              <w:pStyle w:val="Default"/>
              <w:bidi w:val="0"/>
              <w:spacing w:after="27"/>
              <w:rPr>
                <w:rFonts w:hint="default"/>
                <w:sz w:val="23"/>
                <w:szCs w:val="23"/>
              </w:rPr>
            </w:pPr>
            <w:r w:rsidRPr="00F3779B">
              <w:rPr>
                <w:rFonts w:hint="default"/>
                <w:sz w:val="23"/>
                <w:szCs w:val="23"/>
              </w:rPr>
              <w:t>e) pripojení</w:t>
            </w:r>
            <w:r w:rsidRPr="00F3779B">
              <w:rPr>
                <w:rFonts w:hint="default"/>
                <w:sz w:val="23"/>
                <w:szCs w:val="23"/>
              </w:rPr>
              <w:t>m na jednotný</w:t>
            </w:r>
            <w:r w:rsidRPr="00F3779B">
              <w:rPr>
                <w:rFonts w:hint="default"/>
                <w:sz w:val="23"/>
                <w:szCs w:val="23"/>
              </w:rPr>
              <w:t xml:space="preserve"> informač</w:t>
            </w:r>
            <w:r w:rsidRPr="00F3779B">
              <w:rPr>
                <w:rFonts w:hint="default"/>
                <w:sz w:val="23"/>
                <w:szCs w:val="23"/>
              </w:rPr>
              <w:t>ný</w:t>
            </w:r>
            <w:r w:rsidRPr="00F3779B">
              <w:rPr>
                <w:rFonts w:hint="default"/>
                <w:sz w:val="23"/>
                <w:szCs w:val="23"/>
              </w:rPr>
              <w:t xml:space="preserve"> systé</w:t>
            </w:r>
            <w:r w:rsidRPr="00F3779B">
              <w:rPr>
                <w:rFonts w:hint="default"/>
                <w:sz w:val="23"/>
                <w:szCs w:val="23"/>
              </w:rPr>
              <w:t>m kybernetickej bezpeč</w:t>
            </w:r>
            <w:r w:rsidRPr="00F3779B">
              <w:rPr>
                <w:rFonts w:hint="default"/>
                <w:sz w:val="23"/>
                <w:szCs w:val="23"/>
              </w:rPr>
              <w:t xml:space="preserve">nosti, </w:t>
            </w:r>
          </w:p>
          <w:p w:rsidR="001915E3" w:rsidRPr="00F3779B" w:rsidP="001915E3">
            <w:pPr>
              <w:pStyle w:val="Default"/>
              <w:bidi w:val="0"/>
              <w:spacing w:after="27"/>
              <w:rPr>
                <w:rFonts w:hint="default"/>
                <w:sz w:val="23"/>
                <w:szCs w:val="23"/>
              </w:rPr>
            </w:pPr>
            <w:r w:rsidRPr="00F3779B">
              <w:rPr>
                <w:rFonts w:hint="default"/>
                <w:sz w:val="23"/>
                <w:szCs w:val="23"/>
              </w:rPr>
              <w:t>f) poskytovaní</w:t>
            </w:r>
            <w:r w:rsidRPr="00F3779B">
              <w:rPr>
                <w:rFonts w:hint="default"/>
                <w:sz w:val="23"/>
                <w:szCs w:val="23"/>
              </w:rPr>
              <w:t>m informá</w:t>
            </w:r>
            <w:r w:rsidRPr="00F3779B">
              <w:rPr>
                <w:rFonts w:hint="default"/>
                <w:sz w:val="23"/>
                <w:szCs w:val="23"/>
              </w:rPr>
              <w:t>cií</w:t>
            </w:r>
            <w:r w:rsidRPr="00F3779B">
              <w:rPr>
                <w:rFonts w:hint="default"/>
                <w:sz w:val="23"/>
                <w:szCs w:val="23"/>
              </w:rPr>
              <w:t xml:space="preserve"> a ú</w:t>
            </w:r>
            <w:r w:rsidRPr="00F3779B">
              <w:rPr>
                <w:rFonts w:hint="default"/>
                <w:sz w:val="23"/>
                <w:szCs w:val="23"/>
              </w:rPr>
              <w:t>dajov do jednotné</w:t>
            </w:r>
            <w:r w:rsidRPr="00F3779B">
              <w:rPr>
                <w:rFonts w:hint="default"/>
                <w:sz w:val="23"/>
                <w:szCs w:val="23"/>
              </w:rPr>
              <w:t>ho informač</w:t>
            </w:r>
            <w:r w:rsidRPr="00F3779B">
              <w:rPr>
                <w:rFonts w:hint="default"/>
                <w:sz w:val="23"/>
                <w:szCs w:val="23"/>
              </w:rPr>
              <w:t>né</w:t>
            </w:r>
            <w:r w:rsidRPr="00F3779B">
              <w:rPr>
                <w:rFonts w:hint="default"/>
                <w:sz w:val="23"/>
                <w:szCs w:val="23"/>
              </w:rPr>
              <w:t>ho systé</w:t>
            </w:r>
            <w:r w:rsidRPr="00F3779B">
              <w:rPr>
                <w:rFonts w:hint="default"/>
                <w:sz w:val="23"/>
                <w:szCs w:val="23"/>
              </w:rPr>
              <w:t>mu kybernetickej bezpeč</w:t>
            </w:r>
            <w:r w:rsidRPr="00F3779B">
              <w:rPr>
                <w:rFonts w:hint="default"/>
                <w:sz w:val="23"/>
                <w:szCs w:val="23"/>
              </w:rPr>
              <w:t xml:space="preserve">nosti, </w:t>
            </w:r>
          </w:p>
          <w:p w:rsidR="005715FA" w:rsidRPr="00F3779B" w:rsidP="001915E3">
            <w:pPr>
              <w:pStyle w:val="Default"/>
              <w:bidi w:val="0"/>
              <w:rPr>
                <w:sz w:val="23"/>
                <w:szCs w:val="23"/>
              </w:rPr>
            </w:pPr>
            <w:r w:rsidRPr="00F3779B" w:rsidR="001915E3">
              <w:rPr>
                <w:rFonts w:hint="default"/>
                <w:sz w:val="23"/>
                <w:szCs w:val="23"/>
              </w:rPr>
              <w:t>g) prijí</w:t>
            </w:r>
            <w:r w:rsidRPr="00F3779B" w:rsidR="001915E3">
              <w:rPr>
                <w:rFonts w:hint="default"/>
                <w:sz w:val="23"/>
                <w:szCs w:val="23"/>
              </w:rPr>
              <w:t>maní</w:t>
            </w:r>
            <w:r w:rsidRPr="00F3779B" w:rsidR="001915E3">
              <w:rPr>
                <w:rFonts w:hint="default"/>
                <w:sz w:val="23"/>
                <w:szCs w:val="23"/>
              </w:rPr>
              <w:t>m a zasielan</w:t>
            </w:r>
            <w:r w:rsidRPr="00F3779B" w:rsidR="001915E3">
              <w:rPr>
                <w:rFonts w:hint="default"/>
                <w:sz w:val="23"/>
                <w:szCs w:val="23"/>
              </w:rPr>
              <w:t>í</w:t>
            </w:r>
            <w:r w:rsidRPr="00F3779B" w:rsidR="001915E3">
              <w:rPr>
                <w:rFonts w:hint="default"/>
                <w:sz w:val="23"/>
                <w:szCs w:val="23"/>
              </w:rPr>
              <w:t>m vč</w:t>
            </w:r>
            <w:r w:rsidRPr="00F3779B" w:rsidR="001915E3">
              <w:rPr>
                <w:rFonts w:hint="default"/>
                <w:sz w:val="23"/>
                <w:szCs w:val="23"/>
              </w:rPr>
              <w:t>asné</w:t>
            </w:r>
            <w:r w:rsidRPr="00F3779B" w:rsidR="001915E3">
              <w:rPr>
                <w:rFonts w:hint="default"/>
                <w:sz w:val="23"/>
                <w:szCs w:val="23"/>
              </w:rPr>
              <w:t>ho varovania pred kybernetický</w:t>
            </w:r>
            <w:r w:rsidRPr="00F3779B" w:rsidR="001915E3">
              <w:rPr>
                <w:rFonts w:hint="default"/>
                <w:sz w:val="23"/>
                <w:szCs w:val="23"/>
              </w:rPr>
              <w:t>mi bezpeč</w:t>
            </w:r>
            <w:r w:rsidRPr="00F3779B" w:rsidR="001915E3">
              <w:rPr>
                <w:rFonts w:hint="default"/>
                <w:sz w:val="23"/>
                <w:szCs w:val="23"/>
              </w:rPr>
              <w:t>nostný</w:t>
            </w:r>
            <w:r w:rsidRPr="00F3779B" w:rsidR="001915E3">
              <w:rPr>
                <w:rFonts w:hint="default"/>
                <w:sz w:val="23"/>
                <w:szCs w:val="23"/>
              </w:rPr>
              <w:t>mi incidentmi prostrední</w:t>
            </w:r>
            <w:r w:rsidRPr="00F3779B" w:rsidR="001915E3">
              <w:rPr>
                <w:rFonts w:hint="default"/>
                <w:sz w:val="23"/>
                <w:szCs w:val="23"/>
              </w:rPr>
              <w:t>ctvom jednotné</w:t>
            </w:r>
            <w:r w:rsidRPr="00F3779B" w:rsidR="001915E3">
              <w:rPr>
                <w:rFonts w:hint="default"/>
                <w:sz w:val="23"/>
                <w:szCs w:val="23"/>
              </w:rPr>
              <w:t>ho informač</w:t>
            </w:r>
            <w:r w:rsidRPr="00F3779B" w:rsidR="001915E3">
              <w:rPr>
                <w:rFonts w:hint="default"/>
                <w:sz w:val="23"/>
                <w:szCs w:val="23"/>
              </w:rPr>
              <w:t>né</w:t>
            </w:r>
            <w:r w:rsidRPr="00F3779B" w:rsidR="001915E3">
              <w:rPr>
                <w:rFonts w:hint="default"/>
                <w:sz w:val="23"/>
                <w:szCs w:val="23"/>
              </w:rPr>
              <w:t>ho systé</w:t>
            </w:r>
            <w:r w:rsidRPr="00F3779B" w:rsidR="001915E3">
              <w:rPr>
                <w:rFonts w:hint="default"/>
                <w:sz w:val="23"/>
                <w:szCs w:val="23"/>
              </w:rPr>
              <w:t>mu kybernetickej bezpeč</w:t>
            </w:r>
            <w:r w:rsidRPr="00F3779B" w:rsidR="001915E3">
              <w:rPr>
                <w:rFonts w:hint="default"/>
                <w:sz w:val="23"/>
                <w:szCs w:val="23"/>
              </w:rPr>
              <w:t xml:space="preserve">nosti.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1915E3">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rPr>
          <w:trHeight w:val="3680"/>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9</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ich jednotky CSIRT mali prí</w:t>
            </w:r>
            <w:r w:rsidRPr="00F3779B">
              <w:rPr>
                <w:rFonts w:hint="default"/>
                <w:color w:val="auto"/>
              </w:rPr>
              <w:t>stup k primeranej, bezpeč</w:t>
            </w:r>
            <w:r w:rsidRPr="00F3779B">
              <w:rPr>
                <w:rFonts w:hint="default"/>
                <w:color w:val="auto"/>
              </w:rPr>
              <w:t>nej a odolnej kom</w:t>
            </w:r>
            <w:r w:rsidRPr="00F3779B">
              <w:rPr>
                <w:rFonts w:hint="default"/>
                <w:color w:val="auto"/>
              </w:rPr>
              <w:t>unikač</w:t>
            </w:r>
            <w:r w:rsidRPr="00F3779B">
              <w:rPr>
                <w:rFonts w:hint="default"/>
                <w:color w:val="auto"/>
              </w:rPr>
              <w:t>nej a informač</w:t>
            </w:r>
            <w:r w:rsidRPr="00F3779B">
              <w:rPr>
                <w:rFonts w:hint="default"/>
                <w:color w:val="auto"/>
              </w:rPr>
              <w:t>nej infraš</w:t>
            </w:r>
            <w:r w:rsidRPr="00F3779B">
              <w:rPr>
                <w:rFonts w:hint="default"/>
                <w:color w:val="auto"/>
              </w:rPr>
              <w:t>truktú</w:t>
            </w:r>
            <w:r w:rsidRPr="00F3779B">
              <w:rPr>
                <w:rFonts w:hint="default"/>
                <w:color w:val="auto"/>
              </w:rPr>
              <w:t>re na vnú</w:t>
            </w:r>
            <w:r w:rsidRPr="00F3779B">
              <w:rPr>
                <w:rFonts w:hint="default"/>
                <w:color w:val="auto"/>
              </w:rPr>
              <w:t>troš</w:t>
            </w:r>
            <w:r w:rsidRPr="00F3779B">
              <w:rPr>
                <w:rFonts w:hint="default"/>
                <w:color w:val="auto"/>
              </w:rPr>
              <w:t>tá</w:t>
            </w:r>
            <w:r w:rsidRPr="00F3779B">
              <w:rPr>
                <w:rFonts w:hint="default"/>
                <w:color w:val="auto"/>
              </w:rPr>
              <w:t>tnej ú</w:t>
            </w:r>
            <w:r w:rsidRPr="00F3779B">
              <w:rPr>
                <w:rFonts w:hint="default"/>
                <w:color w:val="auto"/>
              </w:rPr>
              <w:t>rovni.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915E3" w:rsidRPr="00F3779B" w:rsidP="001915E3">
            <w:pPr>
              <w:bidi w:val="0"/>
              <w:contextualSpacing/>
              <w:jc w:val="center"/>
              <w:rPr>
                <w:rFonts w:ascii="Times New Roman" w:hAnsi="Times New Roman"/>
              </w:rPr>
            </w:pPr>
            <w:r w:rsidRPr="00F3779B">
              <w:rPr>
                <w:rFonts w:ascii="Times New Roman" w:hAnsi="Times New Roman"/>
              </w:rPr>
              <w:t>§:8, O:5</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E8598E" w:rsidRPr="00F3779B" w:rsidP="00E8598E">
            <w:pPr>
              <w:pStyle w:val="Default"/>
              <w:bidi w:val="0"/>
              <w:spacing w:after="27"/>
              <w:jc w:val="both"/>
              <w:rPr>
                <w:rFonts w:hint="default"/>
              </w:rPr>
            </w:pPr>
            <w:r w:rsidRPr="00F3779B">
              <w:rPr>
                <w:rFonts w:hint="default"/>
              </w:rPr>
              <w:t>K neverejnej č</w:t>
            </w:r>
            <w:r w:rsidRPr="00F3779B">
              <w:rPr>
                <w:rFonts w:hint="default"/>
              </w:rPr>
              <w:t>asti jednotné</w:t>
            </w:r>
            <w:r w:rsidRPr="00F3779B">
              <w:rPr>
                <w:rFonts w:hint="default"/>
              </w:rPr>
              <w:t>ho informač</w:t>
            </w:r>
            <w:r w:rsidRPr="00F3779B">
              <w:rPr>
                <w:rFonts w:hint="default"/>
              </w:rPr>
              <w:t>né</w:t>
            </w:r>
            <w:r w:rsidRPr="00F3779B">
              <w:rPr>
                <w:rFonts w:hint="default"/>
              </w:rPr>
              <w:t>ho systé</w:t>
            </w:r>
            <w:r w:rsidRPr="00F3779B">
              <w:rPr>
                <w:rFonts w:hint="default"/>
              </w:rPr>
              <w:t>mu kybernetickej bezpeč</w:t>
            </w:r>
            <w:r w:rsidRPr="00F3779B">
              <w:rPr>
                <w:rFonts w:hint="default"/>
              </w:rPr>
              <w:t>nosti má</w:t>
            </w:r>
            <w:r w:rsidRPr="00F3779B">
              <w:rPr>
                <w:rFonts w:hint="default"/>
              </w:rPr>
              <w:t xml:space="preserve"> priamy prí</w:t>
            </w:r>
            <w:r w:rsidRPr="00F3779B">
              <w:rPr>
                <w:rFonts w:hint="default"/>
              </w:rPr>
              <w:t>stup v elektronickej forme v reá</w:t>
            </w:r>
            <w:r w:rsidRPr="00F3779B">
              <w:rPr>
                <w:rFonts w:hint="default"/>
              </w:rPr>
              <w:t>lnom č</w:t>
            </w:r>
            <w:r w:rsidRPr="00F3779B">
              <w:rPr>
                <w:rFonts w:hint="default"/>
              </w:rPr>
              <w:t>ase, v rozsahu urč</w:t>
            </w:r>
            <w:r w:rsidRPr="00F3779B">
              <w:rPr>
                <w:rFonts w:hint="default"/>
              </w:rPr>
              <w:t>enom ú</w:t>
            </w:r>
            <w:r w:rsidRPr="00F3779B">
              <w:rPr>
                <w:rFonts w:hint="default"/>
              </w:rPr>
              <w:t>radom alebo osob</w:t>
            </w:r>
            <w:r w:rsidRPr="00F3779B">
              <w:rPr>
                <w:rFonts w:hint="default"/>
              </w:rPr>
              <w:t>itný</w:t>
            </w:r>
            <w:r w:rsidRPr="00F3779B">
              <w:rPr>
                <w:rFonts w:hint="default"/>
              </w:rPr>
              <w:t>m predpisom12) a na zá</w:t>
            </w:r>
            <w:r w:rsidRPr="00F3779B">
              <w:rPr>
                <w:rFonts w:hint="default"/>
              </w:rPr>
              <w:t>klade vecnej pô</w:t>
            </w:r>
            <w:r w:rsidRPr="00F3779B">
              <w:rPr>
                <w:rFonts w:hint="default"/>
              </w:rPr>
              <w:t>sobnosti</w:t>
            </w:r>
          </w:p>
          <w:p w:rsidR="00E8598E" w:rsidRPr="00F3779B" w:rsidP="00E8598E">
            <w:pPr>
              <w:pStyle w:val="Default"/>
              <w:bidi w:val="0"/>
              <w:spacing w:after="27"/>
              <w:jc w:val="both"/>
              <w:rPr>
                <w:rFonts w:hint="default"/>
              </w:rPr>
            </w:pPr>
            <w:r w:rsidRPr="00F3779B">
              <w:rPr>
                <w:rFonts w:hint="default"/>
              </w:rPr>
              <w:t>a)</w:t>
              <w:tab/>
            </w:r>
            <w:r w:rsidRPr="00F3779B">
              <w:rPr>
                <w:rFonts w:hint="default"/>
              </w:rPr>
              <w:t>ú</w:t>
            </w:r>
            <w:r w:rsidRPr="00F3779B">
              <w:rPr>
                <w:rFonts w:hint="default"/>
              </w:rPr>
              <w:t>stredný</w:t>
            </w:r>
            <w:r w:rsidRPr="00F3779B">
              <w:rPr>
                <w:rFonts w:hint="default"/>
              </w:rPr>
              <w:t xml:space="preserve"> orgá</w:t>
            </w:r>
            <w:r w:rsidRPr="00F3779B">
              <w:rPr>
                <w:rFonts w:hint="default"/>
              </w:rPr>
              <w:t>n,</w:t>
            </w:r>
          </w:p>
          <w:p w:rsidR="00E8598E" w:rsidRPr="00F3779B" w:rsidP="00E8598E">
            <w:pPr>
              <w:pStyle w:val="Default"/>
              <w:bidi w:val="0"/>
              <w:spacing w:after="27"/>
              <w:jc w:val="both"/>
              <w:rPr>
                <w:rFonts w:hint="default"/>
              </w:rPr>
            </w:pPr>
            <w:r w:rsidRPr="00F3779B">
              <w:rPr>
                <w:rFonts w:hint="default"/>
              </w:rPr>
              <w:t>b)</w:t>
              <w:tab/>
            </w:r>
            <w:r w:rsidRPr="00F3779B">
              <w:rPr>
                <w:rFonts w:hint="default"/>
              </w:rPr>
              <w:t>jednotka CSIRT zaradená</w:t>
            </w:r>
            <w:r w:rsidRPr="00F3779B">
              <w:rPr>
                <w:rFonts w:hint="default"/>
              </w:rPr>
              <w:t xml:space="preserve"> v zozname akreditovaný</w:t>
            </w:r>
            <w:r w:rsidRPr="00F3779B">
              <w:rPr>
                <w:rFonts w:hint="default"/>
              </w:rPr>
              <w:t>ch jednotiek CSIRT,</w:t>
            </w:r>
          </w:p>
          <w:p w:rsidR="00E8598E" w:rsidRPr="00F3779B" w:rsidP="00E8598E">
            <w:pPr>
              <w:pStyle w:val="Default"/>
              <w:bidi w:val="0"/>
              <w:spacing w:after="27"/>
              <w:jc w:val="both"/>
              <w:rPr>
                <w:rFonts w:hint="default"/>
              </w:rPr>
            </w:pPr>
            <w:r w:rsidRPr="00F3779B">
              <w:rPr>
                <w:rFonts w:hint="default"/>
              </w:rPr>
              <w:t>c)</w:t>
              <w:tab/>
            </w: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a poskytovateľ</w:t>
            </w:r>
            <w:r w:rsidRPr="00F3779B">
              <w:rPr>
                <w:rFonts w:hint="default"/>
              </w:rPr>
              <w:t xml:space="preserve"> digitá</w:t>
            </w:r>
            <w:r w:rsidRPr="00F3779B">
              <w:rPr>
                <w:rFonts w:hint="default"/>
              </w:rPr>
              <w:t>lnej služ</w:t>
            </w:r>
            <w:r w:rsidRPr="00F3779B">
              <w:rPr>
                <w:rFonts w:hint="default"/>
              </w:rPr>
              <w:t>by,</w:t>
            </w:r>
          </w:p>
          <w:p w:rsidR="00E8598E" w:rsidRPr="00F3779B" w:rsidP="00E8598E">
            <w:pPr>
              <w:pStyle w:val="Default"/>
              <w:bidi w:val="0"/>
              <w:spacing w:after="27"/>
              <w:jc w:val="both"/>
              <w:rPr>
                <w:rFonts w:hint="default"/>
              </w:rPr>
            </w:pPr>
            <w:r w:rsidRPr="00F3779B">
              <w:rPr>
                <w:rFonts w:hint="default"/>
              </w:rPr>
              <w:t>d)</w:t>
              <w:tab/>
            </w:r>
            <w:r w:rsidRPr="00F3779B">
              <w:rPr>
                <w:rFonts w:hint="default"/>
              </w:rPr>
              <w:t>Ná</w:t>
            </w:r>
            <w:r w:rsidRPr="00F3779B">
              <w:rPr>
                <w:rFonts w:hint="default"/>
              </w:rPr>
              <w:t>rodná</w:t>
            </w:r>
            <w:r w:rsidRPr="00F3779B">
              <w:rPr>
                <w:rFonts w:hint="default"/>
              </w:rPr>
              <w:t xml:space="preserve"> banka Slovenska,</w:t>
            </w:r>
          </w:p>
          <w:p w:rsidR="00E8598E" w:rsidRPr="00F3779B" w:rsidP="00E8598E">
            <w:pPr>
              <w:pStyle w:val="Default"/>
              <w:bidi w:val="0"/>
              <w:spacing w:after="27"/>
              <w:jc w:val="both"/>
              <w:rPr>
                <w:rFonts w:hint="default"/>
              </w:rPr>
            </w:pPr>
            <w:r w:rsidRPr="00F3779B">
              <w:rPr>
                <w:rFonts w:hint="default"/>
              </w:rPr>
              <w:t>e)</w:t>
              <w:tab/>
            </w:r>
            <w:r w:rsidRPr="00F3779B">
              <w:rPr>
                <w:rFonts w:hint="default"/>
              </w:rPr>
              <w:t>Ú</w:t>
            </w:r>
            <w:r w:rsidRPr="00F3779B">
              <w:rPr>
                <w:rFonts w:hint="default"/>
              </w:rPr>
              <w:t>rad na ochranu os</w:t>
            </w:r>
            <w:r w:rsidRPr="00F3779B">
              <w:rPr>
                <w:rFonts w:hint="default"/>
              </w:rPr>
              <w:t>obný</w:t>
            </w:r>
            <w:r w:rsidRPr="00F3779B">
              <w:rPr>
                <w:rFonts w:hint="default"/>
              </w:rPr>
              <w:t>ch ú</w:t>
            </w:r>
            <w:r w:rsidRPr="00F3779B">
              <w:rPr>
                <w:rFonts w:hint="default"/>
              </w:rPr>
              <w:t>dajov Slovenskej republiky,</w:t>
            </w:r>
          </w:p>
          <w:p w:rsidR="00E8598E" w:rsidRPr="00F3779B" w:rsidP="00E8598E">
            <w:pPr>
              <w:pStyle w:val="Default"/>
              <w:bidi w:val="0"/>
              <w:spacing w:after="27"/>
              <w:jc w:val="both"/>
              <w:rPr>
                <w:rFonts w:hint="default"/>
              </w:rPr>
            </w:pPr>
            <w:r w:rsidRPr="00F3779B">
              <w:rPr>
                <w:rFonts w:hint="default"/>
              </w:rPr>
              <w:t>f)</w:t>
              <w:tab/>
              <w:t>Ministerstvo obrany Slovenskej republiky,</w:t>
            </w:r>
          </w:p>
          <w:p w:rsidR="005715FA" w:rsidRPr="00F3779B" w:rsidP="00E8598E">
            <w:pPr>
              <w:pStyle w:val="Default"/>
              <w:bidi w:val="0"/>
            </w:pPr>
            <w:r w:rsidRPr="00F3779B" w:rsidR="00E8598E">
              <w:t>g)</w:t>
              <w:tab/>
            </w:r>
            <w:r w:rsidRPr="00F3779B" w:rsidR="00E8598E">
              <w:rPr>
                <w:rFonts w:hint="default"/>
              </w:rPr>
              <w:t>iný</w:t>
            </w:r>
            <w:r w:rsidRPr="00F3779B" w:rsidR="00E8598E">
              <w:rPr>
                <w:rFonts w:hint="default"/>
              </w:rPr>
              <w:t xml:space="preserve"> orgá</w:t>
            </w:r>
            <w:r w:rsidRPr="00F3779B" w:rsidR="00E8598E">
              <w:rPr>
                <w:rFonts w:hint="default"/>
              </w:rPr>
              <w:t>n verejnej moci rozhodnutí</w:t>
            </w:r>
            <w:r w:rsidRPr="00F3779B" w:rsidR="00E8598E">
              <w:rPr>
                <w:rFonts w:hint="default"/>
              </w:rPr>
              <w:t>m ú</w:t>
            </w:r>
            <w:r w:rsidRPr="00F3779B" w:rsidR="00E8598E">
              <w:rPr>
                <w:rFonts w:hint="default"/>
              </w:rPr>
              <w:t>radu.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9</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informujú</w:t>
            </w:r>
            <w:r w:rsidRPr="00F3779B">
              <w:rPr>
                <w:rFonts w:hint="default"/>
                <w:color w:val="auto"/>
              </w:rPr>
              <w:t xml:space="preserve"> Komisiu o rozsahu a hlavný</w:t>
            </w:r>
            <w:r w:rsidRPr="00F3779B">
              <w:rPr>
                <w:rFonts w:hint="default"/>
                <w:color w:val="auto"/>
              </w:rPr>
              <w:t>ch prvkoch postupu pri rieš</w:t>
            </w:r>
            <w:r w:rsidRPr="00F3779B">
              <w:rPr>
                <w:rFonts w:hint="default"/>
                <w:color w:val="auto"/>
              </w:rPr>
              <w:t>ení</w:t>
            </w:r>
            <w:r w:rsidRPr="00F3779B">
              <w:rPr>
                <w:rFonts w:hint="default"/>
                <w:color w:val="auto"/>
              </w:rPr>
              <w:t xml:space="preserve"> incidentov zo strany ich jednotiek </w:t>
            </w:r>
            <w:r w:rsidRPr="00F3779B">
              <w:rPr>
                <w:rFonts w:hint="default"/>
                <w:color w:val="auto"/>
              </w:rPr>
              <w:t>CSIRT.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1915E3" w:rsidRPr="00F3779B" w:rsidP="001915E3">
            <w:pPr>
              <w:bidi w:val="0"/>
              <w:contextualSpacing/>
              <w:jc w:val="center"/>
              <w:rPr>
                <w:rFonts w:ascii="Times New Roman" w:hAnsi="Times New Roman"/>
              </w:rPr>
            </w:pPr>
            <w:r w:rsidRPr="00F3779B">
              <w:rPr>
                <w:rFonts w:ascii="Times New Roman" w:hAnsi="Times New Roman"/>
              </w:rPr>
              <w:t>§:5,O:1</w:t>
            </w:r>
          </w:p>
          <w:p w:rsidR="005715FA" w:rsidRPr="00F3779B" w:rsidP="001915E3">
            <w:pPr>
              <w:bidi w:val="0"/>
              <w:contextualSpacing/>
              <w:jc w:val="center"/>
              <w:rPr>
                <w:rFonts w:ascii="Times New Roman" w:hAnsi="Times New Roman"/>
              </w:rPr>
            </w:pPr>
            <w:r w:rsidRPr="00F3779B" w:rsidR="001915E3">
              <w:rPr>
                <w:rFonts w:ascii="Times New Roman" w:hAnsi="Times New Roman"/>
              </w:rPr>
              <w:t>P:f</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1915E3">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915E3" w:rsidRPr="00F3779B" w:rsidP="001915E3">
            <w:pPr>
              <w:pStyle w:val="Default"/>
              <w:bidi w:val="0"/>
              <w:jc w:val="both"/>
              <w:rPr>
                <w:rFonts w:hint="default"/>
              </w:rPr>
            </w:pPr>
            <w:r w:rsidRPr="00F3779B">
              <w:rPr>
                <w:rFonts w:hint="default"/>
              </w:rPr>
              <w:t>Ú</w:t>
            </w:r>
            <w:r w:rsidRPr="00F3779B">
              <w:rPr>
                <w:rFonts w:hint="default"/>
              </w:rPr>
              <w:t>rad plní</w:t>
            </w:r>
            <w:r w:rsidRPr="00F3779B">
              <w:rPr>
                <w:rFonts w:hint="default"/>
              </w:rPr>
              <w:t xml:space="preserve"> notifikač</w:t>
            </w:r>
            <w:r w:rsidRPr="00F3779B">
              <w:rPr>
                <w:rFonts w:hint="default"/>
              </w:rPr>
              <w:t>né</w:t>
            </w:r>
            <w:r w:rsidRPr="00F3779B">
              <w:rPr>
                <w:rFonts w:hint="default"/>
              </w:rPr>
              <w:t xml:space="preserve"> a reportingové</w:t>
            </w:r>
            <w:r w:rsidRPr="00F3779B">
              <w:rPr>
                <w:rFonts w:hint="default"/>
              </w:rPr>
              <w:t xml:space="preserve"> povinnosti voč</w:t>
            </w:r>
            <w:r w:rsidRPr="00F3779B">
              <w:rPr>
                <w:rFonts w:hint="default"/>
              </w:rPr>
              <w:t>i prí</w:t>
            </w:r>
            <w:r w:rsidRPr="00F3779B">
              <w:rPr>
                <w:rFonts w:hint="default"/>
              </w:rPr>
              <w:t>sluš</w:t>
            </w:r>
            <w:r w:rsidRPr="00F3779B">
              <w:rPr>
                <w:rFonts w:hint="default"/>
              </w:rPr>
              <w:t>ný</w:t>
            </w:r>
            <w:r w:rsidRPr="00F3779B">
              <w:rPr>
                <w:rFonts w:hint="default"/>
              </w:rPr>
              <w:t>m orgá</w:t>
            </w:r>
            <w:r w:rsidRPr="00F3779B">
              <w:rPr>
                <w:rFonts w:hint="default"/>
              </w:rPr>
              <w:t>nom Euró</w:t>
            </w:r>
            <w:r w:rsidRPr="00F3779B">
              <w:rPr>
                <w:rFonts w:hint="default"/>
              </w:rPr>
              <w:t>pskej ú</w:t>
            </w:r>
            <w:r w:rsidRPr="00F3779B">
              <w:rPr>
                <w:rFonts w:hint="default"/>
              </w:rPr>
              <w:t>nie a Organizá</w:t>
            </w:r>
            <w:r w:rsidRPr="00F3779B">
              <w:rPr>
                <w:rFonts w:hint="default"/>
              </w:rPr>
              <w:t>cie severoatlantickej zmluvy a podieľ</w:t>
            </w:r>
            <w:r w:rsidRPr="00F3779B">
              <w:rPr>
                <w:rFonts w:hint="default"/>
              </w:rPr>
              <w:t>a sa a podporuje vytvá</w:t>
            </w:r>
            <w:r w:rsidRPr="00F3779B">
              <w:rPr>
                <w:rFonts w:hint="default"/>
              </w:rPr>
              <w:t>ranie partnerstiev na ná</w:t>
            </w:r>
            <w:r w:rsidRPr="00F3779B">
              <w:rPr>
                <w:rFonts w:hint="default"/>
              </w:rPr>
              <w:t>rodnej a medziná</w:t>
            </w:r>
            <w:r w:rsidRPr="00F3779B">
              <w:rPr>
                <w:rFonts w:hint="default"/>
              </w:rPr>
              <w:t>rodnej ú</w:t>
            </w:r>
            <w:r w:rsidRPr="00F3779B">
              <w:rPr>
                <w:rFonts w:hint="default"/>
              </w:rPr>
              <w:t>rovni v oblasti</w:t>
            </w:r>
            <w:r w:rsidRPr="00F3779B">
              <w:rPr>
                <w:rFonts w:hint="default"/>
              </w:rPr>
              <w:t xml:space="preserve"> kybernetickej bezpeč</w:t>
            </w:r>
            <w:r w:rsidRPr="00F3779B">
              <w:rPr>
                <w:rFonts w:hint="default"/>
              </w:rPr>
              <w:t xml:space="preserve">nosti </w:t>
            </w:r>
          </w:p>
          <w:p w:rsidR="005715FA" w:rsidRPr="00F3779B" w:rsidP="001915E3">
            <w:pPr>
              <w:pStyle w:val="Default"/>
              <w:bidi w:val="0"/>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9</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môž</w:t>
            </w:r>
            <w:r w:rsidRPr="00F3779B">
              <w:rPr>
                <w:rFonts w:hint="default"/>
                <w:color w:val="auto"/>
              </w:rPr>
              <w:t>u pri tvorbe vnú</w:t>
            </w:r>
            <w:r w:rsidRPr="00F3779B">
              <w:rPr>
                <w:rFonts w:hint="default"/>
                <w:color w:val="auto"/>
              </w:rPr>
              <w:t>troš</w:t>
            </w:r>
            <w:r w:rsidRPr="00F3779B">
              <w:rPr>
                <w:rFonts w:hint="default"/>
                <w:color w:val="auto"/>
              </w:rPr>
              <w:t>tá</w:t>
            </w:r>
            <w:r w:rsidRPr="00F3779B">
              <w:rPr>
                <w:rFonts w:hint="default"/>
                <w:color w:val="auto"/>
              </w:rPr>
              <w:t>tnych jednotiek CSIRT pož</w:t>
            </w:r>
            <w:r w:rsidRPr="00F3779B">
              <w:rPr>
                <w:rFonts w:hint="default"/>
                <w:color w:val="auto"/>
              </w:rPr>
              <w:t>iadať</w:t>
            </w:r>
            <w:r w:rsidRPr="00F3779B">
              <w:rPr>
                <w:rFonts w:hint="default"/>
                <w:color w:val="auto"/>
              </w:rPr>
              <w:t xml:space="preserve"> o pomoc agentú</w:t>
            </w:r>
            <w:r w:rsidRPr="00F3779B">
              <w:rPr>
                <w:rFonts w:hint="default"/>
                <w:color w:val="auto"/>
              </w:rPr>
              <w:t>ru ENISA.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715FA">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10</w:t>
            </w:r>
            <w:r w:rsidRPr="00F3779B" w:rsidR="00860778">
              <w:rPr>
                <w:rFonts w:ascii="Times New Roman" w:hAnsi="Times New Roman"/>
              </w:rPr>
              <w:t>,</w:t>
            </w: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Spoluprá</w:t>
            </w:r>
            <w:r w:rsidRPr="00F3779B">
              <w:rPr>
                <w:rFonts w:hint="default"/>
                <w:color w:val="auto"/>
              </w:rPr>
              <w:t>ca na vnú</w:t>
            </w:r>
            <w:r w:rsidRPr="00F3779B">
              <w:rPr>
                <w:rFonts w:hint="default"/>
                <w:color w:val="auto"/>
              </w:rPr>
              <w:t>troš</w:t>
            </w:r>
            <w:r w:rsidRPr="00F3779B">
              <w:rPr>
                <w:rFonts w:hint="default"/>
                <w:color w:val="auto"/>
              </w:rPr>
              <w:t>tá</w:t>
            </w:r>
            <w:r w:rsidRPr="00F3779B">
              <w:rPr>
                <w:rFonts w:hint="default"/>
                <w:color w:val="auto"/>
              </w:rPr>
              <w:t>tnej ú</w:t>
            </w:r>
            <w:r w:rsidRPr="00F3779B">
              <w:rPr>
                <w:rFonts w:hint="default"/>
                <w:color w:val="auto"/>
              </w:rPr>
              <w:t xml:space="preserve">rovni </w:t>
            </w:r>
          </w:p>
          <w:p w:rsidR="005715FA" w:rsidRPr="00F3779B" w:rsidP="001714FB">
            <w:pPr>
              <w:pStyle w:val="Default"/>
              <w:bidi w:val="0"/>
              <w:contextualSpacing/>
              <w:jc w:val="both"/>
              <w:rPr>
                <w:rFonts w:hint="default"/>
                <w:color w:val="auto"/>
              </w:rPr>
            </w:pPr>
            <w:r w:rsidRPr="00F3779B">
              <w:rPr>
                <w:rFonts w:hint="default"/>
                <w:color w:val="auto"/>
              </w:rPr>
              <w:t>1. Ak sú</w:t>
            </w:r>
            <w:r w:rsidRPr="00F3779B">
              <w:rPr>
                <w:rFonts w:hint="default"/>
                <w:color w:val="auto"/>
              </w:rPr>
              <w:t xml:space="preserve">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jednotné</w:t>
            </w:r>
            <w:r w:rsidRPr="00F3779B">
              <w:rPr>
                <w:rFonts w:hint="default"/>
                <w:color w:val="auto"/>
              </w:rPr>
              <w:t xml:space="preserve"> kontaktné</w:t>
            </w:r>
            <w:r w:rsidRPr="00F3779B">
              <w:rPr>
                <w:rFonts w:hint="default"/>
                <w:color w:val="auto"/>
              </w:rPr>
              <w:t xml:space="preserve"> miesto a jednotka CSI</w:t>
            </w:r>
            <w:r w:rsidRPr="00F3779B">
              <w:rPr>
                <w:rFonts w:hint="default"/>
                <w:color w:val="auto"/>
              </w:rPr>
              <w:t>RT jedné</w:t>
            </w:r>
            <w:r w:rsidRPr="00F3779B">
              <w:rPr>
                <w:rFonts w:hint="default"/>
                <w:color w:val="auto"/>
              </w:rPr>
              <w:t>ho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samostatný</w:t>
            </w:r>
            <w:r w:rsidRPr="00F3779B">
              <w:rPr>
                <w:rFonts w:hint="default"/>
                <w:color w:val="auto"/>
              </w:rPr>
              <w:t>mi subjektmi, pri plnení</w:t>
            </w:r>
            <w:r w:rsidRPr="00F3779B">
              <w:rPr>
                <w:rFonts w:hint="default"/>
                <w:color w:val="auto"/>
              </w:rPr>
              <w:t xml:space="preserve"> povinností</w:t>
            </w:r>
            <w:r w:rsidRPr="00F3779B">
              <w:rPr>
                <w:rFonts w:hint="default"/>
                <w:color w:val="auto"/>
              </w:rPr>
              <w:t xml:space="preserve"> stanovený</w:t>
            </w:r>
            <w:r w:rsidRPr="00F3779B">
              <w:rPr>
                <w:rFonts w:hint="default"/>
                <w:color w:val="auto"/>
              </w:rPr>
              <w:t>ch v tejto smernici spolupracujú</w:t>
            </w:r>
            <w:r w:rsidRPr="00F3779B">
              <w:rPr>
                <w:rFonts w:hint="default"/>
                <w:color w:val="auto"/>
              </w:rPr>
              <w:t xml:space="preserve">. </w:t>
            </w:r>
          </w:p>
          <w:p w:rsidR="005715FA" w:rsidRPr="00F3779B" w:rsidP="001714FB">
            <w:pPr>
              <w:pStyle w:val="Default"/>
              <w:bidi w:val="0"/>
              <w:contextualSpacing/>
              <w:jc w:val="both"/>
              <w:rPr>
                <w:rFonts w:hint="default"/>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0437E3">
              <w:rPr>
                <w:rFonts w:ascii="Times New Roman" w:hAnsi="Times New Roman"/>
              </w:rPr>
              <w:t>§:5, O:1</w:t>
            </w:r>
          </w:p>
          <w:p w:rsidR="000437E3" w:rsidRPr="00F3779B" w:rsidP="0090071C">
            <w:pPr>
              <w:bidi w:val="0"/>
              <w:contextualSpacing/>
              <w:jc w:val="center"/>
              <w:rPr>
                <w:rFonts w:ascii="Times New Roman" w:hAnsi="Times New Roman"/>
              </w:rPr>
            </w:pPr>
            <w:r w:rsidRPr="00F3779B">
              <w:rPr>
                <w:rFonts w:ascii="Times New Roman" w:hAnsi="Times New Roman"/>
              </w:rPr>
              <w:t>P:</w:t>
            </w:r>
            <w:r w:rsidRPr="00F3779B" w:rsidR="00E8598E">
              <w:rPr>
                <w:rFonts w:ascii="Times New Roman" w:hAnsi="Times New Roman"/>
              </w:rPr>
              <w:t>i</w:t>
            </w:r>
          </w:p>
          <w:p w:rsidR="000437E3" w:rsidRPr="00F3779B" w:rsidP="0090071C">
            <w:pPr>
              <w:bidi w:val="0"/>
              <w:contextualSpacing/>
              <w:jc w:val="center"/>
              <w:rPr>
                <w:rFonts w:ascii="Times New Roman" w:hAnsi="Times New Roman"/>
              </w:rPr>
            </w:pPr>
          </w:p>
          <w:p w:rsidR="000437E3" w:rsidRPr="00F3779B" w:rsidP="0090071C">
            <w:pPr>
              <w:bidi w:val="0"/>
              <w:contextualSpacing/>
              <w:jc w:val="center"/>
              <w:rPr>
                <w:rFonts w:ascii="Times New Roman" w:hAnsi="Times New Roman"/>
              </w:rPr>
            </w:pPr>
          </w:p>
          <w:p w:rsidR="000437E3" w:rsidRPr="00F3779B" w:rsidP="0090071C">
            <w:pPr>
              <w:bidi w:val="0"/>
              <w:contextualSpacing/>
              <w:jc w:val="center"/>
              <w:rPr>
                <w:rFonts w:ascii="Times New Roman" w:hAnsi="Times New Roman"/>
              </w:rPr>
            </w:pPr>
          </w:p>
          <w:p w:rsidR="000437E3" w:rsidRPr="00F3779B" w:rsidP="0090071C">
            <w:pPr>
              <w:bidi w:val="0"/>
              <w:contextualSpacing/>
              <w:jc w:val="center"/>
              <w:rPr>
                <w:rFonts w:ascii="Times New Roman" w:hAnsi="Times New Roman"/>
              </w:rPr>
            </w:pPr>
          </w:p>
          <w:p w:rsidR="000437E3" w:rsidRPr="00F3779B" w:rsidP="000437E3">
            <w:pPr>
              <w:bidi w:val="0"/>
              <w:contextualSpacing/>
              <w:rPr>
                <w:rFonts w:ascii="Times New Roman" w:hAnsi="Times New Roman"/>
              </w:rPr>
            </w:pPr>
          </w:p>
          <w:p w:rsidR="000437E3" w:rsidRPr="00F3779B" w:rsidP="000437E3">
            <w:pPr>
              <w:bidi w:val="0"/>
              <w:contextualSpacing/>
              <w:jc w:val="center"/>
              <w:rPr>
                <w:rFonts w:ascii="Times New Roman" w:hAnsi="Times New Roman"/>
              </w:rPr>
            </w:pPr>
            <w:r w:rsidRPr="00F3779B">
              <w:rPr>
                <w:rFonts w:ascii="Times New Roman" w:hAnsi="Times New Roman"/>
              </w:rPr>
              <w:t>§:9, O:1</w:t>
            </w:r>
          </w:p>
          <w:p w:rsidR="000437E3" w:rsidRPr="00F3779B" w:rsidP="000437E3">
            <w:pPr>
              <w:bidi w:val="0"/>
              <w:contextualSpacing/>
              <w:jc w:val="center"/>
              <w:rPr>
                <w:rFonts w:ascii="Times New Roman" w:hAnsi="Times New Roman"/>
              </w:rPr>
            </w:pPr>
            <w:r w:rsidRPr="00F3779B">
              <w:rPr>
                <w:rFonts w:ascii="Times New Roman" w:hAnsi="Times New Roman"/>
              </w:rPr>
              <w:t>P:b</w:t>
            </w: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r w:rsidRPr="00F3779B">
              <w:rPr>
                <w:rFonts w:ascii="Times New Roman" w:hAnsi="Times New Roman"/>
              </w:rPr>
              <w:t>P:c</w:t>
            </w: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p>
          <w:p w:rsidR="000437E3" w:rsidRPr="00F3779B" w:rsidP="000437E3">
            <w:pPr>
              <w:bidi w:val="0"/>
              <w:contextualSpacing/>
              <w:jc w:val="center"/>
              <w:rPr>
                <w:rFonts w:ascii="Times New Roman" w:hAnsi="Times New Roman"/>
              </w:rPr>
            </w:pPr>
            <w:r w:rsidRPr="00F3779B">
              <w:rPr>
                <w:rFonts w:ascii="Times New Roman" w:hAnsi="Times New Roman"/>
              </w:rPr>
              <w:t>§:15,O:2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0437E3" w:rsidRPr="00F3779B" w:rsidP="000437E3">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u w:val="single"/>
              </w:rPr>
              <w:t>Ú</w:t>
            </w:r>
            <w:r w:rsidRPr="00F3779B">
              <w:rPr>
                <w:rFonts w:ascii="Times New Roman" w:eastAsia="Calibri" w:hAnsi="Times New Roman" w:hint="default"/>
                <w:color w:val="000000"/>
                <w:u w:val="single"/>
              </w:rPr>
              <w:t>rad spolupracuje</w:t>
            </w:r>
            <w:r w:rsidRPr="00F3779B">
              <w:rPr>
                <w:rFonts w:ascii="Times New Roman" w:eastAsia="Calibri" w:hAnsi="Times New Roman" w:hint="default"/>
                <w:color w:val="000000"/>
              </w:rPr>
              <w:t xml:space="preserve"> s ú</w:t>
            </w:r>
            <w:r w:rsidRPr="00F3779B">
              <w:rPr>
                <w:rFonts w:ascii="Times New Roman" w:eastAsia="Calibri" w:hAnsi="Times New Roman" w:hint="default"/>
                <w:color w:val="000000"/>
              </w:rPr>
              <w:t>stredný</w:t>
            </w:r>
            <w:r w:rsidRPr="00F3779B">
              <w:rPr>
                <w:rFonts w:ascii="Times New Roman" w:eastAsia="Calibri" w:hAnsi="Times New Roman" w:hint="default"/>
                <w:color w:val="000000"/>
              </w:rPr>
              <w:t>mi orgá</w:t>
            </w:r>
            <w:r w:rsidRPr="00F3779B">
              <w:rPr>
                <w:rFonts w:ascii="Times New Roman" w:eastAsia="Calibri" w:hAnsi="Times New Roman" w:hint="default"/>
                <w:color w:val="000000"/>
              </w:rPr>
              <w:t>nmi a jednotkami CSIRT, prevá</w:t>
            </w:r>
            <w:r w:rsidRPr="00F3779B">
              <w:rPr>
                <w:rFonts w:ascii="Times New Roman" w:eastAsia="Calibri" w:hAnsi="Times New Roman" w:hint="default"/>
                <w:color w:val="000000"/>
              </w:rPr>
              <w:t>dzk</w:t>
            </w:r>
            <w:r w:rsidRPr="00F3779B">
              <w:rPr>
                <w:rFonts w:ascii="Times New Roman" w:eastAsia="Calibri" w:hAnsi="Times New Roman" w:hint="default"/>
                <w:color w:val="000000"/>
              </w:rPr>
              <w:t>ovateľ</w:t>
            </w:r>
            <w:r w:rsidRPr="00F3779B">
              <w:rPr>
                <w:rFonts w:ascii="Times New Roman" w:eastAsia="Calibri" w:hAnsi="Times New Roman" w:hint="default"/>
                <w:color w:val="000000"/>
              </w:rPr>
              <w:t>mi zá</w:t>
            </w:r>
            <w:r w:rsidRPr="00F3779B">
              <w:rPr>
                <w:rFonts w:ascii="Times New Roman" w:eastAsia="Calibri" w:hAnsi="Times New Roman" w:hint="default"/>
                <w:color w:val="000000"/>
              </w:rPr>
              <w:t>kladný</w:t>
            </w:r>
            <w:r w:rsidRPr="00F3779B">
              <w:rPr>
                <w:rFonts w:ascii="Times New Roman" w:eastAsia="Calibri" w:hAnsi="Times New Roman" w:hint="default"/>
                <w:color w:val="000000"/>
              </w:rPr>
              <w:t>ch služ</w:t>
            </w:r>
            <w:r w:rsidRPr="00F3779B">
              <w:rPr>
                <w:rFonts w:ascii="Times New Roman" w:eastAsia="Calibri" w:hAnsi="Times New Roman" w:hint="default"/>
                <w:color w:val="000000"/>
              </w:rPr>
              <w:t>ieb a poskytovateľ</w:t>
            </w:r>
            <w:r w:rsidRPr="00F3779B">
              <w:rPr>
                <w:rFonts w:ascii="Times New Roman" w:eastAsia="Calibri" w:hAnsi="Times New Roman" w:hint="default"/>
                <w:color w:val="000000"/>
              </w:rPr>
              <w:t>mi digitá</w:t>
            </w:r>
            <w:r w:rsidRPr="00F3779B">
              <w:rPr>
                <w:rFonts w:ascii="Times New Roman" w:eastAsia="Calibri" w:hAnsi="Times New Roman" w:hint="default"/>
                <w:color w:val="000000"/>
              </w:rPr>
              <w:t>lnych služ</w:t>
            </w:r>
            <w:r w:rsidRPr="00F3779B">
              <w:rPr>
                <w:rFonts w:ascii="Times New Roman" w:eastAsia="Calibri" w:hAnsi="Times New Roman" w:hint="default"/>
                <w:color w:val="000000"/>
              </w:rPr>
              <w:t>ieb pri plnení</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 xml:space="preserve">kona, </w:t>
            </w:r>
          </w:p>
          <w:p w:rsidR="000437E3" w:rsidRPr="00F3779B" w:rsidP="000437E3">
            <w:pPr>
              <w:bidi w:val="0"/>
              <w:adjustRightInd w:val="0"/>
              <w:jc w:val="both"/>
              <w:rPr>
                <w:rFonts w:ascii="Times New Roman" w:eastAsia="Calibri" w:hAnsi="Times New Roman" w:hint="default"/>
                <w:color w:val="000000"/>
              </w:rPr>
            </w:pPr>
          </w:p>
          <w:p w:rsidR="000437E3" w:rsidRPr="00F3779B" w:rsidP="000437E3">
            <w:pPr>
              <w:bidi w:val="0"/>
              <w:adjustRightInd w:val="0"/>
              <w:rPr>
                <w:rFonts w:ascii="Times New Roman" w:eastAsia="Calibri" w:hAnsi="Times New Roman"/>
                <w:color w:val="000000"/>
              </w:rPr>
            </w:pPr>
          </w:p>
          <w:p w:rsidR="000437E3" w:rsidRPr="00F3779B" w:rsidP="000437E3">
            <w:pPr>
              <w:bidi w:val="0"/>
              <w:adjustRightInd w:val="0"/>
              <w:spacing w:after="28"/>
              <w:jc w:val="both"/>
              <w:rPr>
                <w:rFonts w:ascii="Times New Roman" w:eastAsia="Calibri" w:hAnsi="Times New Roman" w:hint="default"/>
                <w:color w:val="000000"/>
              </w:rPr>
            </w:pPr>
            <w:r w:rsidRPr="00F3779B">
              <w:rPr>
                <w:rFonts w:ascii="Times New Roman" w:eastAsia="Calibri" w:hAnsi="Times New Roman" w:hint="default"/>
                <w:color w:val="000000"/>
                <w:u w:val="single"/>
              </w:rPr>
              <w:t>Ú</w:t>
            </w:r>
            <w:r w:rsidRPr="00F3779B">
              <w:rPr>
                <w:rFonts w:ascii="Times New Roman" w:eastAsia="Calibri" w:hAnsi="Times New Roman" w:hint="default"/>
                <w:color w:val="000000"/>
                <w:u w:val="single"/>
              </w:rPr>
              <w:t>stredný</w:t>
            </w:r>
            <w:r w:rsidRPr="00F3779B">
              <w:rPr>
                <w:rFonts w:ascii="Times New Roman" w:eastAsia="Calibri" w:hAnsi="Times New Roman" w:hint="default"/>
                <w:color w:val="000000"/>
                <w:u w:val="single"/>
              </w:rPr>
              <w:t xml:space="preserve"> orgá</w:t>
            </w:r>
            <w:r w:rsidRPr="00F3779B">
              <w:rPr>
                <w:rFonts w:ascii="Times New Roman" w:eastAsia="Calibri" w:hAnsi="Times New Roman" w:hint="default"/>
                <w:color w:val="000000"/>
                <w:u w:val="single"/>
              </w:rPr>
              <w:t>n poskytuje ú</w:t>
            </w:r>
            <w:r w:rsidRPr="00F3779B">
              <w:rPr>
                <w:rFonts w:ascii="Times New Roman" w:eastAsia="Calibri" w:hAnsi="Times New Roman" w:hint="default"/>
                <w:color w:val="000000"/>
                <w:u w:val="single"/>
              </w:rPr>
              <w:t>radom pož</w:t>
            </w:r>
            <w:r w:rsidRPr="00F3779B">
              <w:rPr>
                <w:rFonts w:ascii="Times New Roman" w:eastAsia="Calibri" w:hAnsi="Times New Roman" w:hint="default"/>
                <w:color w:val="000000"/>
                <w:u w:val="single"/>
              </w:rPr>
              <w:t>adovanú</w:t>
            </w:r>
            <w:r w:rsidRPr="00F3779B">
              <w:rPr>
                <w:rFonts w:ascii="Times New Roman" w:eastAsia="Calibri" w:hAnsi="Times New Roman" w:hint="default"/>
                <w:color w:val="000000"/>
                <w:u w:val="single"/>
              </w:rPr>
              <w:t xml:space="preserve"> súč</w:t>
            </w:r>
            <w:r w:rsidRPr="00F3779B">
              <w:rPr>
                <w:rFonts w:ascii="Times New Roman" w:eastAsia="Calibri" w:hAnsi="Times New Roman" w:hint="default"/>
                <w:color w:val="000000"/>
                <w:u w:val="single"/>
              </w:rPr>
              <w:t>innosť</w:t>
            </w:r>
            <w:r w:rsidRPr="00F3779B">
              <w:rPr>
                <w:rFonts w:ascii="Times New Roman" w:eastAsia="Calibri" w:hAnsi="Times New Roman" w:hint="default"/>
                <w:color w:val="000000"/>
              </w:rPr>
              <w:t xml:space="preserve"> a informá</w:t>
            </w:r>
            <w:r w:rsidRPr="00F3779B">
              <w:rPr>
                <w:rFonts w:ascii="Times New Roman" w:eastAsia="Calibri" w:hAnsi="Times New Roman" w:hint="default"/>
                <w:color w:val="000000"/>
              </w:rPr>
              <w:t>cie zí</w:t>
            </w:r>
            <w:r w:rsidRPr="00F3779B">
              <w:rPr>
                <w:rFonts w:ascii="Times New Roman" w:eastAsia="Calibri" w:hAnsi="Times New Roman" w:hint="default"/>
                <w:color w:val="000000"/>
              </w:rPr>
              <w:t>skané</w:t>
            </w:r>
            <w:r w:rsidRPr="00F3779B">
              <w:rPr>
                <w:rFonts w:ascii="Times New Roman" w:eastAsia="Calibri" w:hAnsi="Times New Roman" w:hint="default"/>
                <w:color w:val="000000"/>
              </w:rPr>
              <w:t xml:space="preserve"> z vlastnej č</w:t>
            </w:r>
            <w:r w:rsidRPr="00F3779B">
              <w:rPr>
                <w:rFonts w:ascii="Times New Roman" w:eastAsia="Calibri" w:hAnsi="Times New Roman" w:hint="default"/>
                <w:color w:val="000000"/>
              </w:rPr>
              <w:t>innosti dô</w:t>
            </w:r>
            <w:r w:rsidRPr="00F3779B">
              <w:rPr>
                <w:rFonts w:ascii="Times New Roman" w:eastAsia="Calibri" w:hAnsi="Times New Roman" w:hint="default"/>
                <w:color w:val="000000"/>
              </w:rPr>
              <w:t>lež</w:t>
            </w:r>
            <w:r w:rsidRPr="00F3779B">
              <w:rPr>
                <w:rFonts w:ascii="Times New Roman" w:eastAsia="Calibri" w:hAnsi="Times New Roman" w:hint="default"/>
                <w:color w:val="000000"/>
              </w:rPr>
              <w:t>ité</w:t>
            </w:r>
            <w:r w:rsidRPr="00F3779B">
              <w:rPr>
                <w:rFonts w:ascii="Times New Roman" w:eastAsia="Calibri" w:hAnsi="Times New Roman" w:hint="default"/>
                <w:color w:val="000000"/>
              </w:rPr>
              <w:t xml:space="preserve"> pre zabezpeč</w:t>
            </w:r>
            <w:r w:rsidRPr="00F3779B">
              <w:rPr>
                <w:rFonts w:ascii="Times New Roman" w:eastAsia="Calibri" w:hAnsi="Times New Roman" w:hint="default"/>
                <w:color w:val="000000"/>
              </w:rPr>
              <w:t>enie kybernetickej bezpeč</w:t>
            </w:r>
            <w:r w:rsidRPr="00F3779B">
              <w:rPr>
                <w:rFonts w:ascii="Times New Roman" w:eastAsia="Calibri" w:hAnsi="Times New Roman" w:hint="default"/>
                <w:color w:val="000000"/>
              </w:rPr>
              <w:t>nosti; infor</w:t>
            </w:r>
            <w:r w:rsidRPr="00F3779B">
              <w:rPr>
                <w:rFonts w:ascii="Times New Roman" w:eastAsia="Calibri" w:hAnsi="Times New Roman" w:hint="default"/>
                <w:color w:val="000000"/>
              </w:rPr>
              <w:t>má</w:t>
            </w:r>
            <w:r w:rsidRPr="00F3779B">
              <w:rPr>
                <w:rFonts w:ascii="Times New Roman" w:eastAsia="Calibri" w:hAnsi="Times New Roman" w:hint="default"/>
                <w:color w:val="000000"/>
              </w:rPr>
              <w:t>cie sa poskytujú</w:t>
            </w:r>
            <w:r w:rsidRPr="00F3779B">
              <w:rPr>
                <w:rFonts w:ascii="Times New Roman" w:eastAsia="Calibri" w:hAnsi="Times New Roman" w:hint="default"/>
                <w:color w:val="000000"/>
              </w:rPr>
              <w:t xml:space="preserve"> len za podmienky, ž</w:t>
            </w:r>
            <w:r w:rsidRPr="00F3779B">
              <w:rPr>
                <w:rFonts w:ascii="Times New Roman" w:eastAsia="Calibri" w:hAnsi="Times New Roman" w:hint="default"/>
                <w:color w:val="000000"/>
              </w:rPr>
              <w:t>e ich poskytnutí</w:t>
            </w:r>
            <w:r w:rsidRPr="00F3779B">
              <w:rPr>
                <w:rFonts w:ascii="Times New Roman" w:eastAsia="Calibri" w:hAnsi="Times New Roman" w:hint="default"/>
                <w:color w:val="000000"/>
              </w:rPr>
              <w:t>m nedô</w:t>
            </w:r>
            <w:r w:rsidRPr="00F3779B">
              <w:rPr>
                <w:rFonts w:ascii="Times New Roman" w:eastAsia="Calibri" w:hAnsi="Times New Roman" w:hint="default"/>
                <w:color w:val="000000"/>
              </w:rPr>
              <w:t>jde k ohrozeniu plnenia konkré</w:t>
            </w:r>
            <w:r w:rsidRPr="00F3779B">
              <w:rPr>
                <w:rFonts w:ascii="Times New Roman" w:eastAsia="Calibri" w:hAnsi="Times New Roman" w:hint="default"/>
                <w:color w:val="000000"/>
              </w:rPr>
              <w:t>tnej ú</w:t>
            </w:r>
            <w:r w:rsidRPr="00F3779B">
              <w:rPr>
                <w:rFonts w:ascii="Times New Roman" w:eastAsia="Calibri" w:hAnsi="Times New Roman" w:hint="default"/>
                <w:color w:val="000000"/>
              </w:rPr>
              <w:t>lohy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predpisu12) alebo k odhaleniu jej zdrojov, prostriedkov, totož</w:t>
            </w:r>
            <w:r w:rsidRPr="00F3779B">
              <w:rPr>
                <w:rFonts w:ascii="Times New Roman" w:eastAsia="Calibri" w:hAnsi="Times New Roman" w:hint="default"/>
                <w:color w:val="000000"/>
              </w:rPr>
              <w:t>nosti osô</w:t>
            </w:r>
            <w:r w:rsidRPr="00F3779B">
              <w:rPr>
                <w:rFonts w:ascii="Times New Roman" w:eastAsia="Calibri" w:hAnsi="Times New Roman" w:hint="default"/>
                <w:color w:val="000000"/>
              </w:rPr>
              <w:t>b konajú</w:t>
            </w:r>
            <w:r w:rsidRPr="00F3779B">
              <w:rPr>
                <w:rFonts w:ascii="Times New Roman" w:eastAsia="Calibri" w:hAnsi="Times New Roman" w:hint="default"/>
                <w:color w:val="000000"/>
              </w:rPr>
              <w:t>cich v jej prospech, alebo k ohrozeniu medziná</w:t>
            </w:r>
            <w:r w:rsidRPr="00F3779B">
              <w:rPr>
                <w:rFonts w:ascii="Times New Roman" w:eastAsia="Calibri" w:hAnsi="Times New Roman" w:hint="default"/>
                <w:color w:val="000000"/>
              </w:rPr>
              <w:t>rodnej sprav</w:t>
            </w:r>
            <w:r w:rsidRPr="00F3779B">
              <w:rPr>
                <w:rFonts w:ascii="Times New Roman" w:eastAsia="Calibri" w:hAnsi="Times New Roman" w:hint="default"/>
                <w:color w:val="000000"/>
              </w:rPr>
              <w:t>o</w:t>
            </w:r>
            <w:r w:rsidRPr="00F3779B">
              <w:rPr>
                <w:rFonts w:ascii="Times New Roman" w:eastAsia="Calibri" w:hAnsi="Times New Roman" w:hint="default"/>
                <w:color w:val="000000"/>
              </w:rPr>
              <w:t>dajskej spoluprá</w:t>
            </w:r>
            <w:r w:rsidRPr="00F3779B">
              <w:rPr>
                <w:rFonts w:ascii="Times New Roman" w:eastAsia="Calibri" w:hAnsi="Times New Roman" w:hint="default"/>
                <w:color w:val="000000"/>
              </w:rPr>
              <w:t xml:space="preserve">ce, </w:t>
            </w:r>
          </w:p>
          <w:p w:rsidR="000437E3" w:rsidRPr="00F3779B" w:rsidP="000437E3">
            <w:pPr>
              <w:bidi w:val="0"/>
              <w:adjustRightInd w:val="0"/>
              <w:jc w:val="both"/>
              <w:rPr>
                <w:rFonts w:ascii="Times New Roman" w:eastAsia="Calibri" w:hAnsi="Times New Roman"/>
                <w:color w:val="000000"/>
              </w:rPr>
            </w:pPr>
          </w:p>
          <w:p w:rsidR="000437E3" w:rsidRPr="00F3779B" w:rsidP="000437E3">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u w:val="single"/>
              </w:rPr>
              <w:t>spolupracuje s ostatný</w:t>
            </w:r>
            <w:r w:rsidRPr="00F3779B">
              <w:rPr>
                <w:rFonts w:ascii="Times New Roman" w:eastAsia="Calibri" w:hAnsi="Times New Roman" w:hint="default"/>
                <w:color w:val="000000"/>
                <w:u w:val="single"/>
              </w:rPr>
              <w:t>mi ú</w:t>
            </w:r>
            <w:r w:rsidRPr="00F3779B">
              <w:rPr>
                <w:rFonts w:ascii="Times New Roman" w:eastAsia="Calibri" w:hAnsi="Times New Roman" w:hint="default"/>
                <w:color w:val="000000"/>
                <w:u w:val="single"/>
              </w:rPr>
              <w:t>stredný</w:t>
            </w:r>
            <w:r w:rsidRPr="00F3779B">
              <w:rPr>
                <w:rFonts w:ascii="Times New Roman" w:eastAsia="Calibri" w:hAnsi="Times New Roman" w:hint="default"/>
                <w:color w:val="000000"/>
                <w:u w:val="single"/>
              </w:rPr>
              <w:t>mi orgá</w:t>
            </w:r>
            <w:r w:rsidRPr="00F3779B">
              <w:rPr>
                <w:rFonts w:ascii="Times New Roman" w:eastAsia="Calibri" w:hAnsi="Times New Roman" w:hint="default"/>
                <w:color w:val="000000"/>
                <w:u w:val="single"/>
              </w:rPr>
              <w:t>nmi</w:t>
            </w:r>
            <w:r w:rsidRPr="00F3779B">
              <w:rPr>
                <w:rFonts w:ascii="Times New Roman" w:eastAsia="Calibri" w:hAnsi="Times New Roman" w:hint="default"/>
                <w:color w:val="000000"/>
              </w:rPr>
              <w:t xml:space="preserve"> a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mi zá</w:t>
            </w:r>
            <w:r w:rsidRPr="00F3779B">
              <w:rPr>
                <w:rFonts w:ascii="Times New Roman" w:eastAsia="Calibri" w:hAnsi="Times New Roman" w:hint="default"/>
                <w:color w:val="000000"/>
              </w:rPr>
              <w:t>kladný</w:t>
            </w:r>
            <w:r w:rsidRPr="00F3779B">
              <w:rPr>
                <w:rFonts w:ascii="Times New Roman" w:eastAsia="Calibri" w:hAnsi="Times New Roman" w:hint="default"/>
                <w:color w:val="000000"/>
              </w:rPr>
              <w:t>ch služ</w:t>
            </w:r>
            <w:r w:rsidRPr="00F3779B">
              <w:rPr>
                <w:rFonts w:ascii="Times New Roman" w:eastAsia="Calibri" w:hAnsi="Times New Roman" w:hint="default"/>
                <w:color w:val="000000"/>
              </w:rPr>
              <w:t>ieb vo svojej pô</w:t>
            </w:r>
            <w:r w:rsidRPr="00F3779B">
              <w:rPr>
                <w:rFonts w:ascii="Times New Roman" w:eastAsia="Calibri" w:hAnsi="Times New Roman" w:hint="default"/>
                <w:color w:val="000000"/>
              </w:rPr>
              <w:t>sobnosti pri plnení</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w:t>
            </w:r>
          </w:p>
          <w:p w:rsidR="000437E3" w:rsidRPr="00F3779B" w:rsidP="000437E3">
            <w:pPr>
              <w:bidi w:val="0"/>
              <w:adjustRightInd w:val="0"/>
              <w:jc w:val="both"/>
              <w:rPr>
                <w:rFonts w:ascii="Times New Roman" w:eastAsia="Calibri" w:hAnsi="Times New Roman" w:hint="default"/>
                <w:color w:val="000000"/>
              </w:rPr>
            </w:pPr>
          </w:p>
          <w:p w:rsidR="000437E3" w:rsidRPr="00F3779B" w:rsidP="000437E3">
            <w:pPr>
              <w:bidi w:val="0"/>
              <w:adjustRightInd w:val="0"/>
              <w:rPr>
                <w:rFonts w:ascii="Times New Roman" w:eastAsia="Calibri" w:hAnsi="Times New Roman"/>
                <w:color w:val="000000"/>
              </w:rPr>
            </w:pPr>
          </w:p>
          <w:p w:rsidR="000437E3" w:rsidRPr="00F3779B" w:rsidP="000437E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Preventí</w:t>
            </w:r>
            <w:r w:rsidRPr="00F3779B">
              <w:rPr>
                <w:rFonts w:ascii="Times New Roman" w:eastAsia="Calibri" w:hAnsi="Times New Roman" w:hint="default"/>
                <w:color w:val="000000"/>
              </w:rPr>
              <w:t>vne služ</w:t>
            </w:r>
            <w:r w:rsidRPr="00F3779B">
              <w:rPr>
                <w:rFonts w:ascii="Times New Roman" w:eastAsia="Calibri" w:hAnsi="Times New Roman" w:hint="default"/>
                <w:color w:val="000000"/>
              </w:rPr>
              <w:t>by sa zameriavajú</w:t>
            </w:r>
            <w:r w:rsidRPr="00F3779B">
              <w:rPr>
                <w:rFonts w:ascii="Times New Roman" w:eastAsia="Calibri" w:hAnsi="Times New Roman" w:hint="default"/>
                <w:color w:val="000000"/>
              </w:rPr>
              <w:t xml:space="preserve"> na prevenciu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ch incidentov </w:t>
            </w:r>
          </w:p>
          <w:p w:rsidR="000437E3" w:rsidRPr="00F3779B" w:rsidP="000437E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 v</w:t>
            </w:r>
            <w:r w:rsidRPr="00F3779B">
              <w:rPr>
                <w:rFonts w:ascii="Times New Roman" w:eastAsia="Calibri" w:hAnsi="Times New Roman" w:hint="default"/>
                <w:color w:val="000000"/>
              </w:rPr>
              <w:t>ytvá</w:t>
            </w:r>
            <w:r w:rsidRPr="00F3779B">
              <w:rPr>
                <w:rFonts w:ascii="Times New Roman" w:eastAsia="Calibri" w:hAnsi="Times New Roman" w:hint="default"/>
                <w:color w:val="000000"/>
              </w:rPr>
              <w:t>raní</w:t>
            </w:r>
            <w:r w:rsidRPr="00F3779B">
              <w:rPr>
                <w:rFonts w:ascii="Times New Roman" w:eastAsia="Calibri" w:hAnsi="Times New Roman" w:hint="default"/>
                <w:color w:val="000000"/>
              </w:rPr>
              <w:t>m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ho povedomia, </w:t>
            </w:r>
          </w:p>
          <w:p w:rsidR="000437E3" w:rsidRPr="00F3779B" w:rsidP="000437E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 vý</w:t>
            </w:r>
            <w:r w:rsidRPr="00F3779B">
              <w:rPr>
                <w:rFonts w:ascii="Times New Roman" w:eastAsia="Calibri" w:hAnsi="Times New Roman" w:hint="default"/>
                <w:color w:val="000000"/>
              </w:rPr>
              <w:t xml:space="preserve">cvikom, </w:t>
            </w:r>
          </w:p>
          <w:p w:rsidR="000437E3" w:rsidRPr="00F3779B" w:rsidP="000437E3">
            <w:pPr>
              <w:bidi w:val="0"/>
              <w:adjustRightInd w:val="0"/>
              <w:spacing w:after="27"/>
              <w:jc w:val="both"/>
              <w:rPr>
                <w:rFonts w:ascii="Times New Roman" w:eastAsia="Calibri" w:hAnsi="Times New Roman"/>
                <w:color w:val="000000"/>
              </w:rPr>
            </w:pPr>
            <w:r w:rsidRPr="00F3779B">
              <w:rPr>
                <w:rFonts w:ascii="Times New Roman" w:eastAsia="Calibri" w:hAnsi="Times New Roman" w:hint="default"/>
                <w:color w:val="000000"/>
              </w:rPr>
              <w:t xml:space="preserve">c) </w:t>
            </w:r>
            <w:r w:rsidRPr="00F3779B">
              <w:rPr>
                <w:rFonts w:ascii="Times New Roman" w:eastAsia="Calibri" w:hAnsi="Times New Roman" w:hint="default"/>
                <w:color w:val="000000"/>
                <w:u w:val="single"/>
              </w:rPr>
              <w:t>spoluprá</w:t>
            </w:r>
            <w:r w:rsidRPr="00F3779B">
              <w:rPr>
                <w:rFonts w:ascii="Times New Roman" w:eastAsia="Calibri" w:hAnsi="Times New Roman" w:hint="default"/>
                <w:color w:val="000000"/>
                <w:u w:val="single"/>
              </w:rPr>
              <w:t>cou s ostatný</w:t>
            </w:r>
            <w:r w:rsidRPr="00F3779B">
              <w:rPr>
                <w:rFonts w:ascii="Times New Roman" w:eastAsia="Calibri" w:hAnsi="Times New Roman" w:hint="default"/>
                <w:color w:val="000000"/>
                <w:u w:val="single"/>
              </w:rPr>
              <w:t>mi jednotkami CSIRT,</w:t>
            </w:r>
            <w:r w:rsidRPr="00F3779B">
              <w:rPr>
                <w:rFonts w:ascii="Times New Roman" w:eastAsia="Calibri" w:hAnsi="Times New Roman"/>
                <w:color w:val="000000"/>
              </w:rPr>
              <w:t xml:space="preserve"> </w:t>
            </w:r>
          </w:p>
          <w:p w:rsidR="000437E3" w:rsidRPr="00F3779B" w:rsidP="000437E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 monitorovaní</w:t>
            </w:r>
            <w:r w:rsidRPr="00F3779B">
              <w:rPr>
                <w:rFonts w:ascii="Times New Roman" w:eastAsia="Calibri" w:hAnsi="Times New Roman" w:hint="default"/>
                <w:color w:val="000000"/>
              </w:rPr>
              <w:t>m a evidenciou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ch incidentov, </w:t>
            </w:r>
          </w:p>
          <w:p w:rsidR="000437E3" w:rsidRPr="00F3779B" w:rsidP="000437E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e) pripojení</w:t>
            </w:r>
            <w:r w:rsidRPr="00F3779B">
              <w:rPr>
                <w:rFonts w:ascii="Times New Roman" w:eastAsia="Calibri" w:hAnsi="Times New Roman" w:hint="default"/>
                <w:color w:val="000000"/>
              </w:rPr>
              <w:t>m na jednotný</w:t>
            </w:r>
            <w:r w:rsidRPr="00F3779B">
              <w:rPr>
                <w:rFonts w:ascii="Times New Roman" w:eastAsia="Calibri" w:hAnsi="Times New Roman" w:hint="default"/>
                <w:color w:val="000000"/>
              </w:rPr>
              <w:t xml:space="preserve">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 kybernetickej bezpeč</w:t>
            </w:r>
            <w:r w:rsidRPr="00F3779B">
              <w:rPr>
                <w:rFonts w:ascii="Times New Roman" w:eastAsia="Calibri" w:hAnsi="Times New Roman" w:hint="default"/>
                <w:color w:val="000000"/>
              </w:rPr>
              <w:t xml:space="preserve">nosti, </w:t>
            </w:r>
          </w:p>
          <w:p w:rsidR="000437E3" w:rsidRPr="00F3779B" w:rsidP="000437E3">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f) poskytovaní</w:t>
            </w:r>
            <w:r w:rsidRPr="00F3779B">
              <w:rPr>
                <w:rFonts w:ascii="Times New Roman" w:eastAsia="Calibri" w:hAnsi="Times New Roman" w:hint="default"/>
                <w:color w:val="000000"/>
              </w:rPr>
              <w:t>m informá</w:t>
            </w:r>
            <w:r w:rsidRPr="00F3779B">
              <w:rPr>
                <w:rFonts w:ascii="Times New Roman" w:eastAsia="Calibri" w:hAnsi="Times New Roman" w:hint="default"/>
                <w:color w:val="000000"/>
              </w:rPr>
              <w:t>cií</w:t>
            </w:r>
            <w:r w:rsidRPr="00F3779B">
              <w:rPr>
                <w:rFonts w:ascii="Times New Roman" w:eastAsia="Calibri" w:hAnsi="Times New Roman" w:hint="default"/>
                <w:color w:val="000000"/>
              </w:rPr>
              <w:t xml:space="preserve"> a ú</w:t>
            </w:r>
            <w:r w:rsidRPr="00F3779B">
              <w:rPr>
                <w:rFonts w:ascii="Times New Roman" w:eastAsia="Calibri" w:hAnsi="Times New Roman" w:hint="default"/>
                <w:color w:val="000000"/>
              </w:rPr>
              <w:t>dajov do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 xml:space="preserve">nosti, </w:t>
            </w:r>
          </w:p>
          <w:p w:rsidR="005715FA" w:rsidRPr="00F3779B" w:rsidP="007A202F">
            <w:pPr>
              <w:bidi w:val="0"/>
              <w:adjustRightInd w:val="0"/>
              <w:jc w:val="both"/>
              <w:rPr>
                <w:rFonts w:ascii="Times New Roman" w:eastAsia="Calibri" w:hAnsi="Times New Roman"/>
                <w:color w:val="000000"/>
              </w:rPr>
            </w:pPr>
            <w:r w:rsidRPr="00F3779B" w:rsidR="000437E3">
              <w:rPr>
                <w:rFonts w:ascii="Times New Roman" w:eastAsia="Calibri" w:hAnsi="Times New Roman" w:hint="default"/>
                <w:color w:val="000000"/>
              </w:rPr>
              <w:t>g) prijí</w:t>
            </w:r>
            <w:r w:rsidRPr="00F3779B" w:rsidR="000437E3">
              <w:rPr>
                <w:rFonts w:ascii="Times New Roman" w:eastAsia="Calibri" w:hAnsi="Times New Roman" w:hint="default"/>
                <w:color w:val="000000"/>
              </w:rPr>
              <w:t>maní</w:t>
            </w:r>
            <w:r w:rsidRPr="00F3779B" w:rsidR="000437E3">
              <w:rPr>
                <w:rFonts w:ascii="Times New Roman" w:eastAsia="Calibri" w:hAnsi="Times New Roman" w:hint="default"/>
                <w:color w:val="000000"/>
              </w:rPr>
              <w:t>m a zasielaní</w:t>
            </w:r>
            <w:r w:rsidRPr="00F3779B" w:rsidR="000437E3">
              <w:rPr>
                <w:rFonts w:ascii="Times New Roman" w:eastAsia="Calibri" w:hAnsi="Times New Roman" w:hint="default"/>
                <w:color w:val="000000"/>
              </w:rPr>
              <w:t>m vč</w:t>
            </w:r>
            <w:r w:rsidRPr="00F3779B" w:rsidR="000437E3">
              <w:rPr>
                <w:rFonts w:ascii="Times New Roman" w:eastAsia="Calibri" w:hAnsi="Times New Roman" w:hint="default"/>
                <w:color w:val="000000"/>
              </w:rPr>
              <w:t>asné</w:t>
            </w:r>
            <w:r w:rsidRPr="00F3779B" w:rsidR="000437E3">
              <w:rPr>
                <w:rFonts w:ascii="Times New Roman" w:eastAsia="Calibri" w:hAnsi="Times New Roman" w:hint="default"/>
                <w:color w:val="000000"/>
              </w:rPr>
              <w:t>ho varovania pred kybernetický</w:t>
            </w:r>
            <w:r w:rsidRPr="00F3779B" w:rsidR="000437E3">
              <w:rPr>
                <w:rFonts w:ascii="Times New Roman" w:eastAsia="Calibri" w:hAnsi="Times New Roman" w:hint="default"/>
                <w:color w:val="000000"/>
              </w:rPr>
              <w:t>mi bezpeč</w:t>
            </w:r>
            <w:r w:rsidRPr="00F3779B" w:rsidR="000437E3">
              <w:rPr>
                <w:rFonts w:ascii="Times New Roman" w:eastAsia="Calibri" w:hAnsi="Times New Roman" w:hint="default"/>
                <w:color w:val="000000"/>
              </w:rPr>
              <w:t>nostný</w:t>
            </w:r>
            <w:r w:rsidRPr="00F3779B" w:rsidR="000437E3">
              <w:rPr>
                <w:rFonts w:ascii="Times New Roman" w:eastAsia="Calibri" w:hAnsi="Times New Roman" w:hint="default"/>
                <w:color w:val="000000"/>
              </w:rPr>
              <w:t>mi incidentmi prostrední</w:t>
            </w:r>
            <w:r w:rsidRPr="00F3779B" w:rsidR="000437E3">
              <w:rPr>
                <w:rFonts w:ascii="Times New Roman" w:eastAsia="Calibri" w:hAnsi="Times New Roman" w:hint="default"/>
                <w:color w:val="000000"/>
              </w:rPr>
              <w:t>ctvom jednotné</w:t>
            </w:r>
            <w:r w:rsidRPr="00F3779B" w:rsidR="000437E3">
              <w:rPr>
                <w:rFonts w:ascii="Times New Roman" w:eastAsia="Calibri" w:hAnsi="Times New Roman" w:hint="default"/>
                <w:color w:val="000000"/>
              </w:rPr>
              <w:t>ho informač</w:t>
            </w:r>
            <w:r w:rsidRPr="00F3779B" w:rsidR="000437E3">
              <w:rPr>
                <w:rFonts w:ascii="Times New Roman" w:eastAsia="Calibri" w:hAnsi="Times New Roman" w:hint="default"/>
                <w:color w:val="000000"/>
              </w:rPr>
              <w:t>né</w:t>
            </w:r>
            <w:r w:rsidRPr="00F3779B" w:rsidR="000437E3">
              <w:rPr>
                <w:rFonts w:ascii="Times New Roman" w:eastAsia="Calibri" w:hAnsi="Times New Roman" w:hint="default"/>
                <w:color w:val="000000"/>
              </w:rPr>
              <w:t>ho systé</w:t>
            </w:r>
            <w:r w:rsidRPr="00F3779B" w:rsidR="000437E3">
              <w:rPr>
                <w:rFonts w:ascii="Times New Roman" w:eastAsia="Calibri" w:hAnsi="Times New Roman" w:hint="default"/>
                <w:color w:val="000000"/>
              </w:rPr>
              <w:t>mu kybernetickej bezpeč</w:t>
            </w:r>
            <w:r w:rsidRPr="00F3779B" w:rsidR="000437E3">
              <w:rPr>
                <w:rFonts w:ascii="Times New Roman" w:eastAsia="Calibri" w:hAnsi="Times New Roman" w:hint="default"/>
                <w:color w:val="000000"/>
              </w:rPr>
              <w:t xml:space="preserve">nosti.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 xml:space="preserve">   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10</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ich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alebo jednotky CSIRT dostá</w:t>
            </w:r>
            <w:r w:rsidRPr="00F3779B">
              <w:rPr>
                <w:rFonts w:hint="default"/>
                <w:color w:val="auto"/>
              </w:rPr>
              <w:t>vali ozná</w:t>
            </w:r>
            <w:r w:rsidRPr="00F3779B">
              <w:rPr>
                <w:rFonts w:hint="default"/>
                <w:color w:val="auto"/>
              </w:rPr>
              <w:t>menia o incidentoch predlož</w:t>
            </w:r>
            <w:r w:rsidRPr="00F3779B">
              <w:rPr>
                <w:rFonts w:hint="default"/>
                <w:color w:val="auto"/>
              </w:rPr>
              <w:t>ené</w:t>
            </w:r>
            <w:r w:rsidRPr="00F3779B">
              <w:rPr>
                <w:rFonts w:hint="default"/>
                <w:color w:val="auto"/>
              </w:rPr>
              <w:t xml:space="preserve"> podľ</w:t>
            </w:r>
            <w:r w:rsidRPr="00F3779B">
              <w:rPr>
                <w:rFonts w:hint="default"/>
                <w:color w:val="auto"/>
              </w:rPr>
              <w:t>a tejto smernice. Ak č</w:t>
            </w:r>
            <w:r w:rsidRPr="00F3779B">
              <w:rPr>
                <w:rFonts w:hint="default"/>
                <w:color w:val="auto"/>
              </w:rPr>
              <w:t>lenský</w:t>
            </w:r>
            <w:r w:rsidRPr="00F3779B">
              <w:rPr>
                <w:rFonts w:hint="default"/>
                <w:color w:val="auto"/>
              </w:rPr>
              <w:t xml:space="preserve"> š</w:t>
            </w:r>
            <w:r w:rsidRPr="00F3779B">
              <w:rPr>
                <w:rFonts w:hint="default"/>
                <w:color w:val="auto"/>
              </w:rPr>
              <w:t>tá</w:t>
            </w:r>
            <w:r w:rsidRPr="00F3779B">
              <w:rPr>
                <w:rFonts w:hint="default"/>
                <w:color w:val="auto"/>
              </w:rPr>
              <w:t>t rozhodne, ž</w:t>
            </w:r>
            <w:r w:rsidRPr="00F3779B">
              <w:rPr>
                <w:rFonts w:hint="default"/>
                <w:color w:val="auto"/>
              </w:rPr>
              <w:t>e jednotka CSIRT nebude dostá</w:t>
            </w:r>
            <w:r w:rsidRPr="00F3779B">
              <w:rPr>
                <w:rFonts w:hint="default"/>
                <w:color w:val="auto"/>
              </w:rPr>
              <w:t>vať</w:t>
            </w:r>
            <w:r w:rsidRPr="00F3779B">
              <w:rPr>
                <w:rFonts w:hint="default"/>
                <w:color w:val="auto"/>
              </w:rPr>
              <w:t xml:space="preserve"> ozná</w:t>
            </w:r>
            <w:r w:rsidRPr="00F3779B">
              <w:rPr>
                <w:rFonts w:hint="default"/>
                <w:color w:val="auto"/>
              </w:rPr>
              <w:t>menia, jednotke CSIRT sa v rozsahu potr</w:t>
            </w:r>
            <w:r w:rsidRPr="00F3779B">
              <w:rPr>
                <w:rFonts w:hint="default"/>
                <w:color w:val="auto"/>
              </w:rPr>
              <w:t>ebnom na plnenie jej ú</w:t>
            </w:r>
            <w:r w:rsidRPr="00F3779B">
              <w:rPr>
                <w:rFonts w:hint="default"/>
                <w:color w:val="auto"/>
              </w:rPr>
              <w:t>loh poskytne prí</w:t>
            </w:r>
            <w:r w:rsidRPr="00F3779B">
              <w:rPr>
                <w:rFonts w:hint="default"/>
                <w:color w:val="auto"/>
              </w:rPr>
              <w:t>stup k ú</w:t>
            </w:r>
            <w:r w:rsidRPr="00F3779B">
              <w:rPr>
                <w:rFonts w:hint="default"/>
                <w:color w:val="auto"/>
              </w:rPr>
              <w:t>dajom o incidentoch, ktoré</w:t>
            </w:r>
            <w:r w:rsidRPr="00F3779B">
              <w:rPr>
                <w:rFonts w:hint="default"/>
                <w:color w:val="auto"/>
              </w:rPr>
              <w:t xml:space="preserve"> ozná</w:t>
            </w:r>
            <w:r w:rsidRPr="00F3779B">
              <w:rPr>
                <w:rFonts w:hint="default"/>
                <w:color w:val="auto"/>
              </w:rPr>
              <w:t>mili prevá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podľ</w:t>
            </w:r>
            <w:r w:rsidRPr="00F3779B">
              <w:rPr>
                <w:rFonts w:hint="default"/>
                <w:color w:val="auto"/>
              </w:rPr>
              <w:t>a č</w:t>
            </w:r>
            <w:r w:rsidRPr="00F3779B">
              <w:rPr>
                <w:rFonts w:hint="default"/>
                <w:color w:val="auto"/>
              </w:rPr>
              <w:t>lá</w:t>
            </w:r>
            <w:r w:rsidRPr="00F3779B">
              <w:rPr>
                <w:rFonts w:hint="default"/>
                <w:color w:val="auto"/>
              </w:rPr>
              <w:t>nku 14 ods. 3 a 5 alebo poskytovatelia digitá</w:t>
            </w:r>
            <w:r w:rsidRPr="00F3779B">
              <w:rPr>
                <w:rFonts w:hint="default"/>
                <w:color w:val="auto"/>
              </w:rPr>
              <w:t>lnych služ</w:t>
            </w:r>
            <w:r w:rsidRPr="00F3779B">
              <w:rPr>
                <w:rFonts w:hint="default"/>
                <w:color w:val="auto"/>
              </w:rPr>
              <w:t>ieb podľ</w:t>
            </w:r>
            <w:r w:rsidRPr="00F3779B">
              <w:rPr>
                <w:rFonts w:hint="default"/>
                <w:color w:val="auto"/>
              </w:rPr>
              <w:t>a č</w:t>
            </w:r>
            <w:r w:rsidRPr="00F3779B">
              <w:rPr>
                <w:rFonts w:hint="default"/>
                <w:color w:val="auto"/>
              </w:rPr>
              <w:t>lá</w:t>
            </w:r>
            <w:r w:rsidRPr="00F3779B">
              <w:rPr>
                <w:rFonts w:hint="default"/>
                <w:color w:val="auto"/>
              </w:rPr>
              <w:t>nku 16 ods. 3 a 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7A202F" w:rsidRPr="00F3779B" w:rsidP="007A202F">
            <w:pPr>
              <w:bidi w:val="0"/>
              <w:contextualSpacing/>
              <w:jc w:val="center"/>
              <w:rPr>
                <w:rFonts w:ascii="Times New Roman" w:hAnsi="Times New Roman"/>
              </w:rPr>
            </w:pPr>
            <w:r w:rsidRPr="00F3779B">
              <w:rPr>
                <w:rFonts w:ascii="Times New Roman" w:hAnsi="Times New Roman"/>
              </w:rPr>
              <w:t>§:24,O:1</w:t>
            </w: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r w:rsidRPr="00F3779B">
              <w:rPr>
                <w:rFonts w:ascii="Times New Roman" w:hAnsi="Times New Roman"/>
              </w:rPr>
              <w:t>O:4</w:t>
            </w: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jc w:val="center"/>
              <w:rPr>
                <w:rFonts w:ascii="Times New Roman" w:hAnsi="Times New Roman"/>
              </w:rPr>
            </w:pPr>
          </w:p>
          <w:p w:rsidR="007A202F" w:rsidRPr="00F3779B" w:rsidP="007A202F">
            <w:pPr>
              <w:bidi w:val="0"/>
              <w:contextualSpacing/>
              <w:rPr>
                <w:rFonts w:ascii="Times New Roman" w:hAnsi="Times New Roman"/>
              </w:rPr>
            </w:pPr>
          </w:p>
          <w:p w:rsidR="007A202F" w:rsidRPr="00F3779B" w:rsidP="007A202F">
            <w:pPr>
              <w:bidi w:val="0"/>
              <w:contextualSpacing/>
              <w:jc w:val="center"/>
              <w:rPr>
                <w:rFonts w:ascii="Times New Roman" w:hAnsi="Times New Roman"/>
              </w:rPr>
            </w:pPr>
            <w:r w:rsidRPr="00F3779B">
              <w:rPr>
                <w:rFonts w:ascii="Times New Roman" w:hAnsi="Times New Roman"/>
              </w:rPr>
              <w:t>§:25, O:1</w:t>
            </w:r>
          </w:p>
          <w:p w:rsidR="00120E0C" w:rsidRPr="00F3779B" w:rsidP="007A202F">
            <w:pPr>
              <w:bidi w:val="0"/>
              <w:contextualSpacing/>
              <w:jc w:val="center"/>
              <w:rPr>
                <w:rFonts w:ascii="Times New Roman" w:hAnsi="Times New Roman"/>
              </w:rPr>
            </w:pPr>
          </w:p>
          <w:p w:rsidR="00120E0C" w:rsidRPr="00F3779B" w:rsidP="007A202F">
            <w:pPr>
              <w:bidi w:val="0"/>
              <w:contextualSpacing/>
              <w:jc w:val="center"/>
              <w:rPr>
                <w:rFonts w:ascii="Times New Roman" w:hAnsi="Times New Roman"/>
              </w:rPr>
            </w:pPr>
          </w:p>
          <w:p w:rsidR="00120E0C" w:rsidRPr="00F3779B" w:rsidP="007A202F">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r w:rsidRPr="00F3779B">
              <w:rPr>
                <w:rFonts w:ascii="Times New Roman" w:hAnsi="Times New Roman"/>
              </w:rPr>
              <w:t>§:8, O:3</w:t>
            </w:r>
          </w:p>
          <w:p w:rsidR="00120E0C" w:rsidRPr="00F3779B" w:rsidP="00120E0C">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p>
          <w:p w:rsidR="00120E0C" w:rsidRPr="00F3779B" w:rsidP="00120E0C">
            <w:pPr>
              <w:bidi w:val="0"/>
              <w:contextualSpacing/>
              <w:jc w:val="center"/>
              <w:rPr>
                <w:rFonts w:ascii="Times New Roman" w:hAnsi="Times New Roman"/>
              </w:rPr>
            </w:pPr>
            <w:r w:rsidRPr="00F3779B">
              <w:rPr>
                <w:rFonts w:ascii="Times New Roman" w:hAnsi="Times New Roman"/>
              </w:rPr>
              <w:t>O:5</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7A202F" w:rsidRPr="00F3779B" w:rsidP="007A202F">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 hlá</w:t>
            </w:r>
            <w:r w:rsidRPr="00F3779B">
              <w:rPr>
                <w:rFonts w:ascii="Times New Roman" w:eastAsia="Calibri" w:hAnsi="Times New Roman" w:hint="default"/>
                <w:color w:val="000000"/>
              </w:rPr>
              <w:t>si kaž</w:t>
            </w:r>
            <w:r w:rsidRPr="00F3779B">
              <w:rPr>
                <w:rFonts w:ascii="Times New Roman" w:eastAsia="Calibri" w:hAnsi="Times New Roman" w:hint="default"/>
                <w:color w:val="000000"/>
              </w:rPr>
              <w:t>dý</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važ</w:t>
            </w:r>
            <w:r w:rsidRPr="00F3779B">
              <w:rPr>
                <w:rFonts w:ascii="Times New Roman" w:eastAsia="Calibri" w:hAnsi="Times New Roman" w:hint="default"/>
                <w:color w:val="000000"/>
              </w:rPr>
              <w:t>ný</w:t>
            </w:r>
            <w:r w:rsidRPr="00F3779B">
              <w:rPr>
                <w:rFonts w:ascii="Times New Roman" w:eastAsia="Calibri" w:hAnsi="Times New Roman" w:hint="default"/>
                <w:color w:val="000000"/>
              </w:rPr>
              <w:t xml:space="preserve"> kyberneticky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 incident, ktorý</w:t>
            </w:r>
            <w:r w:rsidRPr="00F3779B">
              <w:rPr>
                <w:rFonts w:ascii="Times New Roman" w:eastAsia="Calibri" w:hAnsi="Times New Roman" w:hint="default"/>
                <w:color w:val="000000"/>
              </w:rPr>
              <w:t xml:space="preserve"> identifikuje na zá</w:t>
            </w:r>
            <w:r w:rsidRPr="00F3779B">
              <w:rPr>
                <w:rFonts w:ascii="Times New Roman" w:eastAsia="Calibri" w:hAnsi="Times New Roman" w:hint="default"/>
                <w:color w:val="000000"/>
              </w:rPr>
              <w:t>klade presiahnutia krité</w:t>
            </w:r>
            <w:r w:rsidRPr="00F3779B">
              <w:rPr>
                <w:rFonts w:ascii="Times New Roman" w:eastAsia="Calibri" w:hAnsi="Times New Roman" w:hint="default"/>
                <w:color w:val="000000"/>
              </w:rPr>
              <w:t>rií</w:t>
            </w:r>
            <w:r w:rsidRPr="00F3779B">
              <w:rPr>
                <w:rFonts w:ascii="Times New Roman" w:eastAsia="Calibri" w:hAnsi="Times New Roman" w:hint="default"/>
                <w:color w:val="000000"/>
              </w:rPr>
              <w:t xml:space="preserve"> pre jednotlivé</w:t>
            </w:r>
            <w:r w:rsidRPr="00F3779B">
              <w:rPr>
                <w:rFonts w:ascii="Times New Roman" w:eastAsia="Calibri" w:hAnsi="Times New Roman" w:hint="default"/>
                <w:color w:val="000000"/>
              </w:rPr>
              <w:t xml:space="preserve"> kategó</w:t>
            </w:r>
            <w:r w:rsidRPr="00F3779B">
              <w:rPr>
                <w:rFonts w:ascii="Times New Roman" w:eastAsia="Calibri" w:hAnsi="Times New Roman" w:hint="default"/>
                <w:color w:val="000000"/>
              </w:rPr>
              <w:t>rie zá</w:t>
            </w:r>
            <w:r w:rsidRPr="00F3779B">
              <w:rPr>
                <w:rFonts w:ascii="Times New Roman" w:eastAsia="Calibri" w:hAnsi="Times New Roman" w:hint="default"/>
                <w:color w:val="000000"/>
              </w:rPr>
              <w:t>važ</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urč</w:t>
            </w:r>
            <w:r w:rsidRPr="00F3779B">
              <w:rPr>
                <w:rFonts w:ascii="Times New Roman" w:eastAsia="Calibri" w:hAnsi="Times New Roman" w:hint="default"/>
                <w:color w:val="000000"/>
              </w:rPr>
              <w:t>ený</w:t>
            </w:r>
            <w:r w:rsidRPr="00F3779B">
              <w:rPr>
                <w:rFonts w:ascii="Times New Roman" w:eastAsia="Calibri" w:hAnsi="Times New Roman" w:hint="default"/>
                <w:color w:val="000000"/>
              </w:rPr>
              <w:t>c</w:t>
            </w:r>
            <w:r w:rsidRPr="00F3779B">
              <w:rPr>
                <w:rFonts w:ascii="Times New Roman" w:eastAsia="Calibri" w:hAnsi="Times New Roman" w:hint="default"/>
                <w:color w:val="000000"/>
              </w:rPr>
              <w:t>h vš</w:t>
            </w:r>
            <w:r w:rsidRPr="00F3779B">
              <w:rPr>
                <w:rFonts w:ascii="Times New Roman" w:eastAsia="Calibri" w:hAnsi="Times New Roman" w:hint="default"/>
                <w:color w:val="000000"/>
              </w:rPr>
              <w:t>eobecne zá</w:t>
            </w:r>
            <w:r w:rsidRPr="00F3779B">
              <w:rPr>
                <w:rFonts w:ascii="Times New Roman" w:eastAsia="Calibri" w:hAnsi="Times New Roman" w:hint="default"/>
                <w:color w:val="000000"/>
              </w:rPr>
              <w:t>vä</w:t>
            </w:r>
            <w:r w:rsidRPr="00F3779B">
              <w:rPr>
                <w:rFonts w:ascii="Times New Roman" w:eastAsia="Calibri" w:hAnsi="Times New Roman" w:hint="default"/>
                <w:color w:val="000000"/>
              </w:rPr>
              <w:t>zný</w:t>
            </w:r>
            <w:r w:rsidRPr="00F3779B">
              <w:rPr>
                <w:rFonts w:ascii="Times New Roman" w:eastAsia="Calibri" w:hAnsi="Times New Roman" w:hint="default"/>
                <w:color w:val="000000"/>
              </w:rPr>
              <w:t>m prá</w:t>
            </w:r>
            <w:r w:rsidRPr="00F3779B">
              <w:rPr>
                <w:rFonts w:ascii="Times New Roman" w:eastAsia="Calibri" w:hAnsi="Times New Roman" w:hint="default"/>
                <w:color w:val="000000"/>
              </w:rPr>
              <w:t>vnym predpisom, ktorý</w:t>
            </w:r>
            <w:r w:rsidRPr="00F3779B">
              <w:rPr>
                <w:rFonts w:ascii="Times New Roman" w:eastAsia="Calibri" w:hAnsi="Times New Roman" w:hint="default"/>
                <w:color w:val="000000"/>
              </w:rPr>
              <w:t xml:space="preserve"> vydá</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rad.</w:t>
            </w:r>
          </w:p>
          <w:p w:rsidR="007A202F" w:rsidRPr="00F3779B" w:rsidP="007A202F">
            <w:pPr>
              <w:bidi w:val="0"/>
              <w:adjustRightInd w:val="0"/>
              <w:jc w:val="both"/>
              <w:rPr>
                <w:rFonts w:ascii="Times New Roman" w:eastAsia="Calibri" w:hAnsi="Times New Roman" w:hint="default"/>
                <w:color w:val="000000"/>
              </w:rPr>
            </w:pPr>
          </w:p>
          <w:p w:rsidR="007A202F" w:rsidRPr="00F3779B" w:rsidP="007A202F">
            <w:pPr>
              <w:bidi w:val="0"/>
              <w:adjustRightInd w:val="0"/>
              <w:jc w:val="both"/>
              <w:rPr>
                <w:rFonts w:ascii="Times New Roman" w:eastAsia="Calibri" w:hAnsi="Times New Roman"/>
                <w:color w:val="000000"/>
              </w:rPr>
            </w:pPr>
            <w:r w:rsidRPr="00F3779B" w:rsidR="002809D0">
              <w:rPr>
                <w:rFonts w:ascii="Times New Roman" w:eastAsia="Calibri" w:hAnsi="Times New Roman" w:hint="default"/>
                <w:color w:val="000000"/>
              </w:rPr>
              <w:t>Hlá</w:t>
            </w:r>
            <w:r w:rsidRPr="00F3779B" w:rsidR="002809D0">
              <w:rPr>
                <w:rFonts w:ascii="Times New Roman" w:eastAsia="Calibri" w:hAnsi="Times New Roman" w:hint="default"/>
                <w:color w:val="000000"/>
              </w:rPr>
              <w:t>senie kybernetický</w:t>
            </w:r>
            <w:r w:rsidRPr="00F3779B" w:rsidR="002809D0">
              <w:rPr>
                <w:rFonts w:ascii="Times New Roman" w:eastAsia="Calibri" w:hAnsi="Times New Roman" w:hint="default"/>
                <w:color w:val="000000"/>
              </w:rPr>
              <w:t>ch bezpeč</w:t>
            </w:r>
            <w:r w:rsidRPr="00F3779B" w:rsidR="002809D0">
              <w:rPr>
                <w:rFonts w:ascii="Times New Roman" w:eastAsia="Calibri" w:hAnsi="Times New Roman" w:hint="default"/>
                <w:color w:val="000000"/>
              </w:rPr>
              <w:t>nostný</w:t>
            </w:r>
            <w:r w:rsidRPr="00F3779B" w:rsidR="002809D0">
              <w:rPr>
                <w:rFonts w:ascii="Times New Roman" w:eastAsia="Calibri" w:hAnsi="Times New Roman" w:hint="default"/>
                <w:color w:val="000000"/>
              </w:rPr>
              <w:t>ch incidentov sa vykoná</w:t>
            </w:r>
            <w:r w:rsidRPr="00F3779B" w:rsidR="002809D0">
              <w:rPr>
                <w:rFonts w:ascii="Times New Roman" w:eastAsia="Calibri" w:hAnsi="Times New Roman" w:hint="default"/>
                <w:color w:val="000000"/>
              </w:rPr>
              <w:t>va prostrední</w:t>
            </w:r>
            <w:r w:rsidRPr="00F3779B" w:rsidR="002809D0">
              <w:rPr>
                <w:rFonts w:ascii="Times New Roman" w:eastAsia="Calibri" w:hAnsi="Times New Roman" w:hint="default"/>
                <w:color w:val="000000"/>
              </w:rPr>
              <w:t>ctvom jednotné</w:t>
            </w:r>
            <w:r w:rsidRPr="00F3779B" w:rsidR="002809D0">
              <w:rPr>
                <w:rFonts w:ascii="Times New Roman" w:eastAsia="Calibri" w:hAnsi="Times New Roman" w:hint="default"/>
                <w:color w:val="000000"/>
              </w:rPr>
              <w:t>ho informač</w:t>
            </w:r>
            <w:r w:rsidRPr="00F3779B" w:rsidR="002809D0">
              <w:rPr>
                <w:rFonts w:ascii="Times New Roman" w:eastAsia="Calibri" w:hAnsi="Times New Roman" w:hint="default"/>
                <w:color w:val="000000"/>
              </w:rPr>
              <w:t>né</w:t>
            </w:r>
            <w:r w:rsidRPr="00F3779B" w:rsidR="002809D0">
              <w:rPr>
                <w:rFonts w:ascii="Times New Roman" w:eastAsia="Calibri" w:hAnsi="Times New Roman" w:hint="default"/>
                <w:color w:val="000000"/>
              </w:rPr>
              <w:t>ho systé</w:t>
            </w:r>
            <w:r w:rsidRPr="00F3779B" w:rsidR="002809D0">
              <w:rPr>
                <w:rFonts w:ascii="Times New Roman" w:eastAsia="Calibri" w:hAnsi="Times New Roman" w:hint="default"/>
                <w:color w:val="000000"/>
              </w:rPr>
              <w:t>mu kybernetickej bezpeč</w:t>
            </w:r>
            <w:r w:rsidRPr="00F3779B" w:rsidR="002809D0">
              <w:rPr>
                <w:rFonts w:ascii="Times New Roman" w:eastAsia="Calibri" w:hAnsi="Times New Roman" w:hint="default"/>
                <w:color w:val="000000"/>
              </w:rPr>
              <w:t>nosti.</w:t>
            </w:r>
            <w:r w:rsidRPr="00F3779B">
              <w:rPr>
                <w:rFonts w:ascii="Times New Roman" w:eastAsia="Calibri" w:hAnsi="Times New Roman"/>
                <w:color w:val="000000"/>
              </w:rPr>
              <w:t xml:space="preserve">. </w:t>
            </w:r>
          </w:p>
          <w:p w:rsidR="002809D0" w:rsidRPr="00F3779B" w:rsidP="007A202F">
            <w:pPr>
              <w:bidi w:val="0"/>
              <w:adjustRightInd w:val="0"/>
              <w:jc w:val="both"/>
              <w:rPr>
                <w:rFonts w:ascii="Times New Roman" w:eastAsia="Calibri" w:hAnsi="Times New Roman"/>
                <w:color w:val="000000"/>
              </w:rPr>
            </w:pPr>
          </w:p>
          <w:p w:rsidR="002809D0" w:rsidRPr="00F3779B" w:rsidP="002809D0">
            <w:pPr>
              <w:pStyle w:val="LightGrid-Accent31"/>
              <w:tabs>
                <w:tab w:val="left" w:pos="1134"/>
              </w:tabs>
              <w:autoSpaceDE/>
              <w:bidi w:val="0"/>
              <w:ind w:left="0"/>
              <w:contextualSpacing/>
              <w:jc w:val="both"/>
              <w:rPr>
                <w:rFonts w:ascii="Times New Roman" w:hAnsi="Times New Roman"/>
              </w:rPr>
            </w:pPr>
            <w:r w:rsidRPr="00F3779B">
              <w:rPr>
                <w:rFonts w:ascii="Times New Roman" w:hAnsi="Times New Roman"/>
              </w:rPr>
              <w:t>Poskytovateľ digitálnej služby je povinný hlásiť kybernetický bezpečnostný incident spôsobom podľa § 24 ods. 4.</w:t>
            </w:r>
          </w:p>
          <w:p w:rsidR="00120E0C" w:rsidRPr="00F3779B" w:rsidP="007A202F">
            <w:pPr>
              <w:bidi w:val="0"/>
              <w:adjustRightInd w:val="0"/>
              <w:spacing w:after="27"/>
              <w:jc w:val="both"/>
              <w:rPr>
                <w:rFonts w:ascii="Times New Roman" w:eastAsia="Calibri" w:hAnsi="Times New Roman"/>
                <w:color w:val="000000"/>
              </w:rPr>
            </w:pPr>
          </w:p>
          <w:p w:rsidR="00120E0C" w:rsidRPr="00F3779B" w:rsidP="00120E0C">
            <w:pPr>
              <w:bidi w:val="0"/>
              <w:adjustRightInd w:val="0"/>
              <w:jc w:val="both"/>
              <w:rPr>
                <w:rFonts w:ascii="Times New Roman" w:eastAsia="Calibri" w:hAnsi="Times New Roman"/>
                <w:color w:val="000000"/>
              </w:rPr>
            </w:pPr>
            <w:r w:rsidRPr="00F3779B" w:rsidR="002809D0">
              <w:rPr>
                <w:rFonts w:ascii="Times New Roman" w:eastAsia="Calibri" w:hAnsi="Times New Roman" w:hint="default"/>
                <w:color w:val="000000"/>
              </w:rPr>
              <w:t>Komunikač</w:t>
            </w:r>
            <w:r w:rsidRPr="00F3779B" w:rsidR="002809D0">
              <w:rPr>
                <w:rFonts w:ascii="Times New Roman" w:eastAsia="Calibri" w:hAnsi="Times New Roman" w:hint="default"/>
                <w:color w:val="000000"/>
              </w:rPr>
              <w:t>ný</w:t>
            </w:r>
            <w:r w:rsidRPr="00F3779B" w:rsidR="002809D0">
              <w:rPr>
                <w:rFonts w:ascii="Times New Roman" w:eastAsia="Calibri" w:hAnsi="Times New Roman" w:hint="default"/>
                <w:color w:val="000000"/>
              </w:rPr>
              <w:t xml:space="preserve"> systé</w:t>
            </w:r>
            <w:r w:rsidRPr="00F3779B" w:rsidR="002809D0">
              <w:rPr>
                <w:rFonts w:ascii="Times New Roman" w:eastAsia="Calibri" w:hAnsi="Times New Roman" w:hint="default"/>
                <w:color w:val="000000"/>
              </w:rPr>
              <w:t>m pre hlá</w:t>
            </w:r>
            <w:r w:rsidRPr="00F3779B" w:rsidR="002809D0">
              <w:rPr>
                <w:rFonts w:ascii="Times New Roman" w:eastAsia="Calibri" w:hAnsi="Times New Roman" w:hint="default"/>
                <w:color w:val="000000"/>
              </w:rPr>
              <w:t>senie a rieš</w:t>
            </w:r>
            <w:r w:rsidRPr="00F3779B" w:rsidR="002809D0">
              <w:rPr>
                <w:rFonts w:ascii="Times New Roman" w:eastAsia="Calibri" w:hAnsi="Times New Roman" w:hint="default"/>
                <w:color w:val="000000"/>
              </w:rPr>
              <w:t>enie kybernetický</w:t>
            </w:r>
            <w:r w:rsidRPr="00F3779B" w:rsidR="002809D0">
              <w:rPr>
                <w:rFonts w:ascii="Times New Roman" w:eastAsia="Calibri" w:hAnsi="Times New Roman" w:hint="default"/>
                <w:color w:val="000000"/>
              </w:rPr>
              <w:t>ch bezpeč</w:t>
            </w:r>
            <w:r w:rsidRPr="00F3779B" w:rsidR="002809D0">
              <w:rPr>
                <w:rFonts w:ascii="Times New Roman" w:eastAsia="Calibri" w:hAnsi="Times New Roman" w:hint="default"/>
                <w:color w:val="000000"/>
              </w:rPr>
              <w:t>nostný</w:t>
            </w:r>
            <w:r w:rsidRPr="00F3779B" w:rsidR="002809D0">
              <w:rPr>
                <w:rFonts w:ascii="Times New Roman" w:eastAsia="Calibri" w:hAnsi="Times New Roman" w:hint="default"/>
                <w:color w:val="000000"/>
              </w:rPr>
              <w:t>ch incidentov je komunikač</w:t>
            </w:r>
            <w:r w:rsidRPr="00F3779B" w:rsidR="002809D0">
              <w:rPr>
                <w:rFonts w:ascii="Times New Roman" w:eastAsia="Calibri" w:hAnsi="Times New Roman" w:hint="default"/>
                <w:color w:val="000000"/>
              </w:rPr>
              <w:t>ný</w:t>
            </w:r>
            <w:r w:rsidRPr="00F3779B" w:rsidR="002809D0">
              <w:rPr>
                <w:rFonts w:ascii="Times New Roman" w:eastAsia="Calibri" w:hAnsi="Times New Roman" w:hint="default"/>
                <w:color w:val="000000"/>
              </w:rPr>
              <w:t xml:space="preserve"> systé</w:t>
            </w:r>
            <w:r w:rsidRPr="00F3779B" w:rsidR="002809D0">
              <w:rPr>
                <w:rFonts w:ascii="Times New Roman" w:eastAsia="Calibri" w:hAnsi="Times New Roman" w:hint="default"/>
                <w:color w:val="000000"/>
              </w:rPr>
              <w:t>m, ktorý</w:t>
            </w:r>
            <w:r w:rsidRPr="00F3779B" w:rsidR="002809D0">
              <w:rPr>
                <w:rFonts w:ascii="Times New Roman" w:eastAsia="Calibri" w:hAnsi="Times New Roman" w:hint="default"/>
                <w:color w:val="000000"/>
              </w:rPr>
              <w:t xml:space="preserve"> zaisť</w:t>
            </w:r>
            <w:r w:rsidRPr="00F3779B" w:rsidR="002809D0">
              <w:rPr>
                <w:rFonts w:ascii="Times New Roman" w:eastAsia="Calibri" w:hAnsi="Times New Roman" w:hint="default"/>
                <w:color w:val="000000"/>
              </w:rPr>
              <w:t>uje systematické</w:t>
            </w:r>
            <w:r w:rsidRPr="00F3779B" w:rsidR="002809D0">
              <w:rPr>
                <w:rFonts w:ascii="Times New Roman" w:eastAsia="Calibri" w:hAnsi="Times New Roman" w:hint="default"/>
                <w:color w:val="000000"/>
              </w:rPr>
              <w:t xml:space="preserve"> zí</w:t>
            </w:r>
            <w:r w:rsidRPr="00F3779B" w:rsidR="002809D0">
              <w:rPr>
                <w:rFonts w:ascii="Times New Roman" w:eastAsia="Calibri" w:hAnsi="Times New Roman" w:hint="default"/>
                <w:color w:val="000000"/>
              </w:rPr>
              <w:t>skavanie, sú</w:t>
            </w:r>
            <w:r w:rsidRPr="00F3779B" w:rsidR="002809D0">
              <w:rPr>
                <w:rFonts w:ascii="Times New Roman" w:eastAsia="Calibri" w:hAnsi="Times New Roman" w:hint="default"/>
                <w:color w:val="000000"/>
              </w:rPr>
              <w:t>streď</w:t>
            </w:r>
            <w:r w:rsidRPr="00F3779B" w:rsidR="002809D0">
              <w:rPr>
                <w:rFonts w:ascii="Times New Roman" w:eastAsia="Calibri" w:hAnsi="Times New Roman" w:hint="default"/>
                <w:color w:val="000000"/>
              </w:rPr>
              <w:t>ovanie, analyzovanie a vyhodnocovanie informá</w:t>
            </w:r>
            <w:r w:rsidRPr="00F3779B" w:rsidR="002809D0">
              <w:rPr>
                <w:rFonts w:ascii="Times New Roman" w:eastAsia="Calibri" w:hAnsi="Times New Roman" w:hint="default"/>
                <w:color w:val="000000"/>
              </w:rPr>
              <w:t>ci</w:t>
            </w:r>
            <w:r w:rsidRPr="00F3779B" w:rsidR="002809D0">
              <w:rPr>
                <w:rFonts w:ascii="Times New Roman" w:eastAsia="Calibri" w:hAnsi="Times New Roman" w:hint="default"/>
                <w:color w:val="000000"/>
              </w:rPr>
              <w:t>í</w:t>
            </w:r>
            <w:r w:rsidRPr="00F3779B" w:rsidR="002809D0">
              <w:rPr>
                <w:rFonts w:ascii="Times New Roman" w:eastAsia="Calibri" w:hAnsi="Times New Roman" w:hint="default"/>
                <w:color w:val="000000"/>
              </w:rPr>
              <w:t xml:space="preserve"> o kybernetický</w:t>
            </w:r>
            <w:r w:rsidRPr="00F3779B" w:rsidR="002809D0">
              <w:rPr>
                <w:rFonts w:ascii="Times New Roman" w:eastAsia="Calibri" w:hAnsi="Times New Roman" w:hint="default"/>
                <w:color w:val="000000"/>
              </w:rPr>
              <w:t>ch bezpeč</w:t>
            </w:r>
            <w:r w:rsidRPr="00F3779B" w:rsidR="002809D0">
              <w:rPr>
                <w:rFonts w:ascii="Times New Roman" w:eastAsia="Calibri" w:hAnsi="Times New Roman" w:hint="default"/>
                <w:color w:val="000000"/>
              </w:rPr>
              <w:t>nostný</w:t>
            </w:r>
            <w:r w:rsidRPr="00F3779B" w:rsidR="002809D0">
              <w:rPr>
                <w:rFonts w:ascii="Times New Roman" w:eastAsia="Calibri" w:hAnsi="Times New Roman" w:hint="default"/>
                <w:color w:val="000000"/>
              </w:rPr>
              <w:t>ch incidentov.</w:t>
            </w:r>
          </w:p>
          <w:p w:rsidR="00120E0C" w:rsidRPr="00F3779B" w:rsidP="00120E0C">
            <w:pPr>
              <w:bidi w:val="0"/>
              <w:adjustRightInd w:val="0"/>
              <w:jc w:val="both"/>
              <w:rPr>
                <w:rFonts w:ascii="Times New Roman" w:eastAsia="Calibri" w:hAnsi="Times New Roman"/>
                <w:color w:val="000000"/>
              </w:rPr>
            </w:pP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K neverejnej č</w:t>
            </w:r>
            <w:r w:rsidRPr="00F3779B">
              <w:rPr>
                <w:rFonts w:ascii="Times New Roman" w:eastAsia="Calibri" w:hAnsi="Times New Roman" w:hint="default"/>
                <w:color w:val="000000"/>
              </w:rPr>
              <w:t>asti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nosti má</w:t>
            </w:r>
            <w:r w:rsidRPr="00F3779B">
              <w:rPr>
                <w:rFonts w:ascii="Times New Roman" w:eastAsia="Calibri" w:hAnsi="Times New Roman" w:hint="default"/>
                <w:color w:val="000000"/>
              </w:rPr>
              <w:t xml:space="preserve"> priamy prí</w:t>
            </w:r>
            <w:r w:rsidRPr="00F3779B">
              <w:rPr>
                <w:rFonts w:ascii="Times New Roman" w:eastAsia="Calibri" w:hAnsi="Times New Roman" w:hint="default"/>
                <w:color w:val="000000"/>
              </w:rPr>
              <w:t>stup v elektronickej forme v reá</w:t>
            </w:r>
            <w:r w:rsidRPr="00F3779B">
              <w:rPr>
                <w:rFonts w:ascii="Times New Roman" w:eastAsia="Calibri" w:hAnsi="Times New Roman" w:hint="default"/>
                <w:color w:val="000000"/>
              </w:rPr>
              <w:t>lnom č</w:t>
            </w:r>
            <w:r w:rsidRPr="00F3779B">
              <w:rPr>
                <w:rFonts w:ascii="Times New Roman" w:eastAsia="Calibri" w:hAnsi="Times New Roman" w:hint="default"/>
                <w:color w:val="000000"/>
              </w:rPr>
              <w:t>ase, v rozsahu urč</w:t>
            </w:r>
            <w:r w:rsidRPr="00F3779B">
              <w:rPr>
                <w:rFonts w:ascii="Times New Roman" w:eastAsia="Calibri" w:hAnsi="Times New Roman" w:hint="default"/>
                <w:color w:val="000000"/>
              </w:rPr>
              <w:t>enom ú</w:t>
            </w:r>
            <w:r w:rsidRPr="00F3779B">
              <w:rPr>
                <w:rFonts w:ascii="Times New Roman" w:eastAsia="Calibri" w:hAnsi="Times New Roman" w:hint="default"/>
                <w:color w:val="000000"/>
              </w:rPr>
              <w:t>radom alebo osobitný</w:t>
            </w:r>
            <w:r w:rsidRPr="00F3779B">
              <w:rPr>
                <w:rFonts w:ascii="Times New Roman" w:eastAsia="Calibri" w:hAnsi="Times New Roman" w:hint="default"/>
                <w:color w:val="000000"/>
              </w:rPr>
              <w:t>m predpisom12) a na zá</w:t>
            </w:r>
            <w:r w:rsidRPr="00F3779B">
              <w:rPr>
                <w:rFonts w:ascii="Times New Roman" w:eastAsia="Calibri" w:hAnsi="Times New Roman" w:hint="default"/>
                <w:color w:val="000000"/>
              </w:rPr>
              <w:t>klade vecnej pô</w:t>
            </w:r>
            <w:r w:rsidRPr="00F3779B">
              <w:rPr>
                <w:rFonts w:ascii="Times New Roman" w:eastAsia="Calibri" w:hAnsi="Times New Roman" w:hint="default"/>
                <w:color w:val="000000"/>
              </w:rPr>
              <w:t>sobnosti</w:t>
            </w: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ú</w:t>
            </w:r>
            <w:r w:rsidRPr="00F3779B">
              <w:rPr>
                <w:rFonts w:ascii="Times New Roman" w:eastAsia="Calibri" w:hAnsi="Times New Roman" w:hint="default"/>
                <w:color w:val="000000"/>
              </w:rPr>
              <w:t>stredný</w:t>
            </w:r>
            <w:r w:rsidRPr="00F3779B">
              <w:rPr>
                <w:rFonts w:ascii="Times New Roman" w:eastAsia="Calibri" w:hAnsi="Times New Roman" w:hint="default"/>
                <w:color w:val="000000"/>
              </w:rPr>
              <w:t xml:space="preserve"> orgá</w:t>
            </w:r>
            <w:r w:rsidRPr="00F3779B">
              <w:rPr>
                <w:rFonts w:ascii="Times New Roman" w:eastAsia="Calibri" w:hAnsi="Times New Roman" w:hint="default"/>
                <w:color w:val="000000"/>
              </w:rPr>
              <w:t>n,</w:t>
            </w: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jednotka CSIRT zaradená</w:t>
            </w:r>
            <w:r w:rsidRPr="00F3779B">
              <w:rPr>
                <w:rFonts w:ascii="Times New Roman" w:eastAsia="Calibri" w:hAnsi="Times New Roman" w:hint="default"/>
                <w:color w:val="000000"/>
              </w:rPr>
              <w:t xml:space="preserve"> v zozname akreditovaný</w:t>
            </w:r>
            <w:r w:rsidRPr="00F3779B">
              <w:rPr>
                <w:rFonts w:ascii="Times New Roman" w:eastAsia="Calibri" w:hAnsi="Times New Roman" w:hint="default"/>
                <w:color w:val="000000"/>
              </w:rPr>
              <w:t>ch jednotiek CSIRT,</w:t>
            </w: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 a poskytovateľ</w:t>
            </w:r>
            <w:r w:rsidRPr="00F3779B">
              <w:rPr>
                <w:rFonts w:ascii="Times New Roman" w:eastAsia="Calibri" w:hAnsi="Times New Roman" w:hint="default"/>
                <w:color w:val="000000"/>
              </w:rPr>
              <w:t xml:space="preserve">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w:t>
            </w: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Ná</w:t>
            </w:r>
            <w:r w:rsidRPr="00F3779B">
              <w:rPr>
                <w:rFonts w:ascii="Times New Roman" w:eastAsia="Calibri" w:hAnsi="Times New Roman" w:hint="default"/>
                <w:color w:val="000000"/>
              </w:rPr>
              <w:t>rodná</w:t>
            </w:r>
            <w:r w:rsidRPr="00F3779B">
              <w:rPr>
                <w:rFonts w:ascii="Times New Roman" w:eastAsia="Calibri" w:hAnsi="Times New Roman" w:hint="default"/>
                <w:color w:val="000000"/>
              </w:rPr>
              <w:t xml:space="preserve"> banka Slovenska,</w:t>
            </w: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Ú</w:t>
            </w:r>
            <w:r w:rsidRPr="00F3779B">
              <w:rPr>
                <w:rFonts w:ascii="Times New Roman" w:eastAsia="Calibri" w:hAnsi="Times New Roman" w:hint="default"/>
                <w:color w:val="000000"/>
              </w:rPr>
              <w:t>rad na ochranu osobný</w:t>
            </w:r>
            <w:r w:rsidRPr="00F3779B">
              <w:rPr>
                <w:rFonts w:ascii="Times New Roman" w:eastAsia="Calibri" w:hAnsi="Times New Roman" w:hint="default"/>
                <w:color w:val="000000"/>
              </w:rPr>
              <w:t>ch ú</w:t>
            </w:r>
            <w:r w:rsidRPr="00F3779B">
              <w:rPr>
                <w:rFonts w:ascii="Times New Roman" w:eastAsia="Calibri" w:hAnsi="Times New Roman" w:hint="default"/>
                <w:color w:val="000000"/>
              </w:rPr>
              <w:t>dajov Slovenskej republiky,</w:t>
            </w:r>
          </w:p>
          <w:p w:rsidR="002809D0" w:rsidRPr="00F3779B" w:rsidP="002809D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f)</w:t>
              <w:tab/>
              <w:t>Mi</w:t>
            </w:r>
            <w:r w:rsidRPr="00F3779B">
              <w:rPr>
                <w:rFonts w:ascii="Times New Roman" w:eastAsia="Calibri" w:hAnsi="Times New Roman" w:hint="default"/>
                <w:color w:val="000000"/>
              </w:rPr>
              <w:t>nisterstvo obrany Slovenskej republiky,</w:t>
            </w:r>
          </w:p>
          <w:p w:rsidR="00120E0C" w:rsidRPr="00F3779B" w:rsidP="002809D0">
            <w:pPr>
              <w:bidi w:val="0"/>
              <w:adjustRightInd w:val="0"/>
              <w:spacing w:after="27"/>
              <w:jc w:val="both"/>
              <w:rPr>
                <w:rFonts w:ascii="Times New Roman" w:eastAsia="Calibri" w:hAnsi="Times New Roman"/>
                <w:color w:val="000000"/>
              </w:rPr>
            </w:pPr>
            <w:r w:rsidRPr="00F3779B" w:rsidR="002809D0">
              <w:rPr>
                <w:rFonts w:ascii="Times New Roman" w:eastAsia="Calibri" w:hAnsi="Times New Roman" w:hint="default"/>
                <w:color w:val="000000"/>
              </w:rPr>
              <w:t>g)</w:t>
              <w:tab/>
            </w:r>
            <w:r w:rsidRPr="00F3779B" w:rsidR="002809D0">
              <w:rPr>
                <w:rFonts w:ascii="Times New Roman" w:eastAsia="Calibri" w:hAnsi="Times New Roman" w:hint="default"/>
                <w:color w:val="000000"/>
              </w:rPr>
              <w:t>iný</w:t>
            </w:r>
            <w:r w:rsidRPr="00F3779B" w:rsidR="002809D0">
              <w:rPr>
                <w:rFonts w:ascii="Times New Roman" w:eastAsia="Calibri" w:hAnsi="Times New Roman" w:hint="default"/>
                <w:color w:val="000000"/>
              </w:rPr>
              <w:t xml:space="preserve"> orgá</w:t>
            </w:r>
            <w:r w:rsidRPr="00F3779B" w:rsidR="002809D0">
              <w:rPr>
                <w:rFonts w:ascii="Times New Roman" w:eastAsia="Calibri" w:hAnsi="Times New Roman" w:hint="default"/>
                <w:color w:val="000000"/>
              </w:rPr>
              <w:t>n verejnej moci rozhodnutí</w:t>
            </w:r>
            <w:r w:rsidRPr="00F3779B" w:rsidR="002809D0">
              <w:rPr>
                <w:rFonts w:ascii="Times New Roman" w:eastAsia="Calibri" w:hAnsi="Times New Roman" w:hint="default"/>
                <w:color w:val="000000"/>
              </w:rPr>
              <w:t>m ú</w:t>
            </w:r>
            <w:r w:rsidRPr="00F3779B" w:rsidR="002809D0">
              <w:rPr>
                <w:rFonts w:ascii="Times New Roman" w:eastAsia="Calibri" w:hAnsi="Times New Roman" w:hint="default"/>
                <w:color w:val="000000"/>
              </w:rPr>
              <w:t>radu.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10</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alebo jednotky CSIRT informovali jednotné</w:t>
            </w:r>
            <w:r w:rsidRPr="00F3779B">
              <w:rPr>
                <w:rFonts w:hint="default"/>
                <w:color w:val="auto"/>
              </w:rPr>
              <w:t xml:space="preserve"> kontaktné</w:t>
            </w:r>
            <w:r w:rsidRPr="00F3779B">
              <w:rPr>
                <w:rFonts w:hint="default"/>
                <w:color w:val="auto"/>
              </w:rPr>
              <w:t xml:space="preserve"> miesta o ozná</w:t>
            </w:r>
            <w:r w:rsidRPr="00F3779B">
              <w:rPr>
                <w:rFonts w:hint="default"/>
                <w:color w:val="auto"/>
              </w:rPr>
              <w:t>meniach o incidentoch predlož</w:t>
            </w:r>
            <w:r w:rsidRPr="00F3779B">
              <w:rPr>
                <w:rFonts w:hint="default"/>
                <w:color w:val="auto"/>
              </w:rPr>
              <w:t>ený</w:t>
            </w:r>
            <w:r w:rsidRPr="00F3779B">
              <w:rPr>
                <w:rFonts w:hint="default"/>
                <w:color w:val="auto"/>
              </w:rPr>
              <w:t>ch podľ</w:t>
            </w:r>
            <w:r w:rsidRPr="00F3779B">
              <w:rPr>
                <w:rFonts w:hint="default"/>
                <w:color w:val="auto"/>
              </w:rPr>
              <w:t>a tej</w:t>
            </w:r>
            <w:r w:rsidRPr="00F3779B">
              <w:rPr>
                <w:rFonts w:hint="default"/>
                <w:color w:val="auto"/>
              </w:rPr>
              <w:t xml:space="preserve">to smernice. </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r w:rsidRPr="00F3779B">
              <w:rPr>
                <w:rFonts w:hint="default"/>
                <w:color w:val="auto"/>
              </w:rPr>
              <w:t xml:space="preserve">Do </w:t>
            </w:r>
            <w:r w:rsidRPr="00F3779B" w:rsidR="005C074C">
              <w:rPr>
                <w:color w:val="auto"/>
              </w:rPr>
              <w:t xml:space="preserve">9. augusta 2018 </w:t>
            </w:r>
            <w:r w:rsidRPr="00F3779B">
              <w:rPr>
                <w:rFonts w:hint="default"/>
                <w:color w:val="auto"/>
              </w:rPr>
              <w:t>a potom kaž</w:t>
            </w:r>
            <w:r w:rsidRPr="00F3779B">
              <w:rPr>
                <w:rFonts w:hint="default"/>
                <w:color w:val="auto"/>
              </w:rPr>
              <w:t>dý</w:t>
            </w:r>
            <w:r w:rsidRPr="00F3779B">
              <w:rPr>
                <w:rFonts w:hint="default"/>
                <w:color w:val="auto"/>
              </w:rPr>
              <w:t xml:space="preserve"> rok jednotné</w:t>
            </w:r>
            <w:r w:rsidRPr="00F3779B">
              <w:rPr>
                <w:rFonts w:hint="default"/>
                <w:color w:val="auto"/>
              </w:rPr>
              <w:t xml:space="preserve"> kontaktné</w:t>
            </w:r>
            <w:r w:rsidRPr="00F3779B">
              <w:rPr>
                <w:rFonts w:hint="default"/>
                <w:color w:val="auto"/>
              </w:rPr>
              <w:t xml:space="preserve"> miesto predkladá</w:t>
            </w:r>
            <w:r w:rsidRPr="00F3779B">
              <w:rPr>
                <w:rFonts w:hint="default"/>
                <w:color w:val="auto"/>
              </w:rPr>
              <w:t xml:space="preserve"> skupine pre spoluprá</w:t>
            </w:r>
            <w:r w:rsidRPr="00F3779B">
              <w:rPr>
                <w:rFonts w:hint="default"/>
                <w:color w:val="auto"/>
              </w:rPr>
              <w:t>cu sú</w:t>
            </w:r>
            <w:r w:rsidRPr="00F3779B">
              <w:rPr>
                <w:rFonts w:hint="default"/>
                <w:color w:val="auto"/>
              </w:rPr>
              <w:t>hrnnú</w:t>
            </w:r>
            <w:r w:rsidRPr="00F3779B">
              <w:rPr>
                <w:rFonts w:hint="default"/>
                <w:color w:val="auto"/>
              </w:rPr>
              <w:t xml:space="preserve"> sprá</w:t>
            </w:r>
            <w:r w:rsidRPr="00F3779B">
              <w:rPr>
                <w:rFonts w:hint="default"/>
                <w:color w:val="auto"/>
              </w:rPr>
              <w:t>vu o prijatý</w:t>
            </w:r>
            <w:r w:rsidRPr="00F3779B">
              <w:rPr>
                <w:rFonts w:hint="default"/>
                <w:color w:val="auto"/>
              </w:rPr>
              <w:t>ch ozná</w:t>
            </w:r>
            <w:r w:rsidRPr="00F3779B">
              <w:rPr>
                <w:rFonts w:hint="default"/>
                <w:color w:val="auto"/>
              </w:rPr>
              <w:t>meniach, ktorá</w:t>
            </w:r>
            <w:r w:rsidRPr="00F3779B">
              <w:rPr>
                <w:rFonts w:hint="default"/>
                <w:color w:val="auto"/>
              </w:rPr>
              <w:t xml:space="preserve"> obsahuje aj poč</w:t>
            </w:r>
            <w:r w:rsidRPr="00F3779B">
              <w:rPr>
                <w:rFonts w:hint="default"/>
                <w:color w:val="auto"/>
              </w:rPr>
              <w:t>et ozná</w:t>
            </w:r>
            <w:r w:rsidRPr="00F3779B">
              <w:rPr>
                <w:rFonts w:hint="default"/>
                <w:color w:val="auto"/>
              </w:rPr>
              <w:t>mení</w:t>
            </w:r>
            <w:r w:rsidRPr="00F3779B">
              <w:rPr>
                <w:rFonts w:hint="default"/>
                <w:color w:val="auto"/>
              </w:rPr>
              <w:t xml:space="preserve"> a charakter ozná</w:t>
            </w:r>
            <w:r w:rsidRPr="00F3779B">
              <w:rPr>
                <w:rFonts w:hint="default"/>
                <w:color w:val="auto"/>
              </w:rPr>
              <w:t>mený</w:t>
            </w:r>
            <w:r w:rsidRPr="00F3779B">
              <w:rPr>
                <w:rFonts w:hint="default"/>
                <w:color w:val="auto"/>
              </w:rPr>
              <w:t>ch incidentov a opatrenia prijaté</w:t>
            </w:r>
            <w:r w:rsidRPr="00F3779B">
              <w:rPr>
                <w:rFonts w:hint="default"/>
                <w:color w:val="auto"/>
              </w:rPr>
              <w:t xml:space="preserve"> v sú</w:t>
            </w:r>
            <w:r w:rsidRPr="00F3779B">
              <w:rPr>
                <w:rFonts w:hint="default"/>
                <w:color w:val="auto"/>
              </w:rPr>
              <w:t>lade s č</w:t>
            </w:r>
            <w:r w:rsidRPr="00F3779B">
              <w:rPr>
                <w:rFonts w:hint="default"/>
                <w:color w:val="auto"/>
              </w:rPr>
              <w:t>lá</w:t>
            </w:r>
            <w:r w:rsidRPr="00F3779B">
              <w:rPr>
                <w:rFonts w:hint="default"/>
                <w:color w:val="auto"/>
              </w:rPr>
              <w:t>nkom</w:t>
            </w:r>
            <w:r w:rsidRPr="00F3779B">
              <w:rPr>
                <w:rFonts w:hint="default"/>
                <w:color w:val="auto"/>
              </w:rPr>
              <w:t xml:space="preserve"> 14 ods. 3 a 5 a č</w:t>
            </w:r>
            <w:r w:rsidRPr="00F3779B">
              <w:rPr>
                <w:rFonts w:hint="default"/>
                <w:color w:val="auto"/>
              </w:rPr>
              <w:t>lá</w:t>
            </w:r>
            <w:r w:rsidRPr="00F3779B">
              <w:rPr>
                <w:rFonts w:hint="default"/>
                <w:color w:val="auto"/>
              </w:rPr>
              <w:t>nkom 16 ods. 3 a 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120E0C">
              <w:rPr>
                <w:rFonts w:ascii="Times New Roman" w:hAnsi="Times New Roman"/>
              </w:rPr>
              <w:t>§:15</w:t>
            </w:r>
          </w:p>
          <w:p w:rsidR="00120E0C" w:rsidRPr="00F3779B" w:rsidP="0090071C">
            <w:pPr>
              <w:bidi w:val="0"/>
              <w:contextualSpacing/>
              <w:jc w:val="center"/>
              <w:rPr>
                <w:rFonts w:ascii="Times New Roman" w:hAnsi="Times New Roman"/>
              </w:rPr>
            </w:pPr>
            <w:r w:rsidRPr="00F3779B">
              <w:rPr>
                <w:rFonts w:ascii="Times New Roman" w:hAnsi="Times New Roman"/>
              </w:rPr>
              <w:t>O:2</w:t>
            </w: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r w:rsidRPr="00F3779B">
              <w:rPr>
                <w:rFonts w:ascii="Times New Roman" w:hAnsi="Times New Roman"/>
              </w:rPr>
              <w:t>§:9 O:1</w:t>
            </w:r>
          </w:p>
          <w:p w:rsidR="007F7886" w:rsidRPr="00F3779B" w:rsidP="0090071C">
            <w:pPr>
              <w:bidi w:val="0"/>
              <w:contextualSpacing/>
              <w:jc w:val="center"/>
              <w:rPr>
                <w:rFonts w:ascii="Times New Roman" w:hAnsi="Times New Roman"/>
              </w:rPr>
            </w:pPr>
            <w:r w:rsidRPr="00F3779B">
              <w:rPr>
                <w:rFonts w:ascii="Times New Roman" w:hAnsi="Times New Roman"/>
              </w:rPr>
              <w:t>P:b</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A30E3" w:rsidRPr="00F3779B" w:rsidP="0090071C">
            <w:pPr>
              <w:bidi w:val="0"/>
              <w:contextualSpacing/>
              <w:jc w:val="center"/>
              <w:rPr>
                <w:rFonts w:ascii="Times New Roman" w:hAnsi="Times New Roman"/>
              </w:rPr>
            </w:pPr>
          </w:p>
          <w:p w:rsidR="005A30E3" w:rsidRPr="00F3779B" w:rsidP="0090071C">
            <w:pPr>
              <w:bidi w:val="0"/>
              <w:contextualSpacing/>
              <w:jc w:val="center"/>
              <w:rPr>
                <w:rFonts w:ascii="Times New Roman" w:hAnsi="Times New Roman"/>
              </w:rPr>
            </w:pPr>
          </w:p>
          <w:p w:rsidR="005A30E3"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20E0C" w:rsidRPr="00F3779B" w:rsidP="00120E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Preventí</w:t>
            </w:r>
            <w:r w:rsidRPr="00F3779B">
              <w:rPr>
                <w:rFonts w:ascii="Times New Roman" w:eastAsia="Calibri" w:hAnsi="Times New Roman" w:hint="default"/>
                <w:color w:val="000000"/>
              </w:rPr>
              <w:t>vne služ</w:t>
            </w:r>
            <w:r w:rsidRPr="00F3779B">
              <w:rPr>
                <w:rFonts w:ascii="Times New Roman" w:eastAsia="Calibri" w:hAnsi="Times New Roman" w:hint="default"/>
                <w:color w:val="000000"/>
              </w:rPr>
              <w:t>by sa zameriavajú</w:t>
            </w:r>
            <w:r w:rsidRPr="00F3779B">
              <w:rPr>
                <w:rFonts w:ascii="Times New Roman" w:eastAsia="Calibri" w:hAnsi="Times New Roman" w:hint="default"/>
                <w:color w:val="000000"/>
              </w:rPr>
              <w:t xml:space="preserve"> na prevenciu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ch incidentov </w:t>
            </w:r>
          </w:p>
          <w:p w:rsidR="00120E0C" w:rsidRPr="00F3779B" w:rsidP="00120E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 vytvá</w:t>
            </w:r>
            <w:r w:rsidRPr="00F3779B">
              <w:rPr>
                <w:rFonts w:ascii="Times New Roman" w:eastAsia="Calibri" w:hAnsi="Times New Roman" w:hint="default"/>
                <w:color w:val="000000"/>
              </w:rPr>
              <w:t>raní</w:t>
            </w:r>
            <w:r w:rsidRPr="00F3779B">
              <w:rPr>
                <w:rFonts w:ascii="Times New Roman" w:eastAsia="Calibri" w:hAnsi="Times New Roman" w:hint="default"/>
                <w:color w:val="000000"/>
              </w:rPr>
              <w:t>m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ho povedomia, </w:t>
            </w:r>
          </w:p>
          <w:p w:rsidR="00120E0C" w:rsidRPr="00F3779B" w:rsidP="00120E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 vý</w:t>
            </w:r>
            <w:r w:rsidRPr="00F3779B">
              <w:rPr>
                <w:rFonts w:ascii="Times New Roman" w:eastAsia="Calibri" w:hAnsi="Times New Roman" w:hint="default"/>
                <w:color w:val="000000"/>
              </w:rPr>
              <w:t xml:space="preserve">cvikom, </w:t>
            </w:r>
          </w:p>
          <w:p w:rsidR="00120E0C" w:rsidRPr="00F3779B" w:rsidP="00120E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c) spoluprá</w:t>
            </w:r>
            <w:r w:rsidRPr="00F3779B">
              <w:rPr>
                <w:rFonts w:ascii="Times New Roman" w:eastAsia="Calibri" w:hAnsi="Times New Roman" w:hint="default"/>
                <w:color w:val="000000"/>
              </w:rPr>
              <w:t>co</w:t>
            </w:r>
            <w:r w:rsidRPr="00F3779B">
              <w:rPr>
                <w:rFonts w:ascii="Times New Roman" w:eastAsia="Calibri" w:hAnsi="Times New Roman" w:hint="default"/>
                <w:color w:val="000000"/>
              </w:rPr>
              <w:t>u s ostatný</w:t>
            </w:r>
            <w:r w:rsidRPr="00F3779B">
              <w:rPr>
                <w:rFonts w:ascii="Times New Roman" w:eastAsia="Calibri" w:hAnsi="Times New Roman" w:hint="default"/>
                <w:color w:val="000000"/>
              </w:rPr>
              <w:t xml:space="preserve">mi jednotkami CSIRT, </w:t>
            </w:r>
          </w:p>
          <w:p w:rsidR="00120E0C" w:rsidRPr="00F3779B" w:rsidP="00120E0C">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 monitorovaní</w:t>
            </w:r>
            <w:r w:rsidRPr="00F3779B">
              <w:rPr>
                <w:rFonts w:ascii="Times New Roman" w:eastAsia="Calibri" w:hAnsi="Times New Roman" w:hint="default"/>
                <w:color w:val="000000"/>
              </w:rPr>
              <w:t>m a evidenciou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ch incidentov, </w:t>
            </w:r>
          </w:p>
          <w:p w:rsidR="00120E0C" w:rsidRPr="00F3779B" w:rsidP="00120E0C">
            <w:pPr>
              <w:bidi w:val="0"/>
              <w:adjustRightInd w:val="0"/>
              <w:spacing w:after="27"/>
              <w:jc w:val="both"/>
              <w:rPr>
                <w:rFonts w:ascii="Times New Roman" w:eastAsia="Calibri" w:hAnsi="Times New Roman"/>
                <w:color w:val="000000"/>
              </w:rPr>
            </w:pPr>
            <w:r w:rsidRPr="00F3779B">
              <w:rPr>
                <w:rFonts w:ascii="Times New Roman" w:eastAsia="Calibri" w:hAnsi="Times New Roman" w:hint="default"/>
                <w:color w:val="000000"/>
              </w:rPr>
              <w:t xml:space="preserve">e) </w:t>
            </w:r>
            <w:r w:rsidRPr="00F3779B">
              <w:rPr>
                <w:rFonts w:ascii="Times New Roman" w:eastAsia="Calibri" w:hAnsi="Times New Roman" w:hint="default"/>
                <w:color w:val="000000"/>
                <w:u w:val="single"/>
              </w:rPr>
              <w:t>pripojení</w:t>
            </w:r>
            <w:r w:rsidRPr="00F3779B">
              <w:rPr>
                <w:rFonts w:ascii="Times New Roman" w:eastAsia="Calibri" w:hAnsi="Times New Roman" w:hint="default"/>
                <w:color w:val="000000"/>
                <w:u w:val="single"/>
              </w:rPr>
              <w:t>m na jednotný</w:t>
            </w:r>
            <w:r w:rsidRPr="00F3779B">
              <w:rPr>
                <w:rFonts w:ascii="Times New Roman" w:eastAsia="Calibri" w:hAnsi="Times New Roman" w:hint="default"/>
                <w:color w:val="000000"/>
                <w:u w:val="single"/>
              </w:rPr>
              <w:t xml:space="preserve"> informač</w:t>
            </w:r>
            <w:r w:rsidRPr="00F3779B">
              <w:rPr>
                <w:rFonts w:ascii="Times New Roman" w:eastAsia="Calibri" w:hAnsi="Times New Roman" w:hint="default"/>
                <w:color w:val="000000"/>
                <w:u w:val="single"/>
              </w:rPr>
              <w:t>ný</w:t>
            </w:r>
            <w:r w:rsidRPr="00F3779B">
              <w:rPr>
                <w:rFonts w:ascii="Times New Roman" w:eastAsia="Calibri" w:hAnsi="Times New Roman" w:hint="default"/>
                <w:color w:val="000000"/>
                <w:u w:val="single"/>
              </w:rPr>
              <w:t xml:space="preserve"> systé</w:t>
            </w:r>
            <w:r w:rsidRPr="00F3779B">
              <w:rPr>
                <w:rFonts w:ascii="Times New Roman" w:eastAsia="Calibri" w:hAnsi="Times New Roman" w:hint="default"/>
                <w:color w:val="000000"/>
                <w:u w:val="single"/>
              </w:rPr>
              <w:t>m kybernetickej bezpeč</w:t>
            </w:r>
            <w:r w:rsidRPr="00F3779B">
              <w:rPr>
                <w:rFonts w:ascii="Times New Roman" w:eastAsia="Calibri" w:hAnsi="Times New Roman" w:hint="default"/>
                <w:color w:val="000000"/>
                <w:u w:val="single"/>
              </w:rPr>
              <w:t>nosti</w:t>
            </w:r>
            <w:r w:rsidRPr="00F3779B">
              <w:rPr>
                <w:rFonts w:ascii="Times New Roman" w:eastAsia="Calibri" w:hAnsi="Times New Roman"/>
                <w:color w:val="000000"/>
              </w:rPr>
              <w:t xml:space="preserve">, </w:t>
            </w:r>
          </w:p>
          <w:p w:rsidR="00120E0C" w:rsidRPr="00F3779B" w:rsidP="00120E0C">
            <w:pPr>
              <w:bidi w:val="0"/>
              <w:adjustRightInd w:val="0"/>
              <w:spacing w:after="27"/>
              <w:jc w:val="both"/>
              <w:rPr>
                <w:rFonts w:ascii="Times New Roman" w:eastAsia="Calibri" w:hAnsi="Times New Roman"/>
                <w:color w:val="000000"/>
              </w:rPr>
            </w:pPr>
            <w:r w:rsidRPr="00F3779B">
              <w:rPr>
                <w:rFonts w:ascii="Times New Roman" w:eastAsia="Calibri" w:hAnsi="Times New Roman"/>
                <w:color w:val="000000"/>
              </w:rPr>
              <w:t xml:space="preserve">f) </w:t>
            </w:r>
            <w:r w:rsidRPr="00F3779B">
              <w:rPr>
                <w:rFonts w:ascii="Times New Roman" w:eastAsia="Calibri" w:hAnsi="Times New Roman" w:hint="default"/>
                <w:color w:val="000000"/>
                <w:u w:val="single"/>
              </w:rPr>
              <w:t>poskytovaní</w:t>
            </w:r>
            <w:r w:rsidRPr="00F3779B">
              <w:rPr>
                <w:rFonts w:ascii="Times New Roman" w:eastAsia="Calibri" w:hAnsi="Times New Roman" w:hint="default"/>
                <w:color w:val="000000"/>
                <w:u w:val="single"/>
              </w:rPr>
              <w:t>m informá</w:t>
            </w:r>
            <w:r w:rsidRPr="00F3779B">
              <w:rPr>
                <w:rFonts w:ascii="Times New Roman" w:eastAsia="Calibri" w:hAnsi="Times New Roman" w:hint="default"/>
                <w:color w:val="000000"/>
                <w:u w:val="single"/>
              </w:rPr>
              <w:t>cií</w:t>
            </w:r>
            <w:r w:rsidRPr="00F3779B">
              <w:rPr>
                <w:rFonts w:ascii="Times New Roman" w:eastAsia="Calibri" w:hAnsi="Times New Roman" w:hint="default"/>
                <w:color w:val="000000"/>
                <w:u w:val="single"/>
              </w:rPr>
              <w:t xml:space="preserve"> a ú</w:t>
            </w:r>
            <w:r w:rsidRPr="00F3779B">
              <w:rPr>
                <w:rFonts w:ascii="Times New Roman" w:eastAsia="Calibri" w:hAnsi="Times New Roman" w:hint="default"/>
                <w:color w:val="000000"/>
                <w:u w:val="single"/>
              </w:rPr>
              <w:t>dajov do jednotné</w:t>
            </w:r>
            <w:r w:rsidRPr="00F3779B">
              <w:rPr>
                <w:rFonts w:ascii="Times New Roman" w:eastAsia="Calibri" w:hAnsi="Times New Roman" w:hint="default"/>
                <w:color w:val="000000"/>
                <w:u w:val="single"/>
              </w:rPr>
              <w:t>ho informač</w:t>
            </w:r>
            <w:r w:rsidRPr="00F3779B">
              <w:rPr>
                <w:rFonts w:ascii="Times New Roman" w:eastAsia="Calibri" w:hAnsi="Times New Roman" w:hint="default"/>
                <w:color w:val="000000"/>
                <w:u w:val="single"/>
              </w:rPr>
              <w:t>né</w:t>
            </w:r>
            <w:r w:rsidRPr="00F3779B">
              <w:rPr>
                <w:rFonts w:ascii="Times New Roman" w:eastAsia="Calibri" w:hAnsi="Times New Roman" w:hint="default"/>
                <w:color w:val="000000"/>
                <w:u w:val="single"/>
              </w:rPr>
              <w:t>ho systé</w:t>
            </w:r>
            <w:r w:rsidRPr="00F3779B">
              <w:rPr>
                <w:rFonts w:ascii="Times New Roman" w:eastAsia="Calibri" w:hAnsi="Times New Roman" w:hint="default"/>
                <w:color w:val="000000"/>
                <w:u w:val="single"/>
              </w:rPr>
              <w:t>mu kyberne</w:t>
            </w:r>
            <w:r w:rsidRPr="00F3779B">
              <w:rPr>
                <w:rFonts w:ascii="Times New Roman" w:eastAsia="Calibri" w:hAnsi="Times New Roman" w:hint="default"/>
                <w:color w:val="000000"/>
                <w:u w:val="single"/>
              </w:rPr>
              <w:t>tickej bezpeč</w:t>
            </w:r>
            <w:r w:rsidRPr="00F3779B">
              <w:rPr>
                <w:rFonts w:ascii="Times New Roman" w:eastAsia="Calibri" w:hAnsi="Times New Roman" w:hint="default"/>
                <w:color w:val="000000"/>
                <w:u w:val="single"/>
              </w:rPr>
              <w:t>nosti,</w:t>
            </w:r>
            <w:r w:rsidRPr="00F3779B">
              <w:rPr>
                <w:rFonts w:ascii="Times New Roman" w:eastAsia="Calibri" w:hAnsi="Times New Roman"/>
                <w:color w:val="000000"/>
              </w:rPr>
              <w:t xml:space="preserve"> </w:t>
            </w:r>
          </w:p>
          <w:p w:rsidR="00120E0C" w:rsidRPr="00F3779B" w:rsidP="00120E0C">
            <w:pPr>
              <w:bidi w:val="0"/>
              <w:adjustRightInd w:val="0"/>
              <w:jc w:val="both"/>
              <w:rPr>
                <w:rFonts w:ascii="Times New Roman" w:eastAsia="Calibri" w:hAnsi="Times New Roman"/>
                <w:color w:val="000000"/>
              </w:rPr>
            </w:pPr>
            <w:r w:rsidRPr="00F3779B">
              <w:rPr>
                <w:rFonts w:ascii="Times New Roman" w:eastAsia="Calibri" w:hAnsi="Times New Roman" w:hint="default"/>
                <w:color w:val="000000"/>
              </w:rPr>
              <w:t>g) prijí</w:t>
            </w:r>
            <w:r w:rsidRPr="00F3779B">
              <w:rPr>
                <w:rFonts w:ascii="Times New Roman" w:eastAsia="Calibri" w:hAnsi="Times New Roman" w:hint="default"/>
                <w:color w:val="000000"/>
              </w:rPr>
              <w:t>maní</w:t>
            </w:r>
            <w:r w:rsidRPr="00F3779B">
              <w:rPr>
                <w:rFonts w:ascii="Times New Roman" w:eastAsia="Calibri" w:hAnsi="Times New Roman" w:hint="default"/>
                <w:color w:val="000000"/>
              </w:rPr>
              <w:t>m a zasielaní</w:t>
            </w:r>
            <w:r w:rsidRPr="00F3779B">
              <w:rPr>
                <w:rFonts w:ascii="Times New Roman" w:eastAsia="Calibri" w:hAnsi="Times New Roman" w:hint="default"/>
                <w:color w:val="000000"/>
              </w:rPr>
              <w:t>m vč</w:t>
            </w:r>
            <w:r w:rsidRPr="00F3779B">
              <w:rPr>
                <w:rFonts w:ascii="Times New Roman" w:eastAsia="Calibri" w:hAnsi="Times New Roman" w:hint="default"/>
                <w:color w:val="000000"/>
              </w:rPr>
              <w:t>asné</w:t>
            </w:r>
            <w:r w:rsidRPr="00F3779B">
              <w:rPr>
                <w:rFonts w:ascii="Times New Roman" w:eastAsia="Calibri" w:hAnsi="Times New Roman" w:hint="default"/>
                <w:color w:val="000000"/>
              </w:rPr>
              <w:t>ho varovania pred kybernetický</w:t>
            </w:r>
            <w:r w:rsidRPr="00F3779B">
              <w:rPr>
                <w:rFonts w:ascii="Times New Roman" w:eastAsia="Calibri" w:hAnsi="Times New Roman" w:hint="default"/>
                <w:color w:val="000000"/>
              </w:rPr>
              <w:t>mi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mi incidentmi prostrední</w:t>
            </w:r>
            <w:r w:rsidRPr="00F3779B">
              <w:rPr>
                <w:rFonts w:ascii="Times New Roman" w:eastAsia="Calibri" w:hAnsi="Times New Roman" w:hint="default"/>
                <w:color w:val="000000"/>
              </w:rPr>
              <w:t>ctvom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w:t>
            </w:r>
            <w:r w:rsidRPr="00F3779B" w:rsidR="002809D0">
              <w:rPr>
                <w:rFonts w:ascii="Times New Roman" w:eastAsia="Calibri" w:hAnsi="Times New Roman" w:hint="default"/>
                <w:color w:val="000000"/>
              </w:rPr>
              <w:t>sté</w:t>
            </w:r>
            <w:r w:rsidRPr="00F3779B" w:rsidR="002809D0">
              <w:rPr>
                <w:rFonts w:ascii="Times New Roman" w:eastAsia="Calibri" w:hAnsi="Times New Roman" w:hint="default"/>
                <w:color w:val="000000"/>
              </w:rPr>
              <w:t>mu kybernetickej bezpeč</w:t>
            </w:r>
            <w:r w:rsidRPr="00F3779B" w:rsidR="002809D0">
              <w:rPr>
                <w:rFonts w:ascii="Times New Roman" w:eastAsia="Calibri" w:hAnsi="Times New Roman" w:hint="default"/>
                <w:color w:val="000000"/>
              </w:rPr>
              <w:t>nosti.</w:t>
            </w:r>
          </w:p>
          <w:p w:rsidR="007F7886" w:rsidRPr="00F3779B" w:rsidP="00120E0C">
            <w:pPr>
              <w:bidi w:val="0"/>
              <w:adjustRightInd w:val="0"/>
              <w:jc w:val="both"/>
              <w:rPr>
                <w:rFonts w:ascii="Times New Roman" w:eastAsia="Calibri" w:hAnsi="Times New Roman"/>
                <w:color w:val="000000"/>
              </w:rPr>
            </w:pPr>
          </w:p>
          <w:p w:rsidR="007F7886" w:rsidRPr="00F3779B" w:rsidP="007F7886">
            <w:pPr>
              <w:bidi w:val="0"/>
              <w:adjustRightInd w:val="0"/>
              <w:rPr>
                <w:rFonts w:ascii="Times New Roman" w:eastAsia="Calibri" w:hAnsi="Times New Roman"/>
                <w:color w:val="000000"/>
              </w:rPr>
            </w:pPr>
          </w:p>
          <w:p w:rsidR="005715FA" w:rsidRPr="00F3779B" w:rsidP="002809D0">
            <w:pPr>
              <w:bidi w:val="0"/>
              <w:adjustRightInd w:val="0"/>
              <w:jc w:val="both"/>
              <w:rPr>
                <w:rFonts w:ascii="Times New Roman" w:eastAsia="Calibri" w:hAnsi="Times New Roman"/>
                <w:color w:val="000000"/>
              </w:rPr>
            </w:pPr>
            <w:r w:rsidRPr="00F3779B" w:rsidR="007F7886">
              <w:rPr>
                <w:rFonts w:ascii="Times New Roman" w:eastAsia="Calibri" w:hAnsi="Times New Roman" w:hint="default"/>
                <w:color w:val="000000"/>
              </w:rPr>
              <w:t>Ú</w:t>
            </w:r>
            <w:r w:rsidRPr="00F3779B" w:rsidR="007F7886">
              <w:rPr>
                <w:rFonts w:ascii="Times New Roman" w:eastAsia="Calibri" w:hAnsi="Times New Roman" w:hint="default"/>
                <w:color w:val="000000"/>
              </w:rPr>
              <w:t>stredný</w:t>
            </w:r>
            <w:r w:rsidRPr="00F3779B" w:rsidR="007F7886">
              <w:rPr>
                <w:rFonts w:ascii="Times New Roman" w:eastAsia="Calibri" w:hAnsi="Times New Roman" w:hint="default"/>
                <w:color w:val="000000"/>
              </w:rPr>
              <w:t xml:space="preserve"> orgá</w:t>
            </w:r>
            <w:r w:rsidRPr="00F3779B" w:rsidR="007F7886">
              <w:rPr>
                <w:rFonts w:ascii="Times New Roman" w:eastAsia="Calibri" w:hAnsi="Times New Roman" w:hint="default"/>
                <w:color w:val="000000"/>
              </w:rPr>
              <w:t>n poskytuje ú</w:t>
            </w:r>
            <w:r w:rsidRPr="00F3779B" w:rsidR="007F7886">
              <w:rPr>
                <w:rFonts w:ascii="Times New Roman" w:eastAsia="Calibri" w:hAnsi="Times New Roman" w:hint="default"/>
                <w:color w:val="000000"/>
              </w:rPr>
              <w:t>radom pož</w:t>
            </w:r>
            <w:r w:rsidRPr="00F3779B" w:rsidR="007F7886">
              <w:rPr>
                <w:rFonts w:ascii="Times New Roman" w:eastAsia="Calibri" w:hAnsi="Times New Roman" w:hint="default"/>
                <w:color w:val="000000"/>
              </w:rPr>
              <w:t>adovanú</w:t>
            </w:r>
            <w:r w:rsidRPr="00F3779B" w:rsidR="007F7886">
              <w:rPr>
                <w:rFonts w:ascii="Times New Roman" w:eastAsia="Calibri" w:hAnsi="Times New Roman" w:hint="default"/>
                <w:color w:val="000000"/>
              </w:rPr>
              <w:t xml:space="preserve"> súč</w:t>
            </w:r>
            <w:r w:rsidRPr="00F3779B" w:rsidR="007F7886">
              <w:rPr>
                <w:rFonts w:ascii="Times New Roman" w:eastAsia="Calibri" w:hAnsi="Times New Roman" w:hint="default"/>
                <w:color w:val="000000"/>
              </w:rPr>
              <w:t>innosť</w:t>
            </w:r>
            <w:r w:rsidRPr="00F3779B" w:rsidR="007F7886">
              <w:rPr>
                <w:rFonts w:ascii="Times New Roman" w:eastAsia="Calibri" w:hAnsi="Times New Roman" w:hint="default"/>
                <w:color w:val="000000"/>
              </w:rPr>
              <w:t xml:space="preserve"> a </w:t>
            </w:r>
            <w:r w:rsidRPr="00F3779B" w:rsidR="007F7886">
              <w:rPr>
                <w:rFonts w:ascii="Times New Roman" w:eastAsia="Calibri" w:hAnsi="Times New Roman" w:hint="default"/>
                <w:color w:val="000000"/>
                <w:u w:val="single"/>
              </w:rPr>
              <w:t>informá</w:t>
            </w:r>
            <w:r w:rsidRPr="00F3779B" w:rsidR="007F7886">
              <w:rPr>
                <w:rFonts w:ascii="Times New Roman" w:eastAsia="Calibri" w:hAnsi="Times New Roman" w:hint="default"/>
                <w:color w:val="000000"/>
                <w:u w:val="single"/>
              </w:rPr>
              <w:t xml:space="preserve">cie </w:t>
            </w:r>
            <w:r w:rsidRPr="00F3779B" w:rsidR="007F7886">
              <w:rPr>
                <w:rFonts w:ascii="Times New Roman" w:eastAsia="Calibri" w:hAnsi="Times New Roman" w:hint="default"/>
                <w:color w:val="000000"/>
                <w:u w:val="single"/>
              </w:rPr>
              <w:t>zí</w:t>
            </w:r>
            <w:r w:rsidRPr="00F3779B" w:rsidR="007F7886">
              <w:rPr>
                <w:rFonts w:ascii="Times New Roman" w:eastAsia="Calibri" w:hAnsi="Times New Roman" w:hint="default"/>
                <w:color w:val="000000"/>
                <w:u w:val="single"/>
              </w:rPr>
              <w:t>skané</w:t>
            </w:r>
            <w:r w:rsidRPr="00F3779B" w:rsidR="007F7886">
              <w:rPr>
                <w:rFonts w:ascii="Times New Roman" w:eastAsia="Calibri" w:hAnsi="Times New Roman" w:hint="default"/>
                <w:color w:val="000000"/>
                <w:u w:val="single"/>
              </w:rPr>
              <w:t xml:space="preserve"> z vlastnej č</w:t>
            </w:r>
            <w:r w:rsidRPr="00F3779B" w:rsidR="007F7886">
              <w:rPr>
                <w:rFonts w:ascii="Times New Roman" w:eastAsia="Calibri" w:hAnsi="Times New Roman" w:hint="default"/>
                <w:color w:val="000000"/>
                <w:u w:val="single"/>
              </w:rPr>
              <w:t>innosti dô</w:t>
            </w:r>
            <w:r w:rsidRPr="00F3779B" w:rsidR="007F7886">
              <w:rPr>
                <w:rFonts w:ascii="Times New Roman" w:eastAsia="Calibri" w:hAnsi="Times New Roman" w:hint="default"/>
                <w:color w:val="000000"/>
                <w:u w:val="single"/>
              </w:rPr>
              <w:t>lež</w:t>
            </w:r>
            <w:r w:rsidRPr="00F3779B" w:rsidR="007F7886">
              <w:rPr>
                <w:rFonts w:ascii="Times New Roman" w:eastAsia="Calibri" w:hAnsi="Times New Roman" w:hint="default"/>
                <w:color w:val="000000"/>
                <w:u w:val="single"/>
              </w:rPr>
              <w:t>ité</w:t>
            </w:r>
            <w:r w:rsidRPr="00F3779B" w:rsidR="007F7886">
              <w:rPr>
                <w:rFonts w:ascii="Times New Roman" w:eastAsia="Calibri" w:hAnsi="Times New Roman" w:hint="default"/>
                <w:color w:val="000000"/>
                <w:u w:val="single"/>
              </w:rPr>
              <w:t xml:space="preserve"> pre zabezpeč</w:t>
            </w:r>
            <w:r w:rsidRPr="00F3779B" w:rsidR="007F7886">
              <w:rPr>
                <w:rFonts w:ascii="Times New Roman" w:eastAsia="Calibri" w:hAnsi="Times New Roman" w:hint="default"/>
                <w:color w:val="000000"/>
                <w:u w:val="single"/>
              </w:rPr>
              <w:t>enie kybernetickej bezpeč</w:t>
            </w:r>
            <w:r w:rsidRPr="00F3779B" w:rsidR="007F7886">
              <w:rPr>
                <w:rFonts w:ascii="Times New Roman" w:eastAsia="Calibri" w:hAnsi="Times New Roman" w:hint="default"/>
                <w:color w:val="000000"/>
                <w:u w:val="single"/>
              </w:rPr>
              <w:t>nosti;</w:t>
            </w:r>
            <w:r w:rsidRPr="00F3779B" w:rsidR="007F7886">
              <w:rPr>
                <w:rFonts w:ascii="Times New Roman" w:eastAsia="Calibri" w:hAnsi="Times New Roman" w:hint="default"/>
                <w:color w:val="000000"/>
              </w:rPr>
              <w:t xml:space="preserve"> informá</w:t>
            </w:r>
            <w:r w:rsidRPr="00F3779B" w:rsidR="007F7886">
              <w:rPr>
                <w:rFonts w:ascii="Times New Roman" w:eastAsia="Calibri" w:hAnsi="Times New Roman" w:hint="default"/>
                <w:color w:val="000000"/>
              </w:rPr>
              <w:t>cie sa poskytujú</w:t>
            </w:r>
            <w:r w:rsidRPr="00F3779B" w:rsidR="007F7886">
              <w:rPr>
                <w:rFonts w:ascii="Times New Roman" w:eastAsia="Calibri" w:hAnsi="Times New Roman" w:hint="default"/>
                <w:color w:val="000000"/>
              </w:rPr>
              <w:t xml:space="preserve"> len za podmienky, ž</w:t>
            </w:r>
            <w:r w:rsidRPr="00F3779B" w:rsidR="007F7886">
              <w:rPr>
                <w:rFonts w:ascii="Times New Roman" w:eastAsia="Calibri" w:hAnsi="Times New Roman" w:hint="default"/>
                <w:color w:val="000000"/>
              </w:rPr>
              <w:t>e ich poskytnutí</w:t>
            </w:r>
            <w:r w:rsidRPr="00F3779B" w:rsidR="007F7886">
              <w:rPr>
                <w:rFonts w:ascii="Times New Roman" w:eastAsia="Calibri" w:hAnsi="Times New Roman" w:hint="default"/>
                <w:color w:val="000000"/>
              </w:rPr>
              <w:t>m nedô</w:t>
            </w:r>
            <w:r w:rsidRPr="00F3779B" w:rsidR="007F7886">
              <w:rPr>
                <w:rFonts w:ascii="Times New Roman" w:eastAsia="Calibri" w:hAnsi="Times New Roman" w:hint="default"/>
                <w:color w:val="000000"/>
              </w:rPr>
              <w:t>jde k ohrozeniu plnenia konkré</w:t>
            </w:r>
            <w:r w:rsidRPr="00F3779B" w:rsidR="007F7886">
              <w:rPr>
                <w:rFonts w:ascii="Times New Roman" w:eastAsia="Calibri" w:hAnsi="Times New Roman" w:hint="default"/>
                <w:color w:val="000000"/>
              </w:rPr>
              <w:t>tnej ú</w:t>
            </w:r>
            <w:r w:rsidRPr="00F3779B" w:rsidR="007F7886">
              <w:rPr>
                <w:rFonts w:ascii="Times New Roman" w:eastAsia="Calibri" w:hAnsi="Times New Roman" w:hint="default"/>
                <w:color w:val="000000"/>
              </w:rPr>
              <w:t>lohy podľ</w:t>
            </w:r>
            <w:r w:rsidRPr="00F3779B" w:rsidR="007F7886">
              <w:rPr>
                <w:rFonts w:ascii="Times New Roman" w:eastAsia="Calibri" w:hAnsi="Times New Roman" w:hint="default"/>
                <w:color w:val="000000"/>
              </w:rPr>
              <w:t>a osobitné</w:t>
            </w:r>
            <w:r w:rsidRPr="00F3779B" w:rsidR="007F7886">
              <w:rPr>
                <w:rFonts w:ascii="Times New Roman" w:eastAsia="Calibri" w:hAnsi="Times New Roman" w:hint="default"/>
                <w:color w:val="000000"/>
              </w:rPr>
              <w:t>ho predpisu1</w:t>
            </w:r>
            <w:r w:rsidRPr="00F3779B" w:rsidR="002809D0">
              <w:rPr>
                <w:rFonts w:ascii="Times New Roman" w:eastAsia="Calibri" w:hAnsi="Times New Roman"/>
                <w:color w:val="000000"/>
              </w:rPr>
              <w:t>3</w:t>
            </w:r>
            <w:r w:rsidRPr="00F3779B" w:rsidR="007F7886">
              <w:rPr>
                <w:rFonts w:ascii="Times New Roman" w:eastAsia="Calibri" w:hAnsi="Times New Roman"/>
                <w:color w:val="000000"/>
              </w:rPr>
              <w:t>) alebo k odhaleniu jej zdrojov, prostried</w:t>
            </w:r>
            <w:r w:rsidRPr="00F3779B" w:rsidR="007F7886">
              <w:rPr>
                <w:rFonts w:ascii="Times New Roman" w:eastAsia="Calibri" w:hAnsi="Times New Roman" w:hint="default"/>
                <w:color w:val="000000"/>
              </w:rPr>
              <w:t>kov, totož</w:t>
            </w:r>
            <w:r w:rsidRPr="00F3779B" w:rsidR="007F7886">
              <w:rPr>
                <w:rFonts w:ascii="Times New Roman" w:eastAsia="Calibri" w:hAnsi="Times New Roman" w:hint="default"/>
                <w:color w:val="000000"/>
              </w:rPr>
              <w:t>nosti osô</w:t>
            </w:r>
            <w:r w:rsidRPr="00F3779B" w:rsidR="007F7886">
              <w:rPr>
                <w:rFonts w:ascii="Times New Roman" w:eastAsia="Calibri" w:hAnsi="Times New Roman" w:hint="default"/>
                <w:color w:val="000000"/>
              </w:rPr>
              <w:t>b konajú</w:t>
            </w:r>
            <w:r w:rsidRPr="00F3779B" w:rsidR="007F7886">
              <w:rPr>
                <w:rFonts w:ascii="Times New Roman" w:eastAsia="Calibri" w:hAnsi="Times New Roman" w:hint="default"/>
                <w:color w:val="000000"/>
              </w:rPr>
              <w:t>cich v jej prospech, alebo k ohrozeniu medziná</w:t>
            </w:r>
            <w:r w:rsidRPr="00F3779B" w:rsidR="007F7886">
              <w:rPr>
                <w:rFonts w:ascii="Times New Roman" w:eastAsia="Calibri" w:hAnsi="Times New Roman" w:hint="default"/>
                <w:color w:val="000000"/>
              </w:rPr>
              <w:t>rodnej spravodajskej spoluprá</w:t>
            </w:r>
            <w:r w:rsidRPr="00F3779B" w:rsidR="007F7886">
              <w:rPr>
                <w:rFonts w:ascii="Times New Roman" w:eastAsia="Calibri" w:hAnsi="Times New Roman" w:hint="default"/>
                <w:color w:val="000000"/>
              </w:rPr>
              <w:t xml:space="preserve">ce,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Skupina pre spoluprá</w:t>
            </w:r>
            <w:r w:rsidRPr="00F3779B">
              <w:rPr>
                <w:rFonts w:hint="default"/>
                <w:iCs/>
                <w:color w:val="auto"/>
              </w:rPr>
              <w:t xml:space="preserve">cu </w:t>
            </w:r>
          </w:p>
          <w:p w:rsidR="005715FA" w:rsidRPr="00F3779B" w:rsidP="001714FB">
            <w:pPr>
              <w:pStyle w:val="Default"/>
              <w:bidi w:val="0"/>
              <w:contextualSpacing/>
              <w:jc w:val="both"/>
              <w:rPr>
                <w:rFonts w:hint="default"/>
                <w:color w:val="auto"/>
              </w:rPr>
            </w:pPr>
            <w:r w:rsidRPr="00F3779B">
              <w:rPr>
                <w:rFonts w:hint="default"/>
                <w:color w:val="auto"/>
              </w:rPr>
              <w:t>1. S cieľ</w:t>
            </w:r>
            <w:r w:rsidRPr="00F3779B">
              <w:rPr>
                <w:rFonts w:hint="default"/>
                <w:color w:val="auto"/>
              </w:rPr>
              <w:t>om podporiť</w:t>
            </w:r>
            <w:r w:rsidRPr="00F3779B">
              <w:rPr>
                <w:rFonts w:hint="default"/>
                <w:color w:val="auto"/>
              </w:rPr>
              <w:t xml:space="preserve"> a uľ</w:t>
            </w:r>
            <w:r w:rsidRPr="00F3779B">
              <w:rPr>
                <w:rFonts w:hint="default"/>
                <w:color w:val="auto"/>
              </w:rPr>
              <w:t>ahč</w:t>
            </w:r>
            <w:r w:rsidRPr="00F3779B">
              <w:rPr>
                <w:rFonts w:hint="default"/>
                <w:color w:val="auto"/>
              </w:rPr>
              <w:t>iť</w:t>
            </w:r>
            <w:r w:rsidRPr="00F3779B">
              <w:rPr>
                <w:rFonts w:hint="default"/>
                <w:color w:val="auto"/>
              </w:rPr>
              <w:t xml:space="preserve"> strategickú</w:t>
            </w:r>
            <w:r w:rsidRPr="00F3779B">
              <w:rPr>
                <w:rFonts w:hint="default"/>
                <w:color w:val="auto"/>
              </w:rPr>
              <w:t xml:space="preserve"> spoluprá</w:t>
            </w:r>
            <w:r w:rsidRPr="00F3779B">
              <w:rPr>
                <w:rFonts w:hint="default"/>
                <w:color w:val="auto"/>
              </w:rPr>
              <w:t>cu a vý</w:t>
            </w:r>
            <w:r w:rsidRPr="00F3779B">
              <w:rPr>
                <w:rFonts w:hint="default"/>
                <w:color w:val="auto"/>
              </w:rPr>
              <w:t>menu informá</w:t>
            </w:r>
            <w:r w:rsidRPr="00F3779B">
              <w:rPr>
                <w:rFonts w:hint="default"/>
                <w:color w:val="auto"/>
              </w:rPr>
              <w:t>cií</w:t>
            </w:r>
            <w:r w:rsidRPr="00F3779B">
              <w:rPr>
                <w:rFonts w:hint="default"/>
                <w:color w:val="auto"/>
              </w:rPr>
              <w:t xml:space="preserve"> medzi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a rozví</w:t>
            </w:r>
            <w:r w:rsidRPr="00F3779B">
              <w:rPr>
                <w:rFonts w:hint="default"/>
                <w:color w:val="auto"/>
              </w:rPr>
              <w:t>jať</w:t>
            </w:r>
            <w:r w:rsidRPr="00F3779B">
              <w:rPr>
                <w:rFonts w:hint="default"/>
                <w:color w:val="auto"/>
              </w:rPr>
              <w:t xml:space="preserve"> dô</w:t>
            </w:r>
            <w:r w:rsidRPr="00F3779B">
              <w:rPr>
                <w:rFonts w:hint="default"/>
                <w:color w:val="auto"/>
              </w:rPr>
              <w:t>v</w:t>
            </w:r>
            <w:r w:rsidRPr="00F3779B">
              <w:rPr>
                <w:rFonts w:hint="default"/>
                <w:color w:val="auto"/>
              </w:rPr>
              <w:t>eru a dosiahnuť</w:t>
            </w:r>
            <w:r w:rsidRPr="00F3779B">
              <w:rPr>
                <w:rFonts w:hint="default"/>
                <w:color w:val="auto"/>
              </w:rPr>
              <w:t xml:space="preserve"> vysokú</w:t>
            </w:r>
            <w:r w:rsidRPr="00F3779B">
              <w:rPr>
                <w:rFonts w:hint="default"/>
                <w:color w:val="auto"/>
              </w:rPr>
              <w:t xml:space="preserve"> spoloč</w:t>
            </w:r>
            <w:r w:rsidRPr="00F3779B">
              <w:rPr>
                <w:rFonts w:hint="default"/>
                <w:color w:val="auto"/>
              </w:rPr>
              <w:t>nú</w:t>
            </w:r>
            <w:r w:rsidRPr="00F3779B">
              <w:rPr>
                <w:rFonts w:hint="default"/>
                <w:color w:val="auto"/>
              </w:rPr>
              <w:t xml:space="preserve"> ú</w:t>
            </w:r>
            <w:r w:rsidRPr="00F3779B">
              <w:rPr>
                <w:rFonts w:hint="default"/>
                <w:color w:val="auto"/>
              </w:rPr>
              <w:t>roveň</w:t>
            </w:r>
            <w:r w:rsidRPr="00F3779B">
              <w:rPr>
                <w:rFonts w:hint="default"/>
                <w:color w:val="auto"/>
              </w:rPr>
              <w:t xml:space="preserve">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 Ú</w:t>
            </w:r>
            <w:r w:rsidRPr="00F3779B">
              <w:rPr>
                <w:rFonts w:hint="default"/>
                <w:color w:val="auto"/>
              </w:rPr>
              <w:t>nii sa tý</w:t>
            </w:r>
            <w:r w:rsidRPr="00F3779B">
              <w:rPr>
                <w:rFonts w:hint="default"/>
                <w:color w:val="auto"/>
              </w:rPr>
              <w:t>mto zriaď</w:t>
            </w:r>
            <w:r w:rsidRPr="00F3779B">
              <w:rPr>
                <w:rFonts w:hint="default"/>
                <w:color w:val="auto"/>
              </w:rPr>
              <w:t>uje skupina pre spoluprá</w:t>
            </w:r>
            <w:r w:rsidRPr="00F3779B">
              <w:rPr>
                <w:rFonts w:hint="default"/>
                <w:color w:val="auto"/>
              </w:rPr>
              <w:t xml:space="preserve">cu. </w:t>
            </w:r>
          </w:p>
          <w:p w:rsidR="005715FA" w:rsidRPr="00F3779B" w:rsidP="001714FB">
            <w:pPr>
              <w:pStyle w:val="Default"/>
              <w:bidi w:val="0"/>
              <w:contextualSpacing/>
              <w:jc w:val="both"/>
              <w:rPr>
                <w:rFonts w:hint="default"/>
                <w:color w:val="auto"/>
              </w:rPr>
            </w:pPr>
            <w:r w:rsidRPr="00F3779B">
              <w:rPr>
                <w:rFonts w:hint="default"/>
                <w:color w:val="auto"/>
              </w:rPr>
              <w:t>Skupina pre spoluprá</w:t>
            </w:r>
            <w:r w:rsidRPr="00F3779B">
              <w:rPr>
                <w:rFonts w:hint="default"/>
                <w:color w:val="auto"/>
              </w:rPr>
              <w:t>cu si plní</w:t>
            </w:r>
            <w:r w:rsidRPr="00F3779B">
              <w:rPr>
                <w:rFonts w:hint="default"/>
                <w:color w:val="auto"/>
              </w:rPr>
              <w:t xml:space="preserve"> svoje ú</w:t>
            </w:r>
            <w:r w:rsidRPr="00F3779B">
              <w:rPr>
                <w:rFonts w:hint="default"/>
                <w:color w:val="auto"/>
              </w:rPr>
              <w:t>lohy na zá</w:t>
            </w:r>
            <w:r w:rsidRPr="00F3779B">
              <w:rPr>
                <w:rFonts w:hint="default"/>
                <w:color w:val="auto"/>
              </w:rPr>
              <w:t>klade dvojroč</w:t>
            </w:r>
            <w:r w:rsidRPr="00F3779B">
              <w:rPr>
                <w:rFonts w:hint="default"/>
                <w:color w:val="auto"/>
              </w:rPr>
              <w:t>ný</w:t>
            </w:r>
            <w:r w:rsidRPr="00F3779B">
              <w:rPr>
                <w:rFonts w:hint="default"/>
                <w:color w:val="auto"/>
              </w:rPr>
              <w:t>ch pracovný</w:t>
            </w:r>
            <w:r w:rsidRPr="00F3779B">
              <w:rPr>
                <w:rFonts w:hint="default"/>
                <w:color w:val="auto"/>
              </w:rPr>
              <w:t>ch programov uvedený</w:t>
            </w:r>
            <w:r w:rsidRPr="00F3779B">
              <w:rPr>
                <w:rFonts w:hint="default"/>
                <w:color w:val="auto"/>
              </w:rPr>
              <w:t>ch v odseku 3 druhom pododseku.</w:t>
            </w:r>
            <w:r w:rsidRPr="00F3779B">
              <w:rPr>
                <w:rFonts w:hint="default"/>
                <w:color w:val="auto"/>
              </w:rPr>
              <w:t xml:space="preserve"> </w:t>
            </w:r>
          </w:p>
          <w:p w:rsidR="005715FA" w:rsidRPr="00F3779B" w:rsidP="001714FB">
            <w:pPr>
              <w:pStyle w:val="Default"/>
              <w:bidi w:val="0"/>
              <w:contextualSpacing/>
              <w:jc w:val="both"/>
              <w:rPr>
                <w:rFonts w:hint="default"/>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Skupina pre spoluprá</w:t>
            </w:r>
            <w:r w:rsidRPr="00F3779B">
              <w:rPr>
                <w:rFonts w:hint="default"/>
                <w:color w:val="auto"/>
              </w:rPr>
              <w:t>cu sa skladá</w:t>
            </w:r>
            <w:r w:rsidRPr="00F3779B">
              <w:rPr>
                <w:rFonts w:hint="default"/>
                <w:color w:val="auto"/>
              </w:rPr>
              <w:t xml:space="preserve"> zo zá</w:t>
            </w:r>
            <w:r w:rsidRPr="00F3779B">
              <w:rPr>
                <w:rFonts w:hint="default"/>
                <w:color w:val="auto"/>
              </w:rPr>
              <w:t>stupcov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Komisie a agentú</w:t>
            </w:r>
            <w:r w:rsidRPr="00F3779B">
              <w:rPr>
                <w:rFonts w:hint="default"/>
                <w:color w:val="auto"/>
              </w:rPr>
              <w:t xml:space="preserve">ry ENISA. </w:t>
            </w:r>
          </w:p>
          <w:p w:rsidR="005715FA" w:rsidRPr="00F3779B" w:rsidP="001714FB">
            <w:pPr>
              <w:pStyle w:val="Default"/>
              <w:bidi w:val="0"/>
              <w:contextualSpacing/>
              <w:jc w:val="both"/>
              <w:rPr>
                <w:rFonts w:hint="default"/>
                <w:color w:val="auto"/>
              </w:rPr>
            </w:pPr>
            <w:r w:rsidRPr="00F3779B">
              <w:rPr>
                <w:rFonts w:hint="default"/>
                <w:color w:val="auto"/>
              </w:rPr>
              <w:t>Vo vhodný</w:t>
            </w:r>
            <w:r w:rsidRPr="00F3779B">
              <w:rPr>
                <w:rFonts w:hint="default"/>
                <w:color w:val="auto"/>
              </w:rPr>
              <w:t>ch prí</w:t>
            </w:r>
            <w:r w:rsidRPr="00F3779B">
              <w:rPr>
                <w:rFonts w:hint="default"/>
                <w:color w:val="auto"/>
              </w:rPr>
              <w:t>padoch môž</w:t>
            </w:r>
            <w:r w:rsidRPr="00F3779B">
              <w:rPr>
                <w:rFonts w:hint="default"/>
                <w:color w:val="auto"/>
              </w:rPr>
              <w:t>e skupina pre spoluprá</w:t>
            </w:r>
            <w:r w:rsidRPr="00F3779B">
              <w:rPr>
                <w:rFonts w:hint="default"/>
                <w:color w:val="auto"/>
              </w:rPr>
              <w:t>cu pozvať</w:t>
            </w:r>
            <w:r w:rsidRPr="00F3779B">
              <w:rPr>
                <w:rFonts w:hint="default"/>
                <w:color w:val="auto"/>
              </w:rPr>
              <w:t xml:space="preserve"> na úč</w:t>
            </w:r>
            <w:r w:rsidRPr="00F3779B">
              <w:rPr>
                <w:rFonts w:hint="default"/>
                <w:color w:val="auto"/>
              </w:rPr>
              <w:t>asť</w:t>
            </w:r>
            <w:r w:rsidRPr="00F3779B">
              <w:rPr>
                <w:rFonts w:hint="default"/>
                <w:color w:val="auto"/>
              </w:rPr>
              <w:t xml:space="preserve"> na svojej prá</w:t>
            </w:r>
            <w:r w:rsidRPr="00F3779B">
              <w:rPr>
                <w:rFonts w:hint="default"/>
                <w:color w:val="auto"/>
              </w:rPr>
              <w:t>ci zá</w:t>
            </w:r>
            <w:r w:rsidRPr="00F3779B">
              <w:rPr>
                <w:rFonts w:hint="default"/>
                <w:color w:val="auto"/>
              </w:rPr>
              <w:t>stupcov prí</w:t>
            </w:r>
            <w:r w:rsidRPr="00F3779B">
              <w:rPr>
                <w:rFonts w:hint="default"/>
                <w:color w:val="auto"/>
              </w:rPr>
              <w:t>sluš</w:t>
            </w:r>
            <w:r w:rsidRPr="00F3779B">
              <w:rPr>
                <w:rFonts w:hint="default"/>
                <w:color w:val="auto"/>
              </w:rPr>
              <w:t>ný</w:t>
            </w:r>
            <w:r w:rsidRPr="00F3779B">
              <w:rPr>
                <w:rFonts w:hint="default"/>
                <w:color w:val="auto"/>
              </w:rPr>
              <w:t>ch zainteresovaný</w:t>
            </w:r>
            <w:r w:rsidRPr="00F3779B">
              <w:rPr>
                <w:rFonts w:hint="default"/>
                <w:color w:val="auto"/>
              </w:rPr>
              <w:t>ch strá</w:t>
            </w:r>
            <w:r w:rsidRPr="00F3779B">
              <w:rPr>
                <w:rFonts w:hint="default"/>
                <w:color w:val="auto"/>
              </w:rPr>
              <w:t xml:space="preserve">n. </w:t>
            </w:r>
          </w:p>
          <w:p w:rsidR="005715FA" w:rsidRPr="00F3779B" w:rsidP="001714FB">
            <w:pPr>
              <w:pStyle w:val="Default"/>
              <w:bidi w:val="0"/>
              <w:contextualSpacing/>
              <w:jc w:val="both"/>
              <w:rPr>
                <w:iCs/>
                <w:color w:val="auto"/>
              </w:rPr>
            </w:pPr>
            <w:r w:rsidRPr="00F3779B">
              <w:rPr>
                <w:rFonts w:hint="default"/>
                <w:color w:val="auto"/>
              </w:rPr>
              <w:t>Sekretariá</w:t>
            </w:r>
            <w:r w:rsidRPr="00F3779B">
              <w:rPr>
                <w:rFonts w:hint="default"/>
                <w:color w:val="auto"/>
              </w:rPr>
              <w:t xml:space="preserve">t </w:t>
            </w:r>
            <w:r w:rsidRPr="00F3779B">
              <w:rPr>
                <w:rFonts w:hint="default"/>
                <w:color w:val="auto"/>
              </w:rPr>
              <w:t>zabezpeč</w:t>
            </w:r>
            <w:r w:rsidRPr="00F3779B">
              <w:rPr>
                <w:rFonts w:hint="default"/>
                <w:color w:val="auto"/>
              </w:rPr>
              <w:t>uje Komisia.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3. Skupina pre spoluprá</w:t>
            </w:r>
            <w:r w:rsidRPr="00F3779B">
              <w:rPr>
                <w:rFonts w:hint="default"/>
                <w:color w:val="auto"/>
              </w:rPr>
              <w:t>cu plní</w:t>
            </w:r>
            <w:r w:rsidRPr="00F3779B">
              <w:rPr>
                <w:rFonts w:hint="default"/>
                <w:color w:val="auto"/>
              </w:rPr>
              <w:t xml:space="preserve"> tieto ú</w:t>
            </w:r>
            <w:r w:rsidRPr="00F3779B">
              <w:rPr>
                <w:rFonts w:hint="default"/>
                <w:color w:val="auto"/>
              </w:rPr>
              <w:t xml:space="preserve">lohy: </w:t>
            </w:r>
          </w:p>
          <w:p w:rsidR="005715FA" w:rsidRPr="00F3779B" w:rsidP="001714FB">
            <w:pPr>
              <w:pStyle w:val="Default"/>
              <w:bidi w:val="0"/>
              <w:contextualSpacing/>
              <w:jc w:val="both"/>
              <w:rPr>
                <w:rFonts w:hint="default"/>
                <w:color w:val="auto"/>
              </w:rPr>
            </w:pPr>
            <w:r w:rsidRPr="00F3779B">
              <w:rPr>
                <w:rFonts w:hint="default"/>
                <w:color w:val="auto"/>
              </w:rPr>
              <w:t>a) poskytovanie strategické</w:t>
            </w:r>
            <w:r w:rsidRPr="00F3779B">
              <w:rPr>
                <w:rFonts w:hint="default"/>
                <w:color w:val="auto"/>
              </w:rPr>
              <w:t>ho usmernenia pre č</w:t>
            </w:r>
            <w:r w:rsidRPr="00F3779B">
              <w:rPr>
                <w:rFonts w:hint="default"/>
                <w:color w:val="auto"/>
              </w:rPr>
              <w:t>innosť</w:t>
            </w:r>
            <w:r w:rsidRPr="00F3779B">
              <w:rPr>
                <w:rFonts w:hint="default"/>
                <w:color w:val="auto"/>
              </w:rPr>
              <w:t xml:space="preserve"> siete jednotiek CSIRT zriadenej podľ</w:t>
            </w:r>
            <w:r w:rsidRPr="00F3779B">
              <w:rPr>
                <w:rFonts w:hint="default"/>
                <w:color w:val="auto"/>
              </w:rPr>
              <w:t>a č</w:t>
            </w:r>
            <w:r w:rsidRPr="00F3779B">
              <w:rPr>
                <w:rFonts w:hint="default"/>
                <w:color w:val="auto"/>
              </w:rPr>
              <w:t>lá</w:t>
            </w:r>
            <w:r w:rsidRPr="00F3779B">
              <w:rPr>
                <w:rFonts w:hint="default"/>
                <w:color w:val="auto"/>
              </w:rPr>
              <w:t>nku 12;</w:t>
            </w:r>
          </w:p>
          <w:p w:rsidR="005715FA" w:rsidRPr="00F3779B" w:rsidP="001714FB">
            <w:pPr>
              <w:pStyle w:val="Default"/>
              <w:bidi w:val="0"/>
              <w:contextualSpacing/>
              <w:jc w:val="both"/>
              <w:rPr>
                <w:rFonts w:hint="default"/>
                <w:color w:val="auto"/>
              </w:rPr>
            </w:pPr>
            <w:r w:rsidRPr="00F3779B">
              <w:rPr>
                <w:rFonts w:hint="default"/>
                <w:color w:val="auto"/>
              </w:rPr>
              <w:t>vymieň</w:t>
            </w:r>
            <w:r w:rsidRPr="00F3779B">
              <w:rPr>
                <w:rFonts w:hint="default"/>
                <w:color w:val="auto"/>
              </w:rPr>
              <w:t>anie si najlepší</w:t>
            </w:r>
            <w:r w:rsidRPr="00F3779B">
              <w:rPr>
                <w:rFonts w:hint="default"/>
                <w:color w:val="auto"/>
              </w:rPr>
              <w:t>ch postupov v oblasti vý</w:t>
            </w:r>
            <w:r w:rsidRPr="00F3779B">
              <w:rPr>
                <w:rFonts w:hint="default"/>
                <w:color w:val="auto"/>
              </w:rPr>
              <w:t>meny informá</w:t>
            </w:r>
            <w:r w:rsidRPr="00F3779B">
              <w:rPr>
                <w:rFonts w:hint="default"/>
                <w:color w:val="auto"/>
              </w:rPr>
              <w:t>cií</w:t>
            </w:r>
            <w:r w:rsidRPr="00F3779B">
              <w:rPr>
                <w:rFonts w:hint="default"/>
                <w:color w:val="auto"/>
              </w:rPr>
              <w:t xml:space="preserve"> tý</w:t>
            </w:r>
            <w:r w:rsidRPr="00F3779B">
              <w:rPr>
                <w:rFonts w:hint="default"/>
                <w:color w:val="auto"/>
              </w:rPr>
              <w:t>kajú</w:t>
            </w:r>
            <w:r w:rsidRPr="00F3779B">
              <w:rPr>
                <w:rFonts w:hint="default"/>
                <w:color w:val="auto"/>
              </w:rPr>
              <w:t>cich sa oznamovania incidentov podľ</w:t>
            </w:r>
            <w:r w:rsidRPr="00F3779B">
              <w:rPr>
                <w:rFonts w:hint="default"/>
                <w:color w:val="auto"/>
              </w:rPr>
              <w:t>a č</w:t>
            </w:r>
            <w:r w:rsidRPr="00F3779B">
              <w:rPr>
                <w:rFonts w:hint="default"/>
                <w:color w:val="auto"/>
              </w:rPr>
              <w:t>lá</w:t>
            </w:r>
            <w:r w:rsidRPr="00F3779B">
              <w:rPr>
                <w:rFonts w:hint="default"/>
                <w:color w:val="auto"/>
              </w:rPr>
              <w:t>nku 14 ods. 3 a 5 a č</w:t>
            </w:r>
            <w:r w:rsidRPr="00F3779B">
              <w:rPr>
                <w:rFonts w:hint="default"/>
                <w:color w:val="auto"/>
              </w:rPr>
              <w:t>lá</w:t>
            </w:r>
            <w:r w:rsidRPr="00F3779B">
              <w:rPr>
                <w:rFonts w:hint="default"/>
                <w:color w:val="auto"/>
              </w:rPr>
              <w:t xml:space="preserve">nku 16 ods. 3 a 6; </w:t>
            </w:r>
          </w:p>
          <w:p w:rsidR="005715FA" w:rsidRPr="00F3779B" w:rsidP="001714FB">
            <w:pPr>
              <w:pStyle w:val="Default"/>
              <w:bidi w:val="0"/>
              <w:contextualSpacing/>
              <w:jc w:val="both"/>
              <w:rPr>
                <w:rFonts w:hint="default"/>
                <w:color w:val="auto"/>
              </w:rPr>
            </w:pPr>
            <w:r w:rsidRPr="00F3779B">
              <w:rPr>
                <w:rFonts w:hint="default"/>
                <w:color w:val="auto"/>
              </w:rPr>
              <w:t>c) vymieň</w:t>
            </w:r>
            <w:r w:rsidRPr="00F3779B">
              <w:rPr>
                <w:rFonts w:hint="default"/>
                <w:color w:val="auto"/>
              </w:rPr>
              <w:t>anie si najlepší</w:t>
            </w:r>
            <w:r w:rsidRPr="00F3779B">
              <w:rPr>
                <w:rFonts w:hint="default"/>
                <w:color w:val="auto"/>
              </w:rPr>
              <w:t>ch postupov medzi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a v spoluprá</w:t>
            </w:r>
            <w:r w:rsidRPr="00F3779B">
              <w:rPr>
                <w:rFonts w:hint="default"/>
                <w:color w:val="auto"/>
              </w:rPr>
              <w:t>ci s agentú</w:t>
            </w:r>
            <w:r w:rsidRPr="00F3779B">
              <w:rPr>
                <w:rFonts w:hint="default"/>
                <w:color w:val="auto"/>
              </w:rPr>
              <w:t>rou ENISA, pomá</w:t>
            </w:r>
            <w:r w:rsidRPr="00F3779B">
              <w:rPr>
                <w:rFonts w:hint="default"/>
                <w:color w:val="auto"/>
              </w:rPr>
              <w:t>hanie č</w:t>
            </w:r>
            <w:r w:rsidRPr="00F3779B">
              <w:rPr>
                <w:rFonts w:hint="default"/>
                <w:color w:val="auto"/>
              </w:rPr>
              <w:t>lenský</w:t>
            </w:r>
            <w:r w:rsidRPr="00F3779B">
              <w:rPr>
                <w:rFonts w:hint="default"/>
                <w:color w:val="auto"/>
              </w:rPr>
              <w:t>m š</w:t>
            </w:r>
            <w:r w:rsidRPr="00F3779B">
              <w:rPr>
                <w:rFonts w:hint="default"/>
                <w:color w:val="auto"/>
              </w:rPr>
              <w:t>tá</w:t>
            </w:r>
            <w:r w:rsidRPr="00F3779B">
              <w:rPr>
                <w:rFonts w:hint="default"/>
                <w:color w:val="auto"/>
              </w:rPr>
              <w:t>tom pri budovaní</w:t>
            </w:r>
            <w:r w:rsidRPr="00F3779B">
              <w:rPr>
                <w:rFonts w:hint="default"/>
                <w:color w:val="auto"/>
              </w:rPr>
              <w:t xml:space="preserve"> kapací</w:t>
            </w:r>
            <w:r w:rsidRPr="00F3779B">
              <w:rPr>
                <w:rFonts w:hint="default"/>
                <w:color w:val="auto"/>
              </w:rPr>
              <w:t>t na zabezpeč</w:t>
            </w:r>
            <w:r w:rsidRPr="00F3779B">
              <w:rPr>
                <w:rFonts w:hint="default"/>
                <w:color w:val="auto"/>
              </w:rPr>
              <w:t>enie bezpeč</w:t>
            </w:r>
            <w:r w:rsidRPr="00F3779B">
              <w:rPr>
                <w:rFonts w:hint="default"/>
                <w:color w:val="auto"/>
              </w:rPr>
              <w:t>nosti siet</w:t>
            </w:r>
            <w:r w:rsidRPr="00F3779B">
              <w:rPr>
                <w:rFonts w:hint="default"/>
                <w:color w:val="auto"/>
              </w:rPr>
              <w: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d) diskutovanie o spô</w:t>
            </w:r>
            <w:r w:rsidRPr="00F3779B">
              <w:rPr>
                <w:rFonts w:hint="default"/>
                <w:color w:val="auto"/>
              </w:rPr>
              <w:t>sobilostiach a pripravenosti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a na dobrovoľ</w:t>
            </w:r>
            <w:r w:rsidRPr="00F3779B">
              <w:rPr>
                <w:rFonts w:hint="default"/>
                <w:color w:val="auto"/>
              </w:rPr>
              <w:t>nom zá</w:t>
            </w:r>
            <w:r w:rsidRPr="00F3779B">
              <w:rPr>
                <w:rFonts w:hint="default"/>
                <w:color w:val="auto"/>
              </w:rPr>
              <w:t>klade hodnotenie ná</w:t>
            </w:r>
            <w:r w:rsidRPr="00F3779B">
              <w:rPr>
                <w:rFonts w:hint="default"/>
                <w:color w:val="auto"/>
              </w:rPr>
              <w:t>rodný</w:t>
            </w:r>
            <w:r w:rsidRPr="00F3779B">
              <w:rPr>
                <w:rFonts w:hint="default"/>
                <w:color w:val="auto"/>
              </w:rPr>
              <w:t>ch straté</w:t>
            </w:r>
            <w:r w:rsidRPr="00F3779B">
              <w:rPr>
                <w:rFonts w:hint="default"/>
                <w:color w:val="auto"/>
              </w:rPr>
              <w:t>gií</w:t>
            </w:r>
            <w:r w:rsidRPr="00F3779B">
              <w:rPr>
                <w:rFonts w:hint="default"/>
                <w:color w:val="auto"/>
              </w:rPr>
              <w:t xml:space="preserve">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a úč</w:t>
            </w:r>
            <w:r w:rsidRPr="00F3779B">
              <w:rPr>
                <w:rFonts w:hint="default"/>
                <w:color w:val="auto"/>
              </w:rPr>
              <w:t>innosti jednotiek CSIRT, ako aj identifikovanie n</w:t>
            </w:r>
            <w:r w:rsidRPr="00F3779B">
              <w:rPr>
                <w:rFonts w:hint="default"/>
                <w:color w:val="auto"/>
              </w:rPr>
              <w:t>ajlepší</w:t>
            </w:r>
            <w:r w:rsidRPr="00F3779B">
              <w:rPr>
                <w:rFonts w:hint="default"/>
                <w:color w:val="auto"/>
              </w:rPr>
              <w:t xml:space="preserve">ch postupov; </w:t>
            </w:r>
          </w:p>
          <w:p w:rsidR="005715FA" w:rsidRPr="00F3779B" w:rsidP="001714FB">
            <w:pPr>
              <w:pStyle w:val="Default"/>
              <w:bidi w:val="0"/>
              <w:contextualSpacing/>
              <w:jc w:val="both"/>
              <w:rPr>
                <w:rFonts w:hint="default"/>
                <w:color w:val="auto"/>
              </w:rPr>
            </w:pPr>
            <w:r w:rsidRPr="00F3779B">
              <w:rPr>
                <w:rFonts w:hint="default"/>
                <w:color w:val="auto"/>
              </w:rPr>
              <w:t>e) vymieň</w:t>
            </w:r>
            <w:r w:rsidRPr="00F3779B">
              <w:rPr>
                <w:rFonts w:hint="default"/>
                <w:color w:val="auto"/>
              </w:rPr>
              <w:t>anie si informá</w:t>
            </w:r>
            <w:r w:rsidRPr="00F3779B">
              <w:rPr>
                <w:rFonts w:hint="default"/>
                <w:color w:val="auto"/>
              </w:rPr>
              <w:t>cií</w:t>
            </w:r>
            <w:r w:rsidRPr="00F3779B">
              <w:rPr>
                <w:rFonts w:hint="default"/>
                <w:color w:val="auto"/>
              </w:rPr>
              <w:t xml:space="preserve"> a najlepší</w:t>
            </w:r>
            <w:r w:rsidRPr="00F3779B">
              <w:rPr>
                <w:rFonts w:hint="default"/>
                <w:color w:val="auto"/>
              </w:rPr>
              <w:t>ch postupov v oblasti zvyš</w:t>
            </w:r>
            <w:r w:rsidRPr="00F3779B">
              <w:rPr>
                <w:rFonts w:hint="default"/>
                <w:color w:val="auto"/>
              </w:rPr>
              <w:t>ovania informovanosti a odbornej prí</w:t>
            </w:r>
            <w:r w:rsidRPr="00F3779B">
              <w:rPr>
                <w:rFonts w:hint="default"/>
                <w:color w:val="auto"/>
              </w:rPr>
              <w:t xml:space="preserve">pravy; </w:t>
            </w:r>
          </w:p>
          <w:p w:rsidR="005715FA" w:rsidRPr="00F3779B" w:rsidP="001714FB">
            <w:pPr>
              <w:pStyle w:val="Default"/>
              <w:bidi w:val="0"/>
              <w:contextualSpacing/>
              <w:jc w:val="both"/>
              <w:rPr>
                <w:rFonts w:hint="default"/>
                <w:color w:val="auto"/>
              </w:rPr>
            </w:pPr>
            <w:r w:rsidRPr="00F3779B">
              <w:rPr>
                <w:rFonts w:hint="default"/>
                <w:color w:val="auto"/>
              </w:rPr>
              <w:t>f) vymieň</w:t>
            </w:r>
            <w:r w:rsidRPr="00F3779B">
              <w:rPr>
                <w:rFonts w:hint="default"/>
                <w:color w:val="auto"/>
              </w:rPr>
              <w:t>anie si informá</w:t>
            </w:r>
            <w:r w:rsidRPr="00F3779B">
              <w:rPr>
                <w:rFonts w:hint="default"/>
                <w:color w:val="auto"/>
              </w:rPr>
              <w:t>cií</w:t>
            </w:r>
            <w:r w:rsidRPr="00F3779B">
              <w:rPr>
                <w:rFonts w:hint="default"/>
                <w:color w:val="auto"/>
              </w:rPr>
              <w:t xml:space="preserve"> a najlepší</w:t>
            </w:r>
            <w:r w:rsidRPr="00F3779B">
              <w:rPr>
                <w:rFonts w:hint="default"/>
                <w:color w:val="auto"/>
              </w:rPr>
              <w:t>ch postupov v oblasti vý</w:t>
            </w:r>
            <w:r w:rsidRPr="00F3779B">
              <w:rPr>
                <w:rFonts w:hint="default"/>
                <w:color w:val="auto"/>
              </w:rPr>
              <w:t>skumu a vý</w:t>
            </w:r>
            <w:r w:rsidRPr="00F3779B">
              <w:rPr>
                <w:rFonts w:hint="default"/>
                <w:color w:val="auto"/>
              </w:rPr>
              <w:t>voja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r w:rsidRPr="00F3779B">
              <w:rPr>
                <w:rFonts w:hint="default"/>
                <w:color w:val="auto"/>
              </w:rPr>
              <w:t xml:space="preserve">g) vo </w:t>
            </w:r>
            <w:r w:rsidRPr="00F3779B">
              <w:rPr>
                <w:rFonts w:hint="default"/>
                <w:color w:val="auto"/>
              </w:rPr>
              <w:t>vhodný</w:t>
            </w:r>
            <w:r w:rsidRPr="00F3779B">
              <w:rPr>
                <w:rFonts w:hint="default"/>
                <w:color w:val="auto"/>
              </w:rPr>
              <w:t>ch prí</w:t>
            </w:r>
            <w:r w:rsidRPr="00F3779B">
              <w:rPr>
                <w:rFonts w:hint="default"/>
                <w:color w:val="auto"/>
              </w:rPr>
              <w:t>padoch vymieň</w:t>
            </w:r>
            <w:r w:rsidRPr="00F3779B">
              <w:rPr>
                <w:rFonts w:hint="default"/>
                <w:color w:val="auto"/>
              </w:rPr>
              <w:t>anie si skú</w:t>
            </w:r>
            <w:r w:rsidRPr="00F3779B">
              <w:rPr>
                <w:rFonts w:hint="default"/>
                <w:color w:val="auto"/>
              </w:rPr>
              <w:t>senosti v otá</w:t>
            </w:r>
            <w:r w:rsidRPr="00F3779B">
              <w:rPr>
                <w:rFonts w:hint="default"/>
                <w:color w:val="auto"/>
              </w:rPr>
              <w:t>zkach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s prí</w:t>
            </w:r>
            <w:r w:rsidRPr="00F3779B">
              <w:rPr>
                <w:rFonts w:hint="default"/>
                <w:color w:val="auto"/>
              </w:rPr>
              <w:t>sluš</w:t>
            </w:r>
            <w:r w:rsidRPr="00F3779B">
              <w:rPr>
                <w:rFonts w:hint="default"/>
                <w:color w:val="auto"/>
              </w:rPr>
              <w:t>ný</w:t>
            </w:r>
            <w:r w:rsidRPr="00F3779B">
              <w:rPr>
                <w:rFonts w:hint="default"/>
                <w:color w:val="auto"/>
              </w:rPr>
              <w:t>mi inš</w:t>
            </w:r>
            <w:r w:rsidRPr="00F3779B">
              <w:rPr>
                <w:rFonts w:hint="default"/>
                <w:color w:val="auto"/>
              </w:rPr>
              <w:t>titú</w:t>
            </w:r>
            <w:r w:rsidRPr="00F3779B">
              <w:rPr>
                <w:rFonts w:hint="default"/>
                <w:color w:val="auto"/>
              </w:rPr>
              <w:t>ciami, orgá</w:t>
            </w:r>
            <w:r w:rsidRPr="00F3779B">
              <w:rPr>
                <w:rFonts w:hint="default"/>
                <w:color w:val="auto"/>
              </w:rPr>
              <w:t>nmi, ú</w:t>
            </w:r>
            <w:r w:rsidRPr="00F3779B">
              <w:rPr>
                <w:rFonts w:hint="default"/>
                <w:color w:val="auto"/>
              </w:rPr>
              <w:t>radmi a agentú</w:t>
            </w:r>
            <w:r w:rsidRPr="00F3779B">
              <w:rPr>
                <w:rFonts w:hint="default"/>
                <w:color w:val="auto"/>
              </w:rPr>
              <w:t>rami Ú</w:t>
            </w:r>
            <w:r w:rsidRPr="00F3779B">
              <w:rPr>
                <w:rFonts w:hint="default"/>
                <w:color w:val="auto"/>
              </w:rPr>
              <w:t xml:space="preserve">nie; </w:t>
            </w:r>
          </w:p>
          <w:p w:rsidR="005715FA" w:rsidRPr="00F3779B" w:rsidP="001714FB">
            <w:pPr>
              <w:pStyle w:val="Default"/>
              <w:bidi w:val="0"/>
              <w:contextualSpacing/>
              <w:jc w:val="both"/>
              <w:rPr>
                <w:rFonts w:hint="default"/>
                <w:color w:val="auto"/>
              </w:rPr>
            </w:pPr>
            <w:r w:rsidRPr="00F3779B">
              <w:rPr>
                <w:rFonts w:hint="default"/>
                <w:color w:val="auto"/>
              </w:rPr>
              <w:t>h) diskutovanie o normá</w:t>
            </w:r>
            <w:r w:rsidRPr="00F3779B">
              <w:rPr>
                <w:rFonts w:hint="default"/>
                <w:color w:val="auto"/>
              </w:rPr>
              <w:t>ch a š</w:t>
            </w:r>
            <w:r w:rsidRPr="00F3779B">
              <w:rPr>
                <w:rFonts w:hint="default"/>
                <w:color w:val="auto"/>
              </w:rPr>
              <w:t>pecifiká</w:t>
            </w:r>
            <w:r w:rsidRPr="00F3779B">
              <w:rPr>
                <w:rFonts w:hint="default"/>
                <w:color w:val="auto"/>
              </w:rPr>
              <w:t>ciá</w:t>
            </w:r>
            <w:r w:rsidRPr="00F3779B">
              <w:rPr>
                <w:rFonts w:hint="default"/>
                <w:color w:val="auto"/>
              </w:rPr>
              <w:t>ch uvedený</w:t>
            </w:r>
            <w:r w:rsidRPr="00F3779B">
              <w:rPr>
                <w:rFonts w:hint="default"/>
                <w:color w:val="auto"/>
              </w:rPr>
              <w:t>ch v č</w:t>
            </w:r>
            <w:r w:rsidRPr="00F3779B">
              <w:rPr>
                <w:rFonts w:hint="default"/>
                <w:color w:val="auto"/>
              </w:rPr>
              <w:t>lá</w:t>
            </w:r>
            <w:r w:rsidRPr="00F3779B">
              <w:rPr>
                <w:rFonts w:hint="default"/>
                <w:color w:val="auto"/>
              </w:rPr>
              <w:t>nku 19 so zá</w:t>
            </w:r>
            <w:r w:rsidRPr="00F3779B">
              <w:rPr>
                <w:rFonts w:hint="default"/>
                <w:color w:val="auto"/>
              </w:rPr>
              <w:t>stupcami prí</w:t>
            </w:r>
            <w:r w:rsidRPr="00F3779B">
              <w:rPr>
                <w:rFonts w:hint="default"/>
                <w:color w:val="auto"/>
              </w:rPr>
              <w:t>sluš</w:t>
            </w:r>
            <w:r w:rsidRPr="00F3779B">
              <w:rPr>
                <w:rFonts w:hint="default"/>
                <w:color w:val="auto"/>
              </w:rPr>
              <w:t>ný</w:t>
            </w:r>
            <w:r w:rsidRPr="00F3779B">
              <w:rPr>
                <w:rFonts w:hint="default"/>
                <w:color w:val="auto"/>
              </w:rPr>
              <w:t>ch euró</w:t>
            </w:r>
            <w:r w:rsidRPr="00F3779B">
              <w:rPr>
                <w:rFonts w:hint="default"/>
                <w:color w:val="auto"/>
              </w:rPr>
              <w:t>pskych organizá</w:t>
            </w:r>
            <w:r w:rsidRPr="00F3779B">
              <w:rPr>
                <w:rFonts w:hint="default"/>
                <w:color w:val="auto"/>
              </w:rPr>
              <w:t>cií</w:t>
            </w:r>
            <w:r w:rsidRPr="00F3779B">
              <w:rPr>
                <w:rFonts w:hint="default"/>
                <w:color w:val="auto"/>
              </w:rPr>
              <w:t xml:space="preserve"> pre normalizá</w:t>
            </w:r>
            <w:r w:rsidRPr="00F3779B">
              <w:rPr>
                <w:rFonts w:hint="default"/>
                <w:color w:val="auto"/>
              </w:rPr>
              <w:t xml:space="preserve">ciu; </w:t>
            </w:r>
          </w:p>
          <w:p w:rsidR="005715FA" w:rsidRPr="00F3779B" w:rsidP="001714FB">
            <w:pPr>
              <w:pStyle w:val="Default"/>
              <w:bidi w:val="0"/>
              <w:contextualSpacing/>
              <w:jc w:val="both"/>
              <w:rPr>
                <w:rFonts w:hint="default"/>
                <w:color w:val="auto"/>
              </w:rPr>
            </w:pPr>
            <w:r w:rsidRPr="00F3779B">
              <w:rPr>
                <w:rFonts w:hint="default"/>
                <w:color w:val="auto"/>
              </w:rPr>
              <w:t>i) zbieranie informá</w:t>
            </w:r>
            <w:r w:rsidRPr="00F3779B">
              <w:rPr>
                <w:rFonts w:hint="default"/>
                <w:color w:val="auto"/>
              </w:rPr>
              <w:t>cií</w:t>
            </w:r>
            <w:r w:rsidRPr="00F3779B">
              <w:rPr>
                <w:rFonts w:hint="default"/>
                <w:color w:val="auto"/>
              </w:rPr>
              <w:t xml:space="preserve"> o najlepší</w:t>
            </w:r>
            <w:r w:rsidRPr="00F3779B">
              <w:rPr>
                <w:rFonts w:hint="default"/>
                <w:color w:val="auto"/>
              </w:rPr>
              <w:t>ch postupoch v sú</w:t>
            </w:r>
            <w:r w:rsidRPr="00F3779B">
              <w:rPr>
                <w:rFonts w:hint="default"/>
                <w:color w:val="auto"/>
              </w:rPr>
              <w:t xml:space="preserve">vislosti s rizikami a incidentmi; </w:t>
            </w:r>
          </w:p>
          <w:p w:rsidR="005715FA" w:rsidRPr="00F3779B" w:rsidP="001714FB">
            <w:pPr>
              <w:pStyle w:val="Default"/>
              <w:bidi w:val="0"/>
              <w:contextualSpacing/>
              <w:jc w:val="both"/>
              <w:rPr>
                <w:rFonts w:hint="default"/>
                <w:color w:val="auto"/>
              </w:rPr>
            </w:pPr>
            <w:r w:rsidRPr="00F3779B">
              <w:rPr>
                <w:rFonts w:hint="default"/>
                <w:color w:val="auto"/>
              </w:rPr>
              <w:t>j) kaž</w:t>
            </w:r>
            <w:r w:rsidRPr="00F3779B">
              <w:rPr>
                <w:rFonts w:hint="default"/>
                <w:color w:val="auto"/>
              </w:rPr>
              <w:t>doroč</w:t>
            </w:r>
            <w:r w:rsidRPr="00F3779B">
              <w:rPr>
                <w:rFonts w:hint="default"/>
                <w:color w:val="auto"/>
              </w:rPr>
              <w:t>né</w:t>
            </w:r>
            <w:r w:rsidRPr="00F3779B">
              <w:rPr>
                <w:rFonts w:hint="default"/>
                <w:color w:val="auto"/>
              </w:rPr>
              <w:t xml:space="preserve"> skú</w:t>
            </w:r>
            <w:r w:rsidRPr="00F3779B">
              <w:rPr>
                <w:rFonts w:hint="default"/>
                <w:color w:val="auto"/>
              </w:rPr>
              <w:t>manie sú</w:t>
            </w:r>
            <w:r w:rsidRPr="00F3779B">
              <w:rPr>
                <w:rFonts w:hint="default"/>
                <w:color w:val="auto"/>
              </w:rPr>
              <w:t>hrnný</w:t>
            </w:r>
            <w:r w:rsidRPr="00F3779B">
              <w:rPr>
                <w:rFonts w:hint="default"/>
                <w:color w:val="auto"/>
              </w:rPr>
              <w:t>ch sprá</w:t>
            </w:r>
            <w:r w:rsidRPr="00F3779B">
              <w:rPr>
                <w:rFonts w:hint="default"/>
                <w:color w:val="auto"/>
              </w:rPr>
              <w:t>v uvedený</w:t>
            </w:r>
            <w:r w:rsidRPr="00F3779B">
              <w:rPr>
                <w:rFonts w:hint="default"/>
                <w:color w:val="auto"/>
              </w:rPr>
              <w:t>ch v č</w:t>
            </w:r>
            <w:r w:rsidRPr="00F3779B">
              <w:rPr>
                <w:rFonts w:hint="default"/>
                <w:color w:val="auto"/>
              </w:rPr>
              <w:t>lá</w:t>
            </w:r>
            <w:r w:rsidRPr="00F3779B">
              <w:rPr>
                <w:rFonts w:hint="default"/>
                <w:color w:val="auto"/>
              </w:rPr>
              <w:t xml:space="preserve">nku 10 ods. 3 druhom pododseku; </w:t>
            </w:r>
          </w:p>
          <w:p w:rsidR="005715FA" w:rsidRPr="00F3779B" w:rsidP="001714FB">
            <w:pPr>
              <w:pStyle w:val="Default"/>
              <w:bidi w:val="0"/>
              <w:contextualSpacing/>
              <w:jc w:val="both"/>
              <w:rPr>
                <w:rFonts w:hint="default"/>
                <w:color w:val="auto"/>
              </w:rPr>
            </w:pPr>
            <w:r w:rsidRPr="00F3779B">
              <w:rPr>
                <w:rFonts w:hint="default"/>
                <w:color w:val="auto"/>
              </w:rPr>
              <w:t>k) diskutovanie o prá</w:t>
            </w:r>
            <w:r w:rsidRPr="00F3779B">
              <w:rPr>
                <w:rFonts w:hint="default"/>
                <w:color w:val="auto"/>
              </w:rPr>
              <w:t>ci vykonanej v sú</w:t>
            </w:r>
            <w:r w:rsidRPr="00F3779B">
              <w:rPr>
                <w:rFonts w:hint="default"/>
                <w:color w:val="auto"/>
              </w:rPr>
              <w:t>vislost</w:t>
            </w:r>
            <w:r w:rsidRPr="00F3779B">
              <w:rPr>
                <w:rFonts w:hint="default"/>
                <w:color w:val="auto"/>
              </w:rPr>
              <w:t>i s cvič</w:t>
            </w:r>
            <w:r w:rsidRPr="00F3779B">
              <w:rPr>
                <w:rFonts w:hint="default"/>
                <w:color w:val="auto"/>
              </w:rPr>
              <w:t>eniami v oblasti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vzdelá</w:t>
            </w:r>
            <w:r w:rsidRPr="00F3779B">
              <w:rPr>
                <w:rFonts w:hint="default"/>
                <w:color w:val="auto"/>
              </w:rPr>
              <w:t>vací</w:t>
            </w:r>
            <w:r w:rsidRPr="00F3779B">
              <w:rPr>
                <w:rFonts w:hint="default"/>
                <w:color w:val="auto"/>
              </w:rPr>
              <w:t>mi programami a odbornou prí</w:t>
            </w:r>
            <w:r w:rsidRPr="00F3779B">
              <w:rPr>
                <w:rFonts w:hint="default"/>
                <w:color w:val="auto"/>
              </w:rPr>
              <w:t>pravou vrá</w:t>
            </w:r>
            <w:r w:rsidRPr="00F3779B">
              <w:rPr>
                <w:rFonts w:hint="default"/>
                <w:color w:val="auto"/>
              </w:rPr>
              <w:t>tane prá</w:t>
            </w:r>
            <w:r w:rsidRPr="00F3779B">
              <w:rPr>
                <w:rFonts w:hint="default"/>
                <w:color w:val="auto"/>
              </w:rPr>
              <w:t>ce vykonanej agentú</w:t>
            </w:r>
            <w:r w:rsidRPr="00F3779B">
              <w:rPr>
                <w:rFonts w:hint="default"/>
                <w:color w:val="auto"/>
              </w:rPr>
              <w:t xml:space="preserve">rou ENISA; </w:t>
            </w:r>
          </w:p>
          <w:p w:rsidR="005715FA" w:rsidRPr="00F3779B" w:rsidP="001714FB">
            <w:pPr>
              <w:pStyle w:val="Default"/>
              <w:bidi w:val="0"/>
              <w:contextualSpacing/>
              <w:jc w:val="both"/>
              <w:rPr>
                <w:rFonts w:hint="default"/>
                <w:color w:val="auto"/>
              </w:rPr>
            </w:pPr>
            <w:r w:rsidRPr="00F3779B">
              <w:rPr>
                <w:rFonts w:hint="default"/>
                <w:color w:val="auto"/>
              </w:rPr>
              <w:t>l) s pomocou agentú</w:t>
            </w:r>
            <w:r w:rsidRPr="00F3779B">
              <w:rPr>
                <w:rFonts w:hint="default"/>
                <w:color w:val="auto"/>
              </w:rPr>
              <w:t>ry ENISA vymieň</w:t>
            </w:r>
            <w:r w:rsidRPr="00F3779B">
              <w:rPr>
                <w:rFonts w:hint="default"/>
                <w:color w:val="auto"/>
              </w:rPr>
              <w:t>anie si najlepší</w:t>
            </w:r>
            <w:r w:rsidRPr="00F3779B">
              <w:rPr>
                <w:rFonts w:hint="default"/>
                <w:color w:val="auto"/>
              </w:rPr>
              <w:t>ch postupov, pokiaľ</w:t>
            </w:r>
            <w:r w:rsidRPr="00F3779B">
              <w:rPr>
                <w:rFonts w:hint="default"/>
                <w:color w:val="auto"/>
              </w:rPr>
              <w:t xml:space="preserve"> ide o identifiká</w:t>
            </w:r>
            <w:r w:rsidRPr="00F3779B">
              <w:rPr>
                <w:rFonts w:hint="default"/>
                <w:color w:val="auto"/>
              </w:rPr>
              <w:t>ciu prevá</w:t>
            </w:r>
            <w:r w:rsidRPr="00F3779B">
              <w:rPr>
                <w:rFonts w:hint="default"/>
                <w:color w:val="auto"/>
              </w:rPr>
              <w:t>dzkova</w:t>
            </w:r>
            <w:r w:rsidRPr="00F3779B">
              <w:rPr>
                <w:rFonts w:hint="default"/>
                <w:color w:val="auto"/>
              </w:rPr>
              <w:t>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zo strany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aj pokiaľ</w:t>
            </w:r>
            <w:r w:rsidRPr="00F3779B">
              <w:rPr>
                <w:rFonts w:hint="default"/>
                <w:color w:val="auto"/>
              </w:rPr>
              <w:t xml:space="preserve"> ide o cezhranič</w:t>
            </w:r>
            <w:r w:rsidRPr="00F3779B">
              <w:rPr>
                <w:rFonts w:hint="default"/>
                <w:color w:val="auto"/>
              </w:rPr>
              <w:t>nú</w:t>
            </w:r>
            <w:r w:rsidRPr="00F3779B">
              <w:rPr>
                <w:rFonts w:hint="default"/>
                <w:color w:val="auto"/>
              </w:rPr>
              <w:t xml:space="preserve"> zá</w:t>
            </w:r>
            <w:r w:rsidRPr="00F3779B">
              <w:rPr>
                <w:rFonts w:hint="default"/>
                <w:color w:val="auto"/>
              </w:rPr>
              <w:t>vislosť</w:t>
            </w:r>
            <w:r w:rsidRPr="00F3779B">
              <w:rPr>
                <w:rFonts w:hint="default"/>
                <w:color w:val="auto"/>
              </w:rPr>
              <w:t xml:space="preserve"> v sú</w:t>
            </w:r>
            <w:r w:rsidRPr="00F3779B">
              <w:rPr>
                <w:rFonts w:hint="default"/>
                <w:color w:val="auto"/>
              </w:rPr>
              <w:t xml:space="preserve">vislosti s rizikami a incidentmi; </w:t>
            </w:r>
          </w:p>
          <w:p w:rsidR="005715FA" w:rsidRPr="00F3779B" w:rsidP="001714FB">
            <w:pPr>
              <w:pStyle w:val="Default"/>
              <w:bidi w:val="0"/>
              <w:contextualSpacing/>
              <w:jc w:val="both"/>
              <w:rPr>
                <w:rFonts w:hint="default"/>
                <w:color w:val="auto"/>
              </w:rPr>
            </w:pPr>
            <w:r w:rsidRPr="00F3779B">
              <w:rPr>
                <w:rFonts w:hint="default"/>
                <w:color w:val="auto"/>
              </w:rPr>
              <w:t>m) diskutovanie o spô</w:t>
            </w:r>
            <w:r w:rsidRPr="00F3779B">
              <w:rPr>
                <w:rFonts w:hint="default"/>
                <w:color w:val="auto"/>
              </w:rPr>
              <w:t>soboch informovania o ozná</w:t>
            </w:r>
            <w:r w:rsidRPr="00F3779B">
              <w:rPr>
                <w:rFonts w:hint="default"/>
                <w:color w:val="auto"/>
              </w:rPr>
              <w:t>mený</w:t>
            </w:r>
            <w:r w:rsidRPr="00F3779B">
              <w:rPr>
                <w:rFonts w:hint="default"/>
                <w:color w:val="auto"/>
              </w:rPr>
              <w:t>ch incidentoch podľ</w:t>
            </w:r>
            <w:r w:rsidRPr="00F3779B">
              <w:rPr>
                <w:rFonts w:hint="default"/>
                <w:color w:val="auto"/>
              </w:rPr>
              <w:t>a č</w:t>
            </w:r>
            <w:r w:rsidRPr="00F3779B">
              <w:rPr>
                <w:rFonts w:hint="default"/>
                <w:color w:val="auto"/>
              </w:rPr>
              <w:t>lá</w:t>
            </w:r>
            <w:r w:rsidRPr="00F3779B">
              <w:rPr>
                <w:rFonts w:hint="default"/>
                <w:color w:val="auto"/>
              </w:rPr>
              <w:t xml:space="preserve">nkov 14 a 16. </w:t>
            </w:r>
          </w:p>
          <w:p w:rsidR="005715FA" w:rsidRPr="00F3779B" w:rsidP="001714FB">
            <w:pPr>
              <w:pStyle w:val="Default"/>
              <w:bidi w:val="0"/>
              <w:contextualSpacing/>
              <w:jc w:val="both"/>
              <w:rPr>
                <w:iCs/>
                <w:color w:val="auto"/>
              </w:rPr>
            </w:pPr>
            <w:r w:rsidRPr="00F3779B">
              <w:rPr>
                <w:rFonts w:hint="default"/>
                <w:color w:val="auto"/>
              </w:rPr>
              <w:t xml:space="preserve">Do </w:t>
            </w:r>
            <w:r w:rsidRPr="00F3779B" w:rsidR="005C074C">
              <w:rPr>
                <w:rFonts w:hint="default"/>
                <w:color w:val="auto"/>
              </w:rPr>
              <w:t>9. februá</w:t>
            </w:r>
            <w:r w:rsidRPr="00F3779B" w:rsidR="005C074C">
              <w:rPr>
                <w:rFonts w:hint="default"/>
                <w:color w:val="auto"/>
              </w:rPr>
              <w:t xml:space="preserve">ra 2018 </w:t>
            </w:r>
            <w:r w:rsidRPr="00F3779B">
              <w:rPr>
                <w:rFonts w:hint="default"/>
                <w:color w:val="auto"/>
              </w:rPr>
              <w:t>a potom kaž</w:t>
            </w:r>
            <w:r w:rsidRPr="00F3779B">
              <w:rPr>
                <w:rFonts w:hint="default"/>
                <w:color w:val="auto"/>
              </w:rPr>
              <w:t>dé</w:t>
            </w:r>
            <w:r w:rsidRPr="00F3779B">
              <w:rPr>
                <w:rFonts w:hint="default"/>
                <w:color w:val="auto"/>
              </w:rPr>
              <w:t xml:space="preserve"> dva</w:t>
            </w:r>
            <w:r w:rsidRPr="00F3779B">
              <w:rPr>
                <w:rFonts w:hint="default"/>
                <w:color w:val="auto"/>
              </w:rPr>
              <w:t xml:space="preserve"> roky skupina pre spoluprá</w:t>
            </w:r>
            <w:r w:rsidRPr="00F3779B">
              <w:rPr>
                <w:rFonts w:hint="default"/>
                <w:color w:val="auto"/>
              </w:rPr>
              <w:t>cu zostaví</w:t>
            </w:r>
            <w:r w:rsidRPr="00F3779B">
              <w:rPr>
                <w:rFonts w:hint="default"/>
                <w:color w:val="auto"/>
              </w:rPr>
              <w:t xml:space="preserve"> pracovný</w:t>
            </w:r>
            <w:r w:rsidRPr="00F3779B">
              <w:rPr>
                <w:rFonts w:hint="default"/>
                <w:color w:val="auto"/>
              </w:rPr>
              <w:t xml:space="preserve"> program tý</w:t>
            </w:r>
            <w:r w:rsidRPr="00F3779B">
              <w:rPr>
                <w:rFonts w:hint="default"/>
                <w:color w:val="auto"/>
              </w:rPr>
              <w:t>kajú</w:t>
            </w:r>
            <w:r w:rsidRPr="00F3779B">
              <w:rPr>
                <w:rFonts w:hint="default"/>
                <w:color w:val="auto"/>
              </w:rPr>
              <w:t>ci sa č</w:t>
            </w:r>
            <w:r w:rsidRPr="00F3779B">
              <w:rPr>
                <w:rFonts w:hint="default"/>
                <w:color w:val="auto"/>
              </w:rPr>
              <w:t>inností</w:t>
            </w:r>
            <w:r w:rsidRPr="00F3779B">
              <w:rPr>
                <w:rFonts w:hint="default"/>
                <w:color w:val="auto"/>
              </w:rPr>
              <w:t>, ktoré</w:t>
            </w:r>
            <w:r w:rsidRPr="00F3779B">
              <w:rPr>
                <w:rFonts w:hint="default"/>
                <w:color w:val="auto"/>
              </w:rPr>
              <w:t xml:space="preserve"> sa majú</w:t>
            </w:r>
            <w:r w:rsidRPr="00F3779B">
              <w:rPr>
                <w:rFonts w:hint="default"/>
                <w:color w:val="auto"/>
              </w:rPr>
              <w:t xml:space="preserve"> uskutoč</w:t>
            </w:r>
            <w:r w:rsidRPr="00F3779B">
              <w:rPr>
                <w:rFonts w:hint="default"/>
                <w:color w:val="auto"/>
              </w:rPr>
              <w:t>niť</w:t>
            </w:r>
            <w:r w:rsidRPr="00F3779B">
              <w:rPr>
                <w:rFonts w:hint="default"/>
                <w:color w:val="auto"/>
              </w:rPr>
              <w:t xml:space="preserve"> v rá</w:t>
            </w:r>
            <w:r w:rsidRPr="00F3779B">
              <w:rPr>
                <w:rFonts w:hint="default"/>
                <w:color w:val="auto"/>
              </w:rPr>
              <w:t>mci plnenia jej cieľ</w:t>
            </w:r>
            <w:r w:rsidRPr="00F3779B">
              <w:rPr>
                <w:rFonts w:hint="default"/>
                <w:color w:val="auto"/>
              </w:rPr>
              <w:t>ov a ú</w:t>
            </w:r>
            <w:r w:rsidRPr="00F3779B">
              <w:rPr>
                <w:rFonts w:hint="default"/>
                <w:color w:val="auto"/>
              </w:rPr>
              <w:t>loh, ktoré</w:t>
            </w:r>
            <w:r w:rsidRPr="00F3779B">
              <w:rPr>
                <w:rFonts w:hint="default"/>
                <w:color w:val="auto"/>
              </w:rPr>
              <w:t xml:space="preserve"> sú</w:t>
            </w:r>
            <w:r w:rsidRPr="00F3779B">
              <w:rPr>
                <w:rFonts w:hint="default"/>
                <w:color w:val="auto"/>
              </w:rPr>
              <w:t xml:space="preserve"> v sú</w:t>
            </w:r>
            <w:r w:rsidRPr="00F3779B">
              <w:rPr>
                <w:rFonts w:hint="default"/>
                <w:color w:val="auto"/>
              </w:rPr>
              <w:t>lade s cieľ</w:t>
            </w:r>
            <w:r w:rsidRPr="00F3779B">
              <w:rPr>
                <w:rFonts w:hint="default"/>
                <w:color w:val="auto"/>
              </w:rPr>
              <w:t>mi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Na úč</w:t>
            </w:r>
            <w:r w:rsidRPr="00F3779B">
              <w:rPr>
                <w:rFonts w:hint="default"/>
                <w:color w:val="auto"/>
              </w:rPr>
              <w:t>ely preskú</w:t>
            </w:r>
            <w:r w:rsidRPr="00F3779B">
              <w:rPr>
                <w:rFonts w:hint="default"/>
                <w:color w:val="auto"/>
              </w:rPr>
              <w:t>mania uvedené</w:t>
            </w:r>
            <w:r w:rsidRPr="00F3779B">
              <w:rPr>
                <w:rFonts w:hint="default"/>
                <w:color w:val="auto"/>
              </w:rPr>
              <w:t>ho v č</w:t>
            </w:r>
            <w:r w:rsidRPr="00F3779B">
              <w:rPr>
                <w:rFonts w:hint="default"/>
                <w:color w:val="auto"/>
              </w:rPr>
              <w:t>lá</w:t>
            </w:r>
            <w:r w:rsidRPr="00F3779B">
              <w:rPr>
                <w:rFonts w:hint="default"/>
                <w:color w:val="auto"/>
              </w:rPr>
              <w:t xml:space="preserve">nku 23 a do </w:t>
            </w:r>
            <w:r w:rsidRPr="00F3779B" w:rsidR="005C074C">
              <w:rPr>
                <w:color w:val="auto"/>
              </w:rPr>
              <w:t>9. august</w:t>
            </w:r>
            <w:r w:rsidRPr="00F3779B" w:rsidR="005C074C">
              <w:rPr>
                <w:color w:val="auto"/>
              </w:rPr>
              <w:t xml:space="preserve">a 2018 </w:t>
            </w:r>
            <w:r w:rsidRPr="00F3779B">
              <w:rPr>
                <w:rFonts w:hint="default"/>
                <w:color w:val="auto"/>
              </w:rPr>
              <w:t>a potom kaž</w:t>
            </w:r>
            <w:r w:rsidRPr="00F3779B">
              <w:rPr>
                <w:rFonts w:hint="default"/>
                <w:color w:val="auto"/>
              </w:rPr>
              <w:t>dý</w:t>
            </w:r>
            <w:r w:rsidRPr="00F3779B">
              <w:rPr>
                <w:rFonts w:hint="default"/>
                <w:color w:val="auto"/>
              </w:rPr>
              <w:t xml:space="preserve"> rok a pol skupina pre spoluprá</w:t>
            </w:r>
            <w:r w:rsidRPr="00F3779B">
              <w:rPr>
                <w:rFonts w:hint="default"/>
                <w:color w:val="auto"/>
              </w:rPr>
              <w:t>cu pripraví</w:t>
            </w:r>
            <w:r w:rsidRPr="00F3779B">
              <w:rPr>
                <w:rFonts w:hint="default"/>
                <w:color w:val="auto"/>
              </w:rPr>
              <w:t xml:space="preserve"> sprá</w:t>
            </w:r>
            <w:r w:rsidRPr="00F3779B">
              <w:rPr>
                <w:rFonts w:hint="default"/>
                <w:color w:val="auto"/>
              </w:rPr>
              <w:t>vu, v ktorej posú</w:t>
            </w:r>
            <w:r w:rsidRPr="00F3779B">
              <w:rPr>
                <w:rFonts w:hint="default"/>
                <w:color w:val="auto"/>
              </w:rPr>
              <w:t>di skú</w:t>
            </w:r>
            <w:r w:rsidRPr="00F3779B">
              <w:rPr>
                <w:rFonts w:hint="default"/>
                <w:color w:val="auto"/>
              </w:rPr>
              <w:t>senosti zí</w:t>
            </w:r>
            <w:r w:rsidRPr="00F3779B">
              <w:rPr>
                <w:rFonts w:hint="default"/>
                <w:color w:val="auto"/>
              </w:rPr>
              <w:t>skané</w:t>
            </w:r>
            <w:r w:rsidRPr="00F3779B">
              <w:rPr>
                <w:rFonts w:hint="default"/>
                <w:color w:val="auto"/>
              </w:rPr>
              <w:t xml:space="preserve"> v rá</w:t>
            </w:r>
            <w:r w:rsidRPr="00F3779B">
              <w:rPr>
                <w:rFonts w:hint="default"/>
                <w:color w:val="auto"/>
              </w:rPr>
              <w:t>mci strategickej spoluprá</w:t>
            </w:r>
            <w:r w:rsidRPr="00F3779B">
              <w:rPr>
                <w:rFonts w:hint="default"/>
                <w:color w:val="auto"/>
              </w:rPr>
              <w:t>ce vykoná</w:t>
            </w:r>
            <w:r w:rsidRPr="00F3779B">
              <w:rPr>
                <w:rFonts w:hint="default"/>
                <w:color w:val="auto"/>
              </w:rPr>
              <w:t>vanej podľ</w:t>
            </w:r>
            <w:r w:rsidRPr="00F3779B">
              <w:rPr>
                <w:rFonts w:hint="default"/>
                <w:color w:val="auto"/>
              </w:rPr>
              <w:t>a tohto č</w:t>
            </w:r>
            <w:r w:rsidRPr="00F3779B">
              <w:rPr>
                <w:rFonts w:hint="default"/>
                <w:color w:val="auto"/>
              </w:rPr>
              <w:t>lá</w:t>
            </w:r>
            <w:r w:rsidRPr="00F3779B">
              <w:rPr>
                <w:rFonts w:hint="default"/>
                <w:color w:val="auto"/>
              </w:rPr>
              <w:t>nku.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11</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Komisia prijme vykoná</w:t>
            </w:r>
            <w:r w:rsidRPr="00F3779B">
              <w:rPr>
                <w:rFonts w:hint="default"/>
                <w:color w:val="auto"/>
              </w:rPr>
              <w:t>vacie akty stanovujú</w:t>
            </w:r>
            <w:r w:rsidRPr="00F3779B">
              <w:rPr>
                <w:rFonts w:hint="default"/>
                <w:color w:val="auto"/>
              </w:rPr>
              <w:t>ce procesné</w:t>
            </w:r>
            <w:r w:rsidRPr="00F3779B">
              <w:rPr>
                <w:rFonts w:hint="default"/>
                <w:color w:val="auto"/>
              </w:rPr>
              <w:t xml:space="preserve"> opatrenia pot</w:t>
            </w:r>
            <w:r w:rsidRPr="00F3779B">
              <w:rPr>
                <w:rFonts w:hint="default"/>
                <w:color w:val="auto"/>
              </w:rPr>
              <w:t>rebné</w:t>
            </w:r>
            <w:r w:rsidRPr="00F3779B">
              <w:rPr>
                <w:rFonts w:hint="default"/>
                <w:color w:val="auto"/>
              </w:rPr>
              <w:t xml:space="preserve"> na fungovanie skupiny pre spoluprá</w:t>
            </w:r>
            <w:r w:rsidRPr="00F3779B">
              <w:rPr>
                <w:rFonts w:hint="default"/>
                <w:color w:val="auto"/>
              </w:rPr>
              <w:t>cu. Uvedené</w:t>
            </w:r>
            <w:r w:rsidRPr="00F3779B">
              <w:rPr>
                <w:rFonts w:hint="default"/>
                <w:color w:val="auto"/>
              </w:rPr>
              <w:t xml:space="preserve"> vykoná</w:t>
            </w:r>
            <w:r w:rsidRPr="00F3779B">
              <w:rPr>
                <w:rFonts w:hint="default"/>
                <w:color w:val="auto"/>
              </w:rPr>
              <w:t>vacie akty sa prijmú</w:t>
            </w:r>
            <w:r w:rsidRPr="00F3779B">
              <w:rPr>
                <w:rFonts w:hint="default"/>
                <w:color w:val="auto"/>
              </w:rPr>
              <w:t xml:space="preserve"> v sú</w:t>
            </w:r>
            <w:r w:rsidRPr="00F3779B">
              <w:rPr>
                <w:rFonts w:hint="default"/>
                <w:color w:val="auto"/>
              </w:rPr>
              <w:t>lade s postupom preskú</w:t>
            </w:r>
            <w:r w:rsidRPr="00F3779B">
              <w:rPr>
                <w:rFonts w:hint="default"/>
                <w:color w:val="auto"/>
              </w:rPr>
              <w:t>mania uvedený</w:t>
            </w:r>
            <w:r w:rsidRPr="00F3779B">
              <w:rPr>
                <w:rFonts w:hint="default"/>
                <w:color w:val="auto"/>
              </w:rPr>
              <w:t>m v č</w:t>
            </w:r>
            <w:r w:rsidRPr="00F3779B">
              <w:rPr>
                <w:rFonts w:hint="default"/>
                <w:color w:val="auto"/>
              </w:rPr>
              <w:t>lá</w:t>
            </w:r>
            <w:r w:rsidRPr="00F3779B">
              <w:rPr>
                <w:rFonts w:hint="default"/>
                <w:color w:val="auto"/>
              </w:rPr>
              <w:t>nku 22 ods. 2.</w:t>
            </w:r>
          </w:p>
          <w:p w:rsidR="005C074C" w:rsidRPr="00F3779B" w:rsidP="001714FB">
            <w:pPr>
              <w:pStyle w:val="Default"/>
              <w:bidi w:val="0"/>
              <w:contextualSpacing/>
              <w:jc w:val="both"/>
              <w:rPr>
                <w:color w:val="auto"/>
              </w:rPr>
            </w:pPr>
          </w:p>
          <w:p w:rsidR="005715FA" w:rsidRPr="00F3779B" w:rsidP="001714FB">
            <w:pPr>
              <w:pStyle w:val="Default"/>
              <w:bidi w:val="0"/>
              <w:contextualSpacing/>
              <w:jc w:val="both"/>
              <w:rPr>
                <w:color w:val="auto"/>
              </w:rPr>
            </w:pPr>
            <w:r w:rsidRPr="00F3779B">
              <w:rPr>
                <w:rFonts w:hint="default"/>
                <w:color w:val="auto"/>
              </w:rPr>
              <w:t>Na úč</w:t>
            </w:r>
            <w:r w:rsidRPr="00F3779B">
              <w:rPr>
                <w:rFonts w:hint="default"/>
                <w:color w:val="auto"/>
              </w:rPr>
              <w:t>ely prvé</w:t>
            </w:r>
            <w:r w:rsidRPr="00F3779B">
              <w:rPr>
                <w:rFonts w:hint="default"/>
                <w:color w:val="auto"/>
              </w:rPr>
              <w:t>ho pododseku Komisia predloží</w:t>
            </w:r>
            <w:r w:rsidRPr="00F3779B">
              <w:rPr>
                <w:rFonts w:hint="default"/>
                <w:color w:val="auto"/>
              </w:rPr>
              <w:t xml:space="preserve"> prvý</w:t>
            </w:r>
            <w:r w:rsidRPr="00F3779B">
              <w:rPr>
                <w:rFonts w:hint="default"/>
                <w:color w:val="auto"/>
              </w:rPr>
              <w:t xml:space="preserve"> ná</w:t>
            </w:r>
            <w:r w:rsidRPr="00F3779B">
              <w:rPr>
                <w:rFonts w:hint="default"/>
                <w:color w:val="auto"/>
              </w:rPr>
              <w:t>vrh vykoná</w:t>
            </w:r>
            <w:r w:rsidRPr="00F3779B">
              <w:rPr>
                <w:rFonts w:hint="default"/>
                <w:color w:val="auto"/>
              </w:rPr>
              <w:t>vacieho aktu vý</w:t>
            </w:r>
            <w:r w:rsidRPr="00F3779B">
              <w:rPr>
                <w:rFonts w:hint="default"/>
                <w:color w:val="auto"/>
              </w:rPr>
              <w:t>boru uvedené</w:t>
            </w:r>
            <w:r w:rsidRPr="00F3779B">
              <w:rPr>
                <w:rFonts w:hint="default"/>
                <w:color w:val="auto"/>
              </w:rPr>
              <w:t>mu v č</w:t>
            </w:r>
            <w:r w:rsidRPr="00F3779B">
              <w:rPr>
                <w:rFonts w:hint="default"/>
                <w:color w:val="auto"/>
              </w:rPr>
              <w:t>lá</w:t>
            </w:r>
            <w:r w:rsidRPr="00F3779B">
              <w:rPr>
                <w:rFonts w:hint="default"/>
                <w:color w:val="auto"/>
              </w:rPr>
              <w:t xml:space="preserve">nku 22 ods. 1 do </w:t>
            </w:r>
            <w:r w:rsidRPr="00F3779B" w:rsidR="005C074C">
              <w:rPr>
                <w:color w:val="auto"/>
              </w:rPr>
              <w:t xml:space="preserve">9. </w:t>
            </w:r>
            <w:r w:rsidRPr="00F3779B" w:rsidR="005C074C">
              <w:rPr>
                <w:rFonts w:hint="default"/>
                <w:color w:val="auto"/>
              </w:rPr>
              <w:t>februá</w:t>
            </w:r>
            <w:r w:rsidRPr="00F3779B" w:rsidR="005C074C">
              <w:rPr>
                <w:rFonts w:hint="default"/>
                <w:color w:val="auto"/>
              </w:rPr>
              <w:t>ra 2017.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12</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Č</w:t>
            </w:r>
            <w:r w:rsidRPr="00F3779B">
              <w:rPr>
                <w:rFonts w:hint="default"/>
                <w:iCs/>
                <w:color w:val="auto"/>
              </w:rPr>
              <w:t>lá</w:t>
            </w:r>
            <w:r w:rsidRPr="00F3779B">
              <w:rPr>
                <w:rFonts w:hint="default"/>
                <w:iCs/>
                <w:color w:val="auto"/>
              </w:rPr>
              <w:t>nok 12 Sieť</w:t>
            </w:r>
            <w:r w:rsidRPr="00F3779B">
              <w:rPr>
                <w:rFonts w:hint="default"/>
                <w:iCs/>
                <w:color w:val="auto"/>
              </w:rPr>
              <w:t xml:space="preserve"> jednotiek CSIRT </w:t>
            </w:r>
          </w:p>
          <w:p w:rsidR="005715FA" w:rsidRPr="00F3779B" w:rsidP="001714FB">
            <w:pPr>
              <w:pStyle w:val="Default"/>
              <w:bidi w:val="0"/>
              <w:contextualSpacing/>
              <w:jc w:val="both"/>
              <w:rPr>
                <w:rFonts w:hint="default"/>
                <w:color w:val="auto"/>
              </w:rPr>
            </w:pPr>
            <w:r w:rsidRPr="00F3779B">
              <w:rPr>
                <w:rFonts w:hint="default"/>
                <w:color w:val="auto"/>
              </w:rPr>
              <w:t>1. S cieľ</w:t>
            </w:r>
            <w:r w:rsidRPr="00F3779B">
              <w:rPr>
                <w:rFonts w:hint="default"/>
                <w:color w:val="auto"/>
              </w:rPr>
              <w:t>om prispieť</w:t>
            </w:r>
            <w:r w:rsidRPr="00F3779B">
              <w:rPr>
                <w:rFonts w:hint="default"/>
                <w:color w:val="auto"/>
              </w:rPr>
              <w:t xml:space="preserve"> k rozvoju dô</w:t>
            </w:r>
            <w:r w:rsidRPr="00F3779B">
              <w:rPr>
                <w:rFonts w:hint="default"/>
                <w:color w:val="auto"/>
              </w:rPr>
              <w:t>very medzi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a podporiť</w:t>
            </w:r>
            <w:r w:rsidRPr="00F3779B">
              <w:rPr>
                <w:rFonts w:hint="default"/>
                <w:color w:val="auto"/>
              </w:rPr>
              <w:t xml:space="preserve"> rý</w:t>
            </w:r>
            <w:r w:rsidRPr="00F3779B">
              <w:rPr>
                <w:rFonts w:hint="default"/>
                <w:color w:val="auto"/>
              </w:rPr>
              <w:t>chlu a úč</w:t>
            </w:r>
            <w:r w:rsidRPr="00F3779B">
              <w:rPr>
                <w:rFonts w:hint="default"/>
                <w:color w:val="auto"/>
              </w:rPr>
              <w:t>innú</w:t>
            </w:r>
            <w:r w:rsidRPr="00F3779B">
              <w:rPr>
                <w:rFonts w:hint="default"/>
                <w:color w:val="auto"/>
              </w:rPr>
              <w:t xml:space="preserve"> operač</w:t>
            </w:r>
            <w:r w:rsidRPr="00F3779B">
              <w:rPr>
                <w:rFonts w:hint="default"/>
                <w:color w:val="auto"/>
              </w:rPr>
              <w:t>nú</w:t>
            </w:r>
            <w:r w:rsidRPr="00F3779B">
              <w:rPr>
                <w:rFonts w:hint="default"/>
                <w:color w:val="auto"/>
              </w:rPr>
              <w:t xml:space="preserve"> spoluprá</w:t>
            </w:r>
            <w:r w:rsidRPr="00F3779B">
              <w:rPr>
                <w:rFonts w:hint="default"/>
                <w:color w:val="auto"/>
              </w:rPr>
              <w:t>cu sa zriaď</w:t>
            </w:r>
            <w:r w:rsidRPr="00F3779B">
              <w:rPr>
                <w:rFonts w:hint="default"/>
                <w:color w:val="auto"/>
              </w:rPr>
              <w:t>uje sieť</w:t>
            </w:r>
            <w:r w:rsidRPr="00F3779B">
              <w:rPr>
                <w:rFonts w:hint="default"/>
                <w:color w:val="auto"/>
              </w:rPr>
              <w:t xml:space="preserve"> vnú</w:t>
            </w:r>
            <w:r w:rsidRPr="00F3779B">
              <w:rPr>
                <w:rFonts w:hint="default"/>
                <w:color w:val="auto"/>
              </w:rPr>
              <w:t>troš</w:t>
            </w:r>
            <w:r w:rsidRPr="00F3779B">
              <w:rPr>
                <w:rFonts w:hint="default"/>
                <w:color w:val="auto"/>
              </w:rPr>
              <w:t>tá</w:t>
            </w:r>
            <w:r w:rsidRPr="00F3779B">
              <w:rPr>
                <w:rFonts w:hint="default"/>
                <w:color w:val="auto"/>
              </w:rPr>
              <w:t>tnych jednotiek CSIRT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12</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Sieť</w:t>
            </w:r>
            <w:r w:rsidRPr="00F3779B">
              <w:rPr>
                <w:rFonts w:hint="default"/>
                <w:color w:val="auto"/>
              </w:rPr>
              <w:t xml:space="preserve"> jednotie</w:t>
            </w:r>
            <w:r w:rsidRPr="00F3779B">
              <w:rPr>
                <w:rFonts w:hint="default"/>
                <w:color w:val="auto"/>
              </w:rPr>
              <w:t>k CSIRT sa skladá</w:t>
            </w:r>
            <w:r w:rsidRPr="00F3779B">
              <w:rPr>
                <w:rFonts w:hint="default"/>
                <w:color w:val="auto"/>
              </w:rPr>
              <w:t xml:space="preserve"> zo zá</w:t>
            </w:r>
            <w:r w:rsidRPr="00F3779B">
              <w:rPr>
                <w:rFonts w:hint="default"/>
                <w:color w:val="auto"/>
              </w:rPr>
              <w:t>stupcov jednotiek CSIRT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a jednotky CERT-EU. Komisia sa zúč</w:t>
            </w:r>
            <w:r w:rsidRPr="00F3779B">
              <w:rPr>
                <w:rFonts w:hint="default"/>
                <w:color w:val="auto"/>
              </w:rPr>
              <w:t>astň</w:t>
            </w:r>
            <w:r w:rsidRPr="00F3779B">
              <w:rPr>
                <w:rFonts w:hint="default"/>
                <w:color w:val="auto"/>
              </w:rPr>
              <w:t>uje na prá</w:t>
            </w:r>
            <w:r w:rsidRPr="00F3779B">
              <w:rPr>
                <w:rFonts w:hint="default"/>
                <w:color w:val="auto"/>
              </w:rPr>
              <w:t>ci siete jednotiek CSIRT ako pozorovateľ</w:t>
            </w:r>
            <w:r w:rsidRPr="00F3779B">
              <w:rPr>
                <w:rFonts w:hint="default"/>
                <w:color w:val="auto"/>
              </w:rPr>
              <w:t>. Agentú</w:t>
            </w:r>
            <w:r w:rsidRPr="00F3779B">
              <w:rPr>
                <w:rFonts w:hint="default"/>
                <w:color w:val="auto"/>
              </w:rPr>
              <w:t>ra ENISA zabezpeč</w:t>
            </w:r>
            <w:r w:rsidRPr="00F3779B">
              <w:rPr>
                <w:rFonts w:hint="default"/>
                <w:color w:val="auto"/>
              </w:rPr>
              <w:t>uje sekretariá</w:t>
            </w:r>
            <w:r w:rsidRPr="00F3779B">
              <w:rPr>
                <w:rFonts w:hint="default"/>
                <w:color w:val="auto"/>
              </w:rPr>
              <w:t>t a aktí</w:t>
            </w:r>
            <w:r w:rsidRPr="00F3779B">
              <w:rPr>
                <w:rFonts w:hint="default"/>
                <w:color w:val="auto"/>
              </w:rPr>
              <w:t>vne podporuje spoluprá</w:t>
            </w:r>
            <w:r w:rsidRPr="00F3779B">
              <w:rPr>
                <w:rFonts w:hint="default"/>
                <w:color w:val="auto"/>
              </w:rPr>
              <w:t>cu medzi jednotkami CSIRT.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12</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Sieť</w:t>
            </w:r>
            <w:r w:rsidRPr="00F3779B">
              <w:rPr>
                <w:rFonts w:hint="default"/>
                <w:color w:val="auto"/>
              </w:rPr>
              <w:t xml:space="preserve"> jednotiek CSIRT plní</w:t>
            </w:r>
            <w:r w:rsidRPr="00F3779B">
              <w:rPr>
                <w:rFonts w:hint="default"/>
                <w:color w:val="auto"/>
              </w:rPr>
              <w:t xml:space="preserve"> tieto ú</w:t>
            </w:r>
            <w:r w:rsidRPr="00F3779B">
              <w:rPr>
                <w:rFonts w:hint="default"/>
                <w:color w:val="auto"/>
              </w:rPr>
              <w:t xml:space="preserve">lohy: </w:t>
            </w:r>
          </w:p>
          <w:p w:rsidR="005715FA" w:rsidRPr="00F3779B" w:rsidP="001714FB">
            <w:pPr>
              <w:pStyle w:val="Default"/>
              <w:bidi w:val="0"/>
              <w:contextualSpacing/>
              <w:jc w:val="both"/>
              <w:rPr>
                <w:rFonts w:hint="default"/>
                <w:color w:val="auto"/>
              </w:rPr>
            </w:pPr>
            <w:r w:rsidRPr="00F3779B">
              <w:rPr>
                <w:rFonts w:hint="default"/>
                <w:color w:val="auto"/>
              </w:rPr>
              <w:t>a) vymieň</w:t>
            </w:r>
            <w:r w:rsidRPr="00F3779B">
              <w:rPr>
                <w:rFonts w:hint="default"/>
                <w:color w:val="auto"/>
              </w:rPr>
              <w:t>anie si informá</w:t>
            </w:r>
            <w:r w:rsidRPr="00F3779B">
              <w:rPr>
                <w:rFonts w:hint="default"/>
                <w:color w:val="auto"/>
              </w:rPr>
              <w:t>cií</w:t>
            </w:r>
            <w:r w:rsidRPr="00F3779B">
              <w:rPr>
                <w:rFonts w:hint="default"/>
                <w:color w:val="auto"/>
              </w:rPr>
              <w:t xml:space="preserve"> o služ</w:t>
            </w:r>
            <w:r w:rsidRPr="00F3779B">
              <w:rPr>
                <w:rFonts w:hint="default"/>
                <w:color w:val="auto"/>
              </w:rPr>
              <w:t>bá</w:t>
            </w:r>
            <w:r w:rsidRPr="00F3779B">
              <w:rPr>
                <w:rFonts w:hint="default"/>
                <w:color w:val="auto"/>
              </w:rPr>
              <w:t>ch, operá</w:t>
            </w:r>
            <w:r w:rsidRPr="00F3779B">
              <w:rPr>
                <w:rFonts w:hint="default"/>
                <w:color w:val="auto"/>
              </w:rPr>
              <w:t>ciá</w:t>
            </w:r>
            <w:r w:rsidRPr="00F3779B">
              <w:rPr>
                <w:rFonts w:hint="default"/>
                <w:color w:val="auto"/>
              </w:rPr>
              <w:t>ch a spô</w:t>
            </w:r>
            <w:r w:rsidRPr="00F3779B">
              <w:rPr>
                <w:rFonts w:hint="default"/>
                <w:color w:val="auto"/>
              </w:rPr>
              <w:t>sobilostiach spoluprá</w:t>
            </w:r>
            <w:r w:rsidRPr="00F3779B">
              <w:rPr>
                <w:rFonts w:hint="default"/>
                <w:color w:val="auto"/>
              </w:rPr>
              <w:t xml:space="preserve">ce jednotiek CSIRT; </w:t>
            </w:r>
          </w:p>
          <w:p w:rsidR="005715FA" w:rsidRPr="00F3779B" w:rsidP="001714FB">
            <w:pPr>
              <w:pStyle w:val="Default"/>
              <w:bidi w:val="0"/>
              <w:contextualSpacing/>
              <w:jc w:val="both"/>
              <w:rPr>
                <w:rFonts w:hint="default"/>
                <w:color w:val="auto"/>
              </w:rPr>
            </w:pPr>
            <w:r w:rsidRPr="00F3779B">
              <w:rPr>
                <w:rFonts w:hint="default"/>
                <w:color w:val="auto"/>
              </w:rPr>
              <w:t>b) na ž</w:t>
            </w:r>
            <w:r w:rsidRPr="00F3779B">
              <w:rPr>
                <w:rFonts w:hint="default"/>
                <w:color w:val="auto"/>
              </w:rPr>
              <w:t>iadosť</w:t>
            </w:r>
            <w:r w:rsidRPr="00F3779B">
              <w:rPr>
                <w:rFonts w:hint="default"/>
                <w:color w:val="auto"/>
              </w:rPr>
              <w:t xml:space="preserve"> zá</w:t>
            </w:r>
            <w:r w:rsidRPr="00F3779B">
              <w:rPr>
                <w:rFonts w:hint="default"/>
                <w:color w:val="auto"/>
              </w:rPr>
              <w:t>stupcu jednotky CSIRT z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ktorý</w:t>
            </w:r>
            <w:r w:rsidRPr="00F3779B">
              <w:rPr>
                <w:rFonts w:hint="default"/>
                <w:color w:val="auto"/>
              </w:rPr>
              <w:t xml:space="preserve"> je potenciá</w:t>
            </w:r>
            <w:r w:rsidRPr="00F3779B">
              <w:rPr>
                <w:rFonts w:hint="default"/>
                <w:color w:val="auto"/>
              </w:rPr>
              <w:t>lne postihnutý</w:t>
            </w:r>
            <w:r w:rsidRPr="00F3779B">
              <w:rPr>
                <w:rFonts w:hint="default"/>
                <w:color w:val="auto"/>
              </w:rPr>
              <w:t xml:space="preserve"> incidentom, vymie</w:t>
            </w:r>
            <w:r w:rsidRPr="00F3779B">
              <w:rPr>
                <w:rFonts w:hint="default"/>
                <w:color w:val="auto"/>
              </w:rPr>
              <w:t>ň</w:t>
            </w:r>
            <w:r w:rsidRPr="00F3779B">
              <w:rPr>
                <w:rFonts w:hint="default"/>
                <w:color w:val="auto"/>
              </w:rPr>
              <w:t>anie si a prerokú</w:t>
            </w:r>
            <w:r w:rsidRPr="00F3779B">
              <w:rPr>
                <w:rFonts w:hint="default"/>
                <w:color w:val="auto"/>
              </w:rPr>
              <w:t>vanie informá</w:t>
            </w:r>
            <w:r w:rsidRPr="00F3779B">
              <w:rPr>
                <w:rFonts w:hint="default"/>
                <w:color w:val="auto"/>
              </w:rPr>
              <w:t>cií</w:t>
            </w:r>
            <w:r w:rsidRPr="00F3779B">
              <w:rPr>
                <w:rFonts w:hint="default"/>
                <w:color w:val="auto"/>
              </w:rPr>
              <w:t>, ktoré</w:t>
            </w:r>
            <w:r w:rsidRPr="00F3779B">
              <w:rPr>
                <w:rFonts w:hint="default"/>
                <w:color w:val="auto"/>
              </w:rPr>
              <w:t xml:space="preserve"> nie sú</w:t>
            </w:r>
            <w:r w:rsidRPr="00F3779B">
              <w:rPr>
                <w:rFonts w:hint="default"/>
                <w:color w:val="auto"/>
              </w:rPr>
              <w:t xml:space="preserve"> citlivé</w:t>
            </w:r>
            <w:r w:rsidRPr="00F3779B">
              <w:rPr>
                <w:rFonts w:hint="default"/>
                <w:color w:val="auto"/>
              </w:rPr>
              <w:t xml:space="preserve"> z obchodné</w:t>
            </w:r>
            <w:r w:rsidRPr="00F3779B">
              <w:rPr>
                <w:rFonts w:hint="default"/>
                <w:color w:val="auto"/>
              </w:rPr>
              <w:t>ho hľ</w:t>
            </w:r>
            <w:r w:rsidRPr="00F3779B">
              <w:rPr>
                <w:rFonts w:hint="default"/>
                <w:color w:val="auto"/>
              </w:rPr>
              <w:t>adiska a tý</w:t>
            </w:r>
            <w:r w:rsidRPr="00F3779B">
              <w:rPr>
                <w:rFonts w:hint="default"/>
                <w:color w:val="auto"/>
              </w:rPr>
              <w:t>kajú</w:t>
            </w:r>
            <w:r w:rsidRPr="00F3779B">
              <w:rPr>
                <w:rFonts w:hint="default"/>
                <w:color w:val="auto"/>
              </w:rPr>
              <w:t xml:space="preserve"> sa dané</w:t>
            </w:r>
            <w:r w:rsidRPr="00F3779B">
              <w:rPr>
                <w:rFonts w:hint="default"/>
                <w:color w:val="auto"/>
              </w:rPr>
              <w:t>ho incidentu a sú</w:t>
            </w:r>
            <w:r w:rsidRPr="00F3779B">
              <w:rPr>
                <w:rFonts w:hint="default"/>
                <w:color w:val="auto"/>
              </w:rPr>
              <w:t>visiacich rizí</w:t>
            </w:r>
            <w:r w:rsidRPr="00F3779B">
              <w:rPr>
                <w:rFonts w:hint="default"/>
                <w:color w:val="auto"/>
              </w:rPr>
              <w:t>k; avš</w:t>
            </w:r>
            <w:r w:rsidRPr="00F3779B">
              <w:rPr>
                <w:rFonts w:hint="default"/>
                <w:color w:val="auto"/>
              </w:rPr>
              <w:t>ak ktorá</w:t>
            </w:r>
            <w:r w:rsidRPr="00F3779B">
              <w:rPr>
                <w:rFonts w:hint="default"/>
                <w:color w:val="auto"/>
              </w:rPr>
              <w:t>koľ</w:t>
            </w:r>
            <w:r w:rsidRPr="00F3779B">
              <w:rPr>
                <w:rFonts w:hint="default"/>
                <w:color w:val="auto"/>
              </w:rPr>
              <w:t>vek jednotka CSIRT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môž</w:t>
            </w:r>
            <w:r w:rsidRPr="00F3779B">
              <w:rPr>
                <w:rFonts w:hint="default"/>
                <w:color w:val="auto"/>
              </w:rPr>
              <w:t>e odmietnuť</w:t>
            </w:r>
            <w:r w:rsidRPr="00F3779B">
              <w:rPr>
                <w:rFonts w:hint="default"/>
                <w:color w:val="auto"/>
              </w:rPr>
              <w:t xml:space="preserve"> prispieť</w:t>
            </w:r>
            <w:r w:rsidRPr="00F3779B">
              <w:rPr>
                <w:rFonts w:hint="default"/>
                <w:color w:val="auto"/>
              </w:rPr>
              <w:t xml:space="preserve"> k tejto diskusii, ak hrozí</w:t>
            </w:r>
            <w:r w:rsidRPr="00F3779B">
              <w:rPr>
                <w:rFonts w:hint="default"/>
                <w:color w:val="auto"/>
              </w:rPr>
              <w:t xml:space="preserve"> riziko ovplyvnenia vyš</w:t>
            </w:r>
            <w:r w:rsidRPr="00F3779B">
              <w:rPr>
                <w:rFonts w:hint="default"/>
                <w:color w:val="auto"/>
              </w:rPr>
              <w:t>etro</w:t>
            </w:r>
            <w:r w:rsidRPr="00F3779B">
              <w:rPr>
                <w:rFonts w:hint="default"/>
                <w:color w:val="auto"/>
              </w:rPr>
              <w:t>v</w:t>
            </w:r>
            <w:r w:rsidRPr="00F3779B">
              <w:rPr>
                <w:rFonts w:hint="default"/>
                <w:color w:val="auto"/>
              </w:rPr>
              <w:t>ania dané</w:t>
            </w:r>
            <w:r w:rsidRPr="00F3779B">
              <w:rPr>
                <w:rFonts w:hint="default"/>
                <w:color w:val="auto"/>
              </w:rPr>
              <w:t xml:space="preserve">ho incidentu; </w:t>
            </w:r>
          </w:p>
          <w:p w:rsidR="005715FA" w:rsidRPr="00F3779B" w:rsidP="001714FB">
            <w:pPr>
              <w:pStyle w:val="Default"/>
              <w:bidi w:val="0"/>
              <w:contextualSpacing/>
              <w:jc w:val="both"/>
              <w:rPr>
                <w:rFonts w:hint="default"/>
                <w:color w:val="auto"/>
              </w:rPr>
            </w:pPr>
            <w:r w:rsidRPr="00F3779B">
              <w:rPr>
                <w:rFonts w:hint="default"/>
                <w:color w:val="auto"/>
              </w:rPr>
              <w:t>c) na dobrovoľ</w:t>
            </w:r>
            <w:r w:rsidRPr="00F3779B">
              <w:rPr>
                <w:rFonts w:hint="default"/>
                <w:color w:val="auto"/>
              </w:rPr>
              <w:t>nom zá</w:t>
            </w:r>
            <w:r w:rsidRPr="00F3779B">
              <w:rPr>
                <w:rFonts w:hint="default"/>
                <w:color w:val="auto"/>
              </w:rPr>
              <w:t>klade vymieň</w:t>
            </w:r>
            <w:r w:rsidRPr="00F3779B">
              <w:rPr>
                <w:rFonts w:hint="default"/>
                <w:color w:val="auto"/>
              </w:rPr>
              <w:t>anie si a sprí</w:t>
            </w:r>
            <w:r w:rsidRPr="00F3779B">
              <w:rPr>
                <w:rFonts w:hint="default"/>
                <w:color w:val="auto"/>
              </w:rPr>
              <w:t>stupň</w:t>
            </w:r>
            <w:r w:rsidRPr="00F3779B">
              <w:rPr>
                <w:rFonts w:hint="default"/>
                <w:color w:val="auto"/>
              </w:rPr>
              <w:t>ovanie informá</w:t>
            </w:r>
            <w:r w:rsidRPr="00F3779B">
              <w:rPr>
                <w:rFonts w:hint="default"/>
                <w:color w:val="auto"/>
              </w:rPr>
              <w:t>cií</w:t>
            </w:r>
            <w:r w:rsidRPr="00F3779B">
              <w:rPr>
                <w:rFonts w:hint="default"/>
                <w:color w:val="auto"/>
              </w:rPr>
              <w:t xml:space="preserve"> o jednotlivý</w:t>
            </w:r>
            <w:r w:rsidRPr="00F3779B">
              <w:rPr>
                <w:rFonts w:hint="default"/>
                <w:color w:val="auto"/>
              </w:rPr>
              <w:t>ch incidentoch, ktoré</w:t>
            </w:r>
            <w:r w:rsidRPr="00F3779B">
              <w:rPr>
                <w:rFonts w:hint="default"/>
                <w:color w:val="auto"/>
              </w:rPr>
              <w:t xml:space="preserve"> nie sú</w:t>
            </w:r>
            <w:r w:rsidRPr="00F3779B">
              <w:rPr>
                <w:rFonts w:hint="default"/>
                <w:color w:val="auto"/>
              </w:rPr>
              <w:t xml:space="preserve"> dô</w:t>
            </w:r>
            <w:r w:rsidRPr="00F3779B">
              <w:rPr>
                <w:rFonts w:hint="default"/>
                <w:color w:val="auto"/>
              </w:rPr>
              <w:t>verné</w:t>
            </w:r>
            <w:r w:rsidRPr="00F3779B">
              <w:rPr>
                <w:rFonts w:hint="default"/>
                <w:color w:val="auto"/>
              </w:rPr>
              <w:t xml:space="preserve">; </w:t>
            </w:r>
          </w:p>
          <w:p w:rsidR="005715FA" w:rsidRPr="00F3779B" w:rsidP="001714FB">
            <w:pPr>
              <w:pStyle w:val="Default"/>
              <w:bidi w:val="0"/>
              <w:contextualSpacing/>
              <w:jc w:val="both"/>
              <w:rPr>
                <w:rFonts w:hint="default"/>
                <w:color w:val="auto"/>
              </w:rPr>
            </w:pPr>
            <w:r w:rsidRPr="00F3779B">
              <w:rPr>
                <w:rFonts w:hint="default"/>
                <w:color w:val="auto"/>
              </w:rPr>
              <w:t>d) na ž</w:t>
            </w:r>
            <w:r w:rsidRPr="00F3779B">
              <w:rPr>
                <w:rFonts w:hint="default"/>
                <w:color w:val="auto"/>
              </w:rPr>
              <w:t>iadosť</w:t>
            </w:r>
            <w:r w:rsidRPr="00F3779B">
              <w:rPr>
                <w:rFonts w:hint="default"/>
                <w:color w:val="auto"/>
              </w:rPr>
              <w:t xml:space="preserve"> zá</w:t>
            </w:r>
            <w:r w:rsidRPr="00F3779B">
              <w:rPr>
                <w:rFonts w:hint="default"/>
                <w:color w:val="auto"/>
              </w:rPr>
              <w:t>stupcu jednotky CSIRT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prediskutovanie a pokiaľ</w:t>
            </w:r>
            <w:r w:rsidRPr="00F3779B">
              <w:rPr>
                <w:rFonts w:hint="default"/>
                <w:color w:val="auto"/>
              </w:rPr>
              <w:t xml:space="preserve"> mož</w:t>
            </w:r>
            <w:r w:rsidRPr="00F3779B">
              <w:rPr>
                <w:rFonts w:hint="default"/>
                <w:color w:val="auto"/>
              </w:rPr>
              <w:t>no identifikovanie koordinovan</w:t>
            </w:r>
            <w:r w:rsidRPr="00F3779B">
              <w:rPr>
                <w:rFonts w:hint="default"/>
                <w:color w:val="auto"/>
              </w:rPr>
              <w:t>ej reakcie na incident, ktorý</w:t>
            </w:r>
            <w:r w:rsidRPr="00F3779B">
              <w:rPr>
                <w:rFonts w:hint="default"/>
                <w:color w:val="auto"/>
              </w:rPr>
              <w:t xml:space="preserve"> bol identifikovaný</w:t>
            </w:r>
            <w:r w:rsidRPr="00F3779B">
              <w:rPr>
                <w:rFonts w:hint="default"/>
                <w:color w:val="auto"/>
              </w:rPr>
              <w:t xml:space="preserve"> v jurisdikcii tohto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 xml:space="preserve">tu; </w:t>
            </w:r>
          </w:p>
          <w:p w:rsidR="005715FA" w:rsidRPr="00F3779B" w:rsidP="001714FB">
            <w:pPr>
              <w:pStyle w:val="Default"/>
              <w:bidi w:val="0"/>
              <w:contextualSpacing/>
              <w:jc w:val="both"/>
              <w:rPr>
                <w:rFonts w:hint="default"/>
                <w:color w:val="auto"/>
              </w:rPr>
            </w:pPr>
            <w:r w:rsidRPr="00F3779B">
              <w:rPr>
                <w:rFonts w:hint="default"/>
                <w:color w:val="auto"/>
              </w:rPr>
              <w:t>e) poskytovanie podpory č</w:t>
            </w:r>
            <w:r w:rsidRPr="00F3779B">
              <w:rPr>
                <w:rFonts w:hint="default"/>
                <w:color w:val="auto"/>
              </w:rPr>
              <w:t>lenský</w:t>
            </w:r>
            <w:r w:rsidRPr="00F3779B">
              <w:rPr>
                <w:rFonts w:hint="default"/>
                <w:color w:val="auto"/>
              </w:rPr>
              <w:t>m š</w:t>
            </w:r>
            <w:r w:rsidRPr="00F3779B">
              <w:rPr>
                <w:rFonts w:hint="default"/>
                <w:color w:val="auto"/>
              </w:rPr>
              <w:t>tá</w:t>
            </w:r>
            <w:r w:rsidRPr="00F3779B">
              <w:rPr>
                <w:rFonts w:hint="default"/>
                <w:color w:val="auto"/>
              </w:rPr>
              <w:t>tom pri rieš</w:t>
            </w:r>
            <w:r w:rsidRPr="00F3779B">
              <w:rPr>
                <w:rFonts w:hint="default"/>
                <w:color w:val="auto"/>
              </w:rPr>
              <w:t>ení</w:t>
            </w:r>
            <w:r w:rsidRPr="00F3779B">
              <w:rPr>
                <w:rFonts w:hint="default"/>
                <w:color w:val="auto"/>
              </w:rPr>
              <w:t xml:space="preserve"> cezhranič</w:t>
            </w:r>
            <w:r w:rsidRPr="00F3779B">
              <w:rPr>
                <w:rFonts w:hint="default"/>
                <w:color w:val="auto"/>
              </w:rPr>
              <w:t>ný</w:t>
            </w:r>
            <w:r w:rsidRPr="00F3779B">
              <w:rPr>
                <w:rFonts w:hint="default"/>
                <w:color w:val="auto"/>
              </w:rPr>
              <w:t>ch incidentov na zá</w:t>
            </w:r>
            <w:r w:rsidRPr="00F3779B">
              <w:rPr>
                <w:rFonts w:hint="default"/>
                <w:color w:val="auto"/>
              </w:rPr>
              <w:t>klade ich dobrovoľ</w:t>
            </w:r>
            <w:r w:rsidRPr="00F3779B">
              <w:rPr>
                <w:rFonts w:hint="default"/>
                <w:color w:val="auto"/>
              </w:rPr>
              <w:t>nej vzá</w:t>
            </w:r>
            <w:r w:rsidRPr="00F3779B">
              <w:rPr>
                <w:rFonts w:hint="default"/>
                <w:color w:val="auto"/>
              </w:rPr>
              <w:t xml:space="preserve">jomnej pomoci; </w:t>
            </w:r>
          </w:p>
          <w:p w:rsidR="005715FA" w:rsidRPr="00F3779B" w:rsidP="001714FB">
            <w:pPr>
              <w:pStyle w:val="Default"/>
              <w:bidi w:val="0"/>
              <w:contextualSpacing/>
              <w:jc w:val="both"/>
              <w:rPr>
                <w:rFonts w:hint="default"/>
                <w:color w:val="auto"/>
              </w:rPr>
            </w:pPr>
            <w:r w:rsidRPr="00F3779B">
              <w:rPr>
                <w:rFonts w:hint="default"/>
                <w:color w:val="auto"/>
              </w:rPr>
              <w:t>f) diskutovanie o ď</w:t>
            </w:r>
            <w:r w:rsidRPr="00F3779B">
              <w:rPr>
                <w:rFonts w:hint="default"/>
                <w:color w:val="auto"/>
              </w:rPr>
              <w:t>alší</w:t>
            </w:r>
            <w:r w:rsidRPr="00F3779B">
              <w:rPr>
                <w:rFonts w:hint="default"/>
                <w:color w:val="auto"/>
              </w:rPr>
              <w:t>ch formá</w:t>
            </w:r>
            <w:r w:rsidRPr="00F3779B">
              <w:rPr>
                <w:rFonts w:hint="default"/>
                <w:color w:val="auto"/>
              </w:rPr>
              <w:t>ch operač</w:t>
            </w:r>
            <w:r w:rsidRPr="00F3779B">
              <w:rPr>
                <w:rFonts w:hint="default"/>
                <w:color w:val="auto"/>
              </w:rPr>
              <w:t>nej sp</w:t>
            </w:r>
            <w:r w:rsidRPr="00F3779B">
              <w:rPr>
                <w:rFonts w:hint="default"/>
                <w:color w:val="auto"/>
              </w:rPr>
              <w:t>oluprá</w:t>
            </w:r>
            <w:r w:rsidRPr="00F3779B">
              <w:rPr>
                <w:rFonts w:hint="default"/>
                <w:color w:val="auto"/>
              </w:rPr>
              <w:t>ce, preskú</w:t>
            </w:r>
            <w:r w:rsidRPr="00F3779B">
              <w:rPr>
                <w:rFonts w:hint="default"/>
                <w:color w:val="auto"/>
              </w:rPr>
              <w:t>mavanie a identifikovanie ich, a to aj v sú</w:t>
            </w:r>
            <w:r w:rsidRPr="00F3779B">
              <w:rPr>
                <w:rFonts w:hint="default"/>
                <w:color w:val="auto"/>
              </w:rPr>
              <w:t xml:space="preserve">vislosti </w:t>
            </w:r>
          </w:p>
          <w:p w:rsidR="005715FA" w:rsidRPr="00F3779B" w:rsidP="001714FB">
            <w:pPr>
              <w:pStyle w:val="Default"/>
              <w:bidi w:val="0"/>
              <w:contextualSpacing/>
              <w:jc w:val="both"/>
              <w:rPr>
                <w:rFonts w:hint="default"/>
                <w:color w:val="auto"/>
              </w:rPr>
            </w:pPr>
            <w:r w:rsidRPr="00F3779B">
              <w:rPr>
                <w:rFonts w:hint="default"/>
                <w:color w:val="auto"/>
              </w:rPr>
              <w:t>i) s kategó</w:t>
            </w:r>
            <w:r w:rsidRPr="00F3779B">
              <w:rPr>
                <w:rFonts w:hint="default"/>
                <w:color w:val="auto"/>
              </w:rPr>
              <w:t>riami rizí</w:t>
            </w:r>
            <w:r w:rsidRPr="00F3779B">
              <w:rPr>
                <w:rFonts w:hint="default"/>
                <w:color w:val="auto"/>
              </w:rPr>
              <w:t xml:space="preserve">k a incidentov; </w:t>
            </w:r>
          </w:p>
          <w:p w:rsidR="005715FA" w:rsidRPr="00F3779B" w:rsidP="001714FB">
            <w:pPr>
              <w:pStyle w:val="Default"/>
              <w:bidi w:val="0"/>
              <w:contextualSpacing/>
              <w:jc w:val="both"/>
              <w:rPr>
                <w:rFonts w:hint="default"/>
                <w:color w:val="auto"/>
              </w:rPr>
            </w:pPr>
            <w:r w:rsidRPr="00F3779B">
              <w:rPr>
                <w:rFonts w:hint="default"/>
                <w:color w:val="auto"/>
              </w:rPr>
              <w:t>ii) so vč</w:t>
            </w:r>
            <w:r w:rsidRPr="00F3779B">
              <w:rPr>
                <w:rFonts w:hint="default"/>
                <w:color w:val="auto"/>
              </w:rPr>
              <w:t>asný</w:t>
            </w:r>
            <w:r w:rsidRPr="00F3779B">
              <w:rPr>
                <w:rFonts w:hint="default"/>
                <w:color w:val="auto"/>
              </w:rPr>
              <w:t xml:space="preserve">mi varovaniami; </w:t>
            </w:r>
          </w:p>
          <w:p w:rsidR="005715FA" w:rsidRPr="00F3779B" w:rsidP="001714FB">
            <w:pPr>
              <w:pStyle w:val="Default"/>
              <w:bidi w:val="0"/>
              <w:contextualSpacing/>
              <w:jc w:val="both"/>
              <w:rPr>
                <w:rFonts w:hint="default"/>
                <w:color w:val="auto"/>
              </w:rPr>
            </w:pPr>
            <w:r w:rsidRPr="00F3779B">
              <w:rPr>
                <w:rFonts w:hint="default"/>
                <w:color w:val="auto"/>
              </w:rPr>
              <w:t>iii) so vzá</w:t>
            </w:r>
            <w:r w:rsidRPr="00F3779B">
              <w:rPr>
                <w:rFonts w:hint="default"/>
                <w:color w:val="auto"/>
              </w:rPr>
              <w:t xml:space="preserve">jomnou pomocou; </w:t>
            </w:r>
          </w:p>
          <w:p w:rsidR="005715FA" w:rsidRPr="00F3779B" w:rsidP="001714FB">
            <w:pPr>
              <w:pStyle w:val="Default"/>
              <w:bidi w:val="0"/>
              <w:contextualSpacing/>
              <w:jc w:val="both"/>
              <w:rPr>
                <w:rFonts w:hint="default"/>
                <w:color w:val="auto"/>
              </w:rPr>
            </w:pPr>
            <w:r w:rsidRPr="00F3779B">
              <w:rPr>
                <w:rFonts w:hint="default"/>
                <w:color w:val="auto"/>
              </w:rPr>
              <w:t>iv) so zá</w:t>
            </w:r>
            <w:r w:rsidRPr="00F3779B">
              <w:rPr>
                <w:rFonts w:hint="default"/>
                <w:color w:val="auto"/>
              </w:rPr>
              <w:t>sadami a spô</w:t>
            </w:r>
            <w:r w:rsidRPr="00F3779B">
              <w:rPr>
                <w:rFonts w:hint="default"/>
                <w:color w:val="auto"/>
              </w:rPr>
              <w:t>sobmi koordiná</w:t>
            </w:r>
            <w:r w:rsidRPr="00F3779B">
              <w:rPr>
                <w:rFonts w:hint="default"/>
                <w:color w:val="auto"/>
              </w:rPr>
              <w:t>cie, keď</w:t>
            </w: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reagujú</w:t>
            </w:r>
            <w:r w:rsidRPr="00F3779B">
              <w:rPr>
                <w:rFonts w:hint="default"/>
                <w:color w:val="auto"/>
              </w:rPr>
              <w:t xml:space="preserve"> na cezhranič</w:t>
            </w:r>
            <w:r w:rsidRPr="00F3779B">
              <w:rPr>
                <w:rFonts w:hint="default"/>
                <w:color w:val="auto"/>
              </w:rPr>
              <w:t>né</w:t>
            </w:r>
            <w:r w:rsidRPr="00F3779B">
              <w:rPr>
                <w:rFonts w:hint="default"/>
                <w:color w:val="auto"/>
              </w:rPr>
              <w:t xml:space="preserve"> riziká</w:t>
            </w:r>
            <w:r w:rsidRPr="00F3779B">
              <w:rPr>
                <w:rFonts w:hint="default"/>
                <w:color w:val="auto"/>
              </w:rPr>
              <w:t xml:space="preserve"> a i</w:t>
            </w:r>
            <w:r w:rsidRPr="00F3779B">
              <w:rPr>
                <w:rFonts w:hint="default"/>
                <w:color w:val="auto"/>
              </w:rPr>
              <w:t xml:space="preserve">ncidenty; </w:t>
            </w:r>
          </w:p>
          <w:p w:rsidR="005715FA" w:rsidRPr="00F3779B" w:rsidP="001714FB">
            <w:pPr>
              <w:pStyle w:val="Default"/>
              <w:bidi w:val="0"/>
              <w:contextualSpacing/>
              <w:jc w:val="both"/>
              <w:rPr>
                <w:rFonts w:hint="default"/>
                <w:color w:val="auto"/>
              </w:rPr>
            </w:pPr>
            <w:r w:rsidRPr="00F3779B">
              <w:rPr>
                <w:rFonts w:hint="default"/>
                <w:color w:val="auto"/>
              </w:rPr>
              <w:t>g) informovanie skupiny pre spoluprá</w:t>
            </w:r>
            <w:r w:rsidRPr="00F3779B">
              <w:rPr>
                <w:rFonts w:hint="default"/>
                <w:color w:val="auto"/>
              </w:rPr>
              <w:t>cu o svojej č</w:t>
            </w:r>
            <w:r w:rsidRPr="00F3779B">
              <w:rPr>
                <w:rFonts w:hint="default"/>
                <w:color w:val="auto"/>
              </w:rPr>
              <w:t>innosti a o ď</w:t>
            </w:r>
            <w:r w:rsidRPr="00F3779B">
              <w:rPr>
                <w:rFonts w:hint="default"/>
                <w:color w:val="auto"/>
              </w:rPr>
              <w:t>alší</w:t>
            </w:r>
            <w:r w:rsidRPr="00F3779B">
              <w:rPr>
                <w:rFonts w:hint="default"/>
                <w:color w:val="auto"/>
              </w:rPr>
              <w:t>ch formá</w:t>
            </w:r>
            <w:r w:rsidRPr="00F3779B">
              <w:rPr>
                <w:rFonts w:hint="default"/>
                <w:color w:val="auto"/>
              </w:rPr>
              <w:t>ch operač</w:t>
            </w:r>
            <w:r w:rsidRPr="00F3779B">
              <w:rPr>
                <w:rFonts w:hint="default"/>
                <w:color w:val="auto"/>
              </w:rPr>
              <w:t>nej spoluprá</w:t>
            </w:r>
            <w:r w:rsidRPr="00F3779B">
              <w:rPr>
                <w:rFonts w:hint="default"/>
                <w:color w:val="auto"/>
              </w:rPr>
              <w:t>ce, o ktorý</w:t>
            </w:r>
            <w:r w:rsidRPr="00F3779B">
              <w:rPr>
                <w:rFonts w:hint="default"/>
                <w:color w:val="auto"/>
              </w:rPr>
              <w:t>ch sa diskutuje podľ</w:t>
            </w:r>
            <w:r w:rsidRPr="00F3779B">
              <w:rPr>
                <w:rFonts w:hint="default"/>
                <w:color w:val="auto"/>
              </w:rPr>
              <w:t>a pí</w:t>
            </w:r>
            <w:r w:rsidRPr="00F3779B">
              <w:rPr>
                <w:rFonts w:hint="default"/>
                <w:color w:val="auto"/>
              </w:rPr>
              <w:t>smena f), a pož</w:t>
            </w:r>
            <w:r w:rsidRPr="00F3779B">
              <w:rPr>
                <w:rFonts w:hint="default"/>
                <w:color w:val="auto"/>
              </w:rPr>
              <w:t>adovanie usmernení</w:t>
            </w:r>
            <w:r w:rsidRPr="00F3779B">
              <w:rPr>
                <w:rFonts w:hint="default"/>
                <w:color w:val="auto"/>
              </w:rPr>
              <w:t xml:space="preserve"> v tomto ohľ</w:t>
            </w:r>
            <w:r w:rsidRPr="00F3779B">
              <w:rPr>
                <w:rFonts w:hint="default"/>
                <w:color w:val="auto"/>
              </w:rPr>
              <w:t xml:space="preserve">ade; </w:t>
            </w:r>
          </w:p>
          <w:p w:rsidR="005715FA" w:rsidRPr="00F3779B" w:rsidP="001714FB">
            <w:pPr>
              <w:pStyle w:val="Default"/>
              <w:bidi w:val="0"/>
              <w:contextualSpacing/>
              <w:jc w:val="both"/>
              <w:rPr>
                <w:rFonts w:hint="default"/>
                <w:color w:val="auto"/>
              </w:rPr>
            </w:pPr>
            <w:r w:rsidRPr="00F3779B">
              <w:rPr>
                <w:rFonts w:hint="default"/>
                <w:color w:val="auto"/>
              </w:rPr>
              <w:t>h) diskutovanie o ponauč</w:t>
            </w:r>
            <w:r w:rsidRPr="00F3779B">
              <w:rPr>
                <w:rFonts w:hint="default"/>
                <w:color w:val="auto"/>
              </w:rPr>
              <w:t>eniach z cvič</w:t>
            </w:r>
            <w:r w:rsidRPr="00F3779B">
              <w:rPr>
                <w:rFonts w:hint="default"/>
                <w:color w:val="auto"/>
              </w:rPr>
              <w:t>ení</w:t>
            </w:r>
            <w:r w:rsidRPr="00F3779B">
              <w:rPr>
                <w:rFonts w:hint="default"/>
                <w:color w:val="auto"/>
              </w:rPr>
              <w:t xml:space="preserve"> v oblasti bezpeč</w:t>
            </w:r>
            <w:r w:rsidRPr="00F3779B">
              <w:rPr>
                <w:rFonts w:hint="default"/>
                <w:color w:val="auto"/>
              </w:rPr>
              <w:t>nosti s</w:t>
            </w:r>
            <w:r w:rsidRPr="00F3779B">
              <w:rPr>
                <w:rFonts w:hint="default"/>
                <w:color w:val="auto"/>
              </w:rPr>
              <w:t>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vrá</w:t>
            </w:r>
            <w:r w:rsidRPr="00F3779B">
              <w:rPr>
                <w:rFonts w:hint="default"/>
                <w:color w:val="auto"/>
              </w:rPr>
              <w:t>tane tý</w:t>
            </w:r>
            <w:r w:rsidRPr="00F3779B">
              <w:rPr>
                <w:rFonts w:hint="default"/>
                <w:color w:val="auto"/>
              </w:rPr>
              <w:t>ch, ktoré</w:t>
            </w:r>
            <w:r w:rsidRPr="00F3779B">
              <w:rPr>
                <w:rFonts w:hint="default"/>
                <w:color w:val="auto"/>
              </w:rPr>
              <w:t xml:space="preserve"> organizuje agentú</w:t>
            </w:r>
            <w:r w:rsidRPr="00F3779B">
              <w:rPr>
                <w:rFonts w:hint="default"/>
                <w:color w:val="auto"/>
              </w:rPr>
              <w:t xml:space="preserve">ra ENISA; </w:t>
            </w:r>
          </w:p>
          <w:p w:rsidR="005715FA" w:rsidRPr="00F3779B" w:rsidP="001714FB">
            <w:pPr>
              <w:pStyle w:val="Default"/>
              <w:bidi w:val="0"/>
              <w:contextualSpacing/>
              <w:jc w:val="both"/>
              <w:rPr>
                <w:rFonts w:hint="default"/>
                <w:color w:val="auto"/>
              </w:rPr>
            </w:pPr>
            <w:r w:rsidRPr="00F3779B">
              <w:rPr>
                <w:rFonts w:hint="default"/>
                <w:color w:val="auto"/>
              </w:rPr>
              <w:t>i) na ž</w:t>
            </w:r>
            <w:r w:rsidRPr="00F3779B">
              <w:rPr>
                <w:rFonts w:hint="default"/>
                <w:color w:val="auto"/>
              </w:rPr>
              <w:t>iadosť</w:t>
            </w:r>
            <w:r w:rsidRPr="00F3779B">
              <w:rPr>
                <w:rFonts w:hint="default"/>
                <w:color w:val="auto"/>
              </w:rPr>
              <w:t xml:space="preserve"> urč</w:t>
            </w:r>
            <w:r w:rsidRPr="00F3779B">
              <w:rPr>
                <w:rFonts w:hint="default"/>
                <w:color w:val="auto"/>
              </w:rPr>
              <w:t>itej jednotky CSIRT diskutovanie o spô</w:t>
            </w:r>
            <w:r w:rsidRPr="00F3779B">
              <w:rPr>
                <w:rFonts w:hint="default"/>
                <w:color w:val="auto"/>
              </w:rPr>
              <w:t xml:space="preserve">sobilostiach a pripravenosti tejto jednotky CSIRT; </w:t>
            </w:r>
          </w:p>
          <w:p w:rsidR="005715FA" w:rsidRPr="00F3779B" w:rsidP="001714FB">
            <w:pPr>
              <w:pStyle w:val="Default"/>
              <w:bidi w:val="0"/>
              <w:contextualSpacing/>
              <w:jc w:val="both"/>
              <w:rPr>
                <w:iCs/>
                <w:color w:val="auto"/>
              </w:rPr>
            </w:pPr>
            <w:r w:rsidRPr="00F3779B">
              <w:rPr>
                <w:rFonts w:hint="default"/>
                <w:color w:val="auto"/>
              </w:rPr>
              <w:t>j) vydá</w:t>
            </w:r>
            <w:r w:rsidRPr="00F3779B">
              <w:rPr>
                <w:rFonts w:hint="default"/>
                <w:color w:val="auto"/>
              </w:rPr>
              <w:t>vanie usmernení</w:t>
            </w:r>
            <w:r w:rsidRPr="00F3779B">
              <w:rPr>
                <w:rFonts w:hint="default"/>
                <w:color w:val="auto"/>
              </w:rPr>
              <w:t xml:space="preserve"> s cieľ</w:t>
            </w:r>
            <w:r w:rsidRPr="00F3779B">
              <w:rPr>
                <w:rFonts w:hint="default"/>
                <w:color w:val="auto"/>
              </w:rPr>
              <w:t>om uľ</w:t>
            </w:r>
            <w:r w:rsidRPr="00F3779B">
              <w:rPr>
                <w:rFonts w:hint="default"/>
                <w:color w:val="auto"/>
              </w:rPr>
              <w:t>ahč</w:t>
            </w:r>
            <w:r w:rsidRPr="00F3779B">
              <w:rPr>
                <w:rFonts w:hint="default"/>
                <w:color w:val="auto"/>
              </w:rPr>
              <w:t>iť</w:t>
            </w:r>
            <w:r w:rsidRPr="00F3779B">
              <w:rPr>
                <w:rFonts w:hint="default"/>
                <w:color w:val="auto"/>
              </w:rPr>
              <w:t xml:space="preserve"> konvergenciu operač</w:t>
            </w:r>
            <w:r w:rsidRPr="00F3779B">
              <w:rPr>
                <w:rFonts w:hint="default"/>
                <w:color w:val="auto"/>
              </w:rPr>
              <w:t>ný</w:t>
            </w:r>
            <w:r w:rsidRPr="00F3779B">
              <w:rPr>
                <w:rFonts w:hint="default"/>
                <w:color w:val="auto"/>
              </w:rPr>
              <w:t>ch postupov</w:t>
            </w:r>
            <w:r w:rsidRPr="00F3779B">
              <w:rPr>
                <w:rFonts w:hint="default"/>
                <w:color w:val="auto"/>
              </w:rPr>
              <w:t xml:space="preserve"> so zreteľ</w:t>
            </w:r>
            <w:r w:rsidRPr="00F3779B">
              <w:rPr>
                <w:rFonts w:hint="default"/>
                <w:color w:val="auto"/>
              </w:rPr>
              <w:t>om na uplatň</w:t>
            </w:r>
            <w:r w:rsidRPr="00F3779B">
              <w:rPr>
                <w:rFonts w:hint="default"/>
                <w:color w:val="auto"/>
              </w:rPr>
              <w:t>ovanie ustanovení</w:t>
            </w:r>
            <w:r w:rsidRPr="00F3779B">
              <w:rPr>
                <w:rFonts w:hint="default"/>
                <w:color w:val="auto"/>
              </w:rPr>
              <w:t xml:space="preserve"> tohto č</w:t>
            </w:r>
            <w:r w:rsidRPr="00F3779B">
              <w:rPr>
                <w:rFonts w:hint="default"/>
                <w:color w:val="auto"/>
              </w:rPr>
              <w:t>lá</w:t>
            </w:r>
            <w:r w:rsidRPr="00F3779B">
              <w:rPr>
                <w:rFonts w:hint="default"/>
                <w:color w:val="auto"/>
              </w:rPr>
              <w:t>nku, pokiaľ</w:t>
            </w:r>
            <w:r w:rsidRPr="00F3779B">
              <w:rPr>
                <w:rFonts w:hint="default"/>
                <w:color w:val="auto"/>
              </w:rPr>
              <w:t xml:space="preserve"> ide o operač</w:t>
            </w:r>
            <w:r w:rsidRPr="00F3779B">
              <w:rPr>
                <w:rFonts w:hint="default"/>
                <w:color w:val="auto"/>
              </w:rPr>
              <w:t>nú</w:t>
            </w:r>
            <w:r w:rsidRPr="00F3779B">
              <w:rPr>
                <w:rFonts w:hint="default"/>
                <w:color w:val="auto"/>
              </w:rPr>
              <w:t xml:space="preserve"> spoluprá</w:t>
            </w:r>
            <w:r w:rsidRPr="00F3779B">
              <w:rPr>
                <w:rFonts w:hint="default"/>
                <w:color w:val="auto"/>
              </w:rPr>
              <w:t>cu.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12</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Na úč</w:t>
            </w:r>
            <w:r w:rsidRPr="00F3779B">
              <w:rPr>
                <w:rFonts w:hint="default"/>
                <w:color w:val="auto"/>
              </w:rPr>
              <w:t>ely preskú</w:t>
            </w:r>
            <w:r w:rsidRPr="00F3779B">
              <w:rPr>
                <w:rFonts w:hint="default"/>
                <w:color w:val="auto"/>
              </w:rPr>
              <w:t>mania uvedené</w:t>
            </w:r>
            <w:r w:rsidRPr="00F3779B">
              <w:rPr>
                <w:rFonts w:hint="default"/>
                <w:color w:val="auto"/>
              </w:rPr>
              <w:t>ho v č</w:t>
            </w:r>
            <w:r w:rsidRPr="00F3779B">
              <w:rPr>
                <w:rFonts w:hint="default"/>
                <w:color w:val="auto"/>
              </w:rPr>
              <w:t>lá</w:t>
            </w:r>
            <w:r w:rsidRPr="00F3779B">
              <w:rPr>
                <w:rFonts w:hint="default"/>
                <w:color w:val="auto"/>
              </w:rPr>
              <w:t xml:space="preserve">nku 23 a do </w:t>
            </w:r>
            <w:r w:rsidRPr="00F3779B" w:rsidR="005C074C">
              <w:rPr>
                <w:color w:val="auto"/>
              </w:rPr>
              <w:t xml:space="preserve">9. augusta 2018 </w:t>
            </w:r>
            <w:r w:rsidRPr="00F3779B">
              <w:rPr>
                <w:rFonts w:hint="default"/>
                <w:color w:val="auto"/>
              </w:rPr>
              <w:t>a potom kaž</w:t>
            </w:r>
            <w:r w:rsidRPr="00F3779B">
              <w:rPr>
                <w:rFonts w:hint="default"/>
                <w:color w:val="auto"/>
              </w:rPr>
              <w:t>dý</w:t>
            </w:r>
            <w:r w:rsidRPr="00F3779B">
              <w:rPr>
                <w:rFonts w:hint="default"/>
                <w:color w:val="auto"/>
              </w:rPr>
              <w:t xml:space="preserve"> rok a pol sieť</w:t>
            </w:r>
            <w:r w:rsidRPr="00F3779B">
              <w:rPr>
                <w:rFonts w:hint="default"/>
                <w:color w:val="auto"/>
              </w:rPr>
              <w:t xml:space="preserve"> jednotiek CSIRT vypracuje sprá</w:t>
            </w:r>
            <w:r w:rsidRPr="00F3779B">
              <w:rPr>
                <w:rFonts w:hint="default"/>
                <w:color w:val="auto"/>
              </w:rPr>
              <w:t>vu, v ktorej posú</w:t>
            </w:r>
            <w:r w:rsidRPr="00F3779B">
              <w:rPr>
                <w:rFonts w:hint="default"/>
                <w:color w:val="auto"/>
              </w:rPr>
              <w:t>di skú</w:t>
            </w:r>
            <w:r w:rsidRPr="00F3779B">
              <w:rPr>
                <w:rFonts w:hint="default"/>
                <w:color w:val="auto"/>
              </w:rPr>
              <w:t>se</w:t>
            </w:r>
            <w:r w:rsidRPr="00F3779B">
              <w:rPr>
                <w:rFonts w:hint="default"/>
                <w:color w:val="auto"/>
              </w:rPr>
              <w:t>nosti zí</w:t>
            </w:r>
            <w:r w:rsidRPr="00F3779B">
              <w:rPr>
                <w:rFonts w:hint="default"/>
                <w:color w:val="auto"/>
              </w:rPr>
              <w:t>skané</w:t>
            </w:r>
            <w:r w:rsidRPr="00F3779B">
              <w:rPr>
                <w:rFonts w:hint="default"/>
                <w:color w:val="auto"/>
              </w:rPr>
              <w:t xml:space="preserve"> v rá</w:t>
            </w:r>
            <w:r w:rsidRPr="00F3779B">
              <w:rPr>
                <w:rFonts w:hint="default"/>
                <w:color w:val="auto"/>
              </w:rPr>
              <w:t>mci operač</w:t>
            </w:r>
            <w:r w:rsidRPr="00F3779B">
              <w:rPr>
                <w:rFonts w:hint="default"/>
                <w:color w:val="auto"/>
              </w:rPr>
              <w:t>nej spoluprá</w:t>
            </w:r>
            <w:r w:rsidRPr="00F3779B">
              <w:rPr>
                <w:rFonts w:hint="default"/>
                <w:color w:val="auto"/>
              </w:rPr>
              <w:t>ce vykoná</w:t>
            </w:r>
            <w:r w:rsidRPr="00F3779B">
              <w:rPr>
                <w:rFonts w:hint="default"/>
                <w:color w:val="auto"/>
              </w:rPr>
              <w:t>vanej podľ</w:t>
            </w:r>
            <w:r w:rsidRPr="00F3779B">
              <w:rPr>
                <w:rFonts w:hint="default"/>
                <w:color w:val="auto"/>
              </w:rPr>
              <w:t>a tohto č</w:t>
            </w:r>
            <w:r w:rsidRPr="00F3779B">
              <w:rPr>
                <w:rFonts w:hint="default"/>
                <w:color w:val="auto"/>
              </w:rPr>
              <w:t>lá</w:t>
            </w:r>
            <w:r w:rsidRPr="00F3779B">
              <w:rPr>
                <w:rFonts w:hint="default"/>
                <w:color w:val="auto"/>
              </w:rPr>
              <w:t>nku, prič</w:t>
            </w:r>
            <w:r w:rsidRPr="00F3779B">
              <w:rPr>
                <w:rFonts w:hint="default"/>
                <w:color w:val="auto"/>
              </w:rPr>
              <w:t>om uvedie aj zá</w:t>
            </w:r>
            <w:r w:rsidRPr="00F3779B">
              <w:rPr>
                <w:rFonts w:hint="default"/>
                <w:color w:val="auto"/>
              </w:rPr>
              <w:t>very a odporúč</w:t>
            </w:r>
            <w:r w:rsidRPr="00F3779B">
              <w:rPr>
                <w:rFonts w:hint="default"/>
                <w:color w:val="auto"/>
              </w:rPr>
              <w:t>ania. Tá</w:t>
            </w:r>
            <w:r w:rsidRPr="00F3779B">
              <w:rPr>
                <w:rFonts w:hint="default"/>
                <w:color w:val="auto"/>
              </w:rPr>
              <w:t>to sprá</w:t>
            </w:r>
            <w:r w:rsidRPr="00F3779B">
              <w:rPr>
                <w:rFonts w:hint="default"/>
                <w:color w:val="auto"/>
              </w:rPr>
              <w:t>va sa tiež</w:t>
            </w:r>
            <w:r w:rsidRPr="00F3779B">
              <w:rPr>
                <w:rFonts w:hint="default"/>
                <w:color w:val="auto"/>
              </w:rPr>
              <w:t xml:space="preserve"> predloží</w:t>
            </w:r>
            <w:r w:rsidRPr="00F3779B">
              <w:rPr>
                <w:rFonts w:hint="default"/>
                <w:color w:val="auto"/>
              </w:rPr>
              <w:t xml:space="preserve"> skupine pre spoluprá</w:t>
            </w:r>
            <w:r w:rsidRPr="00F3779B">
              <w:rPr>
                <w:rFonts w:hint="default"/>
                <w:color w:val="auto"/>
              </w:rPr>
              <w:t>cu.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12</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Sieť</w:t>
            </w:r>
            <w:r w:rsidRPr="00F3779B">
              <w:rPr>
                <w:rFonts w:hint="default"/>
                <w:color w:val="auto"/>
              </w:rPr>
              <w:t xml:space="preserve"> jednotiek CSIRT si stanoví</w:t>
            </w:r>
            <w:r w:rsidRPr="00F3779B">
              <w:rPr>
                <w:rFonts w:hint="default"/>
                <w:color w:val="auto"/>
              </w:rPr>
              <w:t xml:space="preserve"> vlastný</w:t>
            </w:r>
            <w:r w:rsidRPr="00F3779B">
              <w:rPr>
                <w:rFonts w:hint="default"/>
                <w:color w:val="auto"/>
              </w:rPr>
              <w:t xml:space="preserve"> rokovací</w:t>
            </w:r>
            <w:r w:rsidRPr="00F3779B">
              <w:rPr>
                <w:rFonts w:hint="default"/>
                <w:color w:val="auto"/>
              </w:rPr>
              <w:t xml:space="preserve"> poriadok.</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rPr>
          <w:trHeight w:val="2748"/>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Medziná</w:t>
            </w:r>
            <w:r w:rsidRPr="00F3779B">
              <w:rPr>
                <w:rFonts w:hint="default"/>
                <w:iCs/>
                <w:color w:val="auto"/>
              </w:rPr>
              <w:t>rodná</w:t>
            </w:r>
            <w:r w:rsidRPr="00F3779B">
              <w:rPr>
                <w:rFonts w:hint="default"/>
                <w:iCs/>
                <w:color w:val="auto"/>
              </w:rPr>
              <w:t xml:space="preserve"> spoluprá</w:t>
            </w:r>
            <w:r w:rsidRPr="00F3779B">
              <w:rPr>
                <w:rFonts w:hint="default"/>
                <w:iCs/>
                <w:color w:val="auto"/>
              </w:rPr>
              <w:t xml:space="preserve">ca </w:t>
            </w:r>
          </w:p>
          <w:p w:rsidR="005715FA" w:rsidRPr="00F3779B" w:rsidP="001714FB">
            <w:pPr>
              <w:pStyle w:val="Default"/>
              <w:bidi w:val="0"/>
              <w:contextualSpacing/>
              <w:jc w:val="both"/>
              <w:rPr>
                <w:rFonts w:hint="default"/>
                <w:color w:val="auto"/>
              </w:rPr>
            </w:pPr>
            <w:r w:rsidRPr="00F3779B">
              <w:rPr>
                <w:rFonts w:hint="default"/>
                <w:color w:val="auto"/>
              </w:rPr>
              <w:t>Ú</w:t>
            </w:r>
            <w:r w:rsidRPr="00F3779B">
              <w:rPr>
                <w:rFonts w:hint="default"/>
                <w:color w:val="auto"/>
              </w:rPr>
              <w:t>nia môž</w:t>
            </w:r>
            <w:r w:rsidRPr="00F3779B">
              <w:rPr>
                <w:rFonts w:hint="default"/>
                <w:color w:val="auto"/>
              </w:rPr>
              <w:t>e uzatvá</w:t>
            </w:r>
            <w:r w:rsidRPr="00F3779B">
              <w:rPr>
                <w:rFonts w:hint="default"/>
                <w:color w:val="auto"/>
              </w:rPr>
              <w:t>rať</w:t>
            </w:r>
            <w:r w:rsidRPr="00F3779B">
              <w:rPr>
                <w:rFonts w:hint="default"/>
                <w:color w:val="auto"/>
              </w:rPr>
              <w:t xml:space="preserve"> medziná</w:t>
            </w:r>
            <w:r w:rsidRPr="00F3779B">
              <w:rPr>
                <w:rFonts w:hint="default"/>
                <w:color w:val="auto"/>
              </w:rPr>
              <w:t>rodné</w:t>
            </w:r>
            <w:r w:rsidRPr="00F3779B">
              <w:rPr>
                <w:rFonts w:hint="default"/>
                <w:color w:val="auto"/>
              </w:rPr>
              <w:t xml:space="preserve"> dohody v sú</w:t>
            </w:r>
            <w:r w:rsidRPr="00F3779B">
              <w:rPr>
                <w:rFonts w:hint="default"/>
                <w:color w:val="auto"/>
              </w:rPr>
              <w:t>lade s č</w:t>
            </w:r>
            <w:r w:rsidRPr="00F3779B">
              <w:rPr>
                <w:rFonts w:hint="default"/>
                <w:color w:val="auto"/>
              </w:rPr>
              <w:t>lá</w:t>
            </w:r>
            <w:r w:rsidRPr="00F3779B">
              <w:rPr>
                <w:rFonts w:hint="default"/>
                <w:color w:val="auto"/>
              </w:rPr>
              <w:t>nkom 218 ZFEÚ</w:t>
            </w:r>
            <w:r w:rsidRPr="00F3779B">
              <w:rPr>
                <w:rFonts w:hint="default"/>
                <w:color w:val="auto"/>
              </w:rPr>
              <w:t xml:space="preserve"> s tretí</w:t>
            </w:r>
            <w:r w:rsidRPr="00F3779B">
              <w:rPr>
                <w:rFonts w:hint="default"/>
                <w:color w:val="auto"/>
              </w:rPr>
              <w:t>mi krajinami alebo medziná</w:t>
            </w:r>
            <w:r w:rsidRPr="00F3779B">
              <w:rPr>
                <w:rFonts w:hint="default"/>
                <w:color w:val="auto"/>
              </w:rPr>
              <w:t>rodný</w:t>
            </w:r>
            <w:r w:rsidRPr="00F3779B">
              <w:rPr>
                <w:rFonts w:hint="default"/>
                <w:color w:val="auto"/>
              </w:rPr>
              <w:t>mi organizá</w:t>
            </w:r>
            <w:r w:rsidRPr="00F3779B">
              <w:rPr>
                <w:rFonts w:hint="default"/>
                <w:color w:val="auto"/>
              </w:rPr>
              <w:t>ciami, ktorý</w:t>
            </w:r>
            <w:r w:rsidRPr="00F3779B">
              <w:rPr>
                <w:rFonts w:hint="default"/>
                <w:color w:val="auto"/>
              </w:rPr>
              <w:t>mi môž</w:t>
            </w:r>
            <w:r w:rsidRPr="00F3779B">
              <w:rPr>
                <w:rFonts w:hint="default"/>
                <w:color w:val="auto"/>
              </w:rPr>
              <w:t>e povoľ</w:t>
            </w:r>
            <w:r w:rsidRPr="00F3779B">
              <w:rPr>
                <w:rFonts w:hint="default"/>
                <w:color w:val="auto"/>
              </w:rPr>
              <w:t>ovať</w:t>
            </w:r>
            <w:r w:rsidRPr="00F3779B">
              <w:rPr>
                <w:rFonts w:hint="default"/>
                <w:color w:val="auto"/>
              </w:rPr>
              <w:t xml:space="preserve"> a organizovať</w:t>
            </w:r>
            <w:r w:rsidRPr="00F3779B">
              <w:rPr>
                <w:rFonts w:hint="default"/>
                <w:color w:val="auto"/>
              </w:rPr>
              <w:t xml:space="preserve"> ich úč</w:t>
            </w:r>
            <w:r w:rsidRPr="00F3779B">
              <w:rPr>
                <w:rFonts w:hint="default"/>
                <w:color w:val="auto"/>
              </w:rPr>
              <w:t>asť</w:t>
            </w:r>
            <w:r w:rsidRPr="00F3779B">
              <w:rPr>
                <w:rFonts w:hint="default"/>
                <w:color w:val="auto"/>
              </w:rPr>
              <w:t xml:space="preserve"> na niektorý</w:t>
            </w:r>
            <w:r w:rsidRPr="00F3779B">
              <w:rPr>
                <w:rFonts w:hint="default"/>
                <w:color w:val="auto"/>
              </w:rPr>
              <w:t>ch č</w:t>
            </w:r>
            <w:r w:rsidRPr="00F3779B">
              <w:rPr>
                <w:rFonts w:hint="default"/>
                <w:color w:val="auto"/>
              </w:rPr>
              <w:t>innostiach skupiny pre spoluprá</w:t>
            </w:r>
            <w:r w:rsidRPr="00F3779B">
              <w:rPr>
                <w:rFonts w:hint="default"/>
                <w:color w:val="auto"/>
              </w:rPr>
              <w:t>cu. V tak</w:t>
            </w:r>
            <w:r w:rsidRPr="00F3779B">
              <w:rPr>
                <w:rFonts w:hint="default"/>
                <w:color w:val="auto"/>
              </w:rPr>
              <w:t>ý</w:t>
            </w:r>
            <w:r w:rsidRPr="00F3779B">
              <w:rPr>
                <w:rFonts w:hint="default"/>
                <w:color w:val="auto"/>
              </w:rPr>
              <w:t>chto dohodá</w:t>
            </w:r>
            <w:r w:rsidRPr="00F3779B">
              <w:rPr>
                <w:rFonts w:hint="default"/>
                <w:color w:val="auto"/>
              </w:rPr>
              <w:t>ch sa zohľ</w:t>
            </w:r>
            <w:r w:rsidRPr="00F3779B">
              <w:rPr>
                <w:rFonts w:hint="default"/>
                <w:color w:val="auto"/>
              </w:rPr>
              <w:t>adň</w:t>
            </w:r>
            <w:r w:rsidRPr="00F3779B">
              <w:rPr>
                <w:rFonts w:hint="default"/>
                <w:color w:val="auto"/>
              </w:rPr>
              <w:t>uje potreba zabezpeč</w:t>
            </w:r>
            <w:r w:rsidRPr="00F3779B">
              <w:rPr>
                <w:rFonts w:hint="default"/>
                <w:color w:val="auto"/>
              </w:rPr>
              <w:t>iť</w:t>
            </w:r>
            <w:r w:rsidRPr="00F3779B">
              <w:rPr>
                <w:rFonts w:hint="default"/>
                <w:color w:val="auto"/>
              </w:rPr>
              <w:t xml:space="preserve"> primeranú</w:t>
            </w:r>
            <w:r w:rsidRPr="00F3779B">
              <w:rPr>
                <w:rFonts w:hint="default"/>
                <w:color w:val="auto"/>
              </w:rPr>
              <w:t xml:space="preserve"> ochranu ú</w:t>
            </w:r>
            <w:r w:rsidRPr="00F3779B">
              <w:rPr>
                <w:rFonts w:hint="default"/>
                <w:color w:val="auto"/>
              </w:rPr>
              <w:t>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b/>
                <w:bCs/>
                <w:color w:val="auto"/>
              </w:rPr>
              <w:t>KAPITOLA IV BEZPEČ</w:t>
            </w:r>
            <w:r w:rsidRPr="00F3779B">
              <w:rPr>
                <w:rFonts w:hint="default"/>
                <w:b/>
                <w:bCs/>
                <w:color w:val="auto"/>
              </w:rPr>
              <w:t>NOSŤ</w:t>
            </w:r>
            <w:r w:rsidRPr="00F3779B">
              <w:rPr>
                <w:rFonts w:hint="default"/>
                <w:b/>
                <w:bCs/>
                <w:color w:val="auto"/>
              </w:rPr>
              <w:t xml:space="preserve"> SIETÍ</w:t>
            </w:r>
            <w:r w:rsidRPr="00F3779B">
              <w:rPr>
                <w:rFonts w:hint="default"/>
                <w:b/>
                <w:bCs/>
                <w:color w:val="auto"/>
              </w:rPr>
              <w:t xml:space="preserve"> A INFORMAČ</w:t>
            </w:r>
            <w:r w:rsidRPr="00F3779B">
              <w:rPr>
                <w:rFonts w:hint="default"/>
                <w:b/>
                <w:bCs/>
                <w:color w:val="auto"/>
              </w:rPr>
              <w:t>NÝ</w:t>
            </w:r>
            <w:r w:rsidRPr="00F3779B">
              <w:rPr>
                <w:rFonts w:hint="default"/>
                <w:b/>
                <w:bCs/>
                <w:color w:val="auto"/>
              </w:rPr>
              <w:t>CH SYSTÉ</w:t>
            </w:r>
            <w:r w:rsidRPr="00F3779B">
              <w:rPr>
                <w:rFonts w:hint="default"/>
                <w:b/>
                <w:bCs/>
                <w:color w:val="auto"/>
              </w:rPr>
              <w:t>MOV PREVÁ</w:t>
            </w:r>
            <w:r w:rsidRPr="00F3779B">
              <w:rPr>
                <w:rFonts w:hint="default"/>
                <w:b/>
                <w:bCs/>
                <w:color w:val="auto"/>
              </w:rPr>
              <w:t>DZKOVATEĽ</w:t>
            </w:r>
            <w:r w:rsidRPr="00F3779B">
              <w:rPr>
                <w:rFonts w:hint="default"/>
                <w:b/>
                <w:bCs/>
                <w:color w:val="auto"/>
              </w:rPr>
              <w:t>OV ZÁ</w:t>
            </w:r>
            <w:r w:rsidRPr="00F3779B">
              <w:rPr>
                <w:rFonts w:hint="default"/>
                <w:b/>
                <w:bCs/>
                <w:color w:val="auto"/>
              </w:rPr>
              <w:t>KLADNÝ</w:t>
            </w:r>
            <w:r w:rsidRPr="00F3779B">
              <w:rPr>
                <w:rFonts w:hint="default"/>
                <w:b/>
                <w:bCs/>
                <w:color w:val="auto"/>
              </w:rPr>
              <w:t>CH SLUŽ</w:t>
            </w:r>
            <w:r w:rsidRPr="00F3779B">
              <w:rPr>
                <w:rFonts w:hint="default"/>
                <w:b/>
                <w:bCs/>
                <w:color w:val="auto"/>
              </w:rPr>
              <w:t xml:space="preserve">IEB </w:t>
            </w:r>
          </w:p>
          <w:p w:rsidR="005715FA" w:rsidRPr="00F3779B" w:rsidP="001714FB">
            <w:pPr>
              <w:pStyle w:val="Default"/>
              <w:bidi w:val="0"/>
              <w:contextualSpacing/>
              <w:jc w:val="both"/>
              <w:rPr>
                <w:color w:val="auto"/>
              </w:rPr>
            </w:pPr>
            <w:r w:rsidRPr="00F3779B">
              <w:rPr>
                <w:rFonts w:hint="default"/>
                <w:iCs/>
                <w:color w:val="auto"/>
              </w:rPr>
              <w:t>Č</w:t>
            </w:r>
            <w:r w:rsidRPr="00F3779B">
              <w:rPr>
                <w:rFonts w:hint="default"/>
                <w:iCs/>
                <w:color w:val="auto"/>
              </w:rPr>
              <w:t>lá</w:t>
            </w:r>
            <w:r w:rsidRPr="00F3779B">
              <w:rPr>
                <w:rFonts w:hint="default"/>
                <w:iCs/>
                <w:color w:val="auto"/>
              </w:rPr>
              <w:t>nok 14 Bezpeč</w:t>
            </w:r>
            <w:r w:rsidRPr="00F3779B">
              <w:rPr>
                <w:rFonts w:hint="default"/>
                <w:iCs/>
                <w:color w:val="auto"/>
              </w:rPr>
              <w:t>nostné</w:t>
            </w:r>
            <w:r w:rsidRPr="00F3779B">
              <w:rPr>
                <w:rFonts w:hint="default"/>
                <w:iCs/>
                <w:color w:val="auto"/>
              </w:rPr>
              <w:t xml:space="preserve"> pož</w:t>
            </w:r>
            <w:r w:rsidRPr="00F3779B">
              <w:rPr>
                <w:rFonts w:hint="default"/>
                <w:iCs/>
                <w:color w:val="auto"/>
              </w:rPr>
              <w:t xml:space="preserve">iadavky a oznamovanie incidentov </w:t>
            </w:r>
          </w:p>
          <w:p w:rsidR="005715FA" w:rsidRPr="00F3779B" w:rsidP="001714FB">
            <w:pPr>
              <w:pStyle w:val="Default"/>
              <w:bidi w:val="0"/>
              <w:contextualSpacing/>
              <w:jc w:val="both"/>
              <w:rPr>
                <w:iCs/>
                <w:color w:val="auto"/>
              </w:rPr>
            </w:pPr>
            <w:r w:rsidRPr="00F3779B">
              <w:rPr>
                <w:rFonts w:hint="default"/>
                <w:color w:val="auto"/>
              </w:rPr>
              <w:t>1.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prevá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prijali vhodné</w:t>
            </w:r>
            <w:r w:rsidRPr="00F3779B">
              <w:rPr>
                <w:rFonts w:hint="default"/>
                <w:color w:val="auto"/>
              </w:rPr>
              <w:t xml:space="preserve"> a primerané</w:t>
            </w:r>
            <w:r w:rsidRPr="00F3779B">
              <w:rPr>
                <w:rFonts w:hint="default"/>
                <w:color w:val="auto"/>
              </w:rPr>
              <w:t xml:space="preserve"> technické</w:t>
            </w:r>
            <w:r w:rsidRPr="00F3779B">
              <w:rPr>
                <w:rFonts w:hint="default"/>
                <w:color w:val="auto"/>
              </w:rPr>
              <w:t xml:space="preserve"> a organizač</w:t>
            </w:r>
            <w:r w:rsidRPr="00F3779B">
              <w:rPr>
                <w:rFonts w:hint="default"/>
                <w:color w:val="auto"/>
              </w:rPr>
              <w:t>né</w:t>
            </w:r>
            <w:r w:rsidRPr="00F3779B">
              <w:rPr>
                <w:rFonts w:hint="default"/>
                <w:color w:val="auto"/>
              </w:rPr>
              <w:t xml:space="preserve"> opatrenia na riadenie rizí</w:t>
            </w:r>
            <w:r w:rsidRPr="00F3779B">
              <w:rPr>
                <w:rFonts w:hint="default"/>
                <w:color w:val="auto"/>
              </w:rPr>
              <w:t>k sú</w:t>
            </w:r>
            <w:r w:rsidRPr="00F3779B">
              <w:rPr>
                <w:rFonts w:hint="default"/>
                <w:color w:val="auto"/>
              </w:rPr>
              <w:t>visiacich s bezpeč</w:t>
            </w:r>
            <w:r w:rsidRPr="00F3779B">
              <w:rPr>
                <w:rFonts w:hint="default"/>
                <w:color w:val="auto"/>
              </w:rPr>
              <w:t>nosť</w:t>
            </w:r>
            <w:r w:rsidRPr="00F3779B">
              <w:rPr>
                <w:rFonts w:hint="default"/>
                <w:color w:val="auto"/>
              </w:rPr>
              <w:t>ou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ktoré</w:t>
            </w:r>
            <w:r w:rsidRPr="00F3779B">
              <w:rPr>
                <w:rFonts w:hint="default"/>
                <w:color w:val="auto"/>
              </w:rPr>
              <w:t xml:space="preserve"> využí</w:t>
            </w:r>
            <w:r w:rsidRPr="00F3779B">
              <w:rPr>
                <w:rFonts w:hint="default"/>
                <w:color w:val="auto"/>
              </w:rPr>
              <w:t>vajú</w:t>
            </w:r>
            <w:r w:rsidRPr="00F3779B">
              <w:rPr>
                <w:rFonts w:hint="default"/>
                <w:color w:val="auto"/>
              </w:rPr>
              <w:t xml:space="preserve"> vo svojej prevá</w:t>
            </w:r>
            <w:r w:rsidRPr="00F3779B">
              <w:rPr>
                <w:rFonts w:hint="default"/>
                <w:color w:val="auto"/>
              </w:rPr>
              <w:t>dzke. S ohľ</w:t>
            </w:r>
            <w:r w:rsidRPr="00F3779B">
              <w:rPr>
                <w:rFonts w:hint="default"/>
                <w:color w:val="auto"/>
              </w:rPr>
              <w:t>adom na najnovší</w:t>
            </w:r>
            <w:r w:rsidRPr="00F3779B">
              <w:rPr>
                <w:rFonts w:hint="default"/>
                <w:color w:val="auto"/>
              </w:rPr>
              <w:t xml:space="preserve"> te</w:t>
            </w:r>
            <w:r w:rsidRPr="00F3779B">
              <w:rPr>
                <w:rFonts w:hint="default"/>
                <w:color w:val="auto"/>
              </w:rPr>
              <w:t>c</w:t>
            </w:r>
            <w:r w:rsidRPr="00F3779B">
              <w:rPr>
                <w:rFonts w:hint="default"/>
                <w:color w:val="auto"/>
              </w:rPr>
              <w:t>hnický</w:t>
            </w:r>
            <w:r w:rsidRPr="00F3779B">
              <w:rPr>
                <w:rFonts w:hint="default"/>
                <w:color w:val="auto"/>
              </w:rPr>
              <w:t xml:space="preserve"> vý</w:t>
            </w:r>
            <w:r w:rsidRPr="00F3779B">
              <w:rPr>
                <w:rFonts w:hint="default"/>
                <w:color w:val="auto"/>
              </w:rPr>
              <w:t>voj tieto opatrenia zabezpeč</w:t>
            </w:r>
            <w:r w:rsidRPr="00F3779B">
              <w:rPr>
                <w:rFonts w:hint="default"/>
                <w:color w:val="auto"/>
              </w:rPr>
              <w:t>ujú</w:t>
            </w:r>
            <w:r w:rsidRPr="00F3779B">
              <w:rPr>
                <w:rFonts w:hint="default"/>
                <w:color w:val="auto"/>
              </w:rPr>
              <w:t xml:space="preserve"> takú</w:t>
            </w:r>
            <w:r w:rsidRPr="00F3779B">
              <w:rPr>
                <w:rFonts w:hint="default"/>
                <w:color w:val="auto"/>
              </w:rPr>
              <w:t xml:space="preserve"> ú</w:t>
            </w:r>
            <w:r w:rsidRPr="00F3779B">
              <w:rPr>
                <w:rFonts w:hint="default"/>
                <w:color w:val="auto"/>
              </w:rPr>
              <w:t>roveň</w:t>
            </w:r>
            <w:r w:rsidRPr="00F3779B">
              <w:rPr>
                <w:rFonts w:hint="default"/>
                <w:color w:val="auto"/>
              </w:rPr>
              <w:t xml:space="preserve">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ktorá</w:t>
            </w:r>
            <w:r w:rsidRPr="00F3779B">
              <w:rPr>
                <w:rFonts w:hint="default"/>
                <w:color w:val="auto"/>
              </w:rPr>
              <w:t xml:space="preserve"> zodpovedá</w:t>
            </w:r>
            <w:r w:rsidRPr="00F3779B">
              <w:rPr>
                <w:rFonts w:hint="default"/>
                <w:color w:val="auto"/>
              </w:rPr>
              <w:t xml:space="preserve"> miere dané</w:t>
            </w:r>
            <w:r w:rsidRPr="00F3779B">
              <w:rPr>
                <w:rFonts w:hint="default"/>
                <w:color w:val="auto"/>
              </w:rPr>
              <w:t>ho rizika.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7F7886">
              <w:rPr>
                <w:rFonts w:ascii="Times New Roman" w:hAnsi="Times New Roman"/>
              </w:rPr>
              <w:t>§:19, O:1</w:t>
            </w: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90071C">
            <w:pPr>
              <w:bidi w:val="0"/>
              <w:contextualSpacing/>
              <w:jc w:val="center"/>
              <w:rPr>
                <w:rFonts w:ascii="Times New Roman" w:hAnsi="Times New Roman"/>
              </w:rPr>
            </w:pPr>
          </w:p>
          <w:p w:rsidR="007F7886" w:rsidRPr="00F3779B" w:rsidP="007F7886">
            <w:pPr>
              <w:bidi w:val="0"/>
              <w:contextualSpacing/>
              <w:rPr>
                <w:rFonts w:ascii="Times New Roman" w:hAnsi="Times New Roman"/>
              </w:rPr>
            </w:pPr>
          </w:p>
          <w:p w:rsidR="007F7886" w:rsidRPr="00F3779B" w:rsidP="007F7886">
            <w:pPr>
              <w:bidi w:val="0"/>
              <w:contextualSpacing/>
              <w:rPr>
                <w:rFonts w:ascii="Times New Roman" w:hAnsi="Times New Roman"/>
              </w:rPr>
            </w:pPr>
          </w:p>
          <w:p w:rsidR="007F7886" w:rsidRPr="00F3779B" w:rsidP="007F7886">
            <w:pPr>
              <w:bidi w:val="0"/>
              <w:contextualSpacing/>
              <w:rPr>
                <w:rFonts w:ascii="Times New Roman" w:hAnsi="Times New Roman"/>
              </w:rPr>
            </w:pPr>
          </w:p>
          <w:p w:rsidR="007F7886" w:rsidRPr="00F3779B" w:rsidP="007F7886">
            <w:pPr>
              <w:bidi w:val="0"/>
              <w:contextualSpacing/>
              <w:rPr>
                <w:rFonts w:ascii="Times New Roman" w:hAnsi="Times New Roman"/>
              </w:rPr>
            </w:pPr>
            <w:r w:rsidRPr="00F3779B" w:rsidR="00AF7625">
              <w:rPr>
                <w:rFonts w:ascii="Times New Roman" w:hAnsi="Times New Roman"/>
              </w:rPr>
              <w:t xml:space="preserve">   </w:t>
            </w:r>
            <w:r w:rsidRPr="00F3779B">
              <w:rPr>
                <w:rFonts w:ascii="Times New Roman" w:hAnsi="Times New Roman"/>
              </w:rPr>
              <w:t>§:20,O:1</w:t>
            </w: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2809D0"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AF7625">
            <w:pPr>
              <w:bidi w:val="0"/>
              <w:contextualSpacing/>
              <w:jc w:val="center"/>
              <w:rPr>
                <w:rFonts w:ascii="Times New Roman" w:hAnsi="Times New Roman"/>
              </w:rPr>
            </w:pPr>
            <w:r w:rsidRPr="00F3779B">
              <w:rPr>
                <w:rFonts w:ascii="Times New Roman" w:hAnsi="Times New Roman"/>
              </w:rPr>
              <w:t>O:2</w:t>
            </w:r>
          </w:p>
          <w:p w:rsidR="00AF7625"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r w:rsidRPr="00F3779B">
              <w:rPr>
                <w:rFonts w:ascii="Times New Roman" w:hAnsi="Times New Roman"/>
              </w:rPr>
              <w:t>O:3</w:t>
            </w: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2809D0" w:rsidRPr="00F3779B" w:rsidP="00AF7625">
            <w:pPr>
              <w:bidi w:val="0"/>
              <w:contextualSpacing/>
              <w:jc w:val="center"/>
              <w:rPr>
                <w:rFonts w:ascii="Times New Roman" w:hAnsi="Times New Roman"/>
              </w:rPr>
            </w:pPr>
          </w:p>
          <w:p w:rsidR="002809D0" w:rsidRPr="00F3779B" w:rsidP="00AF7625">
            <w:pPr>
              <w:bidi w:val="0"/>
              <w:contextualSpacing/>
              <w:jc w:val="center"/>
              <w:rPr>
                <w:rFonts w:ascii="Times New Roman" w:hAnsi="Times New Roman"/>
              </w:rPr>
            </w:pPr>
          </w:p>
          <w:p w:rsidR="00AF7625" w:rsidRPr="00F3779B" w:rsidP="00AF7625">
            <w:pPr>
              <w:bidi w:val="0"/>
              <w:contextualSpacing/>
              <w:jc w:val="center"/>
              <w:rPr>
                <w:rFonts w:ascii="Times New Roman" w:hAnsi="Times New Roman"/>
              </w:rPr>
            </w:pPr>
            <w:r w:rsidRPr="00F3779B">
              <w:rPr>
                <w:rFonts w:ascii="Times New Roman" w:hAnsi="Times New Roman"/>
              </w:rPr>
              <w:t>O:4</w:t>
            </w: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AF7625">
            <w:pPr>
              <w:bidi w:val="0"/>
              <w:contextualSpacing/>
              <w:jc w:val="center"/>
              <w:rPr>
                <w:rFonts w:ascii="Times New Roman" w:hAnsi="Times New Roman"/>
              </w:rPr>
            </w:pPr>
            <w:r w:rsidRPr="00F3779B">
              <w:rPr>
                <w:rFonts w:ascii="Times New Roman" w:hAnsi="Times New Roman"/>
              </w:rPr>
              <w:t>O:5</w:t>
            </w: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AF7625" w:rsidRPr="00F3779B" w:rsidP="007F7886">
            <w:pPr>
              <w:bidi w:val="0"/>
              <w:contextualSpacing/>
              <w:rPr>
                <w:rFonts w:ascii="Times New Roman" w:hAnsi="Times New Roman"/>
              </w:rPr>
            </w:pPr>
          </w:p>
          <w:p w:rsidR="005715FA" w:rsidRPr="00F3779B" w:rsidP="00AF7625">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7F7886" w:rsidRPr="00F3779B" w:rsidP="007F7886">
            <w:pPr>
              <w:pStyle w:val="Default"/>
              <w:bidi w:val="0"/>
              <w:jc w:val="both"/>
              <w:rPr>
                <w:rFonts w:hint="default"/>
              </w:rPr>
            </w:pPr>
            <w:r w:rsidRPr="00F3779B" w:rsidR="005715FA">
              <w:rPr>
                <w:bCs/>
              </w:rPr>
              <w:t xml:space="preserve"> </w:t>
            </w: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je do 30 dní</w:t>
            </w:r>
            <w:r w:rsidRPr="00F3779B">
              <w:rPr>
                <w:rFonts w:hint="default"/>
              </w:rPr>
              <w:t xml:space="preserve"> odo dň</w:t>
            </w:r>
            <w:r w:rsidRPr="00F3779B">
              <w:rPr>
                <w:rFonts w:hint="default"/>
              </w:rPr>
              <w:t>a ozná</w:t>
            </w:r>
            <w:r w:rsidRPr="00F3779B">
              <w:rPr>
                <w:rFonts w:hint="default"/>
              </w:rPr>
              <w:t>menia o zaradení</w:t>
            </w:r>
            <w:r w:rsidRPr="00F3779B">
              <w:rPr>
                <w:rFonts w:hint="default"/>
              </w:rPr>
              <w:t xml:space="preserve"> do registra prevá</w:t>
            </w:r>
            <w:r w:rsidRPr="00F3779B">
              <w:rPr>
                <w:rFonts w:hint="default"/>
              </w:rPr>
              <w:t>dzkovateľ</w:t>
            </w:r>
            <w:r w:rsidRPr="00F3779B">
              <w:rPr>
                <w:rFonts w:hint="default"/>
              </w:rPr>
              <w:t>ov zá</w:t>
            </w:r>
            <w:r w:rsidRPr="00F3779B">
              <w:rPr>
                <w:rFonts w:hint="default"/>
              </w:rPr>
              <w:t>kladný</w:t>
            </w:r>
            <w:r w:rsidRPr="00F3779B">
              <w:rPr>
                <w:rFonts w:hint="default"/>
              </w:rPr>
              <w:t>ch služ</w:t>
            </w:r>
            <w:r w:rsidRPr="00F3779B">
              <w:rPr>
                <w:rFonts w:hint="default"/>
              </w:rPr>
              <w:t>ieb povinný</w:t>
            </w:r>
            <w:r w:rsidRPr="00F3779B">
              <w:rPr>
                <w:rFonts w:hint="default"/>
              </w:rPr>
              <w:t xml:space="preserve"> prijať</w:t>
            </w:r>
            <w:r w:rsidRPr="00F3779B">
              <w:rPr>
                <w:rFonts w:hint="default"/>
              </w:rPr>
              <w:t xml:space="preserve"> a dodrž</w:t>
            </w:r>
            <w:r w:rsidRPr="00F3779B">
              <w:rPr>
                <w:rFonts w:hint="default"/>
              </w:rPr>
              <w:t>iavať</w:t>
            </w:r>
            <w:r w:rsidRPr="00F3779B">
              <w:rPr>
                <w:rFonts w:hint="default"/>
              </w:rPr>
              <w:t xml:space="preserve"> vš</w:t>
            </w:r>
            <w:r w:rsidRPr="00F3779B">
              <w:rPr>
                <w:rFonts w:hint="default"/>
              </w:rPr>
              <w:t>eobecné</w:t>
            </w:r>
            <w:r w:rsidRPr="00F3779B">
              <w:rPr>
                <w:rFonts w:hint="default"/>
              </w:rPr>
              <w:t xml:space="preserve"> bezpeč</w:t>
            </w:r>
            <w:r w:rsidRPr="00F3779B">
              <w:rPr>
                <w:rFonts w:hint="default"/>
              </w:rPr>
              <w:t>nostné</w:t>
            </w:r>
            <w:r w:rsidRPr="00F3779B">
              <w:rPr>
                <w:rFonts w:hint="default"/>
              </w:rPr>
              <w:t xml:space="preserve"> opatrenia najmenej v rozsahu bezpeč</w:t>
            </w:r>
            <w:r w:rsidRPr="00F3779B">
              <w:rPr>
                <w:rFonts w:hint="default"/>
              </w:rPr>
              <w:t>nostný</w:t>
            </w:r>
            <w:r w:rsidRPr="00F3779B">
              <w:rPr>
                <w:rFonts w:hint="default"/>
              </w:rPr>
              <w:t>ch opatrení</w:t>
            </w:r>
            <w:r w:rsidRPr="00F3779B">
              <w:rPr>
                <w:rFonts w:hint="default"/>
              </w:rPr>
              <w:t xml:space="preserve"> podľ</w:t>
            </w:r>
            <w:r w:rsidRPr="00F3779B">
              <w:rPr>
                <w:rFonts w:hint="default"/>
              </w:rPr>
              <w:t>a §</w:t>
            </w:r>
            <w:r w:rsidRPr="00F3779B">
              <w:rPr>
                <w:rFonts w:hint="default"/>
              </w:rPr>
              <w:t xml:space="preserve"> 20 a sektoro</w:t>
            </w:r>
            <w:r w:rsidRPr="00F3779B">
              <w:rPr>
                <w:rFonts w:hint="default"/>
              </w:rPr>
              <w:t>vé</w:t>
            </w:r>
            <w:r w:rsidRPr="00F3779B">
              <w:rPr>
                <w:rFonts w:hint="default"/>
              </w:rPr>
              <w:t xml:space="preserve"> bezpeč</w:t>
            </w:r>
            <w:r w:rsidRPr="00F3779B">
              <w:rPr>
                <w:rFonts w:hint="default"/>
              </w:rPr>
              <w:t>nostné</w:t>
            </w:r>
            <w:r w:rsidRPr="00F3779B">
              <w:rPr>
                <w:rFonts w:hint="default"/>
              </w:rPr>
              <w:t xml:space="preserve"> opatrenia, ak sú</w:t>
            </w:r>
            <w:r w:rsidRPr="00F3779B">
              <w:rPr>
                <w:rFonts w:hint="default"/>
              </w:rPr>
              <w:t xml:space="preserve"> prijaté</w:t>
            </w:r>
            <w:r w:rsidRPr="00F3779B">
              <w:rPr>
                <w:rFonts w:hint="default"/>
              </w:rPr>
              <w:t xml:space="preserve">. </w:t>
            </w:r>
          </w:p>
          <w:p w:rsidR="007F7886" w:rsidRPr="00F3779B" w:rsidP="007F7886">
            <w:pPr>
              <w:pStyle w:val="Default"/>
              <w:bidi w:val="0"/>
              <w:jc w:val="both"/>
              <w:rPr>
                <w:rFonts w:hint="default"/>
              </w:rPr>
            </w:pP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mi opatreniami na úč</w:t>
            </w:r>
            <w:r w:rsidRPr="00F3779B">
              <w:rPr>
                <w:rFonts w:ascii="Times New Roman" w:eastAsia="Calibri" w:hAnsi="Times New Roman" w:hint="default"/>
                <w:color w:val="000000"/>
              </w:rPr>
              <w:t>ely tohto zá</w:t>
            </w:r>
            <w:r w:rsidRPr="00F3779B">
              <w:rPr>
                <w:rFonts w:ascii="Times New Roman" w:eastAsia="Calibri" w:hAnsi="Times New Roman" w:hint="default"/>
                <w:color w:val="000000"/>
              </w:rPr>
              <w:t>kona sú</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lohy, procesy, role a technoló</w:t>
            </w:r>
            <w:r w:rsidRPr="00F3779B">
              <w:rPr>
                <w:rFonts w:ascii="Times New Roman" w:eastAsia="Calibri" w:hAnsi="Times New Roman" w:hint="default"/>
                <w:color w:val="000000"/>
              </w:rPr>
              <w:t>gie v organizač</w:t>
            </w:r>
            <w:r w:rsidRPr="00F3779B">
              <w:rPr>
                <w:rFonts w:ascii="Times New Roman" w:eastAsia="Calibri" w:hAnsi="Times New Roman" w:hint="default"/>
                <w:color w:val="000000"/>
              </w:rPr>
              <w:t>nej, personá</w:t>
            </w:r>
            <w:r w:rsidRPr="00F3779B">
              <w:rPr>
                <w:rFonts w:ascii="Times New Roman" w:eastAsia="Calibri" w:hAnsi="Times New Roman" w:hint="default"/>
                <w:color w:val="000000"/>
              </w:rPr>
              <w:t>lnej a technickej oblasti, ktorý</w:t>
            </w:r>
            <w:r w:rsidRPr="00F3779B">
              <w:rPr>
                <w:rFonts w:ascii="Times New Roman" w:eastAsia="Calibri" w:hAnsi="Times New Roman" w:hint="default"/>
                <w:color w:val="000000"/>
              </w:rPr>
              <w:t>ch cieľ</w:t>
            </w:r>
            <w:r w:rsidRPr="00F3779B">
              <w:rPr>
                <w:rFonts w:ascii="Times New Roman" w:eastAsia="Calibri" w:hAnsi="Times New Roman" w:hint="default"/>
                <w:color w:val="000000"/>
              </w:rPr>
              <w:t>om je zabezpeč</w:t>
            </w:r>
            <w:r w:rsidRPr="00F3779B">
              <w:rPr>
                <w:rFonts w:ascii="Times New Roman" w:eastAsia="Calibri" w:hAnsi="Times New Roman" w:hint="default"/>
                <w:color w:val="000000"/>
              </w:rPr>
              <w:t>enie kybernetickej bezpeč</w:t>
            </w:r>
            <w:r w:rsidRPr="00F3779B">
              <w:rPr>
                <w:rFonts w:ascii="Times New Roman" w:eastAsia="Calibri" w:hAnsi="Times New Roman" w:hint="default"/>
                <w:color w:val="000000"/>
              </w:rPr>
              <w:t>nosti poč</w:t>
            </w:r>
            <w:r w:rsidRPr="00F3779B">
              <w:rPr>
                <w:rFonts w:ascii="Times New Roman" w:eastAsia="Calibri" w:hAnsi="Times New Roman" w:hint="default"/>
                <w:color w:val="000000"/>
              </w:rPr>
              <w:t>as ž</w:t>
            </w:r>
            <w:r w:rsidRPr="00F3779B">
              <w:rPr>
                <w:rFonts w:ascii="Times New Roman" w:eastAsia="Calibri" w:hAnsi="Times New Roman" w:hint="default"/>
                <w:color w:val="000000"/>
              </w:rPr>
              <w:t>ivotné</w:t>
            </w:r>
            <w:r w:rsidRPr="00F3779B">
              <w:rPr>
                <w:rFonts w:ascii="Times New Roman" w:eastAsia="Calibri" w:hAnsi="Times New Roman" w:hint="default"/>
                <w:color w:val="000000"/>
              </w:rPr>
              <w:t>ho cy</w:t>
            </w:r>
            <w:r w:rsidRPr="00F3779B">
              <w:rPr>
                <w:rFonts w:ascii="Times New Roman" w:eastAsia="Calibri" w:hAnsi="Times New Roman" w:hint="default"/>
                <w:color w:val="000000"/>
              </w:rPr>
              <w:t>klu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opatrenia, realizované</w:t>
            </w:r>
            <w:r w:rsidRPr="00F3779B">
              <w:rPr>
                <w:rFonts w:ascii="Times New Roman" w:eastAsia="Calibri" w:hAnsi="Times New Roman" w:hint="default"/>
                <w:color w:val="000000"/>
              </w:rPr>
              <w:t xml:space="preserve"> v zá</w:t>
            </w:r>
            <w:r w:rsidRPr="00F3779B">
              <w:rPr>
                <w:rFonts w:ascii="Times New Roman" w:eastAsia="Calibri" w:hAnsi="Times New Roman" w:hint="default"/>
                <w:color w:val="000000"/>
              </w:rPr>
              <w:t>vislosti od klasifiká</w:t>
            </w:r>
            <w:r w:rsidRPr="00F3779B">
              <w:rPr>
                <w:rFonts w:ascii="Times New Roman" w:eastAsia="Calibri" w:hAnsi="Times New Roman" w:hint="default"/>
                <w:color w:val="000000"/>
              </w:rPr>
              <w:t>cie informá</w:t>
            </w:r>
            <w:r w:rsidRPr="00F3779B">
              <w:rPr>
                <w:rFonts w:ascii="Times New Roman" w:eastAsia="Calibri" w:hAnsi="Times New Roman" w:hint="default"/>
                <w:color w:val="000000"/>
              </w:rPr>
              <w:t>cií</w:t>
            </w:r>
            <w:r w:rsidRPr="00F3779B">
              <w:rPr>
                <w:rFonts w:ascii="Times New Roman" w:eastAsia="Calibri" w:hAnsi="Times New Roman" w:hint="default"/>
                <w:color w:val="000000"/>
              </w:rPr>
              <w:t xml:space="preserve"> a kategorizá</w:t>
            </w:r>
            <w:r w:rsidRPr="00F3779B">
              <w:rPr>
                <w:rFonts w:ascii="Times New Roman" w:eastAsia="Calibri" w:hAnsi="Times New Roman" w:hint="default"/>
                <w:color w:val="000000"/>
              </w:rPr>
              <w:t>cie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a v sú</w:t>
            </w:r>
            <w:r w:rsidRPr="00F3779B">
              <w:rPr>
                <w:rFonts w:ascii="Times New Roman" w:eastAsia="Calibri" w:hAnsi="Times New Roman" w:hint="default"/>
                <w:color w:val="000000"/>
              </w:rPr>
              <w:t>lade s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mi š</w:t>
            </w:r>
            <w:r w:rsidRPr="00F3779B">
              <w:rPr>
                <w:rFonts w:ascii="Times New Roman" w:eastAsia="Calibri" w:hAnsi="Times New Roman" w:hint="default"/>
                <w:color w:val="000000"/>
              </w:rPr>
              <w:t>tandardami v oblasti kybernetickej bezpeč</w:t>
            </w:r>
            <w:r w:rsidRPr="00F3779B">
              <w:rPr>
                <w:rFonts w:ascii="Times New Roman" w:eastAsia="Calibri" w:hAnsi="Times New Roman" w:hint="default"/>
                <w:color w:val="000000"/>
              </w:rPr>
              <w:t>nosti sa prijí</w:t>
            </w:r>
            <w:r w:rsidRPr="00F3779B">
              <w:rPr>
                <w:rFonts w:ascii="Times New Roman" w:eastAsia="Calibri" w:hAnsi="Times New Roman" w:hint="default"/>
                <w:color w:val="000000"/>
              </w:rPr>
              <w:t>majú</w:t>
            </w:r>
            <w:r w:rsidRPr="00F3779B">
              <w:rPr>
                <w:rFonts w:ascii="Times New Roman" w:eastAsia="Calibri" w:hAnsi="Times New Roman" w:hint="default"/>
                <w:color w:val="000000"/>
              </w:rPr>
              <w:t xml:space="preserve"> s cieľ</w:t>
            </w:r>
            <w:r w:rsidRPr="00F3779B">
              <w:rPr>
                <w:rFonts w:ascii="Times New Roman" w:eastAsia="Calibri" w:hAnsi="Times New Roman" w:hint="default"/>
                <w:color w:val="000000"/>
              </w:rPr>
              <w:t xml:space="preserve">om </w:t>
            </w:r>
            <w:r w:rsidRPr="00F3779B">
              <w:rPr>
                <w:rFonts w:ascii="Times New Roman" w:eastAsia="Calibri" w:hAnsi="Times New Roman" w:hint="default"/>
                <w:color w:val="000000"/>
              </w:rPr>
              <w:t>p</w:t>
            </w:r>
            <w:r w:rsidRPr="00F3779B">
              <w:rPr>
                <w:rFonts w:ascii="Times New Roman" w:eastAsia="Calibri" w:hAnsi="Times New Roman" w:hint="default"/>
                <w:color w:val="000000"/>
              </w:rPr>
              <w:t>redchá</w:t>
            </w:r>
            <w:r w:rsidRPr="00F3779B">
              <w:rPr>
                <w:rFonts w:ascii="Times New Roman" w:eastAsia="Calibri" w:hAnsi="Times New Roman" w:hint="default"/>
                <w:color w:val="000000"/>
              </w:rPr>
              <w:t>dzať</w:t>
            </w:r>
            <w:r w:rsidRPr="00F3779B">
              <w:rPr>
                <w:rFonts w:ascii="Times New Roman" w:eastAsia="Calibri" w:hAnsi="Times New Roman" w:hint="default"/>
                <w:color w:val="000000"/>
              </w:rPr>
              <w:t xml:space="preserve"> kybernetický</w:t>
            </w:r>
            <w:r w:rsidRPr="00F3779B">
              <w:rPr>
                <w:rFonts w:ascii="Times New Roman" w:eastAsia="Calibri" w:hAnsi="Times New Roman" w:hint="default"/>
                <w:color w:val="000000"/>
              </w:rPr>
              <w:t>m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 incidentom a minimalizovať</w:t>
            </w:r>
            <w:r w:rsidRPr="00F3779B">
              <w:rPr>
                <w:rFonts w:ascii="Times New Roman" w:eastAsia="Calibri" w:hAnsi="Times New Roman" w:hint="default"/>
                <w:color w:val="000000"/>
              </w:rPr>
              <w:t xml:space="preserve"> vplyv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na kontinuitu prevá</w:t>
            </w:r>
            <w:r w:rsidRPr="00F3779B">
              <w:rPr>
                <w:rFonts w:ascii="Times New Roman" w:eastAsia="Calibri" w:hAnsi="Times New Roman" w:hint="default"/>
                <w:color w:val="000000"/>
              </w:rPr>
              <w:t>dzkovania služ</w:t>
            </w:r>
            <w:r w:rsidRPr="00F3779B">
              <w:rPr>
                <w:rFonts w:ascii="Times New Roman" w:eastAsia="Calibri" w:hAnsi="Times New Roman" w:hint="default"/>
                <w:color w:val="000000"/>
              </w:rPr>
              <w:t>by.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opatrenia sú</w:t>
            </w:r>
            <w:r w:rsidRPr="00F3779B">
              <w:rPr>
                <w:rFonts w:ascii="Times New Roman" w:eastAsia="Calibri" w:hAnsi="Times New Roman" w:hint="default"/>
                <w:color w:val="000000"/>
              </w:rPr>
              <w:t xml:space="preserve"> vš</w:t>
            </w:r>
            <w:r w:rsidRPr="00F3779B">
              <w:rPr>
                <w:rFonts w:ascii="Times New Roman" w:eastAsia="Calibri" w:hAnsi="Times New Roman" w:hint="default"/>
                <w:color w:val="000000"/>
              </w:rPr>
              <w:t>eobecné</w:t>
            </w:r>
            <w:r w:rsidRPr="00F3779B">
              <w:rPr>
                <w:rFonts w:ascii="Times New Roman" w:eastAsia="Calibri" w:hAnsi="Times New Roman" w:hint="default"/>
                <w:color w:val="000000"/>
              </w:rPr>
              <w:t>, realizované</w:t>
            </w:r>
            <w:r w:rsidRPr="00F3779B">
              <w:rPr>
                <w:rFonts w:ascii="Times New Roman" w:eastAsia="Calibri" w:hAnsi="Times New Roman" w:hint="default"/>
                <w:color w:val="000000"/>
              </w:rPr>
              <w:t xml:space="preserve"> v zá</w:t>
            </w:r>
            <w:r w:rsidRPr="00F3779B">
              <w:rPr>
                <w:rFonts w:ascii="Times New Roman" w:eastAsia="Calibri" w:hAnsi="Times New Roman" w:hint="default"/>
                <w:color w:val="000000"/>
              </w:rPr>
              <w:t>vislosti od klasifiká</w:t>
            </w:r>
            <w:r w:rsidRPr="00F3779B">
              <w:rPr>
                <w:rFonts w:ascii="Times New Roman" w:eastAsia="Calibri" w:hAnsi="Times New Roman" w:hint="default"/>
                <w:color w:val="000000"/>
              </w:rPr>
              <w:t>cie informá</w:t>
            </w:r>
            <w:r w:rsidRPr="00F3779B">
              <w:rPr>
                <w:rFonts w:ascii="Times New Roman" w:eastAsia="Calibri" w:hAnsi="Times New Roman" w:hint="default"/>
                <w:color w:val="000000"/>
              </w:rPr>
              <w:t>cií</w:t>
            </w:r>
            <w:r w:rsidRPr="00F3779B">
              <w:rPr>
                <w:rFonts w:ascii="Times New Roman" w:eastAsia="Calibri" w:hAnsi="Times New Roman" w:hint="default"/>
                <w:color w:val="000000"/>
              </w:rPr>
              <w:t xml:space="preserve"> a kategorizá</w:t>
            </w:r>
            <w:r w:rsidRPr="00F3779B">
              <w:rPr>
                <w:rFonts w:ascii="Times New Roman" w:eastAsia="Calibri" w:hAnsi="Times New Roman" w:hint="default"/>
                <w:color w:val="000000"/>
              </w:rPr>
              <w:t xml:space="preserve">cie </w:t>
            </w:r>
            <w:r w:rsidRPr="00F3779B">
              <w:rPr>
                <w:rFonts w:ascii="Times New Roman" w:eastAsia="Calibri" w:hAnsi="Times New Roman" w:hint="default"/>
                <w:color w:val="000000"/>
              </w:rPr>
              <w:t>s</w:t>
            </w:r>
            <w:r w:rsidRPr="00F3779B">
              <w:rPr>
                <w:rFonts w:ascii="Times New Roman" w:eastAsia="Calibri" w:hAnsi="Times New Roman" w:hint="default"/>
                <w:color w:val="000000"/>
              </w:rPr>
              <w:t>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a v sú</w:t>
            </w:r>
            <w:r w:rsidRPr="00F3779B">
              <w:rPr>
                <w:rFonts w:ascii="Times New Roman" w:eastAsia="Calibri" w:hAnsi="Times New Roman" w:hint="default"/>
                <w:color w:val="000000"/>
              </w:rPr>
              <w:t>lade s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mi š</w:t>
            </w:r>
            <w:r w:rsidRPr="00F3779B">
              <w:rPr>
                <w:rFonts w:ascii="Times New Roman" w:eastAsia="Calibri" w:hAnsi="Times New Roman" w:hint="default"/>
                <w:color w:val="000000"/>
              </w:rPr>
              <w:t>tandardami v oblasti kybernetickej bezpeč</w:t>
            </w:r>
            <w:r w:rsidRPr="00F3779B">
              <w:rPr>
                <w:rFonts w:ascii="Times New Roman" w:eastAsia="Calibri" w:hAnsi="Times New Roman" w:hint="default"/>
                <w:color w:val="000000"/>
              </w:rPr>
              <w:t>nosti pre vš</w:t>
            </w:r>
            <w:r w:rsidRPr="00F3779B">
              <w:rPr>
                <w:rFonts w:ascii="Times New Roman" w:eastAsia="Calibri" w:hAnsi="Times New Roman" w:hint="default"/>
                <w:color w:val="000000"/>
              </w:rPr>
              <w:t>etky siete a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my a sektorové</w:t>
            </w:r>
            <w:r w:rsidRPr="00F3779B">
              <w:rPr>
                <w:rFonts w:ascii="Times New Roman" w:eastAsia="Calibri" w:hAnsi="Times New Roman" w:hint="default"/>
                <w:color w:val="000000"/>
              </w:rPr>
              <w:t>, ktoré</w:t>
            </w:r>
            <w:r w:rsidRPr="00F3779B">
              <w:rPr>
                <w:rFonts w:ascii="Times New Roman" w:eastAsia="Calibri" w:hAnsi="Times New Roman" w:hint="default"/>
                <w:color w:val="000000"/>
              </w:rPr>
              <w:t xml:space="preserve"> sa realizujú</w:t>
            </w:r>
            <w:r w:rsidRPr="00F3779B">
              <w:rPr>
                <w:rFonts w:ascii="Times New Roman" w:eastAsia="Calibri" w:hAnsi="Times New Roman" w:hint="default"/>
                <w:color w:val="000000"/>
              </w:rPr>
              <w:t xml:space="preserve"> na zá</w:t>
            </w:r>
            <w:r w:rsidRPr="00F3779B">
              <w:rPr>
                <w:rFonts w:ascii="Times New Roman" w:eastAsia="Calibri" w:hAnsi="Times New Roman" w:hint="default"/>
                <w:color w:val="000000"/>
              </w:rPr>
              <w:t>klade š</w:t>
            </w:r>
            <w:r w:rsidRPr="00F3779B">
              <w:rPr>
                <w:rFonts w:ascii="Times New Roman" w:eastAsia="Calibri" w:hAnsi="Times New Roman" w:hint="default"/>
                <w:color w:val="000000"/>
              </w:rPr>
              <w:t>pecifí</w:t>
            </w:r>
            <w:r w:rsidRPr="00F3779B">
              <w:rPr>
                <w:rFonts w:ascii="Times New Roman" w:eastAsia="Calibri" w:hAnsi="Times New Roman" w:hint="default"/>
                <w:color w:val="000000"/>
              </w:rPr>
              <w:t>k kategorizá</w:t>
            </w:r>
            <w:r w:rsidRPr="00F3779B">
              <w:rPr>
                <w:rFonts w:ascii="Times New Roman" w:eastAsia="Calibri" w:hAnsi="Times New Roman" w:hint="default"/>
                <w:color w:val="000000"/>
              </w:rPr>
              <w:t>cie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ú</w:t>
            </w:r>
            <w:r w:rsidRPr="00F3779B">
              <w:rPr>
                <w:rFonts w:ascii="Times New Roman" w:eastAsia="Calibri" w:hAnsi="Times New Roman" w:hint="default"/>
                <w:color w:val="000000"/>
              </w:rPr>
              <w:t>stredné</w:t>
            </w:r>
            <w:r w:rsidRPr="00F3779B">
              <w:rPr>
                <w:rFonts w:ascii="Times New Roman" w:eastAsia="Calibri" w:hAnsi="Times New Roman" w:hint="default"/>
                <w:color w:val="000000"/>
              </w:rPr>
              <w:t>ho orgá</w:t>
            </w:r>
            <w:r w:rsidRPr="00F3779B">
              <w:rPr>
                <w:rFonts w:ascii="Times New Roman" w:eastAsia="Calibri" w:hAnsi="Times New Roman" w:hint="default"/>
                <w:color w:val="000000"/>
              </w:rPr>
              <w:t>n</w:t>
            </w:r>
            <w:r w:rsidRPr="00F3779B">
              <w:rPr>
                <w:rFonts w:ascii="Times New Roman" w:eastAsia="Calibri" w:hAnsi="Times New Roman" w:hint="default"/>
                <w:color w:val="000000"/>
              </w:rPr>
              <w:t>u</w:t>
            </w:r>
            <w:r w:rsidRPr="00F3779B">
              <w:rPr>
                <w:rFonts w:ascii="Times New Roman" w:eastAsia="Calibri" w:hAnsi="Times New Roman" w:hint="default"/>
                <w:color w:val="000000"/>
              </w:rPr>
              <w:t xml:space="preserve"> v rozsahu svojej pô</w:t>
            </w:r>
            <w:r w:rsidRPr="00F3779B">
              <w:rPr>
                <w:rFonts w:ascii="Times New Roman" w:eastAsia="Calibri" w:hAnsi="Times New Roman" w:hint="default"/>
                <w:color w:val="000000"/>
              </w:rPr>
              <w:t>sobnosti podľ</w:t>
            </w:r>
            <w:r w:rsidRPr="00F3779B">
              <w:rPr>
                <w:rFonts w:ascii="Times New Roman" w:eastAsia="Calibri" w:hAnsi="Times New Roman" w:hint="default"/>
                <w:color w:val="000000"/>
              </w:rPr>
              <w:t>a prí</w:t>
            </w:r>
            <w:r w:rsidRPr="00F3779B">
              <w:rPr>
                <w:rFonts w:ascii="Times New Roman" w:eastAsia="Calibri" w:hAnsi="Times New Roman" w:hint="default"/>
                <w:color w:val="000000"/>
              </w:rPr>
              <w:t>lohy č</w:t>
            </w:r>
            <w:r w:rsidRPr="00F3779B">
              <w:rPr>
                <w:rFonts w:ascii="Times New Roman" w:eastAsia="Calibri" w:hAnsi="Times New Roman" w:hint="default"/>
                <w:color w:val="000000"/>
              </w:rPr>
              <w:t>. 1 a v sú</w:t>
            </w:r>
            <w:r w:rsidRPr="00F3779B">
              <w:rPr>
                <w:rFonts w:ascii="Times New Roman" w:eastAsia="Calibri" w:hAnsi="Times New Roman" w:hint="default"/>
                <w:color w:val="000000"/>
              </w:rPr>
              <w:t>lade s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mi š</w:t>
            </w:r>
            <w:r w:rsidRPr="00F3779B">
              <w:rPr>
                <w:rFonts w:ascii="Times New Roman" w:eastAsia="Calibri" w:hAnsi="Times New Roman" w:hint="default"/>
                <w:color w:val="000000"/>
              </w:rPr>
              <w:t>tandardami v oblasti kybernetickej bezpeč</w:t>
            </w:r>
            <w:r w:rsidRPr="00F3779B">
              <w:rPr>
                <w:rFonts w:ascii="Times New Roman" w:eastAsia="Calibri" w:hAnsi="Times New Roman" w:hint="default"/>
                <w:color w:val="000000"/>
              </w:rPr>
              <w:t>nosti.</w:t>
            </w:r>
          </w:p>
          <w:p w:rsidR="002809D0" w:rsidRPr="00F3779B" w:rsidP="002809D0">
            <w:pPr>
              <w:bidi w:val="0"/>
              <w:adjustRightInd w:val="0"/>
              <w:jc w:val="both"/>
              <w:rPr>
                <w:rFonts w:ascii="Times New Roman" w:eastAsia="Calibri" w:hAnsi="Times New Roman" w:hint="default"/>
                <w:color w:val="000000"/>
              </w:rPr>
            </w:pP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Klasifiká</w:t>
            </w:r>
            <w:r w:rsidRPr="00F3779B">
              <w:rPr>
                <w:rFonts w:ascii="Times New Roman" w:eastAsia="Calibri" w:hAnsi="Times New Roman" w:hint="default"/>
                <w:color w:val="000000"/>
              </w:rPr>
              <w:t>cia informá</w:t>
            </w:r>
            <w:r w:rsidRPr="00F3779B">
              <w:rPr>
                <w:rFonts w:ascii="Times New Roman" w:eastAsia="Calibri" w:hAnsi="Times New Roman" w:hint="default"/>
                <w:color w:val="000000"/>
              </w:rPr>
              <w:t>cií</w:t>
            </w:r>
            <w:r w:rsidRPr="00F3779B">
              <w:rPr>
                <w:rFonts w:ascii="Times New Roman" w:eastAsia="Calibri" w:hAnsi="Times New Roman" w:hint="default"/>
                <w:color w:val="000000"/>
              </w:rPr>
              <w:t xml:space="preserve"> a kategorizá</w:t>
            </w:r>
            <w:r w:rsidRPr="00F3779B">
              <w:rPr>
                <w:rFonts w:ascii="Times New Roman" w:eastAsia="Calibri" w:hAnsi="Times New Roman" w:hint="default"/>
                <w:color w:val="000000"/>
              </w:rPr>
              <w:t>cia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podľ</w:t>
            </w:r>
            <w:r w:rsidRPr="00F3779B">
              <w:rPr>
                <w:rFonts w:ascii="Times New Roman" w:eastAsia="Calibri" w:hAnsi="Times New Roman" w:hint="default"/>
                <w:color w:val="000000"/>
              </w:rPr>
              <w:t>a odseku 1 sa vykoná</w:t>
            </w:r>
            <w:r w:rsidRPr="00F3779B">
              <w:rPr>
                <w:rFonts w:ascii="Times New Roman" w:eastAsia="Calibri" w:hAnsi="Times New Roman" w:hint="default"/>
                <w:color w:val="000000"/>
              </w:rPr>
              <w:t>va na zá</w:t>
            </w:r>
            <w:r w:rsidRPr="00F3779B">
              <w:rPr>
                <w:rFonts w:ascii="Times New Roman" w:eastAsia="Calibri" w:hAnsi="Times New Roman" w:hint="default"/>
                <w:color w:val="000000"/>
              </w:rPr>
              <w:t>klade vý</w:t>
            </w:r>
            <w:r w:rsidRPr="00F3779B">
              <w:rPr>
                <w:rFonts w:ascii="Times New Roman" w:eastAsia="Calibri" w:hAnsi="Times New Roman" w:hint="default"/>
                <w:color w:val="000000"/>
              </w:rPr>
              <w:t>znamnosti, funkcie a</w:t>
            </w:r>
            <w:r w:rsidRPr="00F3779B">
              <w:rPr>
                <w:rFonts w:ascii="Times New Roman" w:eastAsia="Calibri" w:hAnsi="Times New Roman" w:hint="default"/>
                <w:color w:val="000000"/>
              </w:rPr>
              <w:t xml:space="preserve"> úč</w:t>
            </w:r>
            <w:r w:rsidRPr="00F3779B">
              <w:rPr>
                <w:rFonts w:ascii="Times New Roman" w:eastAsia="Calibri" w:hAnsi="Times New Roman" w:hint="default"/>
                <w:color w:val="000000"/>
              </w:rPr>
              <w:t>elu informá</w:t>
            </w:r>
            <w:r w:rsidRPr="00F3779B">
              <w:rPr>
                <w:rFonts w:ascii="Times New Roman" w:eastAsia="Calibri" w:hAnsi="Times New Roman" w:hint="default"/>
                <w:color w:val="000000"/>
              </w:rPr>
              <w:t>cií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 s ohľ</w:t>
            </w:r>
            <w:r w:rsidRPr="00F3779B">
              <w:rPr>
                <w:rFonts w:ascii="Times New Roman" w:eastAsia="Calibri" w:hAnsi="Times New Roman" w:hint="default"/>
                <w:color w:val="000000"/>
              </w:rPr>
              <w:t>adom na dô</w:t>
            </w:r>
            <w:r w:rsidRPr="00F3779B">
              <w:rPr>
                <w:rFonts w:ascii="Times New Roman" w:eastAsia="Calibri" w:hAnsi="Times New Roman" w:hint="default"/>
                <w:color w:val="000000"/>
              </w:rPr>
              <w:t>vernosť</w:t>
            </w:r>
            <w:r w:rsidRPr="00F3779B">
              <w:rPr>
                <w:rFonts w:ascii="Times New Roman" w:eastAsia="Calibri" w:hAnsi="Times New Roman" w:hint="default"/>
                <w:color w:val="000000"/>
              </w:rPr>
              <w:t>, integritu, dostupnosť</w:t>
            </w:r>
            <w:r w:rsidRPr="00F3779B">
              <w:rPr>
                <w:rFonts w:ascii="Times New Roman" w:eastAsia="Calibri" w:hAnsi="Times New Roman" w:hint="default"/>
                <w:color w:val="000000"/>
              </w:rPr>
              <w:t>, kvalitu služ</w:t>
            </w:r>
            <w:r w:rsidRPr="00F3779B">
              <w:rPr>
                <w:rFonts w:ascii="Times New Roman" w:eastAsia="Calibri" w:hAnsi="Times New Roman" w:hint="default"/>
                <w:color w:val="000000"/>
              </w:rPr>
              <w:t>by a kontrolnú</w:t>
            </w:r>
            <w:r w:rsidRPr="00F3779B">
              <w:rPr>
                <w:rFonts w:ascii="Times New Roman" w:eastAsia="Calibri" w:hAnsi="Times New Roman" w:hint="default"/>
                <w:color w:val="000000"/>
              </w:rPr>
              <w:t xml:space="preserve"> č</w:t>
            </w:r>
            <w:r w:rsidRPr="00F3779B">
              <w:rPr>
                <w:rFonts w:ascii="Times New Roman" w:eastAsia="Calibri" w:hAnsi="Times New Roman" w:hint="default"/>
                <w:color w:val="000000"/>
              </w:rPr>
              <w:t>innosť.</w:t>
            </w:r>
          </w:p>
          <w:p w:rsidR="002809D0" w:rsidRPr="00F3779B" w:rsidP="002809D0">
            <w:pPr>
              <w:bidi w:val="0"/>
              <w:adjustRightInd w:val="0"/>
              <w:jc w:val="both"/>
              <w:rPr>
                <w:rFonts w:ascii="Times New Roman" w:eastAsia="Calibri" w:hAnsi="Times New Roman" w:hint="default"/>
                <w:color w:val="000000"/>
              </w:rPr>
            </w:pP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opatrenia sa prijí</w:t>
            </w:r>
            <w:r w:rsidRPr="00F3779B">
              <w:rPr>
                <w:rFonts w:ascii="Times New Roman" w:eastAsia="Calibri" w:hAnsi="Times New Roman" w:hint="default"/>
                <w:color w:val="000000"/>
              </w:rPr>
              <w:t>majú</w:t>
            </w:r>
            <w:r w:rsidRPr="00F3779B">
              <w:rPr>
                <w:rFonts w:ascii="Times New Roman" w:eastAsia="Calibri" w:hAnsi="Times New Roman" w:hint="default"/>
                <w:color w:val="000000"/>
              </w:rPr>
              <w:t xml:space="preserve"> najmä</w:t>
            </w:r>
            <w:r w:rsidRPr="00F3779B">
              <w:rPr>
                <w:rFonts w:ascii="Times New Roman" w:eastAsia="Calibri" w:hAnsi="Times New Roman" w:hint="default"/>
                <w:color w:val="000000"/>
              </w:rPr>
              <w:t xml:space="preserve"> pre oblasť</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organizá</w:t>
            </w:r>
            <w:r w:rsidRPr="00F3779B">
              <w:rPr>
                <w:rFonts w:ascii="Times New Roman" w:eastAsia="Calibri" w:hAnsi="Times New Roman" w:hint="default"/>
                <w:color w:val="000000"/>
              </w:rPr>
              <w:t>cie informač</w:t>
            </w:r>
            <w:r w:rsidRPr="00F3779B">
              <w:rPr>
                <w:rFonts w:ascii="Times New Roman" w:eastAsia="Calibri" w:hAnsi="Times New Roman" w:hint="default"/>
                <w:color w:val="000000"/>
              </w:rPr>
              <w:t>nej bezpeč</w:t>
            </w:r>
            <w:r w:rsidRPr="00F3779B">
              <w:rPr>
                <w:rFonts w:ascii="Times New Roman" w:eastAsia="Calibri" w:hAnsi="Times New Roman" w:hint="default"/>
                <w:color w:val="000000"/>
              </w:rPr>
              <w:t>nosti,</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riadenia aktí</w:t>
            </w:r>
            <w:r w:rsidRPr="00F3779B">
              <w:rPr>
                <w:rFonts w:ascii="Times New Roman" w:eastAsia="Calibri" w:hAnsi="Times New Roman" w:hint="default"/>
                <w:color w:val="000000"/>
              </w:rPr>
              <w:t>v, hrozieb a rizí</w:t>
            </w:r>
            <w:r w:rsidRPr="00F3779B">
              <w:rPr>
                <w:rFonts w:ascii="Times New Roman" w:eastAsia="Calibri" w:hAnsi="Times New Roman" w:hint="default"/>
                <w:color w:val="000000"/>
              </w:rPr>
              <w:t>k,</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c</w:t>
            </w:r>
            <w:r w:rsidRPr="00F3779B">
              <w:rPr>
                <w:rFonts w:ascii="Times New Roman" w:eastAsia="Calibri" w:hAnsi="Times New Roman" w:hint="default"/>
                <w:color w:val="000000"/>
              </w:rPr>
              <w:t>)</w:t>
              <w:tab/>
            </w:r>
            <w:r w:rsidRPr="00F3779B">
              <w:rPr>
                <w:rFonts w:ascii="Times New Roman" w:eastAsia="Calibri" w:hAnsi="Times New Roman" w:hint="default"/>
                <w:color w:val="000000"/>
              </w:rPr>
              <w:t>personá</w:t>
            </w:r>
            <w:r w:rsidRPr="00F3779B">
              <w:rPr>
                <w:rFonts w:ascii="Times New Roman" w:eastAsia="Calibri" w:hAnsi="Times New Roman" w:hint="default"/>
                <w:color w:val="000000"/>
              </w:rPr>
              <w:t>lnej bezpeč</w:t>
            </w:r>
            <w:r w:rsidRPr="00F3779B">
              <w:rPr>
                <w:rFonts w:ascii="Times New Roman" w:eastAsia="Calibri" w:hAnsi="Times New Roman" w:hint="default"/>
                <w:color w:val="000000"/>
              </w:rPr>
              <w:t>nosti,</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riadenia dodá</w:t>
            </w:r>
            <w:r w:rsidRPr="00F3779B">
              <w:rPr>
                <w:rFonts w:ascii="Times New Roman" w:eastAsia="Calibri" w:hAnsi="Times New Roman" w:hint="default"/>
                <w:color w:val="000000"/>
              </w:rPr>
              <w:t>vateľ</w:t>
            </w:r>
            <w:r w:rsidRPr="00F3779B">
              <w:rPr>
                <w:rFonts w:ascii="Times New Roman" w:eastAsia="Calibri" w:hAnsi="Times New Roman" w:hint="default"/>
                <w:color w:val="000000"/>
              </w:rPr>
              <w:t>ský</w:t>
            </w:r>
            <w:r w:rsidRPr="00F3779B">
              <w:rPr>
                <w:rFonts w:ascii="Times New Roman" w:eastAsia="Calibri" w:hAnsi="Times New Roman" w:hint="default"/>
                <w:color w:val="000000"/>
              </w:rPr>
              <w:t>ch služ</w:t>
            </w:r>
            <w:r w:rsidRPr="00F3779B">
              <w:rPr>
                <w:rFonts w:ascii="Times New Roman" w:eastAsia="Calibri" w:hAnsi="Times New Roman" w:hint="default"/>
                <w:color w:val="000000"/>
              </w:rPr>
              <w:t>ieb, akvizí</w:t>
            </w:r>
            <w:r w:rsidRPr="00F3779B">
              <w:rPr>
                <w:rFonts w:ascii="Times New Roman" w:eastAsia="Calibri" w:hAnsi="Times New Roman" w:hint="default"/>
                <w:color w:val="000000"/>
              </w:rPr>
              <w:t>cie, vý</w:t>
            </w:r>
            <w:r w:rsidRPr="00F3779B">
              <w:rPr>
                <w:rFonts w:ascii="Times New Roman" w:eastAsia="Calibri" w:hAnsi="Times New Roman" w:hint="default"/>
                <w:color w:val="000000"/>
              </w:rPr>
              <w:t>voja a ú</w:t>
            </w:r>
            <w:r w:rsidRPr="00F3779B">
              <w:rPr>
                <w:rFonts w:ascii="Times New Roman" w:eastAsia="Calibri" w:hAnsi="Times New Roman" w:hint="default"/>
                <w:color w:val="000000"/>
              </w:rPr>
              <w:t>drž</w:t>
            </w:r>
            <w:r w:rsidRPr="00F3779B">
              <w:rPr>
                <w:rFonts w:ascii="Times New Roman" w:eastAsia="Calibri" w:hAnsi="Times New Roman" w:hint="default"/>
                <w:color w:val="000000"/>
              </w:rPr>
              <w:t>by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technický</w:t>
            </w:r>
            <w:r w:rsidRPr="00F3779B">
              <w:rPr>
                <w:rFonts w:ascii="Times New Roman" w:eastAsia="Calibri" w:hAnsi="Times New Roman" w:hint="default"/>
                <w:color w:val="000000"/>
              </w:rPr>
              <w:t>ch zraniteľ</w:t>
            </w:r>
            <w:r w:rsidRPr="00F3779B">
              <w:rPr>
                <w:rFonts w:ascii="Times New Roman" w:eastAsia="Calibri" w:hAnsi="Times New Roman" w:hint="default"/>
                <w:color w:val="000000"/>
              </w:rPr>
              <w:t>ností</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mov a zariadení,</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f)</w:t>
              <w:tab/>
            </w:r>
            <w:r w:rsidRPr="00F3779B">
              <w:rPr>
                <w:rFonts w:ascii="Times New Roman" w:eastAsia="Calibri" w:hAnsi="Times New Roman" w:hint="default"/>
                <w:color w:val="000000"/>
              </w:rPr>
              <w:t>riadenia bezpeč</w:t>
            </w:r>
            <w:r w:rsidRPr="00F3779B">
              <w:rPr>
                <w:rFonts w:ascii="Times New Roman" w:eastAsia="Calibri" w:hAnsi="Times New Roman" w:hint="default"/>
                <w:color w:val="000000"/>
              </w:rPr>
              <w:t>nosti sietí</w:t>
            </w:r>
            <w:r w:rsidRPr="00F3779B">
              <w:rPr>
                <w:rFonts w:ascii="Times New Roman" w:eastAsia="Calibri" w:hAnsi="Times New Roman" w:hint="default"/>
                <w:color w:val="000000"/>
              </w:rPr>
              <w:t xml:space="preserve"> a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systé</w:t>
            </w:r>
            <w:r w:rsidRPr="00F3779B">
              <w:rPr>
                <w:rFonts w:ascii="Times New Roman" w:eastAsia="Calibri" w:hAnsi="Times New Roman" w:hint="default"/>
                <w:color w:val="000000"/>
              </w:rPr>
              <w:t>mov,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g)</w:t>
              <w:tab/>
            </w:r>
            <w:r w:rsidRPr="00F3779B">
              <w:rPr>
                <w:rFonts w:ascii="Times New Roman" w:eastAsia="Calibri" w:hAnsi="Times New Roman" w:hint="default"/>
                <w:color w:val="000000"/>
              </w:rPr>
              <w:t>riadenia prevá</w:t>
            </w:r>
            <w:r w:rsidRPr="00F3779B">
              <w:rPr>
                <w:rFonts w:ascii="Times New Roman" w:eastAsia="Calibri" w:hAnsi="Times New Roman" w:hint="default"/>
                <w:color w:val="000000"/>
              </w:rPr>
              <w:t>dzky,</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h)</w:t>
              <w:tab/>
              <w:t>riadenia pr</w:t>
            </w:r>
            <w:r w:rsidRPr="00F3779B">
              <w:rPr>
                <w:rFonts w:ascii="Times New Roman" w:eastAsia="Calibri" w:hAnsi="Times New Roman" w:hint="default"/>
                <w:color w:val="000000"/>
              </w:rPr>
              <w:t>í</w:t>
            </w:r>
            <w:r w:rsidRPr="00F3779B">
              <w:rPr>
                <w:rFonts w:ascii="Times New Roman" w:eastAsia="Calibri" w:hAnsi="Times New Roman" w:hint="default"/>
                <w:color w:val="000000"/>
              </w:rPr>
              <w:t>stupov,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i)</w:t>
              <w:tab/>
            </w:r>
            <w:r w:rsidRPr="00F3779B">
              <w:rPr>
                <w:rFonts w:ascii="Times New Roman" w:eastAsia="Calibri" w:hAnsi="Times New Roman" w:hint="default"/>
                <w:color w:val="000000"/>
              </w:rPr>
              <w:t>kryptografický</w:t>
            </w:r>
            <w:r w:rsidRPr="00F3779B">
              <w:rPr>
                <w:rFonts w:ascii="Times New Roman" w:eastAsia="Calibri" w:hAnsi="Times New Roman" w:hint="default"/>
                <w:color w:val="000000"/>
              </w:rPr>
              <w:t>ch opatrení,</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j)</w:t>
              <w:tab/>
            </w:r>
            <w:r w:rsidRPr="00F3779B">
              <w:rPr>
                <w:rFonts w:ascii="Times New Roman" w:eastAsia="Calibri" w:hAnsi="Times New Roman" w:hint="default"/>
                <w:color w:val="000000"/>
              </w:rPr>
              <w:t>rieš</w:t>
            </w:r>
            <w:r w:rsidRPr="00F3779B">
              <w:rPr>
                <w:rFonts w:ascii="Times New Roman" w:eastAsia="Calibri" w:hAnsi="Times New Roman" w:hint="default"/>
                <w:color w:val="000000"/>
              </w:rPr>
              <w:t>enia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k)</w:t>
              <w:tab/>
            </w:r>
            <w:r w:rsidRPr="00F3779B">
              <w:rPr>
                <w:rFonts w:ascii="Times New Roman" w:eastAsia="Calibri" w:hAnsi="Times New Roman" w:hint="default"/>
                <w:color w:val="000000"/>
              </w:rPr>
              <w:t>monitorovania, testovania bezpeč</w:t>
            </w:r>
            <w:r w:rsidRPr="00F3779B">
              <w:rPr>
                <w:rFonts w:ascii="Times New Roman" w:eastAsia="Calibri" w:hAnsi="Times New Roman" w:hint="default"/>
                <w:color w:val="000000"/>
              </w:rPr>
              <w:t>nosti a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auditov,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l)</w:t>
              <w:tab/>
            </w:r>
            <w:r w:rsidRPr="00F3779B">
              <w:rPr>
                <w:rFonts w:ascii="Times New Roman" w:eastAsia="Calibri" w:hAnsi="Times New Roman" w:hint="default"/>
                <w:color w:val="000000"/>
              </w:rPr>
              <w:t>fyzickej bezpeč</w:t>
            </w:r>
            <w:r w:rsidRPr="00F3779B">
              <w:rPr>
                <w:rFonts w:ascii="Times New Roman" w:eastAsia="Calibri" w:hAnsi="Times New Roman" w:hint="default"/>
                <w:color w:val="000000"/>
              </w:rPr>
              <w:t>nosti a bezpeč</w:t>
            </w:r>
            <w:r w:rsidRPr="00F3779B">
              <w:rPr>
                <w:rFonts w:ascii="Times New Roman" w:eastAsia="Calibri" w:hAnsi="Times New Roman" w:hint="default"/>
                <w:color w:val="000000"/>
              </w:rPr>
              <w:t>nosti prostredia,</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m)</w:t>
              <w:tab/>
              <w:t>riadenia kontinuity procesov.</w:t>
            </w:r>
          </w:p>
          <w:p w:rsidR="002809D0" w:rsidRPr="00F3779B" w:rsidP="002809D0">
            <w:pPr>
              <w:bidi w:val="0"/>
              <w:adjustRightInd w:val="0"/>
              <w:jc w:val="both"/>
              <w:rPr>
                <w:rFonts w:ascii="Times New Roman" w:eastAsia="Calibri" w:hAnsi="Times New Roman" w:hint="default"/>
                <w:color w:val="000000"/>
              </w:rPr>
            </w:pP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opatrenia musia zahŕň</w:t>
            </w:r>
            <w:r w:rsidRPr="00F3779B">
              <w:rPr>
                <w:rFonts w:ascii="Times New Roman" w:eastAsia="Calibri" w:hAnsi="Times New Roman" w:hint="default"/>
                <w:color w:val="000000"/>
              </w:rPr>
              <w:t>ať</w:t>
            </w:r>
            <w:r w:rsidRPr="00F3779B">
              <w:rPr>
                <w:rFonts w:ascii="Times New Roman" w:eastAsia="Calibri" w:hAnsi="Times New Roman" w:hint="default"/>
                <w:color w:val="000000"/>
              </w:rPr>
              <w:t xml:space="preserve"> najmenej</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detekciu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evidenciu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postupy rieš</w:t>
            </w:r>
            <w:r w:rsidRPr="00F3779B">
              <w:rPr>
                <w:rFonts w:ascii="Times New Roman" w:eastAsia="Calibri" w:hAnsi="Times New Roman" w:hint="default"/>
                <w:color w:val="000000"/>
              </w:rPr>
              <w:t>enia a rieš</w:t>
            </w:r>
            <w:r w:rsidRPr="00F3779B">
              <w:rPr>
                <w:rFonts w:ascii="Times New Roman" w:eastAsia="Calibri" w:hAnsi="Times New Roman" w:hint="default"/>
                <w:color w:val="000000"/>
              </w:rPr>
              <w:t>enie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urč</w:t>
            </w:r>
            <w:r w:rsidRPr="00F3779B">
              <w:rPr>
                <w:rFonts w:ascii="Times New Roman" w:eastAsia="Calibri" w:hAnsi="Times New Roman" w:hint="default"/>
                <w:color w:val="000000"/>
              </w:rPr>
              <w:t>enie kontaktnej osoby pre prijí</w:t>
            </w:r>
            <w:r w:rsidRPr="00F3779B">
              <w:rPr>
                <w:rFonts w:ascii="Times New Roman" w:eastAsia="Calibri" w:hAnsi="Times New Roman" w:hint="default"/>
                <w:color w:val="000000"/>
              </w:rPr>
              <w:t>manie a evidenciu hlá</w:t>
            </w:r>
            <w:r w:rsidRPr="00F3779B">
              <w:rPr>
                <w:rFonts w:ascii="Times New Roman" w:eastAsia="Calibri" w:hAnsi="Times New Roman" w:hint="default"/>
                <w:color w:val="000000"/>
              </w:rPr>
              <w:t>sení,</w:t>
            </w:r>
          </w:p>
          <w:p w:rsidR="002809D0" w:rsidRPr="00F3779B" w:rsidP="002809D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pripojenie do komunikač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pre hlá</w:t>
            </w:r>
            <w:r w:rsidRPr="00F3779B">
              <w:rPr>
                <w:rFonts w:ascii="Times New Roman" w:eastAsia="Calibri" w:hAnsi="Times New Roman" w:hint="default"/>
                <w:color w:val="000000"/>
              </w:rPr>
              <w:t>senie a rieš</w:t>
            </w:r>
            <w:r w:rsidRPr="00F3779B">
              <w:rPr>
                <w:rFonts w:ascii="Times New Roman" w:eastAsia="Calibri" w:hAnsi="Times New Roman" w:hint="default"/>
                <w:color w:val="000000"/>
              </w:rPr>
              <w:t>enie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a centrá</w:t>
            </w:r>
            <w:r w:rsidRPr="00F3779B">
              <w:rPr>
                <w:rFonts w:ascii="Times New Roman" w:eastAsia="Calibri" w:hAnsi="Times New Roman" w:hint="default"/>
                <w:color w:val="000000"/>
              </w:rPr>
              <w:t>lneho systé</w:t>
            </w:r>
            <w:r w:rsidRPr="00F3779B">
              <w:rPr>
                <w:rFonts w:ascii="Times New Roman" w:eastAsia="Calibri" w:hAnsi="Times New Roman" w:hint="default"/>
                <w:color w:val="000000"/>
              </w:rPr>
              <w:t>mu vč</w:t>
            </w:r>
            <w:r w:rsidRPr="00F3779B">
              <w:rPr>
                <w:rFonts w:ascii="Times New Roman" w:eastAsia="Calibri" w:hAnsi="Times New Roman" w:hint="default"/>
                <w:color w:val="000000"/>
              </w:rPr>
              <w:t>asné</w:t>
            </w:r>
            <w:r w:rsidRPr="00F3779B">
              <w:rPr>
                <w:rFonts w:ascii="Times New Roman" w:eastAsia="Calibri" w:hAnsi="Times New Roman" w:hint="default"/>
                <w:color w:val="000000"/>
              </w:rPr>
              <w:t>ho varovania.</w:t>
            </w:r>
          </w:p>
          <w:p w:rsidR="002809D0" w:rsidRPr="00F3779B" w:rsidP="002809D0">
            <w:pPr>
              <w:bidi w:val="0"/>
              <w:adjustRightInd w:val="0"/>
              <w:jc w:val="both"/>
              <w:rPr>
                <w:rFonts w:ascii="Times New Roman" w:eastAsia="Calibri" w:hAnsi="Times New Roman" w:hint="default"/>
                <w:color w:val="000000"/>
              </w:rPr>
            </w:pPr>
          </w:p>
          <w:p w:rsidR="005715FA" w:rsidRPr="00F3779B" w:rsidP="002809D0">
            <w:pPr>
              <w:tabs>
                <w:tab w:val="left" w:pos="1134"/>
              </w:tabs>
              <w:suppressAutoHyphens/>
              <w:autoSpaceDE/>
              <w:bidi w:val="0"/>
              <w:jc w:val="both"/>
              <w:textAlignment w:val="baseline"/>
              <w:rPr>
                <w:rFonts w:ascii="Times New Roman" w:hAnsi="Times New Roman"/>
                <w:bCs/>
              </w:rPr>
            </w:pPr>
            <w:r w:rsidRPr="00F3779B" w:rsidR="002809D0">
              <w:rPr>
                <w:rFonts w:ascii="Times New Roman" w:eastAsia="Calibri" w:hAnsi="Times New Roman" w:hint="default"/>
                <w:color w:val="000000"/>
              </w:rPr>
              <w:t>Bezpeč</w:t>
            </w:r>
            <w:r w:rsidRPr="00F3779B" w:rsidR="002809D0">
              <w:rPr>
                <w:rFonts w:ascii="Times New Roman" w:eastAsia="Calibri" w:hAnsi="Times New Roman" w:hint="default"/>
                <w:color w:val="000000"/>
              </w:rPr>
              <w:t>nostné</w:t>
            </w:r>
            <w:r w:rsidRPr="00F3779B" w:rsidR="002809D0">
              <w:rPr>
                <w:rFonts w:ascii="Times New Roman" w:eastAsia="Calibri" w:hAnsi="Times New Roman" w:hint="default"/>
                <w:color w:val="000000"/>
              </w:rPr>
              <w:t xml:space="preserve"> opatrenia sa prijí</w:t>
            </w:r>
            <w:r w:rsidRPr="00F3779B" w:rsidR="002809D0">
              <w:rPr>
                <w:rFonts w:ascii="Times New Roman" w:eastAsia="Calibri" w:hAnsi="Times New Roman" w:hint="default"/>
                <w:color w:val="000000"/>
              </w:rPr>
              <w:t>majú</w:t>
            </w:r>
            <w:r w:rsidRPr="00F3779B" w:rsidR="002809D0">
              <w:rPr>
                <w:rFonts w:ascii="Times New Roman" w:eastAsia="Calibri" w:hAnsi="Times New Roman" w:hint="default"/>
                <w:color w:val="000000"/>
              </w:rPr>
              <w:t xml:space="preserve"> a realizu</w:t>
            </w:r>
            <w:r w:rsidRPr="00F3779B" w:rsidR="002809D0">
              <w:rPr>
                <w:rFonts w:ascii="Times New Roman" w:eastAsia="Calibri" w:hAnsi="Times New Roman" w:hint="default"/>
                <w:color w:val="000000"/>
              </w:rPr>
              <w:t>jú</w:t>
            </w:r>
            <w:r w:rsidRPr="00F3779B" w:rsidR="002809D0">
              <w:rPr>
                <w:rFonts w:ascii="Times New Roman" w:eastAsia="Calibri" w:hAnsi="Times New Roman" w:hint="default"/>
                <w:color w:val="000000"/>
              </w:rPr>
              <w:t xml:space="preserve"> na zá</w:t>
            </w:r>
            <w:r w:rsidRPr="00F3779B" w:rsidR="002809D0">
              <w:rPr>
                <w:rFonts w:ascii="Times New Roman" w:eastAsia="Calibri" w:hAnsi="Times New Roman" w:hint="default"/>
                <w:color w:val="000000"/>
              </w:rPr>
              <w:t>klade schvá</w:t>
            </w:r>
            <w:r w:rsidRPr="00F3779B" w:rsidR="002809D0">
              <w:rPr>
                <w:rFonts w:ascii="Times New Roman" w:eastAsia="Calibri" w:hAnsi="Times New Roman" w:hint="default"/>
                <w:color w:val="000000"/>
              </w:rPr>
              <w:t>lenej bezpeč</w:t>
            </w:r>
            <w:r w:rsidRPr="00F3779B" w:rsidR="002809D0">
              <w:rPr>
                <w:rFonts w:ascii="Times New Roman" w:eastAsia="Calibri" w:hAnsi="Times New Roman" w:hint="default"/>
                <w:color w:val="000000"/>
              </w:rPr>
              <w:t>nostnej dokumentá</w:t>
            </w:r>
            <w:r w:rsidRPr="00F3779B" w:rsidR="002809D0">
              <w:rPr>
                <w:rFonts w:ascii="Times New Roman" w:eastAsia="Calibri" w:hAnsi="Times New Roman" w:hint="default"/>
                <w:color w:val="000000"/>
              </w:rPr>
              <w:t>cie, ktorá</w:t>
            </w:r>
            <w:r w:rsidRPr="00F3779B" w:rsidR="002809D0">
              <w:rPr>
                <w:rFonts w:ascii="Times New Roman" w:eastAsia="Calibri" w:hAnsi="Times New Roman" w:hint="default"/>
                <w:color w:val="000000"/>
              </w:rPr>
              <w:t xml:space="preserve"> musí</w:t>
            </w:r>
            <w:r w:rsidRPr="00F3779B" w:rsidR="002809D0">
              <w:rPr>
                <w:rFonts w:ascii="Times New Roman" w:eastAsia="Calibri" w:hAnsi="Times New Roman" w:hint="default"/>
                <w:color w:val="000000"/>
              </w:rPr>
              <w:t xml:space="preserve"> byť</w:t>
            </w:r>
            <w:r w:rsidRPr="00F3779B" w:rsidR="002809D0">
              <w:rPr>
                <w:rFonts w:ascii="Times New Roman" w:eastAsia="Calibri" w:hAnsi="Times New Roman" w:hint="default"/>
                <w:color w:val="000000"/>
              </w:rPr>
              <w:t xml:space="preserve"> aktuá</w:t>
            </w:r>
            <w:r w:rsidRPr="00F3779B" w:rsidR="002809D0">
              <w:rPr>
                <w:rFonts w:ascii="Times New Roman" w:eastAsia="Calibri" w:hAnsi="Times New Roman" w:hint="default"/>
                <w:color w:val="000000"/>
              </w:rPr>
              <w:t>lna a musí</w:t>
            </w:r>
            <w:r w:rsidRPr="00F3779B" w:rsidR="002809D0">
              <w:rPr>
                <w:rFonts w:ascii="Times New Roman" w:eastAsia="Calibri" w:hAnsi="Times New Roman" w:hint="default"/>
                <w:color w:val="000000"/>
              </w:rPr>
              <w:t xml:space="preserve"> zodpovedať</w:t>
            </w:r>
            <w:r w:rsidRPr="00F3779B" w:rsidR="002809D0">
              <w:rPr>
                <w:rFonts w:ascii="Times New Roman" w:eastAsia="Calibri" w:hAnsi="Times New Roman" w:hint="default"/>
                <w:color w:val="000000"/>
              </w:rPr>
              <w:t xml:space="preserve"> reá</w:t>
            </w:r>
            <w:r w:rsidRPr="00F3779B" w:rsidR="002809D0">
              <w:rPr>
                <w:rFonts w:ascii="Times New Roman" w:eastAsia="Calibri" w:hAnsi="Times New Roman" w:hint="default"/>
                <w:color w:val="000000"/>
              </w:rPr>
              <w:t>lnemu stavu. Rozsah a š</w:t>
            </w:r>
            <w:r w:rsidRPr="00F3779B" w:rsidR="002809D0">
              <w:rPr>
                <w:rFonts w:ascii="Times New Roman" w:eastAsia="Calibri" w:hAnsi="Times New Roman" w:hint="default"/>
                <w:color w:val="000000"/>
              </w:rPr>
              <w:t>truktú</w:t>
            </w:r>
            <w:r w:rsidRPr="00F3779B" w:rsidR="002809D0">
              <w:rPr>
                <w:rFonts w:ascii="Times New Roman" w:eastAsia="Calibri" w:hAnsi="Times New Roman" w:hint="default"/>
                <w:color w:val="000000"/>
              </w:rPr>
              <w:t>ru bezpeč</w:t>
            </w:r>
            <w:r w:rsidRPr="00F3779B" w:rsidR="002809D0">
              <w:rPr>
                <w:rFonts w:ascii="Times New Roman" w:eastAsia="Calibri" w:hAnsi="Times New Roman" w:hint="default"/>
                <w:color w:val="000000"/>
              </w:rPr>
              <w:t>nostnej dokumentá</w:t>
            </w:r>
            <w:r w:rsidRPr="00F3779B" w:rsidR="002809D0">
              <w:rPr>
                <w:rFonts w:ascii="Times New Roman" w:eastAsia="Calibri" w:hAnsi="Times New Roman" w:hint="default"/>
                <w:color w:val="000000"/>
              </w:rPr>
              <w:t>cie určí</w:t>
            </w:r>
            <w:r w:rsidRPr="00F3779B" w:rsidR="002809D0">
              <w:rPr>
                <w:rFonts w:ascii="Times New Roman" w:eastAsia="Calibri" w:hAnsi="Times New Roman" w:hint="default"/>
                <w:color w:val="000000"/>
              </w:rPr>
              <w:t xml:space="preserve"> ú</w:t>
            </w:r>
            <w:r w:rsidRPr="00F3779B" w:rsidR="002809D0">
              <w:rPr>
                <w:rFonts w:ascii="Times New Roman" w:eastAsia="Calibri" w:hAnsi="Times New Roman" w:hint="default"/>
                <w:color w:val="000000"/>
              </w:rPr>
              <w:t>rad vš</w:t>
            </w:r>
            <w:r w:rsidRPr="00F3779B" w:rsidR="002809D0">
              <w:rPr>
                <w:rFonts w:ascii="Times New Roman" w:eastAsia="Calibri" w:hAnsi="Times New Roman" w:hint="default"/>
                <w:color w:val="000000"/>
              </w:rPr>
              <w:t>eobecne zá</w:t>
            </w:r>
            <w:r w:rsidRPr="00F3779B" w:rsidR="002809D0">
              <w:rPr>
                <w:rFonts w:ascii="Times New Roman" w:eastAsia="Calibri" w:hAnsi="Times New Roman" w:hint="default"/>
                <w:color w:val="000000"/>
              </w:rPr>
              <w:t>vä</w:t>
            </w:r>
            <w:r w:rsidRPr="00F3779B" w:rsidR="002809D0">
              <w:rPr>
                <w:rFonts w:ascii="Times New Roman" w:eastAsia="Calibri" w:hAnsi="Times New Roman" w:hint="default"/>
                <w:color w:val="000000"/>
              </w:rPr>
              <w:t>zný</w:t>
            </w:r>
            <w:r w:rsidRPr="00F3779B" w:rsidR="002809D0">
              <w:rPr>
                <w:rFonts w:ascii="Times New Roman" w:eastAsia="Calibri" w:hAnsi="Times New Roman" w:hint="default"/>
                <w:color w:val="000000"/>
              </w:rPr>
              <w:t>m prá</w:t>
            </w:r>
            <w:r w:rsidRPr="00F3779B" w:rsidR="002809D0">
              <w:rPr>
                <w:rFonts w:ascii="Times New Roman" w:eastAsia="Calibri" w:hAnsi="Times New Roman" w:hint="default"/>
                <w:color w:val="000000"/>
              </w:rPr>
              <w:t>vnym predpisom.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2.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prev</w:t>
            </w:r>
            <w:r w:rsidRPr="00F3779B">
              <w:rPr>
                <w:rFonts w:hint="default"/>
                <w:color w:val="auto"/>
              </w:rPr>
              <w:t>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prijali primerané</w:t>
            </w:r>
            <w:r w:rsidRPr="00F3779B">
              <w:rPr>
                <w:rFonts w:hint="default"/>
                <w:color w:val="auto"/>
              </w:rPr>
              <w:t xml:space="preserve"> opatrenia na zabrá</w:t>
            </w:r>
            <w:r w:rsidRPr="00F3779B">
              <w:rPr>
                <w:rFonts w:hint="default"/>
                <w:color w:val="auto"/>
              </w:rPr>
              <w:t>nenie a minimalizovanie vplyvu incidentov, ktoré</w:t>
            </w:r>
            <w:r w:rsidRPr="00F3779B">
              <w:rPr>
                <w:rFonts w:hint="default"/>
                <w:color w:val="auto"/>
              </w:rPr>
              <w:t xml:space="preserve"> ovplyvň</w:t>
            </w:r>
            <w:r w:rsidRPr="00F3779B">
              <w:rPr>
                <w:rFonts w:hint="default"/>
                <w:color w:val="auto"/>
              </w:rPr>
              <w:t>ujú</w:t>
            </w:r>
            <w:r w:rsidRPr="00F3779B">
              <w:rPr>
                <w:rFonts w:hint="default"/>
                <w:color w:val="auto"/>
              </w:rPr>
              <w:t xml:space="preserve"> bezpeč</w:t>
            </w:r>
            <w:r w:rsidRPr="00F3779B">
              <w:rPr>
                <w:rFonts w:hint="default"/>
                <w:color w:val="auto"/>
              </w:rPr>
              <w:t>nosť</w:t>
            </w:r>
            <w:r w:rsidRPr="00F3779B">
              <w:rPr>
                <w:rFonts w:hint="default"/>
                <w:color w:val="auto"/>
              </w:rPr>
              <w:t xml:space="preserve">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použí</w:t>
            </w:r>
            <w:r w:rsidRPr="00F3779B">
              <w:rPr>
                <w:rFonts w:hint="default"/>
                <w:color w:val="auto"/>
              </w:rPr>
              <w:t>vaný</w:t>
            </w:r>
            <w:r w:rsidRPr="00F3779B">
              <w:rPr>
                <w:rFonts w:hint="default"/>
                <w:color w:val="auto"/>
              </w:rPr>
              <w:t>ch na poskytovanie tý</w:t>
            </w:r>
            <w:r w:rsidRPr="00F3779B">
              <w:rPr>
                <w:rFonts w:hint="default"/>
                <w:color w:val="auto"/>
              </w:rPr>
              <w:t>chto zá</w:t>
            </w:r>
            <w:r w:rsidRPr="00F3779B">
              <w:rPr>
                <w:rFonts w:hint="default"/>
                <w:color w:val="auto"/>
              </w:rPr>
              <w:t>kladný</w:t>
            </w:r>
            <w:r w:rsidRPr="00F3779B">
              <w:rPr>
                <w:rFonts w:hint="default"/>
                <w:color w:val="auto"/>
              </w:rPr>
              <w:t>ch služ</w:t>
            </w:r>
            <w:r w:rsidRPr="00F3779B">
              <w:rPr>
                <w:rFonts w:hint="default"/>
                <w:color w:val="auto"/>
              </w:rPr>
              <w:t>ieb, s cieľ</w:t>
            </w:r>
            <w:r w:rsidRPr="00F3779B">
              <w:rPr>
                <w:rFonts w:hint="default"/>
                <w:color w:val="auto"/>
              </w:rPr>
              <w:t>om zabezpeč</w:t>
            </w:r>
            <w:r w:rsidRPr="00F3779B">
              <w:rPr>
                <w:rFonts w:hint="default"/>
                <w:color w:val="auto"/>
              </w:rPr>
              <w:t>iť</w:t>
            </w:r>
            <w:r w:rsidRPr="00F3779B">
              <w:rPr>
                <w:rFonts w:hint="default"/>
                <w:color w:val="auto"/>
              </w:rPr>
              <w:t xml:space="preserve"> ich kontinu</w:t>
            </w:r>
            <w:r w:rsidRPr="00F3779B">
              <w:rPr>
                <w:rFonts w:hint="default"/>
                <w:color w:val="auto"/>
              </w:rPr>
              <w:t>i</w:t>
            </w:r>
            <w:r w:rsidRPr="00F3779B">
              <w:rPr>
                <w:rFonts w:hint="default"/>
                <w:color w:val="auto"/>
              </w:rPr>
              <w:t>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A30E3" w:rsidRPr="00F3779B" w:rsidP="005A30E3">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FA124A" w:rsidRPr="00F3779B" w:rsidP="0090071C">
            <w:pPr>
              <w:bidi w:val="0"/>
              <w:contextualSpacing/>
              <w:jc w:val="center"/>
              <w:rPr>
                <w:rFonts w:ascii="Times New Roman" w:hAnsi="Times New Roman"/>
              </w:rPr>
            </w:pPr>
            <w:r w:rsidRPr="00F3779B">
              <w:rPr>
                <w:rFonts w:ascii="Times New Roman" w:hAnsi="Times New Roman"/>
              </w:rPr>
              <w:t>§27, O:1</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Pr>
                <w:rFonts w:ascii="Times New Roman" w:hAnsi="Times New Roman"/>
              </w:rPr>
              <w:t>O:2</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Pr>
                <w:rFonts w:ascii="Times New Roman" w:hAnsi="Times New Roman"/>
              </w:rPr>
              <w:t>O:3</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Pr>
                <w:rFonts w:ascii="Times New Roman" w:hAnsi="Times New Roman"/>
              </w:rPr>
              <w:t>O:4</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r w:rsidRPr="00F3779B">
              <w:rPr>
                <w:rFonts w:ascii="Times New Roman" w:hAnsi="Times New Roman"/>
              </w:rPr>
              <w:t>O:5</w:t>
            </w: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Pr>
                <w:rFonts w:ascii="Times New Roman" w:hAnsi="Times New Roman"/>
              </w:rPr>
              <w:t>O:</w:t>
            </w:r>
            <w:r w:rsidRPr="00F3779B" w:rsidR="005B67CE">
              <w:rPr>
                <w:rFonts w:ascii="Times New Roman" w:hAnsi="Times New Roman"/>
              </w:rPr>
              <w:t>6</w:t>
            </w: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sidR="005B67CE">
              <w:rPr>
                <w:rFonts w:ascii="Times New Roman" w:hAnsi="Times New Roman"/>
              </w:rPr>
              <w:t>O:7</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sidR="005B67CE">
              <w:rPr>
                <w:rFonts w:ascii="Times New Roman" w:hAnsi="Times New Roman"/>
              </w:rPr>
              <w:t>O:8</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5B67CE"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sidR="005B67CE">
              <w:rPr>
                <w:rFonts w:ascii="Times New Roman" w:hAnsi="Times New Roman"/>
              </w:rPr>
              <w:t>O:9</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r w:rsidRPr="00F3779B">
              <w:rPr>
                <w:rFonts w:ascii="Times New Roman" w:hAnsi="Times New Roman"/>
              </w:rPr>
              <w:t>O</w:t>
            </w:r>
            <w:r w:rsidRPr="00F3779B" w:rsidR="005B67CE">
              <w:rPr>
                <w:rFonts w:ascii="Times New Roman" w:hAnsi="Times New Roman"/>
              </w:rPr>
              <w:t>:10</w:t>
            </w: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90071C">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p>
          <w:p w:rsidR="00FA124A" w:rsidRPr="00F3779B" w:rsidP="00FA124A">
            <w:pPr>
              <w:bidi w:val="0"/>
              <w:contextualSpacing/>
              <w:jc w:val="center"/>
              <w:rPr>
                <w:rFonts w:ascii="Times New Roman" w:hAnsi="Times New Roman"/>
              </w:rPr>
            </w:pPr>
            <w:r w:rsidRPr="00F3779B">
              <w:rPr>
                <w:rFonts w:ascii="Times New Roman" w:hAnsi="Times New Roman"/>
              </w:rPr>
              <w:t>O:</w:t>
            </w:r>
            <w:r w:rsidRPr="00F3779B" w:rsidR="005B67CE">
              <w:rPr>
                <w:rFonts w:ascii="Times New Roman" w:hAnsi="Times New Roman"/>
              </w:rPr>
              <w:t>11</w:t>
            </w:r>
          </w:p>
          <w:p w:rsidR="00FA124A" w:rsidRPr="00F3779B" w:rsidP="00FA124A">
            <w:pPr>
              <w:bidi w:val="0"/>
              <w:contextualSpacing/>
              <w:rPr>
                <w:rFonts w:ascii="Times New Roman" w:hAnsi="Times New Roman"/>
              </w:rPr>
            </w:pPr>
          </w:p>
          <w:p w:rsidR="005715FA" w:rsidRPr="00F3779B" w:rsidP="0090071C">
            <w:pPr>
              <w:bidi w:val="0"/>
              <w:contextualSpacing/>
              <w:jc w:val="center"/>
              <w:rPr>
                <w:rFonts w:ascii="Times New Roman" w:hAnsi="Times New Roman"/>
              </w:rPr>
            </w:pPr>
            <w:r w:rsidRPr="00F3779B" w:rsidR="00FA124A">
              <w:rPr>
                <w:rFonts w:ascii="Times New Roman" w:hAnsi="Times New Roman"/>
              </w:rPr>
              <w:t xml:space="preserve"> </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FA124A" w:rsidRPr="00F3779B" w:rsidP="00FA124A">
            <w:pPr>
              <w:bidi w:val="0"/>
              <w:rPr>
                <w:rFonts w:ascii="Times New Roman" w:hAnsi="Times New Roman"/>
              </w:rPr>
            </w:pPr>
            <w:r w:rsidRPr="00F3779B">
              <w:rPr>
                <w:rFonts w:ascii="Times New Roman" w:hAnsi="Times New Roman"/>
              </w:rPr>
              <w:t xml:space="preserve">V prípade závažného kybernetického bezpečnostného incidentu alebo jeho hrozby, môže úrad </w:t>
            </w:r>
          </w:p>
          <w:p w:rsidR="00FA124A" w:rsidRPr="00F3779B" w:rsidP="00FA124A">
            <w:pPr>
              <w:bidi w:val="0"/>
              <w:rPr>
                <w:rFonts w:ascii="Times New Roman" w:hAnsi="Times New Roman"/>
              </w:rPr>
            </w:pPr>
            <w:r w:rsidRPr="00F3779B">
              <w:rPr>
                <w:rFonts w:ascii="Times New Roman" w:hAnsi="Times New Roman"/>
              </w:rPr>
              <w:t>a)</w:t>
              <w:tab/>
              <w:t>vyhlásiť výstrahu a varovanie pred závažným kybernetickým bezpečnostným incidentom,</w:t>
            </w:r>
          </w:p>
          <w:p w:rsidR="00FA124A" w:rsidRPr="00F3779B" w:rsidP="00FA124A">
            <w:pPr>
              <w:bidi w:val="0"/>
              <w:rPr>
                <w:rFonts w:ascii="Times New Roman" w:hAnsi="Times New Roman"/>
              </w:rPr>
            </w:pPr>
            <w:r w:rsidRPr="00F3779B">
              <w:rPr>
                <w:rFonts w:ascii="Times New Roman" w:hAnsi="Times New Roman"/>
              </w:rPr>
              <w:t>b)</w:t>
              <w:tab/>
              <w:t>uložiť povinnosť riešiť kybernetický bezpečnostný incident,</w:t>
            </w:r>
          </w:p>
          <w:p w:rsidR="00FA124A" w:rsidRPr="00F3779B" w:rsidP="00FA124A">
            <w:pPr>
              <w:bidi w:val="0"/>
              <w:rPr>
                <w:rFonts w:ascii="Times New Roman" w:hAnsi="Times New Roman"/>
              </w:rPr>
            </w:pPr>
            <w:r w:rsidRPr="00F3779B">
              <w:rPr>
                <w:rFonts w:ascii="Times New Roman" w:hAnsi="Times New Roman"/>
              </w:rPr>
              <w:t>c)</w:t>
              <w:tab/>
              <w:t>uložiť povinnosť vykonať reaktívne opatrenie,</w:t>
            </w:r>
          </w:p>
          <w:p w:rsidR="00FA124A" w:rsidRPr="00F3779B" w:rsidP="00FA124A">
            <w:pPr>
              <w:bidi w:val="0"/>
              <w:rPr>
                <w:rFonts w:ascii="Times New Roman" w:hAnsi="Times New Roman"/>
              </w:rPr>
            </w:pPr>
            <w:r w:rsidRPr="00F3779B">
              <w:rPr>
                <w:rFonts w:ascii="Times New Roman" w:hAnsi="Times New Roman"/>
              </w:rPr>
              <w:t>d)</w:t>
              <w:tab/>
              <w:t>požadovať návrh opatrení a ich vykonanie určených na zabránenie ďalšieho pokračovania, šírenia a opakovaného výskytu závažného kybernetického bezpečnostného incidentu (ďalej len „ochranné opatrenie“).</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Výstrahu a varovanie vyhlasuje úrad prostredníctvom jednotného informačného systému kybernetickej bezpečnosti. Ak ide o naliehavý verejný záujem, výstraha a varovanie sa vyhlási aj prostredníctvom hromadných oznamovacích prostriedkov ) a na ústrednom portáli verejnej správy.</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Povinnosť riešiť kybernetický bezpečnostný incident ukladá úrad rozhodnutím tomu, kto plní úlohy jednotky CSIRT, prevádzkovateľovi základnej služby a poskytovateľovi digitálnej služby.</w:t>
            </w:r>
          </w:p>
          <w:p w:rsidR="00FA124A" w:rsidRPr="00F3779B" w:rsidP="00FA124A">
            <w:pPr>
              <w:bidi w:val="0"/>
              <w:rPr>
                <w:rFonts w:ascii="Times New Roman" w:hAnsi="Times New Roman"/>
              </w:rPr>
            </w:pPr>
          </w:p>
          <w:p w:rsidR="005B67CE" w:rsidRPr="00F3779B" w:rsidP="00FA124A">
            <w:pPr>
              <w:bidi w:val="0"/>
              <w:rPr>
                <w:rFonts w:ascii="Times New Roman" w:hAnsi="Times New Roman"/>
              </w:rPr>
            </w:pPr>
            <w:r w:rsidRPr="00F3779B" w:rsidR="00FA124A">
              <w:rPr>
                <w:rFonts w:ascii="Times New Roman" w:hAnsi="Times New Roman"/>
              </w:rPr>
              <w:t>Reaktívne opatrenie je priama odpoveď na závažný kybernetický bezpečnostný incident a zabezpečuje sa službami podľa § 15 ods. 3 písm. b) až g).</w:t>
            </w: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5B67CE"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Povinnosť vykonať reaktívne opatrenie ukladá úrad rozhodnutím prevádzkovateľovi základnej služby alebo poskytovateľovi digitálnej služby, ktorí sú pri riešení závažného kybernetického bezpečnostného incidentu nečinní, alebo ak riešenie závažného kybernetického bezpečnostného incidentu je zjavne neúspešné. Poskytovateľovi digitálnej služby možno povinnosť vykonať reaktívne opatrenie uložiť iba počas krízovej situácie. )</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Prevádzkovateľ základnej služby alebo poskytovateľ digitálnej služby je povinný bezodkladne oznámiť a preukázať úradu prostredníctvom jednotného informačného systému kybernetickej bezpečnosti vykonanie reaktívneho opatrenia a jeho výsledok.</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Ochranné opatrenie prijíma prevádzkovateľ základnej služby na základe analýzy riešeného závažného kybernetického bezpečnostného incidentu.</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Prevádzkovateľ základnej služby je na výzvu úradu v určenej lehote povinný predložiť navrhované ochranné opatrenie na schválenie. Úrad rozhodnutím navrhované opatrenie schváli a určí lehotu na jeho vykonanie. V prípade, ak prevádzkovateľ základnej služby nenavrhne ochranné opatrenie v určenej lehote alebo ak je navrhované ochranné opatrenie zjavne neúspešné, je prevádzkovateľ základnej služby povinný spolupracovať s úradom, s ústredným orgánom a tým, kto prevádzkuje jednotku CSIRT, na jeho návrhu.</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V prípade, ak úrad na účely zaistenia kybernetickej bezpečnosti vyčerpá všetky spôsoby riešenia závažného kybernetického bezpečnostného incidentu podľa tohto zákona, predloží predsedovi Bezpečnostnej rady Slovenskej republiky informáciu o predpokladaných dopadoch kybernetického bezpečnostného incidentu na bezpečnosť štátu ako podklad na riešenie krízovej situácie. )</w:t>
            </w:r>
          </w:p>
          <w:p w:rsidR="00FA124A" w:rsidRPr="00F3779B" w:rsidP="00FA124A">
            <w:pPr>
              <w:bidi w:val="0"/>
              <w:rPr>
                <w:rFonts w:ascii="Times New Roman" w:hAnsi="Times New Roman"/>
              </w:rPr>
            </w:pPr>
          </w:p>
          <w:p w:rsidR="00FA124A" w:rsidRPr="00F3779B" w:rsidP="00FA124A">
            <w:pPr>
              <w:bidi w:val="0"/>
              <w:rPr>
                <w:rFonts w:ascii="Times New Roman" w:hAnsi="Times New Roman"/>
              </w:rPr>
            </w:pPr>
            <w:r w:rsidRPr="00F3779B">
              <w:rPr>
                <w:rFonts w:ascii="Times New Roman" w:hAnsi="Times New Roman"/>
              </w:rPr>
              <w:t>Z dôvodu neodkladnosti a naliehavosti riešenia závažného kybernetického bezpečnostného incidentu úrad na účely kybernetickej obrany ) informuje Vojenské spravodajstvo, že závažný kybernetický bezpečnostný incident je kategórie tretieho stupňa alebo o skutočnostiach, ktoré nasvedčujú, že závažný kybernetický bezpečnostný incident môže byť kybernetickým terorizmom. Prevádzkovateľ základnej služby a poskytovateľ digitálnej služby, ktorí hlásia tento kybernetický bezpečnostný incident sú na účely zabezpečenia kybernetickej obrany povinní poskytnúť Vojenskému spravodajstvu informácie v potrebnom rozsahu. O postupe podľa prvej vety informuje úrad predsedu Bezpečnostnej rady Slovenskej republiky.</w:t>
            </w:r>
          </w:p>
          <w:p w:rsidR="00FA124A" w:rsidRPr="00F3779B" w:rsidP="00FA124A">
            <w:pPr>
              <w:bidi w:val="0"/>
              <w:rPr>
                <w:rFonts w:ascii="Times New Roman" w:hAnsi="Times New Roman"/>
              </w:rPr>
            </w:pPr>
          </w:p>
          <w:p w:rsidR="005715FA" w:rsidRPr="00F3779B" w:rsidP="00FA124A">
            <w:pPr>
              <w:bidi w:val="0"/>
              <w:rPr>
                <w:rFonts w:ascii="Times New Roman" w:hAnsi="Times New Roman"/>
              </w:rPr>
            </w:pPr>
            <w:r w:rsidRPr="00F3779B" w:rsidR="00FA124A">
              <w:rPr>
                <w:rFonts w:ascii="Times New Roman" w:hAnsi="Times New Roman"/>
              </w:rPr>
              <w:t>Na konanie podľa odseku 3, 5 a 8 sa nevzťahuje všeobecný predpis o správnom konaní.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3.Č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prevá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bez zb</w:t>
            </w:r>
            <w:r w:rsidRPr="00F3779B">
              <w:rPr>
                <w:rFonts w:hint="default"/>
                <w:color w:val="auto"/>
              </w:rPr>
              <w:t>ytoč</w:t>
            </w:r>
            <w:r w:rsidRPr="00F3779B">
              <w:rPr>
                <w:rFonts w:hint="default"/>
                <w:color w:val="auto"/>
              </w:rPr>
              <w:t>né</w:t>
            </w:r>
            <w:r w:rsidRPr="00F3779B">
              <w:rPr>
                <w:rFonts w:hint="default"/>
                <w:color w:val="auto"/>
              </w:rPr>
              <w:t>ho odkladu oznamovali prí</w:t>
            </w:r>
            <w:r w:rsidRPr="00F3779B">
              <w:rPr>
                <w:rFonts w:hint="default"/>
                <w:color w:val="auto"/>
              </w:rPr>
              <w:t>sluš</w:t>
            </w:r>
            <w:r w:rsidRPr="00F3779B">
              <w:rPr>
                <w:rFonts w:hint="default"/>
                <w:color w:val="auto"/>
              </w:rPr>
              <w:t>né</w:t>
            </w:r>
            <w:r w:rsidRPr="00F3779B">
              <w:rPr>
                <w:rFonts w:hint="default"/>
                <w:color w:val="auto"/>
              </w:rPr>
              <w:t>mu orgá</w:t>
            </w:r>
            <w:r w:rsidRPr="00F3779B">
              <w:rPr>
                <w:rFonts w:hint="default"/>
                <w:color w:val="auto"/>
              </w:rPr>
              <w:t>nu alebo jednotke CSIRT incidenty, ktoré</w:t>
            </w:r>
            <w:r w:rsidRPr="00F3779B">
              <w:rPr>
                <w:rFonts w:hint="default"/>
                <w:color w:val="auto"/>
              </w:rPr>
              <w:t xml:space="preserve"> majú</w:t>
            </w:r>
            <w:r w:rsidRPr="00F3779B">
              <w:rPr>
                <w:rFonts w:hint="default"/>
                <w:color w:val="auto"/>
              </w:rPr>
              <w:t xml:space="preserve"> zá</w:t>
            </w:r>
            <w:r w:rsidRPr="00F3779B">
              <w:rPr>
                <w:rFonts w:hint="default"/>
                <w:color w:val="auto"/>
              </w:rPr>
              <w:t>važ</w:t>
            </w:r>
            <w:r w:rsidRPr="00F3779B">
              <w:rPr>
                <w:rFonts w:hint="default"/>
                <w:color w:val="auto"/>
              </w:rPr>
              <w:t>ný</w:t>
            </w:r>
            <w:r w:rsidRPr="00F3779B">
              <w:rPr>
                <w:rFonts w:hint="default"/>
                <w:color w:val="auto"/>
              </w:rPr>
              <w:t xml:space="preserve"> vplyv na kontinuitu zá</w:t>
            </w:r>
            <w:r w:rsidRPr="00F3779B">
              <w:rPr>
                <w:rFonts w:hint="default"/>
                <w:color w:val="auto"/>
              </w:rPr>
              <w:t>kladný</w:t>
            </w:r>
            <w:r w:rsidRPr="00F3779B">
              <w:rPr>
                <w:rFonts w:hint="default"/>
                <w:color w:val="auto"/>
              </w:rPr>
              <w:t>ch služ</w:t>
            </w:r>
            <w:r w:rsidRPr="00F3779B">
              <w:rPr>
                <w:rFonts w:hint="default"/>
                <w:color w:val="auto"/>
              </w:rPr>
              <w:t>ieb, ktoré</w:t>
            </w:r>
            <w:r w:rsidRPr="00F3779B">
              <w:rPr>
                <w:rFonts w:hint="default"/>
                <w:color w:val="auto"/>
              </w:rPr>
              <w:t xml:space="preserve"> poskytujú</w:t>
            </w:r>
            <w:r w:rsidRPr="00F3779B">
              <w:rPr>
                <w:rFonts w:hint="default"/>
                <w:color w:val="auto"/>
              </w:rPr>
              <w:t>. Ozná</w:t>
            </w:r>
            <w:r w:rsidRPr="00F3779B">
              <w:rPr>
                <w:rFonts w:hint="default"/>
                <w:color w:val="auto"/>
              </w:rPr>
              <w:t>menia obsahujú</w:t>
            </w:r>
            <w:r w:rsidRPr="00F3779B">
              <w:rPr>
                <w:rFonts w:hint="default"/>
                <w:color w:val="auto"/>
              </w:rPr>
              <w:t xml:space="preserve"> informá</w:t>
            </w:r>
            <w:r w:rsidRPr="00F3779B">
              <w:rPr>
                <w:rFonts w:hint="default"/>
                <w:color w:val="auto"/>
              </w:rPr>
              <w:t>cie umožň</w:t>
            </w:r>
            <w:r w:rsidRPr="00F3779B">
              <w:rPr>
                <w:rFonts w:hint="default"/>
                <w:color w:val="auto"/>
              </w:rPr>
              <w:t>ujú</w:t>
            </w:r>
            <w:r w:rsidRPr="00F3779B">
              <w:rPr>
                <w:rFonts w:hint="default"/>
                <w:color w:val="auto"/>
              </w:rPr>
              <w:t>ce prí</w:t>
            </w:r>
            <w:r w:rsidRPr="00F3779B">
              <w:rPr>
                <w:rFonts w:hint="default"/>
                <w:color w:val="auto"/>
              </w:rPr>
              <w:t>sluš</w:t>
            </w:r>
            <w:r w:rsidRPr="00F3779B">
              <w:rPr>
                <w:rFonts w:hint="default"/>
                <w:color w:val="auto"/>
              </w:rPr>
              <w:t>né</w:t>
            </w:r>
            <w:r w:rsidRPr="00F3779B">
              <w:rPr>
                <w:rFonts w:hint="default"/>
                <w:color w:val="auto"/>
              </w:rPr>
              <w:t>mu orgá</w:t>
            </w:r>
            <w:r w:rsidRPr="00F3779B">
              <w:rPr>
                <w:rFonts w:hint="default"/>
                <w:color w:val="auto"/>
              </w:rPr>
              <w:t>nu alebo jednotke CSIRT urč</w:t>
            </w:r>
            <w:r w:rsidRPr="00F3779B">
              <w:rPr>
                <w:rFonts w:hint="default"/>
                <w:color w:val="auto"/>
              </w:rPr>
              <w:t>iť</w:t>
            </w:r>
            <w:r w:rsidRPr="00F3779B">
              <w:rPr>
                <w:rFonts w:hint="default"/>
                <w:color w:val="auto"/>
              </w:rPr>
              <w:t xml:space="preserve"> prí</w:t>
            </w:r>
            <w:r w:rsidRPr="00F3779B">
              <w:rPr>
                <w:rFonts w:hint="default"/>
                <w:color w:val="auto"/>
              </w:rPr>
              <w:t>padný</w:t>
            </w:r>
            <w:r w:rsidRPr="00F3779B">
              <w:rPr>
                <w:rFonts w:hint="default"/>
                <w:color w:val="auto"/>
              </w:rPr>
              <w:t xml:space="preserve"> cezh</w:t>
            </w:r>
            <w:r w:rsidRPr="00F3779B">
              <w:rPr>
                <w:rFonts w:hint="default"/>
                <w:color w:val="auto"/>
              </w:rPr>
              <w:t>r</w:t>
            </w:r>
            <w:r w:rsidRPr="00F3779B">
              <w:rPr>
                <w:rFonts w:hint="default"/>
                <w:color w:val="auto"/>
              </w:rPr>
              <w:t>anič</w:t>
            </w:r>
            <w:r w:rsidRPr="00F3779B">
              <w:rPr>
                <w:rFonts w:hint="default"/>
                <w:color w:val="auto"/>
              </w:rPr>
              <w:t>ný</w:t>
            </w:r>
            <w:r w:rsidRPr="00F3779B">
              <w:rPr>
                <w:rFonts w:hint="default"/>
                <w:color w:val="auto"/>
              </w:rPr>
              <w:t xml:space="preserve"> vplyv incidentu. Ozná</w:t>
            </w:r>
            <w:r w:rsidRPr="00F3779B">
              <w:rPr>
                <w:rFonts w:hint="default"/>
                <w:color w:val="auto"/>
              </w:rPr>
              <w:t>menie nemá</w:t>
            </w:r>
            <w:r w:rsidRPr="00F3779B">
              <w:rPr>
                <w:rFonts w:hint="default"/>
                <w:color w:val="auto"/>
              </w:rPr>
              <w:t xml:space="preserve"> pre oznamujú</w:t>
            </w:r>
            <w:r w:rsidRPr="00F3779B">
              <w:rPr>
                <w:rFonts w:hint="default"/>
                <w:color w:val="auto"/>
              </w:rPr>
              <w:t>cu stranu za ná</w:t>
            </w:r>
            <w:r w:rsidRPr="00F3779B">
              <w:rPr>
                <w:rFonts w:hint="default"/>
                <w:color w:val="auto"/>
              </w:rPr>
              <w:t>sledok vyšš</w:t>
            </w:r>
            <w:r w:rsidRPr="00F3779B">
              <w:rPr>
                <w:rFonts w:hint="default"/>
                <w:color w:val="auto"/>
              </w:rPr>
              <w:t>iu zodpovednosť.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DA540B">
            <w:pPr>
              <w:bidi w:val="0"/>
              <w:contextualSpacing/>
              <w:jc w:val="center"/>
              <w:rPr>
                <w:rFonts w:ascii="Times New Roman" w:hAnsi="Times New Roman"/>
              </w:rPr>
            </w:pPr>
            <w:r w:rsidRPr="00F3779B" w:rsidR="005B67CE">
              <w:rPr>
                <w:rFonts w:ascii="Times New Roman" w:hAnsi="Times New Roman"/>
              </w:rPr>
              <w:t>§:19, O:6</w:t>
            </w:r>
          </w:p>
          <w:p w:rsidR="005F07CC" w:rsidRPr="00F3779B" w:rsidP="00DA540B">
            <w:pPr>
              <w:bidi w:val="0"/>
              <w:contextualSpacing/>
              <w:jc w:val="center"/>
              <w:rPr>
                <w:rFonts w:ascii="Times New Roman" w:hAnsi="Times New Roman"/>
              </w:rPr>
            </w:pPr>
            <w:r w:rsidRPr="00F3779B">
              <w:rPr>
                <w:rFonts w:ascii="Times New Roman" w:hAnsi="Times New Roman"/>
              </w:rPr>
              <w:t>P:b</w:t>
            </w:r>
          </w:p>
          <w:p w:rsidR="00BA32C2" w:rsidRPr="00F3779B" w:rsidP="00DA540B">
            <w:pPr>
              <w:bidi w:val="0"/>
              <w:contextualSpacing/>
              <w:jc w:val="center"/>
              <w:rPr>
                <w:rFonts w:ascii="Times New Roman" w:hAnsi="Times New Roman"/>
              </w:rPr>
            </w:pPr>
          </w:p>
          <w:p w:rsidR="00BA32C2" w:rsidRPr="00F3779B" w:rsidP="00DA540B">
            <w:pPr>
              <w:bidi w:val="0"/>
              <w:contextualSpacing/>
              <w:jc w:val="center"/>
              <w:rPr>
                <w:rFonts w:ascii="Times New Roman" w:hAnsi="Times New Roman"/>
              </w:rPr>
            </w:pPr>
          </w:p>
          <w:p w:rsidR="00BA32C2" w:rsidRPr="00F3779B" w:rsidP="00BA32C2">
            <w:pPr>
              <w:bidi w:val="0"/>
              <w:contextualSpacing/>
              <w:rPr>
                <w:rFonts w:ascii="Times New Roman" w:hAnsi="Times New Roman"/>
              </w:rPr>
            </w:pPr>
            <w:r w:rsidRPr="00F3779B">
              <w:rPr>
                <w:rFonts w:ascii="Times New Roman" w:hAnsi="Times New Roman"/>
              </w:rPr>
              <w:t>§:24, O: 1</w:t>
            </w:r>
          </w:p>
          <w:p w:rsidR="00BA32C2" w:rsidRPr="00F3779B" w:rsidP="00BA32C2">
            <w:pPr>
              <w:bidi w:val="0"/>
              <w:contextualSpacing/>
              <w:rPr>
                <w:rFonts w:ascii="Times New Roman" w:hAnsi="Times New Roman"/>
              </w:rPr>
            </w:pPr>
          </w:p>
          <w:p w:rsidR="00BA32C2" w:rsidRPr="00F3779B" w:rsidP="00BA32C2">
            <w:pPr>
              <w:bidi w:val="0"/>
              <w:contextualSpacing/>
              <w:rPr>
                <w:rFonts w:ascii="Times New Roman" w:hAnsi="Times New Roman"/>
              </w:rPr>
            </w:pPr>
          </w:p>
          <w:p w:rsidR="00BA32C2" w:rsidRPr="00F3779B" w:rsidP="00BA32C2">
            <w:pPr>
              <w:bidi w:val="0"/>
              <w:contextualSpacing/>
              <w:rPr>
                <w:rFonts w:ascii="Times New Roman" w:hAnsi="Times New Roman"/>
              </w:rPr>
            </w:pPr>
          </w:p>
          <w:p w:rsidR="00BA32C2" w:rsidRPr="00F3779B" w:rsidP="00BA32C2">
            <w:pPr>
              <w:bidi w:val="0"/>
              <w:contextualSpacing/>
              <w:rPr>
                <w:rFonts w:ascii="Times New Roman" w:hAnsi="Times New Roman"/>
              </w:rPr>
            </w:pPr>
          </w:p>
          <w:p w:rsidR="00BA32C2" w:rsidRPr="00F3779B" w:rsidP="00BA32C2">
            <w:pPr>
              <w:bidi w:val="0"/>
              <w:contextualSpacing/>
              <w:rPr>
                <w:rFonts w:ascii="Times New Roman" w:hAnsi="Times New Roman"/>
              </w:rPr>
            </w:pPr>
          </w:p>
          <w:p w:rsidR="00BA32C2" w:rsidRPr="00F3779B" w:rsidP="00BA32C2">
            <w:pPr>
              <w:bidi w:val="0"/>
              <w:contextualSpacing/>
              <w:rPr>
                <w:rFonts w:ascii="Times New Roman" w:hAnsi="Times New Roman"/>
              </w:rPr>
            </w:pPr>
          </w:p>
          <w:p w:rsidR="00BA32C2" w:rsidRPr="00F3779B" w:rsidP="00BA32C2">
            <w:pPr>
              <w:bidi w:val="0"/>
              <w:contextualSpacing/>
              <w:rPr>
                <w:rFonts w:ascii="Times New Roman" w:hAnsi="Times New Roman"/>
              </w:rPr>
            </w:pPr>
          </w:p>
          <w:p w:rsidR="005B67CE" w:rsidRPr="00F3779B" w:rsidP="00BA32C2">
            <w:pPr>
              <w:bidi w:val="0"/>
              <w:contextualSpacing/>
              <w:jc w:val="center"/>
              <w:rPr>
                <w:rFonts w:ascii="Times New Roman" w:hAnsi="Times New Roman"/>
              </w:rPr>
            </w:pPr>
          </w:p>
          <w:p w:rsidR="00BA32C2" w:rsidRPr="00F3779B" w:rsidP="00BA32C2">
            <w:pPr>
              <w:bidi w:val="0"/>
              <w:contextualSpacing/>
              <w:jc w:val="center"/>
              <w:rPr>
                <w:rFonts w:ascii="Times New Roman" w:hAnsi="Times New Roman"/>
              </w:rPr>
            </w:pPr>
            <w:r w:rsidRPr="00F3779B">
              <w:rPr>
                <w:rFonts w:ascii="Times New Roman" w:hAnsi="Times New Roman"/>
              </w:rPr>
              <w:t>O:4</w:t>
            </w:r>
          </w:p>
          <w:p w:rsidR="00F96019" w:rsidRPr="00F3779B" w:rsidP="00BA32C2">
            <w:pPr>
              <w:bidi w:val="0"/>
              <w:contextualSpacing/>
              <w:jc w:val="center"/>
              <w:rPr>
                <w:rFonts w:ascii="Times New Roman" w:hAnsi="Times New Roman"/>
              </w:rPr>
            </w:pPr>
          </w:p>
          <w:p w:rsidR="00F96019" w:rsidRPr="00F3779B" w:rsidP="00BA32C2">
            <w:pPr>
              <w:bidi w:val="0"/>
              <w:contextualSpacing/>
              <w:jc w:val="center"/>
              <w:rPr>
                <w:rFonts w:ascii="Times New Roman" w:hAnsi="Times New Roman"/>
              </w:rPr>
            </w:pPr>
          </w:p>
          <w:p w:rsidR="00F96019" w:rsidRPr="00F3779B" w:rsidP="00BA32C2">
            <w:pPr>
              <w:bidi w:val="0"/>
              <w:contextualSpacing/>
              <w:jc w:val="center"/>
              <w:rPr>
                <w:rFonts w:ascii="Times New Roman" w:hAnsi="Times New Roman"/>
              </w:rPr>
            </w:pPr>
          </w:p>
          <w:p w:rsidR="00F96019" w:rsidRPr="00F3779B" w:rsidP="00BA32C2">
            <w:pPr>
              <w:bidi w:val="0"/>
              <w:contextualSpacing/>
              <w:jc w:val="center"/>
              <w:rPr>
                <w:rFonts w:ascii="Times New Roman" w:hAnsi="Times New Roman"/>
              </w:rPr>
            </w:pPr>
          </w:p>
          <w:p w:rsidR="00F96019" w:rsidRPr="00F3779B" w:rsidP="00F96019">
            <w:pPr>
              <w:bidi w:val="0"/>
              <w:contextualSpacing/>
              <w:rPr>
                <w:rFonts w:ascii="Times New Roman" w:hAnsi="Times New Roman"/>
              </w:rPr>
            </w:pPr>
            <w:r w:rsidRPr="00F3779B">
              <w:rPr>
                <w:rFonts w:ascii="Times New Roman" w:hAnsi="Times New Roman"/>
              </w:rPr>
              <w:t xml:space="preserve">   §:8, O:6</w:t>
            </w: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r w:rsidRPr="00F3779B">
              <w:rPr>
                <w:rFonts w:ascii="Times New Roman" w:hAnsi="Times New Roman"/>
              </w:rPr>
              <w:t xml:space="preserve">  §:24, O:6</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F07CC" w:rsidRPr="00F3779B" w:rsidP="00BA32C2">
            <w:pPr>
              <w:pStyle w:val="Default"/>
              <w:bidi w:val="0"/>
              <w:jc w:val="both"/>
              <w:rPr>
                <w:rFonts w:hint="default"/>
              </w:rPr>
            </w:pP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je povinný</w:t>
            </w:r>
            <w:r w:rsidRPr="00F3779B">
              <w:rPr>
                <w:rFonts w:hint="default"/>
              </w:rPr>
              <w:t xml:space="preserve">  </w:t>
            </w:r>
          </w:p>
          <w:p w:rsidR="005F07CC" w:rsidRPr="00F3779B" w:rsidP="005F07CC">
            <w:pPr>
              <w:pStyle w:val="Default"/>
              <w:bidi w:val="0"/>
              <w:spacing w:after="27"/>
              <w:jc w:val="both"/>
              <w:rPr>
                <w:rFonts w:hint="default"/>
              </w:rPr>
            </w:pPr>
            <w:r w:rsidRPr="00F3779B">
              <w:rPr>
                <w:rFonts w:hint="default"/>
              </w:rPr>
              <w:t>b) bezodkladne hlá</w:t>
            </w:r>
            <w:r w:rsidRPr="00F3779B">
              <w:rPr>
                <w:rFonts w:hint="default"/>
              </w:rPr>
              <w:t>siť</w:t>
            </w:r>
            <w:r w:rsidRPr="00F3779B">
              <w:rPr>
                <w:rFonts w:hint="default"/>
              </w:rPr>
              <w:t xml:space="preserve"> ky</w:t>
            </w:r>
            <w:r w:rsidRPr="00F3779B">
              <w:rPr>
                <w:rFonts w:hint="default"/>
              </w:rPr>
              <w:t>bernetický</w:t>
            </w:r>
            <w:r w:rsidRPr="00F3779B">
              <w:rPr>
                <w:rFonts w:hint="default"/>
              </w:rPr>
              <w:t xml:space="preserve"> bezpeč</w:t>
            </w:r>
            <w:r w:rsidRPr="00F3779B">
              <w:rPr>
                <w:rFonts w:hint="default"/>
              </w:rPr>
              <w:t>nostný</w:t>
            </w:r>
            <w:r w:rsidRPr="00F3779B">
              <w:rPr>
                <w:rFonts w:hint="default"/>
              </w:rPr>
              <w:t xml:space="preserve"> incident, </w:t>
            </w:r>
          </w:p>
          <w:p w:rsidR="005B67CE" w:rsidRPr="00F3779B" w:rsidP="00BA32C2">
            <w:pPr>
              <w:pStyle w:val="Default"/>
              <w:bidi w:val="0"/>
              <w:jc w:val="both"/>
            </w:pPr>
          </w:p>
          <w:p w:rsidR="00BA32C2" w:rsidRPr="00F3779B" w:rsidP="00BA32C2">
            <w:pPr>
              <w:pStyle w:val="Default"/>
              <w:bidi w:val="0"/>
              <w:jc w:val="both"/>
              <w:rPr>
                <w:rFonts w:hint="default"/>
              </w:rPr>
            </w:pP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hlá</w:t>
            </w:r>
            <w:r w:rsidRPr="00F3779B">
              <w:rPr>
                <w:rFonts w:hint="default"/>
              </w:rPr>
              <w:t>si kaž</w:t>
            </w:r>
            <w:r w:rsidRPr="00F3779B">
              <w:rPr>
                <w:rFonts w:hint="default"/>
              </w:rPr>
              <w:t>dý</w:t>
            </w:r>
            <w:r w:rsidRPr="00F3779B">
              <w:rPr>
                <w:rFonts w:hint="default"/>
              </w:rPr>
              <w:t xml:space="preserve"> zá</w:t>
            </w:r>
            <w:r w:rsidRPr="00F3779B">
              <w:rPr>
                <w:rFonts w:hint="default"/>
              </w:rPr>
              <w:t>važ</w:t>
            </w:r>
            <w:r w:rsidRPr="00F3779B">
              <w:rPr>
                <w:rFonts w:hint="default"/>
              </w:rPr>
              <w:t>ný</w:t>
            </w:r>
            <w:r w:rsidRPr="00F3779B">
              <w:rPr>
                <w:rFonts w:hint="default"/>
              </w:rPr>
              <w:t xml:space="preserve"> kyberneticky bezpeč</w:t>
            </w:r>
            <w:r w:rsidRPr="00F3779B">
              <w:rPr>
                <w:rFonts w:hint="default"/>
              </w:rPr>
              <w:t>nostný</w:t>
            </w:r>
            <w:r w:rsidRPr="00F3779B">
              <w:rPr>
                <w:rFonts w:hint="default"/>
              </w:rPr>
              <w:t xml:space="preserve"> incident, ktorý</w:t>
            </w:r>
            <w:r w:rsidRPr="00F3779B">
              <w:rPr>
                <w:rFonts w:hint="default"/>
              </w:rPr>
              <w:t xml:space="preserve"> identifikuje na zá</w:t>
            </w:r>
            <w:r w:rsidRPr="00F3779B">
              <w:rPr>
                <w:rFonts w:hint="default"/>
              </w:rPr>
              <w:t>klade presiahnutia krité</w:t>
            </w:r>
            <w:r w:rsidRPr="00F3779B">
              <w:rPr>
                <w:rFonts w:hint="default"/>
              </w:rPr>
              <w:t>rií</w:t>
            </w:r>
            <w:r w:rsidRPr="00F3779B">
              <w:rPr>
                <w:rFonts w:hint="default"/>
              </w:rPr>
              <w:t xml:space="preserve"> pre jednotlivé</w:t>
            </w:r>
            <w:r w:rsidRPr="00F3779B">
              <w:rPr>
                <w:rFonts w:hint="default"/>
              </w:rPr>
              <w:t xml:space="preserve"> kategó</w:t>
            </w:r>
            <w:r w:rsidRPr="00F3779B">
              <w:rPr>
                <w:rFonts w:hint="default"/>
              </w:rPr>
              <w:t>rie zá</w:t>
            </w:r>
            <w:r w:rsidRPr="00F3779B">
              <w:rPr>
                <w:rFonts w:hint="default"/>
              </w:rPr>
              <w:t>važ</w:t>
            </w:r>
            <w:r w:rsidRPr="00F3779B">
              <w:rPr>
                <w:rFonts w:hint="default"/>
              </w:rPr>
              <w:t>ný</w:t>
            </w:r>
            <w:r w:rsidRPr="00F3779B">
              <w:rPr>
                <w:rFonts w:hint="default"/>
              </w:rPr>
              <w:t>ch kybernetický</w:t>
            </w:r>
            <w:r w:rsidRPr="00F3779B">
              <w:rPr>
                <w:rFonts w:hint="default"/>
              </w:rPr>
              <w:t>ch bezpeč</w:t>
            </w:r>
            <w:r w:rsidRPr="00F3779B">
              <w:rPr>
                <w:rFonts w:hint="default"/>
              </w:rPr>
              <w:t>nostný</w:t>
            </w:r>
            <w:r w:rsidRPr="00F3779B">
              <w:rPr>
                <w:rFonts w:hint="default"/>
              </w:rPr>
              <w:t>ch incidentov urč</w:t>
            </w:r>
            <w:r w:rsidRPr="00F3779B">
              <w:rPr>
                <w:rFonts w:hint="default"/>
              </w:rPr>
              <w:t>e</w:t>
            </w:r>
            <w:r w:rsidRPr="00F3779B">
              <w:rPr>
                <w:rFonts w:hint="default"/>
              </w:rPr>
              <w:t>ný</w:t>
            </w:r>
            <w:r w:rsidRPr="00F3779B">
              <w:rPr>
                <w:rFonts w:hint="default"/>
              </w:rPr>
              <w:t>ch vš</w:t>
            </w:r>
            <w:r w:rsidRPr="00F3779B">
              <w:rPr>
                <w:rFonts w:hint="default"/>
              </w:rPr>
              <w:t>eobecne zá</w:t>
            </w:r>
            <w:r w:rsidRPr="00F3779B">
              <w:rPr>
                <w:rFonts w:hint="default"/>
              </w:rPr>
              <w:t>vä</w:t>
            </w:r>
            <w:r w:rsidRPr="00F3779B">
              <w:rPr>
                <w:rFonts w:hint="default"/>
              </w:rPr>
              <w:t>zný</w:t>
            </w:r>
            <w:r w:rsidRPr="00F3779B">
              <w:rPr>
                <w:rFonts w:hint="default"/>
              </w:rPr>
              <w:t>m prá</w:t>
            </w:r>
            <w:r w:rsidRPr="00F3779B">
              <w:rPr>
                <w:rFonts w:hint="default"/>
              </w:rPr>
              <w:t>vnym predpisom, ktorý</w:t>
            </w:r>
            <w:r w:rsidRPr="00F3779B">
              <w:rPr>
                <w:rFonts w:hint="default"/>
              </w:rPr>
              <w:t xml:space="preserve"> vydá</w:t>
            </w:r>
            <w:r w:rsidRPr="00F3779B">
              <w:rPr>
                <w:rFonts w:hint="default"/>
              </w:rPr>
              <w:t xml:space="preserve"> ú</w:t>
            </w:r>
            <w:r w:rsidRPr="00F3779B">
              <w:rPr>
                <w:rFonts w:hint="default"/>
              </w:rPr>
              <w:t xml:space="preserve">rad. </w:t>
            </w:r>
          </w:p>
          <w:p w:rsidR="00BA32C2" w:rsidRPr="00F3779B" w:rsidP="00BA32C2">
            <w:pPr>
              <w:pStyle w:val="Default"/>
              <w:bidi w:val="0"/>
              <w:jc w:val="both"/>
              <w:rPr>
                <w:rFonts w:hint="default"/>
              </w:rPr>
            </w:pPr>
          </w:p>
          <w:p w:rsidR="00BA32C2" w:rsidRPr="00F3779B" w:rsidP="00BA32C2">
            <w:pPr>
              <w:pStyle w:val="Default"/>
              <w:bidi w:val="0"/>
            </w:pPr>
          </w:p>
          <w:p w:rsidR="00F96019" w:rsidRPr="00F3779B" w:rsidP="00BA32C2">
            <w:pPr>
              <w:pStyle w:val="Default"/>
              <w:bidi w:val="0"/>
              <w:jc w:val="both"/>
            </w:pPr>
            <w:r w:rsidRPr="00F3779B" w:rsidR="005B67CE">
              <w:rPr>
                <w:rFonts w:hint="default"/>
              </w:rPr>
              <w:t>Hlá</w:t>
            </w:r>
            <w:r w:rsidRPr="00F3779B" w:rsidR="005B67CE">
              <w:rPr>
                <w:rFonts w:hint="default"/>
              </w:rPr>
              <w:t>senie kybernetický</w:t>
            </w:r>
            <w:r w:rsidRPr="00F3779B" w:rsidR="005B67CE">
              <w:rPr>
                <w:rFonts w:hint="default"/>
              </w:rPr>
              <w:t>ch bezpeč</w:t>
            </w:r>
            <w:r w:rsidRPr="00F3779B" w:rsidR="005B67CE">
              <w:rPr>
                <w:rFonts w:hint="default"/>
              </w:rPr>
              <w:t>nostný</w:t>
            </w:r>
            <w:r w:rsidRPr="00F3779B" w:rsidR="005B67CE">
              <w:rPr>
                <w:rFonts w:hint="default"/>
              </w:rPr>
              <w:t>ch incidentov sa vykoná</w:t>
            </w:r>
            <w:r w:rsidRPr="00F3779B" w:rsidR="005B67CE">
              <w:rPr>
                <w:rFonts w:hint="default"/>
              </w:rPr>
              <w:t>va prostrední</w:t>
            </w:r>
            <w:r w:rsidRPr="00F3779B" w:rsidR="005B67CE">
              <w:rPr>
                <w:rFonts w:hint="default"/>
              </w:rPr>
              <w:t>ctvom jednotné</w:t>
            </w:r>
            <w:r w:rsidRPr="00F3779B" w:rsidR="005B67CE">
              <w:rPr>
                <w:rFonts w:hint="default"/>
              </w:rPr>
              <w:t>ho informač</w:t>
            </w:r>
            <w:r w:rsidRPr="00F3779B" w:rsidR="005B67CE">
              <w:rPr>
                <w:rFonts w:hint="default"/>
              </w:rPr>
              <w:t>né</w:t>
            </w:r>
            <w:r w:rsidRPr="00F3779B" w:rsidR="005B67CE">
              <w:rPr>
                <w:rFonts w:hint="default"/>
              </w:rPr>
              <w:t>ho systé</w:t>
            </w:r>
            <w:r w:rsidRPr="00F3779B" w:rsidR="005B67CE">
              <w:rPr>
                <w:rFonts w:hint="default"/>
              </w:rPr>
              <w:t>mu kybernetickej bezpeč</w:t>
            </w:r>
            <w:r w:rsidRPr="00F3779B" w:rsidR="005B67CE">
              <w:rPr>
                <w:rFonts w:hint="default"/>
              </w:rPr>
              <w:t>nosti.</w:t>
            </w:r>
          </w:p>
          <w:p w:rsidR="005B67CE" w:rsidRPr="00F3779B" w:rsidP="00BA32C2">
            <w:pPr>
              <w:pStyle w:val="Default"/>
              <w:bidi w:val="0"/>
              <w:jc w:val="both"/>
            </w:pPr>
          </w:p>
          <w:p w:rsidR="00F96019" w:rsidRPr="00F3779B" w:rsidP="00F96019">
            <w:pPr>
              <w:pStyle w:val="LightGrid-Accent31"/>
              <w:tabs>
                <w:tab w:val="left" w:pos="1134"/>
              </w:tabs>
              <w:autoSpaceDE/>
              <w:autoSpaceDN/>
              <w:bidi w:val="0"/>
              <w:ind w:left="0"/>
              <w:contextualSpacing/>
              <w:jc w:val="both"/>
              <w:rPr>
                <w:rFonts w:ascii="Times New Roman" w:hAnsi="Times New Roman"/>
              </w:rPr>
            </w:pPr>
            <w:r w:rsidRPr="00F3779B" w:rsidR="005B67CE">
              <w:rPr>
                <w:rFonts w:ascii="Times New Roman" w:eastAsia="Calibri" w:hAnsi="Times New Roman" w:hint="default"/>
                <w:color w:val="000000"/>
              </w:rPr>
              <w:t>Ten, kto je povinný</w:t>
            </w:r>
            <w:r w:rsidRPr="00F3779B" w:rsidR="005B67CE">
              <w:rPr>
                <w:rFonts w:ascii="Times New Roman" w:eastAsia="Calibri" w:hAnsi="Times New Roman" w:hint="default"/>
                <w:color w:val="000000"/>
              </w:rPr>
              <w:t xml:space="preserve"> podľ</w:t>
            </w:r>
            <w:r w:rsidRPr="00F3779B" w:rsidR="005B67CE">
              <w:rPr>
                <w:rFonts w:ascii="Times New Roman" w:eastAsia="Calibri" w:hAnsi="Times New Roman" w:hint="default"/>
                <w:color w:val="000000"/>
              </w:rPr>
              <w:t>a tohto zá</w:t>
            </w:r>
            <w:r w:rsidRPr="00F3779B" w:rsidR="005B67CE">
              <w:rPr>
                <w:rFonts w:ascii="Times New Roman" w:eastAsia="Calibri" w:hAnsi="Times New Roman" w:hint="default"/>
                <w:color w:val="000000"/>
              </w:rPr>
              <w:t>kona poskytovať</w:t>
            </w:r>
            <w:r w:rsidRPr="00F3779B" w:rsidR="005B67CE">
              <w:rPr>
                <w:rFonts w:ascii="Times New Roman" w:eastAsia="Calibri" w:hAnsi="Times New Roman" w:hint="default"/>
                <w:color w:val="000000"/>
              </w:rPr>
              <w:t xml:space="preserve"> infor</w:t>
            </w:r>
            <w:r w:rsidRPr="00F3779B" w:rsidR="005B67CE">
              <w:rPr>
                <w:rFonts w:ascii="Times New Roman" w:eastAsia="Calibri" w:hAnsi="Times New Roman" w:hint="default"/>
                <w:color w:val="000000"/>
              </w:rPr>
              <w:t>má</w:t>
            </w:r>
            <w:r w:rsidRPr="00F3779B" w:rsidR="005B67CE">
              <w:rPr>
                <w:rFonts w:ascii="Times New Roman" w:eastAsia="Calibri" w:hAnsi="Times New Roman" w:hint="default"/>
                <w:color w:val="000000"/>
              </w:rPr>
              <w:t>cie, ú</w:t>
            </w:r>
            <w:r w:rsidRPr="00F3779B" w:rsidR="005B67CE">
              <w:rPr>
                <w:rFonts w:ascii="Times New Roman" w:eastAsia="Calibri" w:hAnsi="Times New Roman" w:hint="default"/>
                <w:color w:val="000000"/>
              </w:rPr>
              <w:t>daje a hlá</w:t>
            </w:r>
            <w:r w:rsidRPr="00F3779B" w:rsidR="005B67CE">
              <w:rPr>
                <w:rFonts w:ascii="Times New Roman" w:eastAsia="Calibri" w:hAnsi="Times New Roman" w:hint="default"/>
                <w:color w:val="000000"/>
              </w:rPr>
              <w:t>senia prostrední</w:t>
            </w:r>
            <w:r w:rsidRPr="00F3779B" w:rsidR="005B67CE">
              <w:rPr>
                <w:rFonts w:ascii="Times New Roman" w:eastAsia="Calibri" w:hAnsi="Times New Roman" w:hint="default"/>
                <w:color w:val="000000"/>
              </w:rPr>
              <w:t>ctvom jednotné</w:t>
            </w:r>
            <w:r w:rsidRPr="00F3779B" w:rsidR="005B67CE">
              <w:rPr>
                <w:rFonts w:ascii="Times New Roman" w:eastAsia="Calibri" w:hAnsi="Times New Roman" w:hint="default"/>
                <w:color w:val="000000"/>
              </w:rPr>
              <w:t>ho informač</w:t>
            </w:r>
            <w:r w:rsidRPr="00F3779B" w:rsidR="005B67CE">
              <w:rPr>
                <w:rFonts w:ascii="Times New Roman" w:eastAsia="Calibri" w:hAnsi="Times New Roman" w:hint="default"/>
                <w:color w:val="000000"/>
              </w:rPr>
              <w:t>né</w:t>
            </w:r>
            <w:r w:rsidRPr="00F3779B" w:rsidR="005B67CE">
              <w:rPr>
                <w:rFonts w:ascii="Times New Roman" w:eastAsia="Calibri" w:hAnsi="Times New Roman" w:hint="default"/>
                <w:color w:val="000000"/>
              </w:rPr>
              <w:t>ho systé</w:t>
            </w:r>
            <w:r w:rsidRPr="00F3779B" w:rsidR="005B67CE">
              <w:rPr>
                <w:rFonts w:ascii="Times New Roman" w:eastAsia="Calibri" w:hAnsi="Times New Roman" w:hint="default"/>
                <w:color w:val="000000"/>
              </w:rPr>
              <w:t>mu kybernetickej bezpeč</w:t>
            </w:r>
            <w:r w:rsidRPr="00F3779B" w:rsidR="005B67CE">
              <w:rPr>
                <w:rFonts w:ascii="Times New Roman" w:eastAsia="Calibri" w:hAnsi="Times New Roman" w:hint="default"/>
                <w:color w:val="000000"/>
              </w:rPr>
              <w:t>nosti je povinný</w:t>
            </w:r>
            <w:r w:rsidRPr="00F3779B" w:rsidR="005B67CE">
              <w:rPr>
                <w:rFonts w:ascii="Times New Roman" w:eastAsia="Calibri" w:hAnsi="Times New Roman" w:hint="default"/>
                <w:color w:val="000000"/>
              </w:rPr>
              <w:t xml:space="preserve"> ich poskytovať</w:t>
            </w:r>
            <w:r w:rsidRPr="00F3779B" w:rsidR="005B67CE">
              <w:rPr>
                <w:rFonts w:ascii="Times New Roman" w:eastAsia="Calibri" w:hAnsi="Times New Roman" w:hint="default"/>
                <w:color w:val="000000"/>
              </w:rPr>
              <w:t xml:space="preserve"> bezodplatne a bezodkladne po tom, ako sa dozvie o skutoč</w:t>
            </w:r>
            <w:r w:rsidRPr="00F3779B" w:rsidR="005B67CE">
              <w:rPr>
                <w:rFonts w:ascii="Times New Roman" w:eastAsia="Calibri" w:hAnsi="Times New Roman" w:hint="default"/>
                <w:color w:val="000000"/>
              </w:rPr>
              <w:t>nosti zakladajú</w:t>
            </w:r>
            <w:r w:rsidRPr="00F3779B" w:rsidR="005B67CE">
              <w:rPr>
                <w:rFonts w:ascii="Times New Roman" w:eastAsia="Calibri" w:hAnsi="Times New Roman" w:hint="default"/>
                <w:color w:val="000000"/>
              </w:rPr>
              <w:t>cej tú</w:t>
            </w:r>
            <w:r w:rsidRPr="00F3779B" w:rsidR="005B67CE">
              <w:rPr>
                <w:rFonts w:ascii="Times New Roman" w:eastAsia="Calibri" w:hAnsi="Times New Roman" w:hint="default"/>
                <w:color w:val="000000"/>
              </w:rPr>
              <w:t>to povinnosť</w:t>
            </w:r>
            <w:r w:rsidRPr="00F3779B" w:rsidR="005B67CE">
              <w:rPr>
                <w:rFonts w:ascii="Times New Roman" w:eastAsia="Calibri" w:hAnsi="Times New Roman" w:hint="default"/>
                <w:color w:val="000000"/>
              </w:rPr>
              <w:t>. Informá</w:t>
            </w:r>
            <w:r w:rsidRPr="00F3779B" w:rsidR="005B67CE">
              <w:rPr>
                <w:rFonts w:ascii="Times New Roman" w:eastAsia="Calibri" w:hAnsi="Times New Roman" w:hint="default"/>
                <w:color w:val="000000"/>
              </w:rPr>
              <w:t>cie, ú</w:t>
            </w:r>
            <w:r w:rsidRPr="00F3779B" w:rsidR="005B67CE">
              <w:rPr>
                <w:rFonts w:ascii="Times New Roman" w:eastAsia="Calibri" w:hAnsi="Times New Roman" w:hint="default"/>
                <w:color w:val="000000"/>
              </w:rPr>
              <w:t>daje a hlá</w:t>
            </w:r>
            <w:r w:rsidRPr="00F3779B" w:rsidR="005B67CE">
              <w:rPr>
                <w:rFonts w:ascii="Times New Roman" w:eastAsia="Calibri" w:hAnsi="Times New Roman" w:hint="default"/>
                <w:color w:val="000000"/>
              </w:rPr>
              <w:t>senia sa poskytuj</w:t>
            </w:r>
            <w:r w:rsidRPr="00F3779B" w:rsidR="005B67CE">
              <w:rPr>
                <w:rFonts w:ascii="Times New Roman" w:eastAsia="Calibri" w:hAnsi="Times New Roman" w:hint="default"/>
                <w:color w:val="000000"/>
              </w:rPr>
              <w:t>ú</w:t>
            </w:r>
            <w:r w:rsidRPr="00F3779B" w:rsidR="005B67CE">
              <w:rPr>
                <w:rFonts w:ascii="Times New Roman" w:eastAsia="Calibri" w:hAnsi="Times New Roman" w:hint="default"/>
                <w:color w:val="000000"/>
              </w:rPr>
              <w:t xml:space="preserve"> spô</w:t>
            </w:r>
            <w:r w:rsidRPr="00F3779B" w:rsidR="005B67CE">
              <w:rPr>
                <w:rFonts w:ascii="Times New Roman" w:eastAsia="Calibri" w:hAnsi="Times New Roman" w:hint="default"/>
                <w:color w:val="000000"/>
              </w:rPr>
              <w:t>sobom urč</w:t>
            </w:r>
            <w:r w:rsidRPr="00F3779B" w:rsidR="005B67CE">
              <w:rPr>
                <w:rFonts w:ascii="Times New Roman" w:eastAsia="Calibri" w:hAnsi="Times New Roman" w:hint="default"/>
                <w:color w:val="000000"/>
              </w:rPr>
              <w:t>ený</w:t>
            </w:r>
            <w:r w:rsidRPr="00F3779B" w:rsidR="005B67CE">
              <w:rPr>
                <w:rFonts w:ascii="Times New Roman" w:eastAsia="Calibri" w:hAnsi="Times New Roman" w:hint="default"/>
                <w:color w:val="000000"/>
              </w:rPr>
              <w:t>m funkcionalitou jednotné</w:t>
            </w:r>
            <w:r w:rsidRPr="00F3779B" w:rsidR="005B67CE">
              <w:rPr>
                <w:rFonts w:ascii="Times New Roman" w:eastAsia="Calibri" w:hAnsi="Times New Roman" w:hint="default"/>
                <w:color w:val="000000"/>
              </w:rPr>
              <w:t>ho informač</w:t>
            </w:r>
            <w:r w:rsidRPr="00F3779B" w:rsidR="005B67CE">
              <w:rPr>
                <w:rFonts w:ascii="Times New Roman" w:eastAsia="Calibri" w:hAnsi="Times New Roman" w:hint="default"/>
                <w:color w:val="000000"/>
              </w:rPr>
              <w:t>né</w:t>
            </w:r>
            <w:r w:rsidRPr="00F3779B" w:rsidR="005B67CE">
              <w:rPr>
                <w:rFonts w:ascii="Times New Roman" w:eastAsia="Calibri" w:hAnsi="Times New Roman" w:hint="default"/>
                <w:color w:val="000000"/>
              </w:rPr>
              <w:t>ho systé</w:t>
            </w:r>
            <w:r w:rsidRPr="00F3779B" w:rsidR="005B67CE">
              <w:rPr>
                <w:rFonts w:ascii="Times New Roman" w:eastAsia="Calibri" w:hAnsi="Times New Roman" w:hint="default"/>
                <w:color w:val="000000"/>
              </w:rPr>
              <w:t>mu kybernetickej bezpeč</w:t>
            </w:r>
            <w:r w:rsidRPr="00F3779B" w:rsidR="005B67CE">
              <w:rPr>
                <w:rFonts w:ascii="Times New Roman" w:eastAsia="Calibri" w:hAnsi="Times New Roman" w:hint="default"/>
                <w:color w:val="000000"/>
              </w:rPr>
              <w:t>nosti.</w:t>
            </w:r>
          </w:p>
          <w:p w:rsidR="00F96019" w:rsidRPr="00F3779B" w:rsidP="00F96019">
            <w:pPr>
              <w:bidi w:val="0"/>
              <w:adjustRightInd w:val="0"/>
              <w:rPr>
                <w:rFonts w:ascii="Times New Roman" w:eastAsia="Calibri" w:hAnsi="Times New Roman"/>
                <w:color w:val="000000"/>
              </w:rPr>
            </w:pPr>
          </w:p>
          <w:p w:rsidR="00F96019" w:rsidRPr="00F3779B" w:rsidP="00BA32C2">
            <w:pPr>
              <w:pStyle w:val="Default"/>
              <w:bidi w:val="0"/>
              <w:jc w:val="both"/>
            </w:pPr>
            <w:r w:rsidRPr="00F3779B" w:rsidR="005B67CE">
              <w:rPr>
                <w:rFonts w:hint="default"/>
              </w:rPr>
              <w:t>Na úč</w:t>
            </w:r>
            <w:r w:rsidRPr="00F3779B" w:rsidR="005B67CE">
              <w:rPr>
                <w:rFonts w:hint="default"/>
              </w:rPr>
              <w:t>ely hlá</w:t>
            </w:r>
            <w:r w:rsidRPr="00F3779B" w:rsidR="005B67CE">
              <w:rPr>
                <w:rFonts w:hint="default"/>
              </w:rPr>
              <w:t>senia kybernetický</w:t>
            </w:r>
            <w:r w:rsidRPr="00F3779B" w:rsidR="005B67CE">
              <w:rPr>
                <w:rFonts w:hint="default"/>
              </w:rPr>
              <w:t>ch bezpeč</w:t>
            </w:r>
            <w:r w:rsidRPr="00F3779B" w:rsidR="005B67CE">
              <w:rPr>
                <w:rFonts w:hint="default"/>
              </w:rPr>
              <w:t>nostný</w:t>
            </w:r>
            <w:r w:rsidRPr="00F3779B" w:rsidR="005B67CE">
              <w:rPr>
                <w:rFonts w:hint="default"/>
              </w:rPr>
              <w:t>ch incidentov a zaistenia funkcionality jednotné</w:t>
            </w:r>
            <w:r w:rsidRPr="00F3779B" w:rsidR="005B67CE">
              <w:rPr>
                <w:rFonts w:hint="default"/>
              </w:rPr>
              <w:t>ho informač</w:t>
            </w:r>
            <w:r w:rsidRPr="00F3779B" w:rsidR="005B67CE">
              <w:rPr>
                <w:rFonts w:hint="default"/>
              </w:rPr>
              <w:t>né</w:t>
            </w:r>
            <w:r w:rsidRPr="00F3779B" w:rsidR="005B67CE">
              <w:rPr>
                <w:rFonts w:hint="default"/>
              </w:rPr>
              <w:t>ho systé</w:t>
            </w:r>
            <w:r w:rsidRPr="00F3779B" w:rsidR="005B67CE">
              <w:rPr>
                <w:rFonts w:hint="default"/>
              </w:rPr>
              <w:t>mu kybernetickej bezpeč</w:t>
            </w:r>
            <w:r w:rsidRPr="00F3779B" w:rsidR="005B67CE">
              <w:rPr>
                <w:rFonts w:hint="default"/>
              </w:rPr>
              <w:t>nosti môž</w:t>
            </w:r>
            <w:r w:rsidRPr="00F3779B" w:rsidR="005B67CE">
              <w:rPr>
                <w:rFonts w:hint="default"/>
              </w:rPr>
              <w:t>e ú</w:t>
            </w:r>
            <w:r w:rsidRPr="00F3779B" w:rsidR="005B67CE">
              <w:rPr>
                <w:rFonts w:hint="default"/>
              </w:rPr>
              <w:t>rad namiesto p</w:t>
            </w:r>
            <w:r w:rsidRPr="00F3779B" w:rsidR="005B67CE">
              <w:rPr>
                <w:rFonts w:hint="default"/>
              </w:rPr>
              <w:t>ostupu uvedené</w:t>
            </w:r>
            <w:r w:rsidRPr="00F3779B" w:rsidR="005B67CE">
              <w:rPr>
                <w:rFonts w:hint="default"/>
              </w:rPr>
              <w:t>ho v §</w:t>
            </w:r>
            <w:r w:rsidRPr="00F3779B" w:rsidR="005B67CE">
              <w:rPr>
                <w:rFonts w:hint="default"/>
              </w:rPr>
              <w:t xml:space="preserve"> 8 ods. 6 uzatvoriť</w:t>
            </w:r>
            <w:r w:rsidRPr="00F3779B" w:rsidR="005B67CE">
              <w:rPr>
                <w:rFonts w:hint="default"/>
              </w:rPr>
              <w:t xml:space="preserve"> pí</w:t>
            </w:r>
            <w:r w:rsidRPr="00F3779B" w:rsidR="005B67CE">
              <w:rPr>
                <w:rFonts w:hint="default"/>
              </w:rPr>
              <w:t>somnú</w:t>
            </w:r>
            <w:r w:rsidRPr="00F3779B" w:rsidR="005B67CE">
              <w:rPr>
                <w:rFonts w:hint="default"/>
              </w:rPr>
              <w:t xml:space="preserve"> dohodu o spô</w:t>
            </w:r>
            <w:r w:rsidRPr="00F3779B" w:rsidR="005B67CE">
              <w:rPr>
                <w:rFonts w:hint="default"/>
              </w:rPr>
              <w:t>sobe a forme hlá</w:t>
            </w:r>
            <w:r w:rsidRPr="00F3779B" w:rsidR="005B67CE">
              <w:rPr>
                <w:rFonts w:hint="default"/>
              </w:rPr>
              <w:t>senia kybernetický</w:t>
            </w:r>
            <w:r w:rsidRPr="00F3779B" w:rsidR="005B67CE">
              <w:rPr>
                <w:rFonts w:hint="default"/>
              </w:rPr>
              <w:t>ch bezpeč</w:t>
            </w:r>
            <w:r w:rsidRPr="00F3779B" w:rsidR="005B67CE">
              <w:rPr>
                <w:rFonts w:hint="default"/>
              </w:rPr>
              <w:t>nostný</w:t>
            </w:r>
            <w:r w:rsidRPr="00F3779B" w:rsidR="005B67CE">
              <w:rPr>
                <w:rFonts w:hint="default"/>
              </w:rPr>
              <w:t>ch incidentov s prevá</w:t>
            </w:r>
            <w:r w:rsidRPr="00F3779B" w:rsidR="005B67CE">
              <w:rPr>
                <w:rFonts w:hint="default"/>
              </w:rPr>
              <w:t>dzkovateľ</w:t>
            </w:r>
            <w:r w:rsidRPr="00F3779B" w:rsidR="005B67CE">
              <w:rPr>
                <w:rFonts w:hint="default"/>
              </w:rPr>
              <w:t>om zá</w:t>
            </w:r>
            <w:r w:rsidRPr="00F3779B" w:rsidR="005B67CE">
              <w:rPr>
                <w:rFonts w:hint="default"/>
              </w:rPr>
              <w:t>kladnej služ</w:t>
            </w:r>
            <w:r w:rsidRPr="00F3779B" w:rsidR="005B67CE">
              <w:rPr>
                <w:rFonts w:hint="default"/>
              </w:rPr>
              <w:t>by.</w:t>
            </w:r>
          </w:p>
          <w:p w:rsidR="00BA32C2" w:rsidRPr="00F3779B" w:rsidP="00BA32C2">
            <w:pPr>
              <w:pStyle w:val="Default"/>
              <w:bidi w:val="0"/>
              <w:jc w:val="both"/>
            </w:pPr>
          </w:p>
          <w:p w:rsidR="005715FA" w:rsidRPr="00F3779B" w:rsidP="00BA32C2">
            <w:pPr>
              <w:pStyle w:val="Default"/>
              <w:bidi w:val="0"/>
              <w:spacing w:after="27"/>
              <w:jc w:val="both"/>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4. S cieľ</w:t>
            </w:r>
            <w:r w:rsidRPr="00F3779B">
              <w:rPr>
                <w:rFonts w:hint="default"/>
                <w:color w:val="auto"/>
              </w:rPr>
              <w:t>om urč</w:t>
            </w:r>
            <w:r w:rsidRPr="00F3779B">
              <w:rPr>
                <w:rFonts w:hint="default"/>
                <w:color w:val="auto"/>
              </w:rPr>
              <w:t>iť</w:t>
            </w:r>
            <w:r w:rsidRPr="00F3779B">
              <w:rPr>
                <w:rFonts w:hint="default"/>
                <w:color w:val="auto"/>
              </w:rPr>
              <w:t xml:space="preserve"> zá</w:t>
            </w:r>
            <w:r w:rsidRPr="00F3779B">
              <w:rPr>
                <w:rFonts w:hint="default"/>
                <w:color w:val="auto"/>
              </w:rPr>
              <w:t>važ</w:t>
            </w:r>
            <w:r w:rsidRPr="00F3779B">
              <w:rPr>
                <w:rFonts w:hint="default"/>
                <w:color w:val="auto"/>
              </w:rPr>
              <w:t>nosť</w:t>
            </w:r>
            <w:r w:rsidRPr="00F3779B">
              <w:rPr>
                <w:rFonts w:hint="default"/>
                <w:color w:val="auto"/>
              </w:rPr>
              <w:t xml:space="preserve"> vplyvu incidentu sa zohľ</w:t>
            </w:r>
            <w:r w:rsidRPr="00F3779B">
              <w:rPr>
                <w:rFonts w:hint="default"/>
                <w:color w:val="auto"/>
              </w:rPr>
              <w:t>adnia najmä</w:t>
            </w:r>
            <w:r w:rsidRPr="00F3779B">
              <w:rPr>
                <w:rFonts w:hint="default"/>
                <w:color w:val="auto"/>
              </w:rPr>
              <w:t xml:space="preserve"> tieto parametre:</w:t>
            </w:r>
            <w:r w:rsidRPr="00F3779B">
              <w:rPr>
                <w:rFonts w:hint="default"/>
                <w:color w:val="auto"/>
              </w:rPr>
              <w:t xml:space="preserve"> </w:t>
            </w:r>
          </w:p>
          <w:p w:rsidR="005715FA" w:rsidRPr="00F3779B" w:rsidP="001714FB">
            <w:pPr>
              <w:pStyle w:val="Default"/>
              <w:bidi w:val="0"/>
              <w:contextualSpacing/>
              <w:jc w:val="both"/>
              <w:rPr>
                <w:rFonts w:hint="default"/>
                <w:color w:val="auto"/>
              </w:rPr>
            </w:pPr>
            <w:r w:rsidRPr="00F3779B">
              <w:rPr>
                <w:rFonts w:hint="default"/>
                <w:color w:val="auto"/>
              </w:rPr>
              <w:t>a) poč</w:t>
            </w:r>
            <w:r w:rsidRPr="00F3779B">
              <w:rPr>
                <w:rFonts w:hint="default"/>
                <w:color w:val="auto"/>
              </w:rPr>
              <w:t>et použí</w:t>
            </w:r>
            <w:r w:rsidRPr="00F3779B">
              <w:rPr>
                <w:rFonts w:hint="default"/>
                <w:color w:val="auto"/>
              </w:rPr>
              <w:t>vateľ</w:t>
            </w:r>
            <w:r w:rsidRPr="00F3779B">
              <w:rPr>
                <w:rFonts w:hint="default"/>
                <w:color w:val="auto"/>
              </w:rPr>
              <w:t>ov postihnutý</w:t>
            </w:r>
            <w:r w:rsidRPr="00F3779B">
              <w:rPr>
                <w:rFonts w:hint="default"/>
                <w:color w:val="auto"/>
              </w:rPr>
              <w:t>ch naruš</w:t>
            </w:r>
            <w:r w:rsidRPr="00F3779B">
              <w:rPr>
                <w:rFonts w:hint="default"/>
                <w:color w:val="auto"/>
              </w:rPr>
              <w:t>ení</w:t>
            </w:r>
            <w:r w:rsidRPr="00F3779B">
              <w:rPr>
                <w:rFonts w:hint="default"/>
                <w:color w:val="auto"/>
              </w:rPr>
              <w:t>m zá</w:t>
            </w:r>
            <w:r w:rsidRPr="00F3779B">
              <w:rPr>
                <w:rFonts w:hint="default"/>
                <w:color w:val="auto"/>
              </w:rPr>
              <w:t>kladnej služ</w:t>
            </w:r>
            <w:r w:rsidRPr="00F3779B">
              <w:rPr>
                <w:rFonts w:hint="default"/>
                <w:color w:val="auto"/>
              </w:rPr>
              <w:t xml:space="preserve">by; </w:t>
            </w:r>
          </w:p>
          <w:p w:rsidR="005715FA" w:rsidRPr="00F3779B" w:rsidP="001714FB">
            <w:pPr>
              <w:pStyle w:val="Default"/>
              <w:bidi w:val="0"/>
              <w:contextualSpacing/>
              <w:jc w:val="both"/>
              <w:rPr>
                <w:rFonts w:hint="default"/>
                <w:color w:val="auto"/>
              </w:rPr>
            </w:pPr>
            <w:r w:rsidRPr="00F3779B">
              <w:rPr>
                <w:rFonts w:hint="default"/>
                <w:color w:val="auto"/>
              </w:rPr>
              <w:t>b) dĺž</w:t>
            </w:r>
            <w:r w:rsidRPr="00F3779B">
              <w:rPr>
                <w:rFonts w:hint="default"/>
                <w:color w:val="auto"/>
              </w:rPr>
              <w:t xml:space="preserve">ka trvania incidentu; </w:t>
            </w:r>
          </w:p>
          <w:p w:rsidR="005715FA" w:rsidRPr="00F3779B" w:rsidP="001714FB">
            <w:pPr>
              <w:pStyle w:val="Default"/>
              <w:bidi w:val="0"/>
              <w:contextualSpacing/>
              <w:jc w:val="both"/>
              <w:rPr>
                <w:rFonts w:hint="default"/>
                <w:color w:val="auto"/>
              </w:rPr>
            </w:pPr>
            <w:r w:rsidRPr="00F3779B">
              <w:rPr>
                <w:rFonts w:hint="default"/>
                <w:color w:val="auto"/>
              </w:rPr>
              <w:t>c) geografické</w:t>
            </w:r>
            <w:r w:rsidRPr="00F3779B">
              <w:rPr>
                <w:rFonts w:hint="default"/>
                <w:color w:val="auto"/>
              </w:rPr>
              <w:t xml:space="preserve"> rozší</w:t>
            </w:r>
            <w:r w:rsidRPr="00F3779B">
              <w:rPr>
                <w:rFonts w:hint="default"/>
                <w:color w:val="auto"/>
              </w:rPr>
              <w:t>renie z hľ</w:t>
            </w:r>
            <w:r w:rsidRPr="00F3779B">
              <w:rPr>
                <w:rFonts w:hint="default"/>
                <w:color w:val="auto"/>
              </w:rPr>
              <w:t>adiska oblasti, ktorú</w:t>
            </w:r>
            <w:r w:rsidRPr="00F3779B">
              <w:rPr>
                <w:rFonts w:hint="default"/>
                <w:color w:val="auto"/>
              </w:rPr>
              <w:t xml:space="preserve"> incident postihol</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5B67CE">
            <w:pPr>
              <w:bidi w:val="0"/>
              <w:rPr>
                <w:rFonts w:ascii="Times New Roman" w:hAnsi="Times New Roman"/>
              </w:rPr>
            </w:pPr>
            <w:r w:rsidRPr="00F3779B">
              <w:rPr>
                <w:rFonts w:ascii="Times New Roman" w:hAnsi="Times New Roman"/>
              </w:rPr>
              <w:t xml:space="preserve"> Návrh zákona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A006DC">
              <w:rPr>
                <w:rFonts w:ascii="Times New Roman" w:hAnsi="Times New Roman"/>
              </w:rPr>
              <w:t>§:24</w:t>
            </w:r>
          </w:p>
          <w:p w:rsidR="00A006DC" w:rsidRPr="00F3779B" w:rsidP="0090071C">
            <w:pPr>
              <w:bidi w:val="0"/>
              <w:contextualSpacing/>
              <w:jc w:val="center"/>
              <w:rPr>
                <w:rFonts w:ascii="Times New Roman" w:hAnsi="Times New Roman"/>
              </w:rPr>
            </w:pPr>
            <w:r w:rsidRPr="00F3779B">
              <w:rPr>
                <w:rFonts w:ascii="Times New Roman" w:hAnsi="Times New Roman"/>
              </w:rPr>
              <w:t>O:</w:t>
            </w:r>
            <w:r w:rsidRPr="00F3779B" w:rsidR="005B67CE">
              <w:rPr>
                <w:rFonts w:ascii="Times New Roman" w:hAnsi="Times New Roman"/>
              </w:rPr>
              <w:t>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A006DC" w:rsidRPr="00F3779B" w:rsidP="00A006DC">
            <w:pPr>
              <w:pStyle w:val="Default"/>
              <w:bidi w:val="0"/>
              <w:jc w:val="both"/>
              <w:rPr>
                <w:rFonts w:hint="default"/>
              </w:rPr>
            </w:pPr>
            <w:r w:rsidRPr="00F3779B">
              <w:rPr>
                <w:rFonts w:hint="default"/>
              </w:rPr>
              <w:t>Zá</w:t>
            </w:r>
            <w:r w:rsidRPr="00F3779B">
              <w:rPr>
                <w:rFonts w:hint="default"/>
              </w:rPr>
              <w:t>važ</w:t>
            </w:r>
            <w:r w:rsidRPr="00F3779B">
              <w:rPr>
                <w:rFonts w:hint="default"/>
              </w:rPr>
              <w:t>ný</w:t>
            </w:r>
            <w:r w:rsidRPr="00F3779B">
              <w:rPr>
                <w:rFonts w:hint="default"/>
              </w:rPr>
              <w:t xml:space="preserve"> kybernetický</w:t>
            </w:r>
            <w:r w:rsidRPr="00F3779B">
              <w:rPr>
                <w:rFonts w:hint="default"/>
              </w:rPr>
              <w:t xml:space="preserve"> bezpeč</w:t>
            </w:r>
            <w:r w:rsidRPr="00F3779B">
              <w:rPr>
                <w:rFonts w:hint="default"/>
              </w:rPr>
              <w:t>nostný</w:t>
            </w:r>
            <w:r w:rsidRPr="00F3779B">
              <w:rPr>
                <w:rFonts w:hint="default"/>
              </w:rPr>
              <w:t xml:space="preserve"> incident sa č</w:t>
            </w:r>
            <w:r w:rsidRPr="00F3779B">
              <w:rPr>
                <w:rFonts w:hint="default"/>
              </w:rPr>
              <w:t>lení</w:t>
            </w:r>
            <w:r w:rsidRPr="00F3779B">
              <w:rPr>
                <w:rFonts w:hint="default"/>
              </w:rPr>
              <w:t xml:space="preserve"> na kategó</w:t>
            </w:r>
            <w:r w:rsidRPr="00F3779B">
              <w:rPr>
                <w:rFonts w:hint="default"/>
              </w:rPr>
              <w:t xml:space="preserve">riu </w:t>
            </w:r>
            <w:r w:rsidRPr="00F3779B">
              <w:rPr>
                <w:rFonts w:hint="default"/>
              </w:rPr>
              <w:t>prvé</w:t>
            </w:r>
            <w:r w:rsidRPr="00F3779B">
              <w:rPr>
                <w:rFonts w:hint="default"/>
              </w:rPr>
              <w:t>ho (I) stupň</w:t>
            </w:r>
            <w:r w:rsidRPr="00F3779B">
              <w:rPr>
                <w:rFonts w:hint="default"/>
              </w:rPr>
              <w:t>a, druhé</w:t>
            </w:r>
            <w:r w:rsidRPr="00F3779B">
              <w:rPr>
                <w:rFonts w:hint="default"/>
              </w:rPr>
              <w:t>ho (II) stupň</w:t>
            </w:r>
            <w:r w:rsidRPr="00F3779B">
              <w:rPr>
                <w:rFonts w:hint="default"/>
              </w:rPr>
              <w:t>a a tretieho (III) stupň</w:t>
            </w:r>
            <w:r w:rsidRPr="00F3779B">
              <w:rPr>
                <w:rFonts w:hint="default"/>
              </w:rPr>
              <w:t>a v zá</w:t>
            </w:r>
            <w:r w:rsidRPr="00F3779B">
              <w:rPr>
                <w:rFonts w:hint="default"/>
              </w:rPr>
              <w:t xml:space="preserve">vislosti od </w:t>
            </w:r>
          </w:p>
          <w:p w:rsidR="00A006DC" w:rsidRPr="00F3779B" w:rsidP="00A006DC">
            <w:pPr>
              <w:pStyle w:val="Default"/>
              <w:bidi w:val="0"/>
              <w:spacing w:after="27"/>
              <w:jc w:val="both"/>
              <w:rPr>
                <w:rFonts w:hint="default"/>
              </w:rPr>
            </w:pPr>
            <w:r w:rsidRPr="00F3779B">
              <w:rPr>
                <w:rFonts w:hint="default"/>
              </w:rPr>
              <w:t>a) poč</w:t>
            </w:r>
            <w:r w:rsidRPr="00F3779B">
              <w:rPr>
                <w:rFonts w:hint="default"/>
              </w:rPr>
              <w:t>tu použí</w:t>
            </w:r>
            <w:r w:rsidRPr="00F3779B">
              <w:rPr>
                <w:rFonts w:hint="default"/>
              </w:rPr>
              <w:t>vateľ</w:t>
            </w:r>
            <w:r w:rsidRPr="00F3779B">
              <w:rPr>
                <w:rFonts w:hint="default"/>
              </w:rPr>
              <w:t>ov zá</w:t>
            </w:r>
            <w:r w:rsidRPr="00F3779B">
              <w:rPr>
                <w:rFonts w:hint="default"/>
              </w:rPr>
              <w:t>kladnej služ</w:t>
            </w:r>
            <w:r w:rsidRPr="00F3779B">
              <w:rPr>
                <w:rFonts w:hint="default"/>
              </w:rPr>
              <w:t>by alebo digitá</w:t>
            </w:r>
            <w:r w:rsidRPr="00F3779B">
              <w:rPr>
                <w:rFonts w:hint="default"/>
              </w:rPr>
              <w:t>lnej služ</w:t>
            </w:r>
            <w:r w:rsidRPr="00F3779B">
              <w:rPr>
                <w:rFonts w:hint="default"/>
              </w:rPr>
              <w:t>by, postihnutý</w:t>
            </w:r>
            <w:r w:rsidRPr="00F3779B">
              <w:rPr>
                <w:rFonts w:hint="default"/>
              </w:rPr>
              <w:t>ch kybernetický</w:t>
            </w:r>
            <w:r w:rsidRPr="00F3779B">
              <w:rPr>
                <w:rFonts w:hint="default"/>
              </w:rPr>
              <w:t>m bezpeč</w:t>
            </w:r>
            <w:r w:rsidRPr="00F3779B">
              <w:rPr>
                <w:rFonts w:hint="default"/>
              </w:rPr>
              <w:t>nostný</w:t>
            </w:r>
            <w:r w:rsidRPr="00F3779B">
              <w:rPr>
                <w:rFonts w:hint="default"/>
              </w:rPr>
              <w:t xml:space="preserve">m incidentom, </w:t>
            </w:r>
          </w:p>
          <w:p w:rsidR="00A006DC" w:rsidRPr="00F3779B" w:rsidP="00A006DC">
            <w:pPr>
              <w:pStyle w:val="Default"/>
              <w:bidi w:val="0"/>
              <w:spacing w:after="27"/>
              <w:jc w:val="both"/>
              <w:rPr>
                <w:rFonts w:hint="default"/>
              </w:rPr>
            </w:pPr>
            <w:r w:rsidRPr="00F3779B">
              <w:rPr>
                <w:rFonts w:hint="default"/>
              </w:rPr>
              <w:t>b) dĺž</w:t>
            </w:r>
            <w:r w:rsidRPr="00F3779B">
              <w:rPr>
                <w:rFonts w:hint="default"/>
              </w:rPr>
              <w:t>ky trvania kybernetické</w:t>
            </w:r>
            <w:r w:rsidRPr="00F3779B">
              <w:rPr>
                <w:rFonts w:hint="default"/>
              </w:rPr>
              <w:t>ho bezpeč</w:t>
            </w:r>
            <w:r w:rsidRPr="00F3779B">
              <w:rPr>
                <w:rFonts w:hint="default"/>
              </w:rPr>
              <w:t>nostné</w:t>
            </w:r>
            <w:r w:rsidRPr="00F3779B">
              <w:rPr>
                <w:rFonts w:hint="default"/>
              </w:rPr>
              <w:t xml:space="preserve">ho incidentu, </w:t>
            </w:r>
          </w:p>
          <w:p w:rsidR="00A006DC" w:rsidRPr="00F3779B" w:rsidP="00A006DC">
            <w:pPr>
              <w:pStyle w:val="Default"/>
              <w:bidi w:val="0"/>
              <w:spacing w:after="27"/>
              <w:jc w:val="both"/>
              <w:rPr>
                <w:rFonts w:hint="default"/>
              </w:rPr>
            </w:pPr>
            <w:r w:rsidRPr="00F3779B">
              <w:rPr>
                <w:rFonts w:hint="default"/>
              </w:rPr>
              <w:t>c) geografické</w:t>
            </w:r>
            <w:r w:rsidRPr="00F3779B">
              <w:rPr>
                <w:rFonts w:hint="default"/>
              </w:rPr>
              <w:t>ho rozší</w:t>
            </w:r>
            <w:r w:rsidRPr="00F3779B">
              <w:rPr>
                <w:rFonts w:hint="default"/>
              </w:rPr>
              <w:t>renia kybernetické</w:t>
            </w:r>
            <w:r w:rsidRPr="00F3779B">
              <w:rPr>
                <w:rFonts w:hint="default"/>
              </w:rPr>
              <w:t>ho bezpeč</w:t>
            </w:r>
            <w:r w:rsidRPr="00F3779B">
              <w:rPr>
                <w:rFonts w:hint="default"/>
              </w:rPr>
              <w:t>nostné</w:t>
            </w:r>
            <w:r w:rsidRPr="00F3779B">
              <w:rPr>
                <w:rFonts w:hint="default"/>
              </w:rPr>
              <w:t xml:space="preserve">ho incidentu, </w:t>
            </w:r>
          </w:p>
          <w:p w:rsidR="00A006DC" w:rsidRPr="00F3779B" w:rsidP="00A006DC">
            <w:pPr>
              <w:pStyle w:val="Default"/>
              <w:bidi w:val="0"/>
              <w:spacing w:after="27"/>
              <w:jc w:val="both"/>
              <w:rPr>
                <w:rFonts w:hint="default"/>
              </w:rPr>
            </w:pPr>
            <w:r w:rsidRPr="00F3779B">
              <w:rPr>
                <w:rFonts w:hint="default"/>
              </w:rPr>
              <w:t>d) stupň</w:t>
            </w:r>
            <w:r w:rsidRPr="00F3779B">
              <w:rPr>
                <w:rFonts w:hint="default"/>
              </w:rPr>
              <w:t>a naruš</w:t>
            </w:r>
            <w:r w:rsidRPr="00F3779B">
              <w:rPr>
                <w:rFonts w:hint="default"/>
              </w:rPr>
              <w:t>enia fungovania zá</w:t>
            </w:r>
            <w:r w:rsidRPr="00F3779B">
              <w:rPr>
                <w:rFonts w:hint="default"/>
              </w:rPr>
              <w:t>kladnej služ</w:t>
            </w:r>
            <w:r w:rsidRPr="00F3779B">
              <w:rPr>
                <w:rFonts w:hint="default"/>
              </w:rPr>
              <w:t>by alebo digitá</w:t>
            </w:r>
            <w:r w:rsidRPr="00F3779B">
              <w:rPr>
                <w:rFonts w:hint="default"/>
              </w:rPr>
              <w:t>lnej služ</w:t>
            </w:r>
            <w:r w:rsidRPr="00F3779B">
              <w:rPr>
                <w:rFonts w:hint="default"/>
              </w:rPr>
              <w:t xml:space="preserve">by, </w:t>
            </w:r>
          </w:p>
          <w:p w:rsidR="00A006DC" w:rsidRPr="00F3779B" w:rsidP="00A006DC">
            <w:pPr>
              <w:pStyle w:val="Default"/>
              <w:bidi w:val="0"/>
              <w:jc w:val="both"/>
              <w:rPr>
                <w:sz w:val="23"/>
                <w:szCs w:val="23"/>
              </w:rPr>
            </w:pPr>
            <w:r w:rsidRPr="00F3779B">
              <w:rPr>
                <w:rFonts w:hint="default"/>
              </w:rPr>
              <w:t>e) rozsahu vplyvu kybernetické</w:t>
            </w:r>
            <w:r w:rsidRPr="00F3779B">
              <w:rPr>
                <w:rFonts w:hint="default"/>
              </w:rPr>
              <w:t>ho bezpeč</w:t>
            </w:r>
            <w:r w:rsidRPr="00F3779B">
              <w:rPr>
                <w:rFonts w:hint="default"/>
              </w:rPr>
              <w:t>nostné</w:t>
            </w:r>
            <w:r w:rsidRPr="00F3779B">
              <w:rPr>
                <w:rFonts w:hint="default"/>
              </w:rPr>
              <w:t>ho incidentu na hospodá</w:t>
            </w:r>
            <w:r w:rsidRPr="00F3779B">
              <w:rPr>
                <w:rFonts w:hint="default"/>
              </w:rPr>
              <w:t>rske alebo spoloč</w:t>
            </w:r>
            <w:r w:rsidRPr="00F3779B">
              <w:rPr>
                <w:rFonts w:hint="default"/>
              </w:rPr>
              <w:t>enské</w:t>
            </w:r>
            <w:r w:rsidRPr="00F3779B">
              <w:rPr>
                <w:rFonts w:hint="default"/>
              </w:rPr>
              <w:t xml:space="preserve"> č</w:t>
            </w:r>
            <w:r w:rsidRPr="00F3779B">
              <w:rPr>
                <w:rFonts w:hint="default"/>
              </w:rPr>
              <w:t>innosti š</w:t>
            </w:r>
            <w:r w:rsidRPr="00F3779B">
              <w:rPr>
                <w:rFonts w:hint="default"/>
              </w:rPr>
              <w:t>tá</w:t>
            </w:r>
            <w:r w:rsidRPr="00F3779B">
              <w:rPr>
                <w:rFonts w:hint="default"/>
              </w:rPr>
              <w:t>tu</w:t>
            </w:r>
            <w:r w:rsidRPr="00F3779B">
              <w:rPr>
                <w:sz w:val="23"/>
                <w:szCs w:val="23"/>
              </w:rPr>
              <w:t xml:space="preserve">. </w:t>
            </w:r>
          </w:p>
          <w:p w:rsidR="005715FA" w:rsidRPr="00F3779B">
            <w:pPr>
              <w:bidi w:val="0"/>
              <w:jc w:val="both"/>
              <w:rPr>
                <w:rFonts w:ascii="Times New Roman" w:hAnsi="Times New Roman"/>
              </w:rPr>
            </w:pPr>
          </w:p>
          <w:p w:rsidR="005715FA" w:rsidRPr="00F3779B">
            <w:pPr>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5.Na zá</w:t>
            </w:r>
            <w:r w:rsidRPr="00F3779B">
              <w:rPr>
                <w:rFonts w:hint="default"/>
                <w:color w:val="auto"/>
              </w:rPr>
              <w:t>klade informá</w:t>
            </w:r>
            <w:r w:rsidRPr="00F3779B">
              <w:rPr>
                <w:rFonts w:hint="default"/>
                <w:color w:val="auto"/>
              </w:rPr>
              <w:t>cií</w:t>
            </w:r>
            <w:r w:rsidRPr="00F3779B">
              <w:rPr>
                <w:rFonts w:hint="default"/>
                <w:color w:val="auto"/>
              </w:rPr>
              <w:t>, ktoré</w:t>
            </w:r>
            <w:r w:rsidRPr="00F3779B">
              <w:rPr>
                <w:rFonts w:hint="default"/>
                <w:color w:val="auto"/>
              </w:rPr>
              <w:t xml:space="preserve"> poskytol prevá</w:t>
            </w:r>
            <w:r w:rsidRPr="00F3779B">
              <w:rPr>
                <w:rFonts w:hint="default"/>
                <w:color w:val="auto"/>
              </w:rPr>
              <w:t>dzkovateľ</w:t>
            </w:r>
            <w:r w:rsidRPr="00F3779B">
              <w:rPr>
                <w:rFonts w:hint="default"/>
                <w:color w:val="auto"/>
              </w:rPr>
              <w:t xml:space="preserve"> zá</w:t>
            </w:r>
            <w:r w:rsidRPr="00F3779B">
              <w:rPr>
                <w:rFonts w:hint="default"/>
                <w:color w:val="auto"/>
              </w:rPr>
              <w:t>kladný</w:t>
            </w:r>
            <w:r w:rsidRPr="00F3779B">
              <w:rPr>
                <w:rFonts w:hint="default"/>
                <w:color w:val="auto"/>
              </w:rPr>
              <w:t>ch služ</w:t>
            </w:r>
            <w:r w:rsidRPr="00F3779B">
              <w:rPr>
                <w:rFonts w:hint="default"/>
                <w:color w:val="auto"/>
              </w:rPr>
              <w:t>ieb v ozná</w:t>
            </w:r>
            <w:r w:rsidRPr="00F3779B">
              <w:rPr>
                <w:rFonts w:hint="default"/>
                <w:color w:val="auto"/>
              </w:rPr>
              <w:t>mení</w:t>
            </w:r>
            <w:r w:rsidRPr="00F3779B">
              <w:rPr>
                <w:rFonts w:hint="default"/>
                <w:color w:val="auto"/>
              </w:rPr>
              <w:t>,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jednotka CSIRT informuje ostatné</w:t>
            </w:r>
            <w:r w:rsidRPr="00F3779B">
              <w:rPr>
                <w:rFonts w:hint="default"/>
                <w:color w:val="auto"/>
              </w:rPr>
              <w:t xml:space="preserve"> postihnuté</w:t>
            </w: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ak má</w:t>
            </w:r>
            <w:r w:rsidRPr="00F3779B">
              <w:rPr>
                <w:rFonts w:hint="default"/>
                <w:color w:val="auto"/>
              </w:rPr>
              <w:t xml:space="preserve"> incident zá</w:t>
            </w:r>
            <w:r w:rsidRPr="00F3779B">
              <w:rPr>
                <w:rFonts w:hint="default"/>
                <w:color w:val="auto"/>
              </w:rPr>
              <w:t>važ</w:t>
            </w:r>
            <w:r w:rsidRPr="00F3779B">
              <w:rPr>
                <w:rFonts w:hint="default"/>
                <w:color w:val="auto"/>
              </w:rPr>
              <w:t>ný</w:t>
            </w:r>
            <w:r w:rsidRPr="00F3779B">
              <w:rPr>
                <w:rFonts w:hint="default"/>
                <w:color w:val="auto"/>
              </w:rPr>
              <w:t xml:space="preserve"> vplyv na kontinuitu zá</w:t>
            </w:r>
            <w:r w:rsidRPr="00F3779B">
              <w:rPr>
                <w:rFonts w:hint="default"/>
                <w:color w:val="auto"/>
              </w:rPr>
              <w:t>kladný</w:t>
            </w:r>
            <w:r w:rsidRPr="00F3779B">
              <w:rPr>
                <w:rFonts w:hint="default"/>
                <w:color w:val="auto"/>
              </w:rPr>
              <w:t>ch služ</w:t>
            </w:r>
            <w:r w:rsidRPr="00F3779B">
              <w:rPr>
                <w:rFonts w:hint="default"/>
                <w:color w:val="auto"/>
              </w:rPr>
              <w:t>ieb v tý</w:t>
            </w:r>
            <w:r w:rsidRPr="00F3779B">
              <w:rPr>
                <w:rFonts w:hint="default"/>
                <w:color w:val="auto"/>
              </w:rPr>
              <w:t>chto č</w:t>
            </w:r>
            <w:r w:rsidRPr="00F3779B">
              <w:rPr>
                <w:rFonts w:hint="default"/>
                <w:color w:val="auto"/>
              </w:rPr>
              <w:t>lens</w:t>
            </w:r>
            <w:r w:rsidRPr="00F3779B">
              <w:rPr>
                <w:rFonts w:hint="default"/>
                <w:color w:val="auto"/>
              </w:rPr>
              <w:t>ký</w:t>
            </w:r>
            <w:r w:rsidRPr="00F3779B">
              <w:rPr>
                <w:rFonts w:hint="default"/>
                <w:color w:val="auto"/>
              </w:rPr>
              <w:t>ch š</w:t>
            </w:r>
            <w:r w:rsidRPr="00F3779B">
              <w:rPr>
                <w:rFonts w:hint="default"/>
                <w:color w:val="auto"/>
              </w:rPr>
              <w:t>tá</w:t>
            </w:r>
            <w:r w:rsidRPr="00F3779B">
              <w:rPr>
                <w:rFonts w:hint="default"/>
                <w:color w:val="auto"/>
              </w:rPr>
              <w:t>toch.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jednotka CSIRT pritom v sú</w:t>
            </w:r>
            <w:r w:rsidRPr="00F3779B">
              <w:rPr>
                <w:rFonts w:hint="default"/>
                <w:color w:val="auto"/>
              </w:rPr>
              <w:t>lade s prá</w:t>
            </w:r>
            <w:r w:rsidRPr="00F3779B">
              <w:rPr>
                <w:rFonts w:hint="default"/>
                <w:color w:val="auto"/>
              </w:rPr>
              <w:t>vom Ú</w:t>
            </w:r>
            <w:r w:rsidRPr="00F3779B">
              <w:rPr>
                <w:rFonts w:hint="default"/>
                <w:color w:val="auto"/>
              </w:rPr>
              <w:t>nie alebo vnú</w:t>
            </w:r>
            <w:r w:rsidRPr="00F3779B">
              <w:rPr>
                <w:rFonts w:hint="default"/>
                <w:color w:val="auto"/>
              </w:rPr>
              <w:t>troš</w:t>
            </w:r>
            <w:r w:rsidRPr="00F3779B">
              <w:rPr>
                <w:rFonts w:hint="default"/>
                <w:color w:val="auto"/>
              </w:rPr>
              <w:t>tá</w:t>
            </w:r>
            <w:r w:rsidRPr="00F3779B">
              <w:rPr>
                <w:rFonts w:hint="default"/>
                <w:color w:val="auto"/>
              </w:rPr>
              <w:t>tnymi prá</w:t>
            </w:r>
            <w:r w:rsidRPr="00F3779B">
              <w:rPr>
                <w:rFonts w:hint="default"/>
                <w:color w:val="auto"/>
              </w:rPr>
              <w:t>vnymi predpismi, ktoré</w:t>
            </w:r>
            <w:r w:rsidRPr="00F3779B">
              <w:rPr>
                <w:rFonts w:hint="default"/>
                <w:color w:val="auto"/>
              </w:rPr>
              <w:t xml:space="preserve"> sú</w:t>
            </w:r>
            <w:r w:rsidRPr="00F3779B">
              <w:rPr>
                <w:rFonts w:hint="default"/>
                <w:color w:val="auto"/>
              </w:rPr>
              <w:t xml:space="preserve"> v sú</w:t>
            </w:r>
            <w:r w:rsidRPr="00F3779B">
              <w:rPr>
                <w:rFonts w:hint="default"/>
                <w:color w:val="auto"/>
              </w:rPr>
              <w:t>lade s prá</w:t>
            </w:r>
            <w:r w:rsidRPr="00F3779B">
              <w:rPr>
                <w:rFonts w:hint="default"/>
                <w:color w:val="auto"/>
              </w:rPr>
              <w:t>vom Ú</w:t>
            </w:r>
            <w:r w:rsidRPr="00F3779B">
              <w:rPr>
                <w:rFonts w:hint="default"/>
                <w:color w:val="auto"/>
              </w:rPr>
              <w:t>nie, chrá</w:t>
            </w:r>
            <w:r w:rsidRPr="00F3779B">
              <w:rPr>
                <w:rFonts w:hint="default"/>
                <w:color w:val="auto"/>
              </w:rPr>
              <w:t>ni bezpeč</w:t>
            </w:r>
            <w:r w:rsidRPr="00F3779B">
              <w:rPr>
                <w:rFonts w:hint="default"/>
                <w:color w:val="auto"/>
              </w:rPr>
              <w:t>nosť</w:t>
            </w:r>
            <w:r w:rsidRPr="00F3779B">
              <w:rPr>
                <w:rFonts w:hint="default"/>
                <w:color w:val="auto"/>
              </w:rPr>
              <w:t xml:space="preserve"> a obchodné</w:t>
            </w:r>
            <w:r w:rsidRPr="00F3779B">
              <w:rPr>
                <w:rFonts w:hint="default"/>
                <w:color w:val="auto"/>
              </w:rPr>
              <w:t xml:space="preserve"> zá</w:t>
            </w:r>
            <w:r w:rsidRPr="00F3779B">
              <w:rPr>
                <w:rFonts w:hint="default"/>
                <w:color w:val="auto"/>
              </w:rPr>
              <w:t>ujmy prevá</w:t>
            </w:r>
            <w:r w:rsidRPr="00F3779B">
              <w:rPr>
                <w:rFonts w:hint="default"/>
                <w:color w:val="auto"/>
              </w:rPr>
              <w:t>dzkovateľ</w:t>
            </w:r>
            <w:r w:rsidRPr="00F3779B">
              <w:rPr>
                <w:rFonts w:hint="default"/>
                <w:color w:val="auto"/>
              </w:rPr>
              <w:t>a zá</w:t>
            </w:r>
            <w:r w:rsidRPr="00F3779B">
              <w:rPr>
                <w:rFonts w:hint="default"/>
                <w:color w:val="auto"/>
              </w:rPr>
              <w:t>kladný</w:t>
            </w:r>
            <w:r w:rsidRPr="00F3779B">
              <w:rPr>
                <w:rFonts w:hint="default"/>
                <w:color w:val="auto"/>
              </w:rPr>
              <w:t>ch služ</w:t>
            </w:r>
            <w:r w:rsidRPr="00F3779B">
              <w:rPr>
                <w:rFonts w:hint="default"/>
                <w:color w:val="auto"/>
              </w:rPr>
              <w:t>ieb, ako aj dô</w:t>
            </w:r>
            <w:r w:rsidRPr="00F3779B">
              <w:rPr>
                <w:rFonts w:hint="default"/>
                <w:color w:val="auto"/>
              </w:rPr>
              <w:t>vernosť</w:t>
            </w:r>
            <w:r w:rsidRPr="00F3779B">
              <w:rPr>
                <w:rFonts w:hint="default"/>
                <w:color w:val="auto"/>
              </w:rPr>
              <w:t xml:space="preserve"> informá</w:t>
            </w:r>
            <w:r w:rsidRPr="00F3779B">
              <w:rPr>
                <w:rFonts w:hint="default"/>
                <w:color w:val="auto"/>
              </w:rPr>
              <w:t>cií</w:t>
            </w:r>
            <w:r w:rsidRPr="00F3779B">
              <w:rPr>
                <w:rFonts w:hint="default"/>
                <w:color w:val="auto"/>
              </w:rPr>
              <w:t xml:space="preserve"> </w:t>
            </w:r>
            <w:r w:rsidRPr="00F3779B">
              <w:rPr>
                <w:rFonts w:hint="default"/>
                <w:color w:val="auto"/>
              </w:rPr>
              <w:t>p</w:t>
            </w:r>
            <w:r w:rsidRPr="00F3779B">
              <w:rPr>
                <w:rFonts w:hint="default"/>
                <w:color w:val="auto"/>
              </w:rPr>
              <w:t>oskytnutý</w:t>
            </w:r>
            <w:r w:rsidRPr="00F3779B">
              <w:rPr>
                <w:rFonts w:hint="default"/>
                <w:color w:val="auto"/>
              </w:rPr>
              <w:t>ch v jeho ozná</w:t>
            </w:r>
            <w:r w:rsidRPr="00F3779B">
              <w:rPr>
                <w:rFonts w:hint="default"/>
                <w:color w:val="auto"/>
              </w:rPr>
              <w:t>mení</w:t>
            </w:r>
            <w:r w:rsidRPr="00F3779B">
              <w:rPr>
                <w:rFonts w:hint="default"/>
                <w:color w:val="auto"/>
              </w:rPr>
              <w:t xml:space="preserve">. </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p>
          <w:p w:rsidR="006114D2" w:rsidRPr="00F3779B" w:rsidP="001714FB">
            <w:pPr>
              <w:pStyle w:val="Default"/>
              <w:bidi w:val="0"/>
              <w:contextualSpacing/>
              <w:jc w:val="both"/>
              <w:rPr>
                <w:color w:val="auto"/>
              </w:rPr>
            </w:pPr>
          </w:p>
          <w:p w:rsidR="005715FA" w:rsidRPr="00F3779B" w:rsidP="001714FB">
            <w:pPr>
              <w:pStyle w:val="Default"/>
              <w:bidi w:val="0"/>
              <w:contextualSpacing/>
              <w:jc w:val="both"/>
              <w:rPr>
                <w:rFonts w:hint="default"/>
                <w:color w:val="auto"/>
              </w:rPr>
            </w:pPr>
            <w:r w:rsidRPr="00F3779B">
              <w:rPr>
                <w:rFonts w:hint="default"/>
                <w:color w:val="auto"/>
              </w:rPr>
              <w:t>Pokiaľ</w:t>
            </w:r>
            <w:r w:rsidRPr="00F3779B">
              <w:rPr>
                <w:rFonts w:hint="default"/>
                <w:color w:val="auto"/>
              </w:rPr>
              <w:t xml:space="preserve"> to okolnosti umožň</w:t>
            </w:r>
            <w:r w:rsidRPr="00F3779B">
              <w:rPr>
                <w:rFonts w:hint="default"/>
                <w:color w:val="auto"/>
              </w:rPr>
              <w:t>ujú</w:t>
            </w:r>
            <w:r w:rsidRPr="00F3779B">
              <w:rPr>
                <w:rFonts w:hint="default"/>
                <w:color w:val="auto"/>
              </w:rPr>
              <w:t>,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jednotka CSIRT poskytnú</w:t>
            </w:r>
            <w:r w:rsidRPr="00F3779B">
              <w:rPr>
                <w:rFonts w:hint="default"/>
                <w:color w:val="auto"/>
              </w:rPr>
              <w:t xml:space="preserve"> oznamujú</w:t>
            </w:r>
            <w:r w:rsidRPr="00F3779B">
              <w:rPr>
                <w:rFonts w:hint="default"/>
                <w:color w:val="auto"/>
              </w:rPr>
              <w:t>cemu prevá</w:t>
            </w:r>
            <w:r w:rsidRPr="00F3779B">
              <w:rPr>
                <w:rFonts w:hint="default"/>
                <w:color w:val="auto"/>
              </w:rPr>
              <w:t>dzkovateľ</w:t>
            </w:r>
            <w:r w:rsidRPr="00F3779B">
              <w:rPr>
                <w:rFonts w:hint="default"/>
                <w:color w:val="auto"/>
              </w:rPr>
              <w:t>ovi zá</w:t>
            </w:r>
            <w:r w:rsidRPr="00F3779B">
              <w:rPr>
                <w:rFonts w:hint="default"/>
                <w:color w:val="auto"/>
              </w:rPr>
              <w:t>kladný</w:t>
            </w:r>
            <w:r w:rsidRPr="00F3779B">
              <w:rPr>
                <w:rFonts w:hint="default"/>
                <w:color w:val="auto"/>
              </w:rPr>
              <w:t>ch služ</w:t>
            </w:r>
            <w:r w:rsidRPr="00F3779B">
              <w:rPr>
                <w:rFonts w:hint="default"/>
                <w:color w:val="auto"/>
              </w:rPr>
              <w:t>ieb relevantné</w:t>
            </w:r>
            <w:r w:rsidRPr="00F3779B">
              <w:rPr>
                <w:rFonts w:hint="default"/>
                <w:color w:val="auto"/>
              </w:rPr>
              <w:t xml:space="preserve"> informá</w:t>
            </w:r>
            <w:r w:rsidRPr="00F3779B">
              <w:rPr>
                <w:rFonts w:hint="default"/>
                <w:color w:val="auto"/>
              </w:rPr>
              <w:t>cie tý</w:t>
            </w:r>
            <w:r w:rsidRPr="00F3779B">
              <w:rPr>
                <w:rFonts w:hint="default"/>
                <w:color w:val="auto"/>
              </w:rPr>
              <w:t>kajú</w:t>
            </w:r>
            <w:r w:rsidRPr="00F3779B">
              <w:rPr>
                <w:rFonts w:hint="default"/>
                <w:color w:val="auto"/>
              </w:rPr>
              <w:t>ce sa ná</w:t>
            </w:r>
            <w:r w:rsidRPr="00F3779B">
              <w:rPr>
                <w:rFonts w:hint="default"/>
                <w:color w:val="auto"/>
              </w:rPr>
              <w:t>sledný</w:t>
            </w:r>
            <w:r w:rsidRPr="00F3779B">
              <w:rPr>
                <w:rFonts w:hint="default"/>
                <w:color w:val="auto"/>
              </w:rPr>
              <w:t>ch opatrení</w:t>
            </w:r>
            <w:r w:rsidRPr="00F3779B">
              <w:rPr>
                <w:rFonts w:hint="default"/>
                <w:color w:val="auto"/>
              </w:rPr>
              <w:t xml:space="preserve"> prijatý</w:t>
            </w:r>
            <w:r w:rsidRPr="00F3779B">
              <w:rPr>
                <w:rFonts w:hint="default"/>
                <w:color w:val="auto"/>
              </w:rPr>
              <w:t>ch na zá</w:t>
            </w:r>
            <w:r w:rsidRPr="00F3779B">
              <w:rPr>
                <w:rFonts w:hint="default"/>
                <w:color w:val="auto"/>
              </w:rPr>
              <w:t>klade jeho o</w:t>
            </w:r>
            <w:r w:rsidRPr="00F3779B">
              <w:rPr>
                <w:rFonts w:hint="default"/>
                <w:color w:val="auto"/>
              </w:rPr>
              <w:t>zná</w:t>
            </w:r>
            <w:r w:rsidRPr="00F3779B">
              <w:rPr>
                <w:rFonts w:hint="default"/>
                <w:color w:val="auto"/>
              </w:rPr>
              <w:t>menia, ako sú</w:t>
            </w:r>
            <w:r w:rsidRPr="00F3779B">
              <w:rPr>
                <w:rFonts w:hint="default"/>
                <w:color w:val="auto"/>
              </w:rPr>
              <w:t xml:space="preserve"> naprí</w:t>
            </w:r>
            <w:r w:rsidRPr="00F3779B">
              <w:rPr>
                <w:rFonts w:hint="default"/>
                <w:color w:val="auto"/>
              </w:rPr>
              <w:t>klad informá</w:t>
            </w:r>
            <w:r w:rsidRPr="00F3779B">
              <w:rPr>
                <w:rFonts w:hint="default"/>
                <w:color w:val="auto"/>
              </w:rPr>
              <w:t>cie, ktoré</w:t>
            </w:r>
            <w:r w:rsidRPr="00F3779B">
              <w:rPr>
                <w:rFonts w:hint="default"/>
                <w:color w:val="auto"/>
              </w:rPr>
              <w:t xml:space="preserve"> by mohli podporiť</w:t>
            </w:r>
            <w:r w:rsidRPr="00F3779B">
              <w:rPr>
                <w:rFonts w:hint="default"/>
                <w:color w:val="auto"/>
              </w:rPr>
              <w:t xml:space="preserve"> úč</w:t>
            </w:r>
            <w:r w:rsidRPr="00F3779B">
              <w:rPr>
                <w:rFonts w:hint="default"/>
                <w:color w:val="auto"/>
              </w:rPr>
              <w:t>inné</w:t>
            </w:r>
            <w:r w:rsidRPr="00F3779B">
              <w:rPr>
                <w:rFonts w:hint="default"/>
                <w:color w:val="auto"/>
              </w:rPr>
              <w:t xml:space="preserve"> rieš</w:t>
            </w:r>
            <w:r w:rsidRPr="00F3779B">
              <w:rPr>
                <w:rFonts w:hint="default"/>
                <w:color w:val="auto"/>
              </w:rPr>
              <w:t xml:space="preserve">enie incidentu. </w:t>
            </w:r>
          </w:p>
          <w:p w:rsidR="005715FA" w:rsidRPr="00F3779B" w:rsidP="001714FB">
            <w:pPr>
              <w:pStyle w:val="Default"/>
              <w:bidi w:val="0"/>
              <w:contextualSpacing/>
              <w:jc w:val="both"/>
              <w:rPr>
                <w:rFonts w:hint="default"/>
                <w:color w:val="auto"/>
              </w:rPr>
            </w:pPr>
            <w:r w:rsidRPr="00F3779B">
              <w:rPr>
                <w:rFonts w:hint="default"/>
                <w:color w:val="auto"/>
              </w:rPr>
              <w:t>Na ž</w:t>
            </w:r>
            <w:r w:rsidRPr="00F3779B">
              <w:rPr>
                <w:rFonts w:hint="default"/>
                <w:color w:val="auto"/>
              </w:rPr>
              <w:t>iadosť</w:t>
            </w:r>
            <w:r w:rsidRPr="00F3779B">
              <w:rPr>
                <w:rFonts w:hint="default"/>
                <w:color w:val="auto"/>
              </w:rPr>
              <w:t xml:space="preserve"> prí</w:t>
            </w:r>
            <w:r w:rsidRPr="00F3779B">
              <w:rPr>
                <w:rFonts w:hint="default"/>
                <w:color w:val="auto"/>
              </w:rPr>
              <w:t>sluš</w:t>
            </w:r>
            <w:r w:rsidRPr="00F3779B">
              <w:rPr>
                <w:rFonts w:hint="default"/>
                <w:color w:val="auto"/>
              </w:rPr>
              <w:t>né</w:t>
            </w:r>
            <w:r w:rsidRPr="00F3779B">
              <w:rPr>
                <w:rFonts w:hint="default"/>
                <w:color w:val="auto"/>
              </w:rPr>
              <w:t>ho orgá</w:t>
            </w:r>
            <w:r w:rsidRPr="00F3779B">
              <w:rPr>
                <w:rFonts w:hint="default"/>
                <w:color w:val="auto"/>
              </w:rPr>
              <w:t>nu alebo jednotky CSIRT jednotné</w:t>
            </w:r>
            <w:r w:rsidRPr="00F3779B">
              <w:rPr>
                <w:rFonts w:hint="default"/>
                <w:color w:val="auto"/>
              </w:rPr>
              <w:t xml:space="preserve"> kontaktné</w:t>
            </w:r>
            <w:r w:rsidRPr="00F3779B">
              <w:rPr>
                <w:rFonts w:hint="default"/>
                <w:color w:val="auto"/>
              </w:rPr>
              <w:t xml:space="preserve"> miesto postú</w:t>
            </w:r>
            <w:r w:rsidRPr="00F3779B">
              <w:rPr>
                <w:rFonts w:hint="default"/>
                <w:color w:val="auto"/>
              </w:rPr>
              <w:t>pi ozná</w:t>
            </w:r>
            <w:r w:rsidRPr="00F3779B">
              <w:rPr>
                <w:rFonts w:hint="default"/>
                <w:color w:val="auto"/>
              </w:rPr>
              <w:t>menia uvedené</w:t>
            </w:r>
            <w:r w:rsidRPr="00F3779B">
              <w:rPr>
                <w:rFonts w:hint="default"/>
                <w:color w:val="auto"/>
              </w:rPr>
              <w:t xml:space="preserve"> v prvom pododseku jednotný</w:t>
            </w:r>
            <w:r w:rsidRPr="00F3779B">
              <w:rPr>
                <w:rFonts w:hint="default"/>
                <w:color w:val="auto"/>
              </w:rPr>
              <w:t>m kontaktný</w:t>
            </w:r>
            <w:r w:rsidRPr="00F3779B">
              <w:rPr>
                <w:rFonts w:hint="default"/>
                <w:color w:val="auto"/>
              </w:rPr>
              <w:t>m miestam ostatný</w:t>
            </w:r>
            <w:r w:rsidRPr="00F3779B">
              <w:rPr>
                <w:rFonts w:hint="default"/>
                <w:color w:val="auto"/>
              </w:rPr>
              <w:t>ch posti</w:t>
            </w:r>
            <w:r w:rsidRPr="00F3779B">
              <w:rPr>
                <w:rFonts w:hint="default"/>
                <w:color w:val="auto"/>
              </w:rPr>
              <w:t>hnutý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A006DC">
            <w:pPr>
              <w:bidi w:val="0"/>
              <w:contextualSpacing/>
              <w:jc w:val="center"/>
              <w:rPr>
                <w:rFonts w:ascii="Times New Roman" w:hAnsi="Times New Roman"/>
              </w:rPr>
            </w:pPr>
            <w:r w:rsidRPr="00F3779B" w:rsidR="00A006DC">
              <w:rPr>
                <w:rFonts w:ascii="Times New Roman" w:hAnsi="Times New Roman"/>
              </w:rPr>
              <w:t>§:5, O:1</w:t>
            </w:r>
          </w:p>
          <w:p w:rsidR="00A006DC" w:rsidRPr="00F3779B" w:rsidP="00A006DC">
            <w:pPr>
              <w:bidi w:val="0"/>
              <w:contextualSpacing/>
              <w:jc w:val="center"/>
              <w:rPr>
                <w:rFonts w:ascii="Times New Roman" w:hAnsi="Times New Roman"/>
              </w:rPr>
            </w:pPr>
            <w:r w:rsidRPr="00F3779B" w:rsidR="005B67CE">
              <w:rPr>
                <w:rFonts w:ascii="Times New Roman" w:hAnsi="Times New Roman"/>
              </w:rPr>
              <w:t>P: t</w:t>
            </w:r>
          </w:p>
          <w:p w:rsidR="00A006DC" w:rsidRPr="00F3779B" w:rsidP="00A006DC">
            <w:pPr>
              <w:bidi w:val="0"/>
              <w:contextualSpacing/>
              <w:jc w:val="center"/>
              <w:rPr>
                <w:rFonts w:ascii="Times New Roman" w:hAnsi="Times New Roman"/>
              </w:rPr>
            </w:pPr>
          </w:p>
          <w:p w:rsidR="00A006DC" w:rsidRPr="00F3779B" w:rsidP="00A006DC">
            <w:pPr>
              <w:bidi w:val="0"/>
              <w:contextualSpacing/>
              <w:rPr>
                <w:rFonts w:ascii="Times New Roman" w:hAnsi="Times New Roman"/>
              </w:rPr>
            </w:pPr>
          </w:p>
          <w:p w:rsidR="00A006DC" w:rsidRPr="00F3779B" w:rsidP="00A006DC">
            <w:pPr>
              <w:bidi w:val="0"/>
              <w:contextualSpacing/>
              <w:rPr>
                <w:rFonts w:ascii="Times New Roman" w:hAnsi="Times New Roman"/>
              </w:rPr>
            </w:pPr>
          </w:p>
          <w:p w:rsidR="00A006DC" w:rsidRPr="00F3779B" w:rsidP="00A006DC">
            <w:pPr>
              <w:bidi w:val="0"/>
              <w:contextualSpacing/>
              <w:rPr>
                <w:rFonts w:ascii="Times New Roman" w:hAnsi="Times New Roman"/>
              </w:rPr>
            </w:pPr>
          </w:p>
          <w:p w:rsidR="00A006DC" w:rsidRPr="00F3779B" w:rsidP="00A006DC">
            <w:pPr>
              <w:bidi w:val="0"/>
              <w:contextualSpacing/>
              <w:rPr>
                <w:rFonts w:ascii="Times New Roman" w:hAnsi="Times New Roman"/>
              </w:rPr>
            </w:pPr>
          </w:p>
          <w:p w:rsidR="00A006DC" w:rsidRPr="00F3779B" w:rsidP="00A006DC">
            <w:pPr>
              <w:bidi w:val="0"/>
              <w:contextualSpacing/>
              <w:rPr>
                <w:rFonts w:ascii="Times New Roman" w:hAnsi="Times New Roman"/>
              </w:rPr>
            </w:pPr>
          </w:p>
          <w:p w:rsidR="00A006DC" w:rsidRPr="00F3779B" w:rsidP="00A006DC">
            <w:pPr>
              <w:bidi w:val="0"/>
              <w:contextualSpacing/>
              <w:jc w:val="center"/>
              <w:rPr>
                <w:rFonts w:ascii="Times New Roman" w:hAnsi="Times New Roman"/>
              </w:rPr>
            </w:pPr>
            <w:r w:rsidRPr="00F3779B">
              <w:rPr>
                <w:rFonts w:ascii="Times New Roman" w:hAnsi="Times New Roman"/>
              </w:rPr>
              <w:t>§:12, O:1</w:t>
            </w: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p>
          <w:p w:rsidR="00A006DC" w:rsidRPr="00F3779B" w:rsidP="00A006DC">
            <w:pPr>
              <w:bidi w:val="0"/>
              <w:contextualSpacing/>
              <w:jc w:val="center"/>
              <w:rPr>
                <w:rFonts w:ascii="Times New Roman" w:hAnsi="Times New Roman"/>
              </w:rPr>
            </w:pPr>
            <w:r w:rsidRPr="00F3779B">
              <w:rPr>
                <w:rFonts w:ascii="Times New Roman" w:hAnsi="Times New Roman"/>
              </w:rPr>
              <w:t>O:</w:t>
            </w:r>
            <w:r w:rsidRPr="00F3779B" w:rsidR="005B67CE">
              <w:rPr>
                <w:rFonts w:ascii="Times New Roman" w:hAnsi="Times New Roman"/>
              </w:rPr>
              <w:t>7</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r w:rsidRPr="00F3779B">
              <w:rPr>
                <w:rFonts w:ascii="Times New Roman" w:hAnsi="Times New Roman"/>
              </w:rPr>
              <w:t>§:8 O:3</w:t>
            </w: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p>
          <w:p w:rsidR="006114D2" w:rsidRPr="00F3779B" w:rsidP="0090071C">
            <w:pPr>
              <w:bidi w:val="0"/>
              <w:contextualSpacing/>
              <w:jc w:val="center"/>
              <w:rPr>
                <w:rFonts w:ascii="Times New Roman" w:hAnsi="Times New Roman"/>
              </w:rPr>
            </w:pPr>
            <w:r w:rsidRPr="00F3779B">
              <w:rPr>
                <w:rFonts w:ascii="Times New Roman" w:hAnsi="Times New Roman"/>
              </w:rPr>
              <w:t>O:5</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6114D2">
            <w:pPr>
              <w:bidi w:val="0"/>
              <w:contextualSpacing/>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A30E3" w:rsidRPr="00F3779B" w:rsidP="006114D2">
            <w:pPr>
              <w:bidi w:val="0"/>
              <w:contextualSpacing/>
              <w:rPr>
                <w:rFonts w:ascii="Times New Roman" w:hAnsi="Times New Roman"/>
              </w:rPr>
            </w:pPr>
          </w:p>
          <w:p w:rsidR="005A30E3" w:rsidRPr="00F3779B" w:rsidP="0090071C">
            <w:pPr>
              <w:bidi w:val="0"/>
              <w:contextualSpacing/>
              <w:jc w:val="center"/>
              <w:rPr>
                <w:rFonts w:ascii="Times New Roman" w:hAnsi="Times New Roman"/>
              </w:rPr>
            </w:pPr>
          </w:p>
          <w:p w:rsidR="005A30E3"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A006DC" w:rsidRPr="00F3779B" w:rsidP="00A006DC">
            <w:pPr>
              <w:pStyle w:val="Default"/>
              <w:bidi w:val="0"/>
              <w:jc w:val="both"/>
            </w:pPr>
            <w:r w:rsidRPr="00F3779B">
              <w:rPr>
                <w:rFonts w:hint="default"/>
              </w:rPr>
              <w:t>Ú</w:t>
            </w:r>
            <w:r w:rsidRPr="00F3779B">
              <w:rPr>
                <w:rFonts w:hint="default"/>
              </w:rPr>
              <w:t>rad</w:t>
            </w:r>
            <w:r w:rsidRPr="00F3779B" w:rsidR="005B67CE">
              <w:tab/>
            </w:r>
            <w:r w:rsidRPr="00F3779B" w:rsidR="005B67CE">
              <w:rPr>
                <w:rFonts w:hint="default"/>
              </w:rPr>
              <w:t>prijí</w:t>
            </w:r>
            <w:r w:rsidRPr="00F3779B" w:rsidR="005B67CE">
              <w:rPr>
                <w:rFonts w:hint="default"/>
              </w:rPr>
              <w:t>ma hlá</w:t>
            </w:r>
            <w:r w:rsidRPr="00F3779B" w:rsidR="005B67CE">
              <w:rPr>
                <w:rFonts w:hint="default"/>
              </w:rPr>
              <w:t>senia o kybernetický</w:t>
            </w:r>
            <w:r w:rsidRPr="00F3779B" w:rsidR="005B67CE">
              <w:rPr>
                <w:rFonts w:hint="default"/>
              </w:rPr>
              <w:t>ch bezpeč</w:t>
            </w:r>
            <w:r w:rsidRPr="00F3779B" w:rsidR="005B67CE">
              <w:rPr>
                <w:rFonts w:hint="default"/>
              </w:rPr>
              <w:t>nostný</w:t>
            </w:r>
            <w:r w:rsidRPr="00F3779B" w:rsidR="005B67CE">
              <w:rPr>
                <w:rFonts w:hint="default"/>
              </w:rPr>
              <w:t>ch incidentoch zo zahranič</w:t>
            </w:r>
            <w:r w:rsidRPr="00F3779B" w:rsidR="005B67CE">
              <w:rPr>
                <w:rFonts w:hint="default"/>
              </w:rPr>
              <w:t>ia a zabezpeč</w:t>
            </w:r>
            <w:r w:rsidRPr="00F3779B" w:rsidR="005B67CE">
              <w:rPr>
                <w:rFonts w:hint="default"/>
              </w:rPr>
              <w:t>uje spoluprá</w:t>
            </w:r>
            <w:r w:rsidRPr="00F3779B" w:rsidR="005B67CE">
              <w:rPr>
                <w:rFonts w:hint="default"/>
              </w:rPr>
              <w:t>cu s medziná</w:t>
            </w:r>
            <w:r w:rsidRPr="00F3779B" w:rsidR="005B67CE">
              <w:rPr>
                <w:rFonts w:hint="default"/>
              </w:rPr>
              <w:t>rodný</w:t>
            </w:r>
            <w:r w:rsidRPr="00F3779B" w:rsidR="005B67CE">
              <w:rPr>
                <w:rFonts w:hint="default"/>
              </w:rPr>
              <w:t>mi organiz</w:t>
            </w:r>
            <w:r w:rsidRPr="00F3779B" w:rsidR="005B67CE">
              <w:rPr>
                <w:rFonts w:hint="default"/>
              </w:rPr>
              <w:t>á</w:t>
            </w:r>
            <w:r w:rsidRPr="00F3779B" w:rsidR="005B67CE">
              <w:rPr>
                <w:rFonts w:hint="default"/>
              </w:rPr>
              <w:t>ciami a orgá</w:t>
            </w:r>
            <w:r w:rsidRPr="00F3779B" w:rsidR="005B67CE">
              <w:rPr>
                <w:rFonts w:hint="default"/>
              </w:rPr>
              <w:t>nmi iný</w:t>
            </w:r>
            <w:r w:rsidRPr="00F3779B" w:rsidR="005B67CE">
              <w:rPr>
                <w:rFonts w:hint="default"/>
              </w:rPr>
              <w:t>ch š</w:t>
            </w:r>
            <w:r w:rsidRPr="00F3779B" w:rsidR="005B67CE">
              <w:rPr>
                <w:rFonts w:hint="default"/>
              </w:rPr>
              <w:t>tá</w:t>
            </w:r>
            <w:r w:rsidRPr="00F3779B" w:rsidR="005B67CE">
              <w:rPr>
                <w:rFonts w:hint="default"/>
              </w:rPr>
              <w:t>tov pri rieš</w:t>
            </w:r>
            <w:r w:rsidRPr="00F3779B" w:rsidR="005B67CE">
              <w:rPr>
                <w:rFonts w:hint="default"/>
              </w:rPr>
              <w:t>ení</w:t>
            </w:r>
            <w:r w:rsidRPr="00F3779B" w:rsidR="005B67CE">
              <w:rPr>
                <w:rFonts w:hint="default"/>
              </w:rPr>
              <w:t xml:space="preserve"> kybernetický</w:t>
            </w:r>
            <w:r w:rsidRPr="00F3779B" w:rsidR="005B67CE">
              <w:rPr>
                <w:rFonts w:hint="default"/>
              </w:rPr>
              <w:t>ch bezpeč</w:t>
            </w:r>
            <w:r w:rsidRPr="00F3779B" w:rsidR="005B67CE">
              <w:rPr>
                <w:rFonts w:hint="default"/>
              </w:rPr>
              <w:t>nostný</w:t>
            </w:r>
            <w:r w:rsidRPr="00F3779B" w:rsidR="005B67CE">
              <w:rPr>
                <w:rFonts w:hint="default"/>
              </w:rPr>
              <w:t>ch incidentov s cezhranič</w:t>
            </w:r>
            <w:r w:rsidRPr="00F3779B" w:rsidR="005B67CE">
              <w:rPr>
                <w:rFonts w:hint="default"/>
              </w:rPr>
              <w:t>ný</w:t>
            </w:r>
            <w:r w:rsidRPr="00F3779B" w:rsidR="005B67CE">
              <w:rPr>
                <w:rFonts w:hint="default"/>
              </w:rPr>
              <w:t>m charakterom,</w:t>
            </w:r>
          </w:p>
          <w:p w:rsidR="005715FA" w:rsidRPr="00F3779B">
            <w:pPr>
              <w:tabs>
                <w:tab w:val="left" w:pos="1134"/>
              </w:tabs>
              <w:bidi w:val="0"/>
              <w:jc w:val="both"/>
              <w:rPr>
                <w:rFonts w:ascii="Times New Roman" w:hAnsi="Times New Roman"/>
              </w:rPr>
            </w:pPr>
          </w:p>
          <w:p w:rsidR="00A006DC" w:rsidRPr="00F3779B" w:rsidP="00A006DC">
            <w:pPr>
              <w:pStyle w:val="Default"/>
              <w:bidi w:val="0"/>
            </w:pPr>
          </w:p>
          <w:p w:rsidR="00A006DC" w:rsidRPr="00F3779B" w:rsidP="00A006DC">
            <w:pPr>
              <w:pStyle w:val="Default"/>
              <w:bidi w:val="0"/>
              <w:jc w:val="both"/>
            </w:pPr>
            <w:r w:rsidRPr="00F3779B" w:rsidR="00E41023">
              <w:rPr>
                <w:rFonts w:hint="default"/>
              </w:rPr>
              <w:t>Kto plní</w:t>
            </w:r>
            <w:r w:rsidRPr="00F3779B" w:rsidR="00E41023">
              <w:rPr>
                <w:rFonts w:hint="default"/>
              </w:rPr>
              <w:t xml:space="preserve"> alebo plnil ú</w:t>
            </w:r>
            <w:r w:rsidRPr="00F3779B" w:rsidR="00E41023">
              <w:rPr>
                <w:rFonts w:hint="default"/>
              </w:rPr>
              <w:t>lohy na zá</w:t>
            </w:r>
            <w:r w:rsidRPr="00F3779B" w:rsidR="00E41023">
              <w:rPr>
                <w:rFonts w:hint="default"/>
              </w:rPr>
              <w:t>klade tohto zá</w:t>
            </w:r>
            <w:r w:rsidRPr="00F3779B" w:rsidR="00E41023">
              <w:rPr>
                <w:rFonts w:hint="default"/>
              </w:rPr>
              <w:t>kona alebo v sú</w:t>
            </w:r>
            <w:r w:rsidRPr="00F3779B" w:rsidR="00E41023">
              <w:rPr>
                <w:rFonts w:hint="default"/>
              </w:rPr>
              <w:t>vislosti s ní</w:t>
            </w:r>
            <w:r w:rsidRPr="00F3779B" w:rsidR="00E41023">
              <w:rPr>
                <w:rFonts w:hint="default"/>
              </w:rPr>
              <w:t>m, je povinný</w:t>
            </w:r>
            <w:r w:rsidRPr="00F3779B" w:rsidR="00E41023">
              <w:rPr>
                <w:rFonts w:hint="default"/>
              </w:rPr>
              <w:t xml:space="preserve"> zachová</w:t>
            </w:r>
            <w:r w:rsidRPr="00F3779B" w:rsidR="00E41023">
              <w:rPr>
                <w:rFonts w:hint="default"/>
              </w:rPr>
              <w:t>vať</w:t>
            </w:r>
            <w:r w:rsidRPr="00F3779B" w:rsidR="00E41023">
              <w:rPr>
                <w:rFonts w:hint="default"/>
              </w:rPr>
              <w:t xml:space="preserve"> mlč</w:t>
            </w:r>
            <w:r w:rsidRPr="00F3779B" w:rsidR="00E41023">
              <w:rPr>
                <w:rFonts w:hint="default"/>
              </w:rPr>
              <w:t>anlivosť</w:t>
            </w:r>
            <w:r w:rsidRPr="00F3779B" w:rsidR="00E41023">
              <w:rPr>
                <w:rFonts w:hint="default"/>
              </w:rPr>
              <w:t xml:space="preserve"> o skutoč</w:t>
            </w:r>
            <w:r w:rsidRPr="00F3779B" w:rsidR="00E41023">
              <w:rPr>
                <w:rFonts w:hint="default"/>
              </w:rPr>
              <w:t>nostiach, o ktorý</w:t>
            </w:r>
            <w:r w:rsidRPr="00F3779B" w:rsidR="00E41023">
              <w:rPr>
                <w:rFonts w:hint="default"/>
              </w:rPr>
              <w:t>ch sa v</w:t>
            </w:r>
            <w:r w:rsidRPr="00F3779B" w:rsidR="00E41023">
              <w:rPr>
                <w:rFonts w:hint="default"/>
              </w:rPr>
              <w:t xml:space="preserve"> sú</w:t>
            </w:r>
            <w:r w:rsidRPr="00F3779B" w:rsidR="00E41023">
              <w:rPr>
                <w:rFonts w:hint="default"/>
              </w:rPr>
              <w:t>vislosti s plnení</w:t>
            </w:r>
            <w:r w:rsidRPr="00F3779B" w:rsidR="00E41023">
              <w:rPr>
                <w:rFonts w:hint="default"/>
              </w:rPr>
              <w:t>m ú</w:t>
            </w:r>
            <w:r w:rsidRPr="00F3779B" w:rsidR="00E41023">
              <w:rPr>
                <w:rFonts w:hint="default"/>
              </w:rPr>
              <w:t>loh podľ</w:t>
            </w:r>
            <w:r w:rsidRPr="00F3779B" w:rsidR="00E41023">
              <w:rPr>
                <w:rFonts w:hint="default"/>
              </w:rPr>
              <w:t>a tohto zá</w:t>
            </w:r>
            <w:r w:rsidRPr="00F3779B" w:rsidR="00E41023">
              <w:rPr>
                <w:rFonts w:hint="default"/>
              </w:rPr>
              <w:t>kona dozvedel a ktoré</w:t>
            </w:r>
            <w:r w:rsidRPr="00F3779B" w:rsidR="00E41023">
              <w:rPr>
                <w:rFonts w:hint="default"/>
              </w:rPr>
              <w:t xml:space="preserve"> nie sú</w:t>
            </w:r>
            <w:r w:rsidRPr="00F3779B" w:rsidR="00E41023">
              <w:rPr>
                <w:rFonts w:hint="default"/>
              </w:rPr>
              <w:t xml:space="preserve"> verejne zná</w:t>
            </w:r>
            <w:r w:rsidRPr="00F3779B" w:rsidR="00E41023">
              <w:rPr>
                <w:rFonts w:hint="default"/>
              </w:rPr>
              <w:t>me. Povinnosť</w:t>
            </w:r>
            <w:r w:rsidRPr="00F3779B" w:rsidR="00E41023">
              <w:rPr>
                <w:rFonts w:hint="default"/>
              </w:rPr>
              <w:t xml:space="preserve"> zachová</w:t>
            </w:r>
            <w:r w:rsidRPr="00F3779B" w:rsidR="00E41023">
              <w:rPr>
                <w:rFonts w:hint="default"/>
              </w:rPr>
              <w:t>vať</w:t>
            </w:r>
            <w:r w:rsidRPr="00F3779B" w:rsidR="00E41023">
              <w:rPr>
                <w:rFonts w:hint="default"/>
              </w:rPr>
              <w:t xml:space="preserve"> mlč</w:t>
            </w:r>
            <w:r w:rsidRPr="00F3779B" w:rsidR="00E41023">
              <w:rPr>
                <w:rFonts w:hint="default"/>
              </w:rPr>
              <w:t>anlivosť</w:t>
            </w:r>
            <w:r w:rsidRPr="00F3779B" w:rsidR="00E41023">
              <w:rPr>
                <w:rFonts w:hint="default"/>
              </w:rPr>
              <w:t xml:space="preserve"> trvá</w:t>
            </w:r>
            <w:r w:rsidRPr="00F3779B" w:rsidR="00E41023">
              <w:rPr>
                <w:rFonts w:hint="default"/>
              </w:rPr>
              <w:t xml:space="preserve"> aj po skonč</w:t>
            </w:r>
            <w:r w:rsidRPr="00F3779B" w:rsidR="00E41023">
              <w:rPr>
                <w:rFonts w:hint="default"/>
              </w:rPr>
              <w:t>ení</w:t>
            </w:r>
            <w:r w:rsidRPr="00F3779B" w:rsidR="00E41023">
              <w:rPr>
                <w:rFonts w:hint="default"/>
              </w:rPr>
              <w:t xml:space="preserve"> dohody o spoluprá</w:t>
            </w:r>
            <w:r w:rsidRPr="00F3779B" w:rsidR="00E41023">
              <w:rPr>
                <w:rFonts w:hint="default"/>
              </w:rPr>
              <w:t>ci podľ</w:t>
            </w:r>
            <w:r w:rsidRPr="00F3779B" w:rsidR="00E41023">
              <w:rPr>
                <w:rFonts w:hint="default"/>
              </w:rPr>
              <w:t>a §</w:t>
            </w:r>
            <w:r w:rsidRPr="00F3779B" w:rsidR="00E41023">
              <w:rPr>
                <w:rFonts w:hint="default"/>
              </w:rPr>
              <w:t xml:space="preserve"> 5 ods. 2 alebo §</w:t>
            </w:r>
            <w:r w:rsidRPr="00F3779B" w:rsidR="00E41023">
              <w:rPr>
                <w:rFonts w:hint="default"/>
              </w:rPr>
              <w:t xml:space="preserve"> 9 ods. 4, pracovnoprá</w:t>
            </w:r>
            <w:r w:rsidRPr="00F3779B" w:rsidR="00E41023">
              <w:rPr>
                <w:rFonts w:hint="default"/>
              </w:rPr>
              <w:t>vneho vzť</w:t>
            </w:r>
            <w:r w:rsidRPr="00F3779B" w:rsidR="00E41023">
              <w:rPr>
                <w:rFonts w:hint="default"/>
              </w:rPr>
              <w:t>ahu alebo obdobné</w:t>
            </w:r>
            <w:r w:rsidRPr="00F3779B" w:rsidR="00E41023">
              <w:rPr>
                <w:rFonts w:hint="default"/>
              </w:rPr>
              <w:t>ho pracovné</w:t>
            </w:r>
            <w:r w:rsidRPr="00F3779B" w:rsidR="00E41023">
              <w:rPr>
                <w:rFonts w:hint="default"/>
              </w:rPr>
              <w:t>ho vzť</w:t>
            </w:r>
            <w:r w:rsidRPr="00F3779B" w:rsidR="00E41023">
              <w:rPr>
                <w:rFonts w:hint="default"/>
              </w:rPr>
              <w:t>ahu vrá</w:t>
            </w:r>
            <w:r w:rsidRPr="00F3779B" w:rsidR="00E41023">
              <w:rPr>
                <w:rFonts w:hint="default"/>
              </w:rPr>
              <w:t>t</w:t>
            </w:r>
            <w:r w:rsidRPr="00F3779B" w:rsidR="00E41023">
              <w:rPr>
                <w:rFonts w:hint="default"/>
              </w:rPr>
              <w:t>a</w:t>
            </w:r>
            <w:r w:rsidRPr="00F3779B" w:rsidR="00E41023">
              <w:rPr>
                <w:rFonts w:hint="default"/>
              </w:rPr>
              <w:t>ne služ</w:t>
            </w:r>
            <w:r w:rsidRPr="00F3779B" w:rsidR="00E41023">
              <w:rPr>
                <w:rFonts w:hint="default"/>
              </w:rPr>
              <w:t>obné</w:t>
            </w:r>
            <w:r w:rsidRPr="00F3779B" w:rsidR="00E41023">
              <w:rPr>
                <w:rFonts w:hint="default"/>
              </w:rPr>
              <w:t>ho pomeru.14) Ustanoveniami o povinnosti zachová</w:t>
            </w:r>
            <w:r w:rsidRPr="00F3779B" w:rsidR="00E41023">
              <w:rPr>
                <w:rFonts w:hint="default"/>
              </w:rPr>
              <w:t>vať</w:t>
            </w:r>
            <w:r w:rsidRPr="00F3779B" w:rsidR="00E41023">
              <w:rPr>
                <w:rFonts w:hint="default"/>
              </w:rPr>
              <w:t xml:space="preserve"> mlč</w:t>
            </w:r>
            <w:r w:rsidRPr="00F3779B" w:rsidR="00E41023">
              <w:rPr>
                <w:rFonts w:hint="default"/>
              </w:rPr>
              <w:t>anlivosť</w:t>
            </w:r>
            <w:r w:rsidRPr="00F3779B" w:rsidR="00E41023">
              <w:rPr>
                <w:rFonts w:hint="default"/>
              </w:rPr>
              <w:t xml:space="preserve"> podľ</w:t>
            </w:r>
            <w:r w:rsidRPr="00F3779B" w:rsidR="00E41023">
              <w:rPr>
                <w:rFonts w:hint="default"/>
              </w:rPr>
              <w:t>a tohto zá</w:t>
            </w:r>
            <w:r w:rsidRPr="00F3779B" w:rsidR="00E41023">
              <w:rPr>
                <w:rFonts w:hint="default"/>
              </w:rPr>
              <w:t>kona nie je dotknutá</w:t>
            </w:r>
            <w:r w:rsidRPr="00F3779B" w:rsidR="00E41023">
              <w:rPr>
                <w:rFonts w:hint="default"/>
              </w:rPr>
              <w:t xml:space="preserve"> povinnosť</w:t>
            </w:r>
            <w:r w:rsidRPr="00F3779B" w:rsidR="00E41023">
              <w:rPr>
                <w:rFonts w:hint="default"/>
              </w:rPr>
              <w:t xml:space="preserve"> mlč</w:t>
            </w:r>
            <w:r w:rsidRPr="00F3779B" w:rsidR="00E41023">
              <w:rPr>
                <w:rFonts w:hint="default"/>
              </w:rPr>
              <w:t>anlivosti alebo zachovania tajomstva podľ</w:t>
            </w:r>
            <w:r w:rsidRPr="00F3779B" w:rsidR="00E41023">
              <w:rPr>
                <w:rFonts w:hint="default"/>
              </w:rPr>
              <w:t>a osobitný</w:t>
            </w:r>
            <w:r w:rsidRPr="00F3779B" w:rsidR="00E41023">
              <w:rPr>
                <w:rFonts w:hint="default"/>
              </w:rPr>
              <w:t>ch predpisov.15)</w:t>
            </w:r>
          </w:p>
          <w:p w:rsidR="005B67CE" w:rsidRPr="00F3779B" w:rsidP="00A006DC">
            <w:pPr>
              <w:pStyle w:val="Default"/>
              <w:bidi w:val="0"/>
              <w:jc w:val="both"/>
            </w:pPr>
          </w:p>
          <w:p w:rsidR="00A006DC" w:rsidRPr="00F3779B" w:rsidP="005B67CE">
            <w:pPr>
              <w:pStyle w:val="Default"/>
              <w:bidi w:val="0"/>
              <w:jc w:val="both"/>
              <w:rPr>
                <w:sz w:val="23"/>
                <w:szCs w:val="23"/>
              </w:rPr>
            </w:pPr>
            <w:r w:rsidRPr="00F3779B" w:rsidR="005B67CE">
              <w:rPr>
                <w:rFonts w:hint="default"/>
              </w:rPr>
              <w:t>Ú</w:t>
            </w:r>
            <w:r w:rsidRPr="00F3779B" w:rsidR="005B67CE">
              <w:rPr>
                <w:rFonts w:hint="default"/>
              </w:rPr>
              <w:t>rad zabezpečí</w:t>
            </w:r>
            <w:r w:rsidRPr="00F3779B" w:rsidR="005B67CE">
              <w:rPr>
                <w:rFonts w:hint="default"/>
              </w:rPr>
              <w:t xml:space="preserve"> nepretrž</w:t>
            </w:r>
            <w:r w:rsidRPr="00F3779B" w:rsidR="005B67CE">
              <w:rPr>
                <w:rFonts w:hint="default"/>
              </w:rPr>
              <w:t>itú</w:t>
            </w:r>
            <w:r w:rsidRPr="00F3779B" w:rsidR="005B67CE">
              <w:rPr>
                <w:rFonts w:hint="default"/>
              </w:rPr>
              <w:t xml:space="preserve"> ochranu osobný</w:t>
            </w:r>
            <w:r w:rsidRPr="00F3779B" w:rsidR="005B67CE">
              <w:rPr>
                <w:rFonts w:hint="default"/>
              </w:rPr>
              <w:t>ch ú</w:t>
            </w:r>
            <w:r w:rsidRPr="00F3779B" w:rsidR="005B67CE">
              <w:rPr>
                <w:rFonts w:hint="default"/>
              </w:rPr>
              <w:t>dajov a informá</w:t>
            </w:r>
            <w:r w:rsidRPr="00F3779B" w:rsidR="005B67CE">
              <w:rPr>
                <w:rFonts w:hint="default"/>
              </w:rPr>
              <w:t xml:space="preserve">cie </w:t>
            </w:r>
            <w:r w:rsidRPr="00F3779B" w:rsidR="005B67CE">
              <w:rPr>
                <w:rFonts w:hint="default"/>
              </w:rPr>
              <w:t>spracú</w:t>
            </w:r>
            <w:r w:rsidRPr="00F3779B" w:rsidR="005B67CE">
              <w:rPr>
                <w:rFonts w:hint="default"/>
              </w:rPr>
              <w:t>vané</w:t>
            </w:r>
            <w:r w:rsidRPr="00F3779B" w:rsidR="005B67CE">
              <w:rPr>
                <w:rFonts w:hint="default"/>
              </w:rPr>
              <w:t xml:space="preserve"> podľ</w:t>
            </w:r>
            <w:r w:rsidRPr="00F3779B" w:rsidR="005B67CE">
              <w:rPr>
                <w:rFonts w:hint="default"/>
              </w:rPr>
              <w:t>a tohto zá</w:t>
            </w:r>
            <w:r w:rsidRPr="00F3779B" w:rsidR="005B67CE">
              <w:rPr>
                <w:rFonts w:hint="default"/>
              </w:rPr>
              <w:t>kona pred nezá</w:t>
            </w:r>
            <w:r w:rsidRPr="00F3779B" w:rsidR="005B67CE">
              <w:rPr>
                <w:rFonts w:hint="default"/>
              </w:rPr>
              <w:t>konný</w:t>
            </w:r>
            <w:r w:rsidRPr="00F3779B" w:rsidR="005B67CE">
              <w:rPr>
                <w:rFonts w:hint="default"/>
              </w:rPr>
              <w:t>m vyzradení</w:t>
            </w:r>
            <w:r w:rsidRPr="00F3779B" w:rsidR="005B67CE">
              <w:rPr>
                <w:rFonts w:hint="default"/>
              </w:rPr>
              <w:t>m, zneuž</w:t>
            </w:r>
            <w:r w:rsidRPr="00F3779B" w:rsidR="005B67CE">
              <w:rPr>
                <w:rFonts w:hint="default"/>
              </w:rPr>
              <w:t>ití</w:t>
            </w:r>
            <w:r w:rsidRPr="00F3779B" w:rsidR="005B67CE">
              <w:rPr>
                <w:rFonts w:hint="default"/>
              </w:rPr>
              <w:t>m, poš</w:t>
            </w:r>
            <w:r w:rsidRPr="00F3779B" w:rsidR="005B67CE">
              <w:rPr>
                <w:rFonts w:hint="default"/>
              </w:rPr>
              <w:t>kodení</w:t>
            </w:r>
            <w:r w:rsidRPr="00F3779B" w:rsidR="005B67CE">
              <w:rPr>
                <w:rFonts w:hint="default"/>
              </w:rPr>
              <w:t>m, neoprá</w:t>
            </w:r>
            <w:r w:rsidRPr="00F3779B" w:rsidR="005B67CE">
              <w:rPr>
                <w:rFonts w:hint="default"/>
              </w:rPr>
              <w:t>vnený</w:t>
            </w:r>
            <w:r w:rsidRPr="00F3779B" w:rsidR="005B67CE">
              <w:rPr>
                <w:rFonts w:hint="default"/>
              </w:rPr>
              <w:t>m znič</w:t>
            </w:r>
            <w:r w:rsidRPr="00F3779B" w:rsidR="005B67CE">
              <w:rPr>
                <w:rFonts w:hint="default"/>
              </w:rPr>
              <w:t>ení</w:t>
            </w:r>
            <w:r w:rsidRPr="00F3779B" w:rsidR="005B67CE">
              <w:rPr>
                <w:rFonts w:hint="default"/>
              </w:rPr>
              <w:t>m, odcudzení</w:t>
            </w:r>
            <w:r w:rsidRPr="00F3779B" w:rsidR="005B67CE">
              <w:rPr>
                <w:rFonts w:hint="default"/>
              </w:rPr>
              <w:t>m a stratou spô</w:t>
            </w:r>
            <w:r w:rsidRPr="00F3779B" w:rsidR="005B67CE">
              <w:rPr>
                <w:rFonts w:hint="default"/>
              </w:rPr>
              <w:t>sobom podľ</w:t>
            </w:r>
            <w:r w:rsidRPr="00F3779B" w:rsidR="005B67CE">
              <w:rPr>
                <w:rFonts w:hint="default"/>
              </w:rPr>
              <w:t>a osobitné</w:t>
            </w:r>
            <w:r w:rsidRPr="00F3779B" w:rsidR="005B67CE">
              <w:rPr>
                <w:rFonts w:hint="default"/>
              </w:rPr>
              <w:t>ho predpisu.18)</w:t>
            </w:r>
          </w:p>
          <w:p w:rsidR="006114D2" w:rsidRPr="00F3779B" w:rsidP="006114D2">
            <w:pPr>
              <w:pStyle w:val="Default"/>
              <w:bidi w:val="0"/>
            </w:pPr>
          </w:p>
          <w:p w:rsidR="006114D2" w:rsidRPr="00F3779B" w:rsidP="006114D2">
            <w:pPr>
              <w:pStyle w:val="Default"/>
              <w:bidi w:val="0"/>
              <w:jc w:val="both"/>
            </w:pPr>
            <w:r w:rsidRPr="00F3779B" w:rsidR="005B67CE">
              <w:rPr>
                <w:rFonts w:hint="default"/>
              </w:rPr>
              <w:t>Komunikač</w:t>
            </w:r>
            <w:r w:rsidRPr="00F3779B" w:rsidR="005B67CE">
              <w:rPr>
                <w:rFonts w:hint="default"/>
              </w:rPr>
              <w:t>ný</w:t>
            </w:r>
            <w:r w:rsidRPr="00F3779B" w:rsidR="005B67CE">
              <w:rPr>
                <w:rFonts w:hint="default"/>
              </w:rPr>
              <w:t xml:space="preserve"> systé</w:t>
            </w:r>
            <w:r w:rsidRPr="00F3779B" w:rsidR="005B67CE">
              <w:rPr>
                <w:rFonts w:hint="default"/>
              </w:rPr>
              <w:t>m pre hlá</w:t>
            </w:r>
            <w:r w:rsidRPr="00F3779B" w:rsidR="005B67CE">
              <w:rPr>
                <w:rFonts w:hint="default"/>
              </w:rPr>
              <w:t>senie a rieš</w:t>
            </w:r>
            <w:r w:rsidRPr="00F3779B" w:rsidR="005B67CE">
              <w:rPr>
                <w:rFonts w:hint="default"/>
              </w:rPr>
              <w:t>enie kybernetický</w:t>
            </w:r>
            <w:r w:rsidRPr="00F3779B" w:rsidR="005B67CE">
              <w:rPr>
                <w:rFonts w:hint="default"/>
              </w:rPr>
              <w:t>ch bezpeč</w:t>
            </w:r>
            <w:r w:rsidRPr="00F3779B" w:rsidR="005B67CE">
              <w:rPr>
                <w:rFonts w:hint="default"/>
              </w:rPr>
              <w:t>nostný</w:t>
            </w:r>
            <w:r w:rsidRPr="00F3779B" w:rsidR="005B67CE">
              <w:rPr>
                <w:rFonts w:hint="default"/>
              </w:rPr>
              <w:t>ch incidentov je komu</w:t>
            </w:r>
            <w:r w:rsidRPr="00F3779B" w:rsidR="005B67CE">
              <w:rPr>
                <w:rFonts w:hint="default"/>
              </w:rPr>
              <w:t>nikač</w:t>
            </w:r>
            <w:r w:rsidRPr="00F3779B" w:rsidR="005B67CE">
              <w:rPr>
                <w:rFonts w:hint="default"/>
              </w:rPr>
              <w:t>ný</w:t>
            </w:r>
            <w:r w:rsidRPr="00F3779B" w:rsidR="005B67CE">
              <w:rPr>
                <w:rFonts w:hint="default"/>
              </w:rPr>
              <w:t xml:space="preserve"> systé</w:t>
            </w:r>
            <w:r w:rsidRPr="00F3779B" w:rsidR="005B67CE">
              <w:rPr>
                <w:rFonts w:hint="default"/>
              </w:rPr>
              <w:t>m, ktorý</w:t>
            </w:r>
            <w:r w:rsidRPr="00F3779B" w:rsidR="005B67CE">
              <w:rPr>
                <w:rFonts w:hint="default"/>
              </w:rPr>
              <w:t xml:space="preserve"> zaisť</w:t>
            </w:r>
            <w:r w:rsidRPr="00F3779B" w:rsidR="005B67CE">
              <w:rPr>
                <w:rFonts w:hint="default"/>
              </w:rPr>
              <w:t>uje systematické</w:t>
            </w:r>
            <w:r w:rsidRPr="00F3779B" w:rsidR="005B67CE">
              <w:rPr>
                <w:rFonts w:hint="default"/>
              </w:rPr>
              <w:t xml:space="preserve"> zí</w:t>
            </w:r>
            <w:r w:rsidRPr="00F3779B" w:rsidR="005B67CE">
              <w:rPr>
                <w:rFonts w:hint="default"/>
              </w:rPr>
              <w:t>skavanie, sú</w:t>
            </w:r>
            <w:r w:rsidRPr="00F3779B" w:rsidR="005B67CE">
              <w:rPr>
                <w:rFonts w:hint="default"/>
              </w:rPr>
              <w:t>streď</w:t>
            </w:r>
            <w:r w:rsidRPr="00F3779B" w:rsidR="005B67CE">
              <w:rPr>
                <w:rFonts w:hint="default"/>
              </w:rPr>
              <w:t>ovanie, analyzovanie a vyhodnocovanie informá</w:t>
            </w:r>
            <w:r w:rsidRPr="00F3779B" w:rsidR="005B67CE">
              <w:rPr>
                <w:rFonts w:hint="default"/>
              </w:rPr>
              <w:t>cií</w:t>
            </w:r>
            <w:r w:rsidRPr="00F3779B" w:rsidR="005B67CE">
              <w:rPr>
                <w:rFonts w:hint="default"/>
              </w:rPr>
              <w:t xml:space="preserve"> o kybernetický</w:t>
            </w:r>
            <w:r w:rsidRPr="00F3779B" w:rsidR="005B67CE">
              <w:rPr>
                <w:rFonts w:hint="default"/>
              </w:rPr>
              <w:t>ch bezpeč</w:t>
            </w:r>
            <w:r w:rsidRPr="00F3779B" w:rsidR="005B67CE">
              <w:rPr>
                <w:rFonts w:hint="default"/>
              </w:rPr>
              <w:t>nostný</w:t>
            </w:r>
            <w:r w:rsidRPr="00F3779B" w:rsidR="005B67CE">
              <w:rPr>
                <w:rFonts w:hint="default"/>
              </w:rPr>
              <w:t>ch incidentov.</w:t>
            </w:r>
          </w:p>
          <w:p w:rsidR="006114D2" w:rsidRPr="00F3779B" w:rsidP="006114D2">
            <w:pPr>
              <w:pStyle w:val="Default"/>
              <w:bidi w:val="0"/>
            </w:pPr>
          </w:p>
          <w:p w:rsidR="00FA075A" w:rsidRPr="00F3779B" w:rsidP="00FA075A">
            <w:pPr>
              <w:pStyle w:val="Default"/>
              <w:bidi w:val="0"/>
              <w:spacing w:after="27"/>
              <w:jc w:val="both"/>
              <w:rPr>
                <w:rFonts w:hint="default"/>
              </w:rPr>
            </w:pPr>
            <w:r w:rsidRPr="00F3779B">
              <w:rPr>
                <w:rFonts w:hint="default"/>
              </w:rPr>
              <w:t>K neverejnej č</w:t>
            </w:r>
            <w:r w:rsidRPr="00F3779B">
              <w:rPr>
                <w:rFonts w:hint="default"/>
              </w:rPr>
              <w:t>asti jednotné</w:t>
            </w:r>
            <w:r w:rsidRPr="00F3779B">
              <w:rPr>
                <w:rFonts w:hint="default"/>
              </w:rPr>
              <w:t>ho informač</w:t>
            </w:r>
            <w:r w:rsidRPr="00F3779B">
              <w:rPr>
                <w:rFonts w:hint="default"/>
              </w:rPr>
              <w:t>né</w:t>
            </w:r>
            <w:r w:rsidRPr="00F3779B">
              <w:rPr>
                <w:rFonts w:hint="default"/>
              </w:rPr>
              <w:t>ho systé</w:t>
            </w:r>
            <w:r w:rsidRPr="00F3779B">
              <w:rPr>
                <w:rFonts w:hint="default"/>
              </w:rPr>
              <w:t>mu kybernetickej bezpeč</w:t>
            </w:r>
            <w:r w:rsidRPr="00F3779B">
              <w:rPr>
                <w:rFonts w:hint="default"/>
              </w:rPr>
              <w:t>nosti má</w:t>
            </w:r>
            <w:r w:rsidRPr="00F3779B">
              <w:rPr>
                <w:rFonts w:hint="default"/>
              </w:rPr>
              <w:t xml:space="preserve"> priamy prí</w:t>
            </w:r>
            <w:r w:rsidRPr="00F3779B">
              <w:rPr>
                <w:rFonts w:hint="default"/>
              </w:rPr>
              <w:t>stup v el</w:t>
            </w:r>
            <w:r w:rsidRPr="00F3779B">
              <w:rPr>
                <w:rFonts w:hint="default"/>
              </w:rPr>
              <w:t>ektronickej forme v reá</w:t>
            </w:r>
            <w:r w:rsidRPr="00F3779B">
              <w:rPr>
                <w:rFonts w:hint="default"/>
              </w:rPr>
              <w:t>lnom č</w:t>
            </w:r>
            <w:r w:rsidRPr="00F3779B">
              <w:rPr>
                <w:rFonts w:hint="default"/>
              </w:rPr>
              <w:t>ase, v rozsahu urč</w:t>
            </w:r>
            <w:r w:rsidRPr="00F3779B">
              <w:rPr>
                <w:rFonts w:hint="default"/>
              </w:rPr>
              <w:t>enom ú</w:t>
            </w:r>
            <w:r w:rsidRPr="00F3779B">
              <w:rPr>
                <w:rFonts w:hint="default"/>
              </w:rPr>
              <w:t>radom alebo osobitný</w:t>
            </w:r>
            <w:r w:rsidRPr="00F3779B">
              <w:rPr>
                <w:rFonts w:hint="default"/>
              </w:rPr>
              <w:t>m predpisom12) a na zá</w:t>
            </w:r>
            <w:r w:rsidRPr="00F3779B">
              <w:rPr>
                <w:rFonts w:hint="default"/>
              </w:rPr>
              <w:t>klade vecnej pô</w:t>
            </w:r>
            <w:r w:rsidRPr="00F3779B">
              <w:rPr>
                <w:rFonts w:hint="default"/>
              </w:rPr>
              <w:t>sobnosti</w:t>
            </w:r>
          </w:p>
          <w:p w:rsidR="00FA075A" w:rsidRPr="00F3779B" w:rsidP="00FA075A">
            <w:pPr>
              <w:pStyle w:val="Default"/>
              <w:bidi w:val="0"/>
              <w:spacing w:after="27"/>
              <w:jc w:val="both"/>
              <w:rPr>
                <w:rFonts w:hint="default"/>
              </w:rPr>
            </w:pPr>
            <w:r w:rsidRPr="00F3779B">
              <w:rPr>
                <w:rFonts w:hint="default"/>
              </w:rPr>
              <w:t>a)</w:t>
              <w:tab/>
            </w:r>
            <w:r w:rsidRPr="00F3779B">
              <w:rPr>
                <w:rFonts w:hint="default"/>
              </w:rPr>
              <w:t>ú</w:t>
            </w:r>
            <w:r w:rsidRPr="00F3779B">
              <w:rPr>
                <w:rFonts w:hint="default"/>
              </w:rPr>
              <w:t>stredný</w:t>
            </w:r>
            <w:r w:rsidRPr="00F3779B">
              <w:rPr>
                <w:rFonts w:hint="default"/>
              </w:rPr>
              <w:t xml:space="preserve"> orgá</w:t>
            </w:r>
            <w:r w:rsidRPr="00F3779B">
              <w:rPr>
                <w:rFonts w:hint="default"/>
              </w:rPr>
              <w:t>n,</w:t>
            </w:r>
          </w:p>
          <w:p w:rsidR="00FA075A" w:rsidRPr="00F3779B" w:rsidP="00FA075A">
            <w:pPr>
              <w:pStyle w:val="Default"/>
              <w:bidi w:val="0"/>
              <w:spacing w:after="27"/>
              <w:jc w:val="both"/>
              <w:rPr>
                <w:rFonts w:hint="default"/>
              </w:rPr>
            </w:pPr>
            <w:r w:rsidRPr="00F3779B">
              <w:rPr>
                <w:rFonts w:hint="default"/>
              </w:rPr>
              <w:t>b)</w:t>
              <w:tab/>
            </w:r>
            <w:r w:rsidRPr="00F3779B">
              <w:rPr>
                <w:rFonts w:hint="default"/>
              </w:rPr>
              <w:t>jednotka CSIRT zaradená</w:t>
            </w:r>
            <w:r w:rsidRPr="00F3779B">
              <w:rPr>
                <w:rFonts w:hint="default"/>
              </w:rPr>
              <w:t xml:space="preserve"> v zozname akreditovaný</w:t>
            </w:r>
            <w:r w:rsidRPr="00F3779B">
              <w:rPr>
                <w:rFonts w:hint="default"/>
              </w:rPr>
              <w:t>ch jednotiek CSIRT,</w:t>
            </w:r>
          </w:p>
          <w:p w:rsidR="00FA075A" w:rsidRPr="00F3779B" w:rsidP="00FA075A">
            <w:pPr>
              <w:pStyle w:val="Default"/>
              <w:bidi w:val="0"/>
              <w:spacing w:after="27"/>
              <w:jc w:val="both"/>
              <w:rPr>
                <w:rFonts w:hint="default"/>
              </w:rPr>
            </w:pPr>
            <w:r w:rsidRPr="00F3779B">
              <w:rPr>
                <w:rFonts w:hint="default"/>
              </w:rPr>
              <w:t>c)</w:t>
              <w:tab/>
            </w: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a poskytovateľ</w:t>
            </w:r>
            <w:r w:rsidRPr="00F3779B">
              <w:rPr>
                <w:rFonts w:hint="default"/>
              </w:rPr>
              <w:t xml:space="preserve"> digitá</w:t>
            </w:r>
            <w:r w:rsidRPr="00F3779B">
              <w:rPr>
                <w:rFonts w:hint="default"/>
              </w:rPr>
              <w:t>lnej služ</w:t>
            </w:r>
            <w:r w:rsidRPr="00F3779B">
              <w:rPr>
                <w:rFonts w:hint="default"/>
              </w:rPr>
              <w:t>by,</w:t>
            </w:r>
          </w:p>
          <w:p w:rsidR="00FA075A" w:rsidRPr="00F3779B" w:rsidP="00FA075A">
            <w:pPr>
              <w:pStyle w:val="Default"/>
              <w:bidi w:val="0"/>
              <w:spacing w:after="27"/>
              <w:jc w:val="both"/>
              <w:rPr>
                <w:rFonts w:hint="default"/>
              </w:rPr>
            </w:pPr>
            <w:r w:rsidRPr="00F3779B">
              <w:rPr>
                <w:rFonts w:hint="default"/>
              </w:rPr>
              <w:t>d)</w:t>
              <w:tab/>
            </w:r>
            <w:r w:rsidRPr="00F3779B">
              <w:rPr>
                <w:rFonts w:hint="default"/>
              </w:rPr>
              <w:t>Ná</w:t>
            </w:r>
            <w:r w:rsidRPr="00F3779B">
              <w:rPr>
                <w:rFonts w:hint="default"/>
              </w:rPr>
              <w:t>rodná</w:t>
            </w:r>
            <w:r w:rsidRPr="00F3779B">
              <w:rPr>
                <w:rFonts w:hint="default"/>
              </w:rPr>
              <w:t xml:space="preserve"> banka Slovenska,</w:t>
            </w:r>
          </w:p>
          <w:p w:rsidR="00FA075A" w:rsidRPr="00F3779B" w:rsidP="00FA075A">
            <w:pPr>
              <w:pStyle w:val="Default"/>
              <w:bidi w:val="0"/>
              <w:spacing w:after="27"/>
              <w:jc w:val="both"/>
              <w:rPr>
                <w:rFonts w:hint="default"/>
              </w:rPr>
            </w:pPr>
            <w:r w:rsidRPr="00F3779B">
              <w:rPr>
                <w:rFonts w:hint="default"/>
              </w:rPr>
              <w:t>e)</w:t>
              <w:tab/>
            </w:r>
            <w:r w:rsidRPr="00F3779B">
              <w:rPr>
                <w:rFonts w:hint="default"/>
              </w:rPr>
              <w:t>Ú</w:t>
            </w:r>
            <w:r w:rsidRPr="00F3779B">
              <w:rPr>
                <w:rFonts w:hint="default"/>
              </w:rPr>
              <w:t>rad na ochranu osobný</w:t>
            </w:r>
            <w:r w:rsidRPr="00F3779B">
              <w:rPr>
                <w:rFonts w:hint="default"/>
              </w:rPr>
              <w:t>ch ú</w:t>
            </w:r>
            <w:r w:rsidRPr="00F3779B">
              <w:rPr>
                <w:rFonts w:hint="default"/>
              </w:rPr>
              <w:t>dajov Slovenskej republiky,</w:t>
            </w:r>
          </w:p>
          <w:p w:rsidR="00FA075A" w:rsidRPr="00F3779B" w:rsidP="00FA075A">
            <w:pPr>
              <w:pStyle w:val="Default"/>
              <w:bidi w:val="0"/>
              <w:spacing w:after="27"/>
              <w:jc w:val="both"/>
              <w:rPr>
                <w:rFonts w:hint="default"/>
              </w:rPr>
            </w:pPr>
            <w:r w:rsidRPr="00F3779B">
              <w:rPr>
                <w:rFonts w:hint="default"/>
              </w:rPr>
              <w:t>f)</w:t>
              <w:tab/>
              <w:t>Ministerstvo obrany Slovenskej republiky,</w:t>
            </w:r>
          </w:p>
          <w:p w:rsidR="006114D2" w:rsidRPr="00F3779B" w:rsidP="00FA075A">
            <w:pPr>
              <w:pStyle w:val="Default"/>
              <w:bidi w:val="0"/>
              <w:jc w:val="both"/>
            </w:pPr>
            <w:r w:rsidRPr="00F3779B" w:rsidR="00FA075A">
              <w:t>g)</w:t>
              <w:tab/>
            </w:r>
            <w:r w:rsidRPr="00F3779B" w:rsidR="00FA075A">
              <w:rPr>
                <w:rFonts w:hint="default"/>
              </w:rPr>
              <w:t>iný</w:t>
            </w:r>
            <w:r w:rsidRPr="00F3779B" w:rsidR="00FA075A">
              <w:rPr>
                <w:rFonts w:hint="default"/>
              </w:rPr>
              <w:t xml:space="preserve"> orgá</w:t>
            </w:r>
            <w:r w:rsidRPr="00F3779B" w:rsidR="00FA075A">
              <w:rPr>
                <w:rFonts w:hint="default"/>
              </w:rPr>
              <w:t>n verejnej moci rozhodnutí</w:t>
            </w:r>
            <w:r w:rsidRPr="00F3779B" w:rsidR="00FA075A">
              <w:rPr>
                <w:rFonts w:hint="default"/>
              </w:rPr>
              <w:t>m ú</w:t>
            </w:r>
            <w:r w:rsidRPr="00F3779B" w:rsidR="00FA075A">
              <w:rPr>
                <w:rFonts w:hint="default"/>
              </w:rPr>
              <w:t>radu.</w:t>
            </w:r>
          </w:p>
          <w:p w:rsidR="005715FA" w:rsidRPr="00F3779B" w:rsidP="00A006DC">
            <w:pPr>
              <w:pStyle w:val="6slovanodsek"/>
              <w:tabs>
                <w:tab w:val="left" w:pos="993"/>
              </w:tabs>
              <w:suppressAutoHyphens w:val="0"/>
              <w:bidi w:val="0"/>
              <w:rPr>
                <w:rFonts w:ascii="Times New Roman" w:hAnsi="Times New Roman" w:cs="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O:6</w:t>
            </w:r>
          </w:p>
          <w:p w:rsidR="005715FA" w:rsidRPr="00F3779B">
            <w:pPr>
              <w:pStyle w:val="NoSpacing"/>
              <w:bidi w:val="0"/>
              <w:contextualSpacing/>
              <w:jc w:val="both"/>
              <w:rPr>
                <w:rFonts w:ascii="Times New Roman" w:hAnsi="Times New Roman"/>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6.Po porade s oznamujú</w:t>
            </w:r>
            <w:r w:rsidRPr="00F3779B">
              <w:rPr>
                <w:rFonts w:hint="default"/>
                <w:color w:val="auto"/>
              </w:rPr>
              <w:t>cim prevá</w:t>
            </w:r>
            <w:r w:rsidRPr="00F3779B">
              <w:rPr>
                <w:rFonts w:hint="default"/>
                <w:color w:val="auto"/>
              </w:rPr>
              <w:t>dzkovateľ</w:t>
            </w:r>
            <w:r w:rsidRPr="00F3779B">
              <w:rPr>
                <w:rFonts w:hint="default"/>
                <w:color w:val="auto"/>
              </w:rPr>
              <w:t>om z</w:t>
            </w:r>
            <w:r w:rsidRPr="00F3779B">
              <w:rPr>
                <w:rFonts w:hint="default"/>
                <w:color w:val="auto"/>
              </w:rPr>
              <w:t>á</w:t>
            </w:r>
            <w:r w:rsidRPr="00F3779B">
              <w:rPr>
                <w:rFonts w:hint="default"/>
                <w:color w:val="auto"/>
              </w:rPr>
              <w:t>kladný</w:t>
            </w:r>
            <w:r w:rsidRPr="00F3779B">
              <w:rPr>
                <w:rFonts w:hint="default"/>
                <w:color w:val="auto"/>
              </w:rPr>
              <w:t>ch služ</w:t>
            </w:r>
            <w:r w:rsidRPr="00F3779B">
              <w:rPr>
                <w:rFonts w:hint="default"/>
                <w:color w:val="auto"/>
              </w:rPr>
              <w:t>ieb môž</w:t>
            </w:r>
            <w:r w:rsidRPr="00F3779B">
              <w:rPr>
                <w:rFonts w:hint="default"/>
                <w:color w:val="auto"/>
              </w:rPr>
              <w:t>e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jednotka CSIRT informovať</w:t>
            </w:r>
            <w:r w:rsidRPr="00F3779B">
              <w:rPr>
                <w:rFonts w:hint="default"/>
                <w:color w:val="auto"/>
              </w:rPr>
              <w:t xml:space="preserve"> o jednotlivý</w:t>
            </w:r>
            <w:r w:rsidRPr="00F3779B">
              <w:rPr>
                <w:rFonts w:hint="default"/>
                <w:color w:val="auto"/>
              </w:rPr>
              <w:t>ch incidentoch verejnosť</w:t>
            </w:r>
            <w:r w:rsidRPr="00F3779B">
              <w:rPr>
                <w:rFonts w:hint="default"/>
                <w:color w:val="auto"/>
              </w:rPr>
              <w:t>, ak je informovanosť</w:t>
            </w:r>
            <w:r w:rsidRPr="00F3779B">
              <w:rPr>
                <w:rFonts w:hint="default"/>
                <w:color w:val="auto"/>
              </w:rPr>
              <w:t xml:space="preserve"> verejnosti potrebná</w:t>
            </w:r>
            <w:r w:rsidRPr="00F3779B">
              <w:rPr>
                <w:rFonts w:hint="default"/>
                <w:color w:val="auto"/>
              </w:rPr>
              <w:t xml:space="preserve"> na zabrá</w:t>
            </w:r>
            <w:r w:rsidRPr="00F3779B">
              <w:rPr>
                <w:rFonts w:hint="default"/>
                <w:color w:val="auto"/>
              </w:rPr>
              <w:t>nenie incidentu alebo na rieš</w:t>
            </w:r>
            <w:r w:rsidRPr="00F3779B">
              <w:rPr>
                <w:rFonts w:hint="default"/>
                <w:color w:val="auto"/>
              </w:rPr>
              <w:t>enie prebiehajú</w:t>
            </w:r>
            <w:r w:rsidRPr="00F3779B">
              <w:rPr>
                <w:rFonts w:hint="default"/>
                <w:color w:val="auto"/>
              </w:rPr>
              <w:t>ceho incidentu.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27</w:t>
            </w:r>
          </w:p>
          <w:p w:rsidR="005715FA" w:rsidRPr="00F3779B" w:rsidP="0090071C">
            <w:pPr>
              <w:bidi w:val="0"/>
              <w:contextualSpacing/>
              <w:jc w:val="center"/>
              <w:rPr>
                <w:rFonts w:ascii="Times New Roman" w:hAnsi="Times New Roman"/>
              </w:rPr>
            </w:pPr>
            <w:r w:rsidRPr="00F3779B">
              <w:rPr>
                <w:rFonts w:ascii="Times New Roman" w:hAnsi="Times New Roman"/>
              </w:rPr>
              <w:t>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A16A4">
            <w:pPr>
              <w:tabs>
                <w:tab w:val="left" w:pos="1418"/>
              </w:tabs>
              <w:bidi w:val="0"/>
              <w:jc w:val="both"/>
              <w:rPr>
                <w:rFonts w:ascii="Times New Roman" w:hAnsi="Times New Roman"/>
              </w:rPr>
            </w:pPr>
            <w:r w:rsidRPr="00F3779B" w:rsidR="00FA075A">
              <w:rPr>
                <w:rFonts w:ascii="Times New Roman" w:eastAsia="Calibri" w:hAnsi="Times New Roman" w:hint="default"/>
                <w:color w:val="000000"/>
              </w:rPr>
              <w:t>Vý</w:t>
            </w:r>
            <w:r w:rsidRPr="00F3779B" w:rsidR="00FA075A">
              <w:rPr>
                <w:rFonts w:ascii="Times New Roman" w:eastAsia="Calibri" w:hAnsi="Times New Roman" w:hint="default"/>
                <w:color w:val="000000"/>
              </w:rPr>
              <w:t>strahu a varo</w:t>
            </w:r>
            <w:r w:rsidRPr="00F3779B" w:rsidR="00FA075A">
              <w:rPr>
                <w:rFonts w:ascii="Times New Roman" w:eastAsia="Calibri" w:hAnsi="Times New Roman" w:hint="default"/>
                <w:color w:val="000000"/>
              </w:rPr>
              <w:t>vanie vyhlasuje ú</w:t>
            </w:r>
            <w:r w:rsidRPr="00F3779B" w:rsidR="00FA075A">
              <w:rPr>
                <w:rFonts w:ascii="Times New Roman" w:eastAsia="Calibri" w:hAnsi="Times New Roman" w:hint="default"/>
                <w:color w:val="000000"/>
              </w:rPr>
              <w:t>rad prostrední</w:t>
            </w:r>
            <w:r w:rsidRPr="00F3779B" w:rsidR="00FA075A">
              <w:rPr>
                <w:rFonts w:ascii="Times New Roman" w:eastAsia="Calibri" w:hAnsi="Times New Roman" w:hint="default"/>
                <w:color w:val="000000"/>
              </w:rPr>
              <w:t>ctvom jednotné</w:t>
            </w:r>
            <w:r w:rsidRPr="00F3779B" w:rsidR="00FA075A">
              <w:rPr>
                <w:rFonts w:ascii="Times New Roman" w:eastAsia="Calibri" w:hAnsi="Times New Roman" w:hint="default"/>
                <w:color w:val="000000"/>
              </w:rPr>
              <w:t>ho informač</w:t>
            </w:r>
            <w:r w:rsidRPr="00F3779B" w:rsidR="00FA075A">
              <w:rPr>
                <w:rFonts w:ascii="Times New Roman" w:eastAsia="Calibri" w:hAnsi="Times New Roman" w:hint="default"/>
                <w:color w:val="000000"/>
              </w:rPr>
              <w:t>né</w:t>
            </w:r>
            <w:r w:rsidRPr="00F3779B" w:rsidR="00FA075A">
              <w:rPr>
                <w:rFonts w:ascii="Times New Roman" w:eastAsia="Calibri" w:hAnsi="Times New Roman" w:hint="default"/>
                <w:color w:val="000000"/>
              </w:rPr>
              <w:t>ho systé</w:t>
            </w:r>
            <w:r w:rsidRPr="00F3779B" w:rsidR="00FA075A">
              <w:rPr>
                <w:rFonts w:ascii="Times New Roman" w:eastAsia="Calibri" w:hAnsi="Times New Roman" w:hint="default"/>
                <w:color w:val="000000"/>
              </w:rPr>
              <w:t>mu kybernetickej bezpeč</w:t>
            </w:r>
            <w:r w:rsidRPr="00F3779B" w:rsidR="00FA075A">
              <w:rPr>
                <w:rFonts w:ascii="Times New Roman" w:eastAsia="Calibri" w:hAnsi="Times New Roman" w:hint="default"/>
                <w:color w:val="000000"/>
              </w:rPr>
              <w:t>nosti. Ak ide o naliehavý</w:t>
            </w:r>
            <w:r w:rsidRPr="00F3779B" w:rsidR="00FA075A">
              <w:rPr>
                <w:rFonts w:ascii="Times New Roman" w:eastAsia="Calibri" w:hAnsi="Times New Roman" w:hint="default"/>
                <w:color w:val="000000"/>
              </w:rPr>
              <w:t xml:space="preserve"> verejný</w:t>
            </w:r>
            <w:r w:rsidRPr="00F3779B" w:rsidR="00FA075A">
              <w:rPr>
                <w:rFonts w:ascii="Times New Roman" w:eastAsia="Calibri" w:hAnsi="Times New Roman" w:hint="default"/>
                <w:color w:val="000000"/>
              </w:rPr>
              <w:t xml:space="preserve"> zá</w:t>
            </w:r>
            <w:r w:rsidRPr="00F3779B" w:rsidR="00FA075A">
              <w:rPr>
                <w:rFonts w:ascii="Times New Roman" w:eastAsia="Calibri" w:hAnsi="Times New Roman" w:hint="default"/>
                <w:color w:val="000000"/>
              </w:rPr>
              <w:t>ujem, vý</w:t>
            </w:r>
            <w:r w:rsidRPr="00F3779B" w:rsidR="00FA075A">
              <w:rPr>
                <w:rFonts w:ascii="Times New Roman" w:eastAsia="Calibri" w:hAnsi="Times New Roman" w:hint="default"/>
                <w:color w:val="000000"/>
              </w:rPr>
              <w:t>straha a varovanie sa vyhlá</w:t>
            </w:r>
            <w:r w:rsidRPr="00F3779B" w:rsidR="00FA075A">
              <w:rPr>
                <w:rFonts w:ascii="Times New Roman" w:eastAsia="Calibri" w:hAnsi="Times New Roman" w:hint="default"/>
                <w:color w:val="000000"/>
              </w:rPr>
              <w:t>si aj prostrední</w:t>
            </w:r>
            <w:r w:rsidRPr="00F3779B" w:rsidR="00FA075A">
              <w:rPr>
                <w:rFonts w:ascii="Times New Roman" w:eastAsia="Calibri" w:hAnsi="Times New Roman" w:hint="default"/>
                <w:color w:val="000000"/>
              </w:rPr>
              <w:t>ctvom hromadný</w:t>
            </w:r>
            <w:r w:rsidRPr="00F3779B" w:rsidR="00FA075A">
              <w:rPr>
                <w:rFonts w:ascii="Times New Roman" w:eastAsia="Calibri" w:hAnsi="Times New Roman" w:hint="default"/>
                <w:color w:val="000000"/>
              </w:rPr>
              <w:t>ch oznamovací</w:t>
            </w:r>
            <w:r w:rsidRPr="00F3779B" w:rsidR="00FA075A">
              <w:rPr>
                <w:rFonts w:ascii="Times New Roman" w:eastAsia="Calibri" w:hAnsi="Times New Roman" w:hint="default"/>
                <w:color w:val="000000"/>
              </w:rPr>
              <w:t>ch prostriedkov25) a na ú</w:t>
            </w:r>
            <w:r w:rsidRPr="00F3779B" w:rsidR="00FA075A">
              <w:rPr>
                <w:rFonts w:ascii="Times New Roman" w:eastAsia="Calibri" w:hAnsi="Times New Roman" w:hint="default"/>
                <w:color w:val="000000"/>
              </w:rPr>
              <w:t>strednom portá</w:t>
            </w:r>
            <w:r w:rsidRPr="00F3779B" w:rsidR="00FA075A">
              <w:rPr>
                <w:rFonts w:ascii="Times New Roman" w:eastAsia="Calibri" w:hAnsi="Times New Roman" w:hint="default"/>
                <w:color w:val="000000"/>
              </w:rPr>
              <w:t>li verejnej s</w:t>
            </w:r>
            <w:r w:rsidRPr="00F3779B" w:rsidR="00FA075A">
              <w:rPr>
                <w:rFonts w:ascii="Times New Roman" w:eastAsia="Calibri" w:hAnsi="Times New Roman" w:hint="default"/>
                <w:color w:val="000000"/>
              </w:rPr>
              <w:t>p</w:t>
            </w:r>
            <w:r w:rsidRPr="00F3779B" w:rsidR="00FA075A">
              <w:rPr>
                <w:rFonts w:ascii="Times New Roman" w:eastAsia="Calibri" w:hAnsi="Times New Roman" w:hint="default"/>
                <w:color w:val="000000"/>
              </w:rPr>
              <w:t>rá</w:t>
            </w:r>
            <w:r w:rsidRPr="00F3779B" w:rsidR="00FA075A">
              <w:rPr>
                <w:rFonts w:ascii="Times New Roman" w:eastAsia="Calibri" w:hAnsi="Times New Roman" w:hint="default"/>
                <w:color w:val="000000"/>
              </w:rPr>
              <w:t>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lang w:val="en-US"/>
              </w:rPr>
            </w:pPr>
            <w:r w:rsidRPr="00F3779B">
              <w:rPr>
                <w:rFonts w:ascii="Times New Roman" w:hAnsi="Times New Roman"/>
              </w:rPr>
              <w:softHyphen/>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14</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7.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konajú</w:t>
            </w:r>
            <w:r w:rsidRPr="00F3779B">
              <w:rPr>
                <w:rFonts w:hint="default"/>
                <w:color w:val="auto"/>
              </w:rPr>
              <w:t>ce spoloč</w:t>
            </w:r>
            <w:r w:rsidRPr="00F3779B">
              <w:rPr>
                <w:rFonts w:hint="default"/>
                <w:color w:val="auto"/>
              </w:rPr>
              <w:t>ne v rá</w:t>
            </w:r>
            <w:r w:rsidRPr="00F3779B">
              <w:rPr>
                <w:rFonts w:hint="default"/>
                <w:color w:val="auto"/>
              </w:rPr>
              <w:t>mci skupiny pre spoluprá</w:t>
            </w:r>
            <w:r w:rsidRPr="00F3779B">
              <w:rPr>
                <w:rFonts w:hint="default"/>
                <w:color w:val="auto"/>
              </w:rPr>
              <w:t>cu môž</w:t>
            </w:r>
            <w:r w:rsidRPr="00F3779B">
              <w:rPr>
                <w:rFonts w:hint="default"/>
                <w:color w:val="auto"/>
              </w:rPr>
              <w:t>u vypracovať</w:t>
            </w:r>
            <w:r w:rsidRPr="00F3779B">
              <w:rPr>
                <w:rFonts w:hint="default"/>
                <w:color w:val="auto"/>
              </w:rPr>
              <w:t xml:space="preserve"> a prijať</w:t>
            </w:r>
            <w:r w:rsidRPr="00F3779B">
              <w:rPr>
                <w:rFonts w:hint="default"/>
                <w:color w:val="auto"/>
              </w:rPr>
              <w:t xml:space="preserve"> usmernenia tý</w:t>
            </w:r>
            <w:r w:rsidRPr="00F3779B">
              <w:rPr>
                <w:rFonts w:hint="default"/>
                <w:color w:val="auto"/>
              </w:rPr>
              <w:t>kajú</w:t>
            </w:r>
            <w:r w:rsidRPr="00F3779B">
              <w:rPr>
                <w:rFonts w:hint="default"/>
                <w:color w:val="auto"/>
              </w:rPr>
              <w:t>ce sa okolností</w:t>
            </w:r>
            <w:r w:rsidRPr="00F3779B">
              <w:rPr>
                <w:rFonts w:hint="default"/>
                <w:color w:val="auto"/>
              </w:rPr>
              <w:t>, za ktorý</w:t>
            </w:r>
            <w:r w:rsidRPr="00F3779B">
              <w:rPr>
                <w:rFonts w:hint="default"/>
                <w:color w:val="auto"/>
              </w:rPr>
              <w:t>ch sú</w:t>
            </w:r>
            <w:r w:rsidRPr="00F3779B">
              <w:rPr>
                <w:rFonts w:hint="default"/>
                <w:color w:val="auto"/>
              </w:rPr>
              <w:t xml:space="preserve"> prevá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povinní</w:t>
            </w:r>
            <w:r w:rsidRPr="00F3779B">
              <w:rPr>
                <w:rFonts w:hint="default"/>
                <w:color w:val="auto"/>
              </w:rPr>
              <w:t xml:space="preserve"> oznamovať</w:t>
            </w:r>
            <w:r w:rsidRPr="00F3779B">
              <w:rPr>
                <w:rFonts w:hint="default"/>
                <w:color w:val="auto"/>
              </w:rPr>
              <w:t xml:space="preserve"> incidenty, ako aj parametrov na urč</w:t>
            </w:r>
            <w:r w:rsidRPr="00F3779B">
              <w:rPr>
                <w:rFonts w:hint="default"/>
                <w:color w:val="auto"/>
              </w:rPr>
              <w:t>enie</w:t>
            </w:r>
            <w:r w:rsidRPr="00F3779B">
              <w:rPr>
                <w:rFonts w:hint="default"/>
                <w:color w:val="auto"/>
              </w:rPr>
              <w:t xml:space="preserve"> zá</w:t>
            </w:r>
            <w:r w:rsidRPr="00F3779B">
              <w:rPr>
                <w:rFonts w:hint="default"/>
                <w:color w:val="auto"/>
              </w:rPr>
              <w:t>važ</w:t>
            </w:r>
            <w:r w:rsidRPr="00F3779B">
              <w:rPr>
                <w:rFonts w:hint="default"/>
                <w:color w:val="auto"/>
              </w:rPr>
              <w:t>nosti vplyvu incidentu, ako sa uvá</w:t>
            </w:r>
            <w:r w:rsidRPr="00F3779B">
              <w:rPr>
                <w:rFonts w:hint="default"/>
                <w:color w:val="auto"/>
              </w:rPr>
              <w:t>dza v odseku 4.</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15</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Vykoná</w:t>
            </w:r>
            <w:r w:rsidRPr="00F3779B">
              <w:rPr>
                <w:rFonts w:hint="default"/>
                <w:iCs/>
                <w:color w:val="auto"/>
              </w:rPr>
              <w:t xml:space="preserve">vanie a presadzovanie </w:t>
            </w:r>
          </w:p>
          <w:p w:rsidR="005715FA" w:rsidRPr="00F3779B" w:rsidP="001714FB">
            <w:pPr>
              <w:pStyle w:val="Default"/>
              <w:bidi w:val="0"/>
              <w:contextualSpacing/>
              <w:jc w:val="both"/>
              <w:rPr>
                <w:rFonts w:hint="default"/>
                <w:color w:val="auto"/>
              </w:rPr>
            </w:pPr>
            <w:r w:rsidRPr="00F3779B">
              <w:rPr>
                <w:rFonts w:hint="default"/>
                <w:color w:val="auto"/>
              </w:rPr>
              <w:t>1.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mali prá</w:t>
            </w:r>
            <w:r w:rsidRPr="00F3779B">
              <w:rPr>
                <w:rFonts w:hint="default"/>
                <w:color w:val="auto"/>
              </w:rPr>
              <w:t>vomoci a prostriedky potrebné</w:t>
            </w:r>
            <w:r w:rsidRPr="00F3779B">
              <w:rPr>
                <w:rFonts w:hint="default"/>
                <w:color w:val="auto"/>
              </w:rPr>
              <w:t xml:space="preserve"> na posú</w:t>
            </w:r>
            <w:r w:rsidRPr="00F3779B">
              <w:rPr>
                <w:rFonts w:hint="default"/>
                <w:color w:val="auto"/>
              </w:rPr>
              <w:t>denie toho, č</w:t>
            </w:r>
            <w:r w:rsidRPr="00F3779B">
              <w:rPr>
                <w:rFonts w:hint="default"/>
                <w:color w:val="auto"/>
              </w:rPr>
              <w:t>i prevá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dodrž</w:t>
            </w:r>
            <w:r w:rsidRPr="00F3779B">
              <w:rPr>
                <w:rFonts w:hint="default"/>
                <w:color w:val="auto"/>
              </w:rPr>
              <w:t>iavajú</w:t>
            </w:r>
            <w:r w:rsidRPr="00F3779B">
              <w:rPr>
                <w:rFonts w:hint="default"/>
                <w:color w:val="auto"/>
              </w:rPr>
              <w:t xml:space="preserve"> svoje povinnosti podľ</w:t>
            </w:r>
            <w:r w:rsidRPr="00F3779B">
              <w:rPr>
                <w:rFonts w:hint="default"/>
                <w:color w:val="auto"/>
              </w:rPr>
              <w:t>a č</w:t>
            </w:r>
            <w:r w:rsidRPr="00F3779B">
              <w:rPr>
                <w:rFonts w:hint="default"/>
                <w:color w:val="auto"/>
              </w:rPr>
              <w:t>lá</w:t>
            </w:r>
            <w:r w:rsidRPr="00F3779B">
              <w:rPr>
                <w:rFonts w:hint="default"/>
                <w:color w:val="auto"/>
              </w:rPr>
              <w:t>nku 14, a s tý</w:t>
            </w:r>
            <w:r w:rsidRPr="00F3779B">
              <w:rPr>
                <w:rFonts w:hint="default"/>
                <w:color w:val="auto"/>
              </w:rPr>
              <w:t>m sú</w:t>
            </w:r>
            <w:r w:rsidRPr="00F3779B">
              <w:rPr>
                <w:rFonts w:hint="default"/>
                <w:color w:val="auto"/>
              </w:rPr>
              <w:t>visiacich dô</w:t>
            </w:r>
            <w:r w:rsidRPr="00F3779B">
              <w:rPr>
                <w:rFonts w:hint="default"/>
                <w:color w:val="auto"/>
              </w:rPr>
              <w:t>sledkov pre bezpeč</w:t>
            </w:r>
            <w:r w:rsidRPr="00F3779B">
              <w:rPr>
                <w:rFonts w:hint="default"/>
                <w:color w:val="auto"/>
              </w:rPr>
              <w:t>nosť</w:t>
            </w:r>
            <w:r w:rsidRPr="00F3779B">
              <w:rPr>
                <w:rFonts w:hint="default"/>
                <w:color w:val="auto"/>
              </w:rPr>
              <w:t xml:space="preserve">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p w:rsidR="005715FA" w:rsidRPr="00F3779B" w:rsidP="001714FB">
            <w:pPr>
              <w:pStyle w:val="Default"/>
              <w:bidi w:val="0"/>
              <w:contextualSpacing/>
              <w:jc w:val="both"/>
              <w:rPr>
                <w:rFonts w:hint="default"/>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w:t>
            </w:r>
            <w:r w:rsidRPr="00F3779B" w:rsidR="00FA075A">
              <w:rPr>
                <w:rFonts w:ascii="Times New Roman" w:hAnsi="Times New Roman"/>
              </w:rPr>
              <w:t>8</w:t>
            </w:r>
            <w:r w:rsidRPr="00F3779B" w:rsidR="003A16A4">
              <w:rPr>
                <w:rFonts w:ascii="Times New Roman" w:hAnsi="Times New Roman"/>
              </w:rPr>
              <w:t>,</w:t>
            </w:r>
            <w:r w:rsidRPr="00F3779B">
              <w:rPr>
                <w:rFonts w:ascii="Times New Roman" w:hAnsi="Times New Roman"/>
              </w:rPr>
              <w:t>O:1</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r w:rsidRPr="00F3779B">
              <w:rPr>
                <w:rFonts w:ascii="Times New Roman" w:hAnsi="Times New Roman"/>
              </w:rPr>
              <w:t>O:2</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r w:rsidRPr="00F3779B">
              <w:rPr>
                <w:rFonts w:ascii="Times New Roman" w:hAnsi="Times New Roman"/>
              </w:rPr>
              <w:t>O:3</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1F710A">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FA075A" w:rsidRPr="00F3779B" w:rsidP="00FA075A">
            <w:pPr>
              <w:pStyle w:val="Default"/>
              <w:bidi w:val="0"/>
              <w:jc w:val="both"/>
              <w:rPr>
                <w:rFonts w:hint="default"/>
              </w:rPr>
            </w:pPr>
            <w:r w:rsidRPr="00F3779B">
              <w:rPr>
                <w:rFonts w:hint="default"/>
              </w:rPr>
              <w:t>Pri vý</w:t>
            </w:r>
            <w:r w:rsidRPr="00F3779B">
              <w:rPr>
                <w:rFonts w:hint="default"/>
              </w:rPr>
              <w:t>kone kontroly nad dodrž</w:t>
            </w:r>
            <w:r w:rsidRPr="00F3779B">
              <w:rPr>
                <w:rFonts w:hint="default"/>
              </w:rPr>
              <w:t>iavaní</w:t>
            </w:r>
            <w:r w:rsidRPr="00F3779B">
              <w:rPr>
                <w:rFonts w:hint="default"/>
              </w:rPr>
              <w:t>m ustanovení</w:t>
            </w:r>
            <w:r w:rsidRPr="00F3779B">
              <w:rPr>
                <w:rFonts w:hint="default"/>
              </w:rPr>
              <w:t xml:space="preserve"> tohto zá</w:t>
            </w:r>
            <w:r w:rsidRPr="00F3779B">
              <w:rPr>
                <w:rFonts w:hint="default"/>
              </w:rPr>
              <w:t>kona a jeho vykoná</w:t>
            </w:r>
            <w:r w:rsidRPr="00F3779B">
              <w:rPr>
                <w:rFonts w:hint="default"/>
              </w:rPr>
              <w:t>vací</w:t>
            </w:r>
            <w:r w:rsidRPr="00F3779B">
              <w:rPr>
                <w:rFonts w:hint="default"/>
              </w:rPr>
              <w:t>ch predpisov po</w:t>
            </w:r>
            <w:r w:rsidRPr="00F3779B">
              <w:rPr>
                <w:rFonts w:hint="default"/>
              </w:rPr>
              <w:t>stupuje ú</w:t>
            </w:r>
            <w:r w:rsidRPr="00F3779B">
              <w:rPr>
                <w:rFonts w:hint="default"/>
              </w:rPr>
              <w:t>rad podľ</w:t>
            </w:r>
            <w:r w:rsidRPr="00F3779B">
              <w:rPr>
                <w:rFonts w:hint="default"/>
              </w:rPr>
              <w:t>a zá</w:t>
            </w:r>
            <w:r w:rsidRPr="00F3779B">
              <w:rPr>
                <w:rFonts w:hint="default"/>
              </w:rPr>
              <w:t>kladný</w:t>
            </w:r>
            <w:r w:rsidRPr="00F3779B">
              <w:rPr>
                <w:rFonts w:hint="default"/>
              </w:rPr>
              <w:t>ch pravidiel kontrolnej č</w:t>
            </w:r>
            <w:r w:rsidRPr="00F3779B">
              <w:rPr>
                <w:rFonts w:hint="default"/>
              </w:rPr>
              <w:t>innosti ustanovený</w:t>
            </w:r>
            <w:r w:rsidRPr="00F3779B">
              <w:rPr>
                <w:rFonts w:hint="default"/>
              </w:rPr>
              <w:t>ch osobitný</w:t>
            </w:r>
            <w:r w:rsidRPr="00F3779B">
              <w:rPr>
                <w:rFonts w:hint="default"/>
              </w:rPr>
              <w:t>m predpisom.29)</w:t>
            </w:r>
          </w:p>
          <w:p w:rsidR="00FA075A" w:rsidRPr="00F3779B" w:rsidP="00FA075A">
            <w:pPr>
              <w:pStyle w:val="Default"/>
              <w:bidi w:val="0"/>
              <w:jc w:val="both"/>
              <w:rPr>
                <w:rFonts w:hint="default"/>
              </w:rPr>
            </w:pPr>
          </w:p>
          <w:p w:rsidR="00FA075A" w:rsidRPr="00F3779B" w:rsidP="00FA075A">
            <w:pPr>
              <w:pStyle w:val="Default"/>
              <w:bidi w:val="0"/>
              <w:jc w:val="both"/>
              <w:rPr>
                <w:rFonts w:hint="default"/>
              </w:rPr>
            </w:pPr>
            <w:r w:rsidRPr="00F3779B">
              <w:rPr>
                <w:rFonts w:hint="default"/>
              </w:rPr>
              <w:t>Na úč</w:t>
            </w:r>
            <w:r w:rsidRPr="00F3779B">
              <w:rPr>
                <w:rFonts w:hint="default"/>
              </w:rPr>
              <w:t>ely vý</w:t>
            </w:r>
            <w:r w:rsidRPr="00F3779B">
              <w:rPr>
                <w:rFonts w:hint="default"/>
              </w:rPr>
              <w:t>konu kontroly má</w:t>
            </w:r>
            <w:r w:rsidRPr="00F3779B">
              <w:rPr>
                <w:rFonts w:hint="default"/>
              </w:rPr>
              <w:t xml:space="preserve"> 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a poskytovateľ</w:t>
            </w:r>
            <w:r w:rsidRPr="00F3779B">
              <w:rPr>
                <w:rFonts w:hint="default"/>
              </w:rPr>
              <w:t xml:space="preserve"> digitá</w:t>
            </w:r>
            <w:r w:rsidRPr="00F3779B">
              <w:rPr>
                <w:rFonts w:hint="default"/>
              </w:rPr>
              <w:t>lnej služ</w:t>
            </w:r>
            <w:r w:rsidRPr="00F3779B">
              <w:rPr>
                <w:rFonts w:hint="default"/>
              </w:rPr>
              <w:t>by prá</w:t>
            </w:r>
            <w:r w:rsidRPr="00F3779B">
              <w:rPr>
                <w:rFonts w:hint="default"/>
              </w:rPr>
              <w:t>va a povinnosti kontrolované</w:t>
            </w:r>
            <w:r w:rsidRPr="00F3779B">
              <w:rPr>
                <w:rFonts w:hint="default"/>
              </w:rPr>
              <w:t>ho subjektu podľ</w:t>
            </w:r>
            <w:r w:rsidRPr="00F3779B">
              <w:rPr>
                <w:rFonts w:hint="default"/>
              </w:rPr>
              <w:t>a osobitné</w:t>
            </w:r>
            <w:r w:rsidRPr="00F3779B">
              <w:rPr>
                <w:rFonts w:hint="default"/>
              </w:rPr>
              <w:t>ho predp</w:t>
            </w:r>
            <w:r w:rsidRPr="00F3779B">
              <w:rPr>
                <w:rFonts w:hint="default"/>
              </w:rPr>
              <w:t>isu.30)</w:t>
            </w:r>
          </w:p>
          <w:p w:rsidR="00FA075A" w:rsidRPr="00F3779B" w:rsidP="00FA075A">
            <w:pPr>
              <w:pStyle w:val="Default"/>
              <w:bidi w:val="0"/>
              <w:jc w:val="both"/>
              <w:rPr>
                <w:rFonts w:hint="default"/>
              </w:rPr>
            </w:pPr>
          </w:p>
          <w:p w:rsidR="005715FA" w:rsidRPr="00F3779B" w:rsidP="00FA075A">
            <w:pPr>
              <w:tabs>
                <w:tab w:val="left" w:pos="0"/>
                <w:tab w:val="left" w:pos="1134"/>
              </w:tabs>
              <w:bidi w:val="0"/>
              <w:jc w:val="both"/>
              <w:rPr>
                <w:rFonts w:ascii="Times New Roman" w:hAnsi="Times New Roman"/>
              </w:rPr>
            </w:pPr>
            <w:r w:rsidRPr="00F3779B" w:rsidR="00FA075A">
              <w:rPr>
                <w:rFonts w:ascii="Times New Roman" w:hAnsi="Times New Roman"/>
              </w:rPr>
              <w:t>Úrad vykoná kontrolu u poskytovateľa digitálnej služby ak dôvodné podozrenia, že poskytovateľ digitálnej služby nespĺňa požiadavky stanovené týmto zákonom.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15</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2.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mali prá</w:t>
            </w:r>
            <w:r w:rsidRPr="00F3779B">
              <w:rPr>
                <w:rFonts w:hint="default"/>
                <w:color w:val="auto"/>
              </w:rPr>
              <w:t>vomoci a prostriedk</w:t>
            </w:r>
            <w:r w:rsidRPr="00F3779B">
              <w:rPr>
                <w:rFonts w:hint="default"/>
                <w:color w:val="auto"/>
              </w:rPr>
              <w:t>y potrebné</w:t>
            </w:r>
            <w:r w:rsidRPr="00F3779B">
              <w:rPr>
                <w:rFonts w:hint="default"/>
                <w:color w:val="auto"/>
              </w:rPr>
              <w:t xml:space="preserve"> na to, aby mohli od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pož</w:t>
            </w:r>
            <w:r w:rsidRPr="00F3779B">
              <w:rPr>
                <w:rFonts w:hint="default"/>
                <w:color w:val="auto"/>
              </w:rPr>
              <w:t>adovať</w:t>
            </w:r>
            <w:r w:rsidRPr="00F3779B">
              <w:rPr>
                <w:rFonts w:hint="default"/>
                <w:color w:val="auto"/>
              </w:rPr>
              <w:t xml:space="preserve">, aby poskytovali: </w:t>
            </w:r>
          </w:p>
          <w:p w:rsidR="005715FA" w:rsidRPr="00F3779B" w:rsidP="001714FB">
            <w:pPr>
              <w:pStyle w:val="Default"/>
              <w:bidi w:val="0"/>
              <w:contextualSpacing/>
              <w:jc w:val="both"/>
              <w:rPr>
                <w:rFonts w:hint="default"/>
                <w:color w:val="auto"/>
              </w:rPr>
            </w:pPr>
            <w:r w:rsidRPr="00F3779B">
              <w:rPr>
                <w:rFonts w:hint="default"/>
                <w:color w:val="auto"/>
              </w:rPr>
              <w:t>a) informá</w:t>
            </w:r>
            <w:r w:rsidRPr="00F3779B">
              <w:rPr>
                <w:rFonts w:hint="default"/>
                <w:color w:val="auto"/>
              </w:rPr>
              <w:t>cie potrebné</w:t>
            </w:r>
            <w:r w:rsidRPr="00F3779B">
              <w:rPr>
                <w:rFonts w:hint="default"/>
                <w:color w:val="auto"/>
              </w:rPr>
              <w:t xml:space="preserve"> na posú</w:t>
            </w:r>
            <w:r w:rsidRPr="00F3779B">
              <w:rPr>
                <w:rFonts w:hint="default"/>
                <w:color w:val="auto"/>
              </w:rPr>
              <w:t>denie bezpeč</w:t>
            </w:r>
            <w:r w:rsidRPr="00F3779B">
              <w:rPr>
                <w:rFonts w:hint="default"/>
                <w:color w:val="auto"/>
              </w:rPr>
              <w:t>nosti svojich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vrá</w:t>
            </w:r>
            <w:r w:rsidRPr="00F3779B">
              <w:rPr>
                <w:rFonts w:hint="default"/>
                <w:color w:val="auto"/>
              </w:rPr>
              <w:t>tane zdokumentovaný</w:t>
            </w:r>
            <w:r w:rsidRPr="00F3779B">
              <w:rPr>
                <w:rFonts w:hint="default"/>
                <w:color w:val="auto"/>
              </w:rPr>
              <w:t>ch bezpeč</w:t>
            </w:r>
            <w:r w:rsidRPr="00F3779B">
              <w:rPr>
                <w:rFonts w:hint="default"/>
                <w:color w:val="auto"/>
              </w:rPr>
              <w:t>nostný</w:t>
            </w:r>
            <w:r w:rsidRPr="00F3779B">
              <w:rPr>
                <w:rFonts w:hint="default"/>
                <w:color w:val="auto"/>
              </w:rPr>
              <w:t>ch polití</w:t>
            </w:r>
            <w:r w:rsidRPr="00F3779B">
              <w:rPr>
                <w:rFonts w:hint="default"/>
                <w:color w:val="auto"/>
              </w:rPr>
              <w:t>k;</w:t>
            </w:r>
          </w:p>
          <w:p w:rsidR="005715FA" w:rsidRPr="00F3779B" w:rsidP="001714FB">
            <w:pPr>
              <w:pStyle w:val="Default"/>
              <w:bidi w:val="0"/>
              <w:contextualSpacing/>
              <w:jc w:val="both"/>
              <w:rPr>
                <w:rFonts w:hint="default"/>
                <w:color w:val="auto"/>
              </w:rPr>
            </w:pPr>
            <w:r w:rsidRPr="00F3779B">
              <w:rPr>
                <w:rFonts w:hint="default"/>
                <w:color w:val="auto"/>
              </w:rPr>
              <w:t>b) dô</w:t>
            </w:r>
            <w:r w:rsidRPr="00F3779B">
              <w:rPr>
                <w:rFonts w:hint="default"/>
                <w:color w:val="auto"/>
              </w:rPr>
              <w:t>kazy o úč</w:t>
            </w:r>
            <w:r w:rsidRPr="00F3779B">
              <w:rPr>
                <w:rFonts w:hint="default"/>
                <w:color w:val="auto"/>
              </w:rPr>
              <w:t>innom vykon</w:t>
            </w:r>
            <w:r w:rsidRPr="00F3779B">
              <w:rPr>
                <w:rFonts w:hint="default"/>
                <w:color w:val="auto"/>
              </w:rPr>
              <w:t>á</w:t>
            </w:r>
            <w:r w:rsidRPr="00F3779B">
              <w:rPr>
                <w:rFonts w:hint="default"/>
                <w:color w:val="auto"/>
              </w:rPr>
              <w:t>vaní</w:t>
            </w:r>
            <w:r w:rsidRPr="00F3779B">
              <w:rPr>
                <w:rFonts w:hint="default"/>
                <w:color w:val="auto"/>
              </w:rPr>
              <w:t xml:space="preserve"> bezpeč</w:t>
            </w:r>
            <w:r w:rsidRPr="00F3779B">
              <w:rPr>
                <w:rFonts w:hint="default"/>
                <w:color w:val="auto"/>
              </w:rPr>
              <w:t>nostný</w:t>
            </w:r>
            <w:r w:rsidRPr="00F3779B">
              <w:rPr>
                <w:rFonts w:hint="default"/>
                <w:color w:val="auto"/>
              </w:rPr>
              <w:t>ch polití</w:t>
            </w:r>
            <w:r w:rsidRPr="00F3779B">
              <w:rPr>
                <w:rFonts w:hint="default"/>
                <w:color w:val="auto"/>
              </w:rPr>
              <w:t>k, ako sú</w:t>
            </w:r>
            <w:r w:rsidRPr="00F3779B">
              <w:rPr>
                <w:rFonts w:hint="default"/>
                <w:color w:val="auto"/>
              </w:rPr>
              <w:t xml:space="preserve"> vý</w:t>
            </w:r>
            <w:r w:rsidRPr="00F3779B">
              <w:rPr>
                <w:rFonts w:hint="default"/>
                <w:color w:val="auto"/>
              </w:rPr>
              <w:t>sledky bezpeč</w:t>
            </w:r>
            <w:r w:rsidRPr="00F3779B">
              <w:rPr>
                <w:rFonts w:hint="default"/>
                <w:color w:val="auto"/>
              </w:rPr>
              <w:t>nostné</w:t>
            </w:r>
            <w:r w:rsidRPr="00F3779B">
              <w:rPr>
                <w:rFonts w:hint="default"/>
                <w:color w:val="auto"/>
              </w:rPr>
              <w:t>ho auditu, ktorý</w:t>
            </w:r>
            <w:r w:rsidRPr="00F3779B">
              <w:rPr>
                <w:rFonts w:hint="default"/>
                <w:color w:val="auto"/>
              </w:rPr>
              <w:t xml:space="preserve"> vykoná</w:t>
            </w:r>
            <w:r w:rsidRPr="00F3779B">
              <w:rPr>
                <w:rFonts w:hint="default"/>
                <w:color w:val="auto"/>
              </w:rPr>
              <w:t xml:space="preserve">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kvalifikovaný</w:t>
            </w:r>
            <w:r w:rsidRPr="00F3779B">
              <w:rPr>
                <w:rFonts w:hint="default"/>
                <w:color w:val="auto"/>
              </w:rPr>
              <w:t xml:space="preserve"> audí</w:t>
            </w:r>
            <w:r w:rsidRPr="00F3779B">
              <w:rPr>
                <w:rFonts w:hint="default"/>
                <w:color w:val="auto"/>
              </w:rPr>
              <w:t>tor, prič</w:t>
            </w:r>
            <w:r w:rsidRPr="00F3779B">
              <w:rPr>
                <w:rFonts w:hint="default"/>
                <w:color w:val="auto"/>
              </w:rPr>
              <w:t>om v prí</w:t>
            </w:r>
            <w:r w:rsidRPr="00F3779B">
              <w:rPr>
                <w:rFonts w:hint="default"/>
                <w:color w:val="auto"/>
              </w:rPr>
              <w:t>pade, ž</w:t>
            </w:r>
            <w:r w:rsidRPr="00F3779B">
              <w:rPr>
                <w:rFonts w:hint="default"/>
                <w:color w:val="auto"/>
              </w:rPr>
              <w:t>e ho vykoná</w:t>
            </w:r>
            <w:r w:rsidRPr="00F3779B">
              <w:rPr>
                <w:rFonts w:hint="default"/>
                <w:color w:val="auto"/>
              </w:rPr>
              <w:t xml:space="preserve"> kvalifikovaný</w:t>
            </w:r>
            <w:r w:rsidRPr="00F3779B">
              <w:rPr>
                <w:rFonts w:hint="default"/>
                <w:color w:val="auto"/>
              </w:rPr>
              <w:t xml:space="preserve"> audí</w:t>
            </w:r>
            <w:r w:rsidRPr="00F3779B">
              <w:rPr>
                <w:rFonts w:hint="default"/>
                <w:color w:val="auto"/>
              </w:rPr>
              <w:t>tor, sa vý</w:t>
            </w:r>
            <w:r w:rsidRPr="00F3779B">
              <w:rPr>
                <w:rFonts w:hint="default"/>
                <w:color w:val="auto"/>
              </w:rPr>
              <w:t>sledky spolu s podkladový</w:t>
            </w:r>
            <w:r w:rsidRPr="00F3779B">
              <w:rPr>
                <w:rFonts w:hint="default"/>
                <w:color w:val="auto"/>
              </w:rPr>
              <w:t>mi dô</w:t>
            </w:r>
            <w:r w:rsidRPr="00F3779B">
              <w:rPr>
                <w:rFonts w:hint="default"/>
                <w:color w:val="auto"/>
              </w:rPr>
              <w:t>kazmi poskytnú</w:t>
            </w:r>
            <w:r w:rsidRPr="00F3779B">
              <w:rPr>
                <w:rFonts w:hint="default"/>
                <w:color w:val="auto"/>
              </w:rPr>
              <w:t xml:space="preserve"> prí</w:t>
            </w:r>
            <w:r w:rsidRPr="00F3779B">
              <w:rPr>
                <w:rFonts w:hint="default"/>
                <w:color w:val="auto"/>
              </w:rPr>
              <w:t>sluš</w:t>
            </w:r>
            <w:r w:rsidRPr="00F3779B">
              <w:rPr>
                <w:rFonts w:hint="default"/>
                <w:color w:val="auto"/>
              </w:rPr>
              <w:t>né</w:t>
            </w:r>
            <w:r w:rsidRPr="00F3779B">
              <w:rPr>
                <w:rFonts w:hint="default"/>
                <w:color w:val="auto"/>
              </w:rPr>
              <w:t>mu orgá</w:t>
            </w:r>
            <w:r w:rsidRPr="00F3779B">
              <w:rPr>
                <w:rFonts w:hint="default"/>
                <w:color w:val="auto"/>
              </w:rPr>
              <w:t xml:space="preserve">nu. </w:t>
            </w:r>
          </w:p>
          <w:p w:rsidR="005715FA" w:rsidRPr="00F3779B" w:rsidP="001714FB">
            <w:pPr>
              <w:pStyle w:val="Default"/>
              <w:bidi w:val="0"/>
              <w:contextualSpacing/>
              <w:jc w:val="both"/>
              <w:rPr>
                <w:rFonts w:hint="default"/>
                <w:color w:val="auto"/>
              </w:rPr>
            </w:pPr>
            <w:r w:rsidRPr="00F3779B">
              <w:rPr>
                <w:rFonts w:hint="default"/>
                <w:color w:val="auto"/>
              </w:rPr>
              <w:t xml:space="preserve">Pri </w:t>
            </w:r>
            <w:r w:rsidRPr="00F3779B">
              <w:rPr>
                <w:rFonts w:hint="default"/>
                <w:color w:val="auto"/>
              </w:rPr>
              <w:t>pož</w:t>
            </w:r>
            <w:r w:rsidRPr="00F3779B">
              <w:rPr>
                <w:rFonts w:hint="default"/>
                <w:color w:val="auto"/>
              </w:rPr>
              <w:t>adovaní</w:t>
            </w:r>
            <w:r w:rsidRPr="00F3779B">
              <w:rPr>
                <w:rFonts w:hint="default"/>
                <w:color w:val="auto"/>
              </w:rPr>
              <w:t xml:space="preserve"> taký</w:t>
            </w:r>
            <w:r w:rsidRPr="00F3779B">
              <w:rPr>
                <w:rFonts w:hint="default"/>
                <w:color w:val="auto"/>
              </w:rPr>
              <w:t>chto informá</w:t>
            </w:r>
            <w:r w:rsidRPr="00F3779B">
              <w:rPr>
                <w:rFonts w:hint="default"/>
                <w:color w:val="auto"/>
              </w:rPr>
              <w:t>cií</w:t>
            </w:r>
            <w:r w:rsidRPr="00F3779B">
              <w:rPr>
                <w:rFonts w:hint="default"/>
                <w:color w:val="auto"/>
              </w:rPr>
              <w:t xml:space="preserve"> alebo dô</w:t>
            </w:r>
            <w:r w:rsidRPr="00F3779B">
              <w:rPr>
                <w:rFonts w:hint="default"/>
                <w:color w:val="auto"/>
              </w:rPr>
              <w:t>kazov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uvedie úč</w:t>
            </w:r>
            <w:r w:rsidRPr="00F3779B">
              <w:rPr>
                <w:rFonts w:hint="default"/>
                <w:color w:val="auto"/>
              </w:rPr>
              <w:t>el ž</w:t>
            </w:r>
            <w:r w:rsidRPr="00F3779B">
              <w:rPr>
                <w:rFonts w:hint="default"/>
                <w:color w:val="auto"/>
              </w:rPr>
              <w:t>iadosti a aké</w:t>
            </w:r>
            <w:r w:rsidRPr="00F3779B">
              <w:rPr>
                <w:rFonts w:hint="default"/>
                <w:color w:val="auto"/>
              </w:rPr>
              <w:t xml:space="preserve"> informá</w:t>
            </w:r>
            <w:r w:rsidRPr="00F3779B">
              <w:rPr>
                <w:rFonts w:hint="default"/>
                <w:color w:val="auto"/>
              </w:rPr>
              <w:t>cie sa pož</w:t>
            </w:r>
            <w:r w:rsidRPr="00F3779B">
              <w:rPr>
                <w:rFonts w:hint="default"/>
                <w:color w:val="auto"/>
              </w:rPr>
              <w:t>adujú</w:t>
            </w:r>
            <w:r w:rsidRPr="00F3779B">
              <w:rPr>
                <w:rFonts w:hint="default"/>
                <w:color w:val="auto"/>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1F710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 xml:space="preserve">Zákon o kontrole </w:t>
            </w:r>
          </w:p>
          <w:p w:rsidR="005715FA" w:rsidRPr="00F3779B">
            <w:pPr>
              <w:bidi w:val="0"/>
              <w:rPr>
                <w:rFonts w:ascii="Times New Roman" w:hAnsi="Times New Roman"/>
              </w:rPr>
            </w:pPr>
            <w:r w:rsidRPr="00F3779B">
              <w:rPr>
                <w:rFonts w:ascii="Times New Roman" w:hAnsi="Times New Roman"/>
              </w:rPr>
              <w:t>10/1996 Z.z.</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FA075A">
              <w:rPr>
                <w:rFonts w:ascii="Times New Roman" w:hAnsi="Times New Roman"/>
              </w:rPr>
              <w:t>28</w:t>
            </w:r>
            <w:r w:rsidRPr="00F3779B" w:rsidR="003A16A4">
              <w:rPr>
                <w:rFonts w:ascii="Times New Roman" w:hAnsi="Times New Roman"/>
              </w:rPr>
              <w:t>,</w:t>
            </w:r>
            <w:r w:rsidRPr="00F3779B">
              <w:rPr>
                <w:rFonts w:ascii="Times New Roman" w:hAnsi="Times New Roman"/>
              </w:rPr>
              <w:t>O:1</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3A16A4">
              <w:rPr>
                <w:rFonts w:ascii="Times New Roman" w:hAnsi="Times New Roman"/>
              </w:rPr>
              <w:t>O:2</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11</w:t>
            </w:r>
            <w:r w:rsidRPr="00F3779B" w:rsidR="001F710A">
              <w:rPr>
                <w:rFonts w:ascii="Times New Roman" w:hAnsi="Times New Roman"/>
              </w:rPr>
              <w:t>, O:1</w:t>
            </w:r>
          </w:p>
          <w:p w:rsidR="001F710A"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F710A" w:rsidRPr="00F3779B" w:rsidP="001F710A">
            <w:pPr>
              <w:pStyle w:val="Default"/>
              <w:bidi w:val="0"/>
              <w:jc w:val="both"/>
            </w:pPr>
            <w:r w:rsidRPr="00F3779B" w:rsidR="005715FA">
              <w:t xml:space="preserve"> </w:t>
            </w:r>
            <w:r w:rsidRPr="00F3779B">
              <w:rPr>
                <w:rFonts w:hint="default"/>
              </w:rPr>
              <w:t>Pri vý</w:t>
            </w:r>
            <w:r w:rsidRPr="00F3779B">
              <w:rPr>
                <w:rFonts w:hint="default"/>
              </w:rPr>
              <w:t>kone kontroly nad dodrž</w:t>
            </w:r>
            <w:r w:rsidRPr="00F3779B">
              <w:rPr>
                <w:rFonts w:hint="default"/>
              </w:rPr>
              <w:t>iavaní</w:t>
            </w:r>
            <w:r w:rsidRPr="00F3779B">
              <w:rPr>
                <w:rFonts w:hint="default"/>
              </w:rPr>
              <w:t>m ustanovení</w:t>
            </w:r>
            <w:r w:rsidRPr="00F3779B">
              <w:rPr>
                <w:rFonts w:hint="default"/>
              </w:rPr>
              <w:t xml:space="preserve"> tohto</w:t>
            </w:r>
            <w:r w:rsidRPr="00F3779B">
              <w:rPr>
                <w:rFonts w:hint="default"/>
              </w:rPr>
              <w:t xml:space="preserve"> zá</w:t>
            </w:r>
            <w:r w:rsidRPr="00F3779B">
              <w:rPr>
                <w:rFonts w:hint="default"/>
              </w:rPr>
              <w:t>kona a jeho vykoná</w:t>
            </w:r>
            <w:r w:rsidRPr="00F3779B">
              <w:rPr>
                <w:rFonts w:hint="default"/>
              </w:rPr>
              <w:t>vací</w:t>
            </w:r>
            <w:r w:rsidRPr="00F3779B">
              <w:rPr>
                <w:rFonts w:hint="default"/>
              </w:rPr>
              <w:t>ch predpisov postupuje ú</w:t>
            </w:r>
            <w:r w:rsidRPr="00F3779B">
              <w:rPr>
                <w:rFonts w:hint="default"/>
              </w:rPr>
              <w:t>rad podľ</w:t>
            </w:r>
            <w:r w:rsidRPr="00F3779B">
              <w:rPr>
                <w:rFonts w:hint="default"/>
              </w:rPr>
              <w:t>a zá</w:t>
            </w:r>
            <w:r w:rsidRPr="00F3779B">
              <w:rPr>
                <w:rFonts w:hint="default"/>
              </w:rPr>
              <w:t>kladný</w:t>
            </w:r>
            <w:r w:rsidRPr="00F3779B">
              <w:rPr>
                <w:rFonts w:hint="default"/>
              </w:rPr>
              <w:t>ch pravidiel kontrolnej č</w:t>
            </w:r>
            <w:r w:rsidRPr="00F3779B">
              <w:rPr>
                <w:rFonts w:hint="default"/>
              </w:rPr>
              <w:t>innosti ustanovený</w:t>
            </w:r>
            <w:r w:rsidRPr="00F3779B">
              <w:rPr>
                <w:rFonts w:hint="default"/>
              </w:rPr>
              <w:t>ch osobitný</w:t>
            </w:r>
            <w:r w:rsidRPr="00F3779B">
              <w:rPr>
                <w:rFonts w:hint="default"/>
              </w:rPr>
              <w:t>m predpisom.</w:t>
            </w:r>
            <w:r w:rsidRPr="00F3779B" w:rsidR="00FA075A">
              <w:t>29</w:t>
            </w:r>
            <w:r w:rsidRPr="00F3779B">
              <w:t xml:space="preserve">) </w:t>
            </w:r>
          </w:p>
          <w:p w:rsidR="001F710A" w:rsidRPr="00F3779B" w:rsidP="001F710A">
            <w:pPr>
              <w:pStyle w:val="Default"/>
              <w:bidi w:val="0"/>
              <w:jc w:val="both"/>
            </w:pPr>
          </w:p>
          <w:p w:rsidR="001F710A" w:rsidRPr="00F3779B" w:rsidP="001F710A">
            <w:pPr>
              <w:pStyle w:val="Default"/>
              <w:bidi w:val="0"/>
              <w:jc w:val="both"/>
            </w:pPr>
            <w:r w:rsidRPr="00F3779B">
              <w:rPr>
                <w:rFonts w:hint="default"/>
              </w:rPr>
              <w:t>Na úč</w:t>
            </w:r>
            <w:r w:rsidRPr="00F3779B">
              <w:rPr>
                <w:rFonts w:hint="default"/>
              </w:rPr>
              <w:t>ely vý</w:t>
            </w:r>
            <w:r w:rsidRPr="00F3779B">
              <w:rPr>
                <w:rFonts w:hint="default"/>
              </w:rPr>
              <w:t>konu kontroly má</w:t>
            </w:r>
            <w:r w:rsidRPr="00F3779B">
              <w:rPr>
                <w:rFonts w:hint="default"/>
              </w:rPr>
              <w:t xml:space="preserve"> 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a poskytovateľ</w:t>
            </w:r>
            <w:r w:rsidRPr="00F3779B">
              <w:rPr>
                <w:rFonts w:hint="default"/>
              </w:rPr>
              <w:t xml:space="preserve"> digitá</w:t>
            </w:r>
            <w:r w:rsidRPr="00F3779B">
              <w:rPr>
                <w:rFonts w:hint="default"/>
              </w:rPr>
              <w:t>lnej služ</w:t>
            </w:r>
            <w:r w:rsidRPr="00F3779B">
              <w:rPr>
                <w:rFonts w:hint="default"/>
              </w:rPr>
              <w:t>by prá</w:t>
            </w:r>
            <w:r w:rsidRPr="00F3779B">
              <w:rPr>
                <w:rFonts w:hint="default"/>
              </w:rPr>
              <w:t>va a povinnosti kontr</w:t>
            </w:r>
            <w:r w:rsidRPr="00F3779B">
              <w:rPr>
                <w:rFonts w:hint="default"/>
              </w:rPr>
              <w:t>olované</w:t>
            </w:r>
            <w:r w:rsidRPr="00F3779B">
              <w:rPr>
                <w:rFonts w:hint="default"/>
              </w:rPr>
              <w:t>ho subjektu podľ</w:t>
            </w:r>
            <w:r w:rsidRPr="00F3779B">
              <w:rPr>
                <w:rFonts w:hint="default"/>
              </w:rPr>
              <w:t>a osobitné</w:t>
            </w:r>
            <w:r w:rsidRPr="00F3779B">
              <w:rPr>
                <w:rFonts w:hint="default"/>
              </w:rPr>
              <w:t>ho predpisu.</w:t>
            </w:r>
            <w:r w:rsidRPr="00F3779B" w:rsidR="00FA075A">
              <w:t>30</w:t>
            </w:r>
            <w:r w:rsidRPr="00F3779B">
              <w:t xml:space="preserve">) </w:t>
            </w:r>
          </w:p>
          <w:p w:rsidR="005715FA" w:rsidRPr="00F3779B">
            <w:pPr>
              <w:tabs>
                <w:tab w:val="left" w:pos="0"/>
                <w:tab w:val="left" w:pos="1134"/>
              </w:tabs>
              <w:bidi w:val="0"/>
              <w:jc w:val="both"/>
              <w:rPr>
                <w:rFonts w:ascii="Times New Roman" w:hAnsi="Times New Roman"/>
              </w:rPr>
            </w:pPr>
          </w:p>
          <w:p w:rsidR="005715FA" w:rsidRPr="00F3779B">
            <w:pPr>
              <w:tabs>
                <w:tab w:val="left" w:pos="0"/>
                <w:tab w:val="left" w:pos="1134"/>
              </w:tabs>
              <w:bidi w:val="0"/>
              <w:ind w:firstLine="567"/>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 11 Oprávnenia a povinnosti pracovníkov kontroly </w:t>
            </w:r>
          </w:p>
          <w:p w:rsidR="005715FA" w:rsidRPr="00F3779B">
            <w:pPr>
              <w:autoSpaceDE/>
              <w:autoSpaceDN/>
              <w:bidi w:val="0"/>
              <w:contextualSpacing/>
              <w:jc w:val="both"/>
              <w:rPr>
                <w:rFonts w:ascii="Times New Roman" w:hAnsi="Times New Roman"/>
              </w:rPr>
            </w:pPr>
            <w:r w:rsidRPr="00F3779B">
              <w:rPr>
                <w:rFonts w:ascii="Times New Roman" w:hAnsi="Times New Roman"/>
              </w:rPr>
              <w:t>Pracovníci kontroly sú v súvislosti s výkonom kontroly oprávnení v nevyhnutnom rozsahu</w:t>
            </w:r>
          </w:p>
          <w:p w:rsidR="005715FA" w:rsidRPr="00F3779B">
            <w:pPr>
              <w:autoSpaceDE/>
              <w:autoSpaceDN/>
              <w:bidi w:val="0"/>
              <w:contextualSpacing/>
              <w:jc w:val="both"/>
              <w:rPr>
                <w:rFonts w:ascii="Times New Roman" w:hAnsi="Times New Roman"/>
              </w:rPr>
            </w:pPr>
            <w:r w:rsidRPr="00F3779B">
              <w:rPr>
                <w:rFonts w:ascii="Times New Roman" w:hAnsi="Times New Roman"/>
              </w:rPr>
              <w:t>a)</w:t>
            </w:r>
          </w:p>
          <w:p w:rsidR="005715FA" w:rsidRPr="00F3779B">
            <w:pPr>
              <w:autoSpaceDE/>
              <w:autoSpaceDN/>
              <w:bidi w:val="0"/>
              <w:contextualSpacing/>
              <w:jc w:val="both"/>
              <w:rPr>
                <w:rFonts w:ascii="Times New Roman" w:hAnsi="Times New Roman"/>
              </w:rPr>
            </w:pPr>
            <w:r w:rsidRPr="00F3779B">
              <w:rPr>
                <w:rFonts w:ascii="Times New Roman" w:hAnsi="Times New Roman"/>
              </w:rPr>
              <w:t>vstupovať do objektov, zariadení a prevádzok, na pozemky a do iných priestorov kontrolovaných subjektov, ak bezprostredne súvisia s predmetom kontroly; nedotknuteľnosť obydlia nesmie byť dotknutá výkonom tohto oprávnenia,14)</w:t>
            </w:r>
          </w:p>
          <w:p w:rsidR="005715FA" w:rsidRPr="00F3779B">
            <w:pPr>
              <w:autoSpaceDE/>
              <w:autoSpaceDN/>
              <w:bidi w:val="0"/>
              <w:contextualSpacing/>
              <w:jc w:val="both"/>
              <w:rPr>
                <w:rFonts w:ascii="Times New Roman" w:hAnsi="Times New Roman"/>
              </w:rPr>
            </w:pPr>
            <w:r w:rsidRPr="00F3779B">
              <w:rPr>
                <w:rFonts w:ascii="Times New Roman" w:hAnsi="Times New Roman"/>
              </w:rPr>
              <w:t>b)</w:t>
            </w:r>
          </w:p>
          <w:p w:rsidR="005715FA" w:rsidRPr="00F3779B">
            <w:pPr>
              <w:autoSpaceDE/>
              <w:autoSpaceDN/>
              <w:bidi w:val="0"/>
              <w:contextualSpacing/>
              <w:jc w:val="both"/>
              <w:rPr>
                <w:rFonts w:ascii="Times New Roman" w:hAnsi="Times New Roman"/>
              </w:rPr>
            </w:pPr>
            <w:r w:rsidRPr="00F3779B">
              <w:rPr>
                <w:rFonts w:ascii="Times New Roman" w:hAnsi="Times New Roman"/>
              </w:rPr>
              <w:t>vyžadovať od kontrolovaného subjektu a jeho zamestnancov, aby im v určenej lehote poskytovali doklady15), iné písomnosti, vyjadrenia a informácie (vrátane technických nosičov údajov) potrebné na výkon kontroly, prvopisy dokladov; pri vyžiadaní dokladov a informácií obsahujúcich utajované skutočnosti alebo osobné údaje je potrebné dodržať postup ustanovený osobitnými predpismi,16)</w:t>
            </w:r>
          </w:p>
          <w:p w:rsidR="005715FA" w:rsidRPr="00F3779B">
            <w:pPr>
              <w:autoSpaceDE/>
              <w:autoSpaceDN/>
              <w:bidi w:val="0"/>
              <w:contextualSpacing/>
              <w:jc w:val="both"/>
              <w:rPr>
                <w:rFonts w:ascii="Times New Roman" w:hAnsi="Times New Roman"/>
              </w:rPr>
            </w:pPr>
            <w:r w:rsidRPr="00F3779B">
              <w:rPr>
                <w:rFonts w:ascii="Times New Roman" w:hAnsi="Times New Roman"/>
              </w:rPr>
              <w:t>c)</w:t>
            </w: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na účely dokumentácie k protokolu o výsledku kontroly vyhotovovať fotokópie odobratých materiálov, </w:t>
            </w:r>
          </w:p>
          <w:p w:rsidR="005715FA" w:rsidRPr="00F3779B">
            <w:pPr>
              <w:autoSpaceDE/>
              <w:autoSpaceDN/>
              <w:bidi w:val="0"/>
              <w:contextualSpacing/>
              <w:jc w:val="both"/>
              <w:rPr>
                <w:rFonts w:ascii="Times New Roman" w:hAnsi="Times New Roman"/>
              </w:rPr>
            </w:pPr>
            <w:r w:rsidRPr="00F3779B">
              <w:rPr>
                <w:rFonts w:ascii="Times New Roman" w:hAnsi="Times New Roman"/>
              </w:rPr>
              <w:t>d)</w:t>
            </w: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v odôvodnených prípadoch odoberať a aj mimo priestorov kontrolovaného subjektu na zabezpečenie dôkazov premiestňovať prvopisy dokladov, ktorých vydanie nie je všeobecne záväzným právnym predpisom zakázané, písomné dokumenty a iné materiály a vykonať ďalšie nevyhnutné úkony súvisiace s kontrolou, </w:t>
            </w:r>
          </w:p>
          <w:p w:rsidR="005715FA" w:rsidRPr="00F3779B">
            <w:pPr>
              <w:autoSpaceDE/>
              <w:autoSpaceDN/>
              <w:bidi w:val="0"/>
              <w:contextualSpacing/>
              <w:jc w:val="both"/>
              <w:rPr>
                <w:rFonts w:ascii="Times New Roman" w:hAnsi="Times New Roman"/>
              </w:rPr>
            </w:pPr>
            <w:r w:rsidRPr="00F3779B">
              <w:rPr>
                <w:rFonts w:ascii="Times New Roman" w:hAnsi="Times New Roman"/>
              </w:rPr>
              <w:t>e)</w:t>
            </w:r>
          </w:p>
          <w:p w:rsidR="005715FA" w:rsidRPr="00F3779B">
            <w:pPr>
              <w:autoSpaceDE/>
              <w:autoSpaceDN/>
              <w:bidi w:val="0"/>
              <w:contextualSpacing/>
              <w:jc w:val="both"/>
              <w:rPr>
                <w:rFonts w:ascii="Times New Roman" w:hAnsi="Times New Roman"/>
              </w:rPr>
            </w:pPr>
            <w:r w:rsidRPr="00F3779B">
              <w:rPr>
                <w:rFonts w:ascii="Times New Roman" w:hAnsi="Times New Roman"/>
              </w:rPr>
              <w:t>vyžadovať súčinnosť kontrolovaného subjektu, jeho zamestnancov, ako aj ďalších štátnych orgánov potrebnú na vykonanie kontroly. Od právnických osôb a od fyzických osôb možno vyžadovať súčinnosť v nevyhnutnom rozsahu a s ich súhlasom; v súvislosti so zisťovaním správnosti postupov pri poskytovaní a využití prostriedkov Európskeho spoločenstva vrátane prostriedkov štátneho rozpočtu poskytnutých na plnenie týchto úloh sú tieto osoby povinné poskytnúť požadovanú súčinnosť. Súčinnosť nemožno vyžadovať, ak by tým bol ohrozený život alebo zdravie osôb alebo ak by bola porušená zákonom ustanovená povinnosť mlčanlivosti, pričom kontrolovaný subjekt nebol zbavený oprávneným orgánom povinnosti mlčanlivosti.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p w:rsidR="005715FA" w:rsidRPr="00F3779B">
            <w:pPr>
              <w:bidi w:val="0"/>
              <w:contextualSpacing/>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15</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Po posú</w:t>
            </w:r>
            <w:r w:rsidRPr="00F3779B">
              <w:rPr>
                <w:rFonts w:hint="default"/>
                <w:color w:val="auto"/>
              </w:rPr>
              <w:t>dení</w:t>
            </w:r>
            <w:r w:rsidRPr="00F3779B">
              <w:rPr>
                <w:rFonts w:hint="default"/>
                <w:color w:val="auto"/>
              </w:rPr>
              <w:t xml:space="preserve"> informá</w:t>
            </w:r>
            <w:r w:rsidRPr="00F3779B">
              <w:rPr>
                <w:rFonts w:hint="default"/>
                <w:color w:val="auto"/>
              </w:rPr>
              <w:t>cií</w:t>
            </w:r>
            <w:r w:rsidRPr="00F3779B">
              <w:rPr>
                <w:rFonts w:hint="default"/>
                <w:color w:val="auto"/>
              </w:rPr>
              <w:t xml:space="preserve"> alebo vý</w:t>
            </w:r>
            <w:r w:rsidRPr="00F3779B">
              <w:rPr>
                <w:rFonts w:hint="default"/>
                <w:color w:val="auto"/>
              </w:rPr>
              <w:t>sledkov bezpeč</w:t>
            </w:r>
            <w:r w:rsidRPr="00F3779B">
              <w:rPr>
                <w:rFonts w:hint="default"/>
                <w:color w:val="auto"/>
              </w:rPr>
              <w:t>nostný</w:t>
            </w:r>
            <w:r w:rsidRPr="00F3779B">
              <w:rPr>
                <w:rFonts w:hint="default"/>
                <w:color w:val="auto"/>
              </w:rPr>
              <w:t>ch auditov uvedený</w:t>
            </w:r>
            <w:r w:rsidRPr="00F3779B">
              <w:rPr>
                <w:rFonts w:hint="default"/>
                <w:color w:val="auto"/>
              </w:rPr>
              <w:t>ch v odseku 2 m</w:t>
            </w:r>
            <w:r w:rsidRPr="00F3779B">
              <w:rPr>
                <w:rFonts w:hint="default"/>
                <w:color w:val="auto"/>
              </w:rPr>
              <w:t>ôž</w:t>
            </w:r>
            <w:r w:rsidRPr="00F3779B">
              <w:rPr>
                <w:rFonts w:hint="default"/>
                <w:color w:val="auto"/>
              </w:rPr>
              <w:t>e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vydať</w:t>
            </w:r>
            <w:r w:rsidRPr="00F3779B">
              <w:rPr>
                <w:rFonts w:hint="default"/>
                <w:color w:val="auto"/>
              </w:rPr>
              <w:t xml:space="preserve"> prevá</w:t>
            </w:r>
            <w:r w:rsidRPr="00F3779B">
              <w:rPr>
                <w:rFonts w:hint="default"/>
                <w:color w:val="auto"/>
              </w:rPr>
              <w:t>dzkovateľ</w:t>
            </w:r>
            <w:r w:rsidRPr="00F3779B">
              <w:rPr>
                <w:rFonts w:hint="default"/>
                <w:color w:val="auto"/>
              </w:rPr>
              <w:t>om zá</w:t>
            </w:r>
            <w:r w:rsidRPr="00F3779B">
              <w:rPr>
                <w:rFonts w:hint="default"/>
                <w:color w:val="auto"/>
              </w:rPr>
              <w:t>kladný</w:t>
            </w:r>
            <w:r w:rsidRPr="00F3779B">
              <w:rPr>
                <w:rFonts w:hint="default"/>
                <w:color w:val="auto"/>
              </w:rPr>
              <w:t>ch služ</w:t>
            </w:r>
            <w:r w:rsidRPr="00F3779B">
              <w:rPr>
                <w:rFonts w:hint="default"/>
                <w:color w:val="auto"/>
              </w:rPr>
              <w:t>ieb zá</w:t>
            </w:r>
            <w:r w:rsidRPr="00F3779B">
              <w:rPr>
                <w:rFonts w:hint="default"/>
                <w:color w:val="auto"/>
              </w:rPr>
              <w:t>vä</w:t>
            </w:r>
            <w:r w:rsidRPr="00F3779B">
              <w:rPr>
                <w:rFonts w:hint="default"/>
                <w:color w:val="auto"/>
              </w:rPr>
              <w:t>zné</w:t>
            </w:r>
            <w:r w:rsidRPr="00F3779B">
              <w:rPr>
                <w:rFonts w:hint="default"/>
                <w:color w:val="auto"/>
              </w:rPr>
              <w:t xml:space="preserve"> pokyny na ná</w:t>
            </w:r>
            <w:r w:rsidRPr="00F3779B">
              <w:rPr>
                <w:rFonts w:hint="default"/>
                <w:color w:val="auto"/>
              </w:rPr>
              <w:t>pravu zistený</w:t>
            </w:r>
            <w:r w:rsidRPr="00F3779B">
              <w:rPr>
                <w:rFonts w:hint="default"/>
                <w:color w:val="auto"/>
              </w:rPr>
              <w:t>ch nedostatkov.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p>
          <w:p w:rsidR="001F710A" w:rsidRPr="00F3779B">
            <w:pPr>
              <w:bidi w:val="0"/>
              <w:rPr>
                <w:rFonts w:ascii="Times New Roman" w:hAnsi="Times New Roman"/>
              </w:rPr>
            </w:pPr>
            <w:r w:rsidRPr="00F3779B" w:rsidR="00E85597">
              <w:rPr>
                <w:rFonts w:ascii="Times New Roman" w:hAnsi="Times New Roman"/>
              </w:rPr>
              <w:t>Návrh zákona</w:t>
            </w: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E85597"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 xml:space="preserve">Zákon o kontrole </w:t>
            </w:r>
          </w:p>
          <w:p w:rsidR="005715FA" w:rsidRPr="00F3779B">
            <w:pPr>
              <w:bidi w:val="0"/>
              <w:rPr>
                <w:rFonts w:ascii="Times New Roman" w:hAnsi="Times New Roman"/>
              </w:rPr>
            </w:pPr>
            <w:r w:rsidRPr="00F3779B">
              <w:rPr>
                <w:rFonts w:ascii="Times New Roman" w:hAnsi="Times New Roman"/>
              </w:rPr>
              <w:t>10/1996 Z.z.</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A40A6A" w:rsidRPr="00F3779B" w:rsidP="00A40A6A">
            <w:pPr>
              <w:bidi w:val="0"/>
              <w:contextualSpacing/>
              <w:jc w:val="center"/>
              <w:rPr>
                <w:rFonts w:ascii="Times New Roman" w:hAnsi="Times New Roman"/>
              </w:rPr>
            </w:pPr>
            <w:r w:rsidRPr="00F3779B">
              <w:rPr>
                <w:rFonts w:ascii="Times New Roman" w:hAnsi="Times New Roman"/>
              </w:rPr>
              <w:t>§:29,O:1</w:t>
            </w: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Pr>
                <w:rFonts w:ascii="Times New Roman" w:hAnsi="Times New Roman"/>
              </w:rPr>
              <w:t>O:</w:t>
            </w:r>
            <w:r w:rsidRPr="00F3779B" w:rsidR="00A40A6A">
              <w:rPr>
                <w:rFonts w:ascii="Times New Roman" w:hAnsi="Times New Roman"/>
              </w:rPr>
              <w:t>2</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A40A6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A40A6A">
              <w:rPr>
                <w:rFonts w:ascii="Times New Roman" w:hAnsi="Times New Roman"/>
              </w:rPr>
              <w:t>O:3</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r w:rsidRPr="00F3779B" w:rsidR="003A16A4">
              <w:rPr>
                <w:rFonts w:ascii="Times New Roman" w:hAnsi="Times New Roman"/>
              </w:rPr>
              <w:t>O:</w:t>
            </w:r>
            <w:r w:rsidRPr="00F3779B" w:rsidR="00A40A6A">
              <w:rPr>
                <w:rFonts w:ascii="Times New Roman" w:hAnsi="Times New Roman"/>
              </w:rPr>
              <w:t>4</w:t>
            </w:r>
          </w:p>
          <w:p w:rsidR="001F710A"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p>
          <w:p w:rsidR="001F710A" w:rsidRPr="00F3779B" w:rsidP="0090071C">
            <w:pPr>
              <w:bidi w:val="0"/>
              <w:contextualSpacing/>
              <w:jc w:val="center"/>
              <w:rPr>
                <w:rFonts w:ascii="Times New Roman" w:hAnsi="Times New Roman"/>
              </w:rPr>
            </w:pPr>
            <w:r w:rsidRPr="00F3779B">
              <w:rPr>
                <w:rFonts w:ascii="Times New Roman" w:hAnsi="Times New Roman"/>
              </w:rPr>
              <w:t>O:</w:t>
            </w:r>
            <w:r w:rsidRPr="00F3779B" w:rsidR="00A40A6A">
              <w:rPr>
                <w:rFonts w:ascii="Times New Roman" w:hAnsi="Times New Roman"/>
              </w:rPr>
              <w:t>5</w:t>
            </w:r>
          </w:p>
          <w:p w:rsidR="00E85597" w:rsidRPr="00F3779B" w:rsidP="00E85597">
            <w:pPr>
              <w:bidi w:val="0"/>
              <w:contextualSpacing/>
              <w:rPr>
                <w:rFonts w:ascii="Times New Roman" w:hAnsi="Times New Roman"/>
              </w:rPr>
            </w:pPr>
          </w:p>
          <w:p w:rsidR="00E85597" w:rsidRPr="00F3779B" w:rsidP="00E85597">
            <w:pPr>
              <w:bidi w:val="0"/>
              <w:contextualSpacing/>
              <w:rPr>
                <w:rFonts w:ascii="Times New Roman" w:hAnsi="Times New Roman"/>
              </w:rPr>
            </w:pPr>
          </w:p>
          <w:p w:rsidR="00E85597" w:rsidRPr="00F3779B" w:rsidP="00E85597">
            <w:pPr>
              <w:bidi w:val="0"/>
              <w:contextualSpacing/>
              <w:rPr>
                <w:rFonts w:ascii="Times New Roman" w:hAnsi="Times New Roman"/>
              </w:rPr>
            </w:pPr>
          </w:p>
          <w:p w:rsidR="00E85597" w:rsidRPr="00F3779B" w:rsidP="00E85597">
            <w:pPr>
              <w:bidi w:val="0"/>
              <w:contextualSpacing/>
              <w:rPr>
                <w:rFonts w:ascii="Times New Roman" w:hAnsi="Times New Roman"/>
              </w:rPr>
            </w:pPr>
          </w:p>
          <w:p w:rsidR="00E85597" w:rsidRPr="00F3779B" w:rsidP="0090071C">
            <w:pPr>
              <w:bidi w:val="0"/>
              <w:contextualSpacing/>
              <w:jc w:val="center"/>
              <w:rPr>
                <w:rFonts w:ascii="Times New Roman" w:hAnsi="Times New Roman"/>
              </w:rPr>
            </w:pPr>
          </w:p>
          <w:p w:rsidR="00E85597" w:rsidRPr="00F3779B" w:rsidP="00E85597">
            <w:pPr>
              <w:bidi w:val="0"/>
              <w:contextualSpacing/>
              <w:rPr>
                <w:rFonts w:ascii="Times New Roman" w:hAnsi="Times New Roman"/>
              </w:rPr>
            </w:pPr>
          </w:p>
          <w:p w:rsidR="00E85597" w:rsidRPr="00F3779B" w:rsidP="00E85597">
            <w:pPr>
              <w:bidi w:val="0"/>
              <w:contextualSpacing/>
              <w:rPr>
                <w:rFonts w:ascii="Times New Roman" w:hAnsi="Times New Roman"/>
              </w:rPr>
            </w:pPr>
          </w:p>
          <w:p w:rsidR="00E85597" w:rsidRPr="00F3779B" w:rsidP="00E85597">
            <w:pPr>
              <w:bidi w:val="0"/>
              <w:contextualSpacing/>
              <w:rPr>
                <w:rFonts w:ascii="Times New Roman" w:hAnsi="Times New Roman"/>
              </w:rPr>
            </w:pPr>
          </w:p>
          <w:p w:rsidR="00E85597" w:rsidRPr="00F3779B" w:rsidP="0090071C">
            <w:pPr>
              <w:bidi w:val="0"/>
              <w:contextualSpacing/>
              <w:jc w:val="center"/>
              <w:rPr>
                <w:rFonts w:ascii="Times New Roman" w:hAnsi="Times New Roman"/>
              </w:rPr>
            </w:pPr>
            <w:r w:rsidRPr="00F3779B">
              <w:rPr>
                <w:rFonts w:ascii="Times New Roman" w:hAnsi="Times New Roman"/>
              </w:rPr>
              <w:t>O:6</w:t>
            </w:r>
          </w:p>
          <w:p w:rsidR="00E85597"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r w:rsidRPr="00F3779B">
              <w:rPr>
                <w:rFonts w:ascii="Times New Roman" w:hAnsi="Times New Roman"/>
              </w:rPr>
              <w:t>§ 28, O:1</w:t>
            </w: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606069">
            <w:pPr>
              <w:bidi w:val="0"/>
              <w:contextualSpacing/>
              <w:jc w:val="center"/>
              <w:rPr>
                <w:rFonts w:ascii="Times New Roman" w:hAnsi="Times New Roman"/>
              </w:rPr>
            </w:pPr>
          </w:p>
          <w:p w:rsidR="00606069" w:rsidRPr="00F3779B" w:rsidP="00606069">
            <w:pPr>
              <w:bidi w:val="0"/>
              <w:contextualSpacing/>
              <w:jc w:val="center"/>
              <w:rPr>
                <w:rFonts w:ascii="Times New Roman" w:hAnsi="Times New Roman"/>
              </w:rPr>
            </w:pPr>
            <w:r w:rsidRPr="00F3779B">
              <w:rPr>
                <w:rFonts w:ascii="Times New Roman" w:hAnsi="Times New Roman"/>
              </w:rPr>
              <w:t>O:2</w:t>
            </w: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606069" w:rsidRPr="00F3779B" w:rsidP="00E85597">
            <w:pPr>
              <w:bidi w:val="0"/>
              <w:contextualSpacing/>
              <w:rPr>
                <w:rFonts w:ascii="Times New Roman" w:hAnsi="Times New Roman"/>
              </w:rPr>
            </w:pPr>
          </w:p>
          <w:p w:rsidR="005715FA" w:rsidRPr="00F3779B" w:rsidP="00E85597">
            <w:pPr>
              <w:bidi w:val="0"/>
              <w:contextualSpacing/>
              <w:rPr>
                <w:rFonts w:ascii="Times New Roman" w:hAnsi="Times New Roman"/>
              </w:rPr>
            </w:pPr>
            <w:r w:rsidRPr="00F3779B" w:rsidR="00E85597">
              <w:rPr>
                <w:rFonts w:ascii="Times New Roman" w:hAnsi="Times New Roman"/>
              </w:rPr>
              <w:t xml:space="preserve"> </w:t>
            </w:r>
            <w:r w:rsidRPr="00F3779B" w:rsidR="00213A2D">
              <w:rPr>
                <w:rFonts w:ascii="Times New Roman" w:hAnsi="Times New Roman"/>
              </w:rPr>
              <w:t>§:</w:t>
            </w:r>
            <w:r w:rsidRPr="00F3779B">
              <w:rPr>
                <w:rFonts w:ascii="Times New Roman" w:hAnsi="Times New Roman"/>
              </w:rPr>
              <w:t>13</w:t>
            </w:r>
            <w:r w:rsidRPr="00F3779B" w:rsidR="003A16A4">
              <w:rPr>
                <w:rFonts w:ascii="Times New Roman" w:hAnsi="Times New Roman"/>
              </w:rPr>
              <w:t>,</w:t>
            </w:r>
            <w:r w:rsidRPr="00F3779B">
              <w:rPr>
                <w:rFonts w:ascii="Times New Roman" w:hAnsi="Times New Roman"/>
              </w:rPr>
              <w:t>O:6</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A40A6A" w:rsidRPr="00F3779B" w:rsidP="001F710A">
            <w:pPr>
              <w:pStyle w:val="Default"/>
              <w:bidi w:val="0"/>
              <w:spacing w:after="27"/>
              <w:jc w:val="both"/>
              <w:rPr>
                <w:rFonts w:hint="default"/>
              </w:rPr>
            </w:pP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je povinný</w:t>
            </w:r>
            <w:r w:rsidRPr="00F3779B">
              <w:rPr>
                <w:rFonts w:hint="default"/>
              </w:rPr>
              <w:t xml:space="preserve"> preveriť</w:t>
            </w:r>
            <w:r w:rsidRPr="00F3779B">
              <w:rPr>
                <w:rFonts w:hint="default"/>
              </w:rPr>
              <w:t xml:space="preserve"> úč</w:t>
            </w:r>
            <w:r w:rsidRPr="00F3779B">
              <w:rPr>
                <w:rFonts w:hint="default"/>
              </w:rPr>
              <w:t>innosť</w:t>
            </w:r>
            <w:r w:rsidRPr="00F3779B">
              <w:rPr>
                <w:rFonts w:hint="default"/>
              </w:rPr>
              <w:t xml:space="preserve"> prijatý</w:t>
            </w:r>
            <w:r w:rsidRPr="00F3779B">
              <w:rPr>
                <w:rFonts w:hint="default"/>
              </w:rPr>
              <w:t>ch bezpeč</w:t>
            </w:r>
            <w:r w:rsidRPr="00F3779B">
              <w:rPr>
                <w:rFonts w:hint="default"/>
              </w:rPr>
              <w:t>nostný</w:t>
            </w:r>
            <w:r w:rsidRPr="00F3779B">
              <w:rPr>
                <w:rFonts w:hint="default"/>
              </w:rPr>
              <w:t>ch opatrení</w:t>
            </w:r>
            <w:r w:rsidRPr="00F3779B">
              <w:rPr>
                <w:rFonts w:hint="default"/>
              </w:rPr>
              <w:t xml:space="preserve"> a plnenie pož</w:t>
            </w:r>
            <w:r w:rsidRPr="00F3779B">
              <w:rPr>
                <w:rFonts w:hint="default"/>
              </w:rPr>
              <w:t>iadaviek stanovený</w:t>
            </w:r>
            <w:r w:rsidRPr="00F3779B">
              <w:rPr>
                <w:rFonts w:hint="default"/>
              </w:rPr>
              <w:t>ch tý</w:t>
            </w:r>
            <w:r w:rsidRPr="00F3779B">
              <w:rPr>
                <w:rFonts w:hint="default"/>
              </w:rPr>
              <w:t>mto zá</w:t>
            </w:r>
            <w:r w:rsidRPr="00F3779B">
              <w:rPr>
                <w:rFonts w:hint="default"/>
              </w:rPr>
              <w:t>konom vykonaní</w:t>
            </w:r>
            <w:r w:rsidRPr="00F3779B">
              <w:rPr>
                <w:rFonts w:hint="default"/>
              </w:rPr>
              <w:t>m auditu kybernetickej bezpe</w:t>
            </w:r>
            <w:r w:rsidRPr="00F3779B">
              <w:rPr>
                <w:rFonts w:hint="default"/>
              </w:rPr>
              <w:t>č</w:t>
            </w:r>
            <w:r w:rsidRPr="00F3779B">
              <w:rPr>
                <w:rFonts w:hint="default"/>
              </w:rPr>
              <w:t>nosti do 24 mesiacov odo dň</w:t>
            </w:r>
            <w:r w:rsidRPr="00F3779B">
              <w:rPr>
                <w:rFonts w:hint="default"/>
              </w:rPr>
              <w:t>a zaradenia prevá</w:t>
            </w:r>
            <w:r w:rsidRPr="00F3779B">
              <w:rPr>
                <w:rFonts w:hint="default"/>
              </w:rPr>
              <w:t>dzkovateľ</w:t>
            </w:r>
            <w:r w:rsidRPr="00F3779B">
              <w:rPr>
                <w:rFonts w:hint="default"/>
              </w:rPr>
              <w:t>a zá</w:t>
            </w:r>
            <w:r w:rsidRPr="00F3779B">
              <w:rPr>
                <w:rFonts w:hint="default"/>
              </w:rPr>
              <w:t>kladnej služ</w:t>
            </w:r>
            <w:r w:rsidRPr="00F3779B">
              <w:rPr>
                <w:rFonts w:hint="default"/>
              </w:rPr>
              <w:t>by do registra prevá</w:t>
            </w:r>
            <w:r w:rsidRPr="00F3779B">
              <w:rPr>
                <w:rFonts w:hint="default"/>
              </w:rPr>
              <w:t>dzkovateľ</w:t>
            </w:r>
            <w:r w:rsidRPr="00F3779B">
              <w:rPr>
                <w:rFonts w:hint="default"/>
              </w:rPr>
              <w:t>ov zá</w:t>
            </w:r>
            <w:r w:rsidRPr="00F3779B">
              <w:rPr>
                <w:rFonts w:hint="default"/>
              </w:rPr>
              <w:t>kladný</w:t>
            </w:r>
            <w:r w:rsidRPr="00F3779B">
              <w:rPr>
                <w:rFonts w:hint="default"/>
              </w:rPr>
              <w:t>ch služ</w:t>
            </w:r>
            <w:r w:rsidRPr="00F3779B">
              <w:rPr>
                <w:rFonts w:hint="default"/>
              </w:rPr>
              <w:t>ieb.</w:t>
            </w:r>
          </w:p>
          <w:p w:rsidR="00A40A6A" w:rsidRPr="00F3779B" w:rsidP="001F710A">
            <w:pPr>
              <w:pStyle w:val="Default"/>
              <w:bidi w:val="0"/>
              <w:spacing w:after="27"/>
              <w:jc w:val="both"/>
              <w:rPr>
                <w:rFonts w:hint="default"/>
              </w:rPr>
            </w:pPr>
          </w:p>
          <w:p w:rsidR="001F710A" w:rsidRPr="00F3779B" w:rsidP="001F710A">
            <w:pPr>
              <w:pStyle w:val="Default"/>
              <w:bidi w:val="0"/>
              <w:spacing w:after="27"/>
              <w:jc w:val="both"/>
              <w:rPr>
                <w:rFonts w:hint="default"/>
              </w:rPr>
            </w:pP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je povinný</w:t>
            </w:r>
            <w:r w:rsidRPr="00F3779B">
              <w:rPr>
                <w:rFonts w:hint="default"/>
              </w:rPr>
              <w:t xml:space="preserve"> preveriť</w:t>
            </w:r>
            <w:r w:rsidRPr="00F3779B">
              <w:rPr>
                <w:rFonts w:hint="default"/>
              </w:rPr>
              <w:t xml:space="preserve"> úč</w:t>
            </w:r>
            <w:r w:rsidRPr="00F3779B">
              <w:rPr>
                <w:rFonts w:hint="default"/>
              </w:rPr>
              <w:t>innosť</w:t>
            </w:r>
            <w:r w:rsidRPr="00F3779B">
              <w:rPr>
                <w:rFonts w:hint="default"/>
              </w:rPr>
              <w:t xml:space="preserve"> prijatý</w:t>
            </w:r>
            <w:r w:rsidRPr="00F3779B">
              <w:rPr>
                <w:rFonts w:hint="default"/>
              </w:rPr>
              <w:t>ch bezpeč</w:t>
            </w:r>
            <w:r w:rsidRPr="00F3779B">
              <w:rPr>
                <w:rFonts w:hint="default"/>
              </w:rPr>
              <w:t>nostný</w:t>
            </w:r>
            <w:r w:rsidRPr="00F3779B">
              <w:rPr>
                <w:rFonts w:hint="default"/>
              </w:rPr>
              <w:t>ch opatrení</w:t>
            </w:r>
            <w:r w:rsidRPr="00F3779B">
              <w:rPr>
                <w:rFonts w:hint="default"/>
              </w:rPr>
              <w:t xml:space="preserve"> a plnenie pož</w:t>
            </w:r>
            <w:r w:rsidRPr="00F3779B">
              <w:rPr>
                <w:rFonts w:hint="default"/>
              </w:rPr>
              <w:t>iadaviek stanovený</w:t>
            </w:r>
            <w:r w:rsidRPr="00F3779B">
              <w:rPr>
                <w:rFonts w:hint="default"/>
              </w:rPr>
              <w:t>ch tý</w:t>
            </w:r>
            <w:r w:rsidRPr="00F3779B">
              <w:rPr>
                <w:rFonts w:hint="default"/>
              </w:rPr>
              <w:t>mt</w:t>
            </w:r>
            <w:r w:rsidRPr="00F3779B">
              <w:rPr>
                <w:rFonts w:hint="default"/>
              </w:rPr>
              <w:t>o zá</w:t>
            </w:r>
            <w:r w:rsidRPr="00F3779B">
              <w:rPr>
                <w:rFonts w:hint="default"/>
              </w:rPr>
              <w:t>konom vykonaní</w:t>
            </w:r>
            <w:r w:rsidRPr="00F3779B">
              <w:rPr>
                <w:rFonts w:hint="default"/>
              </w:rPr>
              <w:t>m auditu kybernetickej bezpeč</w:t>
            </w:r>
            <w:r w:rsidRPr="00F3779B">
              <w:rPr>
                <w:rFonts w:hint="default"/>
              </w:rPr>
              <w:t xml:space="preserve">nosti </w:t>
            </w:r>
          </w:p>
          <w:p w:rsidR="001F710A" w:rsidRPr="00F3779B" w:rsidP="001F710A">
            <w:pPr>
              <w:pStyle w:val="Default"/>
              <w:bidi w:val="0"/>
              <w:jc w:val="both"/>
              <w:rPr>
                <w:rFonts w:hint="default"/>
              </w:rPr>
            </w:pPr>
            <w:r w:rsidRPr="00F3779B">
              <w:rPr>
                <w:rFonts w:hint="default"/>
              </w:rPr>
              <w:t>a) po kaž</w:t>
            </w:r>
            <w:r w:rsidRPr="00F3779B">
              <w:rPr>
                <w:rFonts w:hint="default"/>
              </w:rPr>
              <w:t>dej zmene majú</w:t>
            </w:r>
            <w:r w:rsidRPr="00F3779B">
              <w:rPr>
                <w:rFonts w:hint="default"/>
              </w:rPr>
              <w:t>cej vý</w:t>
            </w:r>
            <w:r w:rsidRPr="00F3779B">
              <w:rPr>
                <w:rFonts w:hint="default"/>
              </w:rPr>
              <w:t>znamný</w:t>
            </w:r>
            <w:r w:rsidRPr="00F3779B">
              <w:rPr>
                <w:rFonts w:hint="default"/>
              </w:rPr>
              <w:t xml:space="preserve"> vplyv na realizované</w:t>
            </w:r>
            <w:r w:rsidRPr="00F3779B">
              <w:rPr>
                <w:rFonts w:hint="default"/>
              </w:rPr>
              <w:t xml:space="preserve"> bezpeč</w:t>
            </w:r>
            <w:r w:rsidRPr="00F3779B">
              <w:rPr>
                <w:rFonts w:hint="default"/>
              </w:rPr>
              <w:t>nostné</w:t>
            </w:r>
            <w:r w:rsidRPr="00F3779B">
              <w:rPr>
                <w:rFonts w:hint="default"/>
              </w:rPr>
              <w:t xml:space="preserve"> opatrenia prijaté</w:t>
            </w:r>
            <w:r w:rsidRPr="00F3779B">
              <w:rPr>
                <w:rFonts w:hint="default"/>
              </w:rPr>
              <w:t xml:space="preserve"> podľ</w:t>
            </w:r>
            <w:r w:rsidRPr="00F3779B">
              <w:rPr>
                <w:rFonts w:hint="default"/>
              </w:rPr>
              <w:t>a §</w:t>
            </w:r>
            <w:r w:rsidRPr="00F3779B">
              <w:rPr>
                <w:rFonts w:hint="default"/>
              </w:rPr>
              <w:t xml:space="preserve"> 20, </w:t>
            </w:r>
          </w:p>
          <w:p w:rsidR="001F710A" w:rsidRPr="00F3779B" w:rsidP="001F710A">
            <w:pPr>
              <w:pStyle w:val="Default"/>
              <w:bidi w:val="0"/>
              <w:jc w:val="both"/>
              <w:rPr>
                <w:rFonts w:hint="default"/>
              </w:rPr>
            </w:pPr>
            <w:r w:rsidRPr="00F3779B">
              <w:rPr>
                <w:rFonts w:hint="default"/>
              </w:rPr>
              <w:t>b) v č</w:t>
            </w:r>
            <w:r w:rsidRPr="00F3779B">
              <w:rPr>
                <w:rFonts w:hint="default"/>
              </w:rPr>
              <w:t>asovom intervale a v rozsahu stanovenom podľ</w:t>
            </w:r>
            <w:r w:rsidRPr="00F3779B">
              <w:rPr>
                <w:rFonts w:hint="default"/>
              </w:rPr>
              <w:t>a vš</w:t>
            </w:r>
            <w:r w:rsidRPr="00F3779B">
              <w:rPr>
                <w:rFonts w:hint="default"/>
              </w:rPr>
              <w:t>eobecne zá</w:t>
            </w:r>
            <w:r w:rsidRPr="00F3779B">
              <w:rPr>
                <w:rFonts w:hint="default"/>
              </w:rPr>
              <w:t>vä</w:t>
            </w:r>
            <w:r w:rsidRPr="00F3779B">
              <w:rPr>
                <w:rFonts w:hint="default"/>
              </w:rPr>
              <w:t>zné</w:t>
            </w:r>
            <w:r w:rsidRPr="00F3779B">
              <w:rPr>
                <w:rFonts w:hint="default"/>
              </w:rPr>
              <w:t>ho prá</w:t>
            </w:r>
            <w:r w:rsidRPr="00F3779B">
              <w:rPr>
                <w:rFonts w:hint="default"/>
              </w:rPr>
              <w:t>vneho predpisu, ktorý</w:t>
            </w:r>
            <w:r w:rsidRPr="00F3779B">
              <w:rPr>
                <w:rFonts w:hint="default"/>
              </w:rPr>
              <w:t xml:space="preserve"> vydá</w:t>
            </w:r>
            <w:r w:rsidRPr="00F3779B">
              <w:rPr>
                <w:rFonts w:hint="default"/>
              </w:rPr>
              <w:t xml:space="preserve"> ú</w:t>
            </w:r>
            <w:r w:rsidRPr="00F3779B">
              <w:rPr>
                <w:rFonts w:hint="default"/>
              </w:rPr>
              <w:t>rad, a to v zá</w:t>
            </w:r>
            <w:r w:rsidRPr="00F3779B">
              <w:rPr>
                <w:rFonts w:hint="default"/>
              </w:rPr>
              <w:t>vislosti od klasifiká</w:t>
            </w:r>
            <w:r w:rsidRPr="00F3779B">
              <w:rPr>
                <w:rFonts w:hint="default"/>
              </w:rPr>
              <w:t>cie informá</w:t>
            </w:r>
            <w:r w:rsidRPr="00F3779B">
              <w:rPr>
                <w:rFonts w:hint="default"/>
              </w:rPr>
              <w:t>cií</w:t>
            </w:r>
            <w:r w:rsidRPr="00F3779B">
              <w:rPr>
                <w:rFonts w:hint="default"/>
              </w:rPr>
              <w:t xml:space="preserve"> a kategorizá</w:t>
            </w:r>
            <w:r w:rsidRPr="00F3779B">
              <w:rPr>
                <w:rFonts w:hint="default"/>
              </w:rPr>
              <w:t>cie sietí</w:t>
            </w:r>
            <w:r w:rsidRPr="00F3779B">
              <w:rPr>
                <w:rFonts w:hint="default"/>
              </w:rPr>
              <w:t xml:space="preserve"> a informač</w:t>
            </w:r>
            <w:r w:rsidRPr="00F3779B">
              <w:rPr>
                <w:rFonts w:hint="default"/>
              </w:rPr>
              <w:t>ný</w:t>
            </w:r>
            <w:r w:rsidRPr="00F3779B">
              <w:rPr>
                <w:rFonts w:hint="default"/>
              </w:rPr>
              <w:t>ch systé</w:t>
            </w:r>
            <w:r w:rsidRPr="00F3779B">
              <w:rPr>
                <w:rFonts w:hint="default"/>
              </w:rPr>
              <w:t xml:space="preserve">mov. </w:t>
            </w:r>
          </w:p>
          <w:p w:rsidR="001F710A" w:rsidRPr="00F3779B" w:rsidP="001F710A">
            <w:pPr>
              <w:pStyle w:val="Default"/>
              <w:bidi w:val="0"/>
              <w:jc w:val="both"/>
              <w:rPr>
                <w:rFonts w:hint="default"/>
              </w:rPr>
            </w:pPr>
          </w:p>
          <w:p w:rsidR="001F710A" w:rsidRPr="00F3779B" w:rsidP="001F710A">
            <w:pPr>
              <w:pStyle w:val="Default"/>
              <w:bidi w:val="0"/>
              <w:jc w:val="both"/>
              <w:rPr>
                <w:rFonts w:hint="default"/>
              </w:rPr>
            </w:pPr>
            <w:r w:rsidRPr="00F3779B">
              <w:rPr>
                <w:rFonts w:hint="default"/>
              </w:rPr>
              <w:t>Audit kybernetickej bezpeč</w:t>
            </w:r>
            <w:r w:rsidRPr="00F3779B">
              <w:rPr>
                <w:rFonts w:hint="default"/>
              </w:rPr>
              <w:t>nosti vykoná</w:t>
            </w:r>
            <w:r w:rsidRPr="00F3779B">
              <w:rPr>
                <w:rFonts w:hint="default"/>
              </w:rPr>
              <w:t>va orgá</w:t>
            </w:r>
            <w:r w:rsidRPr="00F3779B">
              <w:rPr>
                <w:rFonts w:hint="default"/>
              </w:rPr>
              <w:t>n posudzovania zhody podľ</w:t>
            </w:r>
            <w:r w:rsidRPr="00F3779B">
              <w:rPr>
                <w:rFonts w:hint="default"/>
              </w:rPr>
              <w:t>a osobitné</w:t>
            </w:r>
            <w:r w:rsidRPr="00F3779B">
              <w:rPr>
                <w:rFonts w:hint="default"/>
              </w:rPr>
              <w:t>ho predpisu,29) ktorý</w:t>
            </w:r>
            <w:r w:rsidRPr="00F3779B">
              <w:rPr>
                <w:rFonts w:hint="default"/>
              </w:rPr>
              <w:t xml:space="preserve"> je akreditovaný</w:t>
            </w:r>
            <w:r w:rsidRPr="00F3779B">
              <w:rPr>
                <w:rFonts w:hint="default"/>
              </w:rPr>
              <w:t xml:space="preserve"> ako orgá</w:t>
            </w:r>
            <w:r w:rsidRPr="00F3779B">
              <w:rPr>
                <w:rFonts w:hint="default"/>
              </w:rPr>
              <w:t>n prí</w:t>
            </w:r>
            <w:r w:rsidRPr="00F3779B">
              <w:rPr>
                <w:rFonts w:hint="default"/>
              </w:rPr>
              <w:t>sluš</w:t>
            </w:r>
            <w:r w:rsidRPr="00F3779B">
              <w:rPr>
                <w:rFonts w:hint="default"/>
              </w:rPr>
              <w:t>ný</w:t>
            </w:r>
            <w:r w:rsidRPr="00F3779B">
              <w:rPr>
                <w:rFonts w:hint="default"/>
              </w:rPr>
              <w:t xml:space="preserve"> na posudzovanie z</w:t>
            </w:r>
            <w:r w:rsidRPr="00F3779B">
              <w:rPr>
                <w:rFonts w:hint="default"/>
              </w:rPr>
              <w:t>hody v oblasti kybernetickej bezpeč</w:t>
            </w:r>
            <w:r w:rsidRPr="00F3779B">
              <w:rPr>
                <w:rFonts w:hint="default"/>
              </w:rPr>
              <w:t xml:space="preserve">nosti. </w:t>
            </w:r>
          </w:p>
          <w:p w:rsidR="001F710A" w:rsidRPr="00F3779B" w:rsidP="001F710A">
            <w:pPr>
              <w:pStyle w:val="Default"/>
              <w:bidi w:val="0"/>
              <w:jc w:val="both"/>
              <w:rPr>
                <w:rFonts w:hint="default"/>
              </w:rPr>
            </w:pPr>
          </w:p>
          <w:p w:rsidR="001F710A" w:rsidRPr="00F3779B" w:rsidP="001F710A">
            <w:pPr>
              <w:pStyle w:val="Default"/>
              <w:bidi w:val="0"/>
              <w:jc w:val="both"/>
              <w:rPr>
                <w:rFonts w:hint="default"/>
              </w:rPr>
            </w:pPr>
            <w:r w:rsidRPr="00F3779B">
              <w:rPr>
                <w:rFonts w:hint="default"/>
              </w:rPr>
              <w:t>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je povinný</w:t>
            </w:r>
            <w:r w:rsidRPr="00F3779B">
              <w:rPr>
                <w:rFonts w:hint="default"/>
              </w:rPr>
              <w:t xml:space="preserve"> predlož</w:t>
            </w:r>
            <w:r w:rsidRPr="00F3779B">
              <w:rPr>
                <w:rFonts w:hint="default"/>
              </w:rPr>
              <w:t>iť</w:t>
            </w:r>
            <w:r w:rsidRPr="00F3779B">
              <w:rPr>
                <w:rFonts w:hint="default"/>
              </w:rPr>
              <w:t xml:space="preserve"> zá</w:t>
            </w:r>
            <w:r w:rsidRPr="00F3779B">
              <w:rPr>
                <w:rFonts w:hint="default"/>
              </w:rPr>
              <w:t>vereč</w:t>
            </w:r>
            <w:r w:rsidRPr="00F3779B">
              <w:rPr>
                <w:rFonts w:hint="default"/>
              </w:rPr>
              <w:t>nú</w:t>
            </w:r>
            <w:r w:rsidRPr="00F3779B">
              <w:rPr>
                <w:rFonts w:hint="default"/>
              </w:rPr>
              <w:t xml:space="preserve"> sprá</w:t>
            </w:r>
            <w:r w:rsidRPr="00F3779B">
              <w:rPr>
                <w:rFonts w:hint="default"/>
              </w:rPr>
              <w:t>vu o vý</w:t>
            </w:r>
            <w:r w:rsidRPr="00F3779B">
              <w:rPr>
                <w:rFonts w:hint="default"/>
              </w:rPr>
              <w:t>sledkoch auditu ú</w:t>
            </w:r>
            <w:r w:rsidRPr="00F3779B">
              <w:rPr>
                <w:rFonts w:hint="default"/>
              </w:rPr>
              <w:t>radu spolu s prí</w:t>
            </w:r>
            <w:r w:rsidRPr="00F3779B">
              <w:rPr>
                <w:rFonts w:hint="default"/>
              </w:rPr>
              <w:t>padný</w:t>
            </w:r>
            <w:r w:rsidRPr="00F3779B">
              <w:rPr>
                <w:rFonts w:hint="default"/>
              </w:rPr>
              <w:t>mi opatreniami na ná</w:t>
            </w:r>
            <w:r w:rsidRPr="00F3779B">
              <w:rPr>
                <w:rFonts w:hint="default"/>
              </w:rPr>
              <w:t>pravu a s lehotami na ich odstrá</w:t>
            </w:r>
            <w:r w:rsidRPr="00F3779B">
              <w:rPr>
                <w:rFonts w:hint="default"/>
              </w:rPr>
              <w:t>nenie do 30 dní</w:t>
            </w:r>
            <w:r w:rsidRPr="00F3779B">
              <w:rPr>
                <w:rFonts w:hint="default"/>
              </w:rPr>
              <w:t xml:space="preserve"> od ukonč</w:t>
            </w:r>
            <w:r w:rsidRPr="00F3779B">
              <w:rPr>
                <w:rFonts w:hint="default"/>
              </w:rPr>
              <w:t xml:space="preserve">enia auditu. </w:t>
            </w:r>
          </w:p>
          <w:p w:rsidR="001F710A" w:rsidRPr="00F3779B" w:rsidP="001F710A">
            <w:pPr>
              <w:pStyle w:val="Default"/>
              <w:bidi w:val="0"/>
              <w:jc w:val="both"/>
              <w:rPr>
                <w:rFonts w:hint="default"/>
              </w:rPr>
            </w:pPr>
          </w:p>
          <w:p w:rsidR="001F710A" w:rsidRPr="00F3779B" w:rsidP="001F710A">
            <w:pPr>
              <w:pStyle w:val="Default"/>
              <w:bidi w:val="0"/>
              <w:jc w:val="both"/>
              <w:rPr>
                <w:rFonts w:hint="default"/>
              </w:rPr>
            </w:pPr>
            <w:r w:rsidRPr="00F3779B">
              <w:rPr>
                <w:rFonts w:hint="default"/>
              </w:rPr>
              <w:t>Bez toho,</w:t>
            </w:r>
            <w:r w:rsidRPr="00F3779B">
              <w:rPr>
                <w:rFonts w:hint="default"/>
              </w:rPr>
              <w:t xml:space="preserve"> aby bol dotknutý</w:t>
            </w:r>
            <w:r w:rsidRPr="00F3779B">
              <w:rPr>
                <w:rFonts w:hint="default"/>
              </w:rPr>
              <w:t xml:space="preserve"> odsek 1, môž</w:t>
            </w:r>
            <w:r w:rsidRPr="00F3779B">
              <w:rPr>
                <w:rFonts w:hint="default"/>
              </w:rPr>
              <w:t>e ú</w:t>
            </w:r>
            <w:r w:rsidRPr="00F3779B">
              <w:rPr>
                <w:rFonts w:hint="default"/>
              </w:rPr>
              <w:t>rad kedykoľ</w:t>
            </w:r>
            <w:r w:rsidRPr="00F3779B">
              <w:rPr>
                <w:rFonts w:hint="default"/>
              </w:rPr>
              <w:t>vek vykonať</w:t>
            </w:r>
            <w:r w:rsidRPr="00F3779B">
              <w:rPr>
                <w:rFonts w:hint="default"/>
              </w:rPr>
              <w:t xml:space="preserve"> audit kybernetickej bezpeč</w:t>
            </w:r>
            <w:r w:rsidRPr="00F3779B">
              <w:rPr>
                <w:rFonts w:hint="default"/>
              </w:rPr>
              <w:t>nosti u prevá</w:t>
            </w:r>
            <w:r w:rsidRPr="00F3779B">
              <w:rPr>
                <w:rFonts w:hint="default"/>
              </w:rPr>
              <w:t>dzkovateľ</w:t>
            </w:r>
            <w:r w:rsidRPr="00F3779B">
              <w:rPr>
                <w:rFonts w:hint="default"/>
              </w:rPr>
              <w:t>a zá</w:t>
            </w:r>
            <w:r w:rsidRPr="00F3779B">
              <w:rPr>
                <w:rFonts w:hint="default"/>
              </w:rPr>
              <w:t>kladnej služ</w:t>
            </w:r>
            <w:r w:rsidRPr="00F3779B">
              <w:rPr>
                <w:rFonts w:hint="default"/>
              </w:rPr>
              <w:t>by, alebo pož</w:t>
            </w:r>
            <w:r w:rsidRPr="00F3779B">
              <w:rPr>
                <w:rFonts w:hint="default"/>
              </w:rPr>
              <w:t>iadať</w:t>
            </w:r>
            <w:r w:rsidRPr="00F3779B">
              <w:rPr>
                <w:rFonts w:hint="default"/>
              </w:rPr>
              <w:t xml:space="preserve"> orgá</w:t>
            </w:r>
            <w:r w:rsidRPr="00F3779B">
              <w:rPr>
                <w:rFonts w:hint="default"/>
              </w:rPr>
              <w:t>n posudzovania zhody, aby vykonal audit prevá</w:t>
            </w:r>
            <w:r w:rsidRPr="00F3779B">
              <w:rPr>
                <w:rFonts w:hint="default"/>
              </w:rPr>
              <w:t>dzkovateľ</w:t>
            </w:r>
            <w:r w:rsidRPr="00F3779B">
              <w:rPr>
                <w:rFonts w:hint="default"/>
              </w:rPr>
              <w:t>a zá</w:t>
            </w:r>
            <w:r w:rsidRPr="00F3779B">
              <w:rPr>
                <w:rFonts w:hint="default"/>
              </w:rPr>
              <w:t>kladnej služ</w:t>
            </w:r>
            <w:r w:rsidRPr="00F3779B">
              <w:rPr>
                <w:rFonts w:hint="default"/>
              </w:rPr>
              <w:t>by s cieľ</w:t>
            </w:r>
            <w:r w:rsidRPr="00F3779B">
              <w:rPr>
                <w:rFonts w:hint="default"/>
              </w:rPr>
              <w:t>om potvrdiť</w:t>
            </w:r>
            <w:r w:rsidRPr="00F3779B">
              <w:rPr>
                <w:rFonts w:hint="default"/>
              </w:rPr>
              <w:t xml:space="preserve"> úč</w:t>
            </w:r>
            <w:r w:rsidRPr="00F3779B">
              <w:rPr>
                <w:rFonts w:hint="default"/>
              </w:rPr>
              <w:t>innosť</w:t>
            </w:r>
            <w:r w:rsidRPr="00F3779B">
              <w:rPr>
                <w:rFonts w:hint="default"/>
              </w:rPr>
              <w:t xml:space="preserve"> prijatý</w:t>
            </w:r>
            <w:r w:rsidRPr="00F3779B">
              <w:rPr>
                <w:rFonts w:hint="default"/>
              </w:rPr>
              <w:t>ch be</w:t>
            </w:r>
            <w:r w:rsidRPr="00F3779B">
              <w:rPr>
                <w:rFonts w:hint="default"/>
              </w:rPr>
              <w:t>z</w:t>
            </w:r>
            <w:r w:rsidRPr="00F3779B">
              <w:rPr>
                <w:rFonts w:hint="default"/>
              </w:rPr>
              <w:t>peč</w:t>
            </w:r>
            <w:r w:rsidRPr="00F3779B">
              <w:rPr>
                <w:rFonts w:hint="default"/>
              </w:rPr>
              <w:t>nostný</w:t>
            </w:r>
            <w:r w:rsidRPr="00F3779B">
              <w:rPr>
                <w:rFonts w:hint="default"/>
              </w:rPr>
              <w:t>ch opatrení</w:t>
            </w:r>
            <w:r w:rsidRPr="00F3779B">
              <w:rPr>
                <w:rFonts w:hint="default"/>
              </w:rPr>
              <w:t xml:space="preserve"> a plnenie pož</w:t>
            </w:r>
            <w:r w:rsidRPr="00F3779B">
              <w:rPr>
                <w:rFonts w:hint="default"/>
              </w:rPr>
              <w:t>iadaviek stanovený</w:t>
            </w:r>
            <w:r w:rsidRPr="00F3779B">
              <w:rPr>
                <w:rFonts w:hint="default"/>
              </w:rPr>
              <w:t>ch tý</w:t>
            </w:r>
            <w:r w:rsidRPr="00F3779B">
              <w:rPr>
                <w:rFonts w:hint="default"/>
              </w:rPr>
              <w:t>mto zá</w:t>
            </w:r>
            <w:r w:rsidRPr="00F3779B">
              <w:rPr>
                <w:rFonts w:hint="default"/>
              </w:rPr>
              <w:t xml:space="preserve">konom. </w:t>
            </w:r>
          </w:p>
          <w:p w:rsidR="001F710A" w:rsidRPr="00F3779B" w:rsidP="001F710A">
            <w:pPr>
              <w:pStyle w:val="Default"/>
              <w:bidi w:val="0"/>
              <w:jc w:val="both"/>
              <w:rPr>
                <w:rFonts w:hint="default"/>
              </w:rPr>
            </w:pPr>
          </w:p>
          <w:p w:rsidR="001F710A" w:rsidRPr="00F3779B" w:rsidP="001F710A">
            <w:pPr>
              <w:pStyle w:val="Default"/>
              <w:bidi w:val="0"/>
              <w:jc w:val="both"/>
              <w:rPr>
                <w:sz w:val="23"/>
                <w:szCs w:val="23"/>
              </w:rPr>
            </w:pPr>
            <w:r w:rsidRPr="00F3779B">
              <w:rPr>
                <w:rFonts w:hint="default"/>
              </w:rPr>
              <w:t>Ná</w:t>
            </w:r>
            <w:r w:rsidRPr="00F3779B">
              <w:rPr>
                <w:rFonts w:hint="default"/>
              </w:rPr>
              <w:t>klady na audit kybernetickej bezpeč</w:t>
            </w:r>
            <w:r w:rsidRPr="00F3779B">
              <w:rPr>
                <w:rFonts w:hint="default"/>
              </w:rPr>
              <w:t>nosti podľ</w:t>
            </w:r>
            <w:r w:rsidRPr="00F3779B">
              <w:rPr>
                <w:rFonts w:hint="default"/>
              </w:rPr>
              <w:t>a odseku 1 znáš</w:t>
            </w:r>
            <w:r w:rsidRPr="00F3779B">
              <w:rPr>
                <w:rFonts w:hint="default"/>
              </w:rPr>
              <w:t>a 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a ná</w:t>
            </w:r>
            <w:r w:rsidRPr="00F3779B">
              <w:rPr>
                <w:rFonts w:hint="default"/>
              </w:rPr>
              <w:t>klady na audit kybernetickej bezpeč</w:t>
            </w:r>
            <w:r w:rsidRPr="00F3779B">
              <w:rPr>
                <w:rFonts w:hint="default"/>
              </w:rPr>
              <w:t>nosti podľ</w:t>
            </w:r>
            <w:r w:rsidRPr="00F3779B">
              <w:rPr>
                <w:rFonts w:hint="default"/>
              </w:rPr>
              <w:t>a odseku 5 znáš</w:t>
            </w:r>
            <w:r w:rsidRPr="00F3779B">
              <w:rPr>
                <w:rFonts w:hint="default"/>
              </w:rPr>
              <w:t>a ú</w:t>
            </w:r>
            <w:r w:rsidRPr="00F3779B">
              <w:rPr>
                <w:rFonts w:hint="default"/>
              </w:rPr>
              <w:t xml:space="preserve">rad. </w:t>
            </w:r>
          </w:p>
          <w:p w:rsidR="005715FA" w:rsidRPr="00F3779B" w:rsidP="003A16A4">
            <w:pPr>
              <w:tabs>
                <w:tab w:val="left" w:pos="1134"/>
              </w:tabs>
              <w:bidi w:val="0"/>
              <w:jc w:val="both"/>
              <w:rPr>
                <w:rFonts w:ascii="Times New Roman" w:hAnsi="Times New Roman"/>
              </w:rPr>
            </w:pPr>
          </w:p>
          <w:p w:rsidR="00E85597" w:rsidRPr="00F3779B" w:rsidP="00E85597">
            <w:pPr>
              <w:pStyle w:val="Default"/>
              <w:bidi w:val="0"/>
              <w:jc w:val="both"/>
              <w:rPr>
                <w:rFonts w:hint="default"/>
              </w:rPr>
            </w:pPr>
            <w:r w:rsidRPr="00F3779B">
              <w:rPr>
                <w:rFonts w:hint="default"/>
              </w:rPr>
              <w:t>Pri vý</w:t>
            </w:r>
            <w:r w:rsidRPr="00F3779B">
              <w:rPr>
                <w:rFonts w:hint="default"/>
              </w:rPr>
              <w:t>kone kon</w:t>
            </w:r>
            <w:r w:rsidRPr="00F3779B">
              <w:rPr>
                <w:rFonts w:hint="default"/>
              </w:rPr>
              <w:t>troly nad dodrž</w:t>
            </w:r>
            <w:r w:rsidRPr="00F3779B">
              <w:rPr>
                <w:rFonts w:hint="default"/>
              </w:rPr>
              <w:t>iavaní</w:t>
            </w:r>
            <w:r w:rsidRPr="00F3779B">
              <w:rPr>
                <w:rFonts w:hint="default"/>
              </w:rPr>
              <w:t>m ustanovení</w:t>
            </w:r>
            <w:r w:rsidRPr="00F3779B">
              <w:rPr>
                <w:rFonts w:hint="default"/>
              </w:rPr>
              <w:t xml:space="preserve"> tohto zá</w:t>
            </w:r>
            <w:r w:rsidRPr="00F3779B">
              <w:rPr>
                <w:rFonts w:hint="default"/>
              </w:rPr>
              <w:t>kona a jeho vykoná</w:t>
            </w:r>
            <w:r w:rsidRPr="00F3779B">
              <w:rPr>
                <w:rFonts w:hint="default"/>
              </w:rPr>
              <w:t>vací</w:t>
            </w:r>
            <w:r w:rsidRPr="00F3779B">
              <w:rPr>
                <w:rFonts w:hint="default"/>
              </w:rPr>
              <w:t>ch predpisov postupuje ú</w:t>
            </w:r>
            <w:r w:rsidRPr="00F3779B">
              <w:rPr>
                <w:rFonts w:hint="default"/>
              </w:rPr>
              <w:t>rad podľ</w:t>
            </w:r>
            <w:r w:rsidRPr="00F3779B">
              <w:rPr>
                <w:rFonts w:hint="default"/>
              </w:rPr>
              <w:t>a zá</w:t>
            </w:r>
            <w:r w:rsidRPr="00F3779B">
              <w:rPr>
                <w:rFonts w:hint="default"/>
              </w:rPr>
              <w:t>kladný</w:t>
            </w:r>
            <w:r w:rsidRPr="00F3779B">
              <w:rPr>
                <w:rFonts w:hint="default"/>
              </w:rPr>
              <w:t>ch pravidiel kontrolnej č</w:t>
            </w:r>
            <w:r w:rsidRPr="00F3779B">
              <w:rPr>
                <w:rFonts w:hint="default"/>
              </w:rPr>
              <w:t>innosti ustanovený</w:t>
            </w:r>
            <w:r w:rsidRPr="00F3779B">
              <w:rPr>
                <w:rFonts w:hint="default"/>
              </w:rPr>
              <w:t>ch osobitný</w:t>
            </w:r>
            <w:r w:rsidRPr="00F3779B">
              <w:rPr>
                <w:rFonts w:hint="default"/>
              </w:rPr>
              <w:t xml:space="preserve">m predpisom.27) </w:t>
            </w:r>
          </w:p>
          <w:p w:rsidR="00E85597" w:rsidRPr="00F3779B" w:rsidP="00E85597">
            <w:pPr>
              <w:pStyle w:val="Default"/>
              <w:bidi w:val="0"/>
              <w:jc w:val="both"/>
              <w:rPr>
                <w:rFonts w:hint="default"/>
              </w:rPr>
            </w:pPr>
          </w:p>
          <w:p w:rsidR="00E85597" w:rsidRPr="00F3779B" w:rsidP="00E85597">
            <w:pPr>
              <w:pStyle w:val="Default"/>
              <w:bidi w:val="0"/>
              <w:jc w:val="both"/>
              <w:rPr>
                <w:rFonts w:hint="default"/>
              </w:rPr>
            </w:pPr>
            <w:r w:rsidRPr="00F3779B">
              <w:rPr>
                <w:rFonts w:hint="default"/>
              </w:rPr>
              <w:t>Na úč</w:t>
            </w:r>
            <w:r w:rsidRPr="00F3779B">
              <w:rPr>
                <w:rFonts w:hint="default"/>
              </w:rPr>
              <w:t>ely vý</w:t>
            </w:r>
            <w:r w:rsidRPr="00F3779B">
              <w:rPr>
                <w:rFonts w:hint="default"/>
              </w:rPr>
              <w:t>konu kontroly má</w:t>
            </w:r>
            <w:r w:rsidRPr="00F3779B">
              <w:rPr>
                <w:rFonts w:hint="default"/>
              </w:rPr>
              <w:t xml:space="preserve"> prevá</w:t>
            </w:r>
            <w:r w:rsidRPr="00F3779B">
              <w:rPr>
                <w:rFonts w:hint="default"/>
              </w:rPr>
              <w:t>dzkovateľ</w:t>
            </w:r>
            <w:r w:rsidRPr="00F3779B">
              <w:rPr>
                <w:rFonts w:hint="default"/>
              </w:rPr>
              <w:t xml:space="preserve"> zá</w:t>
            </w:r>
            <w:r w:rsidRPr="00F3779B">
              <w:rPr>
                <w:rFonts w:hint="default"/>
              </w:rPr>
              <w:t>kladnej služ</w:t>
            </w:r>
            <w:r w:rsidRPr="00F3779B">
              <w:rPr>
                <w:rFonts w:hint="default"/>
              </w:rPr>
              <w:t>by a poskytovateľ</w:t>
            </w:r>
            <w:r w:rsidRPr="00F3779B">
              <w:rPr>
                <w:rFonts w:hint="default"/>
              </w:rPr>
              <w:t xml:space="preserve"> dig</w:t>
            </w:r>
            <w:r w:rsidRPr="00F3779B">
              <w:rPr>
                <w:rFonts w:hint="default"/>
              </w:rPr>
              <w:t>itá</w:t>
            </w:r>
            <w:r w:rsidRPr="00F3779B">
              <w:rPr>
                <w:rFonts w:hint="default"/>
              </w:rPr>
              <w:t>lnej služ</w:t>
            </w:r>
            <w:r w:rsidRPr="00F3779B">
              <w:rPr>
                <w:rFonts w:hint="default"/>
              </w:rPr>
              <w:t>by prá</w:t>
            </w:r>
            <w:r w:rsidRPr="00F3779B">
              <w:rPr>
                <w:rFonts w:hint="default"/>
              </w:rPr>
              <w:t>va a povinnosti kontrolované</w:t>
            </w:r>
            <w:r w:rsidRPr="00F3779B">
              <w:rPr>
                <w:rFonts w:hint="default"/>
              </w:rPr>
              <w:t>ho subjektu podľ</w:t>
            </w:r>
            <w:r w:rsidRPr="00F3779B">
              <w:rPr>
                <w:rFonts w:hint="default"/>
              </w:rPr>
              <w:t>a osobitné</w:t>
            </w:r>
            <w:r w:rsidRPr="00F3779B">
              <w:rPr>
                <w:rFonts w:hint="default"/>
              </w:rPr>
              <w:t xml:space="preserve">ho predpisu.28) </w:t>
            </w:r>
          </w:p>
          <w:p w:rsidR="00E85597" w:rsidRPr="00F3779B" w:rsidP="00E85597">
            <w:pPr>
              <w:tabs>
                <w:tab w:val="left" w:pos="0"/>
                <w:tab w:val="left" w:pos="1134"/>
              </w:tabs>
              <w:bidi w:val="0"/>
              <w:jc w:val="both"/>
              <w:rPr>
                <w:rFonts w:ascii="Times New Roman" w:hAnsi="Times New Roman"/>
              </w:rPr>
            </w:pPr>
          </w:p>
          <w:p w:rsidR="005715FA"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O prerokovaní protokolu vypracujú pracovníci kontroly zápisnicu, ktorá musí obsahovať dátum oboznámenia vedúceho kontrolovaného subjektu s protokolom, dátum prerokovania protokolu, mená prítomných na prerokovaní a ich vlastnoručné podpisy. Zápisnica o prerokovaní protokolu sa prikladá k protokolu o výsledku kontroly. V zápisnici sa uloží povinnosť vedúcemu kontrolovaného subjektu v určenej lehote </w:t>
            </w:r>
          </w:p>
          <w:p w:rsidR="005715FA" w:rsidRPr="00F3779B">
            <w:pPr>
              <w:autoSpaceDE/>
              <w:autoSpaceDN/>
              <w:bidi w:val="0"/>
              <w:contextualSpacing/>
              <w:jc w:val="both"/>
              <w:rPr>
                <w:rFonts w:ascii="Times New Roman" w:hAnsi="Times New Roman"/>
              </w:rPr>
            </w:pPr>
            <w:r w:rsidRPr="00F3779B">
              <w:rPr>
                <w:rFonts w:ascii="Times New Roman" w:hAnsi="Times New Roman"/>
              </w:rPr>
              <w:t>a)</w:t>
            </w: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prijať opatrenia na odstránenie zistených nedostatkov a ich príčin a predložiť ich orgánu kontroly, </w:t>
            </w:r>
          </w:p>
          <w:p w:rsidR="005715FA" w:rsidRPr="00F3779B">
            <w:pPr>
              <w:autoSpaceDE/>
              <w:autoSpaceDN/>
              <w:bidi w:val="0"/>
              <w:contextualSpacing/>
              <w:jc w:val="both"/>
              <w:rPr>
                <w:rFonts w:ascii="Times New Roman" w:hAnsi="Times New Roman"/>
              </w:rPr>
            </w:pPr>
            <w:r w:rsidRPr="00F3779B">
              <w:rPr>
                <w:rFonts w:ascii="Times New Roman" w:hAnsi="Times New Roman"/>
              </w:rPr>
              <w:t>b)</w:t>
            </w:r>
          </w:p>
          <w:p w:rsidR="005715FA" w:rsidRPr="00F3779B">
            <w:pPr>
              <w:autoSpaceDE/>
              <w:autoSpaceDN/>
              <w:bidi w:val="0"/>
              <w:contextualSpacing/>
              <w:jc w:val="both"/>
              <w:rPr>
                <w:rFonts w:ascii="Times New Roman" w:hAnsi="Times New Roman"/>
              </w:rPr>
            </w:pPr>
            <w:r w:rsidRPr="00F3779B">
              <w:rPr>
                <w:rFonts w:ascii="Times New Roman" w:hAnsi="Times New Roman"/>
              </w:rPr>
              <w:t>určiť zamestnancov zodpovedných za zistené nedostatky,</w:t>
            </w:r>
          </w:p>
          <w:p w:rsidR="005715FA" w:rsidRPr="00F3779B">
            <w:pPr>
              <w:autoSpaceDE/>
              <w:autoSpaceDN/>
              <w:bidi w:val="0"/>
              <w:contextualSpacing/>
              <w:jc w:val="both"/>
              <w:rPr>
                <w:rFonts w:ascii="Times New Roman" w:hAnsi="Times New Roman"/>
              </w:rPr>
            </w:pPr>
            <w:r w:rsidRPr="00F3779B">
              <w:rPr>
                <w:rFonts w:ascii="Times New Roman" w:hAnsi="Times New Roman"/>
              </w:rPr>
              <w:t>c)</w:t>
            </w: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predložiť orgánu kontroly správu o splnení opatrení na odstránenie nedostatkov a ich príčin a uplatnení právnej zodpovednosti, </w:t>
            </w:r>
          </w:p>
          <w:p w:rsidR="005715FA" w:rsidRPr="00F3779B">
            <w:pPr>
              <w:autoSpaceDE/>
              <w:autoSpaceDN/>
              <w:bidi w:val="0"/>
              <w:contextualSpacing/>
              <w:jc w:val="both"/>
              <w:rPr>
                <w:rFonts w:ascii="Times New Roman" w:hAnsi="Times New Roman"/>
              </w:rPr>
            </w:pPr>
            <w:r w:rsidRPr="00F3779B">
              <w:rPr>
                <w:rFonts w:ascii="Times New Roman" w:hAnsi="Times New Roman"/>
              </w:rPr>
              <w:t>d)</w:t>
            </w:r>
          </w:p>
          <w:p w:rsidR="005715FA" w:rsidRPr="00F3779B">
            <w:pPr>
              <w:autoSpaceDE/>
              <w:autoSpaceDN/>
              <w:bidi w:val="0"/>
              <w:contextualSpacing/>
              <w:jc w:val="both"/>
              <w:rPr>
                <w:rFonts w:ascii="Times New Roman" w:hAnsi="Times New Roman"/>
              </w:rPr>
            </w:pPr>
            <w:r w:rsidRPr="00F3779B">
              <w:rPr>
                <w:rFonts w:ascii="Times New Roman" w:hAnsi="Times New Roman"/>
              </w:rPr>
              <w:t>uplatniť právnu zodpovednosť za zistené nedostatky voči zamestnancom zodpovedným za tieto nedostatky.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15</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pri rieš</w:t>
            </w:r>
            <w:r w:rsidRPr="00F3779B">
              <w:rPr>
                <w:rFonts w:hint="default"/>
                <w:color w:val="auto"/>
              </w:rPr>
              <w:t>ení</w:t>
            </w:r>
            <w:r w:rsidRPr="00F3779B">
              <w:rPr>
                <w:rFonts w:hint="default"/>
                <w:color w:val="auto"/>
              </w:rPr>
              <w:t xml:space="preserve"> incidentov, ktoré</w:t>
            </w:r>
            <w:r w:rsidRPr="00F3779B">
              <w:rPr>
                <w:rFonts w:hint="default"/>
                <w:color w:val="auto"/>
              </w:rPr>
              <w:t xml:space="preserve"> majú</w:t>
            </w:r>
            <w:r w:rsidRPr="00F3779B">
              <w:rPr>
                <w:rFonts w:hint="default"/>
                <w:color w:val="auto"/>
              </w:rPr>
              <w:t xml:space="preserve"> za ná</w:t>
            </w:r>
            <w:r w:rsidRPr="00F3779B">
              <w:rPr>
                <w:rFonts w:hint="default"/>
                <w:color w:val="auto"/>
              </w:rPr>
              <w:t>sledok poruš</w:t>
            </w:r>
            <w:r w:rsidRPr="00F3779B">
              <w:rPr>
                <w:rFonts w:hint="default"/>
                <w:color w:val="auto"/>
              </w:rPr>
              <w:t>enie ochrany osobný</w:t>
            </w:r>
            <w:r w:rsidRPr="00F3779B">
              <w:rPr>
                <w:rFonts w:hint="default"/>
                <w:color w:val="auto"/>
              </w:rPr>
              <w:t>ch ú</w:t>
            </w:r>
            <w:r w:rsidRPr="00F3779B">
              <w:rPr>
                <w:rFonts w:hint="default"/>
                <w:color w:val="auto"/>
              </w:rPr>
              <w:t>dajov, ú</w:t>
            </w:r>
            <w:r w:rsidRPr="00F3779B">
              <w:rPr>
                <w:rFonts w:hint="default"/>
                <w:color w:val="auto"/>
              </w:rPr>
              <w:t>zko spolupracuje s or</w:t>
            </w:r>
            <w:r w:rsidRPr="00F3779B">
              <w:rPr>
                <w:rFonts w:hint="default"/>
                <w:color w:val="auto"/>
              </w:rPr>
              <w:t>gá</w:t>
            </w:r>
            <w:r w:rsidRPr="00F3779B">
              <w:rPr>
                <w:rFonts w:hint="default"/>
                <w:color w:val="auto"/>
              </w:rPr>
              <w:t>nmi na ochranu ú</w:t>
            </w:r>
            <w:r w:rsidRPr="00F3779B">
              <w:rPr>
                <w:rFonts w:hint="default"/>
                <w:color w:val="auto"/>
              </w:rPr>
              <w:t>dajov.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 xml:space="preserve">Zákon č. 575/2001 o organizácii činnosti vlády a organizácii ústrednej štátnej správy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38</w:t>
            </w:r>
            <w:r w:rsidRPr="00F3779B" w:rsidR="003A16A4">
              <w:rPr>
                <w:rFonts w:ascii="Times New Roman" w:hAnsi="Times New Roman"/>
              </w:rPr>
              <w:t>,</w:t>
            </w:r>
            <w:r w:rsidRPr="00F3779B">
              <w:rPr>
                <w:rFonts w:ascii="Times New Roman" w:hAnsi="Times New Roman"/>
              </w:rPr>
              <w:t>O:1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jc w:val="both"/>
              <w:rPr>
                <w:rFonts w:ascii="Times New Roman" w:hAnsi="Times New Roman"/>
              </w:rPr>
            </w:pPr>
            <w:r w:rsidRPr="00F3779B">
              <w:rPr>
                <w:rFonts w:ascii="Times New Roman" w:hAnsi="Times New Roman"/>
              </w:rPr>
              <w:t xml:space="preserve"> Ministerstvá a ostatné ústredné orgány štátnej správy pri plnení svojich úloh úzko spolupracujú. Vymieňajú si potrebné informácie a podklady a prerokúvajú s inými ministerstvami opatrenia, ktoré sa ich dotýkajú.</w:t>
            </w:r>
          </w:p>
          <w:p w:rsidR="005715FA" w:rsidRPr="00F3779B">
            <w:pPr>
              <w:bidi w:val="0"/>
              <w:jc w:val="both"/>
              <w:rPr>
                <w:rFonts w:ascii="Times New Roman" w:hAnsi="Times New Roman"/>
              </w:rPr>
            </w:pPr>
          </w:p>
          <w:p w:rsidR="005715FA" w:rsidRPr="00F3779B">
            <w:pPr>
              <w:bidi w:val="0"/>
              <w:jc w:val="both"/>
              <w:rPr>
                <w:rFonts w:ascii="Times New Roman" w:hAnsi="Times New Roman"/>
              </w:rPr>
            </w:pPr>
            <w:r w:rsidRPr="00F3779B">
              <w:rPr>
                <w:rFonts w:ascii="Times New Roman" w:hAnsi="Times New Roman"/>
              </w:rPr>
              <w:t>o organizácii činnosti vlády a organizácii ústrednej štátnej správy</w:t>
            </w:r>
          </w:p>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b/>
                <w:bCs/>
                <w:color w:val="auto"/>
              </w:rPr>
              <w:t>KAPITOLA V BEZPEČ</w:t>
            </w:r>
            <w:r w:rsidRPr="00F3779B">
              <w:rPr>
                <w:rFonts w:hint="default"/>
                <w:b/>
                <w:bCs/>
                <w:color w:val="auto"/>
              </w:rPr>
              <w:t>NOSŤ</w:t>
            </w:r>
            <w:r w:rsidRPr="00F3779B">
              <w:rPr>
                <w:rFonts w:hint="default"/>
                <w:b/>
                <w:bCs/>
                <w:color w:val="auto"/>
              </w:rPr>
              <w:t xml:space="preserve"> SIETÍ</w:t>
            </w:r>
            <w:r w:rsidRPr="00F3779B">
              <w:rPr>
                <w:rFonts w:hint="default"/>
                <w:b/>
                <w:bCs/>
                <w:color w:val="auto"/>
              </w:rPr>
              <w:t xml:space="preserve"> A INFORMAČ</w:t>
            </w:r>
            <w:r w:rsidRPr="00F3779B">
              <w:rPr>
                <w:rFonts w:hint="default"/>
                <w:b/>
                <w:bCs/>
                <w:color w:val="auto"/>
              </w:rPr>
              <w:t>NÝ</w:t>
            </w:r>
            <w:r w:rsidRPr="00F3779B">
              <w:rPr>
                <w:rFonts w:hint="default"/>
                <w:b/>
                <w:bCs/>
                <w:color w:val="auto"/>
              </w:rPr>
              <w:t>CH SYSTÉ</w:t>
            </w:r>
            <w:r w:rsidRPr="00F3779B">
              <w:rPr>
                <w:rFonts w:hint="default"/>
                <w:b/>
                <w:bCs/>
                <w:color w:val="auto"/>
              </w:rPr>
              <w:t>MOV POSKYTOVATEĽ</w:t>
            </w:r>
            <w:r w:rsidRPr="00F3779B">
              <w:rPr>
                <w:rFonts w:hint="default"/>
                <w:b/>
                <w:bCs/>
                <w:color w:val="auto"/>
              </w:rPr>
              <w:t>OV DIGITÁ</w:t>
            </w:r>
            <w:r w:rsidRPr="00F3779B">
              <w:rPr>
                <w:rFonts w:hint="default"/>
                <w:b/>
                <w:bCs/>
                <w:color w:val="auto"/>
              </w:rPr>
              <w:t>LNYCH SLUŽ</w:t>
            </w:r>
            <w:r w:rsidRPr="00F3779B">
              <w:rPr>
                <w:rFonts w:hint="default"/>
                <w:b/>
                <w:bCs/>
                <w:color w:val="auto"/>
              </w:rPr>
              <w:t xml:space="preserve">IEB </w:t>
            </w:r>
          </w:p>
          <w:p w:rsidR="005715FA" w:rsidRPr="00F3779B" w:rsidP="001714FB">
            <w:pPr>
              <w:pStyle w:val="Default"/>
              <w:bidi w:val="0"/>
              <w:contextualSpacing/>
              <w:jc w:val="both"/>
              <w:rPr>
                <w:color w:val="auto"/>
              </w:rPr>
            </w:pPr>
            <w:r w:rsidRPr="00F3779B">
              <w:rPr>
                <w:iCs/>
                <w:color w:val="auto"/>
              </w:rPr>
              <w:t xml:space="preserve"> Bez</w:t>
            </w:r>
            <w:r w:rsidRPr="00F3779B">
              <w:rPr>
                <w:rFonts w:hint="default"/>
                <w:iCs/>
                <w:color w:val="auto"/>
              </w:rPr>
              <w:t>peč</w:t>
            </w:r>
            <w:r w:rsidRPr="00F3779B">
              <w:rPr>
                <w:rFonts w:hint="default"/>
                <w:iCs/>
                <w:color w:val="auto"/>
              </w:rPr>
              <w:t>nostné</w:t>
            </w:r>
            <w:r w:rsidRPr="00F3779B">
              <w:rPr>
                <w:rFonts w:hint="default"/>
                <w:iCs/>
                <w:color w:val="auto"/>
              </w:rPr>
              <w:t xml:space="preserve"> pož</w:t>
            </w:r>
            <w:r w:rsidRPr="00F3779B">
              <w:rPr>
                <w:rFonts w:hint="default"/>
                <w:iCs/>
                <w:color w:val="auto"/>
              </w:rPr>
              <w:t xml:space="preserve">iadavky a oznamovanie incidentov </w:t>
            </w:r>
          </w:p>
          <w:p w:rsidR="005715FA" w:rsidRPr="00F3779B" w:rsidP="001714FB">
            <w:pPr>
              <w:pStyle w:val="Default"/>
              <w:bidi w:val="0"/>
              <w:contextualSpacing/>
              <w:jc w:val="both"/>
              <w:rPr>
                <w:rFonts w:hint="default"/>
                <w:color w:val="auto"/>
              </w:rPr>
            </w:pPr>
            <w:r w:rsidRPr="00F3779B">
              <w:rPr>
                <w:rFonts w:hint="default"/>
                <w:color w:val="auto"/>
              </w:rPr>
              <w:t>1.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poskytovatelia digitá</w:t>
            </w:r>
            <w:r w:rsidRPr="00F3779B">
              <w:rPr>
                <w:rFonts w:hint="default"/>
                <w:color w:val="auto"/>
              </w:rPr>
              <w:t>lnych služ</w:t>
            </w:r>
            <w:r w:rsidRPr="00F3779B">
              <w:rPr>
                <w:rFonts w:hint="default"/>
                <w:color w:val="auto"/>
              </w:rPr>
              <w:t>ieb identifikovali riziká</w:t>
            </w:r>
            <w:r w:rsidRPr="00F3779B">
              <w:rPr>
                <w:rFonts w:hint="default"/>
                <w:color w:val="auto"/>
              </w:rPr>
              <w:t xml:space="preserve"> sú</w:t>
            </w:r>
            <w:r w:rsidRPr="00F3779B">
              <w:rPr>
                <w:rFonts w:hint="default"/>
                <w:color w:val="auto"/>
              </w:rPr>
              <w:t>visiace s bezpeč</w:t>
            </w:r>
            <w:r w:rsidRPr="00F3779B">
              <w:rPr>
                <w:rFonts w:hint="default"/>
                <w:color w:val="auto"/>
              </w:rPr>
              <w:t>nosť</w:t>
            </w:r>
            <w:r w:rsidRPr="00F3779B">
              <w:rPr>
                <w:rFonts w:hint="default"/>
                <w:color w:val="auto"/>
              </w:rPr>
              <w:t>ou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ktoré</w:t>
            </w:r>
            <w:r w:rsidRPr="00F3779B">
              <w:rPr>
                <w:rFonts w:hint="default"/>
                <w:color w:val="auto"/>
              </w:rPr>
              <w:t xml:space="preserve"> použí</w:t>
            </w:r>
            <w:r w:rsidRPr="00F3779B">
              <w:rPr>
                <w:rFonts w:hint="default"/>
                <w:color w:val="auto"/>
              </w:rPr>
              <w:t>vajú</w:t>
            </w:r>
            <w:r w:rsidRPr="00F3779B">
              <w:rPr>
                <w:rFonts w:hint="default"/>
                <w:color w:val="auto"/>
              </w:rPr>
              <w:t xml:space="preserve"> v kontexte poskytovania služ</w:t>
            </w:r>
            <w:r w:rsidRPr="00F3779B">
              <w:rPr>
                <w:rFonts w:hint="default"/>
                <w:color w:val="auto"/>
              </w:rPr>
              <w:t>ieb uvedený</w:t>
            </w:r>
            <w:r w:rsidRPr="00F3779B">
              <w:rPr>
                <w:rFonts w:hint="default"/>
                <w:color w:val="auto"/>
              </w:rPr>
              <w:t>ch v prí</w:t>
            </w:r>
            <w:r w:rsidRPr="00F3779B">
              <w:rPr>
                <w:rFonts w:hint="default"/>
                <w:color w:val="auto"/>
              </w:rPr>
              <w:t>lohe III v rá</w:t>
            </w:r>
            <w:r w:rsidRPr="00F3779B">
              <w:rPr>
                <w:rFonts w:hint="default"/>
                <w:color w:val="auto"/>
              </w:rPr>
              <w:t>mci Ú</w:t>
            </w:r>
            <w:r w:rsidRPr="00F3779B">
              <w:rPr>
                <w:rFonts w:hint="default"/>
                <w:color w:val="auto"/>
              </w:rPr>
              <w:t>nie, a aby prijali vhodné</w:t>
            </w:r>
            <w:r w:rsidRPr="00F3779B">
              <w:rPr>
                <w:rFonts w:hint="default"/>
                <w:color w:val="auto"/>
              </w:rPr>
              <w:t xml:space="preserve"> a primerané</w:t>
            </w:r>
            <w:r w:rsidRPr="00F3779B">
              <w:rPr>
                <w:rFonts w:hint="default"/>
                <w:color w:val="auto"/>
              </w:rPr>
              <w:t xml:space="preserve"> technické</w:t>
            </w:r>
            <w:r w:rsidRPr="00F3779B">
              <w:rPr>
                <w:rFonts w:hint="default"/>
                <w:color w:val="auto"/>
              </w:rPr>
              <w:t xml:space="preserve"> a organizač</w:t>
            </w:r>
            <w:r w:rsidRPr="00F3779B">
              <w:rPr>
                <w:rFonts w:hint="default"/>
                <w:color w:val="auto"/>
              </w:rPr>
              <w:t>né</w:t>
            </w:r>
            <w:r w:rsidRPr="00F3779B">
              <w:rPr>
                <w:rFonts w:hint="default"/>
                <w:color w:val="auto"/>
              </w:rPr>
              <w:t xml:space="preserve"> opatrenia na riadenie tý</w:t>
            </w:r>
            <w:r w:rsidRPr="00F3779B">
              <w:rPr>
                <w:rFonts w:hint="default"/>
                <w:color w:val="auto"/>
              </w:rPr>
              <w:t>chto rizí</w:t>
            </w:r>
            <w:r w:rsidRPr="00F3779B">
              <w:rPr>
                <w:rFonts w:hint="default"/>
                <w:color w:val="auto"/>
              </w:rPr>
              <w:t>k. S ohľ</w:t>
            </w:r>
            <w:r w:rsidRPr="00F3779B">
              <w:rPr>
                <w:rFonts w:hint="default"/>
                <w:color w:val="auto"/>
              </w:rPr>
              <w:t>adom na najnovší</w:t>
            </w:r>
            <w:r w:rsidRPr="00F3779B">
              <w:rPr>
                <w:rFonts w:hint="default"/>
                <w:color w:val="auto"/>
              </w:rPr>
              <w:t xml:space="preserve"> technický</w:t>
            </w:r>
            <w:r w:rsidRPr="00F3779B">
              <w:rPr>
                <w:rFonts w:hint="default"/>
                <w:color w:val="auto"/>
              </w:rPr>
              <w:t xml:space="preserve"> vý</w:t>
            </w:r>
            <w:r w:rsidRPr="00F3779B">
              <w:rPr>
                <w:rFonts w:hint="default"/>
                <w:color w:val="auto"/>
              </w:rPr>
              <w:t>voj musia tieto opatrenia zabezpeč</w:t>
            </w:r>
            <w:r w:rsidRPr="00F3779B">
              <w:rPr>
                <w:rFonts w:hint="default"/>
                <w:color w:val="auto"/>
              </w:rPr>
              <w:t>iť</w:t>
            </w:r>
            <w:r w:rsidRPr="00F3779B">
              <w:rPr>
                <w:rFonts w:hint="default"/>
                <w:color w:val="auto"/>
              </w:rPr>
              <w:t xml:space="preserve"> takú</w:t>
            </w:r>
            <w:r w:rsidRPr="00F3779B">
              <w:rPr>
                <w:rFonts w:hint="default"/>
                <w:color w:val="auto"/>
              </w:rPr>
              <w:t xml:space="preserve"> ú</w:t>
            </w:r>
            <w:r w:rsidRPr="00F3779B">
              <w:rPr>
                <w:rFonts w:hint="default"/>
                <w:color w:val="auto"/>
              </w:rPr>
              <w:t>roveň</w:t>
            </w:r>
            <w:r w:rsidRPr="00F3779B">
              <w:rPr>
                <w:rFonts w:hint="default"/>
                <w:color w:val="auto"/>
              </w:rPr>
              <w:t xml:space="preserve"> bezpeč</w:t>
            </w:r>
            <w:r w:rsidRPr="00F3779B">
              <w:rPr>
                <w:rFonts w:hint="default"/>
                <w:color w:val="auto"/>
              </w:rPr>
              <w:t>nosti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ktorá</w:t>
            </w:r>
            <w:r w:rsidRPr="00F3779B">
              <w:rPr>
                <w:rFonts w:hint="default"/>
                <w:color w:val="auto"/>
              </w:rPr>
              <w:t xml:space="preserve"> zodpove</w:t>
            </w:r>
            <w:r w:rsidRPr="00F3779B">
              <w:rPr>
                <w:rFonts w:hint="default"/>
                <w:color w:val="auto"/>
              </w:rPr>
              <w:t>d</w:t>
            </w:r>
            <w:r w:rsidRPr="00F3779B">
              <w:rPr>
                <w:rFonts w:hint="default"/>
                <w:color w:val="auto"/>
              </w:rPr>
              <w:t>á</w:t>
            </w:r>
            <w:r w:rsidRPr="00F3779B">
              <w:rPr>
                <w:rFonts w:hint="default"/>
                <w:color w:val="auto"/>
              </w:rPr>
              <w:t xml:space="preserve"> miere dané</w:t>
            </w:r>
            <w:r w:rsidRPr="00F3779B">
              <w:rPr>
                <w:rFonts w:hint="default"/>
                <w:color w:val="auto"/>
              </w:rPr>
              <w:t>ho rizika, a zohľ</w:t>
            </w:r>
            <w:r w:rsidRPr="00F3779B">
              <w:rPr>
                <w:rFonts w:hint="default"/>
                <w:color w:val="auto"/>
              </w:rPr>
              <w:t>adniť</w:t>
            </w:r>
            <w:r w:rsidRPr="00F3779B">
              <w:rPr>
                <w:rFonts w:hint="default"/>
                <w:color w:val="auto"/>
              </w:rPr>
              <w:t xml:space="preserve"> tieto prvky: </w:t>
            </w:r>
          </w:p>
          <w:p w:rsidR="005715FA" w:rsidRPr="00F3779B" w:rsidP="001714FB">
            <w:pPr>
              <w:pStyle w:val="Default"/>
              <w:bidi w:val="0"/>
              <w:contextualSpacing/>
              <w:jc w:val="both"/>
              <w:rPr>
                <w:rFonts w:hint="default"/>
                <w:color w:val="auto"/>
              </w:rPr>
            </w:pPr>
            <w:r w:rsidRPr="00F3779B">
              <w:rPr>
                <w:rFonts w:hint="default"/>
                <w:color w:val="auto"/>
              </w:rPr>
              <w:t>a) bezpeč</w:t>
            </w:r>
            <w:r w:rsidRPr="00F3779B">
              <w:rPr>
                <w:rFonts w:hint="default"/>
                <w:color w:val="auto"/>
              </w:rPr>
              <w:t>nosť</w:t>
            </w:r>
            <w:r w:rsidRPr="00F3779B">
              <w:rPr>
                <w:rFonts w:hint="default"/>
                <w:color w:val="auto"/>
              </w:rPr>
              <w:t xml:space="preserve"> systé</w:t>
            </w:r>
            <w:r w:rsidRPr="00F3779B">
              <w:rPr>
                <w:rFonts w:hint="default"/>
                <w:color w:val="auto"/>
              </w:rPr>
              <w:t>mov a zariadení</w:t>
            </w:r>
            <w:r w:rsidRPr="00F3779B">
              <w:rPr>
                <w:rFonts w:hint="default"/>
                <w:color w:val="auto"/>
              </w:rPr>
              <w:t xml:space="preserve">; </w:t>
            </w:r>
          </w:p>
          <w:p w:rsidR="005715FA" w:rsidRPr="00F3779B" w:rsidP="001714FB">
            <w:pPr>
              <w:pStyle w:val="Default"/>
              <w:bidi w:val="0"/>
              <w:contextualSpacing/>
              <w:jc w:val="both"/>
              <w:rPr>
                <w:rFonts w:hint="default"/>
                <w:color w:val="auto"/>
              </w:rPr>
            </w:pPr>
            <w:r w:rsidRPr="00F3779B">
              <w:rPr>
                <w:rFonts w:hint="default"/>
                <w:color w:val="auto"/>
              </w:rPr>
              <w:t>b) rieš</w:t>
            </w:r>
            <w:r w:rsidRPr="00F3779B">
              <w:rPr>
                <w:rFonts w:hint="default"/>
                <w:color w:val="auto"/>
              </w:rPr>
              <w:t xml:space="preserve">enie incidentov; </w:t>
            </w:r>
          </w:p>
          <w:p w:rsidR="005715FA" w:rsidRPr="00F3779B" w:rsidP="001714FB">
            <w:pPr>
              <w:pStyle w:val="Default"/>
              <w:bidi w:val="0"/>
              <w:contextualSpacing/>
              <w:jc w:val="both"/>
              <w:rPr>
                <w:rFonts w:hint="default"/>
                <w:color w:val="auto"/>
              </w:rPr>
            </w:pPr>
            <w:r w:rsidRPr="00F3779B">
              <w:rPr>
                <w:rFonts w:hint="default"/>
                <w:color w:val="auto"/>
              </w:rPr>
              <w:t>c) riadenie kontinuity č</w:t>
            </w:r>
            <w:r w:rsidRPr="00F3779B">
              <w:rPr>
                <w:rFonts w:hint="default"/>
                <w:color w:val="auto"/>
              </w:rPr>
              <w:t xml:space="preserve">innosti; </w:t>
            </w:r>
          </w:p>
          <w:p w:rsidR="005715FA" w:rsidRPr="00F3779B" w:rsidP="001714FB">
            <w:pPr>
              <w:pStyle w:val="Default"/>
              <w:bidi w:val="0"/>
              <w:contextualSpacing/>
              <w:jc w:val="both"/>
              <w:rPr>
                <w:rFonts w:hint="default"/>
                <w:color w:val="auto"/>
              </w:rPr>
            </w:pPr>
            <w:r w:rsidRPr="00F3779B">
              <w:rPr>
                <w:rFonts w:hint="default"/>
                <w:color w:val="auto"/>
              </w:rPr>
              <w:t>d) monitorovanie, audit a skúš</w:t>
            </w:r>
            <w:r w:rsidRPr="00F3779B">
              <w:rPr>
                <w:rFonts w:hint="default"/>
                <w:color w:val="auto"/>
              </w:rPr>
              <w:t xml:space="preserve">anie; </w:t>
            </w:r>
          </w:p>
          <w:p w:rsidR="005715FA" w:rsidRPr="00F3779B" w:rsidP="001714FB">
            <w:pPr>
              <w:pStyle w:val="Default"/>
              <w:bidi w:val="0"/>
              <w:contextualSpacing/>
              <w:jc w:val="both"/>
              <w:rPr>
                <w:rFonts w:hint="default"/>
                <w:color w:val="auto"/>
              </w:rPr>
            </w:pPr>
            <w:r w:rsidRPr="00F3779B">
              <w:rPr>
                <w:rFonts w:hint="default"/>
                <w:color w:val="auto"/>
              </w:rPr>
              <w:t>e) sú</w:t>
            </w:r>
            <w:r w:rsidRPr="00F3779B">
              <w:rPr>
                <w:rFonts w:hint="default"/>
                <w:color w:val="auto"/>
              </w:rPr>
              <w:t>lad s medziná</w:t>
            </w:r>
            <w:r w:rsidRPr="00F3779B">
              <w:rPr>
                <w:rFonts w:hint="default"/>
                <w:color w:val="auto"/>
              </w:rPr>
              <w:t>rodný</w:t>
            </w:r>
            <w:r w:rsidRPr="00F3779B">
              <w:rPr>
                <w:rFonts w:hint="default"/>
                <w:color w:val="auto"/>
              </w:rPr>
              <w:t>mi normami.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w:t>
            </w:r>
          </w:p>
          <w:p w:rsidR="00436C74" w:rsidRPr="00F3779B">
            <w:pPr>
              <w:bidi w:val="0"/>
              <w:rPr>
                <w:rFonts w:ascii="Times New Roman" w:hAnsi="Times New Roman"/>
              </w:rPr>
            </w:pPr>
            <w:r w:rsidRPr="00F3779B">
              <w:rPr>
                <w:rFonts w:ascii="Times New Roman" w:hAnsi="Times New Roman"/>
              </w:rPr>
              <w:t>Vykonávacie nariadenie EK</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E85597">
              <w:rPr>
                <w:rFonts w:ascii="Times New Roman" w:hAnsi="Times New Roman"/>
              </w:rPr>
              <w:t>22,</w:t>
            </w:r>
            <w:r w:rsidRPr="00F3779B" w:rsidR="003A16A4">
              <w:rPr>
                <w:rFonts w:ascii="Times New Roman" w:hAnsi="Times New Roman"/>
              </w:rPr>
              <w:t>O:1</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E85597" w:rsidRPr="00F3779B" w:rsidP="0090071C">
            <w:pPr>
              <w:bidi w:val="0"/>
              <w:contextualSpacing/>
              <w:jc w:val="center"/>
              <w:rPr>
                <w:rFonts w:ascii="Times New Roman" w:hAnsi="Times New Roman"/>
              </w:rPr>
            </w:pPr>
          </w:p>
          <w:p w:rsidR="00E85597"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606069"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r w:rsidRPr="00F3779B">
              <w:rPr>
                <w:rFonts w:ascii="Times New Roman" w:hAnsi="Times New Roman"/>
              </w:rPr>
              <w:t>O:2</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E85597"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r w:rsidRPr="00F3779B">
              <w:rPr>
                <w:rFonts w:ascii="Times New Roman" w:hAnsi="Times New Roman"/>
              </w:rPr>
              <w:t>O:3</w:t>
            </w:r>
          </w:p>
          <w:p w:rsidR="003A16A4"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E85597" w:rsidRPr="00F3779B" w:rsidP="00E85597">
            <w:pPr>
              <w:pStyle w:val="Default"/>
              <w:bidi w:val="0"/>
              <w:jc w:val="both"/>
            </w:pPr>
            <w:r w:rsidRPr="00F3779B" w:rsidR="00606069">
              <w:rPr>
                <w:rFonts w:hint="default"/>
              </w:rPr>
              <w:t>Poskytovateľ</w:t>
            </w:r>
            <w:r w:rsidRPr="00F3779B" w:rsidR="00606069">
              <w:rPr>
                <w:rFonts w:hint="default"/>
              </w:rPr>
              <w:t xml:space="preserve"> digitá</w:t>
            </w:r>
            <w:r w:rsidRPr="00F3779B" w:rsidR="00606069">
              <w:rPr>
                <w:rFonts w:hint="default"/>
              </w:rPr>
              <w:t>lnej služ</w:t>
            </w:r>
            <w:r w:rsidRPr="00F3779B" w:rsidR="00606069">
              <w:rPr>
                <w:rFonts w:hint="default"/>
              </w:rPr>
              <w:t>by je povinný</w:t>
            </w:r>
            <w:r w:rsidRPr="00F3779B" w:rsidR="00606069">
              <w:rPr>
                <w:rFonts w:hint="default"/>
              </w:rPr>
              <w:t xml:space="preserve"> do š</w:t>
            </w:r>
            <w:r w:rsidRPr="00F3779B" w:rsidR="00606069">
              <w:rPr>
                <w:rFonts w:hint="default"/>
              </w:rPr>
              <w:t>iestich mesiacov odo dň</w:t>
            </w:r>
            <w:r w:rsidRPr="00F3779B" w:rsidR="00606069">
              <w:rPr>
                <w:rFonts w:hint="default"/>
              </w:rPr>
              <w:t>a ozná</w:t>
            </w:r>
            <w:r w:rsidRPr="00F3779B" w:rsidR="00606069">
              <w:rPr>
                <w:rFonts w:hint="default"/>
              </w:rPr>
              <w:t>menia o zaradení</w:t>
            </w:r>
            <w:r w:rsidRPr="00F3779B" w:rsidR="00606069">
              <w:rPr>
                <w:rFonts w:hint="default"/>
              </w:rPr>
              <w:t xml:space="preserve"> do registra poskytovateľ</w:t>
            </w:r>
            <w:r w:rsidRPr="00F3779B" w:rsidR="00606069">
              <w:rPr>
                <w:rFonts w:hint="default"/>
              </w:rPr>
              <w:t>ov digitá</w:t>
            </w:r>
            <w:r w:rsidRPr="00F3779B" w:rsidR="00606069">
              <w:rPr>
                <w:rFonts w:hint="default"/>
              </w:rPr>
              <w:t>lnych služ</w:t>
            </w:r>
            <w:r w:rsidRPr="00F3779B" w:rsidR="00606069">
              <w:rPr>
                <w:rFonts w:hint="default"/>
              </w:rPr>
              <w:t>ieb prijať</w:t>
            </w:r>
            <w:r w:rsidRPr="00F3779B" w:rsidR="00606069">
              <w:rPr>
                <w:rFonts w:hint="default"/>
              </w:rPr>
              <w:t xml:space="preserve"> a dodrž</w:t>
            </w:r>
            <w:r w:rsidRPr="00F3779B" w:rsidR="00606069">
              <w:rPr>
                <w:rFonts w:hint="default"/>
              </w:rPr>
              <w:t>iavať</w:t>
            </w:r>
            <w:r w:rsidRPr="00F3779B" w:rsidR="00606069">
              <w:rPr>
                <w:rFonts w:hint="default"/>
              </w:rPr>
              <w:t xml:space="preserve"> vhodné</w:t>
            </w:r>
            <w:r w:rsidRPr="00F3779B" w:rsidR="00606069">
              <w:rPr>
                <w:rFonts w:hint="default"/>
              </w:rPr>
              <w:t xml:space="preserve"> a primerané</w:t>
            </w:r>
            <w:r w:rsidRPr="00F3779B" w:rsidR="00606069">
              <w:rPr>
                <w:rFonts w:hint="default"/>
              </w:rPr>
              <w:t xml:space="preserve"> bezpeč</w:t>
            </w:r>
            <w:r w:rsidRPr="00F3779B" w:rsidR="00606069">
              <w:rPr>
                <w:rFonts w:hint="default"/>
              </w:rPr>
              <w:t>nostné</w:t>
            </w:r>
            <w:r w:rsidRPr="00F3779B" w:rsidR="00606069">
              <w:rPr>
                <w:rFonts w:hint="default"/>
              </w:rPr>
              <w:t xml:space="preserve"> opatrenia podľ</w:t>
            </w:r>
            <w:r w:rsidRPr="00F3779B" w:rsidR="00606069">
              <w:rPr>
                <w:rFonts w:hint="default"/>
              </w:rPr>
              <w:t>a o</w:t>
            </w:r>
            <w:r w:rsidRPr="00F3779B" w:rsidR="00606069">
              <w:rPr>
                <w:rFonts w:hint="default"/>
              </w:rPr>
              <w:t>sobitné</w:t>
            </w:r>
            <w:r w:rsidRPr="00F3779B" w:rsidR="00606069">
              <w:rPr>
                <w:rFonts w:hint="default"/>
              </w:rPr>
              <w:t>ho predpisu ) na úč</w:t>
            </w:r>
            <w:r w:rsidRPr="00F3779B" w:rsidR="00606069">
              <w:rPr>
                <w:rFonts w:hint="default"/>
              </w:rPr>
              <w:t>ely riadenia rizí</w:t>
            </w:r>
            <w:r w:rsidRPr="00F3779B" w:rsidR="00606069">
              <w:rPr>
                <w:rFonts w:hint="default"/>
              </w:rPr>
              <w:t>k sú</w:t>
            </w:r>
            <w:r w:rsidRPr="00F3779B" w:rsidR="00606069">
              <w:rPr>
                <w:rFonts w:hint="default"/>
              </w:rPr>
              <w:t>visiacich s ohrození</w:t>
            </w:r>
            <w:r w:rsidRPr="00F3779B" w:rsidR="00606069">
              <w:rPr>
                <w:rFonts w:hint="default"/>
              </w:rPr>
              <w:t>m kontinuity digitá</w:t>
            </w:r>
            <w:r w:rsidRPr="00F3779B" w:rsidR="00606069">
              <w:rPr>
                <w:rFonts w:hint="default"/>
              </w:rPr>
              <w:t>lnej služ</w:t>
            </w:r>
            <w:r w:rsidRPr="00F3779B" w:rsidR="00606069">
              <w:rPr>
                <w:rFonts w:hint="default"/>
              </w:rPr>
              <w:t>by a procesu rieš</w:t>
            </w:r>
            <w:r w:rsidRPr="00F3779B" w:rsidR="00606069">
              <w:rPr>
                <w:rFonts w:hint="default"/>
              </w:rPr>
              <w:t>enia kybernetický</w:t>
            </w:r>
            <w:r w:rsidRPr="00F3779B" w:rsidR="00606069">
              <w:rPr>
                <w:rFonts w:hint="default"/>
              </w:rPr>
              <w:t>ch bezpeč</w:t>
            </w:r>
            <w:r w:rsidRPr="00F3779B" w:rsidR="00606069">
              <w:rPr>
                <w:rFonts w:hint="default"/>
              </w:rPr>
              <w:t>nostný</w:t>
            </w:r>
            <w:r w:rsidRPr="00F3779B" w:rsidR="00606069">
              <w:rPr>
                <w:rFonts w:hint="default"/>
              </w:rPr>
              <w:t>ch incidentov. Na tento úč</w:t>
            </w:r>
            <w:r w:rsidRPr="00F3779B" w:rsidR="00606069">
              <w:rPr>
                <w:rFonts w:hint="default"/>
              </w:rPr>
              <w:t>el je poskytovateľ</w:t>
            </w:r>
            <w:r w:rsidRPr="00F3779B" w:rsidR="00606069">
              <w:rPr>
                <w:rFonts w:hint="default"/>
              </w:rPr>
              <w:t xml:space="preserve"> digitá</w:t>
            </w:r>
            <w:r w:rsidRPr="00F3779B" w:rsidR="00606069">
              <w:rPr>
                <w:rFonts w:hint="default"/>
              </w:rPr>
              <w:t>lnej služ</w:t>
            </w:r>
            <w:r w:rsidRPr="00F3779B" w:rsidR="00606069">
              <w:rPr>
                <w:rFonts w:hint="default"/>
              </w:rPr>
              <w:t>by povinný</w:t>
            </w:r>
            <w:r w:rsidRPr="00F3779B" w:rsidR="00606069">
              <w:rPr>
                <w:rFonts w:hint="default"/>
              </w:rPr>
              <w:t xml:space="preserve"> vyč</w:t>
            </w:r>
            <w:r w:rsidRPr="00F3779B" w:rsidR="00606069">
              <w:rPr>
                <w:rFonts w:hint="default"/>
              </w:rPr>
              <w:t>leniť</w:t>
            </w:r>
            <w:r w:rsidRPr="00F3779B" w:rsidR="00606069">
              <w:rPr>
                <w:rFonts w:hint="default"/>
              </w:rPr>
              <w:t xml:space="preserve"> dostatoč</w:t>
            </w:r>
            <w:r w:rsidRPr="00F3779B" w:rsidR="00606069">
              <w:rPr>
                <w:rFonts w:hint="default"/>
              </w:rPr>
              <w:t>né</w:t>
            </w:r>
            <w:r w:rsidRPr="00F3779B" w:rsidR="00606069">
              <w:rPr>
                <w:rFonts w:hint="default"/>
              </w:rPr>
              <w:t xml:space="preserve"> personá</w:t>
            </w:r>
            <w:r w:rsidRPr="00F3779B" w:rsidR="00606069">
              <w:rPr>
                <w:rFonts w:hint="default"/>
              </w:rPr>
              <w:t>lne, materiá</w:t>
            </w:r>
            <w:r w:rsidRPr="00F3779B" w:rsidR="00606069">
              <w:rPr>
                <w:rFonts w:hint="default"/>
              </w:rPr>
              <w:t>l</w:t>
            </w:r>
            <w:r w:rsidRPr="00F3779B" w:rsidR="00606069">
              <w:rPr>
                <w:rFonts w:hint="default"/>
              </w:rPr>
              <w:t>n</w:t>
            </w:r>
            <w:r w:rsidRPr="00F3779B" w:rsidR="00606069">
              <w:rPr>
                <w:rFonts w:hint="default"/>
              </w:rPr>
              <w:t>o-technické</w:t>
            </w:r>
            <w:r w:rsidRPr="00F3779B" w:rsidR="00606069">
              <w:rPr>
                <w:rFonts w:hint="default"/>
              </w:rPr>
              <w:t>, č</w:t>
            </w:r>
            <w:r w:rsidRPr="00F3779B" w:rsidR="00606069">
              <w:rPr>
                <w:rFonts w:hint="default"/>
              </w:rPr>
              <w:t>asové</w:t>
            </w:r>
            <w:r w:rsidRPr="00F3779B" w:rsidR="00606069">
              <w:rPr>
                <w:rFonts w:hint="default"/>
              </w:rPr>
              <w:t xml:space="preserve"> a finanč</w:t>
            </w:r>
            <w:r w:rsidRPr="00F3779B" w:rsidR="00606069">
              <w:rPr>
                <w:rFonts w:hint="default"/>
              </w:rPr>
              <w:t>né</w:t>
            </w:r>
            <w:r w:rsidRPr="00F3779B" w:rsidR="00606069">
              <w:rPr>
                <w:rFonts w:hint="default"/>
              </w:rPr>
              <w:t xml:space="preserve"> zdroje s cieľ</w:t>
            </w:r>
            <w:r w:rsidRPr="00F3779B" w:rsidR="00606069">
              <w:rPr>
                <w:rFonts w:hint="default"/>
              </w:rPr>
              <w:t>om zabezpeč</w:t>
            </w:r>
            <w:r w:rsidRPr="00F3779B" w:rsidR="00606069">
              <w:rPr>
                <w:rFonts w:hint="default"/>
              </w:rPr>
              <w:t>enia kontinuity digitá</w:t>
            </w:r>
            <w:r w:rsidRPr="00F3779B" w:rsidR="00606069">
              <w:rPr>
                <w:rFonts w:hint="default"/>
              </w:rPr>
              <w:t>lnej služ</w:t>
            </w:r>
            <w:r w:rsidRPr="00F3779B" w:rsidR="00606069">
              <w:rPr>
                <w:rFonts w:hint="default"/>
              </w:rPr>
              <w:t>by.</w:t>
            </w:r>
          </w:p>
          <w:p w:rsidR="00606069" w:rsidRPr="00F3779B" w:rsidP="00E85597">
            <w:pPr>
              <w:pStyle w:val="Default"/>
              <w:bidi w:val="0"/>
              <w:jc w:val="both"/>
            </w:pPr>
          </w:p>
          <w:p w:rsidR="00606069" w:rsidRPr="00F3779B" w:rsidP="00606069">
            <w:pPr>
              <w:pStyle w:val="Default"/>
              <w:bidi w:val="0"/>
              <w:spacing w:after="27"/>
              <w:jc w:val="both"/>
              <w:rPr>
                <w:rFonts w:hint="default"/>
              </w:rPr>
            </w:pPr>
            <w:r w:rsidRPr="00F3779B">
              <w:rPr>
                <w:rFonts w:hint="default"/>
              </w:rPr>
              <w:t>Poskytovateľ</w:t>
            </w:r>
            <w:r w:rsidRPr="00F3779B">
              <w:rPr>
                <w:rFonts w:hint="default"/>
              </w:rPr>
              <w:t xml:space="preserve"> digitá</w:t>
            </w:r>
            <w:r w:rsidRPr="00F3779B">
              <w:rPr>
                <w:rFonts w:hint="default"/>
              </w:rPr>
              <w:t>lnej služ</w:t>
            </w:r>
            <w:r w:rsidRPr="00F3779B">
              <w:rPr>
                <w:rFonts w:hint="default"/>
              </w:rPr>
              <w:t>by na úč</w:t>
            </w:r>
            <w:r w:rsidRPr="00F3779B">
              <w:rPr>
                <w:rFonts w:hint="default"/>
              </w:rPr>
              <w:t>ely splnenia povinnosti podľ</w:t>
            </w:r>
            <w:r w:rsidRPr="00F3779B">
              <w:rPr>
                <w:rFonts w:hint="default"/>
              </w:rPr>
              <w:t>a odseku 1 posudzuje najmä</w:t>
            </w:r>
          </w:p>
          <w:p w:rsidR="00606069" w:rsidRPr="00F3779B" w:rsidP="00606069">
            <w:pPr>
              <w:pStyle w:val="Default"/>
              <w:bidi w:val="0"/>
              <w:spacing w:after="27"/>
              <w:jc w:val="both"/>
              <w:rPr>
                <w:rFonts w:hint="default"/>
              </w:rPr>
            </w:pPr>
            <w:r w:rsidRPr="00F3779B">
              <w:rPr>
                <w:rFonts w:hint="default"/>
              </w:rPr>
              <w:t>a)</w:t>
              <w:tab/>
            </w:r>
            <w:r w:rsidRPr="00F3779B">
              <w:rPr>
                <w:rFonts w:hint="default"/>
              </w:rPr>
              <w:t>bezpeč</w:t>
            </w:r>
            <w:r w:rsidRPr="00F3779B">
              <w:rPr>
                <w:rFonts w:hint="default"/>
              </w:rPr>
              <w:t>nosť</w:t>
            </w:r>
            <w:r w:rsidRPr="00F3779B">
              <w:rPr>
                <w:rFonts w:hint="default"/>
              </w:rPr>
              <w:t xml:space="preserve"> sietí</w:t>
            </w:r>
            <w:r w:rsidRPr="00F3779B">
              <w:rPr>
                <w:rFonts w:hint="default"/>
              </w:rPr>
              <w:t xml:space="preserve"> a informač</w:t>
            </w:r>
            <w:r w:rsidRPr="00F3779B">
              <w:rPr>
                <w:rFonts w:hint="default"/>
              </w:rPr>
              <w:t>né</w:t>
            </w:r>
            <w:r w:rsidRPr="00F3779B">
              <w:rPr>
                <w:rFonts w:hint="default"/>
              </w:rPr>
              <w:t>ho systé</w:t>
            </w:r>
            <w:r w:rsidRPr="00F3779B">
              <w:rPr>
                <w:rFonts w:hint="default"/>
              </w:rPr>
              <w:t>mu a jeho schopnosť</w:t>
            </w:r>
            <w:r w:rsidRPr="00F3779B">
              <w:rPr>
                <w:rFonts w:hint="default"/>
              </w:rPr>
              <w:t xml:space="preserve"> predchá</w:t>
            </w:r>
            <w:r w:rsidRPr="00F3779B">
              <w:rPr>
                <w:rFonts w:hint="default"/>
              </w:rPr>
              <w:t>dzať</w:t>
            </w:r>
            <w:r w:rsidRPr="00F3779B">
              <w:rPr>
                <w:rFonts w:hint="default"/>
              </w:rPr>
              <w:t xml:space="preserve"> a </w:t>
            </w:r>
            <w:r w:rsidRPr="00F3779B">
              <w:rPr>
                <w:rFonts w:hint="default"/>
              </w:rPr>
              <w:t>rieš</w:t>
            </w:r>
            <w:r w:rsidRPr="00F3779B">
              <w:rPr>
                <w:rFonts w:hint="default"/>
              </w:rPr>
              <w:t>iť</w:t>
            </w:r>
            <w:r w:rsidRPr="00F3779B">
              <w:rPr>
                <w:rFonts w:hint="default"/>
              </w:rPr>
              <w:t xml:space="preserve"> kybernetický</w:t>
            </w:r>
            <w:r w:rsidRPr="00F3779B">
              <w:rPr>
                <w:rFonts w:hint="default"/>
              </w:rPr>
              <w:t xml:space="preserve"> bezpeč</w:t>
            </w:r>
            <w:r w:rsidRPr="00F3779B">
              <w:rPr>
                <w:rFonts w:hint="default"/>
              </w:rPr>
              <w:t>nostný</w:t>
            </w:r>
            <w:r w:rsidRPr="00F3779B">
              <w:rPr>
                <w:rFonts w:hint="default"/>
              </w:rPr>
              <w:t xml:space="preserve"> incident,</w:t>
            </w:r>
          </w:p>
          <w:p w:rsidR="00606069" w:rsidRPr="00F3779B" w:rsidP="00606069">
            <w:pPr>
              <w:pStyle w:val="Default"/>
              <w:bidi w:val="0"/>
              <w:spacing w:after="27"/>
              <w:jc w:val="both"/>
              <w:rPr>
                <w:rFonts w:hint="default"/>
              </w:rPr>
            </w:pPr>
            <w:r w:rsidRPr="00F3779B">
              <w:rPr>
                <w:rFonts w:hint="default"/>
              </w:rPr>
              <w:t>b)</w:t>
              <w:tab/>
            </w:r>
            <w:r w:rsidRPr="00F3779B">
              <w:rPr>
                <w:rFonts w:hint="default"/>
              </w:rPr>
              <w:t>spô</w:t>
            </w:r>
            <w:r w:rsidRPr="00F3779B">
              <w:rPr>
                <w:rFonts w:hint="default"/>
              </w:rPr>
              <w:t>sob zachovania kontinuity digitá</w:t>
            </w:r>
            <w:r w:rsidRPr="00F3779B">
              <w:rPr>
                <w:rFonts w:hint="default"/>
              </w:rPr>
              <w:t>lnej služ</w:t>
            </w:r>
            <w:r w:rsidRPr="00F3779B">
              <w:rPr>
                <w:rFonts w:hint="default"/>
              </w:rPr>
              <w:t>by v prí</w:t>
            </w:r>
            <w:r w:rsidRPr="00F3779B">
              <w:rPr>
                <w:rFonts w:hint="default"/>
              </w:rPr>
              <w:t>pade kybernetické</w:t>
            </w:r>
            <w:r w:rsidRPr="00F3779B">
              <w:rPr>
                <w:rFonts w:hint="default"/>
              </w:rPr>
              <w:t>ho bezpeč</w:t>
            </w:r>
            <w:r w:rsidRPr="00F3779B">
              <w:rPr>
                <w:rFonts w:hint="default"/>
              </w:rPr>
              <w:t>nostné</w:t>
            </w:r>
            <w:r w:rsidRPr="00F3779B">
              <w:rPr>
                <w:rFonts w:hint="default"/>
              </w:rPr>
              <w:t>ho incidentu,</w:t>
            </w:r>
          </w:p>
          <w:p w:rsidR="00606069" w:rsidRPr="00F3779B" w:rsidP="00606069">
            <w:pPr>
              <w:pStyle w:val="Default"/>
              <w:bidi w:val="0"/>
              <w:spacing w:after="27"/>
              <w:jc w:val="both"/>
              <w:rPr>
                <w:rFonts w:hint="default"/>
              </w:rPr>
            </w:pPr>
            <w:r w:rsidRPr="00F3779B">
              <w:rPr>
                <w:rFonts w:hint="default"/>
              </w:rPr>
              <w:t>c)</w:t>
              <w:tab/>
            </w:r>
            <w:r w:rsidRPr="00F3779B">
              <w:rPr>
                <w:rFonts w:hint="default"/>
              </w:rPr>
              <w:t>sú</w:t>
            </w:r>
            <w:r w:rsidRPr="00F3779B">
              <w:rPr>
                <w:rFonts w:hint="default"/>
              </w:rPr>
              <w:t>lad sietí</w:t>
            </w:r>
            <w:r w:rsidRPr="00F3779B">
              <w:rPr>
                <w:rFonts w:hint="default"/>
              </w:rPr>
              <w:t xml:space="preserve"> a informač</w:t>
            </w:r>
            <w:r w:rsidRPr="00F3779B">
              <w:rPr>
                <w:rFonts w:hint="default"/>
              </w:rPr>
              <w:t>né</w:t>
            </w:r>
            <w:r w:rsidRPr="00F3779B">
              <w:rPr>
                <w:rFonts w:hint="default"/>
              </w:rPr>
              <w:t>ho systé</w:t>
            </w:r>
            <w:r w:rsidRPr="00F3779B">
              <w:rPr>
                <w:rFonts w:hint="default"/>
              </w:rPr>
              <w:t>mu s bezpeč</w:t>
            </w:r>
            <w:r w:rsidRPr="00F3779B">
              <w:rPr>
                <w:rFonts w:hint="default"/>
              </w:rPr>
              <w:t>nostný</w:t>
            </w:r>
            <w:r w:rsidRPr="00F3779B">
              <w:rPr>
                <w:rFonts w:hint="default"/>
              </w:rPr>
              <w:t>mi š</w:t>
            </w:r>
            <w:r w:rsidRPr="00F3779B">
              <w:rPr>
                <w:rFonts w:hint="default"/>
              </w:rPr>
              <w:t>tandardmi v oblasti kybernetickej bezpeč</w:t>
            </w:r>
            <w:r w:rsidRPr="00F3779B">
              <w:rPr>
                <w:rFonts w:hint="default"/>
              </w:rPr>
              <w:t>nosti.</w:t>
            </w:r>
          </w:p>
          <w:p w:rsidR="00606069" w:rsidRPr="00F3779B" w:rsidP="00606069">
            <w:pPr>
              <w:pStyle w:val="Default"/>
              <w:bidi w:val="0"/>
              <w:spacing w:after="27"/>
              <w:jc w:val="both"/>
              <w:rPr>
                <w:rFonts w:hint="default"/>
              </w:rPr>
            </w:pPr>
          </w:p>
          <w:p w:rsidR="00606069" w:rsidRPr="00F3779B" w:rsidP="00606069">
            <w:pPr>
              <w:pStyle w:val="Default"/>
              <w:bidi w:val="0"/>
              <w:spacing w:after="27"/>
              <w:jc w:val="both"/>
              <w:rPr>
                <w:rFonts w:hint="default"/>
              </w:rPr>
            </w:pPr>
            <w:r w:rsidRPr="00F3779B">
              <w:rPr>
                <w:rFonts w:hint="default"/>
              </w:rPr>
              <w:t>Poskytov</w:t>
            </w:r>
            <w:r w:rsidRPr="00F3779B">
              <w:rPr>
                <w:rFonts w:hint="default"/>
              </w:rPr>
              <w:t>ateľ</w:t>
            </w:r>
            <w:r w:rsidRPr="00F3779B">
              <w:rPr>
                <w:rFonts w:hint="default"/>
              </w:rPr>
              <w:t xml:space="preserve"> digitá</w:t>
            </w:r>
            <w:r w:rsidRPr="00F3779B">
              <w:rPr>
                <w:rFonts w:hint="default"/>
              </w:rPr>
              <w:t>lnej služ</w:t>
            </w:r>
            <w:r w:rsidRPr="00F3779B">
              <w:rPr>
                <w:rFonts w:hint="default"/>
              </w:rPr>
              <w:t>by je povinný</w:t>
            </w:r>
          </w:p>
          <w:p w:rsidR="00606069" w:rsidRPr="00F3779B" w:rsidP="00606069">
            <w:pPr>
              <w:pStyle w:val="Default"/>
              <w:bidi w:val="0"/>
              <w:spacing w:after="27"/>
              <w:jc w:val="both"/>
              <w:rPr>
                <w:rFonts w:hint="default"/>
              </w:rPr>
            </w:pPr>
            <w:r w:rsidRPr="00F3779B">
              <w:rPr>
                <w:rFonts w:hint="default"/>
              </w:rPr>
              <w:t>a)</w:t>
              <w:tab/>
            </w:r>
            <w:r w:rsidRPr="00F3779B">
              <w:rPr>
                <w:rFonts w:hint="default"/>
              </w:rPr>
              <w:t>hlá</w:t>
            </w:r>
            <w:r w:rsidRPr="00F3779B">
              <w:rPr>
                <w:rFonts w:hint="default"/>
              </w:rPr>
              <w:t>siť</w:t>
            </w:r>
            <w:r w:rsidRPr="00F3779B">
              <w:rPr>
                <w:rFonts w:hint="default"/>
              </w:rPr>
              <w:t xml:space="preserve"> kaž</w:t>
            </w:r>
            <w:r w:rsidRPr="00F3779B">
              <w:rPr>
                <w:rFonts w:hint="default"/>
              </w:rPr>
              <w:t>dý</w:t>
            </w:r>
            <w:r w:rsidRPr="00F3779B">
              <w:rPr>
                <w:rFonts w:hint="default"/>
              </w:rPr>
              <w:t xml:space="preserve"> kybernetický</w:t>
            </w:r>
            <w:r w:rsidRPr="00F3779B">
              <w:rPr>
                <w:rFonts w:hint="default"/>
              </w:rPr>
              <w:t xml:space="preserve"> bezpeč</w:t>
            </w:r>
            <w:r w:rsidRPr="00F3779B">
              <w:rPr>
                <w:rFonts w:hint="default"/>
              </w:rPr>
              <w:t>nostný</w:t>
            </w:r>
            <w:r w:rsidRPr="00F3779B">
              <w:rPr>
                <w:rFonts w:hint="default"/>
              </w:rPr>
              <w:t xml:space="preserve"> incident, ak disponuje informá</w:t>
            </w:r>
            <w:r w:rsidRPr="00F3779B">
              <w:rPr>
                <w:rFonts w:hint="default"/>
              </w:rPr>
              <w:t>ciami, na zá</w:t>
            </w:r>
            <w:r w:rsidRPr="00F3779B">
              <w:rPr>
                <w:rFonts w:hint="default"/>
              </w:rPr>
              <w:t>klade ktorý</w:t>
            </w:r>
            <w:r w:rsidRPr="00F3779B">
              <w:rPr>
                <w:rFonts w:hint="default"/>
              </w:rPr>
              <w:t>ch je spô</w:t>
            </w:r>
            <w:r w:rsidRPr="00F3779B">
              <w:rPr>
                <w:rFonts w:hint="default"/>
              </w:rPr>
              <w:t>sobilý</w:t>
            </w:r>
            <w:r w:rsidRPr="00F3779B">
              <w:rPr>
                <w:rFonts w:hint="default"/>
              </w:rPr>
              <w:t xml:space="preserve"> identifikovať</w:t>
            </w:r>
            <w:r w:rsidRPr="00F3779B">
              <w:rPr>
                <w:rFonts w:hint="default"/>
              </w:rPr>
              <w:t>, č</w:t>
            </w:r>
            <w:r w:rsidRPr="00F3779B">
              <w:rPr>
                <w:rFonts w:hint="default"/>
              </w:rPr>
              <w:t>i má</w:t>
            </w:r>
            <w:r w:rsidRPr="00F3779B">
              <w:rPr>
                <w:rFonts w:hint="default"/>
              </w:rPr>
              <w:t xml:space="preserve"> tento kybernetický</w:t>
            </w:r>
            <w:r w:rsidRPr="00F3779B">
              <w:rPr>
                <w:rFonts w:hint="default"/>
              </w:rPr>
              <w:t xml:space="preserve"> bezpeč</w:t>
            </w:r>
            <w:r w:rsidRPr="00F3779B">
              <w:rPr>
                <w:rFonts w:hint="default"/>
              </w:rPr>
              <w:t>nostný</w:t>
            </w:r>
            <w:r w:rsidRPr="00F3779B">
              <w:rPr>
                <w:rFonts w:hint="default"/>
              </w:rPr>
              <w:t xml:space="preserve"> incident podstatný</w:t>
            </w:r>
            <w:r w:rsidRPr="00F3779B">
              <w:rPr>
                <w:rFonts w:hint="default"/>
              </w:rPr>
              <w:t xml:space="preserve"> vplyv podľ</w:t>
            </w:r>
            <w:r w:rsidRPr="00F3779B">
              <w:rPr>
                <w:rFonts w:hint="default"/>
              </w:rPr>
              <w:t>a osobitné</w:t>
            </w:r>
            <w:r w:rsidRPr="00F3779B">
              <w:rPr>
                <w:rFonts w:hint="default"/>
              </w:rPr>
              <w:t>ho predpisu,24) a t</w:t>
            </w:r>
            <w:r w:rsidRPr="00F3779B">
              <w:rPr>
                <w:rFonts w:hint="default"/>
              </w:rPr>
              <w:t>o bezodkladne po jeho zistení,</w:t>
            </w:r>
          </w:p>
          <w:p w:rsidR="00606069" w:rsidRPr="00F3779B" w:rsidP="00606069">
            <w:pPr>
              <w:pStyle w:val="Default"/>
              <w:bidi w:val="0"/>
              <w:spacing w:after="27"/>
              <w:jc w:val="both"/>
              <w:rPr>
                <w:rFonts w:hint="default"/>
              </w:rPr>
            </w:pPr>
            <w:r w:rsidRPr="00F3779B">
              <w:rPr>
                <w:rFonts w:hint="default"/>
              </w:rPr>
              <w:t>b)</w:t>
              <w:tab/>
            </w:r>
            <w:r w:rsidRPr="00F3779B">
              <w:rPr>
                <w:rFonts w:hint="default"/>
              </w:rPr>
              <w:t>rieš</w:t>
            </w:r>
            <w:r w:rsidRPr="00F3779B">
              <w:rPr>
                <w:rFonts w:hint="default"/>
              </w:rPr>
              <w:t>iť</w:t>
            </w:r>
            <w:r w:rsidRPr="00F3779B">
              <w:rPr>
                <w:rFonts w:hint="default"/>
              </w:rPr>
              <w:t xml:space="preserve"> hlá</w:t>
            </w:r>
            <w:r w:rsidRPr="00F3779B">
              <w:rPr>
                <w:rFonts w:hint="default"/>
              </w:rPr>
              <w:t>sený</w:t>
            </w:r>
            <w:r w:rsidRPr="00F3779B">
              <w:rPr>
                <w:rFonts w:hint="default"/>
              </w:rPr>
              <w:t xml:space="preserve"> kybernetický</w:t>
            </w:r>
            <w:r w:rsidRPr="00F3779B">
              <w:rPr>
                <w:rFonts w:hint="default"/>
              </w:rPr>
              <w:t xml:space="preserve"> bezpeč</w:t>
            </w:r>
            <w:r w:rsidRPr="00F3779B">
              <w:rPr>
                <w:rFonts w:hint="default"/>
              </w:rPr>
              <w:t>nostný</w:t>
            </w:r>
            <w:r w:rsidRPr="00F3779B">
              <w:rPr>
                <w:rFonts w:hint="default"/>
              </w:rPr>
              <w:t xml:space="preserve"> incident,</w:t>
            </w:r>
          </w:p>
          <w:p w:rsidR="00E85597" w:rsidRPr="00F3779B" w:rsidP="00606069">
            <w:pPr>
              <w:pStyle w:val="Default"/>
              <w:bidi w:val="0"/>
              <w:jc w:val="both"/>
            </w:pPr>
            <w:r w:rsidRPr="00F3779B" w:rsidR="00606069">
              <w:t>c)</w:t>
              <w:tab/>
            </w:r>
            <w:r w:rsidRPr="00F3779B" w:rsidR="00606069">
              <w:rPr>
                <w:rFonts w:hint="default"/>
              </w:rPr>
              <w:t>spolupracovať</w:t>
            </w:r>
            <w:r w:rsidRPr="00F3779B" w:rsidR="00606069">
              <w:rPr>
                <w:rFonts w:hint="default"/>
              </w:rPr>
              <w:t xml:space="preserve"> s ú</w:t>
            </w:r>
            <w:r w:rsidRPr="00F3779B" w:rsidR="00606069">
              <w:rPr>
                <w:rFonts w:hint="default"/>
              </w:rPr>
              <w:t>radom pri rieš</w:t>
            </w:r>
            <w:r w:rsidRPr="00F3779B" w:rsidR="00606069">
              <w:rPr>
                <w:rFonts w:hint="default"/>
              </w:rPr>
              <w:t>ení</w:t>
            </w:r>
            <w:r w:rsidRPr="00F3779B" w:rsidR="00606069">
              <w:rPr>
                <w:rFonts w:hint="default"/>
              </w:rPr>
              <w:t xml:space="preserve"> hlá</w:t>
            </w:r>
            <w:r w:rsidRPr="00F3779B" w:rsidR="00606069">
              <w:rPr>
                <w:rFonts w:hint="default"/>
              </w:rPr>
              <w:t>sené</w:t>
            </w:r>
            <w:r w:rsidRPr="00F3779B" w:rsidR="00606069">
              <w:rPr>
                <w:rFonts w:hint="default"/>
              </w:rPr>
              <w:t>ho kybernetické</w:t>
            </w:r>
            <w:r w:rsidRPr="00F3779B" w:rsidR="00606069">
              <w:rPr>
                <w:rFonts w:hint="default"/>
              </w:rPr>
              <w:t>ho bezpeč</w:t>
            </w:r>
            <w:r w:rsidRPr="00F3779B" w:rsidR="00606069">
              <w:rPr>
                <w:rFonts w:hint="default"/>
              </w:rPr>
              <w:t>nostné</w:t>
            </w:r>
            <w:r w:rsidRPr="00F3779B" w:rsidR="00606069">
              <w:rPr>
                <w:rFonts w:hint="default"/>
              </w:rPr>
              <w:t>ho incidentu.</w:t>
            </w:r>
            <w:r w:rsidRPr="00F3779B">
              <w:t xml:space="preserve">. </w:t>
            </w:r>
          </w:p>
          <w:p w:rsidR="005715FA" w:rsidRPr="00F3779B" w:rsidP="00436C74">
            <w:pPr>
              <w:pStyle w:val="Default"/>
              <w:bidi w:val="0"/>
              <w:jc w:val="both"/>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b/>
                <w:bCs/>
                <w:color w:val="auto"/>
              </w:rPr>
            </w:pPr>
            <w:r w:rsidRPr="00F3779B">
              <w:rPr>
                <w:rFonts w:hint="default"/>
                <w:color w:val="auto"/>
              </w:rPr>
              <w:t>2.Č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poskytovatelia digitá</w:t>
            </w:r>
            <w:r w:rsidRPr="00F3779B">
              <w:rPr>
                <w:rFonts w:hint="default"/>
                <w:color w:val="auto"/>
              </w:rPr>
              <w:t>lnych služ</w:t>
            </w:r>
            <w:r w:rsidRPr="00F3779B">
              <w:rPr>
                <w:rFonts w:hint="default"/>
                <w:color w:val="auto"/>
              </w:rPr>
              <w:t>ie</w:t>
            </w:r>
            <w:r w:rsidRPr="00F3779B">
              <w:rPr>
                <w:rFonts w:hint="default"/>
                <w:color w:val="auto"/>
              </w:rPr>
              <w:t>b prijali opatrenia na zabrá</w:t>
            </w:r>
            <w:r w:rsidRPr="00F3779B">
              <w:rPr>
                <w:rFonts w:hint="default"/>
                <w:color w:val="auto"/>
              </w:rPr>
              <w:t>nenie a minimalizovanie vplyvu incidentov ovplyvň</w:t>
            </w:r>
            <w:r w:rsidRPr="00F3779B">
              <w:rPr>
                <w:rFonts w:hint="default"/>
                <w:color w:val="auto"/>
              </w:rPr>
              <w:t>ujú</w:t>
            </w:r>
            <w:r w:rsidRPr="00F3779B">
              <w:rPr>
                <w:rFonts w:hint="default"/>
                <w:color w:val="auto"/>
              </w:rPr>
              <w:t>cich bezpeč</w:t>
            </w:r>
            <w:r w:rsidRPr="00F3779B">
              <w:rPr>
                <w:rFonts w:hint="default"/>
                <w:color w:val="auto"/>
              </w:rPr>
              <w:t>nosť</w:t>
            </w:r>
            <w:r w:rsidRPr="00F3779B">
              <w:rPr>
                <w:rFonts w:hint="default"/>
                <w:color w:val="auto"/>
              </w:rPr>
              <w:t xml:space="preserve"> ich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na služ</w:t>
            </w:r>
            <w:r w:rsidRPr="00F3779B">
              <w:rPr>
                <w:rFonts w:hint="default"/>
                <w:color w:val="auto"/>
              </w:rPr>
              <w:t>by uvedené</w:t>
            </w:r>
            <w:r w:rsidRPr="00F3779B">
              <w:rPr>
                <w:rFonts w:hint="default"/>
                <w:color w:val="auto"/>
              </w:rPr>
              <w:t xml:space="preserve"> v prí</w:t>
            </w:r>
            <w:r w:rsidRPr="00F3779B">
              <w:rPr>
                <w:rFonts w:hint="default"/>
                <w:color w:val="auto"/>
              </w:rPr>
              <w:t>lohe III, ktoré</w:t>
            </w:r>
            <w:r w:rsidRPr="00F3779B">
              <w:rPr>
                <w:rFonts w:hint="default"/>
                <w:color w:val="auto"/>
              </w:rPr>
              <w:t xml:space="preserve"> sa poskytujú</w:t>
            </w:r>
            <w:r w:rsidRPr="00F3779B">
              <w:rPr>
                <w:rFonts w:hint="default"/>
                <w:color w:val="auto"/>
              </w:rPr>
              <w:t xml:space="preserve"> v rá</w:t>
            </w:r>
            <w:r w:rsidRPr="00F3779B">
              <w:rPr>
                <w:rFonts w:hint="default"/>
                <w:color w:val="auto"/>
              </w:rPr>
              <w:t>mci Ú</w:t>
            </w:r>
            <w:r w:rsidRPr="00F3779B">
              <w:rPr>
                <w:rFonts w:hint="default"/>
                <w:color w:val="auto"/>
              </w:rPr>
              <w:t>nie, s cieľ</w:t>
            </w:r>
            <w:r w:rsidRPr="00F3779B">
              <w:rPr>
                <w:rFonts w:hint="default"/>
                <w:color w:val="auto"/>
              </w:rPr>
              <w:t>om zabezpeč</w:t>
            </w:r>
            <w:r w:rsidRPr="00F3779B">
              <w:rPr>
                <w:rFonts w:hint="default"/>
                <w:color w:val="auto"/>
              </w:rPr>
              <w:t>iť</w:t>
            </w:r>
            <w:r w:rsidRPr="00F3779B">
              <w:rPr>
                <w:rFonts w:hint="default"/>
                <w:color w:val="auto"/>
              </w:rPr>
              <w:t xml:space="preserve"> kontinuitu tý</w:t>
            </w:r>
            <w:r w:rsidRPr="00F3779B">
              <w:rPr>
                <w:rFonts w:hint="default"/>
                <w:color w:val="auto"/>
              </w:rPr>
              <w:t>chto služ</w:t>
            </w:r>
            <w:r w:rsidRPr="00F3779B">
              <w:rPr>
                <w:rFonts w:hint="default"/>
                <w:color w:val="auto"/>
              </w:rPr>
              <w:t>ieb.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213A2D">
              <w:rPr>
                <w:rFonts w:ascii="Times New Roman" w:hAnsi="Times New Roman"/>
              </w:rPr>
              <w:t>§:</w:t>
            </w:r>
            <w:r w:rsidRPr="00F3779B" w:rsidR="00436C74">
              <w:rPr>
                <w:rFonts w:ascii="Times New Roman" w:hAnsi="Times New Roman"/>
              </w:rPr>
              <w:t>22</w:t>
            </w:r>
            <w:r w:rsidRPr="00F3779B" w:rsidR="003A16A4">
              <w:rPr>
                <w:rFonts w:ascii="Times New Roman" w:hAnsi="Times New Roman"/>
              </w:rPr>
              <w:t>,</w:t>
            </w:r>
            <w:r w:rsidRPr="00F3779B">
              <w:rPr>
                <w:rFonts w:ascii="Times New Roman" w:hAnsi="Times New Roman"/>
              </w:rPr>
              <w:t>O:1</w:t>
            </w:r>
          </w:p>
          <w:p w:rsidR="005715FA" w:rsidRPr="00F3779B" w:rsidP="0090071C">
            <w:pPr>
              <w:bidi w:val="0"/>
              <w:contextualSpacing/>
              <w:jc w:val="center"/>
              <w:rPr>
                <w:rFonts w:ascii="Times New Roman" w:hAnsi="Times New Roman"/>
              </w:rPr>
            </w:pPr>
          </w:p>
          <w:p w:rsidR="005715FA"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p w:rsidR="00436C74" w:rsidRPr="00F3779B" w:rsidP="0090071C">
            <w:pPr>
              <w:bidi w:val="0"/>
              <w:contextualSpacing/>
              <w:jc w:val="center"/>
              <w:rPr>
                <w:rFonts w:ascii="Times New Roman" w:hAnsi="Times New Roman"/>
              </w:rPr>
            </w:pPr>
          </w:p>
          <w:p w:rsidR="00436C74" w:rsidRPr="00F3779B" w:rsidP="0090071C">
            <w:pPr>
              <w:bidi w:val="0"/>
              <w:contextualSpacing/>
              <w:jc w:val="center"/>
              <w:rPr>
                <w:rFonts w:ascii="Times New Roman" w:hAnsi="Times New Roman"/>
              </w:rPr>
            </w:pPr>
          </w:p>
          <w:p w:rsidR="00606069"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r w:rsidRPr="00F3779B">
              <w:rPr>
                <w:rFonts w:ascii="Times New Roman" w:hAnsi="Times New Roman"/>
              </w:rPr>
              <w:t>O:2</w:t>
            </w:r>
          </w:p>
          <w:p w:rsidR="003A16A4" w:rsidRPr="00F3779B" w:rsidP="0090071C">
            <w:pPr>
              <w:bidi w:val="0"/>
              <w:contextualSpacing/>
              <w:jc w:val="center"/>
              <w:rPr>
                <w:rFonts w:ascii="Times New Roman" w:hAnsi="Times New Roman"/>
              </w:rPr>
            </w:pPr>
          </w:p>
          <w:p w:rsidR="003A16A4" w:rsidRPr="00F3779B" w:rsidP="0090071C">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606069" w:rsidRPr="00F3779B" w:rsidP="00606069">
            <w:pPr>
              <w:pStyle w:val="Default"/>
              <w:bidi w:val="0"/>
              <w:jc w:val="both"/>
              <w:rPr>
                <w:rFonts w:hint="default"/>
              </w:rPr>
            </w:pPr>
            <w:r w:rsidRPr="00F3779B">
              <w:rPr>
                <w:rFonts w:hint="default"/>
              </w:rPr>
              <w:t>Poskytovateľ</w:t>
            </w:r>
            <w:r w:rsidRPr="00F3779B">
              <w:rPr>
                <w:rFonts w:hint="default"/>
              </w:rPr>
              <w:t xml:space="preserve"> digitá</w:t>
            </w:r>
            <w:r w:rsidRPr="00F3779B">
              <w:rPr>
                <w:rFonts w:hint="default"/>
              </w:rPr>
              <w:t>lnej služ</w:t>
            </w:r>
            <w:r w:rsidRPr="00F3779B">
              <w:rPr>
                <w:rFonts w:hint="default"/>
              </w:rPr>
              <w:t>by je povinný</w:t>
            </w:r>
            <w:r w:rsidRPr="00F3779B">
              <w:rPr>
                <w:rFonts w:hint="default"/>
              </w:rPr>
              <w:t xml:space="preserve"> do š</w:t>
            </w:r>
            <w:r w:rsidRPr="00F3779B">
              <w:rPr>
                <w:rFonts w:hint="default"/>
              </w:rPr>
              <w:t>iestich mesiacov odo dň</w:t>
            </w:r>
            <w:r w:rsidRPr="00F3779B">
              <w:rPr>
                <w:rFonts w:hint="default"/>
              </w:rPr>
              <w:t>a ozná</w:t>
            </w:r>
            <w:r w:rsidRPr="00F3779B">
              <w:rPr>
                <w:rFonts w:hint="default"/>
              </w:rPr>
              <w:t>menia o zaradení</w:t>
            </w:r>
            <w:r w:rsidRPr="00F3779B">
              <w:rPr>
                <w:rFonts w:hint="default"/>
              </w:rPr>
              <w:t xml:space="preserve"> do registra poskytovateľ</w:t>
            </w:r>
            <w:r w:rsidRPr="00F3779B">
              <w:rPr>
                <w:rFonts w:hint="default"/>
              </w:rPr>
              <w:t>ov digitá</w:t>
            </w:r>
            <w:r w:rsidRPr="00F3779B">
              <w:rPr>
                <w:rFonts w:hint="default"/>
              </w:rPr>
              <w:t>lnych služ</w:t>
            </w:r>
            <w:r w:rsidRPr="00F3779B">
              <w:rPr>
                <w:rFonts w:hint="default"/>
              </w:rPr>
              <w:t>ieb prijať</w:t>
            </w:r>
            <w:r w:rsidRPr="00F3779B">
              <w:rPr>
                <w:rFonts w:hint="default"/>
              </w:rPr>
              <w:t xml:space="preserve"> a dodrž</w:t>
            </w:r>
            <w:r w:rsidRPr="00F3779B">
              <w:rPr>
                <w:rFonts w:hint="default"/>
              </w:rPr>
              <w:t>iavať</w:t>
            </w:r>
            <w:r w:rsidRPr="00F3779B">
              <w:rPr>
                <w:rFonts w:hint="default"/>
              </w:rPr>
              <w:t xml:space="preserve"> vhodné</w:t>
            </w:r>
            <w:r w:rsidRPr="00F3779B">
              <w:rPr>
                <w:rFonts w:hint="default"/>
              </w:rPr>
              <w:t xml:space="preserve"> a primerané</w:t>
            </w:r>
            <w:r w:rsidRPr="00F3779B">
              <w:rPr>
                <w:rFonts w:hint="default"/>
              </w:rPr>
              <w:t xml:space="preserve"> bezpeč</w:t>
            </w:r>
            <w:r w:rsidRPr="00F3779B">
              <w:rPr>
                <w:rFonts w:hint="default"/>
              </w:rPr>
              <w:t>nostné</w:t>
            </w:r>
            <w:r w:rsidRPr="00F3779B">
              <w:rPr>
                <w:rFonts w:hint="default"/>
              </w:rPr>
              <w:t xml:space="preserve"> opatrenia podľ</w:t>
            </w:r>
            <w:r w:rsidRPr="00F3779B">
              <w:rPr>
                <w:rFonts w:hint="default"/>
              </w:rPr>
              <w:t>a osobitné</w:t>
            </w:r>
            <w:r w:rsidRPr="00F3779B">
              <w:rPr>
                <w:rFonts w:hint="default"/>
              </w:rPr>
              <w:t>ho predpisu</w:t>
            </w:r>
            <w:r w:rsidRPr="00F3779B">
              <w:rPr>
                <w:rFonts w:hint="default"/>
              </w:rPr>
              <w:t xml:space="preserve"> ) na úč</w:t>
            </w:r>
            <w:r w:rsidRPr="00F3779B">
              <w:rPr>
                <w:rFonts w:hint="default"/>
              </w:rPr>
              <w:t>ely riadenia rizí</w:t>
            </w:r>
            <w:r w:rsidRPr="00F3779B">
              <w:rPr>
                <w:rFonts w:hint="default"/>
              </w:rPr>
              <w:t>k sú</w:t>
            </w:r>
            <w:r w:rsidRPr="00F3779B">
              <w:rPr>
                <w:rFonts w:hint="default"/>
              </w:rPr>
              <w:t>visiacich s ohrození</w:t>
            </w:r>
            <w:r w:rsidRPr="00F3779B">
              <w:rPr>
                <w:rFonts w:hint="default"/>
              </w:rPr>
              <w:t>m kontinuity digitá</w:t>
            </w:r>
            <w:r w:rsidRPr="00F3779B">
              <w:rPr>
                <w:rFonts w:hint="default"/>
              </w:rPr>
              <w:t>lnej služ</w:t>
            </w:r>
            <w:r w:rsidRPr="00F3779B">
              <w:rPr>
                <w:rFonts w:hint="default"/>
              </w:rPr>
              <w:t>by a procesu rieš</w:t>
            </w:r>
            <w:r w:rsidRPr="00F3779B">
              <w:rPr>
                <w:rFonts w:hint="default"/>
              </w:rPr>
              <w:t>enia kybernetický</w:t>
            </w:r>
            <w:r w:rsidRPr="00F3779B">
              <w:rPr>
                <w:rFonts w:hint="default"/>
              </w:rPr>
              <w:t>ch bezpeč</w:t>
            </w:r>
            <w:r w:rsidRPr="00F3779B">
              <w:rPr>
                <w:rFonts w:hint="default"/>
              </w:rPr>
              <w:t>nostný</w:t>
            </w:r>
            <w:r w:rsidRPr="00F3779B">
              <w:rPr>
                <w:rFonts w:hint="default"/>
              </w:rPr>
              <w:t>ch incidentov. Na tento úč</w:t>
            </w:r>
            <w:r w:rsidRPr="00F3779B">
              <w:rPr>
                <w:rFonts w:hint="default"/>
              </w:rPr>
              <w:t>el je poskytovateľ</w:t>
            </w:r>
            <w:r w:rsidRPr="00F3779B">
              <w:rPr>
                <w:rFonts w:hint="default"/>
              </w:rPr>
              <w:t xml:space="preserve"> digitá</w:t>
            </w:r>
            <w:r w:rsidRPr="00F3779B">
              <w:rPr>
                <w:rFonts w:hint="default"/>
              </w:rPr>
              <w:t>lnej služ</w:t>
            </w:r>
            <w:r w:rsidRPr="00F3779B">
              <w:rPr>
                <w:rFonts w:hint="default"/>
              </w:rPr>
              <w:t>by povinný</w:t>
            </w:r>
            <w:r w:rsidRPr="00F3779B">
              <w:rPr>
                <w:rFonts w:hint="default"/>
              </w:rPr>
              <w:t xml:space="preserve"> vyč</w:t>
            </w:r>
            <w:r w:rsidRPr="00F3779B">
              <w:rPr>
                <w:rFonts w:hint="default"/>
              </w:rPr>
              <w:t>leniť</w:t>
            </w:r>
            <w:r w:rsidRPr="00F3779B">
              <w:rPr>
                <w:rFonts w:hint="default"/>
              </w:rPr>
              <w:t xml:space="preserve"> dostatoč</w:t>
            </w:r>
            <w:r w:rsidRPr="00F3779B">
              <w:rPr>
                <w:rFonts w:hint="default"/>
              </w:rPr>
              <w:t>né</w:t>
            </w:r>
            <w:r w:rsidRPr="00F3779B">
              <w:rPr>
                <w:rFonts w:hint="default"/>
              </w:rPr>
              <w:t xml:space="preserve"> personá</w:t>
            </w:r>
            <w:r w:rsidRPr="00F3779B">
              <w:rPr>
                <w:rFonts w:hint="default"/>
              </w:rPr>
              <w:t>lne, materiá</w:t>
            </w:r>
            <w:r w:rsidRPr="00F3779B">
              <w:rPr>
                <w:rFonts w:hint="default"/>
              </w:rPr>
              <w:t>lno-technické</w:t>
            </w:r>
            <w:r w:rsidRPr="00F3779B">
              <w:rPr>
                <w:rFonts w:hint="default"/>
              </w:rPr>
              <w:t>, č</w:t>
            </w:r>
            <w:r w:rsidRPr="00F3779B">
              <w:rPr>
                <w:rFonts w:hint="default"/>
              </w:rPr>
              <w:t>aso</w:t>
            </w:r>
            <w:r w:rsidRPr="00F3779B">
              <w:rPr>
                <w:rFonts w:hint="default"/>
              </w:rPr>
              <w:t>v</w:t>
            </w:r>
            <w:r w:rsidRPr="00F3779B">
              <w:rPr>
                <w:rFonts w:hint="default"/>
              </w:rPr>
              <w:t>é</w:t>
            </w:r>
            <w:r w:rsidRPr="00F3779B">
              <w:rPr>
                <w:rFonts w:hint="default"/>
              </w:rPr>
              <w:t xml:space="preserve"> a finanč</w:t>
            </w:r>
            <w:r w:rsidRPr="00F3779B">
              <w:rPr>
                <w:rFonts w:hint="default"/>
              </w:rPr>
              <w:t>né</w:t>
            </w:r>
            <w:r w:rsidRPr="00F3779B">
              <w:rPr>
                <w:rFonts w:hint="default"/>
              </w:rPr>
              <w:t xml:space="preserve"> zdroje s cieľ</w:t>
            </w:r>
            <w:r w:rsidRPr="00F3779B">
              <w:rPr>
                <w:rFonts w:hint="default"/>
              </w:rPr>
              <w:t>om zabezpeč</w:t>
            </w:r>
            <w:r w:rsidRPr="00F3779B">
              <w:rPr>
                <w:rFonts w:hint="default"/>
              </w:rPr>
              <w:t>enia kontinuity digitá</w:t>
            </w:r>
            <w:r w:rsidRPr="00F3779B">
              <w:rPr>
                <w:rFonts w:hint="default"/>
              </w:rPr>
              <w:t>lnej služ</w:t>
            </w:r>
            <w:r w:rsidRPr="00F3779B">
              <w:rPr>
                <w:rFonts w:hint="default"/>
              </w:rPr>
              <w:t>by.</w:t>
            </w:r>
          </w:p>
          <w:p w:rsidR="00606069" w:rsidRPr="00F3779B" w:rsidP="00606069">
            <w:pPr>
              <w:pStyle w:val="Default"/>
              <w:bidi w:val="0"/>
              <w:jc w:val="both"/>
              <w:rPr>
                <w:rFonts w:hint="default"/>
              </w:rPr>
            </w:pPr>
          </w:p>
          <w:p w:rsidR="00606069" w:rsidRPr="00F3779B" w:rsidP="00606069">
            <w:pPr>
              <w:pStyle w:val="Default"/>
              <w:bidi w:val="0"/>
              <w:jc w:val="both"/>
              <w:rPr>
                <w:rFonts w:hint="default"/>
              </w:rPr>
            </w:pPr>
            <w:r w:rsidRPr="00F3779B">
              <w:rPr>
                <w:rFonts w:hint="default"/>
              </w:rPr>
              <w:t>Poskytovateľ</w:t>
            </w:r>
            <w:r w:rsidRPr="00F3779B">
              <w:rPr>
                <w:rFonts w:hint="default"/>
              </w:rPr>
              <w:t xml:space="preserve"> digitá</w:t>
            </w:r>
            <w:r w:rsidRPr="00F3779B">
              <w:rPr>
                <w:rFonts w:hint="default"/>
              </w:rPr>
              <w:t>lnej služ</w:t>
            </w:r>
            <w:r w:rsidRPr="00F3779B">
              <w:rPr>
                <w:rFonts w:hint="default"/>
              </w:rPr>
              <w:t>by na úč</w:t>
            </w:r>
            <w:r w:rsidRPr="00F3779B">
              <w:rPr>
                <w:rFonts w:hint="default"/>
              </w:rPr>
              <w:t>ely splnenia povinnosti podľ</w:t>
            </w:r>
            <w:r w:rsidRPr="00F3779B">
              <w:rPr>
                <w:rFonts w:hint="default"/>
              </w:rPr>
              <w:t>a odseku 1 posudzuje najmä</w:t>
            </w:r>
          </w:p>
          <w:p w:rsidR="00606069" w:rsidRPr="00F3779B" w:rsidP="00606069">
            <w:pPr>
              <w:pStyle w:val="Default"/>
              <w:bidi w:val="0"/>
              <w:jc w:val="both"/>
              <w:rPr>
                <w:rFonts w:hint="default"/>
              </w:rPr>
            </w:pPr>
            <w:r w:rsidRPr="00F3779B">
              <w:rPr>
                <w:rFonts w:hint="default"/>
              </w:rPr>
              <w:t>a)</w:t>
              <w:tab/>
            </w:r>
            <w:r w:rsidRPr="00F3779B">
              <w:rPr>
                <w:rFonts w:hint="default"/>
              </w:rPr>
              <w:t>bezpeč</w:t>
            </w:r>
            <w:r w:rsidRPr="00F3779B">
              <w:rPr>
                <w:rFonts w:hint="default"/>
              </w:rPr>
              <w:t>nosť</w:t>
            </w:r>
            <w:r w:rsidRPr="00F3779B">
              <w:rPr>
                <w:rFonts w:hint="default"/>
              </w:rPr>
              <w:t xml:space="preserve"> sietí</w:t>
            </w:r>
            <w:r w:rsidRPr="00F3779B">
              <w:rPr>
                <w:rFonts w:hint="default"/>
              </w:rPr>
              <w:t xml:space="preserve"> a informač</w:t>
            </w:r>
            <w:r w:rsidRPr="00F3779B">
              <w:rPr>
                <w:rFonts w:hint="default"/>
              </w:rPr>
              <w:t>né</w:t>
            </w:r>
            <w:r w:rsidRPr="00F3779B">
              <w:rPr>
                <w:rFonts w:hint="default"/>
              </w:rPr>
              <w:t>ho systé</w:t>
            </w:r>
            <w:r w:rsidRPr="00F3779B">
              <w:rPr>
                <w:rFonts w:hint="default"/>
              </w:rPr>
              <w:t>mu a jeho schopnosť</w:t>
            </w:r>
            <w:r w:rsidRPr="00F3779B">
              <w:rPr>
                <w:rFonts w:hint="default"/>
              </w:rPr>
              <w:t xml:space="preserve"> predchá</w:t>
            </w:r>
            <w:r w:rsidRPr="00F3779B">
              <w:rPr>
                <w:rFonts w:hint="default"/>
              </w:rPr>
              <w:t>dzať</w:t>
            </w:r>
            <w:r w:rsidRPr="00F3779B">
              <w:rPr>
                <w:rFonts w:hint="default"/>
              </w:rPr>
              <w:t xml:space="preserve"> a rieš</w:t>
            </w:r>
            <w:r w:rsidRPr="00F3779B">
              <w:rPr>
                <w:rFonts w:hint="default"/>
              </w:rPr>
              <w:t>iť</w:t>
            </w:r>
            <w:r w:rsidRPr="00F3779B">
              <w:rPr>
                <w:rFonts w:hint="default"/>
              </w:rPr>
              <w:t xml:space="preserve"> kybernetick</w:t>
            </w:r>
            <w:r w:rsidRPr="00F3779B">
              <w:rPr>
                <w:rFonts w:hint="default"/>
              </w:rPr>
              <w:t>ý</w:t>
            </w:r>
            <w:r w:rsidRPr="00F3779B">
              <w:rPr>
                <w:rFonts w:hint="default"/>
              </w:rPr>
              <w:t xml:space="preserve"> bezpeč</w:t>
            </w:r>
            <w:r w:rsidRPr="00F3779B">
              <w:rPr>
                <w:rFonts w:hint="default"/>
              </w:rPr>
              <w:t>nostný</w:t>
            </w:r>
            <w:r w:rsidRPr="00F3779B">
              <w:rPr>
                <w:rFonts w:hint="default"/>
              </w:rPr>
              <w:t xml:space="preserve"> incident,</w:t>
            </w:r>
          </w:p>
          <w:p w:rsidR="00606069" w:rsidRPr="00F3779B" w:rsidP="00606069">
            <w:pPr>
              <w:pStyle w:val="Default"/>
              <w:bidi w:val="0"/>
              <w:jc w:val="both"/>
              <w:rPr>
                <w:rFonts w:hint="default"/>
              </w:rPr>
            </w:pPr>
            <w:r w:rsidRPr="00F3779B">
              <w:rPr>
                <w:rFonts w:hint="default"/>
              </w:rPr>
              <w:t>b)</w:t>
              <w:tab/>
            </w:r>
            <w:r w:rsidRPr="00F3779B">
              <w:rPr>
                <w:rFonts w:hint="default"/>
              </w:rPr>
              <w:t>spô</w:t>
            </w:r>
            <w:r w:rsidRPr="00F3779B">
              <w:rPr>
                <w:rFonts w:hint="default"/>
              </w:rPr>
              <w:t>sob zachovania kontinuity digitá</w:t>
            </w:r>
            <w:r w:rsidRPr="00F3779B">
              <w:rPr>
                <w:rFonts w:hint="default"/>
              </w:rPr>
              <w:t>lnej služ</w:t>
            </w:r>
            <w:r w:rsidRPr="00F3779B">
              <w:rPr>
                <w:rFonts w:hint="default"/>
              </w:rPr>
              <w:t>by v prí</w:t>
            </w:r>
            <w:r w:rsidRPr="00F3779B">
              <w:rPr>
                <w:rFonts w:hint="default"/>
              </w:rPr>
              <w:t>pade kybernetické</w:t>
            </w:r>
            <w:r w:rsidRPr="00F3779B">
              <w:rPr>
                <w:rFonts w:hint="default"/>
              </w:rPr>
              <w:t>ho bezpeč</w:t>
            </w:r>
            <w:r w:rsidRPr="00F3779B">
              <w:rPr>
                <w:rFonts w:hint="default"/>
              </w:rPr>
              <w:t>nostné</w:t>
            </w:r>
            <w:r w:rsidRPr="00F3779B">
              <w:rPr>
                <w:rFonts w:hint="default"/>
              </w:rPr>
              <w:t>ho incidentu,</w:t>
            </w:r>
          </w:p>
          <w:p w:rsidR="005715FA" w:rsidRPr="00F3779B" w:rsidP="00606069">
            <w:pPr>
              <w:pStyle w:val="ListParagraph"/>
              <w:tabs>
                <w:tab w:val="left" w:pos="1134"/>
              </w:tabs>
              <w:bidi w:val="0"/>
              <w:ind w:left="0"/>
              <w:contextualSpacing/>
              <w:jc w:val="both"/>
              <w:rPr>
                <w:rFonts w:ascii="Times New Roman" w:hAnsi="Times New Roman"/>
              </w:rPr>
            </w:pPr>
            <w:r w:rsidRPr="00F3779B" w:rsidR="00606069">
              <w:rPr>
                <w:rFonts w:ascii="Times New Roman" w:hAnsi="Times New Roman"/>
              </w:rPr>
              <w:t>c)</w:t>
              <w:tab/>
              <w:t>súlad sietí a informačného systému s bezpečnostnými štandardmi v oblasti kybernetickej bezpečnosti.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b/>
                <w:bCs/>
                <w:color w:val="auto"/>
              </w:rPr>
            </w:pPr>
            <w:r w:rsidRPr="00F3779B">
              <w:rPr>
                <w:rFonts w:hint="default"/>
                <w:color w:val="auto"/>
              </w:rPr>
              <w:t>3.Č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poskytovatelia digitá</w:t>
            </w:r>
            <w:r w:rsidRPr="00F3779B">
              <w:rPr>
                <w:rFonts w:hint="default"/>
                <w:color w:val="auto"/>
              </w:rPr>
              <w:t>lnych služ</w:t>
            </w:r>
            <w:r w:rsidRPr="00F3779B">
              <w:rPr>
                <w:rFonts w:hint="default"/>
                <w:color w:val="auto"/>
              </w:rPr>
              <w:t>ieb bezodkladne ozná</w:t>
            </w:r>
            <w:r w:rsidRPr="00F3779B">
              <w:rPr>
                <w:rFonts w:hint="default"/>
                <w:color w:val="auto"/>
              </w:rPr>
              <w:t>mili prí</w:t>
            </w:r>
            <w:r w:rsidRPr="00F3779B">
              <w:rPr>
                <w:rFonts w:hint="default"/>
                <w:color w:val="auto"/>
              </w:rPr>
              <w:t>sluš</w:t>
            </w:r>
            <w:r w:rsidRPr="00F3779B">
              <w:rPr>
                <w:rFonts w:hint="default"/>
                <w:color w:val="auto"/>
              </w:rPr>
              <w:t>né</w:t>
            </w:r>
            <w:r w:rsidRPr="00F3779B">
              <w:rPr>
                <w:rFonts w:hint="default"/>
                <w:color w:val="auto"/>
              </w:rPr>
              <w:t>mu orgá</w:t>
            </w:r>
            <w:r w:rsidRPr="00F3779B">
              <w:rPr>
                <w:rFonts w:hint="default"/>
                <w:color w:val="auto"/>
              </w:rPr>
              <w:t>nu alebo jednotke CSIRT kaž</w:t>
            </w:r>
            <w:r w:rsidRPr="00F3779B">
              <w:rPr>
                <w:rFonts w:hint="default"/>
                <w:color w:val="auto"/>
              </w:rPr>
              <w:t>dý</w:t>
            </w:r>
            <w:r w:rsidRPr="00F3779B">
              <w:rPr>
                <w:rFonts w:hint="default"/>
                <w:color w:val="auto"/>
              </w:rPr>
              <w:t xml:space="preserve"> incident, ktorý</w:t>
            </w:r>
            <w:r w:rsidRPr="00F3779B">
              <w:rPr>
                <w:rFonts w:hint="default"/>
                <w:color w:val="auto"/>
              </w:rPr>
              <w:t xml:space="preserve"> má</w:t>
            </w:r>
            <w:r w:rsidRPr="00F3779B">
              <w:rPr>
                <w:rFonts w:hint="default"/>
                <w:color w:val="auto"/>
              </w:rPr>
              <w:t xml:space="preserve"> zá</w:t>
            </w:r>
            <w:r w:rsidRPr="00F3779B">
              <w:rPr>
                <w:rFonts w:hint="default"/>
                <w:color w:val="auto"/>
              </w:rPr>
              <w:t>važ</w:t>
            </w:r>
            <w:r w:rsidRPr="00F3779B">
              <w:rPr>
                <w:rFonts w:hint="default"/>
                <w:color w:val="auto"/>
              </w:rPr>
              <w:t>ný</w:t>
            </w:r>
            <w:r w:rsidRPr="00F3779B">
              <w:rPr>
                <w:rFonts w:hint="default"/>
                <w:color w:val="auto"/>
              </w:rPr>
              <w:t xml:space="preserve"> vplyv na poskytovanie služ</w:t>
            </w:r>
            <w:r w:rsidRPr="00F3779B">
              <w:rPr>
                <w:rFonts w:hint="default"/>
                <w:color w:val="auto"/>
              </w:rPr>
              <w:t>by uvedenej v prí</w:t>
            </w:r>
            <w:r w:rsidRPr="00F3779B">
              <w:rPr>
                <w:rFonts w:hint="default"/>
                <w:color w:val="auto"/>
              </w:rPr>
              <w:t>lohe III, ktorú</w:t>
            </w:r>
            <w:r w:rsidRPr="00F3779B">
              <w:rPr>
                <w:rFonts w:hint="default"/>
                <w:color w:val="auto"/>
              </w:rPr>
              <w:t xml:space="preserve"> poskytujú</w:t>
            </w:r>
            <w:r w:rsidRPr="00F3779B">
              <w:rPr>
                <w:rFonts w:hint="default"/>
                <w:color w:val="auto"/>
              </w:rPr>
              <w:t xml:space="preserve"> v rá</w:t>
            </w:r>
            <w:r w:rsidRPr="00F3779B">
              <w:rPr>
                <w:rFonts w:hint="default"/>
                <w:color w:val="auto"/>
              </w:rPr>
              <w:t>mci Ú</w:t>
            </w:r>
            <w:r w:rsidRPr="00F3779B">
              <w:rPr>
                <w:rFonts w:hint="default"/>
                <w:color w:val="auto"/>
              </w:rPr>
              <w:t>nie. Ozná</w:t>
            </w:r>
            <w:r w:rsidRPr="00F3779B">
              <w:rPr>
                <w:rFonts w:hint="default"/>
                <w:color w:val="auto"/>
              </w:rPr>
              <w:t>menia obsahujú</w:t>
            </w:r>
            <w:r w:rsidRPr="00F3779B">
              <w:rPr>
                <w:rFonts w:hint="default"/>
                <w:color w:val="auto"/>
              </w:rPr>
              <w:t xml:space="preserve"> infor</w:t>
            </w:r>
            <w:r w:rsidRPr="00F3779B">
              <w:rPr>
                <w:rFonts w:hint="default"/>
                <w:color w:val="auto"/>
              </w:rPr>
              <w:t>m</w:t>
            </w:r>
            <w:r w:rsidRPr="00F3779B">
              <w:rPr>
                <w:rFonts w:hint="default"/>
                <w:color w:val="auto"/>
              </w:rPr>
              <w:t>á</w:t>
            </w:r>
            <w:r w:rsidRPr="00F3779B">
              <w:rPr>
                <w:rFonts w:hint="default"/>
                <w:color w:val="auto"/>
              </w:rPr>
              <w:t>cie, ktoré</w:t>
            </w:r>
            <w:r w:rsidRPr="00F3779B">
              <w:rPr>
                <w:rFonts w:hint="default"/>
                <w:color w:val="auto"/>
              </w:rPr>
              <w:t xml:space="preserve"> umož</w:t>
            </w:r>
            <w:r w:rsidRPr="00F3779B">
              <w:rPr>
                <w:rFonts w:hint="default"/>
                <w:color w:val="auto"/>
              </w:rPr>
              <w:t>nia prí</w:t>
            </w:r>
            <w:r w:rsidRPr="00F3779B">
              <w:rPr>
                <w:rFonts w:hint="default"/>
                <w:color w:val="auto"/>
              </w:rPr>
              <w:t>sluš</w:t>
            </w:r>
            <w:r w:rsidRPr="00F3779B">
              <w:rPr>
                <w:rFonts w:hint="default"/>
                <w:color w:val="auto"/>
              </w:rPr>
              <w:t>né</w:t>
            </w:r>
            <w:r w:rsidRPr="00F3779B">
              <w:rPr>
                <w:rFonts w:hint="default"/>
                <w:color w:val="auto"/>
              </w:rPr>
              <w:t>mu orgá</w:t>
            </w:r>
            <w:r w:rsidRPr="00F3779B">
              <w:rPr>
                <w:rFonts w:hint="default"/>
                <w:color w:val="auto"/>
              </w:rPr>
              <w:t>nu alebo jednotke CSIRT urč</w:t>
            </w:r>
            <w:r w:rsidRPr="00F3779B">
              <w:rPr>
                <w:rFonts w:hint="default"/>
                <w:color w:val="auto"/>
              </w:rPr>
              <w:t>iť</w:t>
            </w:r>
            <w:r w:rsidRPr="00F3779B">
              <w:rPr>
                <w:rFonts w:hint="default"/>
                <w:color w:val="auto"/>
              </w:rPr>
              <w:t xml:space="preserve"> zá</w:t>
            </w:r>
            <w:r w:rsidRPr="00F3779B">
              <w:rPr>
                <w:rFonts w:hint="default"/>
                <w:color w:val="auto"/>
              </w:rPr>
              <w:t>važ</w:t>
            </w:r>
            <w:r w:rsidRPr="00F3779B">
              <w:rPr>
                <w:rFonts w:hint="default"/>
                <w:color w:val="auto"/>
              </w:rPr>
              <w:t>nosť</w:t>
            </w:r>
            <w:r w:rsidRPr="00F3779B">
              <w:rPr>
                <w:rFonts w:hint="default"/>
                <w:color w:val="auto"/>
              </w:rPr>
              <w:t xml:space="preserve"> prí</w:t>
            </w:r>
            <w:r w:rsidRPr="00F3779B">
              <w:rPr>
                <w:rFonts w:hint="default"/>
                <w:color w:val="auto"/>
              </w:rPr>
              <w:t>padné</w:t>
            </w:r>
            <w:r w:rsidRPr="00F3779B">
              <w:rPr>
                <w:rFonts w:hint="default"/>
                <w:color w:val="auto"/>
              </w:rPr>
              <w:t>ho cezhranič</w:t>
            </w:r>
            <w:r w:rsidRPr="00F3779B">
              <w:rPr>
                <w:rFonts w:hint="default"/>
                <w:color w:val="auto"/>
              </w:rPr>
              <w:t>né</w:t>
            </w:r>
            <w:r w:rsidRPr="00F3779B">
              <w:rPr>
                <w:rFonts w:hint="default"/>
                <w:color w:val="auto"/>
              </w:rPr>
              <w:t>ho vplyvu. Ozná</w:t>
            </w:r>
            <w:r w:rsidRPr="00F3779B">
              <w:rPr>
                <w:rFonts w:hint="default"/>
                <w:color w:val="auto"/>
              </w:rPr>
              <w:t>menie nesmie mať</w:t>
            </w:r>
            <w:r w:rsidRPr="00F3779B">
              <w:rPr>
                <w:rFonts w:hint="default"/>
                <w:color w:val="auto"/>
              </w:rPr>
              <w:t xml:space="preserve"> pre oznamujú</w:t>
            </w:r>
            <w:r w:rsidRPr="00F3779B">
              <w:rPr>
                <w:rFonts w:hint="default"/>
                <w:color w:val="auto"/>
              </w:rPr>
              <w:t>cu stranu za ná</w:t>
            </w:r>
            <w:r w:rsidRPr="00F3779B">
              <w:rPr>
                <w:rFonts w:hint="default"/>
                <w:color w:val="auto"/>
              </w:rPr>
              <w:t>sledok vyšš</w:t>
            </w:r>
            <w:r w:rsidRPr="00F3779B">
              <w:rPr>
                <w:rFonts w:hint="default"/>
                <w:color w:val="auto"/>
              </w:rPr>
              <w:t>iu zodpovednosť.</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A16A4">
            <w:pPr>
              <w:bidi w:val="0"/>
              <w:contextualSpacing/>
              <w:jc w:val="center"/>
              <w:rPr>
                <w:rFonts w:ascii="Times New Roman" w:hAnsi="Times New Roman"/>
              </w:rPr>
            </w:pPr>
            <w:r w:rsidRPr="00F3779B" w:rsidR="00213A2D">
              <w:rPr>
                <w:rFonts w:ascii="Times New Roman" w:hAnsi="Times New Roman"/>
              </w:rPr>
              <w:t>§:</w:t>
            </w:r>
            <w:r w:rsidRPr="00F3779B" w:rsidR="00436C74">
              <w:rPr>
                <w:rFonts w:ascii="Times New Roman" w:hAnsi="Times New Roman"/>
              </w:rPr>
              <w:t>22</w:t>
            </w:r>
            <w:r w:rsidRPr="00F3779B" w:rsidR="003A16A4">
              <w:rPr>
                <w:rFonts w:ascii="Times New Roman" w:hAnsi="Times New Roman"/>
              </w:rPr>
              <w:t>,</w:t>
            </w:r>
            <w:r w:rsidRPr="00F3779B">
              <w:rPr>
                <w:rFonts w:ascii="Times New Roman" w:hAnsi="Times New Roman"/>
              </w:rPr>
              <w:t>O:3</w:t>
            </w: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F96019" w:rsidRPr="00F3779B" w:rsidP="003A16A4">
            <w:pPr>
              <w:bidi w:val="0"/>
              <w:contextualSpacing/>
              <w:jc w:val="center"/>
              <w:rPr>
                <w:rFonts w:ascii="Times New Roman" w:hAnsi="Times New Roman"/>
              </w:rPr>
            </w:pPr>
          </w:p>
          <w:p w:rsidR="00606069" w:rsidRPr="00F3779B" w:rsidP="003A16A4">
            <w:pPr>
              <w:bidi w:val="0"/>
              <w:contextualSpacing/>
              <w:jc w:val="center"/>
              <w:rPr>
                <w:rFonts w:ascii="Times New Roman" w:hAnsi="Times New Roman"/>
              </w:rPr>
            </w:pPr>
          </w:p>
          <w:p w:rsidR="00606069" w:rsidRPr="00F3779B" w:rsidP="003A16A4">
            <w:pPr>
              <w:bidi w:val="0"/>
              <w:contextualSpacing/>
              <w:jc w:val="center"/>
              <w:rPr>
                <w:rFonts w:ascii="Times New Roman" w:hAnsi="Times New Roman"/>
              </w:rPr>
            </w:pPr>
          </w:p>
          <w:p w:rsidR="00606069" w:rsidRPr="00F3779B" w:rsidP="003A16A4">
            <w:pPr>
              <w:bidi w:val="0"/>
              <w:contextualSpacing/>
              <w:jc w:val="center"/>
              <w:rPr>
                <w:rFonts w:ascii="Times New Roman" w:hAnsi="Times New Roman"/>
              </w:rPr>
            </w:pPr>
          </w:p>
          <w:p w:rsidR="00F96019" w:rsidRPr="00F3779B" w:rsidP="00F96019">
            <w:pPr>
              <w:bidi w:val="0"/>
              <w:contextualSpacing/>
              <w:rPr>
                <w:rFonts w:ascii="Times New Roman" w:hAnsi="Times New Roman"/>
              </w:rPr>
            </w:pPr>
            <w:r w:rsidRPr="00F3779B">
              <w:rPr>
                <w:rFonts w:ascii="Times New Roman" w:hAnsi="Times New Roman"/>
              </w:rPr>
              <w:t>§:8, O:6</w:t>
            </w: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F96019">
            <w:pPr>
              <w:bidi w:val="0"/>
              <w:contextualSpacing/>
              <w:rPr>
                <w:rFonts w:ascii="Times New Roman" w:hAnsi="Times New Roman"/>
              </w:rPr>
            </w:pPr>
          </w:p>
          <w:p w:rsidR="00F96019" w:rsidRPr="00F3779B" w:rsidP="003A16A4">
            <w:pPr>
              <w:bidi w:val="0"/>
              <w:contextualSpacing/>
              <w:jc w:val="center"/>
              <w:rPr>
                <w:rFonts w:ascii="Times New Roman" w:hAnsi="Times New Roman"/>
              </w:rPr>
            </w:pPr>
            <w:r w:rsidRPr="00F3779B">
              <w:rPr>
                <w:rFonts w:ascii="Times New Roman" w:hAnsi="Times New Roman"/>
              </w:rPr>
              <w:t>§:24, O:6</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606069" w:rsidRPr="00F3779B" w:rsidP="00606069">
            <w:pPr>
              <w:pStyle w:val="LightGrid-Accent31"/>
              <w:autoSpaceDE/>
              <w:autoSpaceDN/>
              <w:bidi w:val="0"/>
              <w:ind w:left="-70"/>
              <w:contextualSpacing/>
              <w:jc w:val="both"/>
              <w:rPr>
                <w:rFonts w:ascii="Times New Roman" w:hAnsi="Times New Roman"/>
              </w:rPr>
            </w:pPr>
            <w:r w:rsidRPr="00F3779B">
              <w:rPr>
                <w:rFonts w:ascii="Times New Roman" w:hAnsi="Times New Roman"/>
              </w:rPr>
              <w:t>(3)</w:t>
              <w:tab/>
              <w:t>Poskytovateľ digitálnej služby je povinný</w:t>
            </w:r>
          </w:p>
          <w:p w:rsidR="00606069" w:rsidRPr="00F3779B" w:rsidP="00606069">
            <w:pPr>
              <w:pStyle w:val="LightGrid-Accent31"/>
              <w:autoSpaceDE/>
              <w:autoSpaceDN/>
              <w:bidi w:val="0"/>
              <w:ind w:left="0"/>
              <w:contextualSpacing/>
              <w:jc w:val="both"/>
              <w:rPr>
                <w:rFonts w:ascii="Times New Roman" w:hAnsi="Times New Roman"/>
              </w:rPr>
            </w:pPr>
            <w:r w:rsidRPr="00F3779B">
              <w:rPr>
                <w:rFonts w:ascii="Times New Roman" w:hAnsi="Times New Roman"/>
              </w:rPr>
              <w:t>a)</w:t>
              <w:tab/>
              <w:t>hlásiť každý kybernetický bezpečnostný incident, ak disponuje informáciami, na základe ktorých je spôsobilý identifikovať, či má tento kybernetický bezpečnostný incident podstatný vplyv podľa osobitného predpisu,24) a to bezodkladne po jeho zistení,</w:t>
            </w:r>
          </w:p>
          <w:p w:rsidR="00606069" w:rsidRPr="00F3779B" w:rsidP="00606069">
            <w:pPr>
              <w:pStyle w:val="LightGrid-Accent31"/>
              <w:autoSpaceDE/>
              <w:autoSpaceDN/>
              <w:bidi w:val="0"/>
              <w:ind w:left="0"/>
              <w:contextualSpacing/>
              <w:jc w:val="both"/>
              <w:rPr>
                <w:rFonts w:ascii="Times New Roman" w:hAnsi="Times New Roman"/>
              </w:rPr>
            </w:pPr>
            <w:r w:rsidRPr="00F3779B">
              <w:rPr>
                <w:rFonts w:ascii="Times New Roman" w:hAnsi="Times New Roman"/>
              </w:rPr>
              <w:t>b)</w:t>
              <w:tab/>
              <w:t>riešiť hlásený kybernetický bezpečnostný incident,</w:t>
            </w:r>
          </w:p>
          <w:p w:rsidR="00606069" w:rsidRPr="00F3779B" w:rsidP="00606069">
            <w:pPr>
              <w:pStyle w:val="LightGrid-Accent31"/>
              <w:autoSpaceDE/>
              <w:autoSpaceDN/>
              <w:bidi w:val="0"/>
              <w:ind w:left="0"/>
              <w:contextualSpacing/>
              <w:jc w:val="both"/>
              <w:rPr>
                <w:rFonts w:ascii="Times New Roman" w:hAnsi="Times New Roman"/>
              </w:rPr>
            </w:pPr>
            <w:r w:rsidRPr="00F3779B">
              <w:rPr>
                <w:rFonts w:ascii="Times New Roman" w:hAnsi="Times New Roman"/>
              </w:rPr>
              <w:t>c)</w:t>
              <w:tab/>
              <w:t>spolupracovať s úradom pri riešení hláseného kybernetického bezpečnostného incidentu.</w:t>
            </w:r>
          </w:p>
          <w:p w:rsidR="00F96019" w:rsidRPr="00F3779B" w:rsidP="00436C74">
            <w:pPr>
              <w:pStyle w:val="LightGrid-Accent31"/>
              <w:tabs>
                <w:tab w:val="left" w:pos="1134"/>
              </w:tabs>
              <w:autoSpaceDE/>
              <w:autoSpaceDN/>
              <w:bidi w:val="0"/>
              <w:ind w:left="0"/>
              <w:contextualSpacing/>
              <w:jc w:val="both"/>
              <w:rPr>
                <w:rFonts w:ascii="Times New Roman" w:hAnsi="Times New Roman"/>
              </w:rPr>
            </w:pPr>
          </w:p>
          <w:p w:rsidR="00F96019" w:rsidRPr="00F3779B" w:rsidP="00F96019">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Ten, kto je povinný</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poskytovať</w:t>
            </w:r>
            <w:r w:rsidRPr="00F3779B">
              <w:rPr>
                <w:rFonts w:ascii="Times New Roman" w:eastAsia="Calibri" w:hAnsi="Times New Roman" w:hint="default"/>
                <w:color w:val="000000"/>
              </w:rPr>
              <w:t xml:space="preserve"> informá</w:t>
            </w:r>
            <w:r w:rsidRPr="00F3779B">
              <w:rPr>
                <w:rFonts w:ascii="Times New Roman" w:eastAsia="Calibri" w:hAnsi="Times New Roman" w:hint="default"/>
                <w:color w:val="000000"/>
              </w:rPr>
              <w:t>cie a ú</w:t>
            </w:r>
            <w:r w:rsidRPr="00F3779B">
              <w:rPr>
                <w:rFonts w:ascii="Times New Roman" w:eastAsia="Calibri" w:hAnsi="Times New Roman" w:hint="default"/>
                <w:color w:val="000000"/>
              </w:rPr>
              <w:t>daje prost</w:t>
            </w:r>
            <w:r w:rsidRPr="00F3779B">
              <w:rPr>
                <w:rFonts w:ascii="Times New Roman" w:eastAsia="Calibri" w:hAnsi="Times New Roman" w:hint="default"/>
                <w:color w:val="000000"/>
              </w:rPr>
              <w:t>rední</w:t>
            </w:r>
            <w:r w:rsidRPr="00F3779B">
              <w:rPr>
                <w:rFonts w:ascii="Times New Roman" w:eastAsia="Calibri" w:hAnsi="Times New Roman" w:hint="default"/>
                <w:color w:val="000000"/>
              </w:rPr>
              <w:t>ctvom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nosti je povinný</w:t>
            </w:r>
            <w:r w:rsidRPr="00F3779B">
              <w:rPr>
                <w:rFonts w:ascii="Times New Roman" w:eastAsia="Calibri" w:hAnsi="Times New Roman" w:hint="default"/>
                <w:color w:val="000000"/>
              </w:rPr>
              <w:t xml:space="preserve"> ich poskytovať</w:t>
            </w:r>
            <w:r w:rsidRPr="00F3779B">
              <w:rPr>
                <w:rFonts w:ascii="Times New Roman" w:eastAsia="Calibri" w:hAnsi="Times New Roman" w:hint="default"/>
                <w:color w:val="000000"/>
              </w:rPr>
              <w:t xml:space="preserve"> bezodplatne a bezodkladne po tom, ako sa dozvie o skutoč</w:t>
            </w:r>
            <w:r w:rsidRPr="00F3779B">
              <w:rPr>
                <w:rFonts w:ascii="Times New Roman" w:eastAsia="Calibri" w:hAnsi="Times New Roman" w:hint="default"/>
                <w:color w:val="000000"/>
              </w:rPr>
              <w:t>nosti zakladajú</w:t>
            </w:r>
            <w:r w:rsidRPr="00F3779B">
              <w:rPr>
                <w:rFonts w:ascii="Times New Roman" w:eastAsia="Calibri" w:hAnsi="Times New Roman" w:hint="default"/>
                <w:color w:val="000000"/>
              </w:rPr>
              <w:t>cej tú</w:t>
            </w:r>
            <w:r w:rsidRPr="00F3779B">
              <w:rPr>
                <w:rFonts w:ascii="Times New Roman" w:eastAsia="Calibri" w:hAnsi="Times New Roman" w:hint="default"/>
                <w:color w:val="000000"/>
              </w:rPr>
              <w:t>to povinnosť</w:t>
            </w:r>
            <w:r w:rsidRPr="00F3779B">
              <w:rPr>
                <w:rFonts w:ascii="Times New Roman" w:eastAsia="Calibri" w:hAnsi="Times New Roman" w:hint="default"/>
                <w:color w:val="000000"/>
              </w:rPr>
              <w:t>. Informá</w:t>
            </w:r>
            <w:r w:rsidRPr="00F3779B">
              <w:rPr>
                <w:rFonts w:ascii="Times New Roman" w:eastAsia="Calibri" w:hAnsi="Times New Roman" w:hint="default"/>
                <w:color w:val="000000"/>
              </w:rPr>
              <w:t>cie a ú</w:t>
            </w:r>
            <w:r w:rsidRPr="00F3779B">
              <w:rPr>
                <w:rFonts w:ascii="Times New Roman" w:eastAsia="Calibri" w:hAnsi="Times New Roman" w:hint="default"/>
                <w:color w:val="000000"/>
              </w:rPr>
              <w:t>daje sa poskytujú</w:t>
            </w:r>
            <w:r w:rsidRPr="00F3779B">
              <w:rPr>
                <w:rFonts w:ascii="Times New Roman" w:eastAsia="Calibri" w:hAnsi="Times New Roman" w:hint="default"/>
                <w:color w:val="000000"/>
              </w:rPr>
              <w:t xml:space="preserve"> spô</w:t>
            </w:r>
            <w:r w:rsidRPr="00F3779B">
              <w:rPr>
                <w:rFonts w:ascii="Times New Roman" w:eastAsia="Calibri" w:hAnsi="Times New Roman" w:hint="default"/>
                <w:color w:val="000000"/>
              </w:rPr>
              <w:t>sobom urč</w:t>
            </w:r>
            <w:r w:rsidRPr="00F3779B">
              <w:rPr>
                <w:rFonts w:ascii="Times New Roman" w:eastAsia="Calibri" w:hAnsi="Times New Roman" w:hint="default"/>
                <w:color w:val="000000"/>
              </w:rPr>
              <w:t>ený</w:t>
            </w:r>
            <w:r w:rsidRPr="00F3779B">
              <w:rPr>
                <w:rFonts w:ascii="Times New Roman" w:eastAsia="Calibri" w:hAnsi="Times New Roman" w:hint="default"/>
                <w:color w:val="000000"/>
              </w:rPr>
              <w:t>m funkcionalitou jedno</w:t>
            </w:r>
            <w:r w:rsidRPr="00F3779B">
              <w:rPr>
                <w:rFonts w:ascii="Times New Roman" w:eastAsia="Calibri" w:hAnsi="Times New Roman" w:hint="default"/>
                <w:color w:val="000000"/>
              </w:rPr>
              <w:t>t</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 xml:space="preserve">nosti. </w:t>
            </w:r>
          </w:p>
          <w:p w:rsidR="00F96019" w:rsidRPr="00F3779B" w:rsidP="00F96019">
            <w:pPr>
              <w:pStyle w:val="LightGrid-Accent31"/>
              <w:tabs>
                <w:tab w:val="left" w:pos="1134"/>
              </w:tabs>
              <w:autoSpaceDE/>
              <w:autoSpaceDN/>
              <w:bidi w:val="0"/>
              <w:ind w:left="0"/>
              <w:contextualSpacing/>
              <w:jc w:val="both"/>
              <w:rPr>
                <w:rFonts w:ascii="Times New Roman" w:hAnsi="Times New Roman"/>
              </w:rPr>
            </w:pPr>
          </w:p>
          <w:p w:rsidR="00F96019" w:rsidRPr="00F3779B" w:rsidP="00436C74">
            <w:pPr>
              <w:pStyle w:val="LightGrid-Accent31"/>
              <w:tabs>
                <w:tab w:val="left" w:pos="1134"/>
              </w:tabs>
              <w:autoSpaceDE/>
              <w:autoSpaceDN/>
              <w:bidi w:val="0"/>
              <w:ind w:left="0"/>
              <w:contextualSpacing/>
              <w:jc w:val="both"/>
              <w:rPr>
                <w:rFonts w:ascii="Times New Roman" w:hAnsi="Times New Roman"/>
              </w:rPr>
            </w:pPr>
            <w:r w:rsidRPr="00F3779B" w:rsidR="00606069">
              <w:rPr>
                <w:rFonts w:ascii="Times New Roman" w:eastAsia="Calibri" w:hAnsi="Times New Roman" w:hint="default"/>
                <w:color w:val="000000"/>
              </w:rPr>
              <w:t>Na úč</w:t>
            </w:r>
            <w:r w:rsidRPr="00F3779B" w:rsidR="00606069">
              <w:rPr>
                <w:rFonts w:ascii="Times New Roman" w:eastAsia="Calibri" w:hAnsi="Times New Roman" w:hint="default"/>
                <w:color w:val="000000"/>
              </w:rPr>
              <w:t>ely hlá</w:t>
            </w:r>
            <w:r w:rsidRPr="00F3779B" w:rsidR="00606069">
              <w:rPr>
                <w:rFonts w:ascii="Times New Roman" w:eastAsia="Calibri" w:hAnsi="Times New Roman" w:hint="default"/>
                <w:color w:val="000000"/>
              </w:rPr>
              <w:t>senia kybernetický</w:t>
            </w:r>
            <w:r w:rsidRPr="00F3779B" w:rsidR="00606069">
              <w:rPr>
                <w:rFonts w:ascii="Times New Roman" w:eastAsia="Calibri" w:hAnsi="Times New Roman" w:hint="default"/>
                <w:color w:val="000000"/>
              </w:rPr>
              <w:t>ch bezpeč</w:t>
            </w:r>
            <w:r w:rsidRPr="00F3779B" w:rsidR="00606069">
              <w:rPr>
                <w:rFonts w:ascii="Times New Roman" w:eastAsia="Calibri" w:hAnsi="Times New Roman" w:hint="default"/>
                <w:color w:val="000000"/>
              </w:rPr>
              <w:t>nostný</w:t>
            </w:r>
            <w:r w:rsidRPr="00F3779B" w:rsidR="00606069">
              <w:rPr>
                <w:rFonts w:ascii="Times New Roman" w:eastAsia="Calibri" w:hAnsi="Times New Roman" w:hint="default"/>
                <w:color w:val="000000"/>
              </w:rPr>
              <w:t>ch incidentov a zaistenia funkcionality jednotné</w:t>
            </w:r>
            <w:r w:rsidRPr="00F3779B" w:rsidR="00606069">
              <w:rPr>
                <w:rFonts w:ascii="Times New Roman" w:eastAsia="Calibri" w:hAnsi="Times New Roman" w:hint="default"/>
                <w:color w:val="000000"/>
              </w:rPr>
              <w:t>ho informač</w:t>
            </w:r>
            <w:r w:rsidRPr="00F3779B" w:rsidR="00606069">
              <w:rPr>
                <w:rFonts w:ascii="Times New Roman" w:eastAsia="Calibri" w:hAnsi="Times New Roman" w:hint="default"/>
                <w:color w:val="000000"/>
              </w:rPr>
              <w:t>né</w:t>
            </w:r>
            <w:r w:rsidRPr="00F3779B" w:rsidR="00606069">
              <w:rPr>
                <w:rFonts w:ascii="Times New Roman" w:eastAsia="Calibri" w:hAnsi="Times New Roman" w:hint="default"/>
                <w:color w:val="000000"/>
              </w:rPr>
              <w:t>ho systé</w:t>
            </w:r>
            <w:r w:rsidRPr="00F3779B" w:rsidR="00606069">
              <w:rPr>
                <w:rFonts w:ascii="Times New Roman" w:eastAsia="Calibri" w:hAnsi="Times New Roman" w:hint="default"/>
                <w:color w:val="000000"/>
              </w:rPr>
              <w:t>mu kybernetickej bezpeč</w:t>
            </w:r>
            <w:r w:rsidRPr="00F3779B" w:rsidR="00606069">
              <w:rPr>
                <w:rFonts w:ascii="Times New Roman" w:eastAsia="Calibri" w:hAnsi="Times New Roman" w:hint="default"/>
                <w:color w:val="000000"/>
              </w:rPr>
              <w:t>nosti môž</w:t>
            </w:r>
            <w:r w:rsidRPr="00F3779B" w:rsidR="00606069">
              <w:rPr>
                <w:rFonts w:ascii="Times New Roman" w:eastAsia="Calibri" w:hAnsi="Times New Roman" w:hint="default"/>
                <w:color w:val="000000"/>
              </w:rPr>
              <w:t>e ú</w:t>
            </w:r>
            <w:r w:rsidRPr="00F3779B" w:rsidR="00606069">
              <w:rPr>
                <w:rFonts w:ascii="Times New Roman" w:eastAsia="Calibri" w:hAnsi="Times New Roman" w:hint="default"/>
                <w:color w:val="000000"/>
              </w:rPr>
              <w:t>rad namiesto postupu uvedené</w:t>
            </w:r>
            <w:r w:rsidRPr="00F3779B" w:rsidR="00606069">
              <w:rPr>
                <w:rFonts w:ascii="Times New Roman" w:eastAsia="Calibri" w:hAnsi="Times New Roman" w:hint="default"/>
                <w:color w:val="000000"/>
              </w:rPr>
              <w:t>ho v §</w:t>
            </w:r>
            <w:r w:rsidRPr="00F3779B" w:rsidR="00606069">
              <w:rPr>
                <w:rFonts w:ascii="Times New Roman" w:eastAsia="Calibri" w:hAnsi="Times New Roman" w:hint="default"/>
                <w:color w:val="000000"/>
              </w:rPr>
              <w:t xml:space="preserve"> 8 ods. 6 uzatvori</w:t>
            </w:r>
            <w:r w:rsidRPr="00F3779B" w:rsidR="00606069">
              <w:rPr>
                <w:rFonts w:ascii="Times New Roman" w:eastAsia="Calibri" w:hAnsi="Times New Roman" w:hint="default"/>
                <w:color w:val="000000"/>
              </w:rPr>
              <w:t>ť</w:t>
            </w:r>
            <w:r w:rsidRPr="00F3779B" w:rsidR="00606069">
              <w:rPr>
                <w:rFonts w:ascii="Times New Roman" w:eastAsia="Calibri" w:hAnsi="Times New Roman" w:hint="default"/>
                <w:color w:val="000000"/>
              </w:rPr>
              <w:t xml:space="preserve"> pí</w:t>
            </w:r>
            <w:r w:rsidRPr="00F3779B" w:rsidR="00606069">
              <w:rPr>
                <w:rFonts w:ascii="Times New Roman" w:eastAsia="Calibri" w:hAnsi="Times New Roman" w:hint="default"/>
                <w:color w:val="000000"/>
              </w:rPr>
              <w:t>somnú</w:t>
            </w:r>
            <w:r w:rsidRPr="00F3779B" w:rsidR="00606069">
              <w:rPr>
                <w:rFonts w:ascii="Times New Roman" w:eastAsia="Calibri" w:hAnsi="Times New Roman" w:hint="default"/>
                <w:color w:val="000000"/>
              </w:rPr>
              <w:t xml:space="preserve"> dohodu o spô</w:t>
            </w:r>
            <w:r w:rsidRPr="00F3779B" w:rsidR="00606069">
              <w:rPr>
                <w:rFonts w:ascii="Times New Roman" w:eastAsia="Calibri" w:hAnsi="Times New Roman" w:hint="default"/>
                <w:color w:val="000000"/>
              </w:rPr>
              <w:t>sobe a forme hlá</w:t>
            </w:r>
            <w:r w:rsidRPr="00F3779B" w:rsidR="00606069">
              <w:rPr>
                <w:rFonts w:ascii="Times New Roman" w:eastAsia="Calibri" w:hAnsi="Times New Roman" w:hint="default"/>
                <w:color w:val="000000"/>
              </w:rPr>
              <w:t>senia kybernetický</w:t>
            </w:r>
            <w:r w:rsidRPr="00F3779B" w:rsidR="00606069">
              <w:rPr>
                <w:rFonts w:ascii="Times New Roman" w:eastAsia="Calibri" w:hAnsi="Times New Roman" w:hint="default"/>
                <w:color w:val="000000"/>
              </w:rPr>
              <w:t>ch bezpeč</w:t>
            </w:r>
            <w:r w:rsidRPr="00F3779B" w:rsidR="00606069">
              <w:rPr>
                <w:rFonts w:ascii="Times New Roman" w:eastAsia="Calibri" w:hAnsi="Times New Roman" w:hint="default"/>
                <w:color w:val="000000"/>
              </w:rPr>
              <w:t>nostný</w:t>
            </w:r>
            <w:r w:rsidRPr="00F3779B" w:rsidR="00606069">
              <w:rPr>
                <w:rFonts w:ascii="Times New Roman" w:eastAsia="Calibri" w:hAnsi="Times New Roman" w:hint="default"/>
                <w:color w:val="000000"/>
              </w:rPr>
              <w:t>ch incidentov s prevá</w:t>
            </w:r>
            <w:r w:rsidRPr="00F3779B" w:rsidR="00606069">
              <w:rPr>
                <w:rFonts w:ascii="Times New Roman" w:eastAsia="Calibri" w:hAnsi="Times New Roman" w:hint="default"/>
                <w:color w:val="000000"/>
              </w:rPr>
              <w:t>dzkovateľ</w:t>
            </w:r>
            <w:r w:rsidRPr="00F3779B" w:rsidR="00606069">
              <w:rPr>
                <w:rFonts w:ascii="Times New Roman" w:eastAsia="Calibri" w:hAnsi="Times New Roman" w:hint="default"/>
                <w:color w:val="000000"/>
              </w:rPr>
              <w:t>om zá</w:t>
            </w:r>
            <w:r w:rsidRPr="00F3779B" w:rsidR="00606069">
              <w:rPr>
                <w:rFonts w:ascii="Times New Roman" w:eastAsia="Calibri" w:hAnsi="Times New Roman" w:hint="default"/>
                <w:color w:val="000000"/>
              </w:rPr>
              <w:t>kladnej služ</w:t>
            </w:r>
            <w:r w:rsidRPr="00F3779B" w:rsidR="00606069">
              <w:rPr>
                <w:rFonts w:ascii="Times New Roman" w:eastAsia="Calibri" w:hAnsi="Times New Roman" w:hint="default"/>
                <w:color w:val="000000"/>
              </w:rPr>
              <w:t>by.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O:4</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4. Pri urč</w:t>
            </w:r>
            <w:r w:rsidRPr="00F3779B">
              <w:rPr>
                <w:rFonts w:hint="default"/>
                <w:color w:val="auto"/>
              </w:rPr>
              <w:t>ovaní</w:t>
            </w:r>
            <w:r w:rsidRPr="00F3779B">
              <w:rPr>
                <w:rFonts w:hint="default"/>
                <w:color w:val="auto"/>
              </w:rPr>
              <w:t>, č</w:t>
            </w:r>
            <w:r w:rsidRPr="00F3779B">
              <w:rPr>
                <w:rFonts w:hint="default"/>
                <w:color w:val="auto"/>
              </w:rPr>
              <w:t>i je vplyv incidentu zá</w:t>
            </w:r>
            <w:r w:rsidRPr="00F3779B">
              <w:rPr>
                <w:rFonts w:hint="default"/>
                <w:color w:val="auto"/>
              </w:rPr>
              <w:t>važ</w:t>
            </w:r>
            <w:r w:rsidRPr="00F3779B">
              <w:rPr>
                <w:rFonts w:hint="default"/>
                <w:color w:val="auto"/>
              </w:rPr>
              <w:t>ný</w:t>
            </w:r>
            <w:r w:rsidRPr="00F3779B">
              <w:rPr>
                <w:rFonts w:hint="default"/>
                <w:color w:val="auto"/>
              </w:rPr>
              <w:t>, sa zohľ</w:t>
            </w:r>
            <w:r w:rsidRPr="00F3779B">
              <w:rPr>
                <w:rFonts w:hint="default"/>
                <w:color w:val="auto"/>
              </w:rPr>
              <w:t>adň</w:t>
            </w:r>
            <w:r w:rsidRPr="00F3779B">
              <w:rPr>
                <w:rFonts w:hint="default"/>
                <w:color w:val="auto"/>
              </w:rPr>
              <w:t>ujú</w:t>
            </w:r>
            <w:r w:rsidRPr="00F3779B">
              <w:rPr>
                <w:rFonts w:hint="default"/>
                <w:color w:val="auto"/>
              </w:rPr>
              <w:t xml:space="preserve"> najmä</w:t>
            </w:r>
            <w:r w:rsidRPr="00F3779B">
              <w:rPr>
                <w:rFonts w:hint="default"/>
                <w:color w:val="auto"/>
              </w:rPr>
              <w:t xml:space="preserve"> tieto parametre: </w:t>
            </w:r>
          </w:p>
          <w:p w:rsidR="005715FA" w:rsidRPr="00F3779B" w:rsidP="001714FB">
            <w:pPr>
              <w:pStyle w:val="Default"/>
              <w:bidi w:val="0"/>
              <w:contextualSpacing/>
              <w:jc w:val="both"/>
              <w:rPr>
                <w:rFonts w:hint="default"/>
                <w:color w:val="auto"/>
              </w:rPr>
            </w:pPr>
            <w:r w:rsidRPr="00F3779B">
              <w:rPr>
                <w:rFonts w:hint="default"/>
                <w:color w:val="auto"/>
              </w:rPr>
              <w:t>a) poč</w:t>
            </w:r>
            <w:r w:rsidRPr="00F3779B">
              <w:rPr>
                <w:rFonts w:hint="default"/>
                <w:color w:val="auto"/>
              </w:rPr>
              <w:t>et použí</w:t>
            </w:r>
            <w:r w:rsidRPr="00F3779B">
              <w:rPr>
                <w:rFonts w:hint="default"/>
                <w:color w:val="auto"/>
              </w:rPr>
              <w:t>vateľ</w:t>
            </w:r>
            <w:r w:rsidRPr="00F3779B">
              <w:rPr>
                <w:rFonts w:hint="default"/>
                <w:color w:val="auto"/>
              </w:rPr>
              <w:t>ov postihnutý</w:t>
            </w:r>
            <w:r w:rsidRPr="00F3779B">
              <w:rPr>
                <w:rFonts w:hint="default"/>
                <w:color w:val="auto"/>
              </w:rPr>
              <w:t>ch</w:t>
            </w:r>
            <w:r w:rsidRPr="00F3779B">
              <w:rPr>
                <w:rFonts w:hint="default"/>
                <w:color w:val="auto"/>
              </w:rPr>
              <w:t xml:space="preserve"> incidentom, najmä</w:t>
            </w:r>
            <w:r w:rsidRPr="00F3779B">
              <w:rPr>
                <w:rFonts w:hint="default"/>
                <w:color w:val="auto"/>
              </w:rPr>
              <w:t xml:space="preserve"> použí</w:t>
            </w:r>
            <w:r w:rsidRPr="00F3779B">
              <w:rPr>
                <w:rFonts w:hint="default"/>
                <w:color w:val="auto"/>
              </w:rPr>
              <w:t>vateľ</w:t>
            </w:r>
            <w:r w:rsidRPr="00F3779B">
              <w:rPr>
                <w:rFonts w:hint="default"/>
                <w:color w:val="auto"/>
              </w:rPr>
              <w:t>ov využí</w:t>
            </w:r>
            <w:r w:rsidRPr="00F3779B">
              <w:rPr>
                <w:rFonts w:hint="default"/>
                <w:color w:val="auto"/>
              </w:rPr>
              <w:t>vajú</w:t>
            </w:r>
            <w:r w:rsidRPr="00F3779B">
              <w:rPr>
                <w:rFonts w:hint="default"/>
                <w:color w:val="auto"/>
              </w:rPr>
              <w:t>cich danú</w:t>
            </w:r>
            <w:r w:rsidRPr="00F3779B">
              <w:rPr>
                <w:rFonts w:hint="default"/>
                <w:color w:val="auto"/>
              </w:rPr>
              <w:t xml:space="preserve"> služ</w:t>
            </w:r>
            <w:r w:rsidRPr="00F3779B">
              <w:rPr>
                <w:rFonts w:hint="default"/>
                <w:color w:val="auto"/>
              </w:rPr>
              <w:t>bu na úč</w:t>
            </w:r>
            <w:r w:rsidRPr="00F3779B">
              <w:rPr>
                <w:rFonts w:hint="default"/>
                <w:color w:val="auto"/>
              </w:rPr>
              <w:t>ely poskytovania vlastný</w:t>
            </w:r>
            <w:r w:rsidRPr="00F3779B">
              <w:rPr>
                <w:rFonts w:hint="default"/>
                <w:color w:val="auto"/>
              </w:rPr>
              <w:t>ch služ</w:t>
            </w:r>
            <w:r w:rsidRPr="00F3779B">
              <w:rPr>
                <w:rFonts w:hint="default"/>
                <w:color w:val="auto"/>
              </w:rPr>
              <w:t xml:space="preserve">ieb; </w:t>
            </w:r>
          </w:p>
          <w:p w:rsidR="005715FA" w:rsidRPr="00F3779B" w:rsidP="001714FB">
            <w:pPr>
              <w:pStyle w:val="Default"/>
              <w:bidi w:val="0"/>
              <w:contextualSpacing/>
              <w:jc w:val="both"/>
              <w:rPr>
                <w:rFonts w:hint="default"/>
                <w:color w:val="auto"/>
              </w:rPr>
            </w:pPr>
            <w:r w:rsidRPr="00F3779B">
              <w:rPr>
                <w:rFonts w:hint="default"/>
                <w:color w:val="auto"/>
              </w:rPr>
              <w:t>b) dĺž</w:t>
            </w:r>
            <w:r w:rsidRPr="00F3779B">
              <w:rPr>
                <w:rFonts w:hint="default"/>
                <w:color w:val="auto"/>
              </w:rPr>
              <w:t xml:space="preserve">ka trvania incidentu; </w:t>
            </w:r>
          </w:p>
          <w:p w:rsidR="005715FA" w:rsidRPr="00F3779B" w:rsidP="001714FB">
            <w:pPr>
              <w:pStyle w:val="Default"/>
              <w:bidi w:val="0"/>
              <w:contextualSpacing/>
              <w:jc w:val="both"/>
              <w:rPr>
                <w:rFonts w:hint="default"/>
                <w:color w:val="auto"/>
              </w:rPr>
            </w:pPr>
            <w:r w:rsidRPr="00F3779B">
              <w:rPr>
                <w:rFonts w:hint="default"/>
                <w:color w:val="auto"/>
              </w:rPr>
              <w:t>c) geografické</w:t>
            </w:r>
            <w:r w:rsidRPr="00F3779B">
              <w:rPr>
                <w:rFonts w:hint="default"/>
                <w:color w:val="auto"/>
              </w:rPr>
              <w:t xml:space="preserve"> rozší</w:t>
            </w:r>
            <w:r w:rsidRPr="00F3779B">
              <w:rPr>
                <w:rFonts w:hint="default"/>
                <w:color w:val="auto"/>
              </w:rPr>
              <w:t>renie z hľ</w:t>
            </w:r>
            <w:r w:rsidRPr="00F3779B">
              <w:rPr>
                <w:rFonts w:hint="default"/>
                <w:color w:val="auto"/>
              </w:rPr>
              <w:t>adiska oblasti, ktorú</w:t>
            </w:r>
            <w:r w:rsidRPr="00F3779B">
              <w:rPr>
                <w:rFonts w:hint="default"/>
                <w:color w:val="auto"/>
              </w:rPr>
              <w:t xml:space="preserve"> incident postihol; </w:t>
            </w:r>
          </w:p>
          <w:p w:rsidR="005715FA" w:rsidRPr="00F3779B" w:rsidP="001714FB">
            <w:pPr>
              <w:pStyle w:val="Default"/>
              <w:bidi w:val="0"/>
              <w:contextualSpacing/>
              <w:jc w:val="both"/>
              <w:rPr>
                <w:rFonts w:hint="default"/>
                <w:color w:val="auto"/>
              </w:rPr>
            </w:pPr>
            <w:r w:rsidRPr="00F3779B">
              <w:rPr>
                <w:rFonts w:hint="default"/>
                <w:color w:val="auto"/>
              </w:rPr>
              <w:t>d) stupeň</w:t>
            </w:r>
            <w:r w:rsidRPr="00F3779B">
              <w:rPr>
                <w:rFonts w:hint="default"/>
                <w:color w:val="auto"/>
              </w:rPr>
              <w:t xml:space="preserve"> naruš</w:t>
            </w:r>
            <w:r w:rsidRPr="00F3779B">
              <w:rPr>
                <w:rFonts w:hint="default"/>
                <w:color w:val="auto"/>
              </w:rPr>
              <w:t>enia fungovania služ</w:t>
            </w:r>
            <w:r w:rsidRPr="00F3779B">
              <w:rPr>
                <w:rFonts w:hint="default"/>
                <w:color w:val="auto"/>
              </w:rPr>
              <w:t xml:space="preserve">by; </w:t>
            </w:r>
          </w:p>
          <w:p w:rsidR="005715FA" w:rsidRPr="00F3779B" w:rsidP="001714FB">
            <w:pPr>
              <w:pStyle w:val="Default"/>
              <w:bidi w:val="0"/>
              <w:contextualSpacing/>
              <w:jc w:val="both"/>
              <w:rPr>
                <w:b/>
                <w:bCs/>
                <w:color w:val="auto"/>
              </w:rPr>
            </w:pPr>
            <w:r w:rsidRPr="00F3779B">
              <w:rPr>
                <w:rFonts w:hint="default"/>
                <w:color w:val="auto"/>
              </w:rPr>
              <w:t>e) rozsah vplyv</w:t>
            </w:r>
            <w:r w:rsidRPr="00F3779B">
              <w:rPr>
                <w:rFonts w:hint="default"/>
                <w:color w:val="auto"/>
              </w:rPr>
              <w:t>u na hospodá</w:t>
            </w:r>
            <w:r w:rsidRPr="00F3779B">
              <w:rPr>
                <w:rFonts w:hint="default"/>
                <w:color w:val="auto"/>
              </w:rPr>
              <w:t>rske a spoloč</w:t>
            </w:r>
            <w:r w:rsidRPr="00F3779B">
              <w:rPr>
                <w:rFonts w:hint="default"/>
                <w:color w:val="auto"/>
              </w:rPr>
              <w:t>enské</w:t>
            </w:r>
            <w:r w:rsidRPr="00F3779B">
              <w:rPr>
                <w:rFonts w:hint="default"/>
                <w:color w:val="auto"/>
              </w:rPr>
              <w:t xml:space="preserve"> č</w:t>
            </w:r>
            <w:r w:rsidRPr="00F3779B">
              <w:rPr>
                <w:rFonts w:hint="default"/>
                <w:color w:val="auto"/>
              </w:rPr>
              <w:t>innosti.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A16A4">
            <w:pPr>
              <w:bidi w:val="0"/>
              <w:contextualSpacing/>
              <w:jc w:val="center"/>
              <w:rPr>
                <w:rFonts w:ascii="Times New Roman" w:hAnsi="Times New Roman"/>
              </w:rPr>
            </w:pPr>
            <w:r w:rsidRPr="00F3779B" w:rsidR="00213A2D">
              <w:rPr>
                <w:rFonts w:ascii="Times New Roman" w:hAnsi="Times New Roman"/>
              </w:rPr>
              <w:t>§:</w:t>
            </w:r>
            <w:r w:rsidRPr="00F3779B" w:rsidR="00436C74">
              <w:rPr>
                <w:rFonts w:ascii="Times New Roman" w:hAnsi="Times New Roman"/>
              </w:rPr>
              <w:t>24</w:t>
            </w:r>
            <w:r w:rsidRPr="00F3779B" w:rsidR="003A16A4">
              <w:rPr>
                <w:rFonts w:ascii="Times New Roman" w:hAnsi="Times New Roman"/>
              </w:rPr>
              <w:t>,</w:t>
            </w:r>
            <w:r w:rsidRPr="00F3779B" w:rsidR="00436C74">
              <w:rPr>
                <w:rFonts w:ascii="Times New Roman" w:hAnsi="Times New Roman"/>
              </w:rPr>
              <w:t>O:2</w:t>
            </w: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p>
          <w:p w:rsidR="00E14176" w:rsidRPr="00F3779B" w:rsidP="003A16A4">
            <w:pPr>
              <w:bidi w:val="0"/>
              <w:contextualSpacing/>
              <w:jc w:val="center"/>
              <w:rPr>
                <w:rFonts w:ascii="Times New Roman" w:hAnsi="Times New Roman"/>
              </w:rPr>
            </w:pPr>
            <w:r w:rsidRPr="00F3779B">
              <w:rPr>
                <w:rFonts w:ascii="Times New Roman" w:hAnsi="Times New Roman"/>
              </w:rPr>
              <w:t xml:space="preserve">§ 32, O:1 </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606069" w:rsidRPr="00F3779B" w:rsidP="00606069">
            <w:pPr>
              <w:pStyle w:val="Default"/>
              <w:bidi w:val="0"/>
              <w:jc w:val="both"/>
              <w:rPr>
                <w:rFonts w:hint="default"/>
              </w:rPr>
            </w:pPr>
            <w:bookmarkStart w:id="0" w:name="OLE_LINK30"/>
            <w:r w:rsidRPr="00F3779B">
              <w:rPr>
                <w:rFonts w:hint="default"/>
              </w:rPr>
              <w:t>Zá</w:t>
            </w:r>
            <w:r w:rsidRPr="00F3779B">
              <w:rPr>
                <w:rFonts w:hint="default"/>
              </w:rPr>
              <w:t>važ</w:t>
            </w:r>
            <w:r w:rsidRPr="00F3779B">
              <w:rPr>
                <w:rFonts w:hint="default"/>
              </w:rPr>
              <w:t>ný</w:t>
            </w:r>
            <w:r w:rsidRPr="00F3779B">
              <w:rPr>
                <w:rFonts w:hint="default"/>
              </w:rPr>
              <w:t xml:space="preserve"> kybernetický</w:t>
            </w:r>
            <w:r w:rsidRPr="00F3779B">
              <w:rPr>
                <w:rFonts w:hint="default"/>
              </w:rPr>
              <w:t xml:space="preserve"> bezpeč</w:t>
            </w:r>
            <w:r w:rsidRPr="00F3779B">
              <w:rPr>
                <w:rFonts w:hint="default"/>
              </w:rPr>
              <w:t>nostný</w:t>
            </w:r>
            <w:r w:rsidRPr="00F3779B">
              <w:rPr>
                <w:rFonts w:hint="default"/>
              </w:rPr>
              <w:t xml:space="preserve"> incident sa č</w:t>
            </w:r>
            <w:r w:rsidRPr="00F3779B">
              <w:rPr>
                <w:rFonts w:hint="default"/>
              </w:rPr>
              <w:t>lení</w:t>
            </w:r>
            <w:r w:rsidRPr="00F3779B">
              <w:rPr>
                <w:rFonts w:hint="default"/>
              </w:rPr>
              <w:t xml:space="preserve"> na kategó</w:t>
            </w:r>
            <w:r w:rsidRPr="00F3779B">
              <w:rPr>
                <w:rFonts w:hint="default"/>
              </w:rPr>
              <w:t>riu prvé</w:t>
            </w:r>
            <w:r w:rsidRPr="00F3779B">
              <w:rPr>
                <w:rFonts w:hint="default"/>
              </w:rPr>
              <w:t>ho (I) stupň</w:t>
            </w:r>
            <w:r w:rsidRPr="00F3779B">
              <w:rPr>
                <w:rFonts w:hint="default"/>
              </w:rPr>
              <w:t>a, druhé</w:t>
            </w:r>
            <w:r w:rsidRPr="00F3779B">
              <w:rPr>
                <w:rFonts w:hint="default"/>
              </w:rPr>
              <w:t>ho (II) stupň</w:t>
            </w:r>
            <w:r w:rsidRPr="00F3779B">
              <w:rPr>
                <w:rFonts w:hint="default"/>
              </w:rPr>
              <w:t>a a tretieho (III) stupň</w:t>
            </w:r>
            <w:r w:rsidRPr="00F3779B">
              <w:rPr>
                <w:rFonts w:hint="default"/>
              </w:rPr>
              <w:t>a v zá</w:t>
            </w:r>
            <w:r w:rsidRPr="00F3779B">
              <w:rPr>
                <w:rFonts w:hint="default"/>
              </w:rPr>
              <w:t>vislosti od</w:t>
            </w:r>
          </w:p>
          <w:p w:rsidR="00606069" w:rsidRPr="00F3779B" w:rsidP="00606069">
            <w:pPr>
              <w:pStyle w:val="Default"/>
              <w:bidi w:val="0"/>
              <w:jc w:val="both"/>
              <w:rPr>
                <w:rFonts w:hint="default"/>
              </w:rPr>
            </w:pPr>
            <w:r w:rsidRPr="00F3779B">
              <w:rPr>
                <w:rFonts w:hint="default"/>
              </w:rPr>
              <w:t>a)</w:t>
              <w:tab/>
            </w:r>
            <w:r w:rsidRPr="00F3779B">
              <w:rPr>
                <w:rFonts w:hint="default"/>
              </w:rPr>
              <w:t>poč</w:t>
            </w:r>
            <w:r w:rsidRPr="00F3779B">
              <w:rPr>
                <w:rFonts w:hint="default"/>
              </w:rPr>
              <w:t>tu použí</w:t>
            </w:r>
            <w:r w:rsidRPr="00F3779B">
              <w:rPr>
                <w:rFonts w:hint="default"/>
              </w:rPr>
              <w:t>vateľ</w:t>
            </w:r>
            <w:r w:rsidRPr="00F3779B">
              <w:rPr>
                <w:rFonts w:hint="default"/>
              </w:rPr>
              <w:t>o</w:t>
            </w:r>
            <w:r w:rsidRPr="00F3779B">
              <w:rPr>
                <w:rFonts w:hint="default"/>
              </w:rPr>
              <w:t>v zá</w:t>
            </w:r>
            <w:r w:rsidRPr="00F3779B">
              <w:rPr>
                <w:rFonts w:hint="default"/>
              </w:rPr>
              <w:t>kladnej služ</w:t>
            </w:r>
            <w:r w:rsidRPr="00F3779B">
              <w:rPr>
                <w:rFonts w:hint="default"/>
              </w:rPr>
              <w:t>by alebo digitá</w:t>
            </w:r>
            <w:r w:rsidRPr="00F3779B">
              <w:rPr>
                <w:rFonts w:hint="default"/>
              </w:rPr>
              <w:t>lnej služ</w:t>
            </w:r>
            <w:r w:rsidRPr="00F3779B">
              <w:rPr>
                <w:rFonts w:hint="default"/>
              </w:rPr>
              <w:t>by, postihnutý</w:t>
            </w:r>
            <w:r w:rsidRPr="00F3779B">
              <w:rPr>
                <w:rFonts w:hint="default"/>
              </w:rPr>
              <w:t>ch kybernetický</w:t>
            </w:r>
            <w:r w:rsidRPr="00F3779B">
              <w:rPr>
                <w:rFonts w:hint="default"/>
              </w:rPr>
              <w:t>m bezpeč</w:t>
            </w:r>
            <w:r w:rsidRPr="00F3779B">
              <w:rPr>
                <w:rFonts w:hint="default"/>
              </w:rPr>
              <w:t>nostný</w:t>
            </w:r>
            <w:r w:rsidRPr="00F3779B">
              <w:rPr>
                <w:rFonts w:hint="default"/>
              </w:rPr>
              <w:t>m incidentom,</w:t>
            </w:r>
          </w:p>
          <w:p w:rsidR="00606069" w:rsidRPr="00F3779B" w:rsidP="00606069">
            <w:pPr>
              <w:pStyle w:val="Default"/>
              <w:bidi w:val="0"/>
              <w:jc w:val="both"/>
              <w:rPr>
                <w:rFonts w:hint="default"/>
              </w:rPr>
            </w:pPr>
            <w:r w:rsidRPr="00F3779B">
              <w:rPr>
                <w:rFonts w:hint="default"/>
              </w:rPr>
              <w:t>b)</w:t>
              <w:tab/>
            </w:r>
            <w:r w:rsidRPr="00F3779B">
              <w:rPr>
                <w:rFonts w:hint="default"/>
              </w:rPr>
              <w:t>dĺž</w:t>
            </w:r>
            <w:r w:rsidRPr="00F3779B">
              <w:rPr>
                <w:rFonts w:hint="default"/>
              </w:rPr>
              <w:t>ky trvania kybernetické</w:t>
            </w:r>
            <w:r w:rsidRPr="00F3779B">
              <w:rPr>
                <w:rFonts w:hint="default"/>
              </w:rPr>
              <w:t>ho bezpeč</w:t>
            </w:r>
            <w:r w:rsidRPr="00F3779B">
              <w:rPr>
                <w:rFonts w:hint="default"/>
              </w:rPr>
              <w:t>nostné</w:t>
            </w:r>
            <w:r w:rsidRPr="00F3779B">
              <w:rPr>
                <w:rFonts w:hint="default"/>
              </w:rPr>
              <w:t>ho incidentu,</w:t>
            </w:r>
          </w:p>
          <w:p w:rsidR="00606069" w:rsidRPr="00F3779B" w:rsidP="00606069">
            <w:pPr>
              <w:pStyle w:val="Default"/>
              <w:bidi w:val="0"/>
              <w:jc w:val="both"/>
              <w:rPr>
                <w:rFonts w:hint="default"/>
              </w:rPr>
            </w:pPr>
            <w:r w:rsidRPr="00F3779B">
              <w:rPr>
                <w:rFonts w:hint="default"/>
              </w:rPr>
              <w:t>c)</w:t>
              <w:tab/>
            </w:r>
            <w:r w:rsidRPr="00F3779B">
              <w:rPr>
                <w:rFonts w:hint="default"/>
              </w:rPr>
              <w:t>geografické</w:t>
            </w:r>
            <w:r w:rsidRPr="00F3779B">
              <w:rPr>
                <w:rFonts w:hint="default"/>
              </w:rPr>
              <w:t>ho rozší</w:t>
            </w:r>
            <w:r w:rsidRPr="00F3779B">
              <w:rPr>
                <w:rFonts w:hint="default"/>
              </w:rPr>
              <w:t>renia kybernetické</w:t>
            </w:r>
            <w:r w:rsidRPr="00F3779B">
              <w:rPr>
                <w:rFonts w:hint="default"/>
              </w:rPr>
              <w:t>ho bezpeč</w:t>
            </w:r>
            <w:r w:rsidRPr="00F3779B">
              <w:rPr>
                <w:rFonts w:hint="default"/>
              </w:rPr>
              <w:t>nostné</w:t>
            </w:r>
            <w:r w:rsidRPr="00F3779B">
              <w:rPr>
                <w:rFonts w:hint="default"/>
              </w:rPr>
              <w:t>ho incidentu,</w:t>
            </w:r>
          </w:p>
          <w:p w:rsidR="00606069" w:rsidRPr="00F3779B" w:rsidP="00606069">
            <w:pPr>
              <w:pStyle w:val="Default"/>
              <w:bidi w:val="0"/>
              <w:jc w:val="both"/>
              <w:rPr>
                <w:rFonts w:hint="default"/>
              </w:rPr>
            </w:pPr>
            <w:r w:rsidRPr="00F3779B">
              <w:rPr>
                <w:rFonts w:hint="default"/>
              </w:rPr>
              <w:t>d)</w:t>
              <w:tab/>
            </w:r>
            <w:r w:rsidRPr="00F3779B">
              <w:rPr>
                <w:rFonts w:hint="default"/>
              </w:rPr>
              <w:t>stupň</w:t>
            </w:r>
            <w:r w:rsidRPr="00F3779B">
              <w:rPr>
                <w:rFonts w:hint="default"/>
              </w:rPr>
              <w:t>a naruš</w:t>
            </w:r>
            <w:r w:rsidRPr="00F3779B">
              <w:rPr>
                <w:rFonts w:hint="default"/>
              </w:rPr>
              <w:t>enia fungovania z</w:t>
            </w:r>
            <w:r w:rsidRPr="00F3779B">
              <w:rPr>
                <w:rFonts w:hint="default"/>
              </w:rPr>
              <w:t>á</w:t>
            </w:r>
            <w:r w:rsidRPr="00F3779B">
              <w:rPr>
                <w:rFonts w:hint="default"/>
              </w:rPr>
              <w:t>kladnej služ</w:t>
            </w:r>
            <w:r w:rsidRPr="00F3779B">
              <w:rPr>
                <w:rFonts w:hint="default"/>
              </w:rPr>
              <w:t>by alebo digitá</w:t>
            </w:r>
            <w:r w:rsidRPr="00F3779B">
              <w:rPr>
                <w:rFonts w:hint="default"/>
              </w:rPr>
              <w:t>lnej služ</w:t>
            </w:r>
            <w:r w:rsidRPr="00F3779B">
              <w:rPr>
                <w:rFonts w:hint="default"/>
              </w:rPr>
              <w:t>by,</w:t>
            </w:r>
          </w:p>
          <w:p w:rsidR="005715FA" w:rsidRPr="00F3779B" w:rsidP="00606069">
            <w:pPr>
              <w:bidi w:val="0"/>
              <w:jc w:val="both"/>
              <w:rPr>
                <w:rFonts w:ascii="Times New Roman" w:hAnsi="Times New Roman"/>
              </w:rPr>
            </w:pPr>
            <w:r w:rsidRPr="00F3779B" w:rsidR="00606069">
              <w:rPr>
                <w:rFonts w:ascii="Times New Roman" w:hAnsi="Times New Roman"/>
              </w:rPr>
              <w:t>e)</w:t>
              <w:tab/>
              <w:t>rozsahu vplyvu kybernetického bezpečnostného incidentu na hospodárske alebo spoločenské činnosti štátu.</w:t>
            </w:r>
          </w:p>
          <w:p w:rsidR="00E14176" w:rsidRPr="00F3779B" w:rsidP="00606069">
            <w:pPr>
              <w:bidi w:val="0"/>
              <w:jc w:val="both"/>
              <w:rPr>
                <w:rFonts w:ascii="Times New Roman" w:hAnsi="Times New Roman"/>
              </w:rPr>
            </w:pPr>
          </w:p>
          <w:p w:rsidR="00E14176" w:rsidRPr="00F3779B" w:rsidP="00E14176">
            <w:pPr>
              <w:pStyle w:val="ListParagraph"/>
              <w:tabs>
                <w:tab w:val="left" w:pos="1134"/>
              </w:tabs>
              <w:autoSpaceDE w:val="0"/>
              <w:autoSpaceDN w:val="0"/>
              <w:bidi w:val="0"/>
              <w:ind w:left="0"/>
              <w:jc w:val="both"/>
              <w:rPr>
                <w:rFonts w:ascii="Times New Roman" w:hAnsi="Times New Roman"/>
              </w:rPr>
            </w:pPr>
            <w:r w:rsidRPr="00F3779B">
              <w:rPr>
                <w:rFonts w:ascii="Times New Roman" w:hAnsi="Times New Roman"/>
              </w:rPr>
              <w:t>Úrad sa splnomocňuje na vydanie všeobecne záväzného právneho predpisu, ktorým ustanoví</w:t>
            </w:r>
          </w:p>
          <w:p w:rsidR="00E14176" w:rsidRPr="00F3779B" w:rsidP="00E14176">
            <w:pPr>
              <w:numPr>
                <w:ilvl w:val="6"/>
                <w:numId w:val="31"/>
              </w:numPr>
              <w:bidi w:val="0"/>
              <w:ind w:left="567" w:hanging="567"/>
              <w:jc w:val="both"/>
              <w:rPr>
                <w:rFonts w:ascii="Times New Roman" w:hAnsi="Times New Roman"/>
              </w:rPr>
            </w:pPr>
            <w:r w:rsidRPr="00F3779B">
              <w:rPr>
                <w:rFonts w:ascii="Times New Roman" w:hAnsi="Times New Roman"/>
              </w:rPr>
              <w:t>kategórie a identifikačné kritériá kybernetických bezpečnostných incidentov hlásených prevádzkovateľom základnej služby a poskytovateľom digitálnej služby,</w:t>
            </w:r>
          </w:p>
          <w:p w:rsidR="00E14176" w:rsidRPr="00F3779B" w:rsidP="00606069">
            <w:pPr>
              <w:bidi w:val="0"/>
              <w:jc w:val="both"/>
              <w:rPr>
                <w:rFonts w:ascii="Times New Roman" w:hAnsi="Times New Roman"/>
              </w:rPr>
            </w:pPr>
          </w:p>
          <w:p w:rsidR="005715FA" w:rsidRPr="00F3779B">
            <w:pPr>
              <w:pStyle w:val="ListParagraph"/>
              <w:bidi w:val="0"/>
              <w:ind w:left="355"/>
              <w:contextualSpacing/>
              <w:jc w:val="both"/>
              <w:rPr>
                <w:rFonts w:ascii="Times New Roman" w:hAnsi="Times New Roman"/>
              </w:rPr>
            </w:pPr>
            <w:bookmarkEnd w:id="0"/>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Povinnosť</w:t>
            </w:r>
            <w:r w:rsidRPr="00F3779B">
              <w:rPr>
                <w:rFonts w:hint="default"/>
                <w:color w:val="auto"/>
              </w:rPr>
              <w:t xml:space="preserve"> ozná</w:t>
            </w:r>
            <w:r w:rsidRPr="00F3779B">
              <w:rPr>
                <w:rFonts w:hint="default"/>
                <w:color w:val="auto"/>
              </w:rPr>
              <w:t>miť</w:t>
            </w:r>
            <w:r w:rsidRPr="00F3779B">
              <w:rPr>
                <w:rFonts w:hint="default"/>
                <w:color w:val="auto"/>
              </w:rPr>
              <w:t xml:space="preserve"> incident sa uplatň</w:t>
            </w:r>
            <w:r w:rsidRPr="00F3779B">
              <w:rPr>
                <w:rFonts w:hint="default"/>
                <w:color w:val="auto"/>
              </w:rPr>
              <w:t>uje len v prí</w:t>
            </w:r>
            <w:r w:rsidRPr="00F3779B">
              <w:rPr>
                <w:rFonts w:hint="default"/>
                <w:color w:val="auto"/>
              </w:rPr>
              <w:t>pade, ak má</w:t>
            </w:r>
            <w:r w:rsidRPr="00F3779B">
              <w:rPr>
                <w:rFonts w:hint="default"/>
                <w:color w:val="auto"/>
              </w:rPr>
              <w:t xml:space="preserve"> poskytovateľ</w:t>
            </w:r>
            <w:r w:rsidRPr="00F3779B">
              <w:rPr>
                <w:rFonts w:hint="default"/>
                <w:color w:val="auto"/>
              </w:rPr>
              <w:t xml:space="preserve"> digitá</w:t>
            </w:r>
            <w:r w:rsidRPr="00F3779B">
              <w:rPr>
                <w:rFonts w:hint="default"/>
                <w:color w:val="auto"/>
              </w:rPr>
              <w:t>lnych služ</w:t>
            </w:r>
            <w:r w:rsidRPr="00F3779B">
              <w:rPr>
                <w:rFonts w:hint="default"/>
                <w:color w:val="auto"/>
              </w:rPr>
              <w:t>ieb prí</w:t>
            </w:r>
            <w:r w:rsidRPr="00F3779B">
              <w:rPr>
                <w:rFonts w:hint="default"/>
                <w:color w:val="auto"/>
              </w:rPr>
              <w:t>stup k informá</w:t>
            </w:r>
            <w:r w:rsidRPr="00F3779B">
              <w:rPr>
                <w:rFonts w:hint="default"/>
                <w:color w:val="auto"/>
              </w:rPr>
              <w:t>c</w:t>
            </w:r>
            <w:r w:rsidRPr="00F3779B">
              <w:rPr>
                <w:rFonts w:hint="default"/>
                <w:color w:val="auto"/>
              </w:rPr>
              <w:t>iá</w:t>
            </w:r>
            <w:r w:rsidRPr="00F3779B">
              <w:rPr>
                <w:rFonts w:hint="default"/>
                <w:color w:val="auto"/>
              </w:rPr>
              <w:t>m, ktoré</w:t>
            </w:r>
            <w:r w:rsidRPr="00F3779B">
              <w:rPr>
                <w:rFonts w:hint="default"/>
                <w:color w:val="auto"/>
              </w:rPr>
              <w:t xml:space="preserve"> sú</w:t>
            </w:r>
            <w:r w:rsidRPr="00F3779B">
              <w:rPr>
                <w:rFonts w:hint="default"/>
                <w:color w:val="auto"/>
              </w:rPr>
              <w:t xml:space="preserve"> potrebné</w:t>
            </w:r>
            <w:r w:rsidRPr="00F3779B">
              <w:rPr>
                <w:rFonts w:hint="default"/>
                <w:color w:val="auto"/>
              </w:rPr>
              <w:t xml:space="preserve"> na posú</w:t>
            </w:r>
            <w:r w:rsidRPr="00F3779B">
              <w:rPr>
                <w:rFonts w:hint="default"/>
                <w:color w:val="auto"/>
              </w:rPr>
              <w:t>denie dopadu incidentu na zá</w:t>
            </w:r>
            <w:r w:rsidRPr="00F3779B">
              <w:rPr>
                <w:rFonts w:hint="default"/>
                <w:color w:val="auto"/>
              </w:rPr>
              <w:t>klade parametrov uvedený</w:t>
            </w:r>
            <w:r w:rsidRPr="00F3779B">
              <w:rPr>
                <w:rFonts w:hint="default"/>
                <w:color w:val="auto"/>
              </w:rPr>
              <w:t>ch v prvom pododseku.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A16A4">
            <w:pPr>
              <w:bidi w:val="0"/>
              <w:contextualSpacing/>
              <w:rPr>
                <w:rFonts w:ascii="Times New Roman" w:hAnsi="Times New Roman"/>
              </w:rPr>
            </w:pPr>
            <w:r w:rsidRPr="00F3779B" w:rsidR="00213A2D">
              <w:rPr>
                <w:rFonts w:ascii="Times New Roman" w:hAnsi="Times New Roman"/>
              </w:rPr>
              <w:t>§:</w:t>
            </w:r>
            <w:r w:rsidRPr="00F3779B" w:rsidR="00436C74">
              <w:rPr>
                <w:rFonts w:ascii="Times New Roman" w:hAnsi="Times New Roman"/>
              </w:rPr>
              <w:t>22</w:t>
            </w:r>
            <w:r w:rsidRPr="00F3779B" w:rsidR="003A16A4">
              <w:rPr>
                <w:rFonts w:ascii="Times New Roman" w:hAnsi="Times New Roman"/>
              </w:rPr>
              <w:t>,</w:t>
            </w:r>
            <w:r w:rsidRPr="00F3779B">
              <w:rPr>
                <w:rFonts w:ascii="Times New Roman" w:hAnsi="Times New Roman"/>
              </w:rPr>
              <w:t>O:3</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606069" w:rsidRPr="00F3779B" w:rsidP="00606069">
            <w:pPr>
              <w:pStyle w:val="LightGrid-Accent31"/>
              <w:autoSpaceDE/>
              <w:autoSpaceDN/>
              <w:bidi w:val="0"/>
              <w:ind w:left="0"/>
              <w:contextualSpacing/>
              <w:jc w:val="both"/>
              <w:rPr>
                <w:rFonts w:ascii="Times New Roman" w:hAnsi="Times New Roman"/>
              </w:rPr>
            </w:pPr>
            <w:r w:rsidRPr="00F3779B">
              <w:rPr>
                <w:rFonts w:ascii="Times New Roman" w:hAnsi="Times New Roman"/>
              </w:rPr>
              <w:t>(3)</w:t>
              <w:tab/>
              <w:t>Poskytovateľ digitálnej služby je povinný</w:t>
            </w:r>
          </w:p>
          <w:p w:rsidR="00606069" w:rsidRPr="00F3779B" w:rsidP="00606069">
            <w:pPr>
              <w:pStyle w:val="LightGrid-Accent31"/>
              <w:autoSpaceDE/>
              <w:autoSpaceDN/>
              <w:bidi w:val="0"/>
              <w:ind w:left="0"/>
              <w:contextualSpacing/>
              <w:jc w:val="both"/>
              <w:rPr>
                <w:rFonts w:ascii="Times New Roman" w:hAnsi="Times New Roman"/>
              </w:rPr>
            </w:pPr>
            <w:r w:rsidRPr="00F3779B">
              <w:rPr>
                <w:rFonts w:ascii="Times New Roman" w:hAnsi="Times New Roman"/>
              </w:rPr>
              <w:t>a)</w:t>
              <w:tab/>
              <w:t>hlásiť každý kybernetický bezpečnostný incident, ak disponuje informáciami, na základe ktorých je spôsobilý identifikovať, či má tento kybernetický bezpečnostný incident podstatný vplyv podľa osobitného predpisu,24) a to bezodkladne po jeho zistení,</w:t>
            </w:r>
          </w:p>
          <w:p w:rsidR="00606069" w:rsidRPr="00F3779B" w:rsidP="00606069">
            <w:pPr>
              <w:pStyle w:val="LightGrid-Accent31"/>
              <w:autoSpaceDE/>
              <w:autoSpaceDN/>
              <w:bidi w:val="0"/>
              <w:ind w:left="0"/>
              <w:contextualSpacing/>
              <w:jc w:val="both"/>
              <w:rPr>
                <w:rFonts w:ascii="Times New Roman" w:hAnsi="Times New Roman"/>
              </w:rPr>
            </w:pPr>
            <w:r w:rsidRPr="00F3779B">
              <w:rPr>
                <w:rFonts w:ascii="Times New Roman" w:hAnsi="Times New Roman"/>
              </w:rPr>
              <w:t>b)</w:t>
              <w:tab/>
              <w:t>riešiť hlásený kybernetický bezpečnostný incident,</w:t>
            </w:r>
          </w:p>
          <w:p w:rsidR="005715FA" w:rsidRPr="00F3779B" w:rsidP="00606069">
            <w:pPr>
              <w:pStyle w:val="LightGrid-Accent31"/>
              <w:autoSpaceDE/>
              <w:autoSpaceDN/>
              <w:bidi w:val="0"/>
              <w:ind w:left="0"/>
              <w:contextualSpacing/>
              <w:jc w:val="both"/>
              <w:rPr>
                <w:rFonts w:ascii="Times New Roman" w:hAnsi="Times New Roman"/>
              </w:rPr>
            </w:pPr>
            <w:r w:rsidRPr="00F3779B" w:rsidR="00606069">
              <w:rPr>
                <w:rFonts w:ascii="Times New Roman" w:hAnsi="Times New Roman"/>
              </w:rPr>
              <w:t>c)</w:t>
              <w:tab/>
              <w:t>spolupracovať s úradom pri riešení hláseného kybernetického bezpečnostného incidentu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O:5</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Ak prevá</w:t>
            </w:r>
            <w:r w:rsidRPr="00F3779B">
              <w:rPr>
                <w:rFonts w:hint="default"/>
                <w:color w:val="auto"/>
              </w:rPr>
              <w:t>dzkovateľ</w:t>
            </w:r>
            <w:r w:rsidRPr="00F3779B">
              <w:rPr>
                <w:rFonts w:hint="default"/>
                <w:color w:val="auto"/>
              </w:rPr>
              <w:t xml:space="preserve"> zá</w:t>
            </w:r>
            <w:r w:rsidRPr="00F3779B">
              <w:rPr>
                <w:rFonts w:hint="default"/>
                <w:color w:val="auto"/>
              </w:rPr>
              <w:t>kladný</w:t>
            </w:r>
            <w:r w:rsidRPr="00F3779B">
              <w:rPr>
                <w:rFonts w:hint="default"/>
                <w:color w:val="auto"/>
              </w:rPr>
              <w:t>ch služ</w:t>
            </w:r>
            <w:r w:rsidRPr="00F3779B">
              <w:rPr>
                <w:rFonts w:hint="default"/>
                <w:color w:val="auto"/>
              </w:rPr>
              <w:t>ieb využí</w:t>
            </w:r>
            <w:r w:rsidRPr="00F3779B">
              <w:rPr>
                <w:rFonts w:hint="default"/>
                <w:color w:val="auto"/>
              </w:rPr>
              <w:t>va tretiu stranu, ktorou je poskytovateľ</w:t>
            </w:r>
            <w:r w:rsidRPr="00F3779B">
              <w:rPr>
                <w:rFonts w:hint="default"/>
                <w:color w:val="auto"/>
              </w:rPr>
              <w:t xml:space="preserve"> digitá</w:t>
            </w:r>
            <w:r w:rsidRPr="00F3779B">
              <w:rPr>
                <w:rFonts w:hint="default"/>
                <w:color w:val="auto"/>
              </w:rPr>
              <w:t>lnych služ</w:t>
            </w:r>
            <w:r w:rsidRPr="00F3779B">
              <w:rPr>
                <w:rFonts w:hint="default"/>
                <w:color w:val="auto"/>
              </w:rPr>
              <w:t>ieb, na poskytovanie služ</w:t>
            </w:r>
            <w:r w:rsidRPr="00F3779B">
              <w:rPr>
                <w:rFonts w:hint="default"/>
                <w:color w:val="auto"/>
              </w:rPr>
              <w:t>by, ktorá</w:t>
            </w:r>
            <w:r w:rsidRPr="00F3779B">
              <w:rPr>
                <w:rFonts w:hint="default"/>
                <w:color w:val="auto"/>
              </w:rPr>
              <w:t xml:space="preserve"> je zá</w:t>
            </w:r>
            <w:r w:rsidRPr="00F3779B">
              <w:rPr>
                <w:rFonts w:hint="default"/>
                <w:color w:val="auto"/>
              </w:rPr>
              <w:t>kladná</w:t>
            </w:r>
            <w:r w:rsidRPr="00F3779B">
              <w:rPr>
                <w:rFonts w:hint="default"/>
                <w:color w:val="auto"/>
              </w:rPr>
              <w:t xml:space="preserve"> pre zachovanie rozhodujú</w:t>
            </w:r>
            <w:r w:rsidRPr="00F3779B">
              <w:rPr>
                <w:rFonts w:hint="default"/>
                <w:color w:val="auto"/>
              </w:rPr>
              <w:t>cich spoloč</w:t>
            </w:r>
            <w:r w:rsidRPr="00F3779B">
              <w:rPr>
                <w:rFonts w:hint="default"/>
                <w:color w:val="auto"/>
              </w:rPr>
              <w:t>ensk</w:t>
            </w:r>
            <w:r w:rsidRPr="00F3779B">
              <w:rPr>
                <w:rFonts w:hint="default"/>
                <w:color w:val="auto"/>
              </w:rPr>
              <w:t>ý</w:t>
            </w:r>
            <w:r w:rsidRPr="00F3779B">
              <w:rPr>
                <w:rFonts w:hint="default"/>
                <w:color w:val="auto"/>
              </w:rPr>
              <w:t>ch a hospodá</w:t>
            </w:r>
            <w:r w:rsidRPr="00F3779B">
              <w:rPr>
                <w:rFonts w:hint="default"/>
                <w:color w:val="auto"/>
              </w:rPr>
              <w:t>rskych č</w:t>
            </w:r>
            <w:r w:rsidRPr="00F3779B">
              <w:rPr>
                <w:rFonts w:hint="default"/>
                <w:color w:val="auto"/>
              </w:rPr>
              <w:t>inností</w:t>
            </w:r>
            <w:r w:rsidRPr="00F3779B">
              <w:rPr>
                <w:rFonts w:hint="default"/>
                <w:color w:val="auto"/>
              </w:rPr>
              <w:t>, uvedený</w:t>
            </w:r>
            <w:r w:rsidRPr="00F3779B">
              <w:rPr>
                <w:rFonts w:hint="default"/>
                <w:color w:val="auto"/>
              </w:rPr>
              <w:t xml:space="preserve"> prevá</w:t>
            </w:r>
            <w:r w:rsidRPr="00F3779B">
              <w:rPr>
                <w:rFonts w:hint="default"/>
                <w:color w:val="auto"/>
              </w:rPr>
              <w:t>dzkovateľ</w:t>
            </w:r>
            <w:r w:rsidRPr="00F3779B">
              <w:rPr>
                <w:rFonts w:hint="default"/>
                <w:color w:val="auto"/>
              </w:rPr>
              <w:t xml:space="preserve"> oznamuje kaž</w:t>
            </w:r>
            <w:r w:rsidRPr="00F3779B">
              <w:rPr>
                <w:rFonts w:hint="default"/>
                <w:color w:val="auto"/>
              </w:rPr>
              <w:t>dý</w:t>
            </w:r>
            <w:r w:rsidRPr="00F3779B">
              <w:rPr>
                <w:rFonts w:hint="default"/>
                <w:color w:val="auto"/>
              </w:rPr>
              <w:t xml:space="preserve"> zá</w:t>
            </w:r>
            <w:r w:rsidRPr="00F3779B">
              <w:rPr>
                <w:rFonts w:hint="default"/>
                <w:color w:val="auto"/>
              </w:rPr>
              <w:t>važ</w:t>
            </w:r>
            <w:r w:rsidRPr="00F3779B">
              <w:rPr>
                <w:rFonts w:hint="default"/>
                <w:color w:val="auto"/>
              </w:rPr>
              <w:t>ný</w:t>
            </w:r>
            <w:r w:rsidRPr="00F3779B">
              <w:rPr>
                <w:rFonts w:hint="default"/>
                <w:color w:val="auto"/>
              </w:rPr>
              <w:t xml:space="preserve"> vplyv na kontinuitu zá</w:t>
            </w:r>
            <w:r w:rsidRPr="00F3779B">
              <w:rPr>
                <w:rFonts w:hint="default"/>
                <w:color w:val="auto"/>
              </w:rPr>
              <w:t>kladný</w:t>
            </w:r>
            <w:r w:rsidRPr="00F3779B">
              <w:rPr>
                <w:rFonts w:hint="default"/>
                <w:color w:val="auto"/>
              </w:rPr>
              <w:t>ch služ</w:t>
            </w:r>
            <w:r w:rsidRPr="00F3779B">
              <w:rPr>
                <w:rFonts w:hint="default"/>
                <w:color w:val="auto"/>
              </w:rPr>
              <w:t>ieb, ktorý</w:t>
            </w:r>
            <w:r w:rsidRPr="00F3779B">
              <w:rPr>
                <w:rFonts w:hint="default"/>
                <w:color w:val="auto"/>
              </w:rPr>
              <w:t xml:space="preserve"> je dô</w:t>
            </w:r>
            <w:r w:rsidRPr="00F3779B">
              <w:rPr>
                <w:rFonts w:hint="default"/>
                <w:color w:val="auto"/>
              </w:rPr>
              <w:t>sledkom incidentu, ktorý</w:t>
            </w:r>
            <w:r w:rsidRPr="00F3779B">
              <w:rPr>
                <w:rFonts w:hint="default"/>
                <w:color w:val="auto"/>
              </w:rPr>
              <w:t xml:space="preserve"> postihol poskytovateľ</w:t>
            </w:r>
            <w:r w:rsidRPr="00F3779B">
              <w:rPr>
                <w:rFonts w:hint="default"/>
                <w:color w:val="auto"/>
              </w:rPr>
              <w:t>a digitá</w:t>
            </w:r>
            <w:r w:rsidRPr="00F3779B">
              <w:rPr>
                <w:rFonts w:hint="default"/>
                <w:color w:val="auto"/>
              </w:rPr>
              <w:t>lnych služ</w:t>
            </w:r>
            <w:r w:rsidRPr="00F3779B">
              <w:rPr>
                <w:rFonts w:hint="default"/>
                <w:color w:val="auto"/>
              </w:rPr>
              <w:t>ieb.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 xml:space="preserve">Návrh zákona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A016DE">
            <w:pPr>
              <w:bidi w:val="0"/>
              <w:contextualSpacing/>
              <w:jc w:val="center"/>
              <w:rPr>
                <w:rFonts w:ascii="Times New Roman" w:hAnsi="Times New Roman"/>
              </w:rPr>
            </w:pPr>
            <w:r w:rsidRPr="00F3779B" w:rsidR="00E90EE4">
              <w:rPr>
                <w:rFonts w:ascii="Times New Roman" w:hAnsi="Times New Roman"/>
              </w:rPr>
              <w:t xml:space="preserve">§:19, O: </w:t>
            </w:r>
            <w:r w:rsidRPr="00F3779B" w:rsidR="00A016DE">
              <w:rPr>
                <w:rFonts w:ascii="Times New Roman" w:hAnsi="Times New Roman"/>
              </w:rPr>
              <w:t>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436C74">
            <w:pPr>
              <w:pStyle w:val="LightGrid-Accent31"/>
              <w:tabs>
                <w:tab w:val="left" w:pos="1134"/>
              </w:tabs>
              <w:autoSpaceDE/>
              <w:bidi w:val="0"/>
              <w:ind w:left="0"/>
              <w:contextualSpacing/>
              <w:jc w:val="both"/>
              <w:rPr>
                <w:rFonts w:ascii="Times New Roman" w:hAnsi="Times New Roman"/>
              </w:rPr>
            </w:pPr>
            <w:r w:rsidRPr="00F3779B" w:rsidR="00A016DE">
              <w:rPr>
                <w:rFonts w:ascii="Times New Roman" w:hAnsi="Times New Roman"/>
              </w:rPr>
              <w:t>Prevádzkovateľ základnej služby je povinný pri uzatvorení zmluvy s dodávateľom na výkon činností, ktoré priamo súvisia s prevádzkou sietí a informačných systémov pre prevádzkovateľa základnej služby (ďalej len „tretia strana“) uzatvoriť dohodu o zabezpečení plnení bezpečnostných opatrení a notifikačných povinností podľa tohto zákona počas celej doby platnosti zmluvy. Dohoda tvorí neoddeliteľnú súčasť zmluvy s treťou stranou.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E90EE4">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Ak je to vhodné</w:t>
            </w:r>
            <w:r w:rsidRPr="00F3779B">
              <w:rPr>
                <w:rFonts w:hint="default"/>
                <w:color w:val="auto"/>
              </w:rPr>
              <w:t>, a najmä</w:t>
            </w:r>
            <w:r w:rsidRPr="00F3779B">
              <w:rPr>
                <w:rFonts w:hint="default"/>
                <w:color w:val="auto"/>
              </w:rPr>
              <w:t xml:space="preserve"> ak sa incident uvedený</w:t>
            </w:r>
            <w:r w:rsidRPr="00F3779B">
              <w:rPr>
                <w:rFonts w:hint="default"/>
                <w:color w:val="auto"/>
              </w:rPr>
              <w:t xml:space="preserve"> v odseku 3 tý</w:t>
            </w:r>
            <w:r w:rsidRPr="00F3779B">
              <w:rPr>
                <w:rFonts w:hint="default"/>
                <w:color w:val="auto"/>
              </w:rPr>
              <w:t>ka dvoch alebo viacerý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w:t>
            </w:r>
            <w:r w:rsidRPr="00F3779B">
              <w:rPr>
                <w:rFonts w:hint="default"/>
                <w:color w:val="auto"/>
              </w:rPr>
              <w:t>,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jednotka CSIRT informuje ostatné</w:t>
            </w:r>
            <w:r w:rsidRPr="00F3779B">
              <w:rPr>
                <w:rFonts w:hint="default"/>
                <w:color w:val="auto"/>
              </w:rPr>
              <w:t xml:space="preserve"> dotknuté</w:t>
            </w: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w:t>
            </w:r>
          </w:p>
          <w:p w:rsidR="005715FA" w:rsidRPr="00F3779B" w:rsidP="001714FB">
            <w:pPr>
              <w:pStyle w:val="Default"/>
              <w:bidi w:val="0"/>
              <w:contextualSpacing/>
              <w:jc w:val="both"/>
              <w:rPr>
                <w:rFonts w:hint="default"/>
                <w:color w:val="auto"/>
              </w:rPr>
            </w:pPr>
          </w:p>
          <w:p w:rsidR="005715FA" w:rsidRPr="00F3779B" w:rsidP="001714FB">
            <w:pPr>
              <w:pStyle w:val="Default"/>
              <w:bidi w:val="0"/>
              <w:contextualSpacing/>
              <w:jc w:val="both"/>
              <w:rPr>
                <w:rFonts w:hint="default"/>
                <w:color w:val="auto"/>
              </w:rPr>
            </w:pPr>
            <w:r w:rsidRPr="00F3779B">
              <w:rPr>
                <w:rFonts w:hint="default"/>
                <w:color w:val="auto"/>
              </w:rPr>
              <w:t xml:space="preserve">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jednotky CSIRT a jednotné</w:t>
            </w:r>
            <w:r w:rsidRPr="00F3779B">
              <w:rPr>
                <w:rFonts w:hint="default"/>
                <w:color w:val="auto"/>
              </w:rPr>
              <w:t xml:space="preserve"> kontaktné</w:t>
            </w:r>
            <w:r w:rsidRPr="00F3779B">
              <w:rPr>
                <w:rFonts w:hint="default"/>
                <w:color w:val="auto"/>
              </w:rPr>
              <w:t xml:space="preserve"> miesta pritom v sú</w:t>
            </w:r>
            <w:r w:rsidRPr="00F3779B">
              <w:rPr>
                <w:rFonts w:hint="default"/>
                <w:color w:val="auto"/>
              </w:rPr>
              <w:t>lade s prá</w:t>
            </w:r>
            <w:r w:rsidRPr="00F3779B">
              <w:rPr>
                <w:rFonts w:hint="default"/>
                <w:color w:val="auto"/>
              </w:rPr>
              <w:t>vom Ú</w:t>
            </w:r>
            <w:r w:rsidRPr="00F3779B">
              <w:rPr>
                <w:rFonts w:hint="default"/>
                <w:color w:val="auto"/>
              </w:rPr>
              <w:t>nie alebo vnú</w:t>
            </w:r>
            <w:r w:rsidRPr="00F3779B">
              <w:rPr>
                <w:rFonts w:hint="default"/>
                <w:color w:val="auto"/>
              </w:rPr>
              <w:t>troš</w:t>
            </w:r>
            <w:r w:rsidRPr="00F3779B">
              <w:rPr>
                <w:rFonts w:hint="default"/>
                <w:color w:val="auto"/>
              </w:rPr>
              <w:t>tá</w:t>
            </w:r>
            <w:r w:rsidRPr="00F3779B">
              <w:rPr>
                <w:rFonts w:hint="default"/>
                <w:color w:val="auto"/>
              </w:rPr>
              <w:t>tnymi prá</w:t>
            </w:r>
            <w:r w:rsidRPr="00F3779B">
              <w:rPr>
                <w:rFonts w:hint="default"/>
                <w:color w:val="auto"/>
              </w:rPr>
              <w:t>vnymi predpismi, ktoré</w:t>
            </w:r>
            <w:r w:rsidRPr="00F3779B">
              <w:rPr>
                <w:rFonts w:hint="default"/>
                <w:color w:val="auto"/>
              </w:rPr>
              <w:t xml:space="preserve"> sú</w:t>
            </w:r>
            <w:r w:rsidRPr="00F3779B">
              <w:rPr>
                <w:rFonts w:hint="default"/>
                <w:color w:val="auto"/>
              </w:rPr>
              <w:t xml:space="preserve"> v sú</w:t>
            </w:r>
            <w:r w:rsidRPr="00F3779B">
              <w:rPr>
                <w:rFonts w:hint="default"/>
                <w:color w:val="auto"/>
              </w:rPr>
              <w:t>lade s prá</w:t>
            </w:r>
            <w:r w:rsidRPr="00F3779B">
              <w:rPr>
                <w:rFonts w:hint="default"/>
                <w:color w:val="auto"/>
              </w:rPr>
              <w:t>vom Ú</w:t>
            </w:r>
            <w:r w:rsidRPr="00F3779B">
              <w:rPr>
                <w:rFonts w:hint="default"/>
                <w:color w:val="auto"/>
              </w:rPr>
              <w:t>nie, chrá</w:t>
            </w:r>
            <w:r w:rsidRPr="00F3779B">
              <w:rPr>
                <w:rFonts w:hint="default"/>
                <w:color w:val="auto"/>
              </w:rPr>
              <w:t xml:space="preserve">nia </w:t>
            </w:r>
            <w:r w:rsidRPr="00F3779B">
              <w:rPr>
                <w:rFonts w:hint="default"/>
                <w:color w:val="auto"/>
              </w:rPr>
              <w:t>bezpeč</w:t>
            </w:r>
            <w:r w:rsidRPr="00F3779B">
              <w:rPr>
                <w:rFonts w:hint="default"/>
                <w:color w:val="auto"/>
              </w:rPr>
              <w:t>nosť</w:t>
            </w:r>
            <w:r w:rsidRPr="00F3779B">
              <w:rPr>
                <w:rFonts w:hint="default"/>
                <w:color w:val="auto"/>
              </w:rPr>
              <w:t xml:space="preserve"> a obchodné</w:t>
            </w:r>
            <w:r w:rsidRPr="00F3779B">
              <w:rPr>
                <w:rFonts w:hint="default"/>
                <w:color w:val="auto"/>
              </w:rPr>
              <w:t xml:space="preserve"> zá</w:t>
            </w:r>
            <w:r w:rsidRPr="00F3779B">
              <w:rPr>
                <w:rFonts w:hint="default"/>
                <w:color w:val="auto"/>
              </w:rPr>
              <w:t>ujmy poskytovateľ</w:t>
            </w:r>
            <w:r w:rsidRPr="00F3779B">
              <w:rPr>
                <w:rFonts w:hint="default"/>
                <w:color w:val="auto"/>
              </w:rPr>
              <w:t>a digitá</w:t>
            </w:r>
            <w:r w:rsidRPr="00F3779B">
              <w:rPr>
                <w:rFonts w:hint="default"/>
                <w:color w:val="auto"/>
              </w:rPr>
              <w:t>lnych služ</w:t>
            </w:r>
            <w:r w:rsidRPr="00F3779B">
              <w:rPr>
                <w:rFonts w:hint="default"/>
                <w:color w:val="auto"/>
              </w:rPr>
              <w:t>ieb, ako aj dô</w:t>
            </w:r>
            <w:r w:rsidRPr="00F3779B">
              <w:rPr>
                <w:rFonts w:hint="default"/>
                <w:color w:val="auto"/>
              </w:rPr>
              <w:t>vernosť</w:t>
            </w:r>
            <w:r w:rsidRPr="00F3779B">
              <w:rPr>
                <w:rFonts w:hint="default"/>
                <w:color w:val="auto"/>
              </w:rPr>
              <w:t xml:space="preserve"> poskytnutý</w:t>
            </w:r>
            <w:r w:rsidRPr="00F3779B">
              <w:rPr>
                <w:rFonts w:hint="default"/>
                <w:color w:val="auto"/>
              </w:rPr>
              <w:t>ch informá</w:t>
            </w:r>
            <w:r w:rsidRPr="00F3779B">
              <w:rPr>
                <w:rFonts w:hint="default"/>
                <w:color w:val="auto"/>
              </w:rPr>
              <w:t>cií.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760EA9">
            <w:pPr>
              <w:bidi w:val="0"/>
              <w:contextualSpacing/>
              <w:jc w:val="center"/>
              <w:rPr>
                <w:rFonts w:ascii="Times New Roman" w:hAnsi="Times New Roman"/>
              </w:rPr>
            </w:pPr>
            <w:r w:rsidRPr="00F3779B" w:rsidR="00760EA9">
              <w:rPr>
                <w:rFonts w:ascii="Times New Roman" w:hAnsi="Times New Roman"/>
              </w:rPr>
              <w:t>§:5, O:</w:t>
            </w:r>
            <w:r w:rsidRPr="00F3779B" w:rsidR="008C4F6E">
              <w:rPr>
                <w:rFonts w:ascii="Times New Roman" w:hAnsi="Times New Roman"/>
              </w:rPr>
              <w:t>1</w:t>
            </w:r>
          </w:p>
          <w:p w:rsidR="00760EA9" w:rsidRPr="00F3779B" w:rsidP="00760EA9">
            <w:pPr>
              <w:bidi w:val="0"/>
              <w:contextualSpacing/>
              <w:jc w:val="center"/>
              <w:rPr>
                <w:rFonts w:ascii="Times New Roman" w:hAnsi="Times New Roman"/>
              </w:rPr>
            </w:pPr>
            <w:r w:rsidRPr="00F3779B" w:rsidR="008C4F6E">
              <w:rPr>
                <w:rFonts w:ascii="Times New Roman" w:hAnsi="Times New Roman"/>
              </w:rPr>
              <w:t>P:t</w:t>
            </w:r>
          </w:p>
          <w:p w:rsidR="00760EA9" w:rsidRPr="00F3779B" w:rsidP="00760EA9">
            <w:pPr>
              <w:bidi w:val="0"/>
              <w:contextualSpacing/>
              <w:jc w:val="center"/>
              <w:rPr>
                <w:rFonts w:ascii="Times New Roman" w:hAnsi="Times New Roman"/>
              </w:rPr>
            </w:pPr>
          </w:p>
          <w:p w:rsidR="00760EA9" w:rsidRPr="00F3779B" w:rsidP="00760EA9">
            <w:pPr>
              <w:bidi w:val="0"/>
              <w:contextualSpacing/>
              <w:jc w:val="center"/>
              <w:rPr>
                <w:rFonts w:ascii="Times New Roman" w:hAnsi="Times New Roman"/>
              </w:rPr>
            </w:pPr>
          </w:p>
          <w:p w:rsidR="00760EA9" w:rsidRPr="00F3779B" w:rsidP="00760EA9">
            <w:pPr>
              <w:bidi w:val="0"/>
              <w:contextualSpacing/>
              <w:jc w:val="center"/>
              <w:rPr>
                <w:rFonts w:ascii="Times New Roman" w:hAnsi="Times New Roman"/>
              </w:rPr>
            </w:pPr>
          </w:p>
          <w:p w:rsidR="00760EA9" w:rsidRPr="00F3779B" w:rsidP="00760EA9">
            <w:pPr>
              <w:bidi w:val="0"/>
              <w:contextualSpacing/>
              <w:jc w:val="center"/>
              <w:rPr>
                <w:rFonts w:ascii="Times New Roman" w:hAnsi="Times New Roman"/>
              </w:rPr>
            </w:pPr>
          </w:p>
          <w:p w:rsidR="00760EA9" w:rsidRPr="00F3779B" w:rsidP="00760EA9">
            <w:pPr>
              <w:bidi w:val="0"/>
              <w:contextualSpacing/>
              <w:jc w:val="center"/>
              <w:rPr>
                <w:rFonts w:ascii="Times New Roman" w:hAnsi="Times New Roman"/>
              </w:rPr>
            </w:pPr>
          </w:p>
          <w:p w:rsidR="00760EA9" w:rsidRPr="00F3779B" w:rsidP="00760EA9">
            <w:pPr>
              <w:bidi w:val="0"/>
              <w:contextualSpacing/>
              <w:rPr>
                <w:rFonts w:ascii="Times New Roman" w:hAnsi="Times New Roman"/>
              </w:rPr>
            </w:pPr>
            <w:r w:rsidRPr="00F3779B">
              <w:rPr>
                <w:rFonts w:ascii="Times New Roman" w:hAnsi="Times New Roman"/>
              </w:rPr>
              <w:t>§ :12, O:7</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760EA9" w:rsidRPr="00F3779B" w:rsidP="00760EA9">
            <w:pPr>
              <w:pStyle w:val="Default"/>
              <w:bidi w:val="0"/>
              <w:jc w:val="both"/>
              <w:rPr>
                <w:rFonts w:hint="default"/>
              </w:rPr>
            </w:pPr>
            <w:r w:rsidRPr="00F3779B" w:rsidR="008C4F6E">
              <w:rPr>
                <w:rFonts w:hint="default"/>
              </w:rPr>
              <w:t>Ú</w:t>
            </w:r>
            <w:r w:rsidRPr="00F3779B" w:rsidR="008C4F6E">
              <w:rPr>
                <w:rFonts w:hint="default"/>
              </w:rPr>
              <w:t xml:space="preserve">rad </w:t>
            </w:r>
            <w:r w:rsidRPr="00F3779B">
              <w:rPr>
                <w:rFonts w:hint="default"/>
              </w:rPr>
              <w:t>prijí</w:t>
            </w:r>
            <w:r w:rsidRPr="00F3779B">
              <w:rPr>
                <w:rFonts w:hint="default"/>
              </w:rPr>
              <w:t>ma hlá</w:t>
            </w:r>
            <w:r w:rsidRPr="00F3779B">
              <w:rPr>
                <w:rFonts w:hint="default"/>
              </w:rPr>
              <w:t>senia o kybernetický</w:t>
            </w:r>
            <w:r w:rsidRPr="00F3779B">
              <w:rPr>
                <w:rFonts w:hint="default"/>
              </w:rPr>
              <w:t>ch bezpeč</w:t>
            </w:r>
            <w:r w:rsidRPr="00F3779B">
              <w:rPr>
                <w:rFonts w:hint="default"/>
              </w:rPr>
              <w:t>nostný</w:t>
            </w:r>
            <w:r w:rsidRPr="00F3779B">
              <w:rPr>
                <w:rFonts w:hint="default"/>
              </w:rPr>
              <w:t>ch incidentoch zo zahranič</w:t>
            </w:r>
            <w:r w:rsidRPr="00F3779B">
              <w:rPr>
                <w:rFonts w:hint="default"/>
              </w:rPr>
              <w:t>ia a zabezpeč</w:t>
            </w:r>
            <w:r w:rsidRPr="00F3779B">
              <w:rPr>
                <w:rFonts w:hint="default"/>
              </w:rPr>
              <w:t>uje spoluprá</w:t>
            </w:r>
            <w:r w:rsidRPr="00F3779B">
              <w:rPr>
                <w:rFonts w:hint="default"/>
              </w:rPr>
              <w:t>cu s</w:t>
            </w:r>
            <w:r w:rsidRPr="00F3779B">
              <w:rPr>
                <w:rFonts w:hint="default"/>
              </w:rPr>
              <w:t xml:space="preserve"> medziná</w:t>
            </w:r>
            <w:r w:rsidRPr="00F3779B">
              <w:rPr>
                <w:rFonts w:hint="default"/>
              </w:rPr>
              <w:t>rodný</w:t>
            </w:r>
            <w:r w:rsidRPr="00F3779B">
              <w:rPr>
                <w:rFonts w:hint="default"/>
              </w:rPr>
              <w:t>mi organizá</w:t>
            </w:r>
            <w:r w:rsidRPr="00F3779B">
              <w:rPr>
                <w:rFonts w:hint="default"/>
              </w:rPr>
              <w:t>ciami a orgá</w:t>
            </w:r>
            <w:r w:rsidRPr="00F3779B">
              <w:rPr>
                <w:rFonts w:hint="default"/>
              </w:rPr>
              <w:t>nmi iný</w:t>
            </w:r>
            <w:r w:rsidRPr="00F3779B">
              <w:rPr>
                <w:rFonts w:hint="default"/>
              </w:rPr>
              <w:t>ch š</w:t>
            </w:r>
            <w:r w:rsidRPr="00F3779B">
              <w:rPr>
                <w:rFonts w:hint="default"/>
              </w:rPr>
              <w:t>tá</w:t>
            </w:r>
            <w:r w:rsidRPr="00F3779B">
              <w:rPr>
                <w:rFonts w:hint="default"/>
              </w:rPr>
              <w:t>tov pri rieš</w:t>
            </w:r>
            <w:r w:rsidRPr="00F3779B">
              <w:rPr>
                <w:rFonts w:hint="default"/>
              </w:rPr>
              <w:t>ení</w:t>
            </w:r>
            <w:r w:rsidRPr="00F3779B">
              <w:rPr>
                <w:rFonts w:hint="default"/>
              </w:rPr>
              <w:t xml:space="preserve"> kybernetický</w:t>
            </w:r>
            <w:r w:rsidRPr="00F3779B">
              <w:rPr>
                <w:rFonts w:hint="default"/>
              </w:rPr>
              <w:t>ch bezpeč</w:t>
            </w:r>
            <w:r w:rsidRPr="00F3779B">
              <w:rPr>
                <w:rFonts w:hint="default"/>
              </w:rPr>
              <w:t>nostný</w:t>
            </w:r>
            <w:r w:rsidRPr="00F3779B">
              <w:rPr>
                <w:rFonts w:hint="default"/>
              </w:rPr>
              <w:t>ch incidentov s cezhranič</w:t>
            </w:r>
            <w:r w:rsidRPr="00F3779B">
              <w:rPr>
                <w:rFonts w:hint="default"/>
              </w:rPr>
              <w:t>ný</w:t>
            </w:r>
            <w:r w:rsidRPr="00F3779B">
              <w:rPr>
                <w:rFonts w:hint="default"/>
              </w:rPr>
              <w:t xml:space="preserve">m charakterom, </w:t>
            </w:r>
          </w:p>
          <w:p w:rsidR="00760EA9" w:rsidRPr="00F3779B" w:rsidP="00760EA9">
            <w:pPr>
              <w:pStyle w:val="Default"/>
              <w:bidi w:val="0"/>
              <w:jc w:val="both"/>
              <w:rPr>
                <w:rFonts w:hint="default"/>
              </w:rPr>
            </w:pPr>
          </w:p>
          <w:p w:rsidR="005715FA" w:rsidRPr="00F3779B" w:rsidP="008C4F6E">
            <w:pPr>
              <w:pStyle w:val="Default"/>
              <w:bidi w:val="0"/>
              <w:jc w:val="both"/>
            </w:pPr>
            <w:r w:rsidRPr="00F3779B" w:rsidR="00760EA9">
              <w:rPr>
                <w:rFonts w:hint="default"/>
              </w:rPr>
              <w:t>Ú</w:t>
            </w:r>
            <w:r w:rsidRPr="00F3779B" w:rsidR="00760EA9">
              <w:rPr>
                <w:rFonts w:hint="default"/>
              </w:rPr>
              <w:t>rad zabezpečí</w:t>
            </w:r>
            <w:r w:rsidRPr="00F3779B" w:rsidR="00760EA9">
              <w:rPr>
                <w:rFonts w:hint="default"/>
              </w:rPr>
              <w:t xml:space="preserve"> nepretrž</w:t>
            </w:r>
            <w:r w:rsidRPr="00F3779B" w:rsidR="00760EA9">
              <w:rPr>
                <w:rFonts w:hint="default"/>
              </w:rPr>
              <w:t>itú</w:t>
            </w:r>
            <w:r w:rsidRPr="00F3779B" w:rsidR="00760EA9">
              <w:rPr>
                <w:rFonts w:hint="default"/>
              </w:rPr>
              <w:t xml:space="preserve"> ochranu osobný</w:t>
            </w:r>
            <w:r w:rsidRPr="00F3779B" w:rsidR="00760EA9">
              <w:rPr>
                <w:rFonts w:hint="default"/>
              </w:rPr>
              <w:t>ch ú</w:t>
            </w:r>
            <w:r w:rsidRPr="00F3779B" w:rsidR="00760EA9">
              <w:rPr>
                <w:rFonts w:hint="default"/>
              </w:rPr>
              <w:t>dajov a informá</w:t>
            </w:r>
            <w:r w:rsidRPr="00F3779B" w:rsidR="00760EA9">
              <w:rPr>
                <w:rFonts w:hint="default"/>
              </w:rPr>
              <w:t>cie spracú</w:t>
            </w:r>
            <w:r w:rsidRPr="00F3779B" w:rsidR="00760EA9">
              <w:rPr>
                <w:rFonts w:hint="default"/>
              </w:rPr>
              <w:t>vané</w:t>
            </w:r>
            <w:r w:rsidRPr="00F3779B" w:rsidR="00760EA9">
              <w:rPr>
                <w:rFonts w:hint="default"/>
              </w:rPr>
              <w:t xml:space="preserve"> podľ</w:t>
            </w:r>
            <w:r w:rsidRPr="00F3779B" w:rsidR="00760EA9">
              <w:rPr>
                <w:rFonts w:hint="default"/>
              </w:rPr>
              <w:t>a tohto zá</w:t>
            </w:r>
            <w:r w:rsidRPr="00F3779B" w:rsidR="00760EA9">
              <w:rPr>
                <w:rFonts w:hint="default"/>
              </w:rPr>
              <w:t>kona pred nezá</w:t>
            </w:r>
            <w:r w:rsidRPr="00F3779B" w:rsidR="00760EA9">
              <w:rPr>
                <w:rFonts w:hint="default"/>
              </w:rPr>
              <w:t>konný</w:t>
            </w:r>
            <w:r w:rsidRPr="00F3779B" w:rsidR="00760EA9">
              <w:rPr>
                <w:rFonts w:hint="default"/>
              </w:rPr>
              <w:t>m vyzradení</w:t>
            </w:r>
            <w:r w:rsidRPr="00F3779B" w:rsidR="00760EA9">
              <w:rPr>
                <w:rFonts w:hint="default"/>
              </w:rPr>
              <w:t>m</w:t>
            </w:r>
            <w:r w:rsidRPr="00F3779B" w:rsidR="00760EA9">
              <w:rPr>
                <w:rFonts w:hint="default"/>
              </w:rPr>
              <w:t>, zneuž</w:t>
            </w:r>
            <w:r w:rsidRPr="00F3779B" w:rsidR="00760EA9">
              <w:rPr>
                <w:rFonts w:hint="default"/>
              </w:rPr>
              <w:t>ití</w:t>
            </w:r>
            <w:r w:rsidRPr="00F3779B" w:rsidR="00760EA9">
              <w:rPr>
                <w:rFonts w:hint="default"/>
              </w:rPr>
              <w:t>m, poš</w:t>
            </w:r>
            <w:r w:rsidRPr="00F3779B" w:rsidR="00760EA9">
              <w:rPr>
                <w:rFonts w:hint="default"/>
              </w:rPr>
              <w:t>kodení</w:t>
            </w:r>
            <w:r w:rsidRPr="00F3779B" w:rsidR="00760EA9">
              <w:rPr>
                <w:rFonts w:hint="default"/>
              </w:rPr>
              <w:t>m, neoprá</w:t>
            </w:r>
            <w:r w:rsidRPr="00F3779B" w:rsidR="00760EA9">
              <w:rPr>
                <w:rFonts w:hint="default"/>
              </w:rPr>
              <w:t>vnený</w:t>
            </w:r>
            <w:r w:rsidRPr="00F3779B" w:rsidR="00760EA9">
              <w:rPr>
                <w:rFonts w:hint="default"/>
              </w:rPr>
              <w:t>m znič</w:t>
            </w:r>
            <w:r w:rsidRPr="00F3779B" w:rsidR="00760EA9">
              <w:rPr>
                <w:rFonts w:hint="default"/>
              </w:rPr>
              <w:t>ení</w:t>
            </w:r>
            <w:r w:rsidRPr="00F3779B" w:rsidR="00760EA9">
              <w:rPr>
                <w:rFonts w:hint="default"/>
              </w:rPr>
              <w:t>m, odcudzení</w:t>
            </w:r>
            <w:r w:rsidRPr="00F3779B" w:rsidR="00760EA9">
              <w:rPr>
                <w:rFonts w:hint="default"/>
              </w:rPr>
              <w:t>m a stratou spô</w:t>
            </w:r>
            <w:r w:rsidRPr="00F3779B" w:rsidR="00760EA9">
              <w:rPr>
                <w:rFonts w:hint="default"/>
              </w:rPr>
              <w:t>sobom podľ</w:t>
            </w:r>
            <w:r w:rsidRPr="00F3779B" w:rsidR="00760EA9">
              <w:rPr>
                <w:rFonts w:hint="default"/>
              </w:rPr>
              <w:t>a osobitné</w:t>
            </w:r>
            <w:r w:rsidRPr="00F3779B" w:rsidR="00760EA9">
              <w:rPr>
                <w:rFonts w:hint="default"/>
              </w:rPr>
              <w:t xml:space="preserve">ho predpisu.17)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Po porade s dotknutý</w:t>
            </w:r>
            <w:r w:rsidRPr="00F3779B">
              <w:rPr>
                <w:rFonts w:hint="default"/>
                <w:color w:val="auto"/>
              </w:rPr>
              <w:t>m poskytovateľ</w:t>
            </w:r>
            <w:r w:rsidRPr="00F3779B">
              <w:rPr>
                <w:rFonts w:hint="default"/>
                <w:color w:val="auto"/>
              </w:rPr>
              <w:t>om digitá</w:t>
            </w:r>
            <w:r w:rsidRPr="00F3779B">
              <w:rPr>
                <w:rFonts w:hint="default"/>
                <w:color w:val="auto"/>
              </w:rPr>
              <w:t>lnych služ</w:t>
            </w:r>
            <w:r w:rsidRPr="00F3779B">
              <w:rPr>
                <w:rFonts w:hint="default"/>
                <w:color w:val="auto"/>
              </w:rPr>
              <w:t>ieb môž</w:t>
            </w:r>
            <w:r w:rsidRPr="00F3779B">
              <w:rPr>
                <w:rFonts w:hint="default"/>
                <w:color w:val="auto"/>
              </w:rPr>
              <w:t>e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alebo jednotka CSIRT a prí</w:t>
            </w:r>
            <w:r w:rsidRPr="00F3779B">
              <w:rPr>
                <w:rFonts w:hint="default"/>
                <w:color w:val="auto"/>
              </w:rPr>
              <w:t>padne orgá</w:t>
            </w:r>
            <w:r w:rsidRPr="00F3779B">
              <w:rPr>
                <w:rFonts w:hint="default"/>
                <w:color w:val="auto"/>
              </w:rPr>
              <w:t>ny alebo jednotky C</w:t>
            </w:r>
            <w:r w:rsidRPr="00F3779B">
              <w:rPr>
                <w:rFonts w:hint="default"/>
                <w:color w:val="auto"/>
              </w:rPr>
              <w:t>SIRT ď</w:t>
            </w:r>
            <w:r w:rsidRPr="00F3779B">
              <w:rPr>
                <w:rFonts w:hint="default"/>
                <w:color w:val="auto"/>
              </w:rPr>
              <w:t>alší</w:t>
            </w:r>
            <w:r w:rsidRPr="00F3779B">
              <w:rPr>
                <w:rFonts w:hint="default"/>
                <w:color w:val="auto"/>
              </w:rPr>
              <w:t>ch dotknutý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informovať</w:t>
            </w:r>
            <w:r w:rsidRPr="00F3779B">
              <w:rPr>
                <w:rFonts w:hint="default"/>
                <w:color w:val="auto"/>
              </w:rPr>
              <w:t xml:space="preserve"> verejnosť</w:t>
            </w:r>
            <w:r w:rsidRPr="00F3779B">
              <w:rPr>
                <w:rFonts w:hint="default"/>
                <w:color w:val="auto"/>
              </w:rPr>
              <w:t xml:space="preserve"> o jednotlivý</w:t>
            </w:r>
            <w:r w:rsidRPr="00F3779B">
              <w:rPr>
                <w:rFonts w:hint="default"/>
                <w:color w:val="auto"/>
              </w:rPr>
              <w:t>ch incidentoch alebo pož</w:t>
            </w:r>
            <w:r w:rsidRPr="00F3779B">
              <w:rPr>
                <w:rFonts w:hint="default"/>
                <w:color w:val="auto"/>
              </w:rPr>
              <w:t>iadať</w:t>
            </w:r>
            <w:r w:rsidRPr="00F3779B">
              <w:rPr>
                <w:rFonts w:hint="default"/>
                <w:color w:val="auto"/>
              </w:rPr>
              <w:t xml:space="preserve"> o to poskytovateľ</w:t>
            </w:r>
            <w:r w:rsidRPr="00F3779B">
              <w:rPr>
                <w:rFonts w:hint="default"/>
                <w:color w:val="auto"/>
              </w:rPr>
              <w:t>a digitá</w:t>
            </w:r>
            <w:r w:rsidRPr="00F3779B">
              <w:rPr>
                <w:rFonts w:hint="default"/>
                <w:color w:val="auto"/>
              </w:rPr>
              <w:t>lnych služ</w:t>
            </w:r>
            <w:r w:rsidRPr="00F3779B">
              <w:rPr>
                <w:rFonts w:hint="default"/>
                <w:color w:val="auto"/>
              </w:rPr>
              <w:t>ieb, ak je informovanosť</w:t>
            </w:r>
            <w:r w:rsidRPr="00F3779B">
              <w:rPr>
                <w:rFonts w:hint="default"/>
                <w:color w:val="auto"/>
              </w:rPr>
              <w:t xml:space="preserve"> verejnosti potrebná</w:t>
            </w:r>
            <w:r w:rsidRPr="00F3779B">
              <w:rPr>
                <w:rFonts w:hint="default"/>
                <w:color w:val="auto"/>
              </w:rPr>
              <w:t xml:space="preserve"> na zabrá</w:t>
            </w:r>
            <w:r w:rsidRPr="00F3779B">
              <w:rPr>
                <w:rFonts w:hint="default"/>
                <w:color w:val="auto"/>
              </w:rPr>
              <w:t>nenie incidentu alebo rieš</w:t>
            </w:r>
            <w:r w:rsidRPr="00F3779B">
              <w:rPr>
                <w:rFonts w:hint="default"/>
                <w:color w:val="auto"/>
              </w:rPr>
              <w:t>enie prebiehajú</w:t>
            </w:r>
            <w:r w:rsidRPr="00F3779B">
              <w:rPr>
                <w:rFonts w:hint="default"/>
                <w:color w:val="auto"/>
              </w:rPr>
              <w:t xml:space="preserve">ceho incidentu, alebo </w:t>
            </w:r>
            <w:r w:rsidRPr="00F3779B">
              <w:rPr>
                <w:rFonts w:hint="default"/>
                <w:color w:val="auto"/>
              </w:rPr>
              <w:t>a</w:t>
            </w:r>
            <w:r w:rsidRPr="00F3779B">
              <w:rPr>
                <w:rFonts w:hint="default"/>
                <w:color w:val="auto"/>
              </w:rPr>
              <w:t>k je zverejnenie incidentu vo verejnom zá</w:t>
            </w:r>
            <w:r w:rsidRPr="00F3779B">
              <w:rPr>
                <w:rFonts w:hint="default"/>
                <w:color w:val="auto"/>
              </w:rPr>
              <w:t>ujme z iné</w:t>
            </w:r>
            <w:r w:rsidRPr="00F3779B">
              <w:rPr>
                <w:rFonts w:hint="default"/>
                <w:color w:val="auto"/>
              </w:rPr>
              <w:t>ho dô</w:t>
            </w:r>
            <w:r w:rsidRPr="00F3779B">
              <w:rPr>
                <w:rFonts w:hint="default"/>
                <w:color w:val="auto"/>
              </w:rPr>
              <w:t>vodu.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A16A4">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27</w:t>
            </w:r>
            <w:r w:rsidRPr="00F3779B" w:rsidR="003A16A4">
              <w:rPr>
                <w:rFonts w:ascii="Times New Roman" w:hAnsi="Times New Roman"/>
              </w:rPr>
              <w:t>,</w:t>
            </w:r>
            <w:r w:rsidRPr="00F3779B">
              <w:rPr>
                <w:rFonts w:ascii="Times New Roman" w:hAnsi="Times New Roman"/>
              </w:rPr>
              <w:t>O:2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tabs>
                <w:tab w:val="left" w:pos="1134"/>
              </w:tabs>
              <w:bidi w:val="0"/>
              <w:contextualSpacing/>
              <w:jc w:val="both"/>
              <w:rPr>
                <w:rFonts w:ascii="Times New Roman" w:hAnsi="Times New Roman"/>
              </w:rPr>
            </w:pPr>
            <w:r w:rsidRPr="00F3779B" w:rsidR="008C4F6E">
              <w:rPr>
                <w:rFonts w:ascii="Times New Roman" w:eastAsia="Calibri" w:hAnsi="Times New Roman" w:hint="default"/>
                <w:color w:val="000000"/>
              </w:rPr>
              <w:t>Vý</w:t>
            </w:r>
            <w:r w:rsidRPr="00F3779B" w:rsidR="008C4F6E">
              <w:rPr>
                <w:rFonts w:ascii="Times New Roman" w:eastAsia="Calibri" w:hAnsi="Times New Roman" w:hint="default"/>
                <w:color w:val="000000"/>
              </w:rPr>
              <w:t>strahu a varovanie vyhlasuje ú</w:t>
            </w:r>
            <w:r w:rsidRPr="00F3779B" w:rsidR="008C4F6E">
              <w:rPr>
                <w:rFonts w:ascii="Times New Roman" w:eastAsia="Calibri" w:hAnsi="Times New Roman" w:hint="default"/>
                <w:color w:val="000000"/>
              </w:rPr>
              <w:t>rad prostrední</w:t>
            </w:r>
            <w:r w:rsidRPr="00F3779B" w:rsidR="008C4F6E">
              <w:rPr>
                <w:rFonts w:ascii="Times New Roman" w:eastAsia="Calibri" w:hAnsi="Times New Roman" w:hint="default"/>
                <w:color w:val="000000"/>
              </w:rPr>
              <w:t>ctvom jednotné</w:t>
            </w:r>
            <w:r w:rsidRPr="00F3779B" w:rsidR="008C4F6E">
              <w:rPr>
                <w:rFonts w:ascii="Times New Roman" w:eastAsia="Calibri" w:hAnsi="Times New Roman" w:hint="default"/>
                <w:color w:val="000000"/>
              </w:rPr>
              <w:t>ho informač</w:t>
            </w:r>
            <w:r w:rsidRPr="00F3779B" w:rsidR="008C4F6E">
              <w:rPr>
                <w:rFonts w:ascii="Times New Roman" w:eastAsia="Calibri" w:hAnsi="Times New Roman" w:hint="default"/>
                <w:color w:val="000000"/>
              </w:rPr>
              <w:t>né</w:t>
            </w:r>
            <w:r w:rsidRPr="00F3779B" w:rsidR="008C4F6E">
              <w:rPr>
                <w:rFonts w:ascii="Times New Roman" w:eastAsia="Calibri" w:hAnsi="Times New Roman" w:hint="default"/>
                <w:color w:val="000000"/>
              </w:rPr>
              <w:t>ho systé</w:t>
            </w:r>
            <w:r w:rsidRPr="00F3779B" w:rsidR="008C4F6E">
              <w:rPr>
                <w:rFonts w:ascii="Times New Roman" w:eastAsia="Calibri" w:hAnsi="Times New Roman" w:hint="default"/>
                <w:color w:val="000000"/>
              </w:rPr>
              <w:t>mu kybernetickej bezpeč</w:t>
            </w:r>
            <w:r w:rsidRPr="00F3779B" w:rsidR="008C4F6E">
              <w:rPr>
                <w:rFonts w:ascii="Times New Roman" w:eastAsia="Calibri" w:hAnsi="Times New Roman" w:hint="default"/>
                <w:color w:val="000000"/>
              </w:rPr>
              <w:t>nosti. Ak ide o naliehavý</w:t>
            </w:r>
            <w:r w:rsidRPr="00F3779B" w:rsidR="008C4F6E">
              <w:rPr>
                <w:rFonts w:ascii="Times New Roman" w:eastAsia="Calibri" w:hAnsi="Times New Roman" w:hint="default"/>
                <w:color w:val="000000"/>
              </w:rPr>
              <w:t xml:space="preserve"> verejný</w:t>
            </w:r>
            <w:r w:rsidRPr="00F3779B" w:rsidR="008C4F6E">
              <w:rPr>
                <w:rFonts w:ascii="Times New Roman" w:eastAsia="Calibri" w:hAnsi="Times New Roman" w:hint="default"/>
                <w:color w:val="000000"/>
              </w:rPr>
              <w:t xml:space="preserve"> zá</w:t>
            </w:r>
            <w:r w:rsidRPr="00F3779B" w:rsidR="008C4F6E">
              <w:rPr>
                <w:rFonts w:ascii="Times New Roman" w:eastAsia="Calibri" w:hAnsi="Times New Roman" w:hint="default"/>
                <w:color w:val="000000"/>
              </w:rPr>
              <w:t>ujem, vý</w:t>
            </w:r>
            <w:r w:rsidRPr="00F3779B" w:rsidR="008C4F6E">
              <w:rPr>
                <w:rFonts w:ascii="Times New Roman" w:eastAsia="Calibri" w:hAnsi="Times New Roman" w:hint="default"/>
                <w:color w:val="000000"/>
              </w:rPr>
              <w:t xml:space="preserve">straha a varovanie sa </w:t>
            </w:r>
            <w:r w:rsidRPr="00F3779B" w:rsidR="008C4F6E">
              <w:rPr>
                <w:rFonts w:ascii="Times New Roman" w:eastAsia="Calibri" w:hAnsi="Times New Roman" w:hint="default"/>
                <w:color w:val="000000"/>
              </w:rPr>
              <w:t>vyhlá</w:t>
            </w:r>
            <w:r w:rsidRPr="00F3779B" w:rsidR="008C4F6E">
              <w:rPr>
                <w:rFonts w:ascii="Times New Roman" w:eastAsia="Calibri" w:hAnsi="Times New Roman" w:hint="default"/>
                <w:color w:val="000000"/>
              </w:rPr>
              <w:t>si aj prostrední</w:t>
            </w:r>
            <w:r w:rsidRPr="00F3779B" w:rsidR="008C4F6E">
              <w:rPr>
                <w:rFonts w:ascii="Times New Roman" w:eastAsia="Calibri" w:hAnsi="Times New Roman" w:hint="default"/>
                <w:color w:val="000000"/>
              </w:rPr>
              <w:t>ctvom hromadný</w:t>
            </w:r>
            <w:r w:rsidRPr="00F3779B" w:rsidR="008C4F6E">
              <w:rPr>
                <w:rFonts w:ascii="Times New Roman" w:eastAsia="Calibri" w:hAnsi="Times New Roman" w:hint="default"/>
                <w:color w:val="000000"/>
              </w:rPr>
              <w:t>ch oznamovací</w:t>
            </w:r>
            <w:r w:rsidRPr="00F3779B" w:rsidR="008C4F6E">
              <w:rPr>
                <w:rFonts w:ascii="Times New Roman" w:eastAsia="Calibri" w:hAnsi="Times New Roman" w:hint="default"/>
                <w:color w:val="000000"/>
              </w:rPr>
              <w:t>ch prostriedkov25) a na ú</w:t>
            </w:r>
            <w:r w:rsidRPr="00F3779B" w:rsidR="008C4F6E">
              <w:rPr>
                <w:rFonts w:ascii="Times New Roman" w:eastAsia="Calibri" w:hAnsi="Times New Roman" w:hint="default"/>
                <w:color w:val="000000"/>
              </w:rPr>
              <w:t>strednom portá</w:t>
            </w:r>
            <w:r w:rsidRPr="00F3779B" w:rsidR="008C4F6E">
              <w:rPr>
                <w:rFonts w:ascii="Times New Roman" w:eastAsia="Calibri" w:hAnsi="Times New Roman" w:hint="default"/>
                <w:color w:val="000000"/>
              </w:rPr>
              <w:t>li verejnej sprá</w:t>
            </w:r>
            <w:r w:rsidRPr="00F3779B" w:rsidR="008C4F6E">
              <w:rPr>
                <w:rFonts w:ascii="Times New Roman" w:eastAsia="Calibri" w:hAnsi="Times New Roman" w:hint="default"/>
                <w:color w:val="000000"/>
              </w:rPr>
              <w:t>vy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O:8</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Komisia prijme vykoná</w:t>
            </w:r>
            <w:r w:rsidRPr="00F3779B">
              <w:rPr>
                <w:rFonts w:hint="default"/>
                <w:color w:val="auto"/>
              </w:rPr>
              <w:t>vacie akty s cieľ</w:t>
            </w:r>
            <w:r w:rsidRPr="00F3779B">
              <w:rPr>
                <w:rFonts w:hint="default"/>
                <w:color w:val="auto"/>
              </w:rPr>
              <w:t>om bližš</w:t>
            </w:r>
            <w:r w:rsidRPr="00F3779B">
              <w:rPr>
                <w:rFonts w:hint="default"/>
                <w:color w:val="auto"/>
              </w:rPr>
              <w:t>ie š</w:t>
            </w:r>
            <w:r w:rsidRPr="00F3779B">
              <w:rPr>
                <w:rFonts w:hint="default"/>
                <w:color w:val="auto"/>
              </w:rPr>
              <w:t>pecifikovať</w:t>
            </w:r>
            <w:r w:rsidRPr="00F3779B">
              <w:rPr>
                <w:rFonts w:hint="default"/>
                <w:color w:val="auto"/>
              </w:rPr>
              <w:t xml:space="preserve"> prvky uvedené</w:t>
            </w:r>
            <w:r w:rsidRPr="00F3779B">
              <w:rPr>
                <w:rFonts w:hint="default"/>
                <w:color w:val="auto"/>
              </w:rPr>
              <w:t xml:space="preserve"> v odseku 1 a parametre uvedené</w:t>
            </w:r>
            <w:r w:rsidRPr="00F3779B">
              <w:rPr>
                <w:rFonts w:hint="default"/>
                <w:color w:val="auto"/>
              </w:rPr>
              <w:t xml:space="preserve"> v odseku 4 tohto č</w:t>
            </w:r>
            <w:r w:rsidRPr="00F3779B">
              <w:rPr>
                <w:rFonts w:hint="default"/>
                <w:color w:val="auto"/>
              </w:rPr>
              <w:t>lá</w:t>
            </w:r>
            <w:r w:rsidRPr="00F3779B">
              <w:rPr>
                <w:rFonts w:hint="default"/>
                <w:color w:val="auto"/>
              </w:rPr>
              <w:t>nku. Uved</w:t>
            </w:r>
            <w:r w:rsidRPr="00F3779B">
              <w:rPr>
                <w:rFonts w:hint="default"/>
                <w:color w:val="auto"/>
              </w:rPr>
              <w:t>ené</w:t>
            </w:r>
            <w:r w:rsidRPr="00F3779B">
              <w:rPr>
                <w:rFonts w:hint="default"/>
                <w:color w:val="auto"/>
              </w:rPr>
              <w:t xml:space="preserve"> vykoná</w:t>
            </w:r>
            <w:r w:rsidRPr="00F3779B">
              <w:rPr>
                <w:rFonts w:hint="default"/>
                <w:color w:val="auto"/>
              </w:rPr>
              <w:t>vacie akty sa prijmú</w:t>
            </w:r>
            <w:r w:rsidRPr="00F3779B">
              <w:rPr>
                <w:rFonts w:hint="default"/>
                <w:color w:val="auto"/>
              </w:rPr>
              <w:t xml:space="preserve"> v sú</w:t>
            </w:r>
            <w:r w:rsidRPr="00F3779B">
              <w:rPr>
                <w:rFonts w:hint="default"/>
                <w:color w:val="auto"/>
              </w:rPr>
              <w:t>lade s postupom preskú</w:t>
            </w:r>
            <w:r w:rsidRPr="00F3779B">
              <w:rPr>
                <w:rFonts w:hint="default"/>
                <w:color w:val="auto"/>
              </w:rPr>
              <w:t>mania uvedený</w:t>
            </w:r>
            <w:r w:rsidRPr="00F3779B">
              <w:rPr>
                <w:rFonts w:hint="default"/>
                <w:color w:val="auto"/>
              </w:rPr>
              <w:t>m v č</w:t>
            </w:r>
            <w:r w:rsidRPr="00F3779B">
              <w:rPr>
                <w:rFonts w:hint="default"/>
                <w:color w:val="auto"/>
              </w:rPr>
              <w:t>lá</w:t>
            </w:r>
            <w:r w:rsidRPr="00F3779B">
              <w:rPr>
                <w:rFonts w:hint="default"/>
                <w:color w:val="auto"/>
              </w:rPr>
              <w:t>nku 22 ods. 2 do ... [1 rok odo dň</w:t>
            </w:r>
            <w:r w:rsidRPr="00F3779B">
              <w:rPr>
                <w:rFonts w:hint="default"/>
                <w:color w:val="auto"/>
              </w:rPr>
              <w:t>a nadobudnutia úč</w:t>
            </w:r>
            <w:r w:rsidRPr="00F3779B">
              <w:rPr>
                <w:rFonts w:hint="default"/>
                <w:color w:val="auto"/>
              </w:rPr>
              <w:t>innosti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O:9</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Komisia môž</w:t>
            </w:r>
            <w:r w:rsidRPr="00F3779B">
              <w:rPr>
                <w:rFonts w:hint="default"/>
                <w:color w:val="auto"/>
              </w:rPr>
              <w:t>e prijať</w:t>
            </w:r>
            <w:r w:rsidRPr="00F3779B">
              <w:rPr>
                <w:rFonts w:hint="default"/>
                <w:color w:val="auto"/>
              </w:rPr>
              <w:t xml:space="preserve"> vykoná</w:t>
            </w:r>
            <w:r w:rsidRPr="00F3779B">
              <w:rPr>
                <w:rFonts w:hint="default"/>
                <w:color w:val="auto"/>
              </w:rPr>
              <w:t>vacie akty stanovujú</w:t>
            </w:r>
            <w:r w:rsidRPr="00F3779B">
              <w:rPr>
                <w:rFonts w:hint="default"/>
                <w:color w:val="auto"/>
              </w:rPr>
              <w:t>ce formá</w:t>
            </w:r>
            <w:r w:rsidRPr="00F3779B">
              <w:rPr>
                <w:rFonts w:hint="default"/>
                <w:color w:val="auto"/>
              </w:rPr>
              <w:t>ty a postupy uplatniteľ</w:t>
            </w:r>
            <w:r w:rsidRPr="00F3779B">
              <w:rPr>
                <w:rFonts w:hint="default"/>
                <w:color w:val="auto"/>
              </w:rPr>
              <w:t>né</w:t>
            </w:r>
            <w:r w:rsidRPr="00F3779B">
              <w:rPr>
                <w:rFonts w:hint="default"/>
                <w:color w:val="auto"/>
              </w:rPr>
              <w:t xml:space="preserve"> na </w:t>
            </w:r>
            <w:r w:rsidRPr="00F3779B">
              <w:rPr>
                <w:rFonts w:hint="default"/>
                <w:color w:val="auto"/>
              </w:rPr>
              <w:t>oznamovacie pož</w:t>
            </w:r>
            <w:r w:rsidRPr="00F3779B">
              <w:rPr>
                <w:rFonts w:hint="default"/>
                <w:color w:val="auto"/>
              </w:rPr>
              <w:t>iadavky. Uvedené</w:t>
            </w:r>
            <w:r w:rsidRPr="00F3779B">
              <w:rPr>
                <w:rFonts w:hint="default"/>
                <w:color w:val="auto"/>
              </w:rPr>
              <w:t xml:space="preserve"> vykoná</w:t>
            </w:r>
            <w:r w:rsidRPr="00F3779B">
              <w:rPr>
                <w:rFonts w:hint="default"/>
                <w:color w:val="auto"/>
              </w:rPr>
              <w:t>vacie akty sa prijmú</w:t>
            </w:r>
            <w:r w:rsidRPr="00F3779B">
              <w:rPr>
                <w:rFonts w:hint="default"/>
                <w:color w:val="auto"/>
              </w:rPr>
              <w:t xml:space="preserve"> v sú</w:t>
            </w:r>
            <w:r w:rsidRPr="00F3779B">
              <w:rPr>
                <w:rFonts w:hint="default"/>
                <w:color w:val="auto"/>
              </w:rPr>
              <w:t>lade s postupom preskú</w:t>
            </w:r>
            <w:r w:rsidRPr="00F3779B">
              <w:rPr>
                <w:rFonts w:hint="default"/>
                <w:color w:val="auto"/>
              </w:rPr>
              <w:t>mania uvedený</w:t>
            </w:r>
            <w:r w:rsidRPr="00F3779B">
              <w:rPr>
                <w:rFonts w:hint="default"/>
                <w:color w:val="auto"/>
              </w:rPr>
              <w:t>m v č</w:t>
            </w:r>
            <w:r w:rsidRPr="00F3779B">
              <w:rPr>
                <w:rFonts w:hint="default"/>
                <w:color w:val="auto"/>
              </w:rPr>
              <w:t>lá</w:t>
            </w:r>
            <w:r w:rsidRPr="00F3779B">
              <w:rPr>
                <w:rFonts w:hint="default"/>
                <w:color w:val="auto"/>
              </w:rPr>
              <w:t>nku 22 ods. 2.</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O:10</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Bez toho aby bol dotknutý</w:t>
            </w:r>
            <w:r w:rsidRPr="00F3779B">
              <w:rPr>
                <w:rFonts w:hint="default"/>
                <w:color w:val="auto"/>
              </w:rPr>
              <w:t xml:space="preserve"> č</w:t>
            </w:r>
            <w:r w:rsidRPr="00F3779B">
              <w:rPr>
                <w:rFonts w:hint="default"/>
                <w:color w:val="auto"/>
              </w:rPr>
              <w:t>lá</w:t>
            </w:r>
            <w:r w:rsidRPr="00F3779B">
              <w:rPr>
                <w:rFonts w:hint="default"/>
                <w:color w:val="auto"/>
              </w:rPr>
              <w:t>nok 1 ods. 6,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nesmú</w:t>
            </w:r>
            <w:r w:rsidRPr="00F3779B">
              <w:rPr>
                <w:rFonts w:hint="default"/>
                <w:color w:val="auto"/>
              </w:rPr>
              <w:t xml:space="preserve"> ukladať</w:t>
            </w:r>
            <w:r w:rsidRPr="00F3779B">
              <w:rPr>
                <w:rFonts w:hint="default"/>
                <w:color w:val="auto"/>
              </w:rPr>
              <w:t xml:space="preserve"> poskytovateľ</w:t>
            </w:r>
            <w:r w:rsidRPr="00F3779B">
              <w:rPr>
                <w:rFonts w:hint="default"/>
                <w:color w:val="auto"/>
              </w:rPr>
              <w:t>om digitá</w:t>
            </w:r>
            <w:r w:rsidRPr="00F3779B">
              <w:rPr>
                <w:rFonts w:hint="default"/>
                <w:color w:val="auto"/>
              </w:rPr>
              <w:t>lnych služ</w:t>
            </w:r>
            <w:r w:rsidRPr="00F3779B">
              <w:rPr>
                <w:rFonts w:hint="default"/>
                <w:color w:val="auto"/>
              </w:rPr>
              <w:t>ieb ž</w:t>
            </w:r>
            <w:r w:rsidRPr="00F3779B">
              <w:rPr>
                <w:rFonts w:hint="default"/>
                <w:color w:val="auto"/>
              </w:rPr>
              <w:t>iadne ď</w:t>
            </w:r>
            <w:r w:rsidRPr="00F3779B">
              <w:rPr>
                <w:rFonts w:hint="default"/>
                <w:color w:val="auto"/>
              </w:rPr>
              <w:t>a</w:t>
            </w:r>
            <w:r w:rsidRPr="00F3779B">
              <w:rPr>
                <w:rFonts w:hint="default"/>
                <w:color w:val="auto"/>
              </w:rPr>
              <w:t>lš</w:t>
            </w:r>
            <w:r w:rsidRPr="00F3779B">
              <w:rPr>
                <w:rFonts w:hint="default"/>
                <w:color w:val="auto"/>
              </w:rPr>
              <w:t>ie bezpeč</w:t>
            </w:r>
            <w:r w:rsidRPr="00F3779B">
              <w:rPr>
                <w:rFonts w:hint="default"/>
                <w:color w:val="auto"/>
              </w:rPr>
              <w:t>nostné</w:t>
            </w:r>
            <w:r w:rsidRPr="00F3779B">
              <w:rPr>
                <w:rFonts w:hint="default"/>
                <w:color w:val="auto"/>
              </w:rPr>
              <w:t xml:space="preserve"> ani oznamovacie pož</w:t>
            </w:r>
            <w:r w:rsidRPr="00F3779B">
              <w:rPr>
                <w:rFonts w:hint="default"/>
                <w:color w:val="auto"/>
              </w:rPr>
              <w:t>iadavky.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16</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color w:val="auto"/>
              </w:rPr>
              <w:t>Kapitola V sa nevzť</w:t>
            </w:r>
            <w:r w:rsidRPr="00F3779B">
              <w:rPr>
                <w:rFonts w:hint="default"/>
                <w:color w:val="auto"/>
              </w:rPr>
              <w:t>ahuje na mikropodniky a malé</w:t>
            </w:r>
            <w:r w:rsidRPr="00F3779B">
              <w:rPr>
                <w:rFonts w:hint="default"/>
                <w:color w:val="auto"/>
              </w:rPr>
              <w:t xml:space="preserve"> podniky, ako sú</w:t>
            </w:r>
            <w:r w:rsidRPr="00F3779B">
              <w:rPr>
                <w:rFonts w:hint="default"/>
                <w:color w:val="auto"/>
              </w:rPr>
              <w:t xml:space="preserve"> vymedzené</w:t>
            </w:r>
            <w:r w:rsidRPr="00F3779B">
              <w:rPr>
                <w:rFonts w:hint="default"/>
                <w:color w:val="auto"/>
              </w:rPr>
              <w:t xml:space="preserve"> v odporúč</w:t>
            </w:r>
            <w:r w:rsidRPr="00F3779B">
              <w:rPr>
                <w:rFonts w:hint="default"/>
                <w:color w:val="auto"/>
              </w:rPr>
              <w:t>aní</w:t>
            </w:r>
            <w:r w:rsidRPr="00F3779B">
              <w:rPr>
                <w:rFonts w:hint="default"/>
                <w:color w:val="auto"/>
              </w:rPr>
              <w:t xml:space="preserve"> Komisie 2003/361/ES</w:t>
            </w:r>
            <w:r w:rsidRPr="00F3779B">
              <w:rPr>
                <w:b/>
                <w:bCs/>
                <w:color w:val="auto"/>
              </w:rPr>
              <w:t>1</w:t>
            </w:r>
            <w:r w:rsidRPr="00F3779B">
              <w:rPr>
                <w:color w:val="auto"/>
              </w:rPr>
              <w: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90071C">
            <w:pPr>
              <w:bidi w:val="0"/>
              <w:contextualSpacing/>
              <w:jc w:val="center"/>
              <w:rPr>
                <w:rFonts w:ascii="Times New Roman" w:hAnsi="Times New Roman"/>
              </w:rPr>
            </w:pPr>
            <w:r w:rsidRPr="00F3779B" w:rsidR="001004EC">
              <w:rPr>
                <w:rFonts w:ascii="Times New Roman" w:hAnsi="Times New Roman"/>
              </w:rPr>
              <w:t>§</w:t>
            </w:r>
            <w:r w:rsidRPr="00F3779B">
              <w:rPr>
                <w:rFonts w:ascii="Times New Roman" w:hAnsi="Times New Roman"/>
              </w:rPr>
              <w:t>3</w:t>
            </w:r>
            <w:r w:rsidRPr="00F3779B" w:rsidR="003A16A4">
              <w:rPr>
                <w:rFonts w:ascii="Times New Roman" w:hAnsi="Times New Roman"/>
              </w:rPr>
              <w:t>,</w:t>
            </w:r>
            <w:r w:rsidRPr="00F3779B">
              <w:rPr>
                <w:rFonts w:ascii="Times New Roman" w:hAnsi="Times New Roman"/>
              </w:rPr>
              <w:t>P:</w:t>
            </w:r>
            <w:r w:rsidRPr="00F3779B" w:rsidR="008C4F6E">
              <w:rPr>
                <w:rFonts w:ascii="Times New Roman" w:hAnsi="Times New Roman"/>
              </w:rPr>
              <w:t>n</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66E15">
            <w:pPr>
              <w:bidi w:val="0"/>
              <w:ind w:left="54" w:hanging="54"/>
              <w:contextualSpacing/>
              <w:jc w:val="both"/>
              <w:rPr>
                <w:rFonts w:ascii="Times New Roman" w:hAnsi="Times New Roman"/>
              </w:rPr>
            </w:pPr>
            <w:r w:rsidRPr="00F3779B">
              <w:rPr>
                <w:rFonts w:ascii="Times New Roman" w:hAnsi="Times New Roman"/>
              </w:rPr>
              <w:t xml:space="preserve"> </w:t>
            </w:r>
            <w:r w:rsidRPr="00F3779B" w:rsidR="008C4F6E">
              <w:rPr>
                <w:rFonts w:ascii="Times New Roman" w:eastAsia="Calibri" w:hAnsi="Times New Roman" w:hint="default"/>
                <w:color w:val="000000"/>
              </w:rPr>
              <w:t>Poskytovateľ</w:t>
            </w:r>
            <w:r w:rsidRPr="00F3779B" w:rsidR="008C4F6E">
              <w:rPr>
                <w:rFonts w:ascii="Times New Roman" w:eastAsia="Calibri" w:hAnsi="Times New Roman" w:hint="default"/>
                <w:color w:val="000000"/>
              </w:rPr>
              <w:t>om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prá</w:t>
            </w:r>
            <w:r w:rsidRPr="00F3779B" w:rsidR="008C4F6E">
              <w:rPr>
                <w:rFonts w:ascii="Times New Roman" w:eastAsia="Calibri" w:hAnsi="Times New Roman" w:hint="default"/>
                <w:color w:val="000000"/>
              </w:rPr>
              <w:t>vnická</w:t>
            </w:r>
            <w:r w:rsidRPr="00F3779B" w:rsidR="008C4F6E">
              <w:rPr>
                <w:rFonts w:ascii="Times New Roman" w:eastAsia="Calibri" w:hAnsi="Times New Roman" w:hint="default"/>
                <w:color w:val="000000"/>
              </w:rPr>
              <w:t xml:space="preserve"> osoba alebo fyzická</w:t>
            </w:r>
            <w:r w:rsidRPr="00F3779B" w:rsidR="008C4F6E">
              <w:rPr>
                <w:rFonts w:ascii="Times New Roman" w:eastAsia="Calibri" w:hAnsi="Times New Roman" w:hint="default"/>
                <w:color w:val="000000"/>
              </w:rPr>
              <w:t xml:space="preserve"> osoba - </w:t>
            </w:r>
            <w:r w:rsidRPr="00F3779B" w:rsidR="008C4F6E">
              <w:rPr>
                <w:rFonts w:ascii="Times New Roman" w:eastAsia="Calibri" w:hAnsi="Times New Roman" w:hint="default"/>
                <w:color w:val="000000"/>
              </w:rPr>
              <w:t>podnikateľ</w:t>
            </w:r>
            <w:r w:rsidRPr="00F3779B" w:rsidR="008C4F6E">
              <w:rPr>
                <w:rFonts w:ascii="Times New Roman" w:eastAsia="Calibri" w:hAnsi="Times New Roman" w:hint="default"/>
                <w:color w:val="000000"/>
              </w:rPr>
              <w:t>, ktorá</w:t>
            </w:r>
            <w:r w:rsidRPr="00F3779B" w:rsidR="008C4F6E">
              <w:rPr>
                <w:rFonts w:ascii="Times New Roman" w:eastAsia="Calibri" w:hAnsi="Times New Roman" w:hint="default"/>
                <w:color w:val="000000"/>
              </w:rPr>
              <w:t xml:space="preserve"> poskytuje digitá</w:t>
            </w:r>
            <w:r w:rsidRPr="00F3779B" w:rsidR="008C4F6E">
              <w:rPr>
                <w:rFonts w:ascii="Times New Roman" w:eastAsia="Calibri" w:hAnsi="Times New Roman" w:hint="default"/>
                <w:color w:val="000000"/>
              </w:rPr>
              <w:t>lnu služ</w:t>
            </w:r>
            <w:r w:rsidRPr="00F3779B" w:rsidR="008C4F6E">
              <w:rPr>
                <w:rFonts w:ascii="Times New Roman" w:eastAsia="Calibri" w:hAnsi="Times New Roman" w:hint="default"/>
                <w:color w:val="000000"/>
              </w:rPr>
              <w:t>bu a zá</w:t>
            </w:r>
            <w:r w:rsidRPr="00F3779B" w:rsidR="008C4F6E">
              <w:rPr>
                <w:rFonts w:ascii="Times New Roman" w:eastAsia="Calibri" w:hAnsi="Times New Roman" w:hint="default"/>
                <w:color w:val="000000"/>
              </w:rPr>
              <w:t>roveň</w:t>
            </w:r>
            <w:r w:rsidRPr="00F3779B" w:rsidR="008C4F6E">
              <w:rPr>
                <w:rFonts w:ascii="Times New Roman" w:eastAsia="Calibri" w:hAnsi="Times New Roman" w:hint="default"/>
                <w:color w:val="000000"/>
              </w:rPr>
              <w:t xml:space="preserve"> zamestná</w:t>
            </w:r>
            <w:r w:rsidRPr="00F3779B" w:rsidR="008C4F6E">
              <w:rPr>
                <w:rFonts w:ascii="Times New Roman" w:eastAsia="Calibri" w:hAnsi="Times New Roman" w:hint="default"/>
                <w:color w:val="000000"/>
              </w:rPr>
              <w:t>va 50 a viac zamestnancov a má</w:t>
            </w:r>
            <w:r w:rsidRPr="00F3779B" w:rsidR="008C4F6E">
              <w:rPr>
                <w:rFonts w:ascii="Times New Roman" w:eastAsia="Calibri" w:hAnsi="Times New Roman" w:hint="default"/>
                <w:color w:val="000000"/>
              </w:rPr>
              <w:t xml:space="preserve"> roč</w:t>
            </w:r>
            <w:r w:rsidRPr="00F3779B" w:rsidR="008C4F6E">
              <w:rPr>
                <w:rFonts w:ascii="Times New Roman" w:eastAsia="Calibri" w:hAnsi="Times New Roman" w:hint="default"/>
                <w:color w:val="000000"/>
              </w:rPr>
              <w:t>ný</w:t>
            </w:r>
            <w:r w:rsidRPr="00F3779B" w:rsidR="008C4F6E">
              <w:rPr>
                <w:rFonts w:ascii="Times New Roman" w:eastAsia="Calibri" w:hAnsi="Times New Roman" w:hint="default"/>
                <w:color w:val="000000"/>
              </w:rPr>
              <w:t xml:space="preserve"> obrat alebo celkovú</w:t>
            </w:r>
            <w:r w:rsidRPr="00F3779B" w:rsidR="008C4F6E">
              <w:rPr>
                <w:rFonts w:ascii="Times New Roman" w:eastAsia="Calibri" w:hAnsi="Times New Roman" w:hint="default"/>
                <w:color w:val="000000"/>
              </w:rPr>
              <w:t xml:space="preserve"> roč</w:t>
            </w:r>
            <w:r w:rsidRPr="00F3779B" w:rsidR="008C4F6E">
              <w:rPr>
                <w:rFonts w:ascii="Times New Roman" w:eastAsia="Calibri" w:hAnsi="Times New Roman" w:hint="default"/>
                <w:color w:val="000000"/>
              </w:rPr>
              <w:t>nú</w:t>
            </w:r>
            <w:r w:rsidRPr="00F3779B" w:rsidR="008C4F6E">
              <w:rPr>
                <w:rFonts w:ascii="Times New Roman" w:eastAsia="Calibri" w:hAnsi="Times New Roman" w:hint="default"/>
                <w:color w:val="000000"/>
              </w:rPr>
              <w:t xml:space="preserve"> bilanciu viac ako 10 000 000 eur,</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17</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Vykoná</w:t>
            </w:r>
            <w:r w:rsidRPr="00F3779B">
              <w:rPr>
                <w:rFonts w:hint="default"/>
                <w:iCs/>
                <w:color w:val="auto"/>
              </w:rPr>
              <w:t xml:space="preserve">vanie a presadzovanie </w:t>
            </w:r>
          </w:p>
          <w:p w:rsidR="005715FA" w:rsidRPr="00F3779B" w:rsidP="001714FB">
            <w:pPr>
              <w:pStyle w:val="Default"/>
              <w:bidi w:val="0"/>
              <w:contextualSpacing/>
              <w:jc w:val="both"/>
              <w:rPr>
                <w:rFonts w:hint="default"/>
                <w:color w:val="auto"/>
              </w:rPr>
            </w:pPr>
            <w:r w:rsidRPr="00F3779B">
              <w:rPr>
                <w:rFonts w:hint="default"/>
                <w:color w:val="auto"/>
              </w:rPr>
              <w:t>1.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zabezpeč</w:t>
            </w:r>
            <w:r w:rsidRPr="00F3779B">
              <w:rPr>
                <w:rFonts w:hint="default"/>
                <w:color w:val="auto"/>
              </w:rPr>
              <w:t>ia, aby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kon</w:t>
            </w:r>
            <w:r w:rsidRPr="00F3779B">
              <w:rPr>
                <w:rFonts w:hint="default"/>
                <w:color w:val="auto"/>
              </w:rPr>
              <w:t>ali, podľ</w:t>
            </w:r>
            <w:r w:rsidRPr="00F3779B">
              <w:rPr>
                <w:rFonts w:hint="default"/>
                <w:color w:val="auto"/>
              </w:rPr>
              <w:t>a potreby prostrední</w:t>
            </w:r>
            <w:r w:rsidRPr="00F3779B">
              <w:rPr>
                <w:rFonts w:hint="default"/>
                <w:color w:val="auto"/>
              </w:rPr>
              <w:t>ctvom ná</w:t>
            </w:r>
            <w:r w:rsidRPr="00F3779B">
              <w:rPr>
                <w:rFonts w:hint="default"/>
                <w:color w:val="auto"/>
              </w:rPr>
              <w:t>sledný</w:t>
            </w:r>
            <w:r w:rsidRPr="00F3779B">
              <w:rPr>
                <w:rFonts w:hint="default"/>
                <w:color w:val="auto"/>
              </w:rPr>
              <w:t>ch opatrení</w:t>
            </w:r>
            <w:r w:rsidRPr="00F3779B">
              <w:rPr>
                <w:rFonts w:hint="default"/>
                <w:color w:val="auto"/>
              </w:rPr>
              <w:t xml:space="preserve"> dohľ</w:t>
            </w:r>
            <w:r w:rsidRPr="00F3779B">
              <w:rPr>
                <w:rFonts w:hint="default"/>
                <w:color w:val="auto"/>
              </w:rPr>
              <w:t>adu, ak majú</w:t>
            </w:r>
            <w:r w:rsidRPr="00F3779B">
              <w:rPr>
                <w:rFonts w:hint="default"/>
                <w:color w:val="auto"/>
              </w:rPr>
              <w:t xml:space="preserve"> k dispozí</w:t>
            </w:r>
            <w:r w:rsidRPr="00F3779B">
              <w:rPr>
                <w:rFonts w:hint="default"/>
                <w:color w:val="auto"/>
              </w:rPr>
              <w:t>cii dô</w:t>
            </w:r>
            <w:r w:rsidRPr="00F3779B">
              <w:rPr>
                <w:rFonts w:hint="default"/>
                <w:color w:val="auto"/>
              </w:rPr>
              <w:t>kazy, ž</w:t>
            </w:r>
            <w:r w:rsidRPr="00F3779B">
              <w:rPr>
                <w:rFonts w:hint="default"/>
                <w:color w:val="auto"/>
              </w:rPr>
              <w:t>e poskytovateľ</w:t>
            </w:r>
            <w:r w:rsidRPr="00F3779B">
              <w:rPr>
                <w:rFonts w:hint="default"/>
                <w:color w:val="auto"/>
              </w:rPr>
              <w:t xml:space="preserve"> digitá</w:t>
            </w:r>
            <w:r w:rsidRPr="00F3779B">
              <w:rPr>
                <w:rFonts w:hint="default"/>
                <w:color w:val="auto"/>
              </w:rPr>
              <w:t>lnych služ</w:t>
            </w:r>
            <w:r w:rsidRPr="00F3779B">
              <w:rPr>
                <w:rFonts w:hint="default"/>
                <w:color w:val="auto"/>
              </w:rPr>
              <w:t>ieb nespĺň</w:t>
            </w:r>
            <w:r w:rsidRPr="00F3779B">
              <w:rPr>
                <w:rFonts w:hint="default"/>
                <w:color w:val="auto"/>
              </w:rPr>
              <w:t>a pož</w:t>
            </w:r>
            <w:r w:rsidRPr="00F3779B">
              <w:rPr>
                <w:rFonts w:hint="default"/>
                <w:color w:val="auto"/>
              </w:rPr>
              <w:t>iadavky stanovené</w:t>
            </w:r>
            <w:r w:rsidRPr="00F3779B">
              <w:rPr>
                <w:rFonts w:hint="default"/>
                <w:color w:val="auto"/>
              </w:rPr>
              <w:t xml:space="preserve"> v č</w:t>
            </w:r>
            <w:r w:rsidRPr="00F3779B">
              <w:rPr>
                <w:rFonts w:hint="default"/>
                <w:color w:val="auto"/>
              </w:rPr>
              <w:t>lá</w:t>
            </w:r>
            <w:r w:rsidRPr="00F3779B">
              <w:rPr>
                <w:rFonts w:hint="default"/>
                <w:color w:val="auto"/>
              </w:rPr>
              <w:t>nku 16. Také</w:t>
            </w:r>
            <w:r w:rsidRPr="00F3779B">
              <w:rPr>
                <w:rFonts w:hint="default"/>
                <w:color w:val="auto"/>
              </w:rPr>
              <w:t>to dô</w:t>
            </w:r>
            <w:r w:rsidRPr="00F3779B">
              <w:rPr>
                <w:rFonts w:hint="default"/>
                <w:color w:val="auto"/>
              </w:rPr>
              <w:t>kazy môž</w:t>
            </w:r>
            <w:r w:rsidRPr="00F3779B">
              <w:rPr>
                <w:rFonts w:hint="default"/>
                <w:color w:val="auto"/>
              </w:rPr>
              <w:t>e predlož</w:t>
            </w:r>
            <w:r w:rsidRPr="00F3779B">
              <w:rPr>
                <w:rFonts w:hint="default"/>
                <w:color w:val="auto"/>
              </w:rPr>
              <w:t>iť</w:t>
            </w:r>
            <w:r w:rsidRPr="00F3779B">
              <w:rPr>
                <w:rFonts w:hint="default"/>
                <w:color w:val="auto"/>
              </w:rPr>
              <w:t xml:space="preserve">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iné</w:t>
            </w:r>
            <w:r w:rsidRPr="00F3779B">
              <w:rPr>
                <w:rFonts w:hint="default"/>
                <w:color w:val="auto"/>
              </w:rPr>
              <w:t>ho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v ktorom sa služ</w:t>
            </w:r>
            <w:r w:rsidRPr="00F3779B">
              <w:rPr>
                <w:rFonts w:hint="default"/>
                <w:color w:val="auto"/>
              </w:rPr>
              <w:t>b</w:t>
            </w:r>
            <w:r w:rsidRPr="00F3779B">
              <w:rPr>
                <w:rFonts w:hint="default"/>
                <w:color w:val="auto"/>
              </w:rPr>
              <w:t>a poskytuje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 xml:space="preserve">Zákon o kontrole </w:t>
            </w:r>
          </w:p>
          <w:p w:rsidR="005715FA" w:rsidRPr="00F3779B">
            <w:pPr>
              <w:bidi w:val="0"/>
              <w:rPr>
                <w:rFonts w:ascii="Times New Roman" w:hAnsi="Times New Roman"/>
              </w:rPr>
            </w:pPr>
            <w:r w:rsidRPr="00F3779B">
              <w:rPr>
                <w:rFonts w:ascii="Times New Roman" w:hAnsi="Times New Roman"/>
              </w:rPr>
              <w:t>10/1996 Z.z.</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1004EC">
              <w:rPr>
                <w:rFonts w:ascii="Times New Roman" w:hAnsi="Times New Roman"/>
              </w:rPr>
              <w:t>§</w:t>
            </w:r>
            <w:r w:rsidRPr="00F3779B" w:rsidR="008C4F6E">
              <w:rPr>
                <w:rFonts w:ascii="Times New Roman" w:hAnsi="Times New Roman"/>
              </w:rPr>
              <w:t>28</w:t>
            </w:r>
            <w:r w:rsidRPr="00F3779B" w:rsidR="003A16A4">
              <w:rPr>
                <w:rFonts w:ascii="Times New Roman" w:hAnsi="Times New Roman"/>
              </w:rPr>
              <w:t>,</w:t>
            </w:r>
            <w:r w:rsidRPr="00F3779B">
              <w:rPr>
                <w:rFonts w:ascii="Times New Roman" w:hAnsi="Times New Roman"/>
              </w:rPr>
              <w:t>O:1</w:t>
            </w: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F64D31"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r w:rsidRPr="00F3779B">
              <w:rPr>
                <w:rFonts w:ascii="Times New Roman" w:hAnsi="Times New Roman"/>
              </w:rPr>
              <w:t>O:2</w:t>
            </w: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r w:rsidRPr="00F3779B">
              <w:rPr>
                <w:rFonts w:ascii="Times New Roman" w:hAnsi="Times New Roman"/>
              </w:rPr>
              <w:t>O:3</w:t>
            </w:r>
          </w:p>
          <w:p w:rsidR="003A16A4" w:rsidRPr="00F3779B">
            <w:pPr>
              <w:bidi w:val="0"/>
              <w:contextualSpacing/>
              <w:jc w:val="center"/>
              <w:rPr>
                <w:rFonts w:ascii="Times New Roman" w:hAnsi="Times New Roman"/>
              </w:rPr>
            </w:pPr>
          </w:p>
          <w:p w:rsidR="003A16A4" w:rsidRPr="00F3779B">
            <w:pPr>
              <w:bidi w:val="0"/>
              <w:contextualSpacing/>
              <w:jc w:val="center"/>
              <w:rPr>
                <w:rFonts w:ascii="Times New Roman" w:hAnsi="Times New Roman"/>
              </w:rPr>
            </w:pPr>
          </w:p>
          <w:p w:rsidR="005715FA" w:rsidRPr="00F3779B" w:rsidP="00F64D31">
            <w:pPr>
              <w:bidi w:val="0"/>
              <w:contextualSpacing/>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11</w:t>
            </w:r>
            <w:r w:rsidRPr="00F3779B" w:rsidR="0090071C">
              <w:rPr>
                <w:rFonts w:ascii="Times New Roman" w:hAnsi="Times New Roman"/>
              </w:rPr>
              <w:t>,O:1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Pri vý</w:t>
            </w:r>
            <w:r w:rsidRPr="00F3779B">
              <w:rPr>
                <w:rFonts w:ascii="Times New Roman" w:eastAsia="Calibri" w:hAnsi="Times New Roman" w:hint="default"/>
                <w:color w:val="000000"/>
              </w:rPr>
              <w:t>kone kontroly nad dodrž</w:t>
            </w:r>
            <w:r w:rsidRPr="00F3779B">
              <w:rPr>
                <w:rFonts w:ascii="Times New Roman" w:eastAsia="Calibri" w:hAnsi="Times New Roman" w:hint="default"/>
                <w:color w:val="000000"/>
              </w:rPr>
              <w:t>iavaní</w:t>
            </w:r>
            <w:r w:rsidRPr="00F3779B">
              <w:rPr>
                <w:rFonts w:ascii="Times New Roman" w:eastAsia="Calibri" w:hAnsi="Times New Roman" w:hint="default"/>
                <w:color w:val="000000"/>
              </w:rPr>
              <w:t>m ustanovení</w:t>
            </w:r>
            <w:r w:rsidRPr="00F3779B">
              <w:rPr>
                <w:rFonts w:ascii="Times New Roman" w:eastAsia="Calibri" w:hAnsi="Times New Roman" w:hint="default"/>
                <w:color w:val="000000"/>
              </w:rPr>
              <w:t xml:space="preserve"> tohto zá</w:t>
            </w:r>
            <w:r w:rsidRPr="00F3779B">
              <w:rPr>
                <w:rFonts w:ascii="Times New Roman" w:eastAsia="Calibri" w:hAnsi="Times New Roman" w:hint="default"/>
                <w:color w:val="000000"/>
              </w:rPr>
              <w:t>kona a jeho vykoná</w:t>
            </w:r>
            <w:r w:rsidRPr="00F3779B">
              <w:rPr>
                <w:rFonts w:ascii="Times New Roman" w:eastAsia="Calibri" w:hAnsi="Times New Roman" w:hint="default"/>
                <w:color w:val="000000"/>
              </w:rPr>
              <w:t>vací</w:t>
            </w:r>
            <w:r w:rsidRPr="00F3779B">
              <w:rPr>
                <w:rFonts w:ascii="Times New Roman" w:eastAsia="Calibri" w:hAnsi="Times New Roman" w:hint="default"/>
                <w:color w:val="000000"/>
              </w:rPr>
              <w:t>ch predpisov postupuje ú</w:t>
            </w:r>
            <w:r w:rsidRPr="00F3779B">
              <w:rPr>
                <w:rFonts w:ascii="Times New Roman" w:eastAsia="Calibri" w:hAnsi="Times New Roman" w:hint="default"/>
                <w:color w:val="000000"/>
              </w:rPr>
              <w:t>rad podľ</w:t>
            </w:r>
            <w:r w:rsidRPr="00F3779B">
              <w:rPr>
                <w:rFonts w:ascii="Times New Roman" w:eastAsia="Calibri" w:hAnsi="Times New Roman" w:hint="default"/>
                <w:color w:val="000000"/>
              </w:rPr>
              <w:t>a zá</w:t>
            </w:r>
            <w:r w:rsidRPr="00F3779B">
              <w:rPr>
                <w:rFonts w:ascii="Times New Roman" w:eastAsia="Calibri" w:hAnsi="Times New Roman" w:hint="default"/>
                <w:color w:val="000000"/>
              </w:rPr>
              <w:t>kladný</w:t>
            </w:r>
            <w:r w:rsidRPr="00F3779B">
              <w:rPr>
                <w:rFonts w:ascii="Times New Roman" w:eastAsia="Calibri" w:hAnsi="Times New Roman" w:hint="default"/>
                <w:color w:val="000000"/>
              </w:rPr>
              <w:t>ch pravidiel kontrolnej</w:t>
            </w:r>
            <w:r w:rsidRPr="00F3779B">
              <w:rPr>
                <w:rFonts w:ascii="Times New Roman" w:eastAsia="Calibri" w:hAnsi="Times New Roman" w:hint="default"/>
                <w:color w:val="000000"/>
              </w:rPr>
              <w:t xml:space="preserve"> č</w:t>
            </w:r>
            <w:r w:rsidRPr="00F3779B">
              <w:rPr>
                <w:rFonts w:ascii="Times New Roman" w:eastAsia="Calibri" w:hAnsi="Times New Roman" w:hint="default"/>
                <w:color w:val="000000"/>
              </w:rPr>
              <w:t>innosti ustanovený</w:t>
            </w:r>
            <w:r w:rsidRPr="00F3779B">
              <w:rPr>
                <w:rFonts w:ascii="Times New Roman" w:eastAsia="Calibri" w:hAnsi="Times New Roman" w:hint="default"/>
                <w:color w:val="000000"/>
              </w:rPr>
              <w:t>ch osobitný</w:t>
            </w:r>
            <w:r w:rsidRPr="00F3779B">
              <w:rPr>
                <w:rFonts w:ascii="Times New Roman" w:eastAsia="Calibri" w:hAnsi="Times New Roman" w:hint="default"/>
                <w:color w:val="000000"/>
              </w:rPr>
              <w:t>m predpisom. )</w:t>
            </w:r>
          </w:p>
          <w:p w:rsidR="008C4F6E" w:rsidRPr="00F3779B" w:rsidP="008C4F6E">
            <w:pPr>
              <w:bidi w:val="0"/>
              <w:adjustRightInd w:val="0"/>
              <w:jc w:val="both"/>
              <w:rPr>
                <w:rFonts w:ascii="Times New Roman" w:eastAsia="Calibri" w:hAnsi="Times New Roman" w:hint="default"/>
                <w:color w:val="000000"/>
              </w:rPr>
            </w:pPr>
          </w:p>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Na úč</w:t>
            </w:r>
            <w:r w:rsidRPr="00F3779B">
              <w:rPr>
                <w:rFonts w:ascii="Times New Roman" w:eastAsia="Calibri" w:hAnsi="Times New Roman" w:hint="default"/>
                <w:color w:val="000000"/>
              </w:rPr>
              <w:t>ely vý</w:t>
            </w:r>
            <w:r w:rsidRPr="00F3779B">
              <w:rPr>
                <w:rFonts w:ascii="Times New Roman" w:eastAsia="Calibri" w:hAnsi="Times New Roman" w:hint="default"/>
                <w:color w:val="000000"/>
              </w:rPr>
              <w:t>konu kontroly má</w:t>
            </w:r>
            <w:r w:rsidRPr="00F3779B">
              <w:rPr>
                <w:rFonts w:ascii="Times New Roman" w:eastAsia="Calibri" w:hAnsi="Times New Roman" w:hint="default"/>
                <w:color w:val="000000"/>
              </w:rPr>
              <w:t xml:space="preserve">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 a poskytovateľ</w:t>
            </w:r>
            <w:r w:rsidRPr="00F3779B">
              <w:rPr>
                <w:rFonts w:ascii="Times New Roman" w:eastAsia="Calibri" w:hAnsi="Times New Roman" w:hint="default"/>
                <w:color w:val="000000"/>
              </w:rPr>
              <w:t xml:space="preserve">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prá</w:t>
            </w:r>
            <w:r w:rsidRPr="00F3779B">
              <w:rPr>
                <w:rFonts w:ascii="Times New Roman" w:eastAsia="Calibri" w:hAnsi="Times New Roman" w:hint="default"/>
                <w:color w:val="000000"/>
              </w:rPr>
              <w:t>va a povinnosti kontrolované</w:t>
            </w:r>
            <w:r w:rsidRPr="00F3779B">
              <w:rPr>
                <w:rFonts w:ascii="Times New Roman" w:eastAsia="Calibri" w:hAnsi="Times New Roman" w:hint="default"/>
                <w:color w:val="000000"/>
              </w:rPr>
              <w:t>ho subjektu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 )</w:t>
            </w:r>
          </w:p>
          <w:p w:rsidR="008C4F6E" w:rsidRPr="00F3779B" w:rsidP="008C4F6E">
            <w:pPr>
              <w:bidi w:val="0"/>
              <w:adjustRightInd w:val="0"/>
              <w:jc w:val="both"/>
              <w:rPr>
                <w:rFonts w:ascii="Times New Roman" w:eastAsia="Calibri" w:hAnsi="Times New Roman" w:hint="default"/>
                <w:color w:val="000000"/>
              </w:rPr>
            </w:pPr>
          </w:p>
          <w:p w:rsidR="005715FA" w:rsidRPr="00F3779B" w:rsidP="008C4F6E">
            <w:pPr>
              <w:tabs>
                <w:tab w:val="left" w:pos="0"/>
                <w:tab w:val="left" w:pos="1134"/>
              </w:tabs>
              <w:bidi w:val="0"/>
              <w:jc w:val="both"/>
              <w:rPr>
                <w:rFonts w:ascii="Times New Roman" w:hAnsi="Times New Roman"/>
              </w:rPr>
            </w:pPr>
            <w:r w:rsidRPr="00F3779B" w:rsidR="008C4F6E">
              <w:rPr>
                <w:rFonts w:ascii="Times New Roman" w:eastAsia="Calibri" w:hAnsi="Times New Roman" w:hint="default"/>
                <w:color w:val="000000"/>
              </w:rPr>
              <w:t>Ú</w:t>
            </w:r>
            <w:r w:rsidRPr="00F3779B" w:rsidR="008C4F6E">
              <w:rPr>
                <w:rFonts w:ascii="Times New Roman" w:eastAsia="Calibri" w:hAnsi="Times New Roman" w:hint="default"/>
                <w:color w:val="000000"/>
              </w:rPr>
              <w:t>rad vykoná</w:t>
            </w:r>
            <w:r w:rsidRPr="00F3779B" w:rsidR="008C4F6E">
              <w:rPr>
                <w:rFonts w:ascii="Times New Roman" w:eastAsia="Calibri" w:hAnsi="Times New Roman" w:hint="default"/>
                <w:color w:val="000000"/>
              </w:rPr>
              <w:t xml:space="preserve"> kontrolu u poskytovateľ</w:t>
            </w:r>
            <w:r w:rsidRPr="00F3779B" w:rsidR="008C4F6E">
              <w:rPr>
                <w:rFonts w:ascii="Times New Roman" w:eastAsia="Calibri" w:hAnsi="Times New Roman" w:hint="default"/>
                <w:color w:val="000000"/>
              </w:rPr>
              <w:t>a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ak dô</w:t>
            </w:r>
            <w:r w:rsidRPr="00F3779B" w:rsidR="008C4F6E">
              <w:rPr>
                <w:rFonts w:ascii="Times New Roman" w:eastAsia="Calibri" w:hAnsi="Times New Roman" w:hint="default"/>
                <w:color w:val="000000"/>
              </w:rPr>
              <w:t>vodné</w:t>
            </w:r>
            <w:r w:rsidRPr="00F3779B" w:rsidR="008C4F6E">
              <w:rPr>
                <w:rFonts w:ascii="Times New Roman" w:eastAsia="Calibri" w:hAnsi="Times New Roman" w:hint="default"/>
                <w:color w:val="000000"/>
              </w:rPr>
              <w:t xml:space="preserve"> podozrenia, ž</w:t>
            </w:r>
            <w:r w:rsidRPr="00F3779B" w:rsidR="008C4F6E">
              <w:rPr>
                <w:rFonts w:ascii="Times New Roman" w:eastAsia="Calibri" w:hAnsi="Times New Roman" w:hint="default"/>
                <w:color w:val="000000"/>
              </w:rPr>
              <w:t>e poskytovateľ</w:t>
            </w:r>
            <w:r w:rsidRPr="00F3779B" w:rsidR="008C4F6E">
              <w:rPr>
                <w:rFonts w:ascii="Times New Roman" w:eastAsia="Calibri" w:hAnsi="Times New Roman" w:hint="default"/>
                <w:color w:val="000000"/>
              </w:rPr>
              <w:t xml:space="preserve">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nespĺň</w:t>
            </w:r>
            <w:r w:rsidRPr="00F3779B" w:rsidR="008C4F6E">
              <w:rPr>
                <w:rFonts w:ascii="Times New Roman" w:eastAsia="Calibri" w:hAnsi="Times New Roman" w:hint="default"/>
                <w:color w:val="000000"/>
              </w:rPr>
              <w:t>a pož</w:t>
            </w:r>
            <w:r w:rsidRPr="00F3779B" w:rsidR="008C4F6E">
              <w:rPr>
                <w:rFonts w:ascii="Times New Roman" w:eastAsia="Calibri" w:hAnsi="Times New Roman" w:hint="default"/>
                <w:color w:val="000000"/>
              </w:rPr>
              <w:t>iadavky stanovené</w:t>
            </w:r>
            <w:r w:rsidRPr="00F3779B" w:rsidR="008C4F6E">
              <w:rPr>
                <w:rFonts w:ascii="Times New Roman" w:eastAsia="Calibri" w:hAnsi="Times New Roman" w:hint="default"/>
                <w:color w:val="000000"/>
              </w:rPr>
              <w:t xml:space="preserve"> tý</w:t>
            </w:r>
            <w:r w:rsidRPr="00F3779B" w:rsidR="008C4F6E">
              <w:rPr>
                <w:rFonts w:ascii="Times New Roman" w:eastAsia="Calibri" w:hAnsi="Times New Roman" w:hint="default"/>
                <w:color w:val="000000"/>
              </w:rPr>
              <w:t>mto zá</w:t>
            </w:r>
            <w:r w:rsidRPr="00F3779B" w:rsidR="008C4F6E">
              <w:rPr>
                <w:rFonts w:ascii="Times New Roman" w:eastAsia="Calibri" w:hAnsi="Times New Roman" w:hint="default"/>
                <w:color w:val="000000"/>
              </w:rPr>
              <w:t>konom.</w:t>
            </w:r>
          </w:p>
          <w:p w:rsidR="005715FA" w:rsidRPr="00F3779B">
            <w:pPr>
              <w:autoSpaceDE/>
              <w:autoSpaceDN/>
              <w:bidi w:val="0"/>
              <w:contextualSpacing/>
              <w:jc w:val="both"/>
              <w:rPr>
                <w:rFonts w:ascii="Times New Roman" w:hAnsi="Times New Roman"/>
              </w:rPr>
            </w:pPr>
            <w:r w:rsidRPr="00F3779B">
              <w:rPr>
                <w:rFonts w:ascii="Times New Roman" w:hAnsi="Times New Roman"/>
              </w:rPr>
              <w:t>Pracovníci kontroly sú v súvislosti s výkonom kontroly oprávnení v nevyhnutnom rozsahu</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a)</w:t>
            </w:r>
            <w:r w:rsidRPr="00F3779B" w:rsidR="003A16A4">
              <w:rPr>
                <w:rFonts w:ascii="Times New Roman" w:hAnsi="Times New Roman"/>
              </w:rPr>
              <w:t xml:space="preserve"> </w:t>
            </w:r>
            <w:r w:rsidRPr="00F3779B">
              <w:rPr>
                <w:rFonts w:ascii="Times New Roman" w:hAnsi="Times New Roman"/>
              </w:rPr>
              <w:t>vstupovať do objektov, zariadení a prevádzok, na pozemky a do iných priestorov kontrolovaných subjektov, ak bezprostredne súvisia s predmetom kontroly; nedotknuteľnosť obydlia nesmie byť dotknutá výkonom tohto oprávnenia,14)</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b)</w:t>
            </w:r>
            <w:r w:rsidRPr="00F3779B" w:rsidR="003A16A4">
              <w:rPr>
                <w:rFonts w:ascii="Times New Roman" w:hAnsi="Times New Roman"/>
              </w:rPr>
              <w:t xml:space="preserve"> </w:t>
            </w:r>
            <w:r w:rsidRPr="00F3779B">
              <w:rPr>
                <w:rFonts w:ascii="Times New Roman" w:hAnsi="Times New Roman"/>
              </w:rPr>
              <w:t>vyžadovať od kontrolovaného subjektu a jeho zamestnancov, aby im v určenej lehote poskytovali doklady15), iné písomnosti, vyjadrenia a informácie (vrátane technických nosičov údajov) potrebné na výkon kontroly, prvopisy dokladov; pri vyžiadaní dokladov a informácií obsahujúcich utajované skutočnosti alebo osobné údaje je potrebné dodržať postup ustanovený osobitnými predpismi,16)</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c)</w:t>
            </w:r>
            <w:r w:rsidRPr="00F3779B" w:rsidR="003A16A4">
              <w:rPr>
                <w:rFonts w:ascii="Times New Roman" w:hAnsi="Times New Roman"/>
              </w:rPr>
              <w:t xml:space="preserve"> </w:t>
            </w:r>
            <w:r w:rsidRPr="00F3779B">
              <w:rPr>
                <w:rFonts w:ascii="Times New Roman" w:hAnsi="Times New Roman"/>
              </w:rPr>
              <w:t xml:space="preserve">na účely dokumentácie k protokolu o výsledku kontroly vyhotovovať fotokópie odobratých materiálov, </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d)</w:t>
            </w:r>
            <w:r w:rsidRPr="00F3779B" w:rsidR="003A16A4">
              <w:rPr>
                <w:rFonts w:ascii="Times New Roman" w:hAnsi="Times New Roman"/>
              </w:rPr>
              <w:t xml:space="preserve"> </w:t>
            </w:r>
            <w:r w:rsidRPr="00F3779B">
              <w:rPr>
                <w:rFonts w:ascii="Times New Roman" w:hAnsi="Times New Roman"/>
              </w:rPr>
              <w:t xml:space="preserve">v odôvodnených prípadoch odoberať a aj mimo priestorov kontrolovaného subjektu na zabezpečenie dôkazov premiestňovať prvopisy dokladov, ktorých vydanie nie je všeobecne záväzným právnym predpisom zakázané, písomné dokumenty a iné materiály a vykonať ďalšie nevyhnutné úkony súvisiace s kontrolou, </w:t>
            </w:r>
          </w:p>
          <w:p w:rsidR="003A16A4" w:rsidRPr="00F3779B">
            <w:pPr>
              <w:autoSpaceDE/>
              <w:autoSpaceDN/>
              <w:bidi w:val="0"/>
              <w:contextualSpacing/>
              <w:jc w:val="both"/>
              <w:rPr>
                <w:rFonts w:ascii="Times New Roman" w:hAnsi="Times New Roman"/>
              </w:rPr>
            </w:pPr>
          </w:p>
          <w:p w:rsidR="005715FA" w:rsidRPr="00F3779B" w:rsidP="003A16A4">
            <w:pPr>
              <w:autoSpaceDE/>
              <w:autoSpaceDN/>
              <w:bidi w:val="0"/>
              <w:contextualSpacing/>
              <w:jc w:val="both"/>
              <w:rPr>
                <w:rFonts w:ascii="Times New Roman" w:hAnsi="Times New Roman"/>
              </w:rPr>
            </w:pPr>
            <w:r w:rsidRPr="00F3779B" w:rsidR="003A16A4">
              <w:rPr>
                <w:rFonts w:ascii="Times New Roman" w:hAnsi="Times New Roman"/>
              </w:rPr>
              <w:t xml:space="preserve">e) </w:t>
            </w:r>
            <w:r w:rsidRPr="00F3779B">
              <w:rPr>
                <w:rFonts w:ascii="Times New Roman" w:hAnsi="Times New Roman"/>
              </w:rPr>
              <w:t>vyžadovať súčinnosť kontrolovaného subjektu, jeho zamestnancov, ako aj ďalších štátnych orgánov potrebnú na vykonanie kontroly. Od právnických osôb a od fyzických osôb možno vyžadovať súčinnosť v nevyhnutnom rozsahu a s ich súhlasom; v súvislosti so zisťovaním správnosti postupov pri poskytovaní a využití prostriedkov Európskeho spoločenstva vrátane prostriedkov štátneho rozpočtu poskytnutých na plnenie týchto úloh sú tieto osoby povinné poskytnúť požadovanú súčinnosť. Súčinnosť nemožno vyžadovať, ak by tým bol ohrozený život alebo zdravie osôb alebo ak by bola porušená zákonom ustanovená povinnosť mlčanlivosti, pričom kontrolovaný subjekt nebol zbavený oprávneným orgánom povinnosti mlčanlivosti.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17</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Na úč</w:t>
            </w:r>
            <w:r w:rsidRPr="00F3779B">
              <w:rPr>
                <w:rFonts w:hint="default"/>
                <w:color w:val="auto"/>
              </w:rPr>
              <w:t>ely odseku 1 musia mať</w:t>
            </w:r>
            <w:r w:rsidRPr="00F3779B">
              <w:rPr>
                <w:rFonts w:hint="default"/>
                <w:color w:val="auto"/>
              </w:rPr>
              <w:t xml:space="preserve">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potrebné</w:t>
            </w:r>
            <w:r w:rsidRPr="00F3779B">
              <w:rPr>
                <w:rFonts w:hint="default"/>
                <w:color w:val="auto"/>
              </w:rPr>
              <w:t xml:space="preserve"> prá</w:t>
            </w:r>
            <w:r w:rsidRPr="00F3779B">
              <w:rPr>
                <w:rFonts w:hint="default"/>
                <w:color w:val="auto"/>
              </w:rPr>
              <w:t>vomoci a prostriedky na to, aby od poskytovat</w:t>
            </w:r>
            <w:r w:rsidRPr="00F3779B">
              <w:rPr>
                <w:rFonts w:hint="default"/>
                <w:color w:val="auto"/>
              </w:rPr>
              <w:t>eľ</w:t>
            </w:r>
            <w:r w:rsidRPr="00F3779B">
              <w:rPr>
                <w:rFonts w:hint="default"/>
                <w:color w:val="auto"/>
              </w:rPr>
              <w:t>ov digitá</w:t>
            </w:r>
            <w:r w:rsidRPr="00F3779B">
              <w:rPr>
                <w:rFonts w:hint="default"/>
                <w:color w:val="auto"/>
              </w:rPr>
              <w:t>lnych služ</w:t>
            </w:r>
            <w:r w:rsidRPr="00F3779B">
              <w:rPr>
                <w:rFonts w:hint="default"/>
                <w:color w:val="auto"/>
              </w:rPr>
              <w:t>ieb pož</w:t>
            </w:r>
            <w:r w:rsidRPr="00F3779B">
              <w:rPr>
                <w:rFonts w:hint="default"/>
                <w:color w:val="auto"/>
              </w:rPr>
              <w:t xml:space="preserve">adovali: </w:t>
            </w:r>
          </w:p>
          <w:p w:rsidR="005715FA" w:rsidRPr="00F3779B" w:rsidP="001714FB">
            <w:pPr>
              <w:pStyle w:val="Default"/>
              <w:bidi w:val="0"/>
              <w:contextualSpacing/>
              <w:jc w:val="both"/>
              <w:rPr>
                <w:rFonts w:hint="default"/>
                <w:color w:val="auto"/>
              </w:rPr>
            </w:pPr>
            <w:r w:rsidRPr="00F3779B">
              <w:rPr>
                <w:rFonts w:hint="default"/>
                <w:color w:val="auto"/>
              </w:rPr>
              <w:t>a) poskytovanie informá</w:t>
            </w:r>
            <w:r w:rsidRPr="00F3779B">
              <w:rPr>
                <w:rFonts w:hint="default"/>
                <w:color w:val="auto"/>
              </w:rPr>
              <w:t>cií</w:t>
            </w:r>
            <w:r w:rsidRPr="00F3779B">
              <w:rPr>
                <w:rFonts w:hint="default"/>
                <w:color w:val="auto"/>
              </w:rPr>
              <w:t xml:space="preserve"> potrebný</w:t>
            </w:r>
            <w:r w:rsidRPr="00F3779B">
              <w:rPr>
                <w:rFonts w:hint="default"/>
                <w:color w:val="auto"/>
              </w:rPr>
              <w:t>ch na posú</w:t>
            </w:r>
            <w:r w:rsidRPr="00F3779B">
              <w:rPr>
                <w:rFonts w:hint="default"/>
                <w:color w:val="auto"/>
              </w:rPr>
              <w:t>denie bezpeč</w:t>
            </w:r>
            <w:r w:rsidRPr="00F3779B">
              <w:rPr>
                <w:rFonts w:hint="default"/>
                <w:color w:val="auto"/>
              </w:rPr>
              <w:t>nosti ich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vrá</w:t>
            </w:r>
            <w:r w:rsidRPr="00F3779B">
              <w:rPr>
                <w:rFonts w:hint="default"/>
                <w:color w:val="auto"/>
              </w:rPr>
              <w:t>tane zdokumentovaný</w:t>
            </w:r>
            <w:r w:rsidRPr="00F3779B">
              <w:rPr>
                <w:rFonts w:hint="default"/>
                <w:color w:val="auto"/>
              </w:rPr>
              <w:t>ch bezpeč</w:t>
            </w:r>
            <w:r w:rsidRPr="00F3779B">
              <w:rPr>
                <w:rFonts w:hint="default"/>
                <w:color w:val="auto"/>
              </w:rPr>
              <w:t>nostný</w:t>
            </w:r>
            <w:r w:rsidRPr="00F3779B">
              <w:rPr>
                <w:rFonts w:hint="default"/>
                <w:color w:val="auto"/>
              </w:rPr>
              <w:t>ch polití</w:t>
            </w:r>
            <w:r w:rsidRPr="00F3779B">
              <w:rPr>
                <w:rFonts w:hint="default"/>
                <w:color w:val="auto"/>
              </w:rPr>
              <w:t xml:space="preserve">k; </w:t>
            </w:r>
          </w:p>
          <w:p w:rsidR="005715FA" w:rsidRPr="00F3779B" w:rsidP="001714FB">
            <w:pPr>
              <w:pStyle w:val="Default"/>
              <w:bidi w:val="0"/>
              <w:contextualSpacing/>
              <w:jc w:val="both"/>
              <w:rPr>
                <w:rFonts w:hint="default"/>
                <w:color w:val="auto"/>
              </w:rPr>
            </w:pPr>
            <w:r w:rsidRPr="00F3779B">
              <w:rPr>
                <w:rFonts w:hint="default"/>
                <w:color w:val="auto"/>
              </w:rPr>
              <w:t>b) napravenie aké</w:t>
            </w:r>
            <w:r w:rsidRPr="00F3779B">
              <w:rPr>
                <w:rFonts w:hint="default"/>
                <w:color w:val="auto"/>
              </w:rPr>
              <w:t>hokoľ</w:t>
            </w:r>
            <w:r w:rsidRPr="00F3779B">
              <w:rPr>
                <w:rFonts w:hint="default"/>
                <w:color w:val="auto"/>
              </w:rPr>
              <w:t>vek nesplnenia pož</w:t>
            </w:r>
            <w:r w:rsidRPr="00F3779B">
              <w:rPr>
                <w:rFonts w:hint="default"/>
                <w:color w:val="auto"/>
              </w:rPr>
              <w:t>iadaviek stanovený</w:t>
            </w:r>
            <w:r w:rsidRPr="00F3779B">
              <w:rPr>
                <w:rFonts w:hint="default"/>
                <w:color w:val="auto"/>
              </w:rPr>
              <w:t>ch v č</w:t>
            </w:r>
            <w:r w:rsidRPr="00F3779B">
              <w:rPr>
                <w:rFonts w:hint="default"/>
                <w:color w:val="auto"/>
              </w:rPr>
              <w:t>lá</w:t>
            </w:r>
            <w:r w:rsidRPr="00F3779B">
              <w:rPr>
                <w:rFonts w:hint="default"/>
                <w:color w:val="auto"/>
              </w:rPr>
              <w:t>nku 1</w:t>
            </w:r>
            <w:r w:rsidRPr="00F3779B">
              <w:rPr>
                <w:rFonts w:hint="default"/>
                <w:color w:val="auto"/>
              </w:rPr>
              <w:t>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rPr>
                <w:rFonts w:ascii="Times New Roman" w:hAnsi="Times New Roman"/>
              </w:rPr>
            </w:pPr>
            <w:r w:rsidRPr="00F3779B">
              <w:rPr>
                <w:rFonts w:ascii="Times New Roman" w:hAnsi="Times New Roman"/>
              </w:rPr>
              <w:t>Návrh zákona</w:t>
            </w: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p>
          <w:p w:rsidR="00F64D31" w:rsidRPr="00F3779B">
            <w:pPr>
              <w:bidi w:val="0"/>
              <w:rPr>
                <w:rFonts w:ascii="Times New Roman" w:hAnsi="Times New Roman"/>
              </w:rPr>
            </w:pPr>
          </w:p>
          <w:p w:rsidR="00F64D31" w:rsidRPr="00F3779B">
            <w:pPr>
              <w:bidi w:val="0"/>
              <w:rPr>
                <w:rFonts w:ascii="Times New Roman" w:hAnsi="Times New Roman"/>
              </w:rPr>
            </w:pPr>
          </w:p>
          <w:p w:rsidR="00F64D31" w:rsidRPr="00F3779B">
            <w:pPr>
              <w:bidi w:val="0"/>
              <w:rPr>
                <w:rFonts w:ascii="Times New Roman" w:hAnsi="Times New Roman"/>
              </w:rPr>
            </w:pPr>
          </w:p>
          <w:p w:rsidR="00F64D31" w:rsidRPr="00F3779B">
            <w:pPr>
              <w:bidi w:val="0"/>
              <w:rPr>
                <w:rFonts w:ascii="Times New Roman" w:hAnsi="Times New Roman"/>
              </w:rPr>
            </w:pPr>
          </w:p>
          <w:p w:rsidR="00F64D31" w:rsidRPr="00F3779B">
            <w:pPr>
              <w:bidi w:val="0"/>
              <w:rPr>
                <w:rFonts w:ascii="Times New Roman" w:hAnsi="Times New Roman"/>
              </w:rPr>
            </w:pPr>
          </w:p>
          <w:p w:rsidR="00F64D31" w:rsidRPr="00F3779B">
            <w:pPr>
              <w:bidi w:val="0"/>
              <w:rPr>
                <w:rFonts w:ascii="Times New Roman" w:hAnsi="Times New Roman"/>
              </w:rPr>
            </w:pPr>
          </w:p>
          <w:p w:rsidR="00F64D31" w:rsidRPr="00F3779B">
            <w:pPr>
              <w:bidi w:val="0"/>
              <w:rPr>
                <w:rFonts w:ascii="Times New Roman" w:hAnsi="Times New Roman"/>
              </w:rPr>
            </w:pPr>
          </w:p>
          <w:p w:rsidR="005715FA" w:rsidRPr="00F3779B">
            <w:pPr>
              <w:bidi w:val="0"/>
              <w:rPr>
                <w:rFonts w:ascii="Times New Roman" w:hAnsi="Times New Roman"/>
              </w:rPr>
            </w:pPr>
          </w:p>
          <w:p w:rsidR="005715FA" w:rsidRPr="00F3779B">
            <w:pPr>
              <w:bidi w:val="0"/>
              <w:rPr>
                <w:rFonts w:ascii="Times New Roman" w:hAnsi="Times New Roman"/>
              </w:rPr>
            </w:pPr>
            <w:r w:rsidRPr="00F3779B">
              <w:rPr>
                <w:rFonts w:ascii="Times New Roman" w:hAnsi="Times New Roman"/>
              </w:rPr>
              <w:t xml:space="preserve">Zákon o kontrole </w:t>
            </w:r>
          </w:p>
          <w:p w:rsidR="005715FA" w:rsidRPr="00F3779B">
            <w:pPr>
              <w:bidi w:val="0"/>
              <w:contextualSpacing/>
              <w:rPr>
                <w:rFonts w:ascii="Times New Roman" w:hAnsi="Times New Roman"/>
              </w:rPr>
            </w:pPr>
            <w:r w:rsidRPr="00F3779B">
              <w:rPr>
                <w:rFonts w:ascii="Times New Roman" w:hAnsi="Times New Roman"/>
              </w:rPr>
              <w:t>10/1996 Z.z.</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sidR="00F64D31">
              <w:rPr>
                <w:rFonts w:ascii="Times New Roman" w:hAnsi="Times New Roman"/>
              </w:rPr>
              <w:t>2</w:t>
            </w:r>
            <w:r w:rsidRPr="00F3779B" w:rsidR="008C4F6E">
              <w:rPr>
                <w:rFonts w:ascii="Times New Roman" w:hAnsi="Times New Roman"/>
              </w:rPr>
              <w:t>8</w:t>
            </w:r>
            <w:r w:rsidRPr="00F3779B" w:rsidR="003A16A4">
              <w:rPr>
                <w:rFonts w:ascii="Times New Roman" w:hAnsi="Times New Roman"/>
              </w:rPr>
              <w:t>,O:1</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F64D31" w:rsidRPr="00F3779B">
            <w:pPr>
              <w:bidi w:val="0"/>
              <w:contextualSpacing/>
              <w:jc w:val="center"/>
              <w:rPr>
                <w:rFonts w:ascii="Times New Roman" w:hAnsi="Times New Roman"/>
              </w:rPr>
            </w:pPr>
          </w:p>
          <w:p w:rsidR="00F64D31"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r w:rsidRPr="00F3779B" w:rsidR="003A16A4">
              <w:rPr>
                <w:rFonts w:ascii="Times New Roman" w:hAnsi="Times New Roman"/>
              </w:rPr>
              <w:t>O:2</w:t>
            </w:r>
          </w:p>
          <w:p w:rsidR="00F64D31" w:rsidRPr="00F3779B">
            <w:pPr>
              <w:bidi w:val="0"/>
              <w:contextualSpacing/>
              <w:jc w:val="center"/>
              <w:rPr>
                <w:rFonts w:ascii="Times New Roman" w:hAnsi="Times New Roman"/>
              </w:rPr>
            </w:pPr>
          </w:p>
          <w:p w:rsidR="00F64D31" w:rsidRPr="00F3779B">
            <w:pPr>
              <w:bidi w:val="0"/>
              <w:contextualSpacing/>
              <w:jc w:val="center"/>
              <w:rPr>
                <w:rFonts w:ascii="Times New Roman" w:hAnsi="Times New Roman"/>
              </w:rPr>
            </w:pPr>
          </w:p>
          <w:p w:rsidR="00F64D31" w:rsidRPr="00F3779B">
            <w:pPr>
              <w:bidi w:val="0"/>
              <w:contextualSpacing/>
              <w:jc w:val="center"/>
              <w:rPr>
                <w:rFonts w:ascii="Times New Roman" w:hAnsi="Times New Roman"/>
              </w:rPr>
            </w:pPr>
          </w:p>
          <w:p w:rsidR="00F64D31" w:rsidRPr="00F3779B">
            <w:pPr>
              <w:bidi w:val="0"/>
              <w:contextualSpacing/>
              <w:jc w:val="center"/>
              <w:rPr>
                <w:rFonts w:ascii="Times New Roman" w:hAnsi="Times New Roman"/>
              </w:rPr>
            </w:pPr>
            <w:r w:rsidRPr="00F3779B">
              <w:rPr>
                <w:rFonts w:ascii="Times New Roman" w:hAnsi="Times New Roman"/>
              </w:rPr>
              <w:t>O:3</w:t>
            </w: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p>
          <w:p w:rsidR="00F64D31" w:rsidRPr="00F3779B">
            <w:pPr>
              <w:bidi w:val="0"/>
              <w:contextualSpacing/>
              <w:rPr>
                <w:rFonts w:ascii="Times New Roman" w:hAnsi="Times New Roman"/>
              </w:rPr>
            </w:pPr>
          </w:p>
          <w:p w:rsidR="003A16A4" w:rsidRPr="00F3779B" w:rsidP="00F64D31">
            <w:pPr>
              <w:bidi w:val="0"/>
              <w:contextualSpacing/>
              <w:rPr>
                <w:rFonts w:ascii="Times New Roman" w:hAnsi="Times New Roman"/>
              </w:rPr>
            </w:pPr>
          </w:p>
          <w:p w:rsidR="003A16A4" w:rsidRPr="00F3779B">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r w:rsidRPr="00F3779B" w:rsidR="001004EC">
              <w:rPr>
                <w:rFonts w:ascii="Times New Roman" w:hAnsi="Times New Roman"/>
              </w:rPr>
              <w:t>§</w:t>
            </w:r>
            <w:r w:rsidRPr="00F3779B" w:rsidR="003A16A4">
              <w:rPr>
                <w:rFonts w:ascii="Times New Roman" w:hAnsi="Times New Roman"/>
              </w:rPr>
              <w:t>:</w:t>
            </w:r>
            <w:r w:rsidRPr="00F3779B">
              <w:rPr>
                <w:rFonts w:ascii="Times New Roman" w:hAnsi="Times New Roman"/>
              </w:rPr>
              <w:t>13</w:t>
            </w:r>
            <w:r w:rsidRPr="00F3779B" w:rsidR="003A16A4">
              <w:rPr>
                <w:rFonts w:ascii="Times New Roman" w:hAnsi="Times New Roman"/>
              </w:rPr>
              <w:t>,</w:t>
            </w:r>
            <w:r w:rsidRPr="00F3779B">
              <w:rPr>
                <w:rFonts w:ascii="Times New Roman" w:hAnsi="Times New Roman"/>
              </w:rPr>
              <w:t>O:6</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Pri vý</w:t>
            </w:r>
            <w:r w:rsidRPr="00F3779B">
              <w:rPr>
                <w:rFonts w:ascii="Times New Roman" w:eastAsia="Calibri" w:hAnsi="Times New Roman" w:hint="default"/>
                <w:color w:val="000000"/>
              </w:rPr>
              <w:t>kone kontroly nad dodrž</w:t>
            </w:r>
            <w:r w:rsidRPr="00F3779B">
              <w:rPr>
                <w:rFonts w:ascii="Times New Roman" w:eastAsia="Calibri" w:hAnsi="Times New Roman" w:hint="default"/>
                <w:color w:val="000000"/>
              </w:rPr>
              <w:t>iavaní</w:t>
            </w:r>
            <w:r w:rsidRPr="00F3779B">
              <w:rPr>
                <w:rFonts w:ascii="Times New Roman" w:eastAsia="Calibri" w:hAnsi="Times New Roman" w:hint="default"/>
                <w:color w:val="000000"/>
              </w:rPr>
              <w:t>m ustanovení</w:t>
            </w:r>
            <w:r w:rsidRPr="00F3779B">
              <w:rPr>
                <w:rFonts w:ascii="Times New Roman" w:eastAsia="Calibri" w:hAnsi="Times New Roman" w:hint="default"/>
                <w:color w:val="000000"/>
              </w:rPr>
              <w:t xml:space="preserve"> tohto zá</w:t>
            </w:r>
            <w:r w:rsidRPr="00F3779B">
              <w:rPr>
                <w:rFonts w:ascii="Times New Roman" w:eastAsia="Calibri" w:hAnsi="Times New Roman" w:hint="default"/>
                <w:color w:val="000000"/>
              </w:rPr>
              <w:t>kona a jeho vykoná</w:t>
            </w:r>
            <w:r w:rsidRPr="00F3779B">
              <w:rPr>
                <w:rFonts w:ascii="Times New Roman" w:eastAsia="Calibri" w:hAnsi="Times New Roman" w:hint="default"/>
                <w:color w:val="000000"/>
              </w:rPr>
              <w:t>vací</w:t>
            </w:r>
            <w:r w:rsidRPr="00F3779B">
              <w:rPr>
                <w:rFonts w:ascii="Times New Roman" w:eastAsia="Calibri" w:hAnsi="Times New Roman" w:hint="default"/>
                <w:color w:val="000000"/>
              </w:rPr>
              <w:t>ch predpisov postupuje ú</w:t>
            </w:r>
            <w:r w:rsidRPr="00F3779B">
              <w:rPr>
                <w:rFonts w:ascii="Times New Roman" w:eastAsia="Calibri" w:hAnsi="Times New Roman" w:hint="default"/>
                <w:color w:val="000000"/>
              </w:rPr>
              <w:t>rad podľ</w:t>
            </w:r>
            <w:r w:rsidRPr="00F3779B">
              <w:rPr>
                <w:rFonts w:ascii="Times New Roman" w:eastAsia="Calibri" w:hAnsi="Times New Roman" w:hint="default"/>
                <w:color w:val="000000"/>
              </w:rPr>
              <w:t>a zá</w:t>
            </w:r>
            <w:r w:rsidRPr="00F3779B">
              <w:rPr>
                <w:rFonts w:ascii="Times New Roman" w:eastAsia="Calibri" w:hAnsi="Times New Roman" w:hint="default"/>
                <w:color w:val="000000"/>
              </w:rPr>
              <w:t>kladný</w:t>
            </w:r>
            <w:r w:rsidRPr="00F3779B">
              <w:rPr>
                <w:rFonts w:ascii="Times New Roman" w:eastAsia="Calibri" w:hAnsi="Times New Roman" w:hint="default"/>
                <w:color w:val="000000"/>
              </w:rPr>
              <w:t>ch pravidiel kontrolnej č</w:t>
            </w:r>
            <w:r w:rsidRPr="00F3779B">
              <w:rPr>
                <w:rFonts w:ascii="Times New Roman" w:eastAsia="Calibri" w:hAnsi="Times New Roman" w:hint="default"/>
                <w:color w:val="000000"/>
              </w:rPr>
              <w:t>innosti</w:t>
            </w:r>
            <w:r w:rsidRPr="00F3779B">
              <w:rPr>
                <w:rFonts w:ascii="Times New Roman" w:eastAsia="Calibri" w:hAnsi="Times New Roman" w:hint="default"/>
                <w:color w:val="000000"/>
              </w:rPr>
              <w:t xml:space="preserve"> ustanovený</w:t>
            </w:r>
            <w:r w:rsidRPr="00F3779B">
              <w:rPr>
                <w:rFonts w:ascii="Times New Roman" w:eastAsia="Calibri" w:hAnsi="Times New Roman" w:hint="default"/>
                <w:color w:val="000000"/>
              </w:rPr>
              <w:t>ch osobitný</w:t>
            </w:r>
            <w:r w:rsidRPr="00F3779B">
              <w:rPr>
                <w:rFonts w:ascii="Times New Roman" w:eastAsia="Calibri" w:hAnsi="Times New Roman" w:hint="default"/>
                <w:color w:val="000000"/>
              </w:rPr>
              <w:t>m predpisom. )</w:t>
            </w:r>
          </w:p>
          <w:p w:rsidR="008C4F6E" w:rsidRPr="00F3779B" w:rsidP="008C4F6E">
            <w:pPr>
              <w:bidi w:val="0"/>
              <w:adjustRightInd w:val="0"/>
              <w:jc w:val="both"/>
              <w:rPr>
                <w:rFonts w:ascii="Times New Roman" w:eastAsia="Calibri" w:hAnsi="Times New Roman" w:hint="default"/>
                <w:color w:val="000000"/>
              </w:rPr>
            </w:pPr>
          </w:p>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Na úč</w:t>
            </w:r>
            <w:r w:rsidRPr="00F3779B">
              <w:rPr>
                <w:rFonts w:ascii="Times New Roman" w:eastAsia="Calibri" w:hAnsi="Times New Roman" w:hint="default"/>
                <w:color w:val="000000"/>
              </w:rPr>
              <w:t>ely vý</w:t>
            </w:r>
            <w:r w:rsidRPr="00F3779B">
              <w:rPr>
                <w:rFonts w:ascii="Times New Roman" w:eastAsia="Calibri" w:hAnsi="Times New Roman" w:hint="default"/>
                <w:color w:val="000000"/>
              </w:rPr>
              <w:t>konu kontroly má</w:t>
            </w:r>
            <w:r w:rsidRPr="00F3779B">
              <w:rPr>
                <w:rFonts w:ascii="Times New Roman" w:eastAsia="Calibri" w:hAnsi="Times New Roman" w:hint="default"/>
                <w:color w:val="000000"/>
              </w:rPr>
              <w:t xml:space="preserve">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 a poskytovateľ</w:t>
            </w:r>
            <w:r w:rsidRPr="00F3779B">
              <w:rPr>
                <w:rFonts w:ascii="Times New Roman" w:eastAsia="Calibri" w:hAnsi="Times New Roman" w:hint="default"/>
                <w:color w:val="000000"/>
              </w:rPr>
              <w:t xml:space="preserve">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prá</w:t>
            </w:r>
            <w:r w:rsidRPr="00F3779B">
              <w:rPr>
                <w:rFonts w:ascii="Times New Roman" w:eastAsia="Calibri" w:hAnsi="Times New Roman" w:hint="default"/>
                <w:color w:val="000000"/>
              </w:rPr>
              <w:t>va a povinnosti kontrolované</w:t>
            </w:r>
            <w:r w:rsidRPr="00F3779B">
              <w:rPr>
                <w:rFonts w:ascii="Times New Roman" w:eastAsia="Calibri" w:hAnsi="Times New Roman" w:hint="default"/>
                <w:color w:val="000000"/>
              </w:rPr>
              <w:t>ho subjektu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 )</w:t>
            </w:r>
          </w:p>
          <w:p w:rsidR="008C4F6E" w:rsidRPr="00F3779B" w:rsidP="008C4F6E">
            <w:pPr>
              <w:bidi w:val="0"/>
              <w:adjustRightInd w:val="0"/>
              <w:jc w:val="both"/>
              <w:rPr>
                <w:rFonts w:ascii="Times New Roman" w:eastAsia="Calibri" w:hAnsi="Times New Roman" w:hint="default"/>
                <w:color w:val="000000"/>
              </w:rPr>
            </w:pPr>
          </w:p>
          <w:p w:rsidR="00F64D31" w:rsidRPr="00F3779B" w:rsidP="008C4F6E">
            <w:pPr>
              <w:tabs>
                <w:tab w:val="left" w:pos="0"/>
                <w:tab w:val="left" w:pos="1134"/>
              </w:tabs>
              <w:bidi w:val="0"/>
              <w:jc w:val="both"/>
              <w:rPr>
                <w:rFonts w:ascii="Times New Roman" w:hAnsi="Times New Roman"/>
              </w:rPr>
            </w:pPr>
            <w:r w:rsidRPr="00F3779B" w:rsidR="008C4F6E">
              <w:rPr>
                <w:rFonts w:ascii="Times New Roman" w:eastAsia="Calibri" w:hAnsi="Times New Roman" w:hint="default"/>
                <w:color w:val="000000"/>
              </w:rPr>
              <w:t>Ú</w:t>
            </w:r>
            <w:r w:rsidRPr="00F3779B" w:rsidR="008C4F6E">
              <w:rPr>
                <w:rFonts w:ascii="Times New Roman" w:eastAsia="Calibri" w:hAnsi="Times New Roman" w:hint="default"/>
                <w:color w:val="000000"/>
              </w:rPr>
              <w:t>rad vykoná</w:t>
            </w:r>
            <w:r w:rsidRPr="00F3779B" w:rsidR="008C4F6E">
              <w:rPr>
                <w:rFonts w:ascii="Times New Roman" w:eastAsia="Calibri" w:hAnsi="Times New Roman" w:hint="default"/>
                <w:color w:val="000000"/>
              </w:rPr>
              <w:t xml:space="preserve"> kontrolu u poskytovateľ</w:t>
            </w:r>
            <w:r w:rsidRPr="00F3779B" w:rsidR="008C4F6E">
              <w:rPr>
                <w:rFonts w:ascii="Times New Roman" w:eastAsia="Calibri" w:hAnsi="Times New Roman" w:hint="default"/>
                <w:color w:val="000000"/>
              </w:rPr>
              <w:t>a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ak dô</w:t>
            </w:r>
            <w:r w:rsidRPr="00F3779B" w:rsidR="008C4F6E">
              <w:rPr>
                <w:rFonts w:ascii="Times New Roman" w:eastAsia="Calibri" w:hAnsi="Times New Roman" w:hint="default"/>
                <w:color w:val="000000"/>
              </w:rPr>
              <w:t>vodné</w:t>
            </w:r>
            <w:r w:rsidRPr="00F3779B" w:rsidR="008C4F6E">
              <w:rPr>
                <w:rFonts w:ascii="Times New Roman" w:eastAsia="Calibri" w:hAnsi="Times New Roman" w:hint="default"/>
                <w:color w:val="000000"/>
              </w:rPr>
              <w:t xml:space="preserve"> podozrenia, ž</w:t>
            </w:r>
            <w:r w:rsidRPr="00F3779B" w:rsidR="008C4F6E">
              <w:rPr>
                <w:rFonts w:ascii="Times New Roman" w:eastAsia="Calibri" w:hAnsi="Times New Roman" w:hint="default"/>
                <w:color w:val="000000"/>
              </w:rPr>
              <w:t>e poskytovateľ</w:t>
            </w:r>
            <w:r w:rsidRPr="00F3779B" w:rsidR="008C4F6E">
              <w:rPr>
                <w:rFonts w:ascii="Times New Roman" w:eastAsia="Calibri" w:hAnsi="Times New Roman" w:hint="default"/>
                <w:color w:val="000000"/>
              </w:rPr>
              <w:t xml:space="preserve">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nespĺň</w:t>
            </w:r>
            <w:r w:rsidRPr="00F3779B" w:rsidR="008C4F6E">
              <w:rPr>
                <w:rFonts w:ascii="Times New Roman" w:eastAsia="Calibri" w:hAnsi="Times New Roman" w:hint="default"/>
                <w:color w:val="000000"/>
              </w:rPr>
              <w:t>a pož</w:t>
            </w:r>
            <w:r w:rsidRPr="00F3779B" w:rsidR="008C4F6E">
              <w:rPr>
                <w:rFonts w:ascii="Times New Roman" w:eastAsia="Calibri" w:hAnsi="Times New Roman" w:hint="default"/>
                <w:color w:val="000000"/>
              </w:rPr>
              <w:t>iadavky stanovené</w:t>
            </w:r>
            <w:r w:rsidRPr="00F3779B" w:rsidR="008C4F6E">
              <w:rPr>
                <w:rFonts w:ascii="Times New Roman" w:eastAsia="Calibri" w:hAnsi="Times New Roman" w:hint="default"/>
                <w:color w:val="000000"/>
              </w:rPr>
              <w:t xml:space="preserve"> tý</w:t>
            </w:r>
            <w:r w:rsidRPr="00F3779B" w:rsidR="008C4F6E">
              <w:rPr>
                <w:rFonts w:ascii="Times New Roman" w:eastAsia="Calibri" w:hAnsi="Times New Roman" w:hint="default"/>
                <w:color w:val="000000"/>
              </w:rPr>
              <w:t>mto zá</w:t>
            </w:r>
            <w:r w:rsidRPr="00F3779B" w:rsidR="008C4F6E">
              <w:rPr>
                <w:rFonts w:ascii="Times New Roman" w:eastAsia="Calibri" w:hAnsi="Times New Roman" w:hint="default"/>
                <w:color w:val="000000"/>
              </w:rPr>
              <w:t>konom.</w:t>
            </w:r>
            <w:r w:rsidRPr="00F3779B">
              <w:rPr>
                <w:rFonts w:ascii="Times New Roman" w:hAnsi="Times New Roman"/>
              </w:rPr>
              <w:t xml:space="preserve"> </w:t>
            </w:r>
          </w:p>
          <w:p w:rsidR="005715FA" w:rsidRPr="00F3779B">
            <w:pPr>
              <w:tabs>
                <w:tab w:val="left" w:pos="0"/>
                <w:tab w:val="left" w:pos="1134"/>
              </w:tabs>
              <w:bidi w:val="0"/>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O prerokovaní protokolu vypracujú pracovníci kontroly zápisnicu, ktorá musí obsahovať dátum oboznámenia vedúceho kontrolovaného subjektu s protokolom, dátum prerokovania protokolu, mená prítomných na prerokovaní a ich vlastnoručné podpisy. Zápisnica o prerokovaní protokolu sa prikladá k protokolu o výsledku kontroly. V zápisnici sa uloží povinnosť vedúcemu kontrolovaného subjektu v určenej lehote </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a)prijať opatrenia na odstránenie zistených nedostatkov a ich príčin a predložiť ich orgánu kontroly, </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b)určiť zamestnancov zodpovedných za zistené nedostatky,</w:t>
            </w:r>
          </w:p>
          <w:p w:rsidR="003A16A4"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c)predložiť orgánu kontroly správu o splnení opatrení na odstránenie nedostatkov a ich príčin a uplatnení právnej zodpovednosti, </w:t>
            </w:r>
          </w:p>
          <w:p w:rsidR="003A16A4" w:rsidRPr="00F3779B">
            <w:pPr>
              <w:autoSpaceDE/>
              <w:autoSpaceDN/>
              <w:bidi w:val="0"/>
              <w:contextualSpacing/>
              <w:jc w:val="both"/>
              <w:rPr>
                <w:rFonts w:ascii="Times New Roman" w:hAnsi="Times New Roman"/>
              </w:rPr>
            </w:pPr>
          </w:p>
          <w:p w:rsidR="005715FA" w:rsidRPr="00F3779B" w:rsidP="003A16A4">
            <w:pPr>
              <w:autoSpaceDE/>
              <w:autoSpaceDN/>
              <w:bidi w:val="0"/>
              <w:contextualSpacing/>
              <w:jc w:val="both"/>
              <w:rPr>
                <w:rFonts w:ascii="Times New Roman" w:hAnsi="Times New Roman"/>
              </w:rPr>
            </w:pPr>
            <w:r w:rsidRPr="00F3779B">
              <w:rPr>
                <w:rFonts w:ascii="Times New Roman" w:hAnsi="Times New Roman"/>
              </w:rPr>
              <w:t>d)uplatniť právnu zodpovednosť za zistené nedostatky voči zamestnancom zodpovedným za tieto nedostatky.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rPr>
          <w:trHeight w:val="2683"/>
        </w:trPr>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17</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Ak sa hlavná</w:t>
            </w:r>
            <w:r w:rsidRPr="00F3779B">
              <w:rPr>
                <w:rFonts w:hint="default"/>
                <w:color w:val="auto"/>
              </w:rPr>
              <w:t xml:space="preserve"> prevá</w:t>
            </w:r>
            <w:r w:rsidRPr="00F3779B">
              <w:rPr>
                <w:rFonts w:hint="default"/>
                <w:color w:val="auto"/>
              </w:rPr>
              <w:t>dzkareň</w:t>
            </w:r>
            <w:r w:rsidRPr="00F3779B">
              <w:rPr>
                <w:rFonts w:hint="default"/>
                <w:color w:val="auto"/>
              </w:rPr>
              <w:t xml:space="preserve"> alebo zá</w:t>
            </w:r>
            <w:r w:rsidRPr="00F3779B">
              <w:rPr>
                <w:rFonts w:hint="default"/>
                <w:color w:val="auto"/>
              </w:rPr>
              <w:t>stupca poskytovateľ</w:t>
            </w:r>
            <w:r w:rsidRPr="00F3779B">
              <w:rPr>
                <w:rFonts w:hint="default"/>
                <w:color w:val="auto"/>
              </w:rPr>
              <w:t>a digitá</w:t>
            </w:r>
            <w:r w:rsidRPr="00F3779B">
              <w:rPr>
                <w:rFonts w:hint="default"/>
                <w:color w:val="auto"/>
              </w:rPr>
              <w:t>lnych služ</w:t>
            </w:r>
            <w:r w:rsidRPr="00F3779B">
              <w:rPr>
                <w:rFonts w:hint="default"/>
                <w:color w:val="auto"/>
              </w:rPr>
              <w:t>ieb nachá</w:t>
            </w:r>
            <w:r w:rsidRPr="00F3779B">
              <w:rPr>
                <w:rFonts w:hint="default"/>
                <w:color w:val="auto"/>
              </w:rPr>
              <w:t>dza v č</w:t>
            </w:r>
            <w:r w:rsidRPr="00F3779B">
              <w:rPr>
                <w:rFonts w:hint="default"/>
                <w:color w:val="auto"/>
              </w:rPr>
              <w:t>lenskom š</w:t>
            </w:r>
            <w:r w:rsidRPr="00F3779B">
              <w:rPr>
                <w:rFonts w:hint="default"/>
                <w:color w:val="auto"/>
              </w:rPr>
              <w:t>tá</w:t>
            </w:r>
            <w:r w:rsidRPr="00F3779B">
              <w:rPr>
                <w:rFonts w:hint="default"/>
                <w:color w:val="auto"/>
              </w:rPr>
              <w:t>te, ale</w:t>
            </w:r>
            <w:r w:rsidRPr="00F3779B">
              <w:rPr>
                <w:rFonts w:hint="default"/>
                <w:color w:val="auto"/>
              </w:rPr>
              <w:t xml:space="preserve"> jeho siete a informač</w:t>
            </w:r>
            <w:r w:rsidRPr="00F3779B">
              <w:rPr>
                <w:rFonts w:hint="default"/>
                <w:color w:val="auto"/>
              </w:rPr>
              <w:t>né</w:t>
            </w:r>
            <w:r w:rsidRPr="00F3779B">
              <w:rPr>
                <w:rFonts w:hint="default"/>
                <w:color w:val="auto"/>
              </w:rPr>
              <w:t xml:space="preserve"> systé</w:t>
            </w:r>
            <w:r w:rsidRPr="00F3779B">
              <w:rPr>
                <w:rFonts w:hint="default"/>
                <w:color w:val="auto"/>
              </w:rPr>
              <w:t>my sú</w:t>
            </w:r>
            <w:r w:rsidRPr="00F3779B">
              <w:rPr>
                <w:rFonts w:hint="default"/>
                <w:color w:val="auto"/>
              </w:rPr>
              <w:t xml:space="preserve"> umiestnené</w:t>
            </w:r>
            <w:r w:rsidRPr="00F3779B">
              <w:rPr>
                <w:rFonts w:hint="default"/>
                <w:color w:val="auto"/>
              </w:rPr>
              <w:t xml:space="preserve"> v jednom alebo viacerý</w:t>
            </w:r>
            <w:r w:rsidRPr="00F3779B">
              <w:rPr>
                <w:rFonts w:hint="default"/>
                <w:color w:val="auto"/>
              </w:rPr>
              <w:t>ch iný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toch, prí</w:t>
            </w:r>
            <w:r w:rsidRPr="00F3779B">
              <w:rPr>
                <w:rFonts w:hint="default"/>
                <w:color w:val="auto"/>
              </w:rPr>
              <w:t>sluš</w:t>
            </w:r>
            <w:r w:rsidRPr="00F3779B">
              <w:rPr>
                <w:rFonts w:hint="default"/>
                <w:color w:val="auto"/>
              </w:rPr>
              <w:t>ný</w:t>
            </w:r>
            <w:r w:rsidRPr="00F3779B">
              <w:rPr>
                <w:rFonts w:hint="default"/>
                <w:color w:val="auto"/>
              </w:rPr>
              <w:t xml:space="preserve"> orgá</w:t>
            </w:r>
            <w:r w:rsidRPr="00F3779B">
              <w:rPr>
                <w:rFonts w:hint="default"/>
                <w:color w:val="auto"/>
              </w:rPr>
              <w:t>n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v ktorom sa nachá</w:t>
            </w:r>
            <w:r w:rsidRPr="00F3779B">
              <w:rPr>
                <w:rFonts w:hint="default"/>
                <w:color w:val="auto"/>
              </w:rPr>
              <w:t>dza hlavná</w:t>
            </w:r>
            <w:r w:rsidRPr="00F3779B">
              <w:rPr>
                <w:rFonts w:hint="default"/>
                <w:color w:val="auto"/>
              </w:rPr>
              <w:t xml:space="preserve"> prevá</w:t>
            </w:r>
            <w:r w:rsidRPr="00F3779B">
              <w:rPr>
                <w:rFonts w:hint="default"/>
                <w:color w:val="auto"/>
              </w:rPr>
              <w:t>dzkareň</w:t>
            </w:r>
            <w:r w:rsidRPr="00F3779B">
              <w:rPr>
                <w:rFonts w:hint="default"/>
                <w:color w:val="auto"/>
              </w:rPr>
              <w:t xml:space="preserve"> alebo zá</w:t>
            </w:r>
            <w:r w:rsidRPr="00F3779B">
              <w:rPr>
                <w:rFonts w:hint="default"/>
                <w:color w:val="auto"/>
              </w:rPr>
              <w:t>stupca, a prí</w:t>
            </w:r>
            <w:r w:rsidRPr="00F3779B">
              <w:rPr>
                <w:rFonts w:hint="default"/>
                <w:color w:val="auto"/>
              </w:rPr>
              <w:t>sluš</w:t>
            </w:r>
            <w:r w:rsidRPr="00F3779B">
              <w:rPr>
                <w:rFonts w:hint="default"/>
                <w:color w:val="auto"/>
              </w:rPr>
              <w:t>né</w:t>
            </w:r>
            <w:r w:rsidRPr="00F3779B">
              <w:rPr>
                <w:rFonts w:hint="default"/>
                <w:color w:val="auto"/>
              </w:rPr>
              <w:t xml:space="preserve"> orgá</w:t>
            </w:r>
            <w:r w:rsidRPr="00F3779B">
              <w:rPr>
                <w:rFonts w:hint="default"/>
                <w:color w:val="auto"/>
              </w:rPr>
              <w:t>ny tý</w:t>
            </w:r>
            <w:r w:rsidRPr="00F3779B">
              <w:rPr>
                <w:rFonts w:hint="default"/>
                <w:color w:val="auto"/>
              </w:rPr>
              <w:t>chto iný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spolupracujú</w:t>
            </w:r>
            <w:r w:rsidRPr="00F3779B">
              <w:rPr>
                <w:rFonts w:hint="default"/>
                <w:color w:val="auto"/>
              </w:rPr>
              <w:t xml:space="preserve"> a v pr</w:t>
            </w:r>
            <w:r w:rsidRPr="00F3779B">
              <w:rPr>
                <w:rFonts w:hint="default"/>
                <w:color w:val="auto"/>
              </w:rPr>
              <w:t>í</w:t>
            </w:r>
            <w:r w:rsidRPr="00F3779B">
              <w:rPr>
                <w:rFonts w:hint="default"/>
                <w:color w:val="auto"/>
              </w:rPr>
              <w:t>pade potreby si navzá</w:t>
            </w:r>
            <w:r w:rsidRPr="00F3779B">
              <w:rPr>
                <w:rFonts w:hint="default"/>
                <w:color w:val="auto"/>
              </w:rPr>
              <w:t>jom pomá</w:t>
            </w:r>
            <w:r w:rsidRPr="00F3779B">
              <w:rPr>
                <w:rFonts w:hint="default"/>
                <w:color w:val="auto"/>
              </w:rPr>
              <w:t>hajú</w:t>
            </w:r>
            <w:r w:rsidRPr="00F3779B">
              <w:rPr>
                <w:rFonts w:hint="default"/>
                <w:color w:val="auto"/>
              </w:rPr>
              <w:t>. Taká</w:t>
            </w:r>
            <w:r w:rsidRPr="00F3779B">
              <w:rPr>
                <w:rFonts w:hint="default"/>
                <w:color w:val="auto"/>
              </w:rPr>
              <w:t>to pomoc a spoluprá</w:t>
            </w:r>
            <w:r w:rsidRPr="00F3779B">
              <w:rPr>
                <w:rFonts w:hint="default"/>
                <w:color w:val="auto"/>
              </w:rPr>
              <w:t>ca môž</w:t>
            </w:r>
            <w:r w:rsidRPr="00F3779B">
              <w:rPr>
                <w:rFonts w:hint="default"/>
                <w:color w:val="auto"/>
              </w:rPr>
              <w:t>e zahŕň</w:t>
            </w:r>
            <w:r w:rsidRPr="00F3779B">
              <w:rPr>
                <w:rFonts w:hint="default"/>
                <w:color w:val="auto"/>
              </w:rPr>
              <w:t>ať</w:t>
            </w:r>
            <w:r w:rsidRPr="00F3779B">
              <w:rPr>
                <w:rFonts w:hint="default"/>
                <w:color w:val="auto"/>
              </w:rPr>
              <w:t xml:space="preserve"> vý</w:t>
            </w:r>
            <w:r w:rsidRPr="00F3779B">
              <w:rPr>
                <w:rFonts w:hint="default"/>
                <w:color w:val="auto"/>
              </w:rPr>
              <w:t>menu informá</w:t>
            </w:r>
            <w:r w:rsidRPr="00F3779B">
              <w:rPr>
                <w:rFonts w:hint="default"/>
                <w:color w:val="auto"/>
              </w:rPr>
              <w:t>cií</w:t>
            </w:r>
            <w:r w:rsidRPr="00F3779B">
              <w:rPr>
                <w:rFonts w:hint="default"/>
                <w:color w:val="auto"/>
              </w:rPr>
              <w:t xml:space="preserve"> medzi dotknutý</w:t>
            </w:r>
            <w:r w:rsidRPr="00F3779B">
              <w:rPr>
                <w:rFonts w:hint="default"/>
                <w:color w:val="auto"/>
              </w:rPr>
              <w:t>mi prí</w:t>
            </w:r>
            <w:r w:rsidRPr="00F3779B">
              <w:rPr>
                <w:rFonts w:hint="default"/>
                <w:color w:val="auto"/>
              </w:rPr>
              <w:t>sluš</w:t>
            </w:r>
            <w:r w:rsidRPr="00F3779B">
              <w:rPr>
                <w:rFonts w:hint="default"/>
                <w:color w:val="auto"/>
              </w:rPr>
              <w:t>ný</w:t>
            </w:r>
            <w:r w:rsidRPr="00F3779B">
              <w:rPr>
                <w:rFonts w:hint="default"/>
                <w:color w:val="auto"/>
              </w:rPr>
              <w:t>mi orgá</w:t>
            </w:r>
            <w:r w:rsidRPr="00F3779B">
              <w:rPr>
                <w:rFonts w:hint="default"/>
                <w:color w:val="auto"/>
              </w:rPr>
              <w:t>nmi a ž</w:t>
            </w:r>
            <w:r w:rsidRPr="00F3779B">
              <w:rPr>
                <w:rFonts w:hint="default"/>
                <w:color w:val="auto"/>
              </w:rPr>
              <w:t>iadosti o prijatie opatrení</w:t>
            </w:r>
            <w:r w:rsidRPr="00F3779B">
              <w:rPr>
                <w:rFonts w:hint="default"/>
                <w:color w:val="auto"/>
              </w:rPr>
              <w:t xml:space="preserve"> dohľ</w:t>
            </w:r>
            <w:r w:rsidRPr="00F3779B">
              <w:rPr>
                <w:rFonts w:hint="default"/>
                <w:color w:val="auto"/>
              </w:rPr>
              <w:t>adu uvedený</w:t>
            </w:r>
            <w:r w:rsidRPr="00F3779B">
              <w:rPr>
                <w:rFonts w:hint="default"/>
                <w:color w:val="auto"/>
              </w:rPr>
              <w:t>ch v odseku 2.</w:t>
            </w:r>
          </w:p>
          <w:p w:rsidR="003A16A4" w:rsidRPr="00F3779B" w:rsidP="001714FB">
            <w:pPr>
              <w:pStyle w:val="Default"/>
              <w:bidi w:val="0"/>
              <w:contextualSpacing/>
              <w:jc w:val="both"/>
              <w:rPr>
                <w:color w:val="auto"/>
              </w:rPr>
            </w:pPr>
          </w:p>
          <w:p w:rsidR="003A16A4" w:rsidRPr="00F3779B" w:rsidP="001714FB">
            <w:pPr>
              <w:pStyle w:val="Default"/>
              <w:bidi w:val="0"/>
              <w:contextualSpacing/>
              <w:jc w:val="both"/>
              <w:rPr>
                <w:color w:val="auto"/>
              </w:rPr>
            </w:pPr>
          </w:p>
          <w:p w:rsidR="003A16A4" w:rsidRPr="00F3779B" w:rsidP="001714FB">
            <w:pPr>
              <w:pStyle w:val="Default"/>
              <w:bidi w:val="0"/>
              <w:contextualSpacing/>
              <w:jc w:val="both"/>
              <w:rPr>
                <w:color w:val="auto"/>
              </w:rPr>
            </w:pPr>
          </w:p>
          <w:p w:rsidR="003A16A4" w:rsidRPr="00F3779B" w:rsidP="001714FB">
            <w:pPr>
              <w:pStyle w:val="Default"/>
              <w:bidi w:val="0"/>
              <w:contextualSpacing/>
              <w:jc w:val="both"/>
              <w:rPr>
                <w:color w:val="auto"/>
              </w:rPr>
            </w:pPr>
          </w:p>
          <w:p w:rsidR="003A16A4" w:rsidRPr="00F3779B" w:rsidP="001714FB">
            <w:pPr>
              <w:pStyle w:val="Default"/>
              <w:bidi w:val="0"/>
              <w:contextualSpacing/>
              <w:jc w:val="both"/>
              <w:rPr>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w:t>
            </w:r>
          </w:p>
          <w:p w:rsidR="005715FA" w:rsidRPr="00F3779B">
            <w:pPr>
              <w:bidi w:val="0"/>
              <w:contextualSpacing/>
              <w:jc w:val="center"/>
              <w:rPr>
                <w:rFonts w:ascii="Times New Roman" w:hAnsi="Times New Roman"/>
              </w:rPr>
            </w:pPr>
            <w:r w:rsidRPr="00F3779B">
              <w:rPr>
                <w:rFonts w:ascii="Times New Roman" w:hAnsi="Times New Roman"/>
              </w:rPr>
              <w:t xml:space="preserve">zákona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3A16A4">
            <w:pPr>
              <w:bidi w:val="0"/>
              <w:contextualSpacing/>
              <w:jc w:val="center"/>
              <w:rPr>
                <w:rFonts w:ascii="Times New Roman" w:hAnsi="Times New Roman"/>
              </w:rPr>
            </w:pPr>
            <w:r w:rsidRPr="00F3779B" w:rsidR="00213A2D">
              <w:rPr>
                <w:rFonts w:ascii="Times New Roman" w:hAnsi="Times New Roman"/>
              </w:rPr>
              <w:t>§:</w:t>
            </w:r>
            <w:r w:rsidRPr="00F3779B" w:rsidR="00F64D31">
              <w:rPr>
                <w:rFonts w:ascii="Times New Roman" w:hAnsi="Times New Roman"/>
              </w:rPr>
              <w:t>23</w:t>
            </w:r>
            <w:r w:rsidRPr="00F3779B" w:rsidR="003A16A4">
              <w:rPr>
                <w:rFonts w:ascii="Times New Roman" w:hAnsi="Times New Roman"/>
              </w:rPr>
              <w:t>,O:1</w:t>
            </w: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F64D31">
            <w:pPr>
              <w:bidi w:val="0"/>
              <w:contextualSpacing/>
              <w:rPr>
                <w:rFonts w:ascii="Times New Roman" w:hAnsi="Times New Roman"/>
              </w:rPr>
            </w:pPr>
          </w:p>
          <w:p w:rsidR="00F64D31" w:rsidRPr="00F3779B" w:rsidP="00F64D31">
            <w:pPr>
              <w:bidi w:val="0"/>
              <w:contextualSpacing/>
              <w:rPr>
                <w:rFonts w:ascii="Times New Roman" w:hAnsi="Times New Roman"/>
              </w:rPr>
            </w:pPr>
          </w:p>
          <w:p w:rsidR="00F64D31" w:rsidRPr="00F3779B" w:rsidP="00F64D31">
            <w:pPr>
              <w:bidi w:val="0"/>
              <w:contextualSpacing/>
              <w:rPr>
                <w:rFonts w:ascii="Times New Roman" w:hAnsi="Times New Roman"/>
              </w:rPr>
            </w:pPr>
          </w:p>
          <w:p w:rsidR="00F64D31" w:rsidRPr="00F3779B" w:rsidP="00F64D31">
            <w:pPr>
              <w:bidi w:val="0"/>
              <w:contextualSpacing/>
              <w:rPr>
                <w:rFonts w:ascii="Times New Roman" w:hAnsi="Times New Roman"/>
              </w:rPr>
            </w:pPr>
          </w:p>
          <w:p w:rsidR="00F64D31" w:rsidRPr="00F3779B" w:rsidP="00F64D31">
            <w:pPr>
              <w:bidi w:val="0"/>
              <w:contextualSpacing/>
              <w:rPr>
                <w:rFonts w:ascii="Times New Roman" w:hAnsi="Times New Roman"/>
              </w:rPr>
            </w:pPr>
          </w:p>
          <w:p w:rsidR="00F64D31" w:rsidRPr="00F3779B" w:rsidP="00F64D31">
            <w:pPr>
              <w:bidi w:val="0"/>
              <w:contextualSpacing/>
              <w:rPr>
                <w:rFonts w:ascii="Times New Roman" w:hAnsi="Times New Roman"/>
              </w:rPr>
            </w:pPr>
          </w:p>
          <w:p w:rsidR="005715FA" w:rsidRPr="00F3779B" w:rsidP="003A16A4">
            <w:pPr>
              <w:bidi w:val="0"/>
              <w:contextualSpacing/>
              <w:jc w:val="center"/>
              <w:rPr>
                <w:rFonts w:ascii="Times New Roman" w:hAnsi="Times New Roman"/>
              </w:rPr>
            </w:pPr>
            <w:r w:rsidRPr="00F3779B" w:rsidR="003A16A4">
              <w:rPr>
                <w:rFonts w:ascii="Times New Roman" w:hAnsi="Times New Roman"/>
              </w:rPr>
              <w:t>O:2</w:t>
            </w: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r w:rsidRPr="00F3779B" w:rsidR="003A16A4">
              <w:rPr>
                <w:rFonts w:ascii="Times New Roman" w:hAnsi="Times New Roman"/>
              </w:rPr>
              <w:t>O:3</w:t>
            </w: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3A16A4" w:rsidRPr="00F3779B" w:rsidP="003A16A4">
            <w:pPr>
              <w:bidi w:val="0"/>
              <w:contextualSpacing/>
              <w:jc w:val="center"/>
              <w:rPr>
                <w:rFonts w:ascii="Times New Roman" w:hAnsi="Times New Roman"/>
              </w:rPr>
            </w:pPr>
          </w:p>
          <w:p w:rsidR="003A16A4" w:rsidRPr="00F3779B" w:rsidP="003A16A4">
            <w:pPr>
              <w:bidi w:val="0"/>
              <w:contextualSpacing/>
              <w:jc w:val="center"/>
              <w:rPr>
                <w:rFonts w:ascii="Times New Roman" w:hAnsi="Times New Roman"/>
              </w:rPr>
            </w:pPr>
          </w:p>
          <w:p w:rsidR="005715FA" w:rsidRPr="00F3779B" w:rsidP="003A16A4">
            <w:pPr>
              <w:bidi w:val="0"/>
              <w:contextualSpacing/>
              <w:jc w:val="center"/>
              <w:rPr>
                <w:rFonts w:ascii="Times New Roman" w:hAnsi="Times New Roman"/>
              </w:rPr>
            </w:pPr>
          </w:p>
          <w:p w:rsidR="005715FA" w:rsidRPr="00F3779B" w:rsidP="006D77DE">
            <w:pPr>
              <w:bidi w:val="0"/>
              <w:contextualSpacing/>
              <w:jc w:val="center"/>
              <w:rPr>
                <w:rFonts w:ascii="Times New Roman" w:hAnsi="Times New Roman"/>
              </w:rPr>
            </w:pPr>
            <w:r w:rsidRPr="00F3779B" w:rsidR="006D77DE">
              <w:rPr>
                <w:rFonts w:ascii="Times New Roman" w:hAnsi="Times New Roman"/>
              </w:rPr>
              <w:t>§:5, O:1</w:t>
            </w:r>
          </w:p>
          <w:p w:rsidR="006D77DE" w:rsidRPr="00F3779B" w:rsidP="006D77DE">
            <w:pPr>
              <w:bidi w:val="0"/>
              <w:contextualSpacing/>
              <w:jc w:val="center"/>
              <w:rPr>
                <w:rFonts w:ascii="Times New Roman" w:hAnsi="Times New Roman"/>
              </w:rPr>
            </w:pPr>
            <w:r w:rsidRPr="00F3779B">
              <w:rPr>
                <w:rFonts w:ascii="Times New Roman" w:hAnsi="Times New Roman"/>
              </w:rPr>
              <w:t>P:e</w:t>
            </w:r>
          </w:p>
          <w:p w:rsidR="005715FA" w:rsidRPr="00F3779B">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Zá</w:t>
            </w:r>
            <w:r w:rsidRPr="00F3779B">
              <w:rPr>
                <w:rFonts w:ascii="Times New Roman" w:eastAsia="Calibri" w:hAnsi="Times New Roman" w:hint="default"/>
                <w:color w:val="000000"/>
              </w:rPr>
              <w:t>stupcom poskytovateľ</w:t>
            </w:r>
            <w:r w:rsidRPr="00F3779B">
              <w:rPr>
                <w:rFonts w:ascii="Times New Roman" w:eastAsia="Calibri" w:hAnsi="Times New Roman" w:hint="default"/>
                <w:color w:val="000000"/>
              </w:rPr>
              <w:t>a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je prá</w:t>
            </w:r>
            <w:r w:rsidRPr="00F3779B">
              <w:rPr>
                <w:rFonts w:ascii="Times New Roman" w:eastAsia="Calibri" w:hAnsi="Times New Roman" w:hint="default"/>
                <w:color w:val="000000"/>
              </w:rPr>
              <w:t>vnická</w:t>
            </w:r>
            <w:r w:rsidRPr="00F3779B">
              <w:rPr>
                <w:rFonts w:ascii="Times New Roman" w:eastAsia="Calibri" w:hAnsi="Times New Roman" w:hint="default"/>
                <w:color w:val="000000"/>
              </w:rPr>
              <w:t xml:space="preserve"> osoba, ktorá</w:t>
            </w:r>
            <w:r w:rsidRPr="00F3779B">
              <w:rPr>
                <w:rFonts w:ascii="Times New Roman" w:eastAsia="Calibri" w:hAnsi="Times New Roman" w:hint="default"/>
                <w:color w:val="000000"/>
              </w:rPr>
              <w:t xml:space="preserve"> má</w:t>
            </w:r>
            <w:r w:rsidRPr="00F3779B">
              <w:rPr>
                <w:rFonts w:ascii="Times New Roman" w:eastAsia="Calibri" w:hAnsi="Times New Roman" w:hint="default"/>
                <w:color w:val="000000"/>
              </w:rPr>
              <w:t xml:space="preserve"> sí</w:t>
            </w:r>
            <w:r w:rsidRPr="00F3779B">
              <w:rPr>
                <w:rFonts w:ascii="Times New Roman" w:eastAsia="Calibri" w:hAnsi="Times New Roman" w:hint="default"/>
                <w:color w:val="000000"/>
              </w:rPr>
              <w:t>dlo v Slovenskej republike alebo fyzická</w:t>
            </w:r>
            <w:r w:rsidRPr="00F3779B">
              <w:rPr>
                <w:rFonts w:ascii="Times New Roman" w:eastAsia="Calibri" w:hAnsi="Times New Roman" w:hint="default"/>
                <w:color w:val="000000"/>
              </w:rPr>
              <w:t xml:space="preserve"> osoba - podnikateľ</w:t>
            </w:r>
            <w:r w:rsidRPr="00F3779B">
              <w:rPr>
                <w:rFonts w:ascii="Times New Roman" w:eastAsia="Calibri" w:hAnsi="Times New Roman" w:hint="default"/>
                <w:color w:val="000000"/>
              </w:rPr>
              <w:t>, ktorá</w:t>
            </w:r>
            <w:r w:rsidRPr="00F3779B">
              <w:rPr>
                <w:rFonts w:ascii="Times New Roman" w:eastAsia="Calibri" w:hAnsi="Times New Roman" w:hint="default"/>
                <w:color w:val="000000"/>
              </w:rPr>
              <w:t xml:space="preserve"> má</w:t>
            </w:r>
            <w:r w:rsidRPr="00F3779B">
              <w:rPr>
                <w:rFonts w:ascii="Times New Roman" w:eastAsia="Calibri" w:hAnsi="Times New Roman" w:hint="default"/>
                <w:color w:val="000000"/>
              </w:rPr>
              <w:t xml:space="preserve"> miesto podnikania v Slovenskej republike, ak odsek 2 neustanovuje inak, a ktorá</w:t>
            </w:r>
            <w:r w:rsidRPr="00F3779B">
              <w:rPr>
                <w:rFonts w:ascii="Times New Roman" w:eastAsia="Calibri" w:hAnsi="Times New Roman" w:hint="default"/>
                <w:color w:val="000000"/>
              </w:rPr>
              <w:t xml:space="preserve"> je poskytovateľ</w:t>
            </w:r>
            <w:r w:rsidRPr="00F3779B">
              <w:rPr>
                <w:rFonts w:ascii="Times New Roman" w:eastAsia="Calibri" w:hAnsi="Times New Roman" w:hint="default"/>
                <w:color w:val="000000"/>
              </w:rPr>
              <w:t>om digitá</w:t>
            </w:r>
            <w:r w:rsidRPr="00F3779B">
              <w:rPr>
                <w:rFonts w:ascii="Times New Roman" w:eastAsia="Calibri" w:hAnsi="Times New Roman" w:hint="default"/>
                <w:color w:val="000000"/>
              </w:rPr>
              <w:t>l</w:t>
            </w:r>
            <w:r w:rsidRPr="00F3779B">
              <w:rPr>
                <w:rFonts w:ascii="Times New Roman" w:eastAsia="Calibri" w:hAnsi="Times New Roman" w:hint="default"/>
                <w:color w:val="000000"/>
              </w:rPr>
              <w:t>nej služ</w:t>
            </w:r>
            <w:r w:rsidRPr="00F3779B">
              <w:rPr>
                <w:rFonts w:ascii="Times New Roman" w:eastAsia="Calibri" w:hAnsi="Times New Roman" w:hint="default"/>
                <w:color w:val="000000"/>
              </w:rPr>
              <w:t>by pí</w:t>
            </w:r>
            <w:r w:rsidRPr="00F3779B">
              <w:rPr>
                <w:rFonts w:ascii="Times New Roman" w:eastAsia="Calibri" w:hAnsi="Times New Roman" w:hint="default"/>
                <w:color w:val="000000"/>
              </w:rPr>
              <w:t>somne poverená</w:t>
            </w:r>
            <w:r w:rsidRPr="00F3779B">
              <w:rPr>
                <w:rFonts w:ascii="Times New Roman" w:eastAsia="Calibri" w:hAnsi="Times New Roman" w:hint="default"/>
                <w:color w:val="000000"/>
              </w:rPr>
              <w:t xml:space="preserve"> konať</w:t>
            </w:r>
            <w:r w:rsidRPr="00F3779B">
              <w:rPr>
                <w:rFonts w:ascii="Times New Roman" w:eastAsia="Calibri" w:hAnsi="Times New Roman" w:hint="default"/>
                <w:color w:val="000000"/>
              </w:rPr>
              <w:t xml:space="preserve"> v jeho mene a na jeho zodpovednosť</w:t>
            </w:r>
            <w:r w:rsidRPr="00F3779B">
              <w:rPr>
                <w:rFonts w:ascii="Times New Roman" w:eastAsia="Calibri" w:hAnsi="Times New Roman" w:hint="default"/>
                <w:color w:val="000000"/>
              </w:rPr>
              <w:t xml:space="preserve"> vo vzť</w:t>
            </w:r>
            <w:r w:rsidRPr="00F3779B">
              <w:rPr>
                <w:rFonts w:ascii="Times New Roman" w:eastAsia="Calibri" w:hAnsi="Times New Roman" w:hint="default"/>
                <w:color w:val="000000"/>
              </w:rPr>
              <w:t>ahu k povinnostiam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w:t>
            </w:r>
          </w:p>
          <w:p w:rsidR="008C4F6E" w:rsidRPr="00F3779B" w:rsidP="008C4F6E">
            <w:pPr>
              <w:bidi w:val="0"/>
              <w:adjustRightInd w:val="0"/>
              <w:jc w:val="both"/>
              <w:rPr>
                <w:rFonts w:ascii="Times New Roman" w:eastAsia="Calibri" w:hAnsi="Times New Roman" w:hint="default"/>
                <w:color w:val="000000"/>
              </w:rPr>
            </w:pPr>
          </w:p>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Poskytovateľ</w:t>
            </w:r>
            <w:r w:rsidRPr="00F3779B">
              <w:rPr>
                <w:rFonts w:ascii="Times New Roman" w:eastAsia="Calibri" w:hAnsi="Times New Roman" w:hint="default"/>
                <w:color w:val="000000"/>
              </w:rPr>
              <w:t xml:space="preserve">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ktorý</w:t>
            </w:r>
            <w:r w:rsidRPr="00F3779B">
              <w:rPr>
                <w:rFonts w:ascii="Times New Roman" w:eastAsia="Calibri" w:hAnsi="Times New Roman" w:hint="default"/>
                <w:color w:val="000000"/>
              </w:rPr>
              <w:t xml:space="preserve"> poskytuje digitá</w:t>
            </w:r>
            <w:r w:rsidRPr="00F3779B">
              <w:rPr>
                <w:rFonts w:ascii="Times New Roman" w:eastAsia="Calibri" w:hAnsi="Times New Roman" w:hint="default"/>
                <w:color w:val="000000"/>
              </w:rPr>
              <w:t>lnu služ</w:t>
            </w:r>
            <w:r w:rsidRPr="00F3779B">
              <w:rPr>
                <w:rFonts w:ascii="Times New Roman" w:eastAsia="Calibri" w:hAnsi="Times New Roman" w:hint="default"/>
                <w:color w:val="000000"/>
              </w:rPr>
              <w:t>bu v Slovenskej republike, nemá</w:t>
            </w:r>
            <w:r w:rsidRPr="00F3779B">
              <w:rPr>
                <w:rFonts w:ascii="Times New Roman" w:eastAsia="Calibri" w:hAnsi="Times New Roman" w:hint="default"/>
                <w:color w:val="000000"/>
              </w:rPr>
              <w:t xml:space="preserve"> sí</w:t>
            </w:r>
            <w:r w:rsidRPr="00F3779B">
              <w:rPr>
                <w:rFonts w:ascii="Times New Roman" w:eastAsia="Calibri" w:hAnsi="Times New Roman" w:hint="default"/>
                <w:color w:val="000000"/>
              </w:rPr>
              <w:t>dlo v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 xml:space="preserve">nii a neustanovil si svojho </w:t>
            </w:r>
            <w:r w:rsidRPr="00F3779B">
              <w:rPr>
                <w:rFonts w:ascii="Times New Roman" w:eastAsia="Calibri" w:hAnsi="Times New Roman" w:hint="default"/>
                <w:color w:val="000000"/>
              </w:rPr>
              <w:t>zá</w:t>
            </w:r>
            <w:r w:rsidRPr="00F3779B">
              <w:rPr>
                <w:rFonts w:ascii="Times New Roman" w:eastAsia="Calibri" w:hAnsi="Times New Roman" w:hint="default"/>
                <w:color w:val="000000"/>
              </w:rPr>
              <w:t>stupcu v inom č</w:t>
            </w:r>
            <w:r w:rsidRPr="00F3779B">
              <w:rPr>
                <w:rFonts w:ascii="Times New Roman" w:eastAsia="Calibri" w:hAnsi="Times New Roman" w:hint="default"/>
                <w:color w:val="000000"/>
              </w:rPr>
              <w:t>lenskom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te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nie, je povinný</w:t>
            </w:r>
            <w:r w:rsidRPr="00F3779B">
              <w:rPr>
                <w:rFonts w:ascii="Times New Roman" w:eastAsia="Calibri" w:hAnsi="Times New Roman" w:hint="default"/>
                <w:color w:val="000000"/>
              </w:rPr>
              <w:t xml:space="preserve"> si ustanoviť</w:t>
            </w:r>
            <w:r w:rsidRPr="00F3779B">
              <w:rPr>
                <w:rFonts w:ascii="Times New Roman" w:eastAsia="Calibri" w:hAnsi="Times New Roman" w:hint="default"/>
                <w:color w:val="000000"/>
              </w:rPr>
              <w:t xml:space="preserve"> svojho zá</w:t>
            </w:r>
            <w:r w:rsidRPr="00F3779B">
              <w:rPr>
                <w:rFonts w:ascii="Times New Roman" w:eastAsia="Calibri" w:hAnsi="Times New Roman" w:hint="default"/>
                <w:color w:val="000000"/>
              </w:rPr>
              <w:t>stupcu v Slovenskej republike.</w:t>
            </w:r>
          </w:p>
          <w:p w:rsidR="008C4F6E" w:rsidRPr="00F3779B" w:rsidP="008C4F6E">
            <w:pPr>
              <w:bidi w:val="0"/>
              <w:adjustRightInd w:val="0"/>
              <w:jc w:val="both"/>
              <w:rPr>
                <w:rFonts w:ascii="Times New Roman" w:eastAsia="Calibri" w:hAnsi="Times New Roman" w:hint="default"/>
                <w:color w:val="000000"/>
              </w:rPr>
            </w:pPr>
          </w:p>
          <w:p w:rsidR="005715FA" w:rsidRPr="00F3779B" w:rsidP="008C4F6E">
            <w:pPr>
              <w:autoSpaceDE/>
              <w:bidi w:val="0"/>
              <w:contextualSpacing/>
              <w:jc w:val="both"/>
              <w:rPr>
                <w:rFonts w:ascii="Times New Roman" w:eastAsia="Calibri" w:hAnsi="Times New Roman"/>
                <w:color w:val="000000"/>
              </w:rPr>
            </w:pPr>
            <w:r w:rsidRPr="00F3779B" w:rsidR="008C4F6E">
              <w:rPr>
                <w:rFonts w:ascii="Times New Roman" w:eastAsia="Calibri" w:hAnsi="Times New Roman" w:hint="default"/>
                <w:color w:val="000000"/>
              </w:rPr>
              <w:t>Ak má</w:t>
            </w:r>
            <w:r w:rsidRPr="00F3779B" w:rsidR="008C4F6E">
              <w:rPr>
                <w:rFonts w:ascii="Times New Roman" w:eastAsia="Calibri" w:hAnsi="Times New Roman" w:hint="default"/>
                <w:color w:val="000000"/>
              </w:rPr>
              <w:t xml:space="preserve"> poskytovateľ</w:t>
            </w:r>
            <w:r w:rsidRPr="00F3779B" w:rsidR="008C4F6E">
              <w:rPr>
                <w:rFonts w:ascii="Times New Roman" w:eastAsia="Calibri" w:hAnsi="Times New Roman" w:hint="default"/>
                <w:color w:val="000000"/>
              </w:rPr>
              <w:t xml:space="preserve">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sí</w:t>
            </w:r>
            <w:r w:rsidRPr="00F3779B" w:rsidR="008C4F6E">
              <w:rPr>
                <w:rFonts w:ascii="Times New Roman" w:eastAsia="Calibri" w:hAnsi="Times New Roman" w:hint="default"/>
                <w:color w:val="000000"/>
              </w:rPr>
              <w:t>dlo v Slovenskej republike alebo tu má</w:t>
            </w:r>
            <w:r w:rsidRPr="00F3779B" w:rsidR="008C4F6E">
              <w:rPr>
                <w:rFonts w:ascii="Times New Roman" w:eastAsia="Calibri" w:hAnsi="Times New Roman" w:hint="default"/>
                <w:color w:val="000000"/>
              </w:rPr>
              <w:t xml:space="preserve"> ustanovené</w:t>
            </w:r>
            <w:r w:rsidRPr="00F3779B" w:rsidR="008C4F6E">
              <w:rPr>
                <w:rFonts w:ascii="Times New Roman" w:eastAsia="Calibri" w:hAnsi="Times New Roman" w:hint="default"/>
                <w:color w:val="000000"/>
              </w:rPr>
              <w:t>ho zá</w:t>
            </w:r>
            <w:r w:rsidRPr="00F3779B" w:rsidR="008C4F6E">
              <w:rPr>
                <w:rFonts w:ascii="Times New Roman" w:eastAsia="Calibri" w:hAnsi="Times New Roman" w:hint="default"/>
                <w:color w:val="000000"/>
              </w:rPr>
              <w:t>stupcu, ale jeho siete a informač</w:t>
            </w:r>
            <w:r w:rsidRPr="00F3779B" w:rsidR="008C4F6E">
              <w:rPr>
                <w:rFonts w:ascii="Times New Roman" w:eastAsia="Calibri" w:hAnsi="Times New Roman" w:hint="default"/>
                <w:color w:val="000000"/>
              </w:rPr>
              <w:t>né</w:t>
            </w:r>
            <w:r w:rsidRPr="00F3779B" w:rsidR="008C4F6E">
              <w:rPr>
                <w:rFonts w:ascii="Times New Roman" w:eastAsia="Calibri" w:hAnsi="Times New Roman" w:hint="default"/>
                <w:color w:val="000000"/>
              </w:rPr>
              <w:t xml:space="preserve"> systé</w:t>
            </w:r>
            <w:r w:rsidRPr="00F3779B" w:rsidR="008C4F6E">
              <w:rPr>
                <w:rFonts w:ascii="Times New Roman" w:eastAsia="Calibri" w:hAnsi="Times New Roman" w:hint="default"/>
                <w:color w:val="000000"/>
              </w:rPr>
              <w:t>my sa nach</w:t>
            </w:r>
            <w:r w:rsidRPr="00F3779B" w:rsidR="008C4F6E">
              <w:rPr>
                <w:rFonts w:ascii="Times New Roman" w:eastAsia="Calibri" w:hAnsi="Times New Roman" w:hint="default"/>
                <w:color w:val="000000"/>
              </w:rPr>
              <w:t>á</w:t>
            </w:r>
            <w:r w:rsidRPr="00F3779B" w:rsidR="008C4F6E">
              <w:rPr>
                <w:rFonts w:ascii="Times New Roman" w:eastAsia="Calibri" w:hAnsi="Times New Roman" w:hint="default"/>
                <w:color w:val="000000"/>
              </w:rPr>
              <w:t>dzajú</w:t>
            </w:r>
            <w:r w:rsidRPr="00F3779B" w:rsidR="008C4F6E">
              <w:rPr>
                <w:rFonts w:ascii="Times New Roman" w:eastAsia="Calibri" w:hAnsi="Times New Roman" w:hint="default"/>
                <w:color w:val="000000"/>
              </w:rPr>
              <w:t xml:space="preserve"> v inom č</w:t>
            </w:r>
            <w:r w:rsidRPr="00F3779B" w:rsidR="008C4F6E">
              <w:rPr>
                <w:rFonts w:ascii="Times New Roman" w:eastAsia="Calibri" w:hAnsi="Times New Roman" w:hint="default"/>
                <w:color w:val="000000"/>
              </w:rPr>
              <w:t>lenskom š</w:t>
            </w:r>
            <w:r w:rsidRPr="00F3779B" w:rsidR="008C4F6E">
              <w:rPr>
                <w:rFonts w:ascii="Times New Roman" w:eastAsia="Calibri" w:hAnsi="Times New Roman" w:hint="default"/>
                <w:color w:val="000000"/>
              </w:rPr>
              <w:t>tá</w:t>
            </w:r>
            <w:r w:rsidRPr="00F3779B" w:rsidR="008C4F6E">
              <w:rPr>
                <w:rFonts w:ascii="Times New Roman" w:eastAsia="Calibri" w:hAnsi="Times New Roman" w:hint="default"/>
                <w:color w:val="000000"/>
              </w:rPr>
              <w:t>te Euró</w:t>
            </w:r>
            <w:r w:rsidRPr="00F3779B" w:rsidR="008C4F6E">
              <w:rPr>
                <w:rFonts w:ascii="Times New Roman" w:eastAsia="Calibri" w:hAnsi="Times New Roman" w:hint="default"/>
                <w:color w:val="000000"/>
              </w:rPr>
              <w:t>pskej ú</w:t>
            </w:r>
            <w:r w:rsidRPr="00F3779B" w:rsidR="008C4F6E">
              <w:rPr>
                <w:rFonts w:ascii="Times New Roman" w:eastAsia="Calibri" w:hAnsi="Times New Roman" w:hint="default"/>
                <w:color w:val="000000"/>
              </w:rPr>
              <w:t>nie, ú</w:t>
            </w:r>
            <w:r w:rsidRPr="00F3779B" w:rsidR="008C4F6E">
              <w:rPr>
                <w:rFonts w:ascii="Times New Roman" w:eastAsia="Calibri" w:hAnsi="Times New Roman" w:hint="default"/>
                <w:color w:val="000000"/>
              </w:rPr>
              <w:t>rad pri vý</w:t>
            </w:r>
            <w:r w:rsidRPr="00F3779B" w:rsidR="008C4F6E">
              <w:rPr>
                <w:rFonts w:ascii="Times New Roman" w:eastAsia="Calibri" w:hAnsi="Times New Roman" w:hint="default"/>
                <w:color w:val="000000"/>
              </w:rPr>
              <w:t>kone š</w:t>
            </w:r>
            <w:r w:rsidRPr="00F3779B" w:rsidR="008C4F6E">
              <w:rPr>
                <w:rFonts w:ascii="Times New Roman" w:eastAsia="Calibri" w:hAnsi="Times New Roman" w:hint="default"/>
                <w:color w:val="000000"/>
              </w:rPr>
              <w:t>tá</w:t>
            </w:r>
            <w:r w:rsidRPr="00F3779B" w:rsidR="008C4F6E">
              <w:rPr>
                <w:rFonts w:ascii="Times New Roman" w:eastAsia="Calibri" w:hAnsi="Times New Roman" w:hint="default"/>
                <w:color w:val="000000"/>
              </w:rPr>
              <w:t>tnej sprá</w:t>
            </w:r>
            <w:r w:rsidRPr="00F3779B" w:rsidR="008C4F6E">
              <w:rPr>
                <w:rFonts w:ascii="Times New Roman" w:eastAsia="Calibri" w:hAnsi="Times New Roman" w:hint="default"/>
                <w:color w:val="000000"/>
              </w:rPr>
              <w:t>vy spolupracuje s prí</w:t>
            </w:r>
            <w:r w:rsidRPr="00F3779B" w:rsidR="008C4F6E">
              <w:rPr>
                <w:rFonts w:ascii="Times New Roman" w:eastAsia="Calibri" w:hAnsi="Times New Roman" w:hint="default"/>
                <w:color w:val="000000"/>
              </w:rPr>
              <w:t>sluš</w:t>
            </w:r>
            <w:r w:rsidRPr="00F3779B" w:rsidR="008C4F6E">
              <w:rPr>
                <w:rFonts w:ascii="Times New Roman" w:eastAsia="Calibri" w:hAnsi="Times New Roman" w:hint="default"/>
                <w:color w:val="000000"/>
              </w:rPr>
              <w:t>ný</w:t>
            </w:r>
            <w:r w:rsidRPr="00F3779B" w:rsidR="008C4F6E">
              <w:rPr>
                <w:rFonts w:ascii="Times New Roman" w:eastAsia="Calibri" w:hAnsi="Times New Roman" w:hint="default"/>
                <w:color w:val="000000"/>
              </w:rPr>
              <w:t>m orgá</w:t>
            </w:r>
            <w:r w:rsidRPr="00F3779B" w:rsidR="008C4F6E">
              <w:rPr>
                <w:rFonts w:ascii="Times New Roman" w:eastAsia="Calibri" w:hAnsi="Times New Roman" w:hint="default"/>
                <w:color w:val="000000"/>
              </w:rPr>
              <w:t>nom č</w:t>
            </w:r>
            <w:r w:rsidRPr="00F3779B" w:rsidR="008C4F6E">
              <w:rPr>
                <w:rFonts w:ascii="Times New Roman" w:eastAsia="Calibri" w:hAnsi="Times New Roman" w:hint="default"/>
                <w:color w:val="000000"/>
              </w:rPr>
              <w:t>lenské</w:t>
            </w:r>
            <w:r w:rsidRPr="00F3779B" w:rsidR="008C4F6E">
              <w:rPr>
                <w:rFonts w:ascii="Times New Roman" w:eastAsia="Calibri" w:hAnsi="Times New Roman" w:hint="default"/>
                <w:color w:val="000000"/>
              </w:rPr>
              <w:t>ho š</w:t>
            </w:r>
            <w:r w:rsidRPr="00F3779B" w:rsidR="008C4F6E">
              <w:rPr>
                <w:rFonts w:ascii="Times New Roman" w:eastAsia="Calibri" w:hAnsi="Times New Roman" w:hint="default"/>
                <w:color w:val="000000"/>
              </w:rPr>
              <w:t>tá</w:t>
            </w:r>
            <w:r w:rsidRPr="00F3779B" w:rsidR="008C4F6E">
              <w:rPr>
                <w:rFonts w:ascii="Times New Roman" w:eastAsia="Calibri" w:hAnsi="Times New Roman" w:hint="default"/>
                <w:color w:val="000000"/>
              </w:rPr>
              <w:t>tu Euró</w:t>
            </w:r>
            <w:r w:rsidRPr="00F3779B" w:rsidR="008C4F6E">
              <w:rPr>
                <w:rFonts w:ascii="Times New Roman" w:eastAsia="Calibri" w:hAnsi="Times New Roman" w:hint="default"/>
                <w:color w:val="000000"/>
              </w:rPr>
              <w:t>pskej ú</w:t>
            </w:r>
            <w:r w:rsidRPr="00F3779B" w:rsidR="008C4F6E">
              <w:rPr>
                <w:rFonts w:ascii="Times New Roman" w:eastAsia="Calibri" w:hAnsi="Times New Roman" w:hint="default"/>
                <w:color w:val="000000"/>
              </w:rPr>
              <w:t>nie.</w:t>
            </w:r>
          </w:p>
          <w:p w:rsidR="008C4F6E" w:rsidRPr="00F3779B" w:rsidP="008C4F6E">
            <w:pPr>
              <w:autoSpaceDE/>
              <w:bidi w:val="0"/>
              <w:contextualSpacing/>
              <w:jc w:val="both"/>
              <w:rPr>
                <w:rFonts w:ascii="Times New Roman" w:hAnsi="Times New Roman"/>
              </w:rPr>
            </w:pPr>
          </w:p>
          <w:p w:rsidR="006D77DE" w:rsidRPr="00F3779B" w:rsidP="006D77D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je ná</w:t>
            </w:r>
            <w:r w:rsidRPr="00F3779B">
              <w:rPr>
                <w:rFonts w:ascii="Times New Roman" w:eastAsia="Calibri" w:hAnsi="Times New Roman" w:hint="default"/>
                <w:color w:val="000000"/>
              </w:rPr>
              <w:t>rodný</w:t>
            </w:r>
            <w:r w:rsidRPr="00F3779B">
              <w:rPr>
                <w:rFonts w:ascii="Times New Roman" w:eastAsia="Calibri" w:hAnsi="Times New Roman" w:hint="default"/>
                <w:color w:val="000000"/>
              </w:rPr>
              <w:t>m kontaktný</w:t>
            </w:r>
            <w:r w:rsidRPr="00F3779B">
              <w:rPr>
                <w:rFonts w:ascii="Times New Roman" w:eastAsia="Calibri" w:hAnsi="Times New Roman" w:hint="default"/>
                <w:color w:val="000000"/>
              </w:rPr>
              <w:t>m miestom pre kybernetickú</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nosť</w:t>
            </w:r>
            <w:r w:rsidRPr="00F3779B">
              <w:rPr>
                <w:rFonts w:ascii="Times New Roman" w:eastAsia="Calibri" w:hAnsi="Times New Roman" w:hint="default"/>
                <w:color w:val="000000"/>
              </w:rPr>
              <w:t xml:space="preserve"> pre zahranič</w:t>
            </w:r>
            <w:r w:rsidRPr="00F3779B">
              <w:rPr>
                <w:rFonts w:ascii="Times New Roman" w:eastAsia="Calibri" w:hAnsi="Times New Roman" w:hint="default"/>
                <w:color w:val="000000"/>
              </w:rPr>
              <w:t>ie a zabezpeč</w:t>
            </w:r>
            <w:r w:rsidRPr="00F3779B">
              <w:rPr>
                <w:rFonts w:ascii="Times New Roman" w:eastAsia="Calibri" w:hAnsi="Times New Roman" w:hint="default"/>
                <w:color w:val="000000"/>
              </w:rPr>
              <w:t>uje spoluprá</w:t>
            </w:r>
            <w:r w:rsidRPr="00F3779B">
              <w:rPr>
                <w:rFonts w:ascii="Times New Roman" w:eastAsia="Calibri" w:hAnsi="Times New Roman" w:hint="default"/>
                <w:color w:val="000000"/>
              </w:rPr>
              <w:t>cu s jednotn</w:t>
            </w:r>
            <w:r w:rsidRPr="00F3779B">
              <w:rPr>
                <w:rFonts w:ascii="Times New Roman" w:eastAsia="Calibri" w:hAnsi="Times New Roman" w:hint="default"/>
                <w:color w:val="000000"/>
              </w:rPr>
              <w:t>ý</w:t>
            </w:r>
            <w:r w:rsidRPr="00F3779B">
              <w:rPr>
                <w:rFonts w:ascii="Times New Roman" w:eastAsia="Calibri" w:hAnsi="Times New Roman" w:hint="default"/>
                <w:color w:val="000000"/>
              </w:rPr>
              <w:t>mi kontaktný</w:t>
            </w:r>
            <w:r w:rsidRPr="00F3779B">
              <w:rPr>
                <w:rFonts w:ascii="Times New Roman" w:eastAsia="Calibri" w:hAnsi="Times New Roman" w:hint="default"/>
                <w:color w:val="000000"/>
              </w:rPr>
              <w:t>mi miestami iný</w:t>
            </w:r>
            <w:r w:rsidRPr="00F3779B">
              <w:rPr>
                <w:rFonts w:ascii="Times New Roman" w:eastAsia="Calibri" w:hAnsi="Times New Roman" w:hint="default"/>
                <w:color w:val="000000"/>
              </w:rPr>
              <w:t>ch č</w:t>
            </w:r>
            <w:r w:rsidRPr="00F3779B">
              <w:rPr>
                <w:rFonts w:ascii="Times New Roman" w:eastAsia="Calibri" w:hAnsi="Times New Roman" w:hint="default"/>
                <w:color w:val="000000"/>
              </w:rPr>
              <w:t>lenský</w:t>
            </w:r>
            <w:r w:rsidRPr="00F3779B">
              <w:rPr>
                <w:rFonts w:ascii="Times New Roman" w:eastAsia="Calibri" w:hAnsi="Times New Roman" w:hint="default"/>
                <w:color w:val="000000"/>
              </w:rPr>
              <w:t>ch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tov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nie a Organizá</w:t>
            </w:r>
            <w:r w:rsidRPr="00F3779B">
              <w:rPr>
                <w:rFonts w:ascii="Times New Roman" w:eastAsia="Calibri" w:hAnsi="Times New Roman" w:hint="default"/>
                <w:color w:val="000000"/>
              </w:rPr>
              <w:t xml:space="preserve">cie severoatlantickej zmluvy, </w:t>
            </w:r>
          </w:p>
          <w:p w:rsidR="005715FA" w:rsidRPr="00F3779B">
            <w:pPr>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18</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Č</w:t>
            </w:r>
            <w:r w:rsidRPr="00F3779B">
              <w:rPr>
                <w:rFonts w:hint="default"/>
                <w:iCs/>
                <w:color w:val="auto"/>
              </w:rPr>
              <w:t>lá</w:t>
            </w:r>
            <w:r w:rsidRPr="00F3779B">
              <w:rPr>
                <w:rFonts w:hint="default"/>
                <w:iCs/>
                <w:color w:val="auto"/>
              </w:rPr>
              <w:t>nok 18 Prá</w:t>
            </w:r>
            <w:r w:rsidRPr="00F3779B">
              <w:rPr>
                <w:rFonts w:hint="default"/>
                <w:iCs/>
                <w:color w:val="auto"/>
              </w:rPr>
              <w:t xml:space="preserve">vomoc a teritorialita </w:t>
            </w:r>
          </w:p>
          <w:p w:rsidR="005715FA" w:rsidRPr="00F3779B" w:rsidP="001714FB">
            <w:pPr>
              <w:pStyle w:val="Default"/>
              <w:bidi w:val="0"/>
              <w:contextualSpacing/>
              <w:jc w:val="both"/>
              <w:rPr>
                <w:rFonts w:hint="default"/>
                <w:color w:val="auto"/>
              </w:rPr>
            </w:pPr>
            <w:r w:rsidRPr="00F3779B">
              <w:rPr>
                <w:rFonts w:hint="default"/>
                <w:color w:val="auto"/>
              </w:rPr>
              <w:t>1. Na úč</w:t>
            </w:r>
            <w:r w:rsidRPr="00F3779B">
              <w:rPr>
                <w:rFonts w:hint="default"/>
                <w:color w:val="auto"/>
              </w:rPr>
              <w:t>ely tejto smernice sa má</w:t>
            </w:r>
            <w:r w:rsidRPr="00F3779B">
              <w:rPr>
                <w:rFonts w:hint="default"/>
                <w:color w:val="auto"/>
              </w:rPr>
              <w:t xml:space="preserve"> za to, ž</w:t>
            </w:r>
            <w:r w:rsidRPr="00F3779B">
              <w:rPr>
                <w:rFonts w:hint="default"/>
                <w:color w:val="auto"/>
              </w:rPr>
              <w:t>e poskytovateľ</w:t>
            </w:r>
            <w:r w:rsidRPr="00F3779B">
              <w:rPr>
                <w:rFonts w:hint="default"/>
                <w:color w:val="auto"/>
              </w:rPr>
              <w:t xml:space="preserve"> digitá</w:t>
            </w:r>
            <w:r w:rsidRPr="00F3779B">
              <w:rPr>
                <w:rFonts w:hint="default"/>
                <w:color w:val="auto"/>
              </w:rPr>
              <w:t>lnych služ</w:t>
            </w:r>
            <w:r w:rsidRPr="00F3779B">
              <w:rPr>
                <w:rFonts w:hint="default"/>
                <w:color w:val="auto"/>
              </w:rPr>
              <w:t>ieb podlieha prá</w:t>
            </w:r>
            <w:r w:rsidRPr="00F3779B">
              <w:rPr>
                <w:rFonts w:hint="default"/>
                <w:color w:val="auto"/>
              </w:rPr>
              <w:t>vomoci č</w:t>
            </w:r>
            <w:r w:rsidRPr="00F3779B">
              <w:rPr>
                <w:rFonts w:hint="default"/>
                <w:color w:val="auto"/>
              </w:rPr>
              <w:t>lensk</w:t>
            </w:r>
            <w:r w:rsidRPr="00F3779B">
              <w:rPr>
                <w:rFonts w:hint="default"/>
                <w:color w:val="auto"/>
              </w:rPr>
              <w:t>é</w:t>
            </w:r>
            <w:r w:rsidRPr="00F3779B">
              <w:rPr>
                <w:rFonts w:hint="default"/>
                <w:color w:val="auto"/>
              </w:rPr>
              <w:t>ho š</w:t>
            </w:r>
            <w:r w:rsidRPr="00F3779B">
              <w:rPr>
                <w:rFonts w:hint="default"/>
                <w:color w:val="auto"/>
              </w:rPr>
              <w:t>tá</w:t>
            </w:r>
            <w:r w:rsidRPr="00F3779B">
              <w:rPr>
                <w:rFonts w:hint="default"/>
                <w:color w:val="auto"/>
              </w:rPr>
              <w:t>tu, v ktorom má</w:t>
            </w:r>
            <w:r w:rsidRPr="00F3779B">
              <w:rPr>
                <w:rFonts w:hint="default"/>
                <w:color w:val="auto"/>
              </w:rPr>
              <w:t xml:space="preserve"> hlavnú</w:t>
            </w:r>
            <w:r w:rsidRPr="00F3779B">
              <w:rPr>
                <w:rFonts w:hint="default"/>
                <w:color w:val="auto"/>
              </w:rPr>
              <w:t xml:space="preserve"> prevá</w:t>
            </w:r>
            <w:r w:rsidRPr="00F3779B">
              <w:rPr>
                <w:rFonts w:hint="default"/>
                <w:color w:val="auto"/>
              </w:rPr>
              <w:t>dzkareň</w:t>
            </w:r>
            <w:r w:rsidRPr="00F3779B">
              <w:rPr>
                <w:rFonts w:hint="default"/>
                <w:color w:val="auto"/>
              </w:rPr>
              <w:t>. V prí</w:t>
            </w:r>
            <w:r w:rsidRPr="00F3779B">
              <w:rPr>
                <w:rFonts w:hint="default"/>
                <w:color w:val="auto"/>
              </w:rPr>
              <w:t>pade poskytovateľ</w:t>
            </w:r>
            <w:r w:rsidRPr="00F3779B">
              <w:rPr>
                <w:rFonts w:hint="default"/>
                <w:color w:val="auto"/>
              </w:rPr>
              <w:t>a digitá</w:t>
            </w:r>
            <w:r w:rsidRPr="00F3779B">
              <w:rPr>
                <w:rFonts w:hint="default"/>
                <w:color w:val="auto"/>
              </w:rPr>
              <w:t>lnych služ</w:t>
            </w:r>
            <w:r w:rsidRPr="00F3779B">
              <w:rPr>
                <w:rFonts w:hint="default"/>
                <w:color w:val="auto"/>
              </w:rPr>
              <w:t>ieb sa má</w:t>
            </w:r>
            <w:r w:rsidRPr="00F3779B">
              <w:rPr>
                <w:rFonts w:hint="default"/>
                <w:color w:val="auto"/>
              </w:rPr>
              <w:t xml:space="preserve"> za to, ž</w:t>
            </w:r>
            <w:r w:rsidRPr="00F3779B">
              <w:rPr>
                <w:rFonts w:hint="default"/>
                <w:color w:val="auto"/>
              </w:rPr>
              <w:t>e hlavnú</w:t>
            </w:r>
            <w:r w:rsidRPr="00F3779B">
              <w:rPr>
                <w:rFonts w:hint="default"/>
                <w:color w:val="auto"/>
              </w:rPr>
              <w:t xml:space="preserve"> prevá</w:t>
            </w:r>
            <w:r w:rsidRPr="00F3779B">
              <w:rPr>
                <w:rFonts w:hint="default"/>
                <w:color w:val="auto"/>
              </w:rPr>
              <w:t>dzkareň</w:t>
            </w:r>
            <w:r w:rsidRPr="00F3779B">
              <w:rPr>
                <w:rFonts w:hint="default"/>
                <w:color w:val="auto"/>
              </w:rPr>
              <w:t xml:space="preserve"> má</w:t>
            </w:r>
            <w:r w:rsidRPr="00F3779B">
              <w:rPr>
                <w:rFonts w:hint="default"/>
                <w:color w:val="auto"/>
              </w:rPr>
              <w:t xml:space="preserve"> v tom č</w:t>
            </w:r>
            <w:r w:rsidRPr="00F3779B">
              <w:rPr>
                <w:rFonts w:hint="default"/>
                <w:color w:val="auto"/>
              </w:rPr>
              <w:t>lenskom š</w:t>
            </w:r>
            <w:r w:rsidRPr="00F3779B">
              <w:rPr>
                <w:rFonts w:hint="default"/>
                <w:color w:val="auto"/>
              </w:rPr>
              <w:t>tá</w:t>
            </w:r>
            <w:r w:rsidRPr="00F3779B">
              <w:rPr>
                <w:rFonts w:hint="default"/>
                <w:color w:val="auto"/>
              </w:rPr>
              <w:t>te, v ktorom sa nachá</w:t>
            </w:r>
            <w:r w:rsidRPr="00F3779B">
              <w:rPr>
                <w:rFonts w:hint="default"/>
                <w:color w:val="auto"/>
              </w:rPr>
              <w:t>dza jeho sí</w:t>
            </w:r>
            <w:r w:rsidRPr="00F3779B">
              <w:rPr>
                <w:rFonts w:hint="default"/>
                <w:color w:val="auto"/>
              </w:rPr>
              <w:t>dlo.</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sidR="006D77DE">
              <w:rPr>
                <w:rFonts w:ascii="Times New Roman" w:hAnsi="Times New Roman"/>
              </w:rPr>
              <w:t>23</w:t>
            </w:r>
            <w:r w:rsidRPr="00F3779B" w:rsidR="00043451">
              <w:rPr>
                <w:rFonts w:ascii="Times New Roman" w:hAnsi="Times New Roman"/>
              </w:rPr>
              <w:t>,O:1</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6D77DE" w:rsidRPr="00F3779B">
            <w:pPr>
              <w:bidi w:val="0"/>
              <w:contextualSpacing/>
              <w:jc w:val="center"/>
              <w:rPr>
                <w:rFonts w:ascii="Times New Roman" w:hAnsi="Times New Roman"/>
              </w:rPr>
            </w:pPr>
          </w:p>
          <w:p w:rsidR="006D77DE" w:rsidRPr="00F3779B">
            <w:pPr>
              <w:bidi w:val="0"/>
              <w:contextualSpacing/>
              <w:jc w:val="center"/>
              <w:rPr>
                <w:rFonts w:ascii="Times New Roman" w:hAnsi="Times New Roman"/>
              </w:rPr>
            </w:pPr>
          </w:p>
          <w:p w:rsidR="006D77DE"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O:2</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O:3</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Zá</w:t>
            </w:r>
            <w:r w:rsidRPr="00F3779B">
              <w:rPr>
                <w:rFonts w:ascii="Times New Roman" w:eastAsia="Calibri" w:hAnsi="Times New Roman" w:hint="default"/>
                <w:color w:val="000000"/>
              </w:rPr>
              <w:t>stupcom poskytovateľ</w:t>
            </w:r>
            <w:r w:rsidRPr="00F3779B">
              <w:rPr>
                <w:rFonts w:ascii="Times New Roman" w:eastAsia="Calibri" w:hAnsi="Times New Roman" w:hint="default"/>
                <w:color w:val="000000"/>
              </w:rPr>
              <w:t>a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je prá</w:t>
            </w:r>
            <w:r w:rsidRPr="00F3779B">
              <w:rPr>
                <w:rFonts w:ascii="Times New Roman" w:eastAsia="Calibri" w:hAnsi="Times New Roman" w:hint="default"/>
                <w:color w:val="000000"/>
              </w:rPr>
              <w:t>vnická</w:t>
            </w:r>
            <w:r w:rsidRPr="00F3779B">
              <w:rPr>
                <w:rFonts w:ascii="Times New Roman" w:eastAsia="Calibri" w:hAnsi="Times New Roman" w:hint="default"/>
                <w:color w:val="000000"/>
              </w:rPr>
              <w:t xml:space="preserve"> osoba, ktorá</w:t>
            </w:r>
            <w:r w:rsidRPr="00F3779B">
              <w:rPr>
                <w:rFonts w:ascii="Times New Roman" w:eastAsia="Calibri" w:hAnsi="Times New Roman" w:hint="default"/>
                <w:color w:val="000000"/>
              </w:rPr>
              <w:t xml:space="preserve"> má</w:t>
            </w:r>
            <w:r w:rsidRPr="00F3779B">
              <w:rPr>
                <w:rFonts w:ascii="Times New Roman" w:eastAsia="Calibri" w:hAnsi="Times New Roman" w:hint="default"/>
                <w:color w:val="000000"/>
              </w:rPr>
              <w:t xml:space="preserve"> sí</w:t>
            </w:r>
            <w:r w:rsidRPr="00F3779B">
              <w:rPr>
                <w:rFonts w:ascii="Times New Roman" w:eastAsia="Calibri" w:hAnsi="Times New Roman" w:hint="default"/>
                <w:color w:val="000000"/>
              </w:rPr>
              <w:t>dlo v Slovenskej republike alebo fyzická</w:t>
            </w:r>
            <w:r w:rsidRPr="00F3779B">
              <w:rPr>
                <w:rFonts w:ascii="Times New Roman" w:eastAsia="Calibri" w:hAnsi="Times New Roman" w:hint="default"/>
                <w:color w:val="000000"/>
              </w:rPr>
              <w:t xml:space="preserve"> osoba - podnikateľ</w:t>
            </w:r>
            <w:r w:rsidRPr="00F3779B">
              <w:rPr>
                <w:rFonts w:ascii="Times New Roman" w:eastAsia="Calibri" w:hAnsi="Times New Roman" w:hint="default"/>
                <w:color w:val="000000"/>
              </w:rPr>
              <w:t>, ktorá</w:t>
            </w:r>
            <w:r w:rsidRPr="00F3779B">
              <w:rPr>
                <w:rFonts w:ascii="Times New Roman" w:eastAsia="Calibri" w:hAnsi="Times New Roman" w:hint="default"/>
                <w:color w:val="000000"/>
              </w:rPr>
              <w:t xml:space="preserve"> má</w:t>
            </w:r>
            <w:r w:rsidRPr="00F3779B">
              <w:rPr>
                <w:rFonts w:ascii="Times New Roman" w:eastAsia="Calibri" w:hAnsi="Times New Roman" w:hint="default"/>
                <w:color w:val="000000"/>
              </w:rPr>
              <w:t xml:space="preserve"> miesto podnikania v Slovenskej republike, ak odsek 2 neustanovuje inak, a ktorá</w:t>
            </w:r>
            <w:r w:rsidRPr="00F3779B">
              <w:rPr>
                <w:rFonts w:ascii="Times New Roman" w:eastAsia="Calibri" w:hAnsi="Times New Roman" w:hint="default"/>
                <w:color w:val="000000"/>
              </w:rPr>
              <w:t xml:space="preserve"> je poskytovateľ</w:t>
            </w:r>
            <w:r w:rsidRPr="00F3779B">
              <w:rPr>
                <w:rFonts w:ascii="Times New Roman" w:eastAsia="Calibri" w:hAnsi="Times New Roman" w:hint="default"/>
                <w:color w:val="000000"/>
              </w:rPr>
              <w:t>om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pí</w:t>
            </w:r>
            <w:r w:rsidRPr="00F3779B">
              <w:rPr>
                <w:rFonts w:ascii="Times New Roman" w:eastAsia="Calibri" w:hAnsi="Times New Roman" w:hint="default"/>
                <w:color w:val="000000"/>
              </w:rPr>
              <w:t>somne poverená</w:t>
            </w:r>
            <w:r w:rsidRPr="00F3779B">
              <w:rPr>
                <w:rFonts w:ascii="Times New Roman" w:eastAsia="Calibri" w:hAnsi="Times New Roman" w:hint="default"/>
                <w:color w:val="000000"/>
              </w:rPr>
              <w:t xml:space="preserve"> konať</w:t>
            </w:r>
            <w:r w:rsidRPr="00F3779B">
              <w:rPr>
                <w:rFonts w:ascii="Times New Roman" w:eastAsia="Calibri" w:hAnsi="Times New Roman" w:hint="default"/>
                <w:color w:val="000000"/>
              </w:rPr>
              <w:t xml:space="preserve"> v jeho mene </w:t>
            </w:r>
            <w:r w:rsidRPr="00F3779B">
              <w:rPr>
                <w:rFonts w:ascii="Times New Roman" w:eastAsia="Calibri" w:hAnsi="Times New Roman" w:hint="default"/>
                <w:color w:val="000000"/>
              </w:rPr>
              <w:t>a</w:t>
            </w:r>
            <w:r w:rsidRPr="00F3779B">
              <w:rPr>
                <w:rFonts w:ascii="Times New Roman" w:eastAsia="Calibri" w:hAnsi="Times New Roman" w:hint="default"/>
                <w:color w:val="000000"/>
              </w:rPr>
              <w:t xml:space="preserve"> na jeho zodpovednosť</w:t>
            </w:r>
            <w:r w:rsidRPr="00F3779B">
              <w:rPr>
                <w:rFonts w:ascii="Times New Roman" w:eastAsia="Calibri" w:hAnsi="Times New Roman" w:hint="default"/>
                <w:color w:val="000000"/>
              </w:rPr>
              <w:t xml:space="preserve"> vo vzť</w:t>
            </w:r>
            <w:r w:rsidRPr="00F3779B">
              <w:rPr>
                <w:rFonts w:ascii="Times New Roman" w:eastAsia="Calibri" w:hAnsi="Times New Roman" w:hint="default"/>
                <w:color w:val="000000"/>
              </w:rPr>
              <w:t>ahu k povinnostiam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w:t>
            </w:r>
          </w:p>
          <w:p w:rsidR="008C4F6E" w:rsidRPr="00F3779B" w:rsidP="008C4F6E">
            <w:pPr>
              <w:bidi w:val="0"/>
              <w:adjustRightInd w:val="0"/>
              <w:jc w:val="both"/>
              <w:rPr>
                <w:rFonts w:ascii="Times New Roman" w:eastAsia="Calibri" w:hAnsi="Times New Roman" w:hint="default"/>
                <w:color w:val="000000"/>
              </w:rPr>
            </w:pPr>
          </w:p>
          <w:p w:rsidR="008C4F6E" w:rsidRPr="00F3779B" w:rsidP="008C4F6E">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Poskytovateľ</w:t>
            </w:r>
            <w:r w:rsidRPr="00F3779B">
              <w:rPr>
                <w:rFonts w:ascii="Times New Roman" w:eastAsia="Calibri" w:hAnsi="Times New Roman" w:hint="default"/>
                <w:color w:val="000000"/>
              </w:rPr>
              <w:t xml:space="preserve">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ktorý</w:t>
            </w:r>
            <w:r w:rsidRPr="00F3779B">
              <w:rPr>
                <w:rFonts w:ascii="Times New Roman" w:eastAsia="Calibri" w:hAnsi="Times New Roman" w:hint="default"/>
                <w:color w:val="000000"/>
              </w:rPr>
              <w:t xml:space="preserve"> poskytuje digitá</w:t>
            </w:r>
            <w:r w:rsidRPr="00F3779B">
              <w:rPr>
                <w:rFonts w:ascii="Times New Roman" w:eastAsia="Calibri" w:hAnsi="Times New Roman" w:hint="default"/>
                <w:color w:val="000000"/>
              </w:rPr>
              <w:t>lnu služ</w:t>
            </w:r>
            <w:r w:rsidRPr="00F3779B">
              <w:rPr>
                <w:rFonts w:ascii="Times New Roman" w:eastAsia="Calibri" w:hAnsi="Times New Roman" w:hint="default"/>
                <w:color w:val="000000"/>
              </w:rPr>
              <w:t>bu v Slovenskej republike, nemá</w:t>
            </w:r>
            <w:r w:rsidRPr="00F3779B">
              <w:rPr>
                <w:rFonts w:ascii="Times New Roman" w:eastAsia="Calibri" w:hAnsi="Times New Roman" w:hint="default"/>
                <w:color w:val="000000"/>
              </w:rPr>
              <w:t xml:space="preserve"> sí</w:t>
            </w:r>
            <w:r w:rsidRPr="00F3779B">
              <w:rPr>
                <w:rFonts w:ascii="Times New Roman" w:eastAsia="Calibri" w:hAnsi="Times New Roman" w:hint="default"/>
                <w:color w:val="000000"/>
              </w:rPr>
              <w:t>dlo v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nii a neustanovil si svojho zá</w:t>
            </w:r>
            <w:r w:rsidRPr="00F3779B">
              <w:rPr>
                <w:rFonts w:ascii="Times New Roman" w:eastAsia="Calibri" w:hAnsi="Times New Roman" w:hint="default"/>
                <w:color w:val="000000"/>
              </w:rPr>
              <w:t>stupcu v inom č</w:t>
            </w:r>
            <w:r w:rsidRPr="00F3779B">
              <w:rPr>
                <w:rFonts w:ascii="Times New Roman" w:eastAsia="Calibri" w:hAnsi="Times New Roman" w:hint="default"/>
                <w:color w:val="000000"/>
              </w:rPr>
              <w:t>lenskom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te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 xml:space="preserve">nie, </w:t>
            </w:r>
            <w:r w:rsidRPr="00F3779B">
              <w:rPr>
                <w:rFonts w:ascii="Times New Roman" w:eastAsia="Calibri" w:hAnsi="Times New Roman" w:hint="default"/>
                <w:color w:val="000000"/>
              </w:rPr>
              <w:t>je povinný</w:t>
            </w:r>
            <w:r w:rsidRPr="00F3779B">
              <w:rPr>
                <w:rFonts w:ascii="Times New Roman" w:eastAsia="Calibri" w:hAnsi="Times New Roman" w:hint="default"/>
                <w:color w:val="000000"/>
              </w:rPr>
              <w:t xml:space="preserve"> si ustanoviť</w:t>
            </w:r>
            <w:r w:rsidRPr="00F3779B">
              <w:rPr>
                <w:rFonts w:ascii="Times New Roman" w:eastAsia="Calibri" w:hAnsi="Times New Roman" w:hint="default"/>
                <w:color w:val="000000"/>
              </w:rPr>
              <w:t xml:space="preserve"> svojho zá</w:t>
            </w:r>
            <w:r w:rsidRPr="00F3779B">
              <w:rPr>
                <w:rFonts w:ascii="Times New Roman" w:eastAsia="Calibri" w:hAnsi="Times New Roman" w:hint="default"/>
                <w:color w:val="000000"/>
              </w:rPr>
              <w:t>stupcu v Slovenskej republike.</w:t>
            </w:r>
          </w:p>
          <w:p w:rsidR="008C4F6E" w:rsidRPr="00F3779B" w:rsidP="008C4F6E">
            <w:pPr>
              <w:bidi w:val="0"/>
              <w:adjustRightInd w:val="0"/>
              <w:jc w:val="both"/>
              <w:rPr>
                <w:rFonts w:ascii="Times New Roman" w:eastAsia="Calibri" w:hAnsi="Times New Roman" w:hint="default"/>
                <w:color w:val="000000"/>
              </w:rPr>
            </w:pPr>
          </w:p>
          <w:p w:rsidR="005715FA" w:rsidRPr="00F3779B" w:rsidP="008C4F6E">
            <w:pPr>
              <w:bidi w:val="0"/>
              <w:adjustRightInd w:val="0"/>
              <w:jc w:val="both"/>
              <w:rPr>
                <w:rFonts w:ascii="Times New Roman" w:eastAsia="Calibri" w:hAnsi="Times New Roman"/>
                <w:color w:val="000000"/>
              </w:rPr>
            </w:pPr>
            <w:r w:rsidRPr="00F3779B" w:rsidR="008C4F6E">
              <w:rPr>
                <w:rFonts w:ascii="Times New Roman" w:eastAsia="Calibri" w:hAnsi="Times New Roman" w:hint="default"/>
                <w:color w:val="000000"/>
              </w:rPr>
              <w:t>Ak má</w:t>
            </w:r>
            <w:r w:rsidRPr="00F3779B" w:rsidR="008C4F6E">
              <w:rPr>
                <w:rFonts w:ascii="Times New Roman" w:eastAsia="Calibri" w:hAnsi="Times New Roman" w:hint="default"/>
                <w:color w:val="000000"/>
              </w:rPr>
              <w:t xml:space="preserve"> poskytovateľ</w:t>
            </w:r>
            <w:r w:rsidRPr="00F3779B" w:rsidR="008C4F6E">
              <w:rPr>
                <w:rFonts w:ascii="Times New Roman" w:eastAsia="Calibri" w:hAnsi="Times New Roman" w:hint="default"/>
                <w:color w:val="000000"/>
              </w:rPr>
              <w:t xml:space="preserve"> digitá</w:t>
            </w:r>
            <w:r w:rsidRPr="00F3779B" w:rsidR="008C4F6E">
              <w:rPr>
                <w:rFonts w:ascii="Times New Roman" w:eastAsia="Calibri" w:hAnsi="Times New Roman" w:hint="default"/>
                <w:color w:val="000000"/>
              </w:rPr>
              <w:t>lnej služ</w:t>
            </w:r>
            <w:r w:rsidRPr="00F3779B" w:rsidR="008C4F6E">
              <w:rPr>
                <w:rFonts w:ascii="Times New Roman" w:eastAsia="Calibri" w:hAnsi="Times New Roman" w:hint="default"/>
                <w:color w:val="000000"/>
              </w:rPr>
              <w:t>by sí</w:t>
            </w:r>
            <w:r w:rsidRPr="00F3779B" w:rsidR="008C4F6E">
              <w:rPr>
                <w:rFonts w:ascii="Times New Roman" w:eastAsia="Calibri" w:hAnsi="Times New Roman" w:hint="default"/>
                <w:color w:val="000000"/>
              </w:rPr>
              <w:t>dlo v Slovenskej republike alebo tu má</w:t>
            </w:r>
            <w:r w:rsidRPr="00F3779B" w:rsidR="008C4F6E">
              <w:rPr>
                <w:rFonts w:ascii="Times New Roman" w:eastAsia="Calibri" w:hAnsi="Times New Roman" w:hint="default"/>
                <w:color w:val="000000"/>
              </w:rPr>
              <w:t xml:space="preserve"> ustanovené</w:t>
            </w:r>
            <w:r w:rsidRPr="00F3779B" w:rsidR="008C4F6E">
              <w:rPr>
                <w:rFonts w:ascii="Times New Roman" w:eastAsia="Calibri" w:hAnsi="Times New Roman" w:hint="default"/>
                <w:color w:val="000000"/>
              </w:rPr>
              <w:t>ho zá</w:t>
            </w:r>
            <w:r w:rsidRPr="00F3779B" w:rsidR="008C4F6E">
              <w:rPr>
                <w:rFonts w:ascii="Times New Roman" w:eastAsia="Calibri" w:hAnsi="Times New Roman" w:hint="default"/>
                <w:color w:val="000000"/>
              </w:rPr>
              <w:t>stupcu, ale jeho siete a informač</w:t>
            </w:r>
            <w:r w:rsidRPr="00F3779B" w:rsidR="008C4F6E">
              <w:rPr>
                <w:rFonts w:ascii="Times New Roman" w:eastAsia="Calibri" w:hAnsi="Times New Roman" w:hint="default"/>
                <w:color w:val="000000"/>
              </w:rPr>
              <w:t>né</w:t>
            </w:r>
            <w:r w:rsidRPr="00F3779B" w:rsidR="008C4F6E">
              <w:rPr>
                <w:rFonts w:ascii="Times New Roman" w:eastAsia="Calibri" w:hAnsi="Times New Roman" w:hint="default"/>
                <w:color w:val="000000"/>
              </w:rPr>
              <w:t xml:space="preserve"> systé</w:t>
            </w:r>
            <w:r w:rsidRPr="00F3779B" w:rsidR="008C4F6E">
              <w:rPr>
                <w:rFonts w:ascii="Times New Roman" w:eastAsia="Calibri" w:hAnsi="Times New Roman" w:hint="default"/>
                <w:color w:val="000000"/>
              </w:rPr>
              <w:t>my sa nachá</w:t>
            </w:r>
            <w:r w:rsidRPr="00F3779B" w:rsidR="008C4F6E">
              <w:rPr>
                <w:rFonts w:ascii="Times New Roman" w:eastAsia="Calibri" w:hAnsi="Times New Roman" w:hint="default"/>
                <w:color w:val="000000"/>
              </w:rPr>
              <w:t>dzajú</w:t>
            </w:r>
            <w:r w:rsidRPr="00F3779B" w:rsidR="008C4F6E">
              <w:rPr>
                <w:rFonts w:ascii="Times New Roman" w:eastAsia="Calibri" w:hAnsi="Times New Roman" w:hint="default"/>
                <w:color w:val="000000"/>
              </w:rPr>
              <w:t xml:space="preserve"> v inom č</w:t>
            </w:r>
            <w:r w:rsidRPr="00F3779B" w:rsidR="008C4F6E">
              <w:rPr>
                <w:rFonts w:ascii="Times New Roman" w:eastAsia="Calibri" w:hAnsi="Times New Roman" w:hint="default"/>
                <w:color w:val="000000"/>
              </w:rPr>
              <w:t>lenskom š</w:t>
            </w:r>
            <w:r w:rsidRPr="00F3779B" w:rsidR="008C4F6E">
              <w:rPr>
                <w:rFonts w:ascii="Times New Roman" w:eastAsia="Calibri" w:hAnsi="Times New Roman" w:hint="default"/>
                <w:color w:val="000000"/>
              </w:rPr>
              <w:t>tá</w:t>
            </w:r>
            <w:r w:rsidRPr="00F3779B" w:rsidR="008C4F6E">
              <w:rPr>
                <w:rFonts w:ascii="Times New Roman" w:eastAsia="Calibri" w:hAnsi="Times New Roman" w:hint="default"/>
                <w:color w:val="000000"/>
              </w:rPr>
              <w:t>te Euró</w:t>
            </w:r>
            <w:r w:rsidRPr="00F3779B" w:rsidR="008C4F6E">
              <w:rPr>
                <w:rFonts w:ascii="Times New Roman" w:eastAsia="Calibri" w:hAnsi="Times New Roman" w:hint="default"/>
                <w:color w:val="000000"/>
              </w:rPr>
              <w:t>pskej ú</w:t>
            </w:r>
            <w:r w:rsidRPr="00F3779B" w:rsidR="008C4F6E">
              <w:rPr>
                <w:rFonts w:ascii="Times New Roman" w:eastAsia="Calibri" w:hAnsi="Times New Roman" w:hint="default"/>
                <w:color w:val="000000"/>
              </w:rPr>
              <w:t>nie, ú</w:t>
            </w:r>
            <w:r w:rsidRPr="00F3779B" w:rsidR="008C4F6E">
              <w:rPr>
                <w:rFonts w:ascii="Times New Roman" w:eastAsia="Calibri" w:hAnsi="Times New Roman" w:hint="default"/>
                <w:color w:val="000000"/>
              </w:rPr>
              <w:t>r</w:t>
            </w:r>
            <w:r w:rsidRPr="00F3779B" w:rsidR="008C4F6E">
              <w:rPr>
                <w:rFonts w:ascii="Times New Roman" w:eastAsia="Calibri" w:hAnsi="Times New Roman" w:hint="default"/>
                <w:color w:val="000000"/>
              </w:rPr>
              <w:t>ad pri vý</w:t>
            </w:r>
            <w:r w:rsidRPr="00F3779B" w:rsidR="008C4F6E">
              <w:rPr>
                <w:rFonts w:ascii="Times New Roman" w:eastAsia="Calibri" w:hAnsi="Times New Roman" w:hint="default"/>
                <w:color w:val="000000"/>
              </w:rPr>
              <w:t>kone š</w:t>
            </w:r>
            <w:r w:rsidRPr="00F3779B" w:rsidR="008C4F6E">
              <w:rPr>
                <w:rFonts w:ascii="Times New Roman" w:eastAsia="Calibri" w:hAnsi="Times New Roman" w:hint="default"/>
                <w:color w:val="000000"/>
              </w:rPr>
              <w:t>tá</w:t>
            </w:r>
            <w:r w:rsidRPr="00F3779B" w:rsidR="008C4F6E">
              <w:rPr>
                <w:rFonts w:ascii="Times New Roman" w:eastAsia="Calibri" w:hAnsi="Times New Roman" w:hint="default"/>
                <w:color w:val="000000"/>
              </w:rPr>
              <w:t>tnej sprá</w:t>
            </w:r>
            <w:r w:rsidRPr="00F3779B" w:rsidR="008C4F6E">
              <w:rPr>
                <w:rFonts w:ascii="Times New Roman" w:eastAsia="Calibri" w:hAnsi="Times New Roman" w:hint="default"/>
                <w:color w:val="000000"/>
              </w:rPr>
              <w:t>vy spolupracuje s prí</w:t>
            </w:r>
            <w:r w:rsidRPr="00F3779B" w:rsidR="008C4F6E">
              <w:rPr>
                <w:rFonts w:ascii="Times New Roman" w:eastAsia="Calibri" w:hAnsi="Times New Roman" w:hint="default"/>
                <w:color w:val="000000"/>
              </w:rPr>
              <w:t>sluš</w:t>
            </w:r>
            <w:r w:rsidRPr="00F3779B" w:rsidR="008C4F6E">
              <w:rPr>
                <w:rFonts w:ascii="Times New Roman" w:eastAsia="Calibri" w:hAnsi="Times New Roman" w:hint="default"/>
                <w:color w:val="000000"/>
              </w:rPr>
              <w:t>ný</w:t>
            </w:r>
            <w:r w:rsidRPr="00F3779B" w:rsidR="008C4F6E">
              <w:rPr>
                <w:rFonts w:ascii="Times New Roman" w:eastAsia="Calibri" w:hAnsi="Times New Roman" w:hint="default"/>
                <w:color w:val="000000"/>
              </w:rPr>
              <w:t>m orgá</w:t>
            </w:r>
            <w:r w:rsidRPr="00F3779B" w:rsidR="008C4F6E">
              <w:rPr>
                <w:rFonts w:ascii="Times New Roman" w:eastAsia="Calibri" w:hAnsi="Times New Roman" w:hint="default"/>
                <w:color w:val="000000"/>
              </w:rPr>
              <w:t>nom č</w:t>
            </w:r>
            <w:r w:rsidRPr="00F3779B" w:rsidR="008C4F6E">
              <w:rPr>
                <w:rFonts w:ascii="Times New Roman" w:eastAsia="Calibri" w:hAnsi="Times New Roman" w:hint="default"/>
                <w:color w:val="000000"/>
              </w:rPr>
              <w:t>lenské</w:t>
            </w:r>
            <w:r w:rsidRPr="00F3779B" w:rsidR="008C4F6E">
              <w:rPr>
                <w:rFonts w:ascii="Times New Roman" w:eastAsia="Calibri" w:hAnsi="Times New Roman" w:hint="default"/>
                <w:color w:val="000000"/>
              </w:rPr>
              <w:t>ho š</w:t>
            </w:r>
            <w:r w:rsidRPr="00F3779B" w:rsidR="008C4F6E">
              <w:rPr>
                <w:rFonts w:ascii="Times New Roman" w:eastAsia="Calibri" w:hAnsi="Times New Roman" w:hint="default"/>
                <w:color w:val="000000"/>
              </w:rPr>
              <w:t>tá</w:t>
            </w:r>
            <w:r w:rsidRPr="00F3779B" w:rsidR="008C4F6E">
              <w:rPr>
                <w:rFonts w:ascii="Times New Roman" w:eastAsia="Calibri" w:hAnsi="Times New Roman" w:hint="default"/>
                <w:color w:val="000000"/>
              </w:rPr>
              <w:t>tu Euró</w:t>
            </w:r>
            <w:r w:rsidRPr="00F3779B" w:rsidR="008C4F6E">
              <w:rPr>
                <w:rFonts w:ascii="Times New Roman" w:eastAsia="Calibri" w:hAnsi="Times New Roman" w:hint="default"/>
                <w:color w:val="000000"/>
              </w:rPr>
              <w:t>pskej ú</w:t>
            </w:r>
            <w:r w:rsidRPr="00F3779B" w:rsidR="008C4F6E">
              <w:rPr>
                <w:rFonts w:ascii="Times New Roman" w:eastAsia="Calibri" w:hAnsi="Times New Roman" w:hint="default"/>
                <w:color w:val="000000"/>
              </w:rPr>
              <w:t>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18</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Poskytovateľ</w:t>
            </w:r>
            <w:r w:rsidRPr="00F3779B">
              <w:rPr>
                <w:rFonts w:hint="default"/>
                <w:color w:val="auto"/>
              </w:rPr>
              <w:t xml:space="preserve"> digitá</w:t>
            </w:r>
            <w:r w:rsidRPr="00F3779B">
              <w:rPr>
                <w:rFonts w:hint="default"/>
                <w:color w:val="auto"/>
              </w:rPr>
              <w:t>lnych služ</w:t>
            </w:r>
            <w:r w:rsidRPr="00F3779B">
              <w:rPr>
                <w:rFonts w:hint="default"/>
                <w:color w:val="auto"/>
              </w:rPr>
              <w:t>ieb, ktorý</w:t>
            </w:r>
            <w:r w:rsidRPr="00F3779B">
              <w:rPr>
                <w:rFonts w:hint="default"/>
                <w:color w:val="auto"/>
              </w:rPr>
              <w:t xml:space="preserve"> nie je usadený</w:t>
            </w:r>
            <w:r w:rsidRPr="00F3779B">
              <w:rPr>
                <w:rFonts w:hint="default"/>
                <w:color w:val="auto"/>
              </w:rPr>
              <w:t xml:space="preserve"> v Ú</w:t>
            </w:r>
            <w:r w:rsidRPr="00F3779B">
              <w:rPr>
                <w:rFonts w:hint="default"/>
                <w:color w:val="auto"/>
              </w:rPr>
              <w:t>nii, ale ponú</w:t>
            </w:r>
            <w:r w:rsidRPr="00F3779B">
              <w:rPr>
                <w:rFonts w:hint="default"/>
                <w:color w:val="auto"/>
              </w:rPr>
              <w:t>ka v nej služ</w:t>
            </w:r>
            <w:r w:rsidRPr="00F3779B">
              <w:rPr>
                <w:rFonts w:hint="default"/>
                <w:color w:val="auto"/>
              </w:rPr>
              <w:t>by uvedené</w:t>
            </w:r>
            <w:r w:rsidRPr="00F3779B">
              <w:rPr>
                <w:rFonts w:hint="default"/>
                <w:color w:val="auto"/>
              </w:rPr>
              <w:t xml:space="preserve"> v prí</w:t>
            </w:r>
            <w:r w:rsidRPr="00F3779B">
              <w:rPr>
                <w:rFonts w:hint="default"/>
                <w:color w:val="auto"/>
              </w:rPr>
              <w:t>lohe III, určí</w:t>
            </w:r>
            <w:r w:rsidRPr="00F3779B">
              <w:rPr>
                <w:rFonts w:hint="default"/>
                <w:color w:val="auto"/>
              </w:rPr>
              <w:t xml:space="preserve"> svojho zá</w:t>
            </w:r>
            <w:r w:rsidRPr="00F3779B">
              <w:rPr>
                <w:rFonts w:hint="default"/>
                <w:color w:val="auto"/>
              </w:rPr>
              <w:t>stupcu v Ú</w:t>
            </w:r>
            <w:r w:rsidRPr="00F3779B">
              <w:rPr>
                <w:rFonts w:hint="default"/>
                <w:color w:val="auto"/>
              </w:rPr>
              <w:t>nii. Zá</w:t>
            </w:r>
            <w:r w:rsidRPr="00F3779B">
              <w:rPr>
                <w:rFonts w:hint="default"/>
                <w:color w:val="auto"/>
              </w:rPr>
              <w:t>stupca</w:t>
            </w:r>
            <w:r w:rsidRPr="00F3779B">
              <w:rPr>
                <w:rFonts w:hint="default"/>
                <w:color w:val="auto"/>
              </w:rPr>
              <w:t xml:space="preserve"> musí</w:t>
            </w:r>
            <w:r w:rsidRPr="00F3779B">
              <w:rPr>
                <w:rFonts w:hint="default"/>
                <w:color w:val="auto"/>
              </w:rPr>
              <w:t xml:space="preserve"> byť</w:t>
            </w:r>
            <w:r w:rsidRPr="00F3779B">
              <w:rPr>
                <w:rFonts w:hint="default"/>
                <w:color w:val="auto"/>
              </w:rPr>
              <w:t xml:space="preserve"> usadený</w:t>
            </w:r>
            <w:r w:rsidRPr="00F3779B">
              <w:rPr>
                <w:rFonts w:hint="default"/>
                <w:color w:val="auto"/>
              </w:rPr>
              <w:t xml:space="preserve"> v jednom z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v ktorý</w:t>
            </w:r>
            <w:r w:rsidRPr="00F3779B">
              <w:rPr>
                <w:rFonts w:hint="default"/>
                <w:color w:val="auto"/>
              </w:rPr>
              <w:t>ch ponú</w:t>
            </w:r>
            <w:r w:rsidRPr="00F3779B">
              <w:rPr>
                <w:rFonts w:hint="default"/>
                <w:color w:val="auto"/>
              </w:rPr>
              <w:t>ka služ</w:t>
            </w:r>
            <w:r w:rsidRPr="00F3779B">
              <w:rPr>
                <w:rFonts w:hint="default"/>
                <w:color w:val="auto"/>
              </w:rPr>
              <w:t>by. Má</w:t>
            </w:r>
            <w:r w:rsidRPr="00F3779B">
              <w:rPr>
                <w:rFonts w:hint="default"/>
                <w:color w:val="auto"/>
              </w:rPr>
              <w:t xml:space="preserve"> sa za to, ž</w:t>
            </w:r>
            <w:r w:rsidRPr="00F3779B">
              <w:rPr>
                <w:rFonts w:hint="default"/>
                <w:color w:val="auto"/>
              </w:rPr>
              <w:t>e poskytovateľ</w:t>
            </w:r>
            <w:r w:rsidRPr="00F3779B">
              <w:rPr>
                <w:rFonts w:hint="default"/>
                <w:color w:val="auto"/>
              </w:rPr>
              <w:t xml:space="preserve"> digitá</w:t>
            </w:r>
            <w:r w:rsidRPr="00F3779B">
              <w:rPr>
                <w:rFonts w:hint="default"/>
                <w:color w:val="auto"/>
              </w:rPr>
              <w:t>lnych služ</w:t>
            </w:r>
            <w:r w:rsidRPr="00F3779B">
              <w:rPr>
                <w:rFonts w:hint="default"/>
                <w:color w:val="auto"/>
              </w:rPr>
              <w:t>ieb podlieha prá</w:t>
            </w:r>
            <w:r w:rsidRPr="00F3779B">
              <w:rPr>
                <w:rFonts w:hint="default"/>
                <w:color w:val="auto"/>
              </w:rPr>
              <w:t>vomoci toho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v ktorom je usadený</w:t>
            </w:r>
            <w:r w:rsidRPr="00F3779B">
              <w:rPr>
                <w:rFonts w:hint="default"/>
                <w:color w:val="auto"/>
              </w:rPr>
              <w:t xml:space="preserve"> jeho zá</w:t>
            </w:r>
            <w:r w:rsidRPr="00F3779B">
              <w:rPr>
                <w:rFonts w:hint="default"/>
                <w:color w:val="auto"/>
              </w:rPr>
              <w:t>stupca.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w:t>
            </w:r>
            <w:r w:rsidRPr="00F3779B" w:rsidR="00F24998">
              <w:rPr>
                <w:rFonts w:ascii="Times New Roman" w:hAnsi="Times New Roman"/>
              </w:rPr>
              <w:t>3</w:t>
            </w:r>
            <w:r w:rsidRPr="00F3779B" w:rsidR="00043451">
              <w:rPr>
                <w:rFonts w:ascii="Times New Roman" w:hAnsi="Times New Roman"/>
              </w:rPr>
              <w:t>,O:1</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6D77DE" w:rsidRPr="00F3779B">
            <w:pPr>
              <w:bidi w:val="0"/>
              <w:contextualSpacing/>
              <w:jc w:val="center"/>
              <w:rPr>
                <w:rFonts w:ascii="Times New Roman" w:hAnsi="Times New Roman"/>
              </w:rPr>
            </w:pPr>
          </w:p>
          <w:p w:rsidR="006D77DE" w:rsidRPr="00F3779B">
            <w:pPr>
              <w:bidi w:val="0"/>
              <w:contextualSpacing/>
              <w:jc w:val="center"/>
              <w:rPr>
                <w:rFonts w:ascii="Times New Roman" w:hAnsi="Times New Roman"/>
              </w:rPr>
            </w:pPr>
          </w:p>
          <w:p w:rsidR="006D77DE"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O:2</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F24998"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O:3</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F24998" w:rsidRPr="00F3779B" w:rsidP="00F24998">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Zá</w:t>
            </w:r>
            <w:r w:rsidRPr="00F3779B">
              <w:rPr>
                <w:rFonts w:ascii="Times New Roman" w:eastAsia="Calibri" w:hAnsi="Times New Roman" w:hint="default"/>
                <w:color w:val="000000"/>
              </w:rPr>
              <w:t>stupcom poskytovateľ</w:t>
            </w:r>
            <w:r w:rsidRPr="00F3779B">
              <w:rPr>
                <w:rFonts w:ascii="Times New Roman" w:eastAsia="Calibri" w:hAnsi="Times New Roman" w:hint="default"/>
                <w:color w:val="000000"/>
              </w:rPr>
              <w:t xml:space="preserve">a </w:t>
            </w:r>
            <w:r w:rsidRPr="00F3779B">
              <w:rPr>
                <w:rFonts w:ascii="Times New Roman" w:eastAsia="Calibri" w:hAnsi="Times New Roman" w:hint="default"/>
                <w:color w:val="000000"/>
              </w:rPr>
              <w:t>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je prá</w:t>
            </w:r>
            <w:r w:rsidRPr="00F3779B">
              <w:rPr>
                <w:rFonts w:ascii="Times New Roman" w:eastAsia="Calibri" w:hAnsi="Times New Roman" w:hint="default"/>
                <w:color w:val="000000"/>
              </w:rPr>
              <w:t>vnická</w:t>
            </w:r>
            <w:r w:rsidRPr="00F3779B">
              <w:rPr>
                <w:rFonts w:ascii="Times New Roman" w:eastAsia="Calibri" w:hAnsi="Times New Roman" w:hint="default"/>
                <w:color w:val="000000"/>
              </w:rPr>
              <w:t xml:space="preserve"> osoba, ktorá</w:t>
            </w:r>
            <w:r w:rsidRPr="00F3779B">
              <w:rPr>
                <w:rFonts w:ascii="Times New Roman" w:eastAsia="Calibri" w:hAnsi="Times New Roman" w:hint="default"/>
                <w:color w:val="000000"/>
              </w:rPr>
              <w:t xml:space="preserve"> má</w:t>
            </w:r>
            <w:r w:rsidRPr="00F3779B">
              <w:rPr>
                <w:rFonts w:ascii="Times New Roman" w:eastAsia="Calibri" w:hAnsi="Times New Roman" w:hint="default"/>
                <w:color w:val="000000"/>
              </w:rPr>
              <w:t xml:space="preserve"> sí</w:t>
            </w:r>
            <w:r w:rsidRPr="00F3779B">
              <w:rPr>
                <w:rFonts w:ascii="Times New Roman" w:eastAsia="Calibri" w:hAnsi="Times New Roman" w:hint="default"/>
                <w:color w:val="000000"/>
              </w:rPr>
              <w:t>dlo v Slovenskej republike alebo fyzická</w:t>
            </w:r>
            <w:r w:rsidRPr="00F3779B">
              <w:rPr>
                <w:rFonts w:ascii="Times New Roman" w:eastAsia="Calibri" w:hAnsi="Times New Roman" w:hint="default"/>
                <w:color w:val="000000"/>
              </w:rPr>
              <w:t xml:space="preserve"> osoba - podnikateľ</w:t>
            </w:r>
            <w:r w:rsidRPr="00F3779B">
              <w:rPr>
                <w:rFonts w:ascii="Times New Roman" w:eastAsia="Calibri" w:hAnsi="Times New Roman" w:hint="default"/>
                <w:color w:val="000000"/>
              </w:rPr>
              <w:t>, ktorá</w:t>
            </w:r>
            <w:r w:rsidRPr="00F3779B">
              <w:rPr>
                <w:rFonts w:ascii="Times New Roman" w:eastAsia="Calibri" w:hAnsi="Times New Roman" w:hint="default"/>
                <w:color w:val="000000"/>
              </w:rPr>
              <w:t xml:space="preserve"> má</w:t>
            </w:r>
            <w:r w:rsidRPr="00F3779B">
              <w:rPr>
                <w:rFonts w:ascii="Times New Roman" w:eastAsia="Calibri" w:hAnsi="Times New Roman" w:hint="default"/>
                <w:color w:val="000000"/>
              </w:rPr>
              <w:t xml:space="preserve"> miesto podnikania v Slovenskej republike, ak odsek 2 neustanovuje inak, a ktorá</w:t>
            </w:r>
            <w:r w:rsidRPr="00F3779B">
              <w:rPr>
                <w:rFonts w:ascii="Times New Roman" w:eastAsia="Calibri" w:hAnsi="Times New Roman" w:hint="default"/>
                <w:color w:val="000000"/>
              </w:rPr>
              <w:t xml:space="preserve"> je poskytovateľ</w:t>
            </w:r>
            <w:r w:rsidRPr="00F3779B">
              <w:rPr>
                <w:rFonts w:ascii="Times New Roman" w:eastAsia="Calibri" w:hAnsi="Times New Roman" w:hint="default"/>
                <w:color w:val="000000"/>
              </w:rPr>
              <w:t>om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pí</w:t>
            </w:r>
            <w:r w:rsidRPr="00F3779B">
              <w:rPr>
                <w:rFonts w:ascii="Times New Roman" w:eastAsia="Calibri" w:hAnsi="Times New Roman" w:hint="default"/>
                <w:color w:val="000000"/>
              </w:rPr>
              <w:t>somne poverená</w:t>
            </w:r>
            <w:r w:rsidRPr="00F3779B">
              <w:rPr>
                <w:rFonts w:ascii="Times New Roman" w:eastAsia="Calibri" w:hAnsi="Times New Roman" w:hint="default"/>
                <w:color w:val="000000"/>
              </w:rPr>
              <w:t xml:space="preserve"> kon</w:t>
            </w:r>
            <w:r w:rsidRPr="00F3779B">
              <w:rPr>
                <w:rFonts w:ascii="Times New Roman" w:eastAsia="Calibri" w:hAnsi="Times New Roman" w:hint="default"/>
                <w:color w:val="000000"/>
              </w:rPr>
              <w:t>a</w:t>
            </w:r>
            <w:r w:rsidRPr="00F3779B">
              <w:rPr>
                <w:rFonts w:ascii="Times New Roman" w:eastAsia="Calibri" w:hAnsi="Times New Roman" w:hint="default"/>
                <w:color w:val="000000"/>
              </w:rPr>
              <w:t>ť</w:t>
            </w:r>
            <w:r w:rsidRPr="00F3779B">
              <w:rPr>
                <w:rFonts w:ascii="Times New Roman" w:eastAsia="Calibri" w:hAnsi="Times New Roman" w:hint="default"/>
                <w:color w:val="000000"/>
              </w:rPr>
              <w:t xml:space="preserve"> v jeho mene a na jeho zodpovednosť</w:t>
            </w:r>
            <w:r w:rsidRPr="00F3779B">
              <w:rPr>
                <w:rFonts w:ascii="Times New Roman" w:eastAsia="Calibri" w:hAnsi="Times New Roman" w:hint="default"/>
                <w:color w:val="000000"/>
              </w:rPr>
              <w:t xml:space="preserve"> vo vzť</w:t>
            </w:r>
            <w:r w:rsidRPr="00F3779B">
              <w:rPr>
                <w:rFonts w:ascii="Times New Roman" w:eastAsia="Calibri" w:hAnsi="Times New Roman" w:hint="default"/>
                <w:color w:val="000000"/>
              </w:rPr>
              <w:t>ahu k povinnostiam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w:t>
            </w:r>
          </w:p>
          <w:p w:rsidR="00F24998" w:rsidRPr="00F3779B" w:rsidP="00F24998">
            <w:pPr>
              <w:bidi w:val="0"/>
              <w:adjustRightInd w:val="0"/>
              <w:jc w:val="both"/>
              <w:rPr>
                <w:rFonts w:ascii="Times New Roman" w:eastAsia="Calibri" w:hAnsi="Times New Roman" w:hint="default"/>
                <w:color w:val="000000"/>
              </w:rPr>
            </w:pPr>
          </w:p>
          <w:p w:rsidR="00F24998" w:rsidRPr="00F3779B" w:rsidP="00F24998">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Poskytovateľ</w:t>
            </w:r>
            <w:r w:rsidRPr="00F3779B">
              <w:rPr>
                <w:rFonts w:ascii="Times New Roman" w:eastAsia="Calibri" w:hAnsi="Times New Roman" w:hint="default"/>
                <w:color w:val="000000"/>
              </w:rPr>
              <w:t xml:space="preserve">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ktorý</w:t>
            </w:r>
            <w:r w:rsidRPr="00F3779B">
              <w:rPr>
                <w:rFonts w:ascii="Times New Roman" w:eastAsia="Calibri" w:hAnsi="Times New Roman" w:hint="default"/>
                <w:color w:val="000000"/>
              </w:rPr>
              <w:t xml:space="preserve"> poskytuje digitá</w:t>
            </w:r>
            <w:r w:rsidRPr="00F3779B">
              <w:rPr>
                <w:rFonts w:ascii="Times New Roman" w:eastAsia="Calibri" w:hAnsi="Times New Roman" w:hint="default"/>
                <w:color w:val="000000"/>
              </w:rPr>
              <w:t>lnu služ</w:t>
            </w:r>
            <w:r w:rsidRPr="00F3779B">
              <w:rPr>
                <w:rFonts w:ascii="Times New Roman" w:eastAsia="Calibri" w:hAnsi="Times New Roman" w:hint="default"/>
                <w:color w:val="000000"/>
              </w:rPr>
              <w:t>bu v Slovenskej republike, nemá</w:t>
            </w:r>
            <w:r w:rsidRPr="00F3779B">
              <w:rPr>
                <w:rFonts w:ascii="Times New Roman" w:eastAsia="Calibri" w:hAnsi="Times New Roman" w:hint="default"/>
                <w:color w:val="000000"/>
              </w:rPr>
              <w:t xml:space="preserve"> sí</w:t>
            </w:r>
            <w:r w:rsidRPr="00F3779B">
              <w:rPr>
                <w:rFonts w:ascii="Times New Roman" w:eastAsia="Calibri" w:hAnsi="Times New Roman" w:hint="default"/>
                <w:color w:val="000000"/>
              </w:rPr>
              <w:t>dlo v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nii a neustanovil si svojho zá</w:t>
            </w:r>
            <w:r w:rsidRPr="00F3779B">
              <w:rPr>
                <w:rFonts w:ascii="Times New Roman" w:eastAsia="Calibri" w:hAnsi="Times New Roman" w:hint="default"/>
                <w:color w:val="000000"/>
              </w:rPr>
              <w:t>stupcu v inom č</w:t>
            </w:r>
            <w:r w:rsidRPr="00F3779B">
              <w:rPr>
                <w:rFonts w:ascii="Times New Roman" w:eastAsia="Calibri" w:hAnsi="Times New Roman" w:hint="default"/>
                <w:color w:val="000000"/>
              </w:rPr>
              <w:t>lenskom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te E</w:t>
            </w:r>
            <w:r w:rsidRPr="00F3779B">
              <w:rPr>
                <w:rFonts w:ascii="Times New Roman" w:eastAsia="Calibri" w:hAnsi="Times New Roman" w:hint="default"/>
                <w:color w:val="000000"/>
              </w:rPr>
              <w:t>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nie, je povinný</w:t>
            </w:r>
            <w:r w:rsidRPr="00F3779B">
              <w:rPr>
                <w:rFonts w:ascii="Times New Roman" w:eastAsia="Calibri" w:hAnsi="Times New Roman" w:hint="default"/>
                <w:color w:val="000000"/>
              </w:rPr>
              <w:t xml:space="preserve"> si ustanoviť</w:t>
            </w:r>
            <w:r w:rsidRPr="00F3779B">
              <w:rPr>
                <w:rFonts w:ascii="Times New Roman" w:eastAsia="Calibri" w:hAnsi="Times New Roman" w:hint="default"/>
                <w:color w:val="000000"/>
              </w:rPr>
              <w:t xml:space="preserve"> svojho zá</w:t>
            </w:r>
            <w:r w:rsidRPr="00F3779B">
              <w:rPr>
                <w:rFonts w:ascii="Times New Roman" w:eastAsia="Calibri" w:hAnsi="Times New Roman" w:hint="default"/>
                <w:color w:val="000000"/>
              </w:rPr>
              <w:t>stupcu v Slovenskej republike.</w:t>
            </w:r>
          </w:p>
          <w:p w:rsidR="00F24998" w:rsidRPr="00F3779B" w:rsidP="00F24998">
            <w:pPr>
              <w:bidi w:val="0"/>
              <w:adjustRightInd w:val="0"/>
              <w:jc w:val="both"/>
              <w:rPr>
                <w:rFonts w:ascii="Times New Roman" w:eastAsia="Calibri" w:hAnsi="Times New Roman" w:hint="default"/>
                <w:color w:val="000000"/>
              </w:rPr>
            </w:pPr>
          </w:p>
          <w:p w:rsidR="006D77DE" w:rsidRPr="00F3779B" w:rsidP="00F24998">
            <w:pPr>
              <w:autoSpaceDE/>
              <w:bidi w:val="0"/>
              <w:contextualSpacing/>
              <w:jc w:val="both"/>
              <w:rPr>
                <w:rFonts w:ascii="Times New Roman" w:hAnsi="Times New Roman"/>
              </w:rPr>
            </w:pPr>
            <w:r w:rsidRPr="00F3779B" w:rsidR="00F24998">
              <w:rPr>
                <w:rFonts w:ascii="Times New Roman" w:eastAsia="Calibri" w:hAnsi="Times New Roman" w:hint="default"/>
                <w:color w:val="000000"/>
              </w:rPr>
              <w:t>Ak má</w:t>
            </w:r>
            <w:r w:rsidRPr="00F3779B" w:rsidR="00F24998">
              <w:rPr>
                <w:rFonts w:ascii="Times New Roman" w:eastAsia="Calibri" w:hAnsi="Times New Roman" w:hint="default"/>
                <w:color w:val="000000"/>
              </w:rPr>
              <w:t xml:space="preserve"> poskytovateľ</w:t>
            </w:r>
            <w:r w:rsidRPr="00F3779B" w:rsidR="00F24998">
              <w:rPr>
                <w:rFonts w:ascii="Times New Roman" w:eastAsia="Calibri" w:hAnsi="Times New Roman" w:hint="default"/>
                <w:color w:val="000000"/>
              </w:rPr>
              <w:t xml:space="preserve"> digitá</w:t>
            </w:r>
            <w:r w:rsidRPr="00F3779B" w:rsidR="00F24998">
              <w:rPr>
                <w:rFonts w:ascii="Times New Roman" w:eastAsia="Calibri" w:hAnsi="Times New Roman" w:hint="default"/>
                <w:color w:val="000000"/>
              </w:rPr>
              <w:t>lnej služ</w:t>
            </w:r>
            <w:r w:rsidRPr="00F3779B" w:rsidR="00F24998">
              <w:rPr>
                <w:rFonts w:ascii="Times New Roman" w:eastAsia="Calibri" w:hAnsi="Times New Roman" w:hint="default"/>
                <w:color w:val="000000"/>
              </w:rPr>
              <w:t>by sí</w:t>
            </w:r>
            <w:r w:rsidRPr="00F3779B" w:rsidR="00F24998">
              <w:rPr>
                <w:rFonts w:ascii="Times New Roman" w:eastAsia="Calibri" w:hAnsi="Times New Roman" w:hint="default"/>
                <w:color w:val="000000"/>
              </w:rPr>
              <w:t>dlo v Slovenskej republike alebo tu má</w:t>
            </w:r>
            <w:r w:rsidRPr="00F3779B" w:rsidR="00F24998">
              <w:rPr>
                <w:rFonts w:ascii="Times New Roman" w:eastAsia="Calibri" w:hAnsi="Times New Roman" w:hint="default"/>
                <w:color w:val="000000"/>
              </w:rPr>
              <w:t xml:space="preserve"> ustanovené</w:t>
            </w:r>
            <w:r w:rsidRPr="00F3779B" w:rsidR="00F24998">
              <w:rPr>
                <w:rFonts w:ascii="Times New Roman" w:eastAsia="Calibri" w:hAnsi="Times New Roman" w:hint="default"/>
                <w:color w:val="000000"/>
              </w:rPr>
              <w:t>ho zá</w:t>
            </w:r>
            <w:r w:rsidRPr="00F3779B" w:rsidR="00F24998">
              <w:rPr>
                <w:rFonts w:ascii="Times New Roman" w:eastAsia="Calibri" w:hAnsi="Times New Roman" w:hint="default"/>
                <w:color w:val="000000"/>
              </w:rPr>
              <w:t>stupcu, ale jeho siete a informač</w:t>
            </w:r>
            <w:r w:rsidRPr="00F3779B" w:rsidR="00F24998">
              <w:rPr>
                <w:rFonts w:ascii="Times New Roman" w:eastAsia="Calibri" w:hAnsi="Times New Roman" w:hint="default"/>
                <w:color w:val="000000"/>
              </w:rPr>
              <w:t>né</w:t>
            </w:r>
            <w:r w:rsidRPr="00F3779B" w:rsidR="00F24998">
              <w:rPr>
                <w:rFonts w:ascii="Times New Roman" w:eastAsia="Calibri" w:hAnsi="Times New Roman" w:hint="default"/>
                <w:color w:val="000000"/>
              </w:rPr>
              <w:t xml:space="preserve"> systé</w:t>
            </w:r>
            <w:r w:rsidRPr="00F3779B" w:rsidR="00F24998">
              <w:rPr>
                <w:rFonts w:ascii="Times New Roman" w:eastAsia="Calibri" w:hAnsi="Times New Roman" w:hint="default"/>
                <w:color w:val="000000"/>
              </w:rPr>
              <w:t>my sa nachá</w:t>
            </w:r>
            <w:r w:rsidRPr="00F3779B" w:rsidR="00F24998">
              <w:rPr>
                <w:rFonts w:ascii="Times New Roman" w:eastAsia="Calibri" w:hAnsi="Times New Roman" w:hint="default"/>
                <w:color w:val="000000"/>
              </w:rPr>
              <w:t>dzajú</w:t>
            </w:r>
            <w:r w:rsidRPr="00F3779B" w:rsidR="00F24998">
              <w:rPr>
                <w:rFonts w:ascii="Times New Roman" w:eastAsia="Calibri" w:hAnsi="Times New Roman" w:hint="default"/>
                <w:color w:val="000000"/>
              </w:rPr>
              <w:t xml:space="preserve"> v inom č</w:t>
            </w:r>
            <w:r w:rsidRPr="00F3779B" w:rsidR="00F24998">
              <w:rPr>
                <w:rFonts w:ascii="Times New Roman" w:eastAsia="Calibri" w:hAnsi="Times New Roman" w:hint="default"/>
                <w:color w:val="000000"/>
              </w:rPr>
              <w:t>lenskom š</w:t>
            </w:r>
            <w:r w:rsidRPr="00F3779B" w:rsidR="00F24998">
              <w:rPr>
                <w:rFonts w:ascii="Times New Roman" w:eastAsia="Calibri" w:hAnsi="Times New Roman" w:hint="default"/>
                <w:color w:val="000000"/>
              </w:rPr>
              <w:t>tá</w:t>
            </w:r>
            <w:r w:rsidRPr="00F3779B" w:rsidR="00F24998">
              <w:rPr>
                <w:rFonts w:ascii="Times New Roman" w:eastAsia="Calibri" w:hAnsi="Times New Roman" w:hint="default"/>
                <w:color w:val="000000"/>
              </w:rPr>
              <w:t>te Eur</w:t>
            </w:r>
            <w:r w:rsidRPr="00F3779B" w:rsidR="00F24998">
              <w:rPr>
                <w:rFonts w:ascii="Times New Roman" w:eastAsia="Calibri" w:hAnsi="Times New Roman" w:hint="default"/>
                <w:color w:val="000000"/>
              </w:rPr>
              <w:t>ó</w:t>
            </w:r>
            <w:r w:rsidRPr="00F3779B" w:rsidR="00F24998">
              <w:rPr>
                <w:rFonts w:ascii="Times New Roman" w:eastAsia="Calibri" w:hAnsi="Times New Roman" w:hint="default"/>
                <w:color w:val="000000"/>
              </w:rPr>
              <w:t>pskej ú</w:t>
            </w:r>
            <w:r w:rsidRPr="00F3779B" w:rsidR="00F24998">
              <w:rPr>
                <w:rFonts w:ascii="Times New Roman" w:eastAsia="Calibri" w:hAnsi="Times New Roman" w:hint="default"/>
                <w:color w:val="000000"/>
              </w:rPr>
              <w:t>nie, ú</w:t>
            </w:r>
            <w:r w:rsidRPr="00F3779B" w:rsidR="00F24998">
              <w:rPr>
                <w:rFonts w:ascii="Times New Roman" w:eastAsia="Calibri" w:hAnsi="Times New Roman" w:hint="default"/>
                <w:color w:val="000000"/>
              </w:rPr>
              <w:t>rad pri vý</w:t>
            </w:r>
            <w:r w:rsidRPr="00F3779B" w:rsidR="00F24998">
              <w:rPr>
                <w:rFonts w:ascii="Times New Roman" w:eastAsia="Calibri" w:hAnsi="Times New Roman" w:hint="default"/>
                <w:color w:val="000000"/>
              </w:rPr>
              <w:t>kone š</w:t>
            </w:r>
            <w:r w:rsidRPr="00F3779B" w:rsidR="00F24998">
              <w:rPr>
                <w:rFonts w:ascii="Times New Roman" w:eastAsia="Calibri" w:hAnsi="Times New Roman" w:hint="default"/>
                <w:color w:val="000000"/>
              </w:rPr>
              <w:t>tá</w:t>
            </w:r>
            <w:r w:rsidRPr="00F3779B" w:rsidR="00F24998">
              <w:rPr>
                <w:rFonts w:ascii="Times New Roman" w:eastAsia="Calibri" w:hAnsi="Times New Roman" w:hint="default"/>
                <w:color w:val="000000"/>
              </w:rPr>
              <w:t>tnej sprá</w:t>
            </w:r>
            <w:r w:rsidRPr="00F3779B" w:rsidR="00F24998">
              <w:rPr>
                <w:rFonts w:ascii="Times New Roman" w:eastAsia="Calibri" w:hAnsi="Times New Roman" w:hint="default"/>
                <w:color w:val="000000"/>
              </w:rPr>
              <w:t>vy spolupracuje s prí</w:t>
            </w:r>
            <w:r w:rsidRPr="00F3779B" w:rsidR="00F24998">
              <w:rPr>
                <w:rFonts w:ascii="Times New Roman" w:eastAsia="Calibri" w:hAnsi="Times New Roman" w:hint="default"/>
                <w:color w:val="000000"/>
              </w:rPr>
              <w:t>sluš</w:t>
            </w:r>
            <w:r w:rsidRPr="00F3779B" w:rsidR="00F24998">
              <w:rPr>
                <w:rFonts w:ascii="Times New Roman" w:eastAsia="Calibri" w:hAnsi="Times New Roman" w:hint="default"/>
                <w:color w:val="000000"/>
              </w:rPr>
              <w:t>ný</w:t>
            </w:r>
            <w:r w:rsidRPr="00F3779B" w:rsidR="00F24998">
              <w:rPr>
                <w:rFonts w:ascii="Times New Roman" w:eastAsia="Calibri" w:hAnsi="Times New Roman" w:hint="default"/>
                <w:color w:val="000000"/>
              </w:rPr>
              <w:t>m orgá</w:t>
            </w:r>
            <w:r w:rsidRPr="00F3779B" w:rsidR="00F24998">
              <w:rPr>
                <w:rFonts w:ascii="Times New Roman" w:eastAsia="Calibri" w:hAnsi="Times New Roman" w:hint="default"/>
                <w:color w:val="000000"/>
              </w:rPr>
              <w:t>nom č</w:t>
            </w:r>
            <w:r w:rsidRPr="00F3779B" w:rsidR="00F24998">
              <w:rPr>
                <w:rFonts w:ascii="Times New Roman" w:eastAsia="Calibri" w:hAnsi="Times New Roman" w:hint="default"/>
                <w:color w:val="000000"/>
              </w:rPr>
              <w:t>lenské</w:t>
            </w:r>
            <w:r w:rsidRPr="00F3779B" w:rsidR="00F24998">
              <w:rPr>
                <w:rFonts w:ascii="Times New Roman" w:eastAsia="Calibri" w:hAnsi="Times New Roman" w:hint="default"/>
                <w:color w:val="000000"/>
              </w:rPr>
              <w:t>ho š</w:t>
            </w:r>
            <w:r w:rsidRPr="00F3779B" w:rsidR="00F24998">
              <w:rPr>
                <w:rFonts w:ascii="Times New Roman" w:eastAsia="Calibri" w:hAnsi="Times New Roman" w:hint="default"/>
                <w:color w:val="000000"/>
              </w:rPr>
              <w:t>tá</w:t>
            </w:r>
            <w:r w:rsidRPr="00F3779B" w:rsidR="00F24998">
              <w:rPr>
                <w:rFonts w:ascii="Times New Roman" w:eastAsia="Calibri" w:hAnsi="Times New Roman" w:hint="default"/>
                <w:color w:val="000000"/>
              </w:rPr>
              <w:t>tu Euró</w:t>
            </w:r>
            <w:r w:rsidRPr="00F3779B" w:rsidR="00F24998">
              <w:rPr>
                <w:rFonts w:ascii="Times New Roman" w:eastAsia="Calibri" w:hAnsi="Times New Roman" w:hint="default"/>
                <w:color w:val="000000"/>
              </w:rPr>
              <w:t>pskej ú</w:t>
            </w:r>
            <w:r w:rsidRPr="00F3779B" w:rsidR="00F24998">
              <w:rPr>
                <w:rFonts w:ascii="Times New Roman" w:eastAsia="Calibri" w:hAnsi="Times New Roman" w:hint="default"/>
                <w:color w:val="000000"/>
              </w:rPr>
              <w:t>nie.</w:t>
            </w:r>
          </w:p>
          <w:p w:rsidR="005715FA" w:rsidRPr="00F3779B" w:rsidP="00043451">
            <w:pPr>
              <w:tabs>
                <w:tab w:val="left" w:pos="1134"/>
              </w:tabs>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18</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Urč</w:t>
            </w:r>
            <w:r w:rsidRPr="00F3779B">
              <w:rPr>
                <w:rFonts w:hint="default"/>
                <w:color w:val="auto"/>
              </w:rPr>
              <w:t>ení</w:t>
            </w:r>
            <w:r w:rsidRPr="00F3779B">
              <w:rPr>
                <w:rFonts w:hint="default"/>
                <w:color w:val="auto"/>
              </w:rPr>
              <w:t>m zá</w:t>
            </w:r>
            <w:r w:rsidRPr="00F3779B">
              <w:rPr>
                <w:rFonts w:hint="default"/>
                <w:color w:val="auto"/>
              </w:rPr>
              <w:t>stupcu poskytovateľ</w:t>
            </w:r>
            <w:r w:rsidRPr="00F3779B">
              <w:rPr>
                <w:rFonts w:hint="default"/>
                <w:color w:val="auto"/>
              </w:rPr>
              <w:t>a digitá</w:t>
            </w:r>
            <w:r w:rsidRPr="00F3779B">
              <w:rPr>
                <w:rFonts w:hint="default"/>
                <w:color w:val="auto"/>
              </w:rPr>
              <w:t>lnych služ</w:t>
            </w:r>
            <w:r w:rsidRPr="00F3779B">
              <w:rPr>
                <w:rFonts w:hint="default"/>
                <w:color w:val="auto"/>
              </w:rPr>
              <w:t>ieb nie sú</w:t>
            </w:r>
            <w:r w:rsidRPr="00F3779B">
              <w:rPr>
                <w:rFonts w:hint="default"/>
                <w:color w:val="auto"/>
              </w:rPr>
              <w:t xml:space="preserve"> dotknuté</w:t>
            </w:r>
            <w:r w:rsidRPr="00F3779B">
              <w:rPr>
                <w:rFonts w:hint="default"/>
                <w:color w:val="auto"/>
              </w:rPr>
              <w:t xml:space="preserve"> prá</w:t>
            </w:r>
            <w:r w:rsidRPr="00F3779B">
              <w:rPr>
                <w:rFonts w:hint="default"/>
                <w:color w:val="auto"/>
              </w:rPr>
              <w:t>vne kroky, ktoré</w:t>
            </w:r>
            <w:r w:rsidRPr="00F3779B">
              <w:rPr>
                <w:rFonts w:hint="default"/>
                <w:color w:val="auto"/>
              </w:rPr>
              <w:t xml:space="preserve"> by mohli byť</w:t>
            </w:r>
            <w:r w:rsidRPr="00F3779B">
              <w:rPr>
                <w:rFonts w:hint="default"/>
                <w:color w:val="auto"/>
              </w:rPr>
              <w:t xml:space="preserve"> podniknuté</w:t>
            </w:r>
            <w:r w:rsidRPr="00F3779B">
              <w:rPr>
                <w:rFonts w:hint="default"/>
                <w:color w:val="auto"/>
              </w:rPr>
              <w:t xml:space="preserve"> proti samotné</w:t>
            </w:r>
            <w:r w:rsidRPr="00F3779B">
              <w:rPr>
                <w:rFonts w:hint="default"/>
                <w:color w:val="auto"/>
              </w:rPr>
              <w:t>mu posky</w:t>
            </w:r>
            <w:r w:rsidRPr="00F3779B">
              <w:rPr>
                <w:rFonts w:hint="default"/>
                <w:color w:val="auto"/>
              </w:rPr>
              <w:t>tovateľ</w:t>
            </w:r>
            <w:r w:rsidRPr="00F3779B">
              <w:rPr>
                <w:rFonts w:hint="default"/>
                <w:color w:val="auto"/>
              </w:rPr>
              <w:t>ovi digitá</w:t>
            </w:r>
            <w:r w:rsidRPr="00F3779B">
              <w:rPr>
                <w:rFonts w:hint="default"/>
                <w:color w:val="auto"/>
              </w:rPr>
              <w:t>lnych služ</w:t>
            </w:r>
            <w:r w:rsidRPr="00F3779B">
              <w:rPr>
                <w:rFonts w:hint="default"/>
                <w:color w:val="auto"/>
              </w:rPr>
              <w:t>ieb.</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Zákon č. 40/1964 Z.z. Občiansky zákoník</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1004EC">
              <w:rPr>
                <w:rFonts w:ascii="Times New Roman" w:hAnsi="Times New Roman"/>
              </w:rPr>
              <w:t>§</w:t>
            </w:r>
            <w:r w:rsidRPr="00F3779B">
              <w:rPr>
                <w:rFonts w:ascii="Times New Roman" w:hAnsi="Times New Roman"/>
              </w:rPr>
              <w:t>22</w:t>
            </w:r>
            <w:r w:rsidRPr="00F3779B" w:rsidR="00043451">
              <w:rPr>
                <w:rFonts w:ascii="Times New Roman" w:hAnsi="Times New Roman"/>
              </w:rPr>
              <w:t>,O:1</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O:2</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§:23</w:t>
            </w: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r w:rsidRPr="00F3779B">
              <w:rPr>
                <w:rFonts w:ascii="Times New Roman" w:hAnsi="Times New Roman"/>
              </w:rPr>
              <w:t>§:24</w:t>
            </w:r>
          </w:p>
          <w:p w:rsidR="00043451"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jc w:val="both"/>
              <w:rPr>
                <w:rFonts w:ascii="Times New Roman" w:hAnsi="Times New Roman"/>
              </w:rPr>
            </w:pPr>
            <w:r w:rsidRPr="00F3779B">
              <w:rPr>
                <w:rFonts w:ascii="Times New Roman" w:hAnsi="Times New Roman"/>
              </w:rPr>
              <w:t xml:space="preserve">Zástupcom je ten, kto je oprávnený konať za iného v jeho mene. </w:t>
            </w:r>
            <w:r w:rsidRPr="00F3779B">
              <w:rPr>
                <w:rFonts w:ascii="Times New Roman" w:hAnsi="Times New Roman"/>
                <w:b/>
              </w:rPr>
              <w:t>Zo zastúpenia vznikajú práva a povinnosti priamo zastúpenému</w:t>
            </w:r>
            <w:r w:rsidRPr="00F3779B">
              <w:rPr>
                <w:rFonts w:ascii="Times New Roman" w:hAnsi="Times New Roman"/>
              </w:rPr>
              <w:t xml:space="preserve">. </w:t>
            </w:r>
          </w:p>
          <w:p w:rsidR="005715FA" w:rsidRPr="00F3779B">
            <w:pPr>
              <w:autoSpaceDE/>
              <w:autoSpaceDN/>
              <w:bidi w:val="0"/>
              <w:jc w:val="both"/>
              <w:rPr>
                <w:rFonts w:ascii="Times New Roman" w:hAnsi="Times New Roman"/>
              </w:rPr>
            </w:pPr>
          </w:p>
          <w:p w:rsidR="005715FA" w:rsidRPr="00F3779B">
            <w:pPr>
              <w:autoSpaceDE/>
              <w:autoSpaceDN/>
              <w:bidi w:val="0"/>
              <w:jc w:val="both"/>
              <w:rPr>
                <w:rFonts w:ascii="Times New Roman" w:hAnsi="Times New Roman"/>
              </w:rPr>
            </w:pPr>
            <w:r w:rsidRPr="00F3779B">
              <w:rPr>
                <w:rFonts w:ascii="Times New Roman" w:hAnsi="Times New Roman"/>
              </w:rPr>
              <w:t xml:space="preserve">Zastupovať iného nemôže ten, kto sám nie je spôsobilý na právny úkon, o ktorý ide, ani ten, záujmy ktorého sú v rozpore so záujmami zastúpeného. </w:t>
            </w:r>
          </w:p>
          <w:p w:rsidR="005715FA" w:rsidRPr="00F3779B">
            <w:pPr>
              <w:autoSpaceDE/>
              <w:autoSpaceDN/>
              <w:bidi w:val="0"/>
              <w:jc w:val="both"/>
              <w:rPr>
                <w:rFonts w:ascii="Times New Roman" w:hAnsi="Times New Roman"/>
              </w:rPr>
            </w:pPr>
          </w:p>
          <w:p w:rsidR="005715FA" w:rsidRPr="00F3779B">
            <w:pPr>
              <w:autoSpaceDE/>
              <w:autoSpaceDN/>
              <w:bidi w:val="0"/>
              <w:jc w:val="both"/>
              <w:rPr>
                <w:rFonts w:ascii="Times New Roman" w:hAnsi="Times New Roman"/>
              </w:rPr>
            </w:pPr>
            <w:r w:rsidRPr="00F3779B">
              <w:rPr>
                <w:rFonts w:ascii="Times New Roman" w:hAnsi="Times New Roman"/>
              </w:rPr>
              <w:t xml:space="preserve">Zastúpenie vzniká na základe zákona alebo rozhodnutia štátneho orgánu (zákonné zastúpenie) alebo na základe dohody o plnomocenstve. </w:t>
            </w:r>
          </w:p>
          <w:p w:rsidR="005715FA" w:rsidRPr="00F3779B">
            <w:pPr>
              <w:autoSpaceDE/>
              <w:autoSpaceDN/>
              <w:bidi w:val="0"/>
              <w:jc w:val="both"/>
              <w:rPr>
                <w:rFonts w:ascii="Times New Roman" w:hAnsi="Times New Roman"/>
              </w:rPr>
            </w:pPr>
          </w:p>
          <w:p w:rsidR="005715FA" w:rsidRPr="00F3779B">
            <w:pPr>
              <w:autoSpaceDE/>
              <w:autoSpaceDN/>
              <w:bidi w:val="0"/>
              <w:jc w:val="both"/>
              <w:rPr>
                <w:rFonts w:ascii="Times New Roman" w:hAnsi="Times New Roman"/>
              </w:rPr>
            </w:pPr>
            <w:r w:rsidRPr="00F3779B">
              <w:rPr>
                <w:rFonts w:ascii="Times New Roman" w:hAnsi="Times New Roman"/>
              </w:rPr>
              <w:t xml:space="preserve">Zástupca musí konať osobne; ďalšieho zástupcu si môže ustanoviť, len ak je to právnym predpisom ustanovené alebo účastníkmi dohodnuté. Aj z právnych úkonov ďalšieho zástupcu vznikajú práva a povinnosti priamo zastúpenému. </w:t>
            </w:r>
          </w:p>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19</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b/>
                <w:bCs/>
                <w:color w:val="auto"/>
              </w:rPr>
              <w:t>KAPITOLA VI NOR</w:t>
            </w:r>
            <w:r w:rsidRPr="00F3779B">
              <w:rPr>
                <w:rFonts w:hint="default"/>
                <w:b/>
                <w:bCs/>
                <w:color w:val="auto"/>
              </w:rPr>
              <w:t>MALIZÁ</w:t>
            </w:r>
            <w:r w:rsidRPr="00F3779B">
              <w:rPr>
                <w:rFonts w:hint="default"/>
                <w:b/>
                <w:bCs/>
                <w:color w:val="auto"/>
              </w:rPr>
              <w:t>CIA A DOBROVOĽ</w:t>
            </w:r>
            <w:r w:rsidRPr="00F3779B">
              <w:rPr>
                <w:rFonts w:hint="default"/>
                <w:b/>
                <w:bCs/>
                <w:color w:val="auto"/>
              </w:rPr>
              <w:t>NÉ</w:t>
            </w:r>
            <w:r w:rsidRPr="00F3779B">
              <w:rPr>
                <w:rFonts w:hint="default"/>
                <w:b/>
                <w:bCs/>
                <w:color w:val="auto"/>
              </w:rPr>
              <w:t xml:space="preserve"> OZNAMOVANIE </w:t>
            </w:r>
          </w:p>
          <w:p w:rsidR="005715FA" w:rsidRPr="00F3779B" w:rsidP="001714FB">
            <w:pPr>
              <w:pStyle w:val="Default"/>
              <w:bidi w:val="0"/>
              <w:contextualSpacing/>
              <w:jc w:val="both"/>
              <w:rPr>
                <w:color w:val="auto"/>
              </w:rPr>
            </w:pPr>
            <w:r w:rsidRPr="00F3779B">
              <w:rPr>
                <w:rFonts w:hint="default"/>
                <w:iCs/>
                <w:color w:val="auto"/>
              </w:rPr>
              <w:t>Normalizá</w:t>
            </w:r>
            <w:r w:rsidRPr="00F3779B">
              <w:rPr>
                <w:rFonts w:hint="default"/>
                <w:iCs/>
                <w:color w:val="auto"/>
              </w:rPr>
              <w:t xml:space="preserve">cia </w:t>
            </w:r>
          </w:p>
          <w:p w:rsidR="005715FA" w:rsidRPr="00F3779B" w:rsidP="001714FB">
            <w:pPr>
              <w:pStyle w:val="Default"/>
              <w:bidi w:val="0"/>
              <w:contextualSpacing/>
              <w:jc w:val="both"/>
              <w:rPr>
                <w:rFonts w:hint="default"/>
                <w:color w:val="auto"/>
              </w:rPr>
            </w:pPr>
            <w:r w:rsidRPr="00F3779B">
              <w:rPr>
                <w:rFonts w:hint="default"/>
                <w:color w:val="auto"/>
              </w:rPr>
              <w:t>1.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v zá</w:t>
            </w:r>
            <w:r w:rsidRPr="00F3779B">
              <w:rPr>
                <w:rFonts w:hint="default"/>
                <w:color w:val="auto"/>
              </w:rPr>
              <w:t>ujme presadzovania zbliž</w:t>
            </w:r>
            <w:r w:rsidRPr="00F3779B">
              <w:rPr>
                <w:rFonts w:hint="default"/>
                <w:color w:val="auto"/>
              </w:rPr>
              <w:t>ujú</w:t>
            </w:r>
            <w:r w:rsidRPr="00F3779B">
              <w:rPr>
                <w:rFonts w:hint="default"/>
                <w:color w:val="auto"/>
              </w:rPr>
              <w:t>ceho sa vykoná</w:t>
            </w:r>
            <w:r w:rsidRPr="00F3779B">
              <w:rPr>
                <w:rFonts w:hint="default"/>
                <w:color w:val="auto"/>
              </w:rPr>
              <w:t>vania č</w:t>
            </w:r>
            <w:r w:rsidRPr="00F3779B">
              <w:rPr>
                <w:rFonts w:hint="default"/>
                <w:color w:val="auto"/>
              </w:rPr>
              <w:t>lá</w:t>
            </w:r>
            <w:r w:rsidRPr="00F3779B">
              <w:rPr>
                <w:rFonts w:hint="default"/>
                <w:color w:val="auto"/>
              </w:rPr>
              <w:t>nku 14 ods. 1 a 2 a č</w:t>
            </w:r>
            <w:r w:rsidRPr="00F3779B">
              <w:rPr>
                <w:rFonts w:hint="default"/>
                <w:color w:val="auto"/>
              </w:rPr>
              <w:t>lá</w:t>
            </w:r>
            <w:r w:rsidRPr="00F3779B">
              <w:rPr>
                <w:rFonts w:hint="default"/>
                <w:color w:val="auto"/>
              </w:rPr>
              <w:t>nku 16 ods. 1 a 2 a bez toho, aby ukladali povinnosť</w:t>
            </w:r>
            <w:r w:rsidRPr="00F3779B">
              <w:rPr>
                <w:rFonts w:hint="default"/>
                <w:color w:val="auto"/>
              </w:rPr>
              <w:t xml:space="preserve"> využí</w:t>
            </w:r>
            <w:r w:rsidRPr="00F3779B">
              <w:rPr>
                <w:rFonts w:hint="default"/>
                <w:color w:val="auto"/>
              </w:rPr>
              <w:t>vať</w:t>
            </w:r>
            <w:r w:rsidRPr="00F3779B">
              <w:rPr>
                <w:rFonts w:hint="default"/>
                <w:color w:val="auto"/>
              </w:rPr>
              <w:t xml:space="preserve"> urč</w:t>
            </w:r>
            <w:r w:rsidRPr="00F3779B">
              <w:rPr>
                <w:rFonts w:hint="default"/>
                <w:color w:val="auto"/>
              </w:rPr>
              <w:t>itý</w:t>
            </w:r>
            <w:r w:rsidRPr="00F3779B">
              <w:rPr>
                <w:rFonts w:hint="default"/>
                <w:color w:val="auto"/>
              </w:rPr>
              <w:t xml:space="preserve"> typ technoló</w:t>
            </w:r>
            <w:r w:rsidRPr="00F3779B">
              <w:rPr>
                <w:rFonts w:hint="default"/>
                <w:color w:val="auto"/>
              </w:rPr>
              <w:t>gie alebo diskriminovali v pros</w:t>
            </w:r>
            <w:r w:rsidRPr="00F3779B">
              <w:rPr>
                <w:rFonts w:hint="default"/>
                <w:color w:val="auto"/>
              </w:rPr>
              <w:t>pech také</w:t>
            </w:r>
            <w:r w:rsidRPr="00F3779B">
              <w:rPr>
                <w:rFonts w:hint="default"/>
                <w:color w:val="auto"/>
              </w:rPr>
              <w:t>hoto využí</w:t>
            </w:r>
            <w:r w:rsidRPr="00F3779B">
              <w:rPr>
                <w:rFonts w:hint="default"/>
                <w:color w:val="auto"/>
              </w:rPr>
              <w:t>vania, podporujú</w:t>
            </w:r>
            <w:r w:rsidRPr="00F3779B">
              <w:rPr>
                <w:rFonts w:hint="default"/>
                <w:color w:val="auto"/>
              </w:rPr>
              <w:t xml:space="preserve"> využí</w:t>
            </w:r>
            <w:r w:rsidRPr="00F3779B">
              <w:rPr>
                <w:rFonts w:hint="default"/>
                <w:color w:val="auto"/>
              </w:rPr>
              <w:t>vanie euró</w:t>
            </w:r>
            <w:r w:rsidRPr="00F3779B">
              <w:rPr>
                <w:rFonts w:hint="default"/>
                <w:color w:val="auto"/>
              </w:rPr>
              <w:t>pskych alebo medziná</w:t>
            </w:r>
            <w:r w:rsidRPr="00F3779B">
              <w:rPr>
                <w:rFonts w:hint="default"/>
                <w:color w:val="auto"/>
              </w:rPr>
              <w:t>rodne uzná</w:t>
            </w:r>
            <w:r w:rsidRPr="00F3779B">
              <w:rPr>
                <w:rFonts w:hint="default"/>
                <w:color w:val="auto"/>
              </w:rPr>
              <w:t>vaný</w:t>
            </w:r>
            <w:r w:rsidRPr="00F3779B">
              <w:rPr>
                <w:rFonts w:hint="default"/>
                <w:color w:val="auto"/>
              </w:rPr>
              <w:t>ch noriem a š</w:t>
            </w:r>
            <w:r w:rsidRPr="00F3779B">
              <w:rPr>
                <w:rFonts w:hint="default"/>
                <w:color w:val="auto"/>
              </w:rPr>
              <w:t>pecifiká</w:t>
            </w:r>
            <w:r w:rsidRPr="00F3779B">
              <w:rPr>
                <w:rFonts w:hint="default"/>
                <w:color w:val="auto"/>
              </w:rPr>
              <w:t>cií</w:t>
            </w:r>
            <w:r w:rsidRPr="00F3779B">
              <w:rPr>
                <w:rFonts w:hint="default"/>
                <w:color w:val="auto"/>
              </w:rPr>
              <w:t>, ktoré</w:t>
            </w:r>
            <w:r w:rsidRPr="00F3779B">
              <w:rPr>
                <w:rFonts w:hint="default"/>
                <w:color w:val="auto"/>
              </w:rPr>
              <w:t xml:space="preserve"> sú</w:t>
            </w:r>
            <w:r w:rsidRPr="00F3779B">
              <w:rPr>
                <w:rFonts w:hint="default"/>
                <w:color w:val="auto"/>
              </w:rPr>
              <w:t xml:space="preserve"> relevantné</w:t>
            </w:r>
            <w:r w:rsidRPr="00F3779B">
              <w:rPr>
                <w:rFonts w:hint="default"/>
                <w:color w:val="auto"/>
              </w:rPr>
              <w:t xml:space="preserve"> pre bezpeč</w:t>
            </w:r>
            <w:r w:rsidRPr="00F3779B">
              <w:rPr>
                <w:rFonts w:hint="default"/>
                <w:color w:val="auto"/>
              </w:rPr>
              <w:t>nosť</w:t>
            </w:r>
            <w:r w:rsidRPr="00F3779B">
              <w:rPr>
                <w:rFonts w:hint="default"/>
                <w:color w:val="auto"/>
              </w:rPr>
              <w:t xml:space="preserve">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 xml:space="preserve">mov.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F24998">
            <w:pPr>
              <w:bidi w:val="0"/>
              <w:contextualSpacing/>
              <w:jc w:val="center"/>
              <w:rPr>
                <w:rFonts w:ascii="Times New Roman" w:hAnsi="Times New Roman"/>
              </w:rPr>
            </w:pPr>
            <w:r w:rsidRPr="00F3779B">
              <w:rPr>
                <w:rFonts w:ascii="Times New Roman" w:hAnsi="Times New Roman"/>
              </w:rPr>
              <w:t>Návrh zákona</w:t>
            </w:r>
            <w:r w:rsidRPr="00F3779B" w:rsidR="00F24998">
              <w:rPr>
                <w:rFonts w:ascii="Times New Roman" w:hAnsi="Times New Roman"/>
              </w:rPr>
              <w:t xml:space="preserve">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sidR="00C4107D">
              <w:rPr>
                <w:rFonts w:ascii="Times New Roman" w:hAnsi="Times New Roman"/>
              </w:rPr>
              <w:t>32</w:t>
            </w:r>
            <w:r w:rsidRPr="00F3779B" w:rsidR="00043451">
              <w:rPr>
                <w:rFonts w:ascii="Times New Roman" w:hAnsi="Times New Roman"/>
              </w:rPr>
              <w:t>,</w:t>
            </w:r>
            <w:r w:rsidRPr="00F3779B">
              <w:rPr>
                <w:rFonts w:ascii="Times New Roman" w:hAnsi="Times New Roman"/>
              </w:rPr>
              <w:t xml:space="preserve">O:1 </w:t>
            </w: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p>
          <w:p w:rsidR="001B0AE5" w:rsidRPr="00F3779B" w:rsidP="001B0AE5">
            <w:pPr>
              <w:bidi w:val="0"/>
              <w:contextualSpacing/>
              <w:rPr>
                <w:rFonts w:ascii="Times New Roman" w:hAnsi="Times New Roman"/>
              </w:rPr>
            </w:pPr>
          </w:p>
          <w:p w:rsidR="001B0AE5" w:rsidRPr="00F3779B">
            <w:pPr>
              <w:bidi w:val="0"/>
              <w:contextualSpacing/>
              <w:jc w:val="center"/>
              <w:rPr>
                <w:rFonts w:ascii="Times New Roman" w:hAnsi="Times New Roman"/>
              </w:rPr>
            </w:pPr>
          </w:p>
          <w:p w:rsidR="00C4107D" w:rsidRPr="00F3779B">
            <w:pPr>
              <w:bidi w:val="0"/>
              <w:contextualSpacing/>
              <w:jc w:val="center"/>
              <w:rPr>
                <w:rFonts w:ascii="Times New Roman" w:hAnsi="Times New Roman"/>
              </w:rPr>
            </w:pPr>
          </w:p>
          <w:p w:rsidR="001B0AE5" w:rsidRPr="00F3779B">
            <w:pPr>
              <w:bidi w:val="0"/>
              <w:contextualSpacing/>
              <w:jc w:val="center"/>
              <w:rPr>
                <w:rFonts w:ascii="Times New Roman" w:hAnsi="Times New Roman"/>
              </w:rPr>
            </w:pPr>
            <w:r w:rsidRPr="00F3779B">
              <w:rPr>
                <w:rFonts w:ascii="Times New Roman" w:hAnsi="Times New Roman"/>
              </w:rPr>
              <w:t>O:2</w:t>
            </w:r>
          </w:p>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color w:val="000000"/>
              </w:rPr>
              <w:t>(1)</w:t>
              <w:tab/>
            </w:r>
            <w:r w:rsidRPr="00F3779B">
              <w:rPr>
                <w:rFonts w:ascii="Times New Roman" w:eastAsia="Calibri" w:hAnsi="Times New Roman" w:hint="default"/>
                <w:color w:val="000000"/>
              </w:rPr>
              <w:t>Ú</w:t>
            </w:r>
            <w:r w:rsidRPr="00F3779B">
              <w:rPr>
                <w:rFonts w:ascii="Times New Roman" w:eastAsia="Calibri" w:hAnsi="Times New Roman" w:hint="default"/>
                <w:color w:val="000000"/>
              </w:rPr>
              <w:t>rad sa splnomocň</w:t>
            </w:r>
            <w:r w:rsidRPr="00F3779B">
              <w:rPr>
                <w:rFonts w:ascii="Times New Roman" w:eastAsia="Calibri" w:hAnsi="Times New Roman" w:hint="default"/>
                <w:color w:val="000000"/>
              </w:rPr>
              <w:t xml:space="preserve">uje </w:t>
            </w:r>
            <w:r w:rsidRPr="00F3779B">
              <w:rPr>
                <w:rFonts w:ascii="Times New Roman" w:eastAsia="Calibri" w:hAnsi="Times New Roman" w:hint="default"/>
                <w:color w:val="000000"/>
              </w:rPr>
              <w:t>na vydanie vš</w:t>
            </w:r>
            <w:r w:rsidRPr="00F3779B">
              <w:rPr>
                <w:rFonts w:ascii="Times New Roman" w:eastAsia="Calibri" w:hAnsi="Times New Roman" w:hint="default"/>
                <w:color w:val="000000"/>
              </w:rPr>
              <w:t>eobecne zá</w:t>
            </w:r>
            <w:r w:rsidRPr="00F3779B">
              <w:rPr>
                <w:rFonts w:ascii="Times New Roman" w:eastAsia="Calibri" w:hAnsi="Times New Roman" w:hint="default"/>
                <w:color w:val="000000"/>
              </w:rPr>
              <w:t>vä</w:t>
            </w:r>
            <w:r w:rsidRPr="00F3779B">
              <w:rPr>
                <w:rFonts w:ascii="Times New Roman" w:eastAsia="Calibri" w:hAnsi="Times New Roman" w:hint="default"/>
                <w:color w:val="000000"/>
              </w:rPr>
              <w:t>zné</w:t>
            </w:r>
            <w:r w:rsidRPr="00F3779B">
              <w:rPr>
                <w:rFonts w:ascii="Times New Roman" w:eastAsia="Calibri" w:hAnsi="Times New Roman" w:hint="default"/>
                <w:color w:val="000000"/>
              </w:rPr>
              <w:t>ho prá</w:t>
            </w:r>
            <w:r w:rsidRPr="00F3779B">
              <w:rPr>
                <w:rFonts w:ascii="Times New Roman" w:eastAsia="Calibri" w:hAnsi="Times New Roman" w:hint="default"/>
                <w:color w:val="000000"/>
              </w:rPr>
              <w:t>vneho predpisu, ktorý</w:t>
            </w:r>
            <w:r w:rsidRPr="00F3779B">
              <w:rPr>
                <w:rFonts w:ascii="Times New Roman" w:eastAsia="Calibri" w:hAnsi="Times New Roman" w:hint="default"/>
                <w:color w:val="000000"/>
              </w:rPr>
              <w:t>m ustanoví</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podrobnosti o technickom, technologickom a personá</w:t>
            </w:r>
            <w:r w:rsidRPr="00F3779B">
              <w:rPr>
                <w:rFonts w:ascii="Times New Roman" w:eastAsia="Calibri" w:hAnsi="Times New Roman" w:hint="default"/>
                <w:color w:val="000000"/>
              </w:rPr>
              <w:t>lnom vybavení</w:t>
            </w:r>
            <w:r w:rsidRPr="00F3779B">
              <w:rPr>
                <w:rFonts w:ascii="Times New Roman" w:eastAsia="Calibri" w:hAnsi="Times New Roman" w:hint="default"/>
                <w:color w:val="000000"/>
              </w:rPr>
              <w:t xml:space="preserve"> jednotky CSIRT,</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identifikač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krité</w:t>
            </w:r>
            <w:r w:rsidRPr="00F3779B">
              <w:rPr>
                <w:rFonts w:ascii="Times New Roman" w:eastAsia="Calibri" w:hAnsi="Times New Roman" w:hint="default"/>
                <w:color w:val="000000"/>
              </w:rPr>
              <w:t>riá</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obsah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opatrení</w:t>
            </w:r>
            <w:r w:rsidRPr="00F3779B">
              <w:rPr>
                <w:rFonts w:ascii="Times New Roman" w:eastAsia="Calibri" w:hAnsi="Times New Roman" w:hint="default"/>
                <w:color w:val="000000"/>
              </w:rPr>
              <w:t>, obsah a š</w:t>
            </w:r>
            <w:r w:rsidRPr="00F3779B">
              <w:rPr>
                <w:rFonts w:ascii="Times New Roman" w:eastAsia="Calibri" w:hAnsi="Times New Roman" w:hint="default"/>
                <w:color w:val="000000"/>
              </w:rPr>
              <w:t>truktú</w:t>
            </w:r>
            <w:r w:rsidRPr="00F3779B">
              <w:rPr>
                <w:rFonts w:ascii="Times New Roman" w:eastAsia="Calibri" w:hAnsi="Times New Roman" w:hint="default"/>
                <w:color w:val="000000"/>
              </w:rPr>
              <w:t>ru bezpeč</w:t>
            </w:r>
            <w:r w:rsidRPr="00F3779B">
              <w:rPr>
                <w:rFonts w:ascii="Times New Roman" w:eastAsia="Calibri" w:hAnsi="Times New Roman" w:hint="default"/>
                <w:color w:val="000000"/>
              </w:rPr>
              <w:t>nostn</w:t>
            </w:r>
            <w:r w:rsidRPr="00F3779B">
              <w:rPr>
                <w:rFonts w:ascii="Times New Roman" w:eastAsia="Calibri" w:hAnsi="Times New Roman" w:hint="default"/>
                <w:color w:val="000000"/>
              </w:rPr>
              <w:t>ej dokumentá</w:t>
            </w:r>
            <w:r w:rsidRPr="00F3779B">
              <w:rPr>
                <w:rFonts w:ascii="Times New Roman" w:eastAsia="Calibri" w:hAnsi="Times New Roman" w:hint="default"/>
                <w:color w:val="000000"/>
              </w:rPr>
              <w:t>cie, rozsah vš</w:t>
            </w:r>
            <w:r w:rsidRPr="00F3779B">
              <w:rPr>
                <w:rFonts w:ascii="Times New Roman" w:eastAsia="Calibri" w:hAnsi="Times New Roman" w:hint="default"/>
                <w:color w:val="000000"/>
              </w:rPr>
              <w:t>eobecný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opatrení,</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š</w:t>
            </w:r>
            <w:r w:rsidRPr="00F3779B">
              <w:rPr>
                <w:rFonts w:ascii="Times New Roman" w:eastAsia="Calibri" w:hAnsi="Times New Roman" w:hint="default"/>
                <w:color w:val="000000"/>
              </w:rPr>
              <w:t>tandardy a znalostné</w:t>
            </w:r>
            <w:r w:rsidRPr="00F3779B">
              <w:rPr>
                <w:rFonts w:ascii="Times New Roman" w:eastAsia="Calibri" w:hAnsi="Times New Roman" w:hint="default"/>
                <w:color w:val="000000"/>
              </w:rPr>
              <w:t xml:space="preserve"> š</w:t>
            </w:r>
            <w:r w:rsidRPr="00F3779B">
              <w:rPr>
                <w:rFonts w:ascii="Times New Roman" w:eastAsia="Calibri" w:hAnsi="Times New Roman" w:hint="default"/>
                <w:color w:val="000000"/>
              </w:rPr>
              <w:t>tandardy v oblasti kybernetickej bezpeč</w:t>
            </w:r>
            <w:r w:rsidRPr="00F3779B">
              <w:rPr>
                <w:rFonts w:ascii="Times New Roman" w:eastAsia="Calibri" w:hAnsi="Times New Roman" w:hint="default"/>
                <w:color w:val="000000"/>
              </w:rPr>
              <w:t>nosti,</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kategó</w:t>
            </w:r>
            <w:r w:rsidRPr="00F3779B">
              <w:rPr>
                <w:rFonts w:ascii="Times New Roman" w:eastAsia="Calibri" w:hAnsi="Times New Roman" w:hint="default"/>
                <w:color w:val="000000"/>
              </w:rPr>
              <w:t>rie a identifikač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krité</w:t>
            </w:r>
            <w:r w:rsidRPr="00F3779B">
              <w:rPr>
                <w:rFonts w:ascii="Times New Roman" w:eastAsia="Calibri" w:hAnsi="Times New Roman" w:hint="default"/>
                <w:color w:val="000000"/>
              </w:rPr>
              <w:t>riá</w:t>
            </w:r>
            <w:r w:rsidRPr="00F3779B">
              <w:rPr>
                <w:rFonts w:ascii="Times New Roman" w:eastAsia="Calibri" w:hAnsi="Times New Roman" w:hint="default"/>
                <w:color w:val="000000"/>
              </w:rPr>
              <w:t xml:space="preserve">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hlá</w:t>
            </w:r>
            <w:r w:rsidRPr="00F3779B">
              <w:rPr>
                <w:rFonts w:ascii="Times New Roman" w:eastAsia="Calibri" w:hAnsi="Times New Roman" w:hint="default"/>
                <w:color w:val="000000"/>
              </w:rPr>
              <w:t>sený</w:t>
            </w:r>
            <w:r w:rsidRPr="00F3779B">
              <w:rPr>
                <w:rFonts w:ascii="Times New Roman" w:eastAsia="Calibri" w:hAnsi="Times New Roman" w:hint="default"/>
                <w:color w:val="000000"/>
              </w:rPr>
              <w:t>ch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om zá</w:t>
            </w:r>
            <w:r w:rsidRPr="00F3779B">
              <w:rPr>
                <w:rFonts w:ascii="Times New Roman" w:eastAsia="Calibri" w:hAnsi="Times New Roman" w:hint="default"/>
                <w:color w:val="000000"/>
              </w:rPr>
              <w:t>kl</w:t>
            </w:r>
            <w:r w:rsidRPr="00F3779B">
              <w:rPr>
                <w:rFonts w:ascii="Times New Roman" w:eastAsia="Calibri" w:hAnsi="Times New Roman" w:hint="default"/>
                <w:color w:val="000000"/>
              </w:rPr>
              <w:t>adnej služ</w:t>
            </w:r>
            <w:r w:rsidRPr="00F3779B">
              <w:rPr>
                <w:rFonts w:ascii="Times New Roman" w:eastAsia="Calibri" w:hAnsi="Times New Roman" w:hint="default"/>
                <w:color w:val="000000"/>
              </w:rPr>
              <w:t>by a poskytovateľ</w:t>
            </w:r>
            <w:r w:rsidRPr="00F3779B">
              <w:rPr>
                <w:rFonts w:ascii="Times New Roman" w:eastAsia="Calibri" w:hAnsi="Times New Roman" w:hint="default"/>
                <w:color w:val="000000"/>
              </w:rPr>
              <w:t>om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f)</w:t>
              <w:tab/>
            </w:r>
            <w:r w:rsidRPr="00F3779B">
              <w:rPr>
                <w:rFonts w:ascii="Times New Roman" w:eastAsia="Calibri" w:hAnsi="Times New Roman" w:hint="default"/>
                <w:color w:val="000000"/>
              </w:rPr>
              <w:t>pravidlá</w:t>
            </w:r>
            <w:r w:rsidRPr="00F3779B">
              <w:rPr>
                <w:rFonts w:ascii="Times New Roman" w:eastAsia="Calibri" w:hAnsi="Times New Roman" w:hint="default"/>
                <w:color w:val="000000"/>
              </w:rPr>
              <w:t xml:space="preserve"> a rozsah auditu kybernetickej bezpeč</w:t>
            </w:r>
            <w:r w:rsidRPr="00F3779B">
              <w:rPr>
                <w:rFonts w:ascii="Times New Roman" w:eastAsia="Calibri" w:hAnsi="Times New Roman" w:hint="default"/>
                <w:color w:val="000000"/>
              </w:rPr>
              <w:t>nosti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29 ods. 1, podrobnosti o akreditá</w:t>
            </w:r>
            <w:r w:rsidRPr="00F3779B">
              <w:rPr>
                <w:rFonts w:ascii="Times New Roman" w:eastAsia="Calibri" w:hAnsi="Times New Roman" w:hint="default"/>
                <w:color w:val="000000"/>
              </w:rPr>
              <w:t>cii orgá</w:t>
            </w:r>
            <w:r w:rsidRPr="00F3779B">
              <w:rPr>
                <w:rFonts w:ascii="Times New Roman" w:eastAsia="Calibri" w:hAnsi="Times New Roman" w:hint="default"/>
                <w:color w:val="000000"/>
              </w:rPr>
              <w:t>nov posudzovania zhody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a o obsahu zá</w:t>
            </w:r>
            <w:r w:rsidRPr="00F3779B">
              <w:rPr>
                <w:rFonts w:ascii="Times New Roman" w:eastAsia="Calibri" w:hAnsi="Times New Roman" w:hint="default"/>
                <w:color w:val="000000"/>
              </w:rPr>
              <w:t>vereč</w:t>
            </w:r>
            <w:r w:rsidRPr="00F3779B">
              <w:rPr>
                <w:rFonts w:ascii="Times New Roman" w:eastAsia="Calibri" w:hAnsi="Times New Roman" w:hint="default"/>
                <w:color w:val="000000"/>
              </w:rPr>
              <w:t>nej sprá</w:t>
            </w:r>
            <w:r w:rsidRPr="00F3779B">
              <w:rPr>
                <w:rFonts w:ascii="Times New Roman" w:eastAsia="Calibri" w:hAnsi="Times New Roman" w:hint="default"/>
                <w:color w:val="000000"/>
              </w:rPr>
              <w:t>vy o vý</w:t>
            </w:r>
            <w:r w:rsidRPr="00F3779B">
              <w:rPr>
                <w:rFonts w:ascii="Times New Roman" w:eastAsia="Calibri" w:hAnsi="Times New Roman" w:hint="default"/>
                <w:color w:val="000000"/>
              </w:rPr>
              <w:t>sledkoch auditu kybernetickej</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nosti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29.</w:t>
            </w:r>
          </w:p>
          <w:p w:rsidR="00C4107D" w:rsidRPr="00F3779B" w:rsidP="00C4107D">
            <w:pPr>
              <w:bidi w:val="0"/>
              <w:adjustRightInd w:val="0"/>
              <w:jc w:val="both"/>
              <w:rPr>
                <w:rFonts w:ascii="Times New Roman" w:eastAsia="Calibri" w:hAnsi="Times New Roman" w:hint="default"/>
                <w:color w:val="000000"/>
              </w:rPr>
            </w:pPr>
          </w:p>
          <w:p w:rsidR="005715FA" w:rsidRPr="00F3779B" w:rsidP="00C4107D">
            <w:pPr>
              <w:bidi w:val="0"/>
              <w:adjustRightInd w:val="0"/>
              <w:rPr>
                <w:rFonts w:ascii="Times New Roman" w:hAnsi="Times New Roman"/>
              </w:rPr>
            </w:pPr>
            <w:r w:rsidRPr="00F3779B" w:rsidR="00C4107D">
              <w:rPr>
                <w:rFonts w:ascii="Times New Roman" w:eastAsia="Calibri" w:hAnsi="Times New Roman"/>
                <w:color w:val="000000"/>
              </w:rPr>
              <w:t>(2)</w:t>
              <w:tab/>
            </w:r>
            <w:r w:rsidRPr="00F3779B" w:rsidR="00C4107D">
              <w:rPr>
                <w:rFonts w:ascii="Times New Roman" w:eastAsia="Calibri" w:hAnsi="Times New Roman" w:hint="default"/>
                <w:color w:val="000000"/>
              </w:rPr>
              <w:t>Ú</w:t>
            </w:r>
            <w:r w:rsidRPr="00F3779B" w:rsidR="00C4107D">
              <w:rPr>
                <w:rFonts w:ascii="Times New Roman" w:eastAsia="Calibri" w:hAnsi="Times New Roman" w:hint="default"/>
                <w:color w:val="000000"/>
              </w:rPr>
              <w:t>stredný</w:t>
            </w:r>
            <w:r w:rsidRPr="00F3779B" w:rsidR="00C4107D">
              <w:rPr>
                <w:rFonts w:ascii="Times New Roman" w:eastAsia="Calibri" w:hAnsi="Times New Roman" w:hint="default"/>
                <w:color w:val="000000"/>
              </w:rPr>
              <w:t xml:space="preserve"> orgá</w:t>
            </w:r>
            <w:r w:rsidRPr="00F3779B" w:rsidR="00C4107D">
              <w:rPr>
                <w:rFonts w:ascii="Times New Roman" w:eastAsia="Calibri" w:hAnsi="Times New Roman" w:hint="default"/>
                <w:color w:val="000000"/>
              </w:rPr>
              <w:t>n v spoluprá</w:t>
            </w:r>
            <w:r w:rsidRPr="00F3779B" w:rsidR="00C4107D">
              <w:rPr>
                <w:rFonts w:ascii="Times New Roman" w:eastAsia="Calibri" w:hAnsi="Times New Roman" w:hint="default"/>
                <w:color w:val="000000"/>
              </w:rPr>
              <w:t>ci s ú</w:t>
            </w:r>
            <w:r w:rsidRPr="00F3779B" w:rsidR="00C4107D">
              <w:rPr>
                <w:rFonts w:ascii="Times New Roman" w:eastAsia="Calibri" w:hAnsi="Times New Roman" w:hint="default"/>
                <w:color w:val="000000"/>
              </w:rPr>
              <w:t>radom sa splnomocň</w:t>
            </w:r>
            <w:r w:rsidRPr="00F3779B" w:rsidR="00C4107D">
              <w:rPr>
                <w:rFonts w:ascii="Times New Roman" w:eastAsia="Calibri" w:hAnsi="Times New Roman" w:hint="default"/>
                <w:color w:val="000000"/>
              </w:rPr>
              <w:t>uje na vydanie vš</w:t>
            </w:r>
            <w:r w:rsidRPr="00F3779B" w:rsidR="00C4107D">
              <w:rPr>
                <w:rFonts w:ascii="Times New Roman" w:eastAsia="Calibri" w:hAnsi="Times New Roman" w:hint="default"/>
                <w:color w:val="000000"/>
              </w:rPr>
              <w:t>eobecne zá</w:t>
            </w:r>
            <w:r w:rsidRPr="00F3779B" w:rsidR="00C4107D">
              <w:rPr>
                <w:rFonts w:ascii="Times New Roman" w:eastAsia="Calibri" w:hAnsi="Times New Roman" w:hint="default"/>
                <w:color w:val="000000"/>
              </w:rPr>
              <w:t>vä</w:t>
            </w:r>
            <w:r w:rsidRPr="00F3779B" w:rsidR="00C4107D">
              <w:rPr>
                <w:rFonts w:ascii="Times New Roman" w:eastAsia="Calibri" w:hAnsi="Times New Roman" w:hint="default"/>
                <w:color w:val="000000"/>
              </w:rPr>
              <w:t>zné</w:t>
            </w:r>
            <w:r w:rsidRPr="00F3779B" w:rsidR="00C4107D">
              <w:rPr>
                <w:rFonts w:ascii="Times New Roman" w:eastAsia="Calibri" w:hAnsi="Times New Roman" w:hint="default"/>
                <w:color w:val="000000"/>
              </w:rPr>
              <w:t>ho prá</w:t>
            </w:r>
            <w:r w:rsidRPr="00F3779B" w:rsidR="00C4107D">
              <w:rPr>
                <w:rFonts w:ascii="Times New Roman" w:eastAsia="Calibri" w:hAnsi="Times New Roman" w:hint="default"/>
                <w:color w:val="000000"/>
              </w:rPr>
              <w:t>vneho predpisu, ktorý</w:t>
            </w:r>
            <w:r w:rsidRPr="00F3779B" w:rsidR="00C4107D">
              <w:rPr>
                <w:rFonts w:ascii="Times New Roman" w:eastAsia="Calibri" w:hAnsi="Times New Roman" w:hint="default"/>
                <w:color w:val="000000"/>
              </w:rPr>
              <w:t>m ustanovia sektorové</w:t>
            </w:r>
            <w:r w:rsidRPr="00F3779B" w:rsidR="00C4107D">
              <w:rPr>
                <w:rFonts w:ascii="Times New Roman" w:eastAsia="Calibri" w:hAnsi="Times New Roman" w:hint="default"/>
                <w:color w:val="000000"/>
              </w:rPr>
              <w:t xml:space="preserve"> bezpeč</w:t>
            </w:r>
            <w:r w:rsidRPr="00F3779B" w:rsidR="00C4107D">
              <w:rPr>
                <w:rFonts w:ascii="Times New Roman" w:eastAsia="Calibri" w:hAnsi="Times New Roman" w:hint="default"/>
                <w:color w:val="000000"/>
              </w:rPr>
              <w:t>nostné</w:t>
            </w:r>
            <w:r w:rsidRPr="00F3779B" w:rsidR="00C4107D">
              <w:rPr>
                <w:rFonts w:ascii="Times New Roman" w:eastAsia="Calibri" w:hAnsi="Times New Roman" w:hint="default"/>
                <w:color w:val="000000"/>
              </w:rPr>
              <w:t xml:space="preserve"> opatrenia v rozsahu svojej pô</w:t>
            </w:r>
            <w:r w:rsidRPr="00F3779B" w:rsidR="00C4107D">
              <w:rPr>
                <w:rFonts w:ascii="Times New Roman" w:eastAsia="Calibri" w:hAnsi="Times New Roman" w:hint="default"/>
                <w:color w:val="000000"/>
              </w:rPr>
              <w:t>sobnosti podľ</w:t>
            </w:r>
            <w:r w:rsidRPr="00F3779B" w:rsidR="00C4107D">
              <w:rPr>
                <w:rFonts w:ascii="Times New Roman" w:eastAsia="Calibri" w:hAnsi="Times New Roman" w:hint="default"/>
                <w:color w:val="000000"/>
              </w:rPr>
              <w:t>a prí</w:t>
            </w:r>
            <w:r w:rsidRPr="00F3779B" w:rsidR="00C4107D">
              <w:rPr>
                <w:rFonts w:ascii="Times New Roman" w:eastAsia="Calibri" w:hAnsi="Times New Roman" w:hint="default"/>
                <w:color w:val="000000"/>
              </w:rPr>
              <w:t>lohy č</w:t>
            </w:r>
            <w:r w:rsidRPr="00F3779B" w:rsidR="00C4107D">
              <w:rPr>
                <w:rFonts w:ascii="Times New Roman" w:eastAsia="Calibri" w:hAnsi="Times New Roman" w:hint="default"/>
                <w:color w:val="000000"/>
              </w:rPr>
              <w:t>. 1 a v sú</w:t>
            </w:r>
            <w:r w:rsidRPr="00F3779B" w:rsidR="00C4107D">
              <w:rPr>
                <w:rFonts w:ascii="Times New Roman" w:eastAsia="Calibri" w:hAnsi="Times New Roman" w:hint="default"/>
                <w:color w:val="000000"/>
              </w:rPr>
              <w:t>lade s bezpeč</w:t>
            </w:r>
            <w:r w:rsidRPr="00F3779B" w:rsidR="00C4107D">
              <w:rPr>
                <w:rFonts w:ascii="Times New Roman" w:eastAsia="Calibri" w:hAnsi="Times New Roman" w:hint="default"/>
                <w:color w:val="000000"/>
              </w:rPr>
              <w:t>nostný</w:t>
            </w:r>
            <w:r w:rsidRPr="00F3779B" w:rsidR="00C4107D">
              <w:rPr>
                <w:rFonts w:ascii="Times New Roman" w:eastAsia="Calibri" w:hAnsi="Times New Roman" w:hint="default"/>
                <w:color w:val="000000"/>
              </w:rPr>
              <w:t>m</w:t>
            </w:r>
            <w:r w:rsidRPr="00F3779B" w:rsidR="00C4107D">
              <w:rPr>
                <w:rFonts w:ascii="Times New Roman" w:eastAsia="Calibri" w:hAnsi="Times New Roman" w:hint="default"/>
                <w:color w:val="000000"/>
              </w:rPr>
              <w:t>i š</w:t>
            </w:r>
            <w:r w:rsidRPr="00F3779B" w:rsidR="00C4107D">
              <w:rPr>
                <w:rFonts w:ascii="Times New Roman" w:eastAsia="Calibri" w:hAnsi="Times New Roman" w:hint="default"/>
                <w:color w:val="000000"/>
              </w:rPr>
              <w:t>tandardami v oblasti kybernetickej bezpeč</w:t>
            </w:r>
            <w:r w:rsidRPr="00F3779B" w:rsidR="00C4107D">
              <w:rPr>
                <w:rFonts w:ascii="Times New Roman" w:eastAsia="Calibri" w:hAnsi="Times New Roman" w:hint="default"/>
                <w:color w:val="000000"/>
              </w:rPr>
              <w:t>nosti.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19</w:t>
            </w:r>
            <w:r w:rsidRPr="00F3779B" w:rsidR="00860778">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2.Agentú</w:t>
            </w:r>
            <w:r w:rsidRPr="00F3779B">
              <w:rPr>
                <w:rFonts w:hint="default"/>
                <w:color w:val="auto"/>
              </w:rPr>
              <w:t>ra ENISA v spoluprá</w:t>
            </w:r>
            <w:r w:rsidRPr="00F3779B">
              <w:rPr>
                <w:rFonts w:hint="default"/>
                <w:color w:val="auto"/>
              </w:rPr>
              <w:t>ci s č</w:t>
            </w:r>
            <w:r w:rsidRPr="00F3779B">
              <w:rPr>
                <w:rFonts w:hint="default"/>
                <w:color w:val="auto"/>
              </w:rPr>
              <w:t>lenský</w:t>
            </w:r>
            <w:r w:rsidRPr="00F3779B">
              <w:rPr>
                <w:rFonts w:hint="default"/>
                <w:color w:val="auto"/>
              </w:rPr>
              <w:t>mi š</w:t>
            </w:r>
            <w:r w:rsidRPr="00F3779B">
              <w:rPr>
                <w:rFonts w:hint="default"/>
                <w:color w:val="auto"/>
              </w:rPr>
              <w:t>tá</w:t>
            </w:r>
            <w:r w:rsidRPr="00F3779B">
              <w:rPr>
                <w:rFonts w:hint="default"/>
                <w:color w:val="auto"/>
              </w:rPr>
              <w:t>tmi vypracú</w:t>
            </w:r>
            <w:r w:rsidRPr="00F3779B">
              <w:rPr>
                <w:rFonts w:hint="default"/>
                <w:color w:val="auto"/>
              </w:rPr>
              <w:t>va odporúč</w:t>
            </w:r>
            <w:r w:rsidRPr="00F3779B">
              <w:rPr>
                <w:rFonts w:hint="default"/>
                <w:color w:val="auto"/>
              </w:rPr>
              <w:t>ania a usmernenia tý</w:t>
            </w:r>
            <w:r w:rsidRPr="00F3779B">
              <w:rPr>
                <w:rFonts w:hint="default"/>
                <w:color w:val="auto"/>
              </w:rPr>
              <w:t>kajú</w:t>
            </w:r>
            <w:r w:rsidRPr="00F3779B">
              <w:rPr>
                <w:rFonts w:hint="default"/>
                <w:color w:val="auto"/>
              </w:rPr>
              <w:t>ce sa technický</w:t>
            </w:r>
            <w:r w:rsidRPr="00F3779B">
              <w:rPr>
                <w:rFonts w:hint="default"/>
                <w:color w:val="auto"/>
              </w:rPr>
              <w:t>ch oblastí</w:t>
            </w:r>
            <w:r w:rsidRPr="00F3779B">
              <w:rPr>
                <w:rFonts w:hint="default"/>
                <w:color w:val="auto"/>
              </w:rPr>
              <w:t>, ktoré</w:t>
            </w:r>
            <w:r w:rsidRPr="00F3779B">
              <w:rPr>
                <w:rFonts w:hint="default"/>
                <w:color w:val="auto"/>
              </w:rPr>
              <w:t xml:space="preserve"> sa majú</w:t>
            </w:r>
            <w:r w:rsidRPr="00F3779B">
              <w:rPr>
                <w:rFonts w:hint="default"/>
                <w:color w:val="auto"/>
              </w:rPr>
              <w:t xml:space="preserve"> zváž</w:t>
            </w:r>
            <w:r w:rsidRPr="00F3779B">
              <w:rPr>
                <w:rFonts w:hint="default"/>
                <w:color w:val="auto"/>
              </w:rPr>
              <w:t>iť</w:t>
            </w:r>
            <w:r w:rsidRPr="00F3779B">
              <w:rPr>
                <w:rFonts w:hint="default"/>
                <w:color w:val="auto"/>
              </w:rPr>
              <w:t xml:space="preserve"> v sú</w:t>
            </w:r>
            <w:r w:rsidRPr="00F3779B">
              <w:rPr>
                <w:rFonts w:hint="default"/>
                <w:color w:val="auto"/>
              </w:rPr>
              <w:t>vislosti s odsekom 1, ako aj odporúč</w:t>
            </w:r>
            <w:r w:rsidRPr="00F3779B">
              <w:rPr>
                <w:rFonts w:hint="default"/>
                <w:color w:val="auto"/>
              </w:rPr>
              <w:t>ania a usmern</w:t>
            </w:r>
            <w:r w:rsidRPr="00F3779B">
              <w:rPr>
                <w:rFonts w:hint="default"/>
                <w:color w:val="auto"/>
              </w:rPr>
              <w:t>enia tý</w:t>
            </w:r>
            <w:r w:rsidRPr="00F3779B">
              <w:rPr>
                <w:rFonts w:hint="default"/>
                <w:color w:val="auto"/>
              </w:rPr>
              <w:t>kajú</w:t>
            </w:r>
            <w:r w:rsidRPr="00F3779B">
              <w:rPr>
                <w:rFonts w:hint="default"/>
                <w:color w:val="auto"/>
              </w:rPr>
              <w:t>ce sa už</w:t>
            </w:r>
            <w:r w:rsidRPr="00F3779B">
              <w:rPr>
                <w:rFonts w:hint="default"/>
                <w:color w:val="auto"/>
              </w:rPr>
              <w:t xml:space="preserve"> existujú</w:t>
            </w:r>
            <w:r w:rsidRPr="00F3779B">
              <w:rPr>
                <w:rFonts w:hint="default"/>
                <w:color w:val="auto"/>
              </w:rPr>
              <w:t>cich noriem vrá</w:t>
            </w:r>
            <w:r w:rsidRPr="00F3779B">
              <w:rPr>
                <w:rFonts w:hint="default"/>
                <w:color w:val="auto"/>
              </w:rPr>
              <w:t>tane vnú</w:t>
            </w:r>
            <w:r w:rsidRPr="00F3779B">
              <w:rPr>
                <w:rFonts w:hint="default"/>
                <w:color w:val="auto"/>
              </w:rPr>
              <w:t>troš</w:t>
            </w:r>
            <w:r w:rsidRPr="00F3779B">
              <w:rPr>
                <w:rFonts w:hint="default"/>
                <w:color w:val="auto"/>
              </w:rPr>
              <w:t>tá</w:t>
            </w:r>
            <w:r w:rsidRPr="00F3779B">
              <w:rPr>
                <w:rFonts w:hint="default"/>
                <w:color w:val="auto"/>
              </w:rPr>
              <w:t>tnych noriem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ktoré</w:t>
            </w:r>
            <w:r w:rsidRPr="00F3779B">
              <w:rPr>
                <w:rFonts w:hint="default"/>
                <w:color w:val="auto"/>
              </w:rPr>
              <w:t xml:space="preserve"> by sa mohli vzť</w:t>
            </w:r>
            <w:r w:rsidRPr="00F3779B">
              <w:rPr>
                <w:rFonts w:hint="default"/>
                <w:color w:val="auto"/>
              </w:rPr>
              <w:t>ahovať</w:t>
            </w:r>
            <w:r w:rsidRPr="00F3779B">
              <w:rPr>
                <w:rFonts w:hint="default"/>
                <w:color w:val="auto"/>
              </w:rPr>
              <w:t xml:space="preserve"> na uvedené</w:t>
            </w:r>
            <w:r w:rsidRPr="00F3779B">
              <w:rPr>
                <w:rFonts w:hint="default"/>
                <w:color w:val="auto"/>
              </w:rPr>
              <w:t xml:space="preserve"> oblasti.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color w:val="FF0000"/>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color w:val="FF0000"/>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color w:val="FF0000"/>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20</w:t>
            </w:r>
            <w:r w:rsidRPr="00F3779B" w:rsidR="00860778">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 xml:space="preserve"> Dobrovoľ</w:t>
            </w:r>
            <w:r w:rsidRPr="00F3779B">
              <w:rPr>
                <w:rFonts w:hint="default"/>
                <w:iCs/>
                <w:color w:val="auto"/>
              </w:rPr>
              <w:t>né</w:t>
            </w:r>
            <w:r w:rsidRPr="00F3779B">
              <w:rPr>
                <w:rFonts w:hint="default"/>
                <w:iCs/>
                <w:color w:val="auto"/>
              </w:rPr>
              <w:t xml:space="preserve"> oznamovanie </w:t>
            </w:r>
          </w:p>
          <w:p w:rsidR="005715FA" w:rsidRPr="00F3779B" w:rsidP="001714FB">
            <w:pPr>
              <w:pStyle w:val="Default"/>
              <w:bidi w:val="0"/>
              <w:contextualSpacing/>
              <w:jc w:val="both"/>
              <w:rPr>
                <w:rFonts w:hint="default"/>
                <w:color w:val="auto"/>
              </w:rPr>
            </w:pPr>
            <w:r w:rsidRPr="00F3779B">
              <w:rPr>
                <w:rFonts w:hint="default"/>
                <w:color w:val="auto"/>
              </w:rPr>
              <w:t>1. Bez toho, aby bol dotknutý</w:t>
            </w:r>
            <w:r w:rsidRPr="00F3779B">
              <w:rPr>
                <w:rFonts w:hint="default"/>
                <w:color w:val="auto"/>
              </w:rPr>
              <w:t xml:space="preserve"> č</w:t>
            </w:r>
            <w:r w:rsidRPr="00F3779B">
              <w:rPr>
                <w:rFonts w:hint="default"/>
                <w:color w:val="auto"/>
              </w:rPr>
              <w:t>lá</w:t>
            </w:r>
            <w:r w:rsidRPr="00F3779B">
              <w:rPr>
                <w:rFonts w:hint="default"/>
                <w:color w:val="auto"/>
              </w:rPr>
              <w:t>nok 3, subjekty, ktoré</w:t>
            </w:r>
            <w:r w:rsidRPr="00F3779B">
              <w:rPr>
                <w:rFonts w:hint="default"/>
                <w:color w:val="auto"/>
              </w:rPr>
              <w:t xml:space="preserve"> neboli urč</w:t>
            </w:r>
            <w:r w:rsidRPr="00F3779B">
              <w:rPr>
                <w:rFonts w:hint="default"/>
                <w:color w:val="auto"/>
              </w:rPr>
              <w:t>ené</w:t>
            </w:r>
            <w:r w:rsidRPr="00F3779B">
              <w:rPr>
                <w:rFonts w:hint="default"/>
                <w:color w:val="auto"/>
              </w:rPr>
              <w:t xml:space="preserve"> ako p</w:t>
            </w:r>
            <w:r w:rsidRPr="00F3779B">
              <w:rPr>
                <w:rFonts w:hint="default"/>
                <w:color w:val="auto"/>
              </w:rPr>
              <w:t>revá</w:t>
            </w:r>
            <w:r w:rsidRPr="00F3779B">
              <w:rPr>
                <w:rFonts w:hint="default"/>
                <w:color w:val="auto"/>
              </w:rPr>
              <w:t>dzkovatelia zá</w:t>
            </w:r>
            <w:r w:rsidRPr="00F3779B">
              <w:rPr>
                <w:rFonts w:hint="default"/>
                <w:color w:val="auto"/>
              </w:rPr>
              <w:t>kladný</w:t>
            </w:r>
            <w:r w:rsidRPr="00F3779B">
              <w:rPr>
                <w:rFonts w:hint="default"/>
                <w:color w:val="auto"/>
              </w:rPr>
              <w:t>ch služ</w:t>
            </w:r>
            <w:r w:rsidRPr="00F3779B">
              <w:rPr>
                <w:rFonts w:hint="default"/>
                <w:color w:val="auto"/>
              </w:rPr>
              <w:t>ieb a nie sú</w:t>
            </w:r>
            <w:r w:rsidRPr="00F3779B">
              <w:rPr>
                <w:rFonts w:hint="default"/>
                <w:color w:val="auto"/>
              </w:rPr>
              <w:t xml:space="preserve"> poskytovateľ</w:t>
            </w:r>
            <w:r w:rsidRPr="00F3779B">
              <w:rPr>
                <w:rFonts w:hint="default"/>
                <w:color w:val="auto"/>
              </w:rPr>
              <w:t>mi digitá</w:t>
            </w:r>
            <w:r w:rsidRPr="00F3779B">
              <w:rPr>
                <w:rFonts w:hint="default"/>
                <w:color w:val="auto"/>
              </w:rPr>
              <w:t>lnych služ</w:t>
            </w:r>
            <w:r w:rsidRPr="00F3779B">
              <w:rPr>
                <w:rFonts w:hint="default"/>
                <w:color w:val="auto"/>
              </w:rPr>
              <w:t>ieb, môž</w:t>
            </w:r>
            <w:r w:rsidRPr="00F3779B">
              <w:rPr>
                <w:rFonts w:hint="default"/>
                <w:color w:val="auto"/>
              </w:rPr>
              <w:t>u na dobrovoľ</w:t>
            </w:r>
            <w:r w:rsidRPr="00F3779B">
              <w:rPr>
                <w:rFonts w:hint="default"/>
                <w:color w:val="auto"/>
              </w:rPr>
              <w:t>nom zá</w:t>
            </w:r>
            <w:r w:rsidRPr="00F3779B">
              <w:rPr>
                <w:rFonts w:hint="default"/>
                <w:color w:val="auto"/>
              </w:rPr>
              <w:t>klade oznamovať</w:t>
            </w:r>
            <w:r w:rsidRPr="00F3779B">
              <w:rPr>
                <w:rFonts w:hint="default"/>
                <w:color w:val="auto"/>
              </w:rPr>
              <w:t xml:space="preserve"> incidenty, ktoré</w:t>
            </w:r>
            <w:r w:rsidRPr="00F3779B">
              <w:rPr>
                <w:rFonts w:hint="default"/>
                <w:color w:val="auto"/>
              </w:rPr>
              <w:t xml:space="preserve"> majú</w:t>
            </w:r>
            <w:r w:rsidRPr="00F3779B">
              <w:rPr>
                <w:rFonts w:hint="default"/>
                <w:color w:val="auto"/>
              </w:rPr>
              <w:t xml:space="preserve"> zá</w:t>
            </w:r>
            <w:r w:rsidRPr="00F3779B">
              <w:rPr>
                <w:rFonts w:hint="default"/>
                <w:color w:val="auto"/>
              </w:rPr>
              <w:t>važ</w:t>
            </w:r>
            <w:r w:rsidRPr="00F3779B">
              <w:rPr>
                <w:rFonts w:hint="default"/>
                <w:color w:val="auto"/>
              </w:rPr>
              <w:t>ný</w:t>
            </w:r>
            <w:r w:rsidRPr="00F3779B">
              <w:rPr>
                <w:rFonts w:hint="default"/>
                <w:color w:val="auto"/>
              </w:rPr>
              <w:t xml:space="preserve"> vplyv na kontinuitu služ</w:t>
            </w:r>
            <w:r w:rsidRPr="00F3779B">
              <w:rPr>
                <w:rFonts w:hint="default"/>
                <w:color w:val="auto"/>
              </w:rPr>
              <w:t>ieb, ktoré</w:t>
            </w:r>
            <w:r w:rsidRPr="00F3779B">
              <w:rPr>
                <w:rFonts w:hint="default"/>
                <w:color w:val="auto"/>
              </w:rPr>
              <w:t xml:space="preserve"> poskytujú</w:t>
            </w:r>
            <w:r w:rsidRPr="00F3779B">
              <w:rPr>
                <w:rFonts w:hint="default"/>
                <w:color w:val="auto"/>
              </w:rPr>
              <w:t xml:space="preserve">. </w:t>
            </w:r>
          </w:p>
          <w:p w:rsidR="005715FA" w:rsidRPr="00F3779B" w:rsidP="001714FB">
            <w:pPr>
              <w:pStyle w:val="Default"/>
              <w:bidi w:val="0"/>
              <w:contextualSpacing/>
              <w:jc w:val="both"/>
              <w:rPr>
                <w:rFonts w:hint="default"/>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043451" w:rsidRPr="00F3779B" w:rsidP="00043451">
            <w:pPr>
              <w:bidi w:val="0"/>
              <w:jc w:val="center"/>
              <w:rPr>
                <w:rFonts w:ascii="Times New Roman" w:hAnsi="Times New Roman"/>
              </w:rPr>
            </w:pPr>
            <w:r w:rsidRPr="00F3779B" w:rsidR="003A0ECE">
              <w:rPr>
                <w:rFonts w:ascii="Times New Roman" w:hAnsi="Times New Roman"/>
              </w:rPr>
              <w:t>§:26, O:1</w:t>
            </w:r>
          </w:p>
          <w:p w:rsidR="003A0ECE"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p>
          <w:p w:rsidR="00C4107D" w:rsidRPr="00F3779B" w:rsidP="00043451">
            <w:pPr>
              <w:bidi w:val="0"/>
              <w:jc w:val="center"/>
              <w:rPr>
                <w:rFonts w:ascii="Times New Roman" w:hAnsi="Times New Roman"/>
              </w:rPr>
            </w:pPr>
          </w:p>
          <w:p w:rsidR="00C4107D" w:rsidRPr="00F3779B" w:rsidP="00043451">
            <w:pPr>
              <w:bidi w:val="0"/>
              <w:jc w:val="center"/>
              <w:rPr>
                <w:rFonts w:ascii="Times New Roman" w:hAnsi="Times New Roman"/>
              </w:rPr>
            </w:pPr>
          </w:p>
          <w:p w:rsidR="00C4107D"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r w:rsidRPr="00F3779B">
              <w:rPr>
                <w:rFonts w:ascii="Times New Roman" w:hAnsi="Times New Roman"/>
              </w:rPr>
              <w:t>O:2</w:t>
            </w:r>
          </w:p>
          <w:p w:rsidR="003A0ECE"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p>
          <w:p w:rsidR="003A0ECE" w:rsidRPr="00F3779B" w:rsidP="00043451">
            <w:pPr>
              <w:bidi w:val="0"/>
              <w:jc w:val="center"/>
              <w:rPr>
                <w:rFonts w:ascii="Times New Roman" w:hAnsi="Times New Roman"/>
              </w:rPr>
            </w:pPr>
          </w:p>
          <w:p w:rsidR="00043451" w:rsidRPr="00F3779B" w:rsidP="00C4107D">
            <w:pPr>
              <w:bidi w:val="0"/>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Dobrovoľ</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hlá</w:t>
            </w:r>
            <w:r w:rsidRPr="00F3779B">
              <w:rPr>
                <w:rFonts w:ascii="Times New Roman" w:eastAsia="Calibri" w:hAnsi="Times New Roman" w:hint="default"/>
                <w:color w:val="000000"/>
              </w:rPr>
              <w:t>senie kybernetick</w:t>
            </w:r>
            <w:r w:rsidRPr="00F3779B">
              <w:rPr>
                <w:rFonts w:ascii="Times New Roman" w:eastAsia="Calibri" w:hAnsi="Times New Roman" w:hint="default"/>
                <w:color w:val="000000"/>
              </w:rPr>
              <w:t>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bez ohľ</w:t>
            </w:r>
            <w:r w:rsidRPr="00F3779B">
              <w:rPr>
                <w:rFonts w:ascii="Times New Roman" w:eastAsia="Calibri" w:hAnsi="Times New Roman" w:hint="default"/>
                <w:color w:val="000000"/>
              </w:rPr>
              <w:t>adu na kategorizá</w:t>
            </w:r>
            <w:r w:rsidRPr="00F3779B">
              <w:rPr>
                <w:rFonts w:ascii="Times New Roman" w:eastAsia="Calibri" w:hAnsi="Times New Roman" w:hint="default"/>
                <w:color w:val="000000"/>
              </w:rPr>
              <w:t>ciu kybernetické</w:t>
            </w:r>
            <w:r w:rsidRPr="00F3779B">
              <w:rPr>
                <w:rFonts w:ascii="Times New Roman" w:eastAsia="Calibri" w:hAnsi="Times New Roman" w:hint="default"/>
                <w:color w:val="000000"/>
              </w:rPr>
              <w:t>ho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ho incidentu, sa vykoná</w:t>
            </w:r>
            <w:r w:rsidRPr="00F3779B">
              <w:rPr>
                <w:rFonts w:ascii="Times New Roman" w:eastAsia="Calibri" w:hAnsi="Times New Roman" w:hint="default"/>
                <w:color w:val="000000"/>
              </w:rPr>
              <w:t>va prostrední</w:t>
            </w:r>
            <w:r w:rsidRPr="00F3779B">
              <w:rPr>
                <w:rFonts w:ascii="Times New Roman" w:eastAsia="Calibri" w:hAnsi="Times New Roman" w:hint="default"/>
                <w:color w:val="000000"/>
              </w:rPr>
              <w:t>ctvom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nosti.</w:t>
            </w:r>
          </w:p>
          <w:p w:rsidR="00C4107D" w:rsidRPr="00F3779B" w:rsidP="00C4107D">
            <w:pPr>
              <w:bidi w:val="0"/>
              <w:adjustRightInd w:val="0"/>
              <w:jc w:val="both"/>
              <w:rPr>
                <w:rFonts w:ascii="Times New Roman" w:eastAsia="Calibri" w:hAnsi="Times New Roman" w:hint="default"/>
                <w:color w:val="000000"/>
              </w:rPr>
            </w:pPr>
          </w:p>
          <w:p w:rsidR="005715FA" w:rsidRPr="00F3779B" w:rsidP="00C4107D">
            <w:pPr>
              <w:pStyle w:val="LightGrid-Accent31"/>
              <w:tabs>
                <w:tab w:val="left" w:pos="0"/>
              </w:tabs>
              <w:autoSpaceDE/>
              <w:bidi w:val="0"/>
              <w:ind w:left="0"/>
              <w:contextualSpacing/>
              <w:jc w:val="both"/>
              <w:rPr>
                <w:rFonts w:ascii="Times New Roman" w:hAnsi="Times New Roman"/>
              </w:rPr>
            </w:pPr>
            <w:r w:rsidRPr="00F3779B" w:rsidR="00C4107D">
              <w:rPr>
                <w:rFonts w:ascii="Times New Roman" w:eastAsia="Calibri" w:hAnsi="Times New Roman" w:hint="default"/>
                <w:color w:val="000000"/>
              </w:rPr>
              <w:t>Ú</w:t>
            </w:r>
            <w:r w:rsidRPr="00F3779B" w:rsidR="00C4107D">
              <w:rPr>
                <w:rFonts w:ascii="Times New Roman" w:eastAsia="Calibri" w:hAnsi="Times New Roman" w:hint="default"/>
                <w:color w:val="000000"/>
              </w:rPr>
              <w:t>rad spracová</w:t>
            </w:r>
            <w:r w:rsidRPr="00F3779B" w:rsidR="00C4107D">
              <w:rPr>
                <w:rFonts w:ascii="Times New Roman" w:eastAsia="Calibri" w:hAnsi="Times New Roman" w:hint="default"/>
                <w:color w:val="000000"/>
              </w:rPr>
              <w:t>va a analyzuje dobrovoľ</w:t>
            </w:r>
            <w:r w:rsidRPr="00F3779B" w:rsidR="00C4107D">
              <w:rPr>
                <w:rFonts w:ascii="Times New Roman" w:eastAsia="Calibri" w:hAnsi="Times New Roman" w:hint="default"/>
                <w:color w:val="000000"/>
              </w:rPr>
              <w:t>né</w:t>
            </w:r>
            <w:r w:rsidRPr="00F3779B" w:rsidR="00C4107D">
              <w:rPr>
                <w:rFonts w:ascii="Times New Roman" w:eastAsia="Calibri" w:hAnsi="Times New Roman" w:hint="default"/>
                <w:color w:val="000000"/>
              </w:rPr>
              <w:t xml:space="preserve"> hlá</w:t>
            </w:r>
            <w:r w:rsidRPr="00F3779B" w:rsidR="00C4107D">
              <w:rPr>
                <w:rFonts w:ascii="Times New Roman" w:eastAsia="Calibri" w:hAnsi="Times New Roman" w:hint="default"/>
                <w:color w:val="000000"/>
              </w:rPr>
              <w:t>senia kybernetický</w:t>
            </w:r>
            <w:r w:rsidRPr="00F3779B" w:rsidR="00C4107D">
              <w:rPr>
                <w:rFonts w:ascii="Times New Roman" w:eastAsia="Calibri" w:hAnsi="Times New Roman" w:hint="default"/>
                <w:color w:val="000000"/>
              </w:rPr>
              <w:t>ch bezpe</w:t>
            </w:r>
            <w:r w:rsidRPr="00F3779B" w:rsidR="00C4107D">
              <w:rPr>
                <w:rFonts w:ascii="Times New Roman" w:eastAsia="Calibri" w:hAnsi="Times New Roman" w:hint="default"/>
                <w:color w:val="000000"/>
              </w:rPr>
              <w:t>č</w:t>
            </w:r>
            <w:r w:rsidRPr="00F3779B" w:rsidR="00C4107D">
              <w:rPr>
                <w:rFonts w:ascii="Times New Roman" w:eastAsia="Calibri" w:hAnsi="Times New Roman" w:hint="default"/>
                <w:color w:val="000000"/>
              </w:rPr>
              <w:t>nostný</w:t>
            </w:r>
            <w:r w:rsidRPr="00F3779B" w:rsidR="00C4107D">
              <w:rPr>
                <w:rFonts w:ascii="Times New Roman" w:eastAsia="Calibri" w:hAnsi="Times New Roman" w:hint="default"/>
                <w:color w:val="000000"/>
              </w:rPr>
              <w:t>ch incidentov v rozsahu, v akom to ú</w:t>
            </w:r>
            <w:r w:rsidRPr="00F3779B" w:rsidR="00C4107D">
              <w:rPr>
                <w:rFonts w:ascii="Times New Roman" w:eastAsia="Calibri" w:hAnsi="Times New Roman" w:hint="default"/>
                <w:color w:val="000000"/>
              </w:rPr>
              <w:t>radu umožň</w:t>
            </w:r>
            <w:r w:rsidRPr="00F3779B" w:rsidR="00C4107D">
              <w:rPr>
                <w:rFonts w:ascii="Times New Roman" w:eastAsia="Calibri" w:hAnsi="Times New Roman" w:hint="default"/>
                <w:color w:val="000000"/>
              </w:rPr>
              <w:t>ujú</w:t>
            </w:r>
            <w:r w:rsidRPr="00F3779B" w:rsidR="00C4107D">
              <w:rPr>
                <w:rFonts w:ascii="Times New Roman" w:eastAsia="Calibri" w:hAnsi="Times New Roman" w:hint="default"/>
                <w:color w:val="000000"/>
              </w:rPr>
              <w:t xml:space="preserve"> technické</w:t>
            </w:r>
            <w:r w:rsidRPr="00F3779B" w:rsidR="00C4107D">
              <w:rPr>
                <w:rFonts w:ascii="Times New Roman" w:eastAsia="Calibri" w:hAnsi="Times New Roman" w:hint="default"/>
                <w:color w:val="000000"/>
              </w:rPr>
              <w:t xml:space="preserve"> podmienky a kapacity tak, aby nedoš</w:t>
            </w:r>
            <w:r w:rsidRPr="00F3779B" w:rsidR="00C4107D">
              <w:rPr>
                <w:rFonts w:ascii="Times New Roman" w:eastAsia="Calibri" w:hAnsi="Times New Roman" w:hint="default"/>
                <w:color w:val="000000"/>
              </w:rPr>
              <w:t>lo k neprimerané</w:t>
            </w:r>
            <w:r w:rsidRPr="00F3779B" w:rsidR="00C4107D">
              <w:rPr>
                <w:rFonts w:ascii="Times New Roman" w:eastAsia="Calibri" w:hAnsi="Times New Roman" w:hint="default"/>
                <w:color w:val="000000"/>
              </w:rPr>
              <w:t>mu zať</w:t>
            </w:r>
            <w:r w:rsidRPr="00F3779B" w:rsidR="00C4107D">
              <w:rPr>
                <w:rFonts w:ascii="Times New Roman" w:eastAsia="Calibri" w:hAnsi="Times New Roman" w:hint="default"/>
                <w:color w:val="000000"/>
              </w:rPr>
              <w:t>až</w:t>
            </w:r>
            <w:r w:rsidRPr="00F3779B" w:rsidR="00C4107D">
              <w:rPr>
                <w:rFonts w:ascii="Times New Roman" w:eastAsia="Calibri" w:hAnsi="Times New Roman" w:hint="default"/>
                <w:color w:val="000000"/>
              </w:rPr>
              <w:t>ovaniu subjektov a neobmedzovala sa medziná</w:t>
            </w:r>
            <w:r w:rsidRPr="00F3779B" w:rsidR="00C4107D">
              <w:rPr>
                <w:rFonts w:ascii="Times New Roman" w:eastAsia="Calibri" w:hAnsi="Times New Roman" w:hint="default"/>
                <w:color w:val="000000"/>
              </w:rPr>
              <w:t>rodná</w:t>
            </w:r>
            <w:r w:rsidRPr="00F3779B" w:rsidR="00C4107D">
              <w:rPr>
                <w:rFonts w:ascii="Times New Roman" w:eastAsia="Calibri" w:hAnsi="Times New Roman" w:hint="default"/>
                <w:color w:val="000000"/>
              </w:rPr>
              <w:t xml:space="preserve"> spoluprá</w:t>
            </w:r>
            <w:r w:rsidRPr="00F3779B" w:rsidR="00C4107D">
              <w:rPr>
                <w:rFonts w:ascii="Times New Roman" w:eastAsia="Calibri" w:hAnsi="Times New Roman" w:hint="default"/>
                <w:color w:val="000000"/>
              </w:rPr>
              <w:t>ca.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ED1ABD" w:rsidRPr="00F3779B" w:rsidP="00ED1ABD">
            <w:pPr>
              <w:pStyle w:val="NoSpacing"/>
              <w:bidi w:val="0"/>
              <w:contextualSpacing/>
              <w:jc w:val="both"/>
              <w:rPr>
                <w:rFonts w:ascii="Times New Roman" w:hAnsi="Times New Roman"/>
              </w:rPr>
            </w:pPr>
            <w:r w:rsidRPr="00F3779B">
              <w:rPr>
                <w:rFonts w:ascii="Times New Roman" w:hAnsi="Times New Roman"/>
              </w:rPr>
              <w:t>Č:20,</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color w:val="auto"/>
              </w:rPr>
            </w:pPr>
            <w:r w:rsidRPr="00F3779B">
              <w:rPr>
                <w:rFonts w:hint="default"/>
                <w:color w:val="auto"/>
              </w:rPr>
              <w:t>2.Pri spracú</w:t>
            </w:r>
            <w:r w:rsidRPr="00F3779B">
              <w:rPr>
                <w:rFonts w:hint="default"/>
                <w:color w:val="auto"/>
              </w:rPr>
              <w:t>vaní</w:t>
            </w:r>
            <w:r w:rsidRPr="00F3779B">
              <w:rPr>
                <w:rFonts w:hint="default"/>
                <w:color w:val="auto"/>
              </w:rPr>
              <w:t xml:space="preserve"> ozná</w:t>
            </w:r>
            <w:r w:rsidRPr="00F3779B">
              <w:rPr>
                <w:rFonts w:hint="default"/>
                <w:color w:val="auto"/>
              </w:rPr>
              <w:t>mení</w:t>
            </w: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konajú</w:t>
            </w:r>
            <w:r w:rsidRPr="00F3779B">
              <w:rPr>
                <w:rFonts w:hint="default"/>
                <w:color w:val="auto"/>
              </w:rPr>
              <w:t xml:space="preserve"> v sú</w:t>
            </w:r>
            <w:r w:rsidRPr="00F3779B">
              <w:rPr>
                <w:rFonts w:hint="default"/>
                <w:color w:val="auto"/>
              </w:rPr>
              <w:t xml:space="preserve">lade </w:t>
            </w:r>
            <w:r w:rsidRPr="00F3779B">
              <w:rPr>
                <w:rFonts w:hint="default"/>
                <w:color w:val="auto"/>
              </w:rPr>
              <w:t>s postupom stanovený</w:t>
            </w:r>
            <w:r w:rsidRPr="00F3779B">
              <w:rPr>
                <w:rFonts w:hint="default"/>
                <w:color w:val="auto"/>
              </w:rPr>
              <w:t>m v č</w:t>
            </w:r>
            <w:r w:rsidRPr="00F3779B">
              <w:rPr>
                <w:rFonts w:hint="default"/>
                <w:color w:val="auto"/>
              </w:rPr>
              <w:t>lá</w:t>
            </w:r>
            <w:r w:rsidRPr="00F3779B">
              <w:rPr>
                <w:rFonts w:hint="default"/>
                <w:color w:val="auto"/>
              </w:rPr>
              <w:t>nku 14.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môž</w:t>
            </w:r>
            <w:r w:rsidRPr="00F3779B">
              <w:rPr>
                <w:rFonts w:hint="default"/>
                <w:color w:val="auto"/>
              </w:rPr>
              <w:t>u uprednostniť</w:t>
            </w:r>
            <w:r w:rsidRPr="00F3779B">
              <w:rPr>
                <w:rFonts w:hint="default"/>
                <w:color w:val="auto"/>
              </w:rPr>
              <w:t xml:space="preserve"> spracú</w:t>
            </w:r>
            <w:r w:rsidRPr="00F3779B">
              <w:rPr>
                <w:rFonts w:hint="default"/>
                <w:color w:val="auto"/>
              </w:rPr>
              <w:t>vanie povinný</w:t>
            </w:r>
            <w:r w:rsidRPr="00F3779B">
              <w:rPr>
                <w:rFonts w:hint="default"/>
                <w:color w:val="auto"/>
              </w:rPr>
              <w:t>ch ozná</w:t>
            </w:r>
            <w:r w:rsidRPr="00F3779B">
              <w:rPr>
                <w:rFonts w:hint="default"/>
                <w:color w:val="auto"/>
              </w:rPr>
              <w:t>mení</w:t>
            </w:r>
            <w:r w:rsidRPr="00F3779B">
              <w:rPr>
                <w:rFonts w:hint="default"/>
                <w:color w:val="auto"/>
              </w:rPr>
              <w:t xml:space="preserve"> pred dobrovoľ</w:t>
            </w:r>
            <w:r w:rsidRPr="00F3779B">
              <w:rPr>
                <w:rFonts w:hint="default"/>
                <w:color w:val="auto"/>
              </w:rPr>
              <w:t>ný</w:t>
            </w:r>
            <w:r w:rsidRPr="00F3779B">
              <w:rPr>
                <w:rFonts w:hint="default"/>
                <w:color w:val="auto"/>
              </w:rPr>
              <w:t>mi ozná</w:t>
            </w:r>
            <w:r w:rsidRPr="00F3779B">
              <w:rPr>
                <w:rFonts w:hint="default"/>
                <w:color w:val="auto"/>
              </w:rPr>
              <w:t>meniami. Dobrovoľ</w:t>
            </w:r>
            <w:r w:rsidRPr="00F3779B">
              <w:rPr>
                <w:rFonts w:hint="default"/>
                <w:color w:val="auto"/>
              </w:rPr>
              <w:t>né</w:t>
            </w:r>
            <w:r w:rsidRPr="00F3779B">
              <w:rPr>
                <w:rFonts w:hint="default"/>
                <w:color w:val="auto"/>
              </w:rPr>
              <w:t xml:space="preserve"> ozná</w:t>
            </w:r>
            <w:r w:rsidRPr="00F3779B">
              <w:rPr>
                <w:rFonts w:hint="default"/>
                <w:color w:val="auto"/>
              </w:rPr>
              <w:t>menia sa spracú</w:t>
            </w:r>
            <w:r w:rsidRPr="00F3779B">
              <w:rPr>
                <w:rFonts w:hint="default"/>
                <w:color w:val="auto"/>
              </w:rPr>
              <w:t>vajú</w:t>
            </w:r>
            <w:r w:rsidRPr="00F3779B">
              <w:rPr>
                <w:rFonts w:hint="default"/>
                <w:color w:val="auto"/>
              </w:rPr>
              <w:t xml:space="preserve"> len vtedy, ak také</w:t>
            </w:r>
            <w:r w:rsidRPr="00F3779B">
              <w:rPr>
                <w:rFonts w:hint="default"/>
                <w:color w:val="auto"/>
              </w:rPr>
              <w:t>to spracovanie nepredstavuje neprimerané</w:t>
            </w:r>
            <w:r w:rsidRPr="00F3779B">
              <w:rPr>
                <w:rFonts w:hint="default"/>
                <w:color w:val="auto"/>
              </w:rPr>
              <w:t xml:space="preserve"> alebo nená</w:t>
            </w:r>
            <w:r w:rsidRPr="00F3779B">
              <w:rPr>
                <w:rFonts w:hint="default"/>
                <w:color w:val="auto"/>
              </w:rPr>
              <w:t>lež</w:t>
            </w:r>
            <w:r w:rsidRPr="00F3779B">
              <w:rPr>
                <w:rFonts w:hint="default"/>
                <w:color w:val="auto"/>
              </w:rPr>
              <w:t>ité</w:t>
            </w:r>
            <w:r w:rsidRPr="00F3779B">
              <w:rPr>
                <w:rFonts w:hint="default"/>
                <w:color w:val="auto"/>
              </w:rPr>
              <w:t xml:space="preserve"> zať</w:t>
            </w:r>
            <w:r w:rsidRPr="00F3779B">
              <w:rPr>
                <w:rFonts w:hint="default"/>
                <w:color w:val="auto"/>
              </w:rPr>
              <w:t>až</w:t>
            </w:r>
            <w:r w:rsidRPr="00F3779B">
              <w:rPr>
                <w:rFonts w:hint="default"/>
                <w:color w:val="auto"/>
              </w:rPr>
              <w:t>enie dotkn</w:t>
            </w:r>
            <w:r w:rsidRPr="00F3779B">
              <w:rPr>
                <w:rFonts w:hint="default"/>
                <w:color w:val="auto"/>
              </w:rPr>
              <w:t>u</w:t>
            </w:r>
            <w:r w:rsidRPr="00F3779B">
              <w:rPr>
                <w:rFonts w:hint="default"/>
                <w:color w:val="auto"/>
              </w:rPr>
              <w:t>tý</w:t>
            </w:r>
            <w:r w:rsidRPr="00F3779B">
              <w:rPr>
                <w:rFonts w:hint="default"/>
                <w:color w:val="auto"/>
              </w:rPr>
              <w:t>ch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 xml:space="preserve">tov. </w:t>
            </w:r>
          </w:p>
          <w:p w:rsidR="005715FA" w:rsidRPr="00F3779B" w:rsidP="001714FB">
            <w:pPr>
              <w:pStyle w:val="Default"/>
              <w:bidi w:val="0"/>
              <w:contextualSpacing/>
              <w:jc w:val="both"/>
              <w:rPr>
                <w:rFonts w:hint="default"/>
                <w:color w:val="auto"/>
              </w:rPr>
            </w:pPr>
            <w:r w:rsidRPr="00F3779B">
              <w:rPr>
                <w:rFonts w:hint="default"/>
                <w:color w:val="auto"/>
              </w:rPr>
              <w:t>V dô</w:t>
            </w:r>
            <w:r w:rsidRPr="00F3779B">
              <w:rPr>
                <w:rFonts w:hint="default"/>
                <w:color w:val="auto"/>
              </w:rPr>
              <w:t>sledku dobrovoľ</w:t>
            </w:r>
            <w:r w:rsidRPr="00F3779B">
              <w:rPr>
                <w:rFonts w:hint="default"/>
                <w:color w:val="auto"/>
              </w:rPr>
              <w:t>né</w:t>
            </w:r>
            <w:r w:rsidRPr="00F3779B">
              <w:rPr>
                <w:rFonts w:hint="default"/>
                <w:color w:val="auto"/>
              </w:rPr>
              <w:t>ho ozná</w:t>
            </w:r>
            <w:r w:rsidRPr="00F3779B">
              <w:rPr>
                <w:rFonts w:hint="default"/>
                <w:color w:val="auto"/>
              </w:rPr>
              <w:t>menia nevznikajú</w:t>
            </w:r>
            <w:r w:rsidRPr="00F3779B">
              <w:rPr>
                <w:rFonts w:hint="default"/>
                <w:color w:val="auto"/>
              </w:rPr>
              <w:t xml:space="preserve"> oznamujú</w:t>
            </w:r>
            <w:r w:rsidRPr="00F3779B">
              <w:rPr>
                <w:rFonts w:hint="default"/>
                <w:color w:val="auto"/>
              </w:rPr>
              <w:t>cemu subjektu ž</w:t>
            </w:r>
            <w:r w:rsidRPr="00F3779B">
              <w:rPr>
                <w:rFonts w:hint="default"/>
                <w:color w:val="auto"/>
              </w:rPr>
              <w:t>iadne povinnosti, ktoré</w:t>
            </w:r>
            <w:r w:rsidRPr="00F3779B">
              <w:rPr>
                <w:rFonts w:hint="default"/>
                <w:color w:val="auto"/>
              </w:rPr>
              <w:t xml:space="preserve"> by sa naň</w:t>
            </w:r>
            <w:r w:rsidRPr="00F3779B">
              <w:rPr>
                <w:rFonts w:hint="default"/>
                <w:color w:val="auto"/>
              </w:rPr>
              <w:t xml:space="preserve"> neboli vzť</w:t>
            </w:r>
            <w:r w:rsidRPr="00F3779B">
              <w:rPr>
                <w:rFonts w:hint="default"/>
                <w:color w:val="auto"/>
              </w:rPr>
              <w:t>ahovali, ak by ozná</w:t>
            </w:r>
            <w:r w:rsidRPr="00F3779B">
              <w:rPr>
                <w:rFonts w:hint="default"/>
                <w:color w:val="auto"/>
              </w:rPr>
              <w:t>menie nepodal.</w:t>
            </w:r>
          </w:p>
          <w:p w:rsidR="00C4107D" w:rsidRPr="00F3779B" w:rsidP="001714FB">
            <w:pPr>
              <w:pStyle w:val="Default"/>
              <w:bidi w:val="0"/>
              <w:contextualSpacing/>
              <w:jc w:val="both"/>
              <w:rPr>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D</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043451">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26</w:t>
            </w:r>
            <w:r w:rsidRPr="00F3779B" w:rsidR="00043451">
              <w:rPr>
                <w:rFonts w:ascii="Times New Roman" w:hAnsi="Times New Roman"/>
              </w:rPr>
              <w:t>,</w:t>
            </w:r>
            <w:r w:rsidRPr="00F3779B">
              <w:rPr>
                <w:rFonts w:ascii="Times New Roman" w:hAnsi="Times New Roman"/>
              </w:rPr>
              <w:t>O:2</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C4107D">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043451">
            <w:pPr>
              <w:pStyle w:val="LightGrid-Accent31"/>
              <w:tabs>
                <w:tab w:val="left" w:pos="0"/>
              </w:tabs>
              <w:autoSpaceDE/>
              <w:bidi w:val="0"/>
              <w:ind w:left="0"/>
              <w:contextualSpacing/>
              <w:jc w:val="both"/>
              <w:rPr>
                <w:rFonts w:ascii="Times New Roman" w:hAnsi="Times New Roman"/>
              </w:rPr>
            </w:pPr>
            <w:r w:rsidRPr="00F3779B" w:rsidR="00C4107D">
              <w:rPr>
                <w:rFonts w:ascii="Times New Roman" w:eastAsia="Calibri" w:hAnsi="Times New Roman" w:hint="default"/>
                <w:color w:val="000000"/>
              </w:rPr>
              <w:t>Ú</w:t>
            </w:r>
            <w:r w:rsidRPr="00F3779B" w:rsidR="00C4107D">
              <w:rPr>
                <w:rFonts w:ascii="Times New Roman" w:eastAsia="Calibri" w:hAnsi="Times New Roman" w:hint="default"/>
                <w:color w:val="000000"/>
              </w:rPr>
              <w:t>rad spracová</w:t>
            </w:r>
            <w:r w:rsidRPr="00F3779B" w:rsidR="00C4107D">
              <w:rPr>
                <w:rFonts w:ascii="Times New Roman" w:eastAsia="Calibri" w:hAnsi="Times New Roman" w:hint="default"/>
                <w:color w:val="000000"/>
              </w:rPr>
              <w:t>va a analyzuje dobrovoľ</w:t>
            </w:r>
            <w:r w:rsidRPr="00F3779B" w:rsidR="00C4107D">
              <w:rPr>
                <w:rFonts w:ascii="Times New Roman" w:eastAsia="Calibri" w:hAnsi="Times New Roman" w:hint="default"/>
                <w:color w:val="000000"/>
              </w:rPr>
              <w:t>né</w:t>
            </w:r>
            <w:r w:rsidRPr="00F3779B" w:rsidR="00C4107D">
              <w:rPr>
                <w:rFonts w:ascii="Times New Roman" w:eastAsia="Calibri" w:hAnsi="Times New Roman" w:hint="default"/>
                <w:color w:val="000000"/>
              </w:rPr>
              <w:t xml:space="preserve"> hlá</w:t>
            </w:r>
            <w:r w:rsidRPr="00F3779B" w:rsidR="00C4107D">
              <w:rPr>
                <w:rFonts w:ascii="Times New Roman" w:eastAsia="Calibri" w:hAnsi="Times New Roman" w:hint="default"/>
                <w:color w:val="000000"/>
              </w:rPr>
              <w:t>senia kybernetický</w:t>
            </w:r>
            <w:r w:rsidRPr="00F3779B" w:rsidR="00C4107D">
              <w:rPr>
                <w:rFonts w:ascii="Times New Roman" w:eastAsia="Calibri" w:hAnsi="Times New Roman" w:hint="default"/>
                <w:color w:val="000000"/>
              </w:rPr>
              <w:t>ch bez</w:t>
            </w:r>
            <w:r w:rsidRPr="00F3779B" w:rsidR="00C4107D">
              <w:rPr>
                <w:rFonts w:ascii="Times New Roman" w:eastAsia="Calibri" w:hAnsi="Times New Roman" w:hint="default"/>
                <w:color w:val="000000"/>
              </w:rPr>
              <w:t>peč</w:t>
            </w:r>
            <w:r w:rsidRPr="00F3779B" w:rsidR="00C4107D">
              <w:rPr>
                <w:rFonts w:ascii="Times New Roman" w:eastAsia="Calibri" w:hAnsi="Times New Roman" w:hint="default"/>
                <w:color w:val="000000"/>
              </w:rPr>
              <w:t>nostný</w:t>
            </w:r>
            <w:r w:rsidRPr="00F3779B" w:rsidR="00C4107D">
              <w:rPr>
                <w:rFonts w:ascii="Times New Roman" w:eastAsia="Calibri" w:hAnsi="Times New Roman" w:hint="default"/>
                <w:color w:val="000000"/>
              </w:rPr>
              <w:t>ch incidentov v rozsahu, v akom to ú</w:t>
            </w:r>
            <w:r w:rsidRPr="00F3779B" w:rsidR="00C4107D">
              <w:rPr>
                <w:rFonts w:ascii="Times New Roman" w:eastAsia="Calibri" w:hAnsi="Times New Roman" w:hint="default"/>
                <w:color w:val="000000"/>
              </w:rPr>
              <w:t>radu umožň</w:t>
            </w:r>
            <w:r w:rsidRPr="00F3779B" w:rsidR="00C4107D">
              <w:rPr>
                <w:rFonts w:ascii="Times New Roman" w:eastAsia="Calibri" w:hAnsi="Times New Roman" w:hint="default"/>
                <w:color w:val="000000"/>
              </w:rPr>
              <w:t>ujú</w:t>
            </w:r>
            <w:r w:rsidRPr="00F3779B" w:rsidR="00C4107D">
              <w:rPr>
                <w:rFonts w:ascii="Times New Roman" w:eastAsia="Calibri" w:hAnsi="Times New Roman" w:hint="default"/>
                <w:color w:val="000000"/>
              </w:rPr>
              <w:t xml:space="preserve"> technické</w:t>
            </w:r>
            <w:r w:rsidRPr="00F3779B" w:rsidR="00C4107D">
              <w:rPr>
                <w:rFonts w:ascii="Times New Roman" w:eastAsia="Calibri" w:hAnsi="Times New Roman" w:hint="default"/>
                <w:color w:val="000000"/>
              </w:rPr>
              <w:t xml:space="preserve"> podmienky a kapacity tak, aby nedoš</w:t>
            </w:r>
            <w:r w:rsidRPr="00F3779B" w:rsidR="00C4107D">
              <w:rPr>
                <w:rFonts w:ascii="Times New Roman" w:eastAsia="Calibri" w:hAnsi="Times New Roman" w:hint="default"/>
                <w:color w:val="000000"/>
              </w:rPr>
              <w:t>lo k neprimerané</w:t>
            </w:r>
            <w:r w:rsidRPr="00F3779B" w:rsidR="00C4107D">
              <w:rPr>
                <w:rFonts w:ascii="Times New Roman" w:eastAsia="Calibri" w:hAnsi="Times New Roman" w:hint="default"/>
                <w:color w:val="000000"/>
              </w:rPr>
              <w:t>mu zať</w:t>
            </w:r>
            <w:r w:rsidRPr="00F3779B" w:rsidR="00C4107D">
              <w:rPr>
                <w:rFonts w:ascii="Times New Roman" w:eastAsia="Calibri" w:hAnsi="Times New Roman" w:hint="default"/>
                <w:color w:val="000000"/>
              </w:rPr>
              <w:t>až</w:t>
            </w:r>
            <w:r w:rsidRPr="00F3779B" w:rsidR="00C4107D">
              <w:rPr>
                <w:rFonts w:ascii="Times New Roman" w:eastAsia="Calibri" w:hAnsi="Times New Roman" w:hint="default"/>
                <w:color w:val="000000"/>
              </w:rPr>
              <w:t>ovaniu subjektov a neobmedzovala sa medziná</w:t>
            </w:r>
            <w:r w:rsidRPr="00F3779B" w:rsidR="00C4107D">
              <w:rPr>
                <w:rFonts w:ascii="Times New Roman" w:eastAsia="Calibri" w:hAnsi="Times New Roman" w:hint="default"/>
                <w:color w:val="000000"/>
              </w:rPr>
              <w:t>rodná</w:t>
            </w:r>
            <w:r w:rsidRPr="00F3779B" w:rsidR="00C4107D">
              <w:rPr>
                <w:rFonts w:ascii="Times New Roman" w:eastAsia="Calibri" w:hAnsi="Times New Roman" w:hint="default"/>
                <w:color w:val="000000"/>
              </w:rPr>
              <w:t xml:space="preserve"> spoluprá</w:t>
            </w:r>
            <w:r w:rsidRPr="00F3779B" w:rsidR="00C4107D">
              <w:rPr>
                <w:rFonts w:ascii="Times New Roman" w:eastAsia="Calibri" w:hAnsi="Times New Roman" w:hint="default"/>
                <w:color w:val="000000"/>
              </w:rPr>
              <w:t>ca.</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rFonts w:hint="default"/>
                <w:b/>
                <w:bCs/>
                <w:color w:val="auto"/>
              </w:rPr>
            </w:pPr>
            <w:r w:rsidRPr="00F3779B">
              <w:rPr>
                <w:rFonts w:hint="default"/>
                <w:b/>
                <w:bCs/>
                <w:color w:val="auto"/>
              </w:rPr>
              <w:t>KAPITOLA VII ZÁ</w:t>
            </w:r>
            <w:r w:rsidRPr="00F3779B">
              <w:rPr>
                <w:rFonts w:hint="default"/>
                <w:b/>
                <w:bCs/>
                <w:color w:val="auto"/>
              </w:rPr>
              <w:t>VEREČ</w:t>
            </w:r>
            <w:r w:rsidRPr="00F3779B">
              <w:rPr>
                <w:rFonts w:hint="default"/>
                <w:b/>
                <w:bCs/>
                <w:color w:val="auto"/>
              </w:rPr>
              <w:t>NÉ</w:t>
            </w:r>
            <w:r w:rsidRPr="00F3779B">
              <w:rPr>
                <w:rFonts w:hint="default"/>
                <w:b/>
                <w:bCs/>
                <w:color w:val="auto"/>
              </w:rPr>
              <w:t xml:space="preserve"> USTANOVENIA</w:t>
            </w:r>
          </w:p>
          <w:p w:rsidR="005715FA" w:rsidRPr="00F3779B" w:rsidP="001714FB">
            <w:pPr>
              <w:pStyle w:val="Default"/>
              <w:bidi w:val="0"/>
              <w:contextualSpacing/>
              <w:jc w:val="both"/>
              <w:rPr>
                <w:color w:val="auto"/>
              </w:rPr>
            </w:pPr>
            <w:r w:rsidRPr="00F3779B">
              <w:rPr>
                <w:iCs/>
                <w:color w:val="auto"/>
              </w:rPr>
              <w:t xml:space="preserve">Sankcie </w:t>
            </w:r>
          </w:p>
          <w:p w:rsidR="005715FA" w:rsidRPr="00F3779B" w:rsidP="001714FB">
            <w:pPr>
              <w:pStyle w:val="Default"/>
              <w:bidi w:val="0"/>
              <w:contextualSpacing/>
              <w:jc w:val="both"/>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s</w:t>
            </w:r>
            <w:r w:rsidRPr="00F3779B">
              <w:rPr>
                <w:rFonts w:hint="default"/>
                <w:color w:val="auto"/>
              </w:rPr>
              <w:t>tanovia pravidlá</w:t>
            </w:r>
            <w:r w:rsidRPr="00F3779B">
              <w:rPr>
                <w:rFonts w:hint="default"/>
                <w:color w:val="auto"/>
              </w:rPr>
              <w:t xml:space="preserve"> ukladania sankcií</w:t>
            </w:r>
            <w:r w:rsidRPr="00F3779B">
              <w:rPr>
                <w:rFonts w:hint="default"/>
                <w:color w:val="auto"/>
              </w:rPr>
              <w:t xml:space="preserve"> za poruš</w:t>
            </w:r>
            <w:r w:rsidRPr="00F3779B">
              <w:rPr>
                <w:rFonts w:hint="default"/>
                <w:color w:val="auto"/>
              </w:rPr>
              <w:t>enie vnú</w:t>
            </w:r>
            <w:r w:rsidRPr="00F3779B">
              <w:rPr>
                <w:rFonts w:hint="default"/>
                <w:color w:val="auto"/>
              </w:rPr>
              <w:t>troš</w:t>
            </w:r>
            <w:r w:rsidRPr="00F3779B">
              <w:rPr>
                <w:rFonts w:hint="default"/>
                <w:color w:val="auto"/>
              </w:rPr>
              <w:t>tá</w:t>
            </w:r>
            <w:r w:rsidRPr="00F3779B">
              <w:rPr>
                <w:rFonts w:hint="default"/>
                <w:color w:val="auto"/>
              </w:rPr>
              <w:t>tnych predpisov prijatý</w:t>
            </w:r>
            <w:r w:rsidRPr="00F3779B">
              <w:rPr>
                <w:rFonts w:hint="default"/>
                <w:color w:val="auto"/>
              </w:rPr>
              <w:t>ch podľ</w:t>
            </w:r>
            <w:r w:rsidRPr="00F3779B">
              <w:rPr>
                <w:rFonts w:hint="default"/>
                <w:color w:val="auto"/>
              </w:rPr>
              <w:t>a tejto smernice a prijmú</w:t>
            </w:r>
            <w:r w:rsidRPr="00F3779B">
              <w:rPr>
                <w:rFonts w:hint="default"/>
                <w:color w:val="auto"/>
              </w:rPr>
              <w:t xml:space="preserve"> vš</w:t>
            </w:r>
            <w:r w:rsidRPr="00F3779B">
              <w:rPr>
                <w:rFonts w:hint="default"/>
                <w:color w:val="auto"/>
              </w:rPr>
              <w:t>etky opatrenia potrebné</w:t>
            </w:r>
            <w:r w:rsidRPr="00F3779B">
              <w:rPr>
                <w:rFonts w:hint="default"/>
                <w:color w:val="auto"/>
              </w:rPr>
              <w:t xml:space="preserve"> na zabezpeč</w:t>
            </w:r>
            <w:r w:rsidRPr="00F3779B">
              <w:rPr>
                <w:rFonts w:hint="default"/>
                <w:color w:val="auto"/>
              </w:rPr>
              <w:t>enie ich uplatň</w:t>
            </w:r>
            <w:r w:rsidRPr="00F3779B">
              <w:rPr>
                <w:rFonts w:hint="default"/>
                <w:color w:val="auto"/>
              </w:rPr>
              <w:t>ovania. Stanovené</w:t>
            </w:r>
            <w:r w:rsidRPr="00F3779B">
              <w:rPr>
                <w:rFonts w:hint="default"/>
                <w:color w:val="auto"/>
              </w:rPr>
              <w:t xml:space="preserve"> sankcie musia byť</w:t>
            </w:r>
            <w:r w:rsidRPr="00F3779B">
              <w:rPr>
                <w:rFonts w:hint="default"/>
                <w:color w:val="auto"/>
              </w:rPr>
              <w:t xml:space="preserve"> úč</w:t>
            </w:r>
            <w:r w:rsidRPr="00F3779B">
              <w:rPr>
                <w:rFonts w:hint="default"/>
                <w:color w:val="auto"/>
              </w:rPr>
              <w:t>inné</w:t>
            </w:r>
            <w:r w:rsidRPr="00F3779B">
              <w:rPr>
                <w:rFonts w:hint="default"/>
                <w:color w:val="auto"/>
              </w:rPr>
              <w:t>, primerané</w:t>
            </w:r>
            <w:r w:rsidRPr="00F3779B">
              <w:rPr>
                <w:rFonts w:hint="default"/>
                <w:color w:val="auto"/>
              </w:rPr>
              <w:t xml:space="preserve"> a odrá</w:t>
            </w:r>
            <w:r w:rsidRPr="00F3779B">
              <w:rPr>
                <w:rFonts w:hint="default"/>
                <w:color w:val="auto"/>
              </w:rPr>
              <w:t>dzajú</w:t>
            </w:r>
            <w:r w:rsidRPr="00F3779B">
              <w:rPr>
                <w:rFonts w:hint="default"/>
                <w:color w:val="auto"/>
              </w:rPr>
              <w:t>ce.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 xml:space="preserve">ty do </w:t>
            </w:r>
            <w:r w:rsidRPr="00F3779B" w:rsidR="005C074C">
              <w:rPr>
                <w:rFonts w:hint="default"/>
                <w:color w:val="auto"/>
              </w:rPr>
              <w:t>9. má</w:t>
            </w:r>
            <w:r w:rsidRPr="00F3779B" w:rsidR="005C074C">
              <w:rPr>
                <w:rFonts w:hint="default"/>
                <w:color w:val="auto"/>
              </w:rPr>
              <w:t xml:space="preserve">ja 2018 </w:t>
            </w:r>
            <w:r w:rsidRPr="00F3779B">
              <w:rPr>
                <w:rFonts w:hint="default"/>
                <w:color w:val="auto"/>
              </w:rPr>
              <w:t>informujú</w:t>
            </w:r>
            <w:r w:rsidRPr="00F3779B">
              <w:rPr>
                <w:rFonts w:hint="default"/>
                <w:color w:val="auto"/>
              </w:rPr>
              <w:t xml:space="preserve"> Komisiu o tý</w:t>
            </w:r>
            <w:r w:rsidRPr="00F3779B">
              <w:rPr>
                <w:rFonts w:hint="default"/>
                <w:color w:val="auto"/>
              </w:rPr>
              <w:t>chto pravidlá</w:t>
            </w:r>
            <w:r w:rsidRPr="00F3779B">
              <w:rPr>
                <w:rFonts w:hint="default"/>
                <w:color w:val="auto"/>
              </w:rPr>
              <w:t>ch a opatreniach a bezodkladne jej ozná</w:t>
            </w:r>
            <w:r w:rsidRPr="00F3779B">
              <w:rPr>
                <w:rFonts w:hint="default"/>
                <w:color w:val="auto"/>
              </w:rPr>
              <w:t>mia aké</w:t>
            </w:r>
            <w:r w:rsidRPr="00F3779B">
              <w:rPr>
                <w:rFonts w:hint="default"/>
                <w:color w:val="auto"/>
              </w:rPr>
              <w:t>koľ</w:t>
            </w:r>
            <w:r w:rsidRPr="00F3779B">
              <w:rPr>
                <w:rFonts w:hint="default"/>
                <w:color w:val="auto"/>
              </w:rPr>
              <w:t>vek ná</w:t>
            </w:r>
            <w:r w:rsidRPr="00F3779B">
              <w:rPr>
                <w:rFonts w:hint="default"/>
                <w:color w:val="auto"/>
              </w:rPr>
              <w:t>sledné</w:t>
            </w:r>
            <w:r w:rsidRPr="00F3779B">
              <w:rPr>
                <w:rFonts w:hint="default"/>
                <w:color w:val="auto"/>
              </w:rPr>
              <w:t xml:space="preserve"> zmeny, ktoré</w:t>
            </w:r>
            <w:r w:rsidRPr="00F3779B">
              <w:rPr>
                <w:rFonts w:hint="default"/>
                <w:color w:val="auto"/>
              </w:rPr>
              <w:t xml:space="preserve"> na ne majú</w:t>
            </w:r>
            <w:r w:rsidRPr="00F3779B">
              <w:rPr>
                <w:rFonts w:hint="default"/>
                <w:color w:val="auto"/>
              </w:rPr>
              <w:t xml:space="preserve"> vplyv.</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C4107D"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r w:rsidRPr="00F3779B" w:rsidR="00213A2D">
              <w:rPr>
                <w:rFonts w:ascii="Times New Roman" w:hAnsi="Times New Roman"/>
              </w:rPr>
              <w:t>§:</w:t>
            </w:r>
            <w:r w:rsidRPr="00F3779B">
              <w:rPr>
                <w:rFonts w:ascii="Times New Roman" w:hAnsi="Times New Roman"/>
              </w:rPr>
              <w:t>31</w:t>
            </w:r>
            <w:r w:rsidRPr="00F3779B" w:rsidR="00043451">
              <w:rPr>
                <w:rFonts w:ascii="Times New Roman" w:hAnsi="Times New Roman"/>
              </w:rPr>
              <w:t>,O:1</w:t>
            </w: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3A0ECE">
            <w:pPr>
              <w:bidi w:val="0"/>
              <w:contextualSpacing/>
              <w:rPr>
                <w:rFonts w:ascii="Times New Roman" w:hAnsi="Times New Roman"/>
              </w:rPr>
            </w:pPr>
          </w:p>
          <w:p w:rsidR="00C4107D" w:rsidRPr="00F3779B" w:rsidP="00043451">
            <w:pPr>
              <w:bidi w:val="0"/>
              <w:contextualSpacing/>
              <w:jc w:val="center"/>
              <w:rPr>
                <w:rFonts w:ascii="Times New Roman" w:hAnsi="Times New Roman"/>
              </w:rPr>
            </w:pPr>
          </w:p>
          <w:p w:rsidR="00C4107D"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r w:rsidRPr="00F3779B" w:rsidR="00043451">
              <w:rPr>
                <w:rFonts w:ascii="Times New Roman" w:hAnsi="Times New Roman"/>
              </w:rPr>
              <w:t>O:2</w:t>
            </w:r>
          </w:p>
          <w:p w:rsidR="005715FA" w:rsidRPr="00F3779B" w:rsidP="00043451">
            <w:pPr>
              <w:bidi w:val="0"/>
              <w:contextualSpacing/>
              <w:jc w:val="center"/>
              <w:rPr>
                <w:rFonts w:ascii="Times New Roman" w:hAnsi="Times New Roman"/>
              </w:rPr>
            </w:pPr>
          </w:p>
          <w:p w:rsidR="003A0ECE" w:rsidRPr="00F3779B" w:rsidP="003A0ECE">
            <w:pPr>
              <w:bidi w:val="0"/>
              <w:contextualSpacing/>
              <w:rPr>
                <w:rFonts w:ascii="Times New Roman" w:hAnsi="Times New Roman"/>
              </w:rPr>
            </w:pPr>
          </w:p>
          <w:p w:rsidR="005715FA" w:rsidRPr="00F3779B" w:rsidP="00043451">
            <w:pPr>
              <w:bidi w:val="0"/>
              <w:contextualSpacing/>
              <w:jc w:val="center"/>
              <w:rPr>
                <w:rFonts w:ascii="Times New Roman" w:hAnsi="Times New Roman"/>
              </w:rPr>
            </w:pPr>
            <w:r w:rsidRPr="00F3779B" w:rsidR="00043451">
              <w:rPr>
                <w:rFonts w:ascii="Times New Roman" w:hAnsi="Times New Roman"/>
              </w:rPr>
              <w:t>O:3</w:t>
            </w: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p>
          <w:p w:rsidR="005715FA" w:rsidRPr="00F3779B" w:rsidP="00043451">
            <w:pPr>
              <w:bidi w:val="0"/>
              <w:contextualSpacing/>
              <w:jc w:val="center"/>
              <w:rPr>
                <w:rFonts w:ascii="Times New Roman" w:hAnsi="Times New Roman"/>
              </w:rPr>
            </w:pPr>
            <w:r w:rsidRPr="00F3779B" w:rsidR="00043451">
              <w:rPr>
                <w:rFonts w:ascii="Times New Roman" w:hAnsi="Times New Roman"/>
              </w:rPr>
              <w:t>O:4</w:t>
            </w: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r w:rsidRPr="00F3779B">
              <w:rPr>
                <w:rFonts w:ascii="Times New Roman" w:hAnsi="Times New Roman"/>
              </w:rPr>
              <w:t>O:5</w:t>
            </w:r>
          </w:p>
          <w:p w:rsidR="005715FA" w:rsidRPr="00F3779B" w:rsidP="00043451">
            <w:pPr>
              <w:bidi w:val="0"/>
              <w:contextualSpacing/>
              <w:jc w:val="center"/>
              <w:rPr>
                <w:rFonts w:ascii="Times New Roman" w:hAnsi="Times New Roman"/>
              </w:rPr>
            </w:pPr>
          </w:p>
          <w:p w:rsidR="003A0ECE" w:rsidRPr="00F3779B" w:rsidP="003A0ECE">
            <w:pPr>
              <w:bidi w:val="0"/>
              <w:contextualSpacing/>
              <w:rPr>
                <w:rFonts w:ascii="Times New Roman" w:hAnsi="Times New Roman"/>
              </w:rPr>
            </w:pPr>
          </w:p>
          <w:p w:rsidR="003A0ECE" w:rsidRPr="00F3779B" w:rsidP="00043451">
            <w:pPr>
              <w:bidi w:val="0"/>
              <w:contextualSpacing/>
              <w:jc w:val="center"/>
              <w:rPr>
                <w:rFonts w:ascii="Times New Roman" w:hAnsi="Times New Roman"/>
              </w:rPr>
            </w:pPr>
          </w:p>
          <w:p w:rsidR="005715FA" w:rsidRPr="00F3779B" w:rsidP="00043451">
            <w:pPr>
              <w:pStyle w:val="Heading2"/>
              <w:bidi w:val="0"/>
              <w:rPr>
                <w:rFonts w:ascii="Times New Roman" w:hAnsi="Times New Roman"/>
              </w:rPr>
            </w:pPr>
            <w:r w:rsidRPr="00F3779B" w:rsidR="00213A2D">
              <w:rPr>
                <w:rFonts w:ascii="Times New Roman" w:hAnsi="Times New Roman"/>
              </w:rPr>
              <w:t>§:</w:t>
            </w:r>
            <w:r w:rsidRPr="00F3779B">
              <w:rPr>
                <w:rFonts w:ascii="Times New Roman" w:hAnsi="Times New Roman"/>
              </w:rPr>
              <w:t>32</w:t>
            </w:r>
            <w:r w:rsidRPr="00F3779B" w:rsidR="00043451">
              <w:rPr>
                <w:rFonts w:ascii="Times New Roman" w:hAnsi="Times New Roman"/>
              </w:rPr>
              <w:t>,O:1</w:t>
            </w:r>
          </w:p>
          <w:p w:rsidR="005715FA"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3A0ECE">
            <w:pPr>
              <w:bidi w:val="0"/>
              <w:contextualSpacing/>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O:2</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C4107D" w:rsidRPr="00F3779B" w:rsidP="00043451">
            <w:pPr>
              <w:bidi w:val="0"/>
              <w:contextualSpacing/>
              <w:jc w:val="center"/>
              <w:rPr>
                <w:rFonts w:ascii="Times New Roman" w:hAnsi="Times New Roman"/>
              </w:rPr>
            </w:pPr>
          </w:p>
          <w:p w:rsidR="00C4107D"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O:3</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C4107D"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O:4</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3A0ECE">
            <w:pPr>
              <w:bidi w:val="0"/>
              <w:contextualSpacing/>
              <w:rPr>
                <w:rFonts w:ascii="Times New Roman" w:hAnsi="Times New Roman"/>
              </w:rPr>
            </w:pPr>
          </w:p>
          <w:p w:rsidR="003A0ECE"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O:5</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O:6</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O:7</w:t>
            </w: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r w:rsidRPr="00F3779B">
              <w:rPr>
                <w:rFonts w:ascii="Times New Roman" w:hAnsi="Times New Roman"/>
              </w:rPr>
              <w:t>O:8</w:t>
            </w: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rPr>
                <w:rFonts w:ascii="Times New Roman" w:hAnsi="Times New Roman"/>
              </w:rPr>
            </w:pPr>
          </w:p>
          <w:p w:rsidR="003A0ECE" w:rsidRPr="00F3779B" w:rsidP="003A0ECE">
            <w:pPr>
              <w:bidi w:val="0"/>
              <w:contextualSpacing/>
              <w:jc w:val="center"/>
              <w:rPr>
                <w:rFonts w:ascii="Times New Roman" w:hAnsi="Times New Roman"/>
              </w:rPr>
            </w:pPr>
            <w:r w:rsidRPr="00F3779B">
              <w:rPr>
                <w:rFonts w:ascii="Times New Roman" w:hAnsi="Times New Roman"/>
              </w:rPr>
              <w:t>O:9</w:t>
            </w:r>
          </w:p>
          <w:p w:rsidR="003A0ECE" w:rsidRPr="00F3779B" w:rsidP="003A0ECE">
            <w:pPr>
              <w:bidi w:val="0"/>
              <w:contextualSpacing/>
              <w:rPr>
                <w:rFonts w:ascii="Times New Roman" w:hAnsi="Times New Roman"/>
              </w:rPr>
            </w:pPr>
          </w:p>
          <w:p w:rsidR="003A0ECE" w:rsidRPr="00F3779B" w:rsidP="003A0ECE">
            <w:pPr>
              <w:bidi w:val="0"/>
              <w:contextualSpacing/>
              <w:rPr>
                <w:rFonts w:ascii="Times New Roman" w:hAnsi="Times New Roman"/>
              </w:rPr>
            </w:pPr>
          </w:p>
          <w:p w:rsidR="003A0ECE" w:rsidRPr="00F3779B" w:rsidP="003A0ECE">
            <w:pPr>
              <w:bidi w:val="0"/>
              <w:contextualSpacing/>
              <w:rPr>
                <w:rFonts w:ascii="Times New Roman" w:hAnsi="Times New Roman"/>
              </w:rPr>
            </w:pPr>
          </w:p>
          <w:p w:rsidR="003A0ECE" w:rsidRPr="00F3779B" w:rsidP="003A0ECE">
            <w:pPr>
              <w:bidi w:val="0"/>
              <w:contextualSpacing/>
              <w:jc w:val="center"/>
              <w:rPr>
                <w:rFonts w:ascii="Times New Roman" w:hAnsi="Times New Roman"/>
              </w:rPr>
            </w:pPr>
            <w:r w:rsidRPr="00F3779B">
              <w:rPr>
                <w:rFonts w:ascii="Times New Roman" w:hAnsi="Times New Roman"/>
              </w:rPr>
              <w:t>O:10</w:t>
            </w: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p>
          <w:p w:rsidR="00C4107D" w:rsidRPr="00F3779B" w:rsidP="003A0ECE">
            <w:pPr>
              <w:bidi w:val="0"/>
              <w:contextualSpacing/>
              <w:jc w:val="center"/>
              <w:rPr>
                <w:rFonts w:ascii="Times New Roman" w:hAnsi="Times New Roman"/>
              </w:rPr>
            </w:pPr>
          </w:p>
          <w:p w:rsidR="003A0ECE" w:rsidRPr="00F3779B" w:rsidP="003A0ECE">
            <w:pPr>
              <w:bidi w:val="0"/>
              <w:contextualSpacing/>
              <w:jc w:val="center"/>
              <w:rPr>
                <w:rFonts w:ascii="Times New Roman" w:hAnsi="Times New Roman"/>
              </w:rPr>
            </w:pPr>
            <w:r w:rsidRPr="00F3779B">
              <w:rPr>
                <w:rFonts w:ascii="Times New Roman" w:hAnsi="Times New Roman"/>
              </w:rPr>
              <w:t>O:11</w:t>
            </w:r>
          </w:p>
          <w:p w:rsidR="00043451"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p>
          <w:p w:rsidR="003A0ECE" w:rsidRPr="00F3779B" w:rsidP="00043451">
            <w:pPr>
              <w:bidi w:val="0"/>
              <w:contextualSpacing/>
              <w:jc w:val="center"/>
              <w:rPr>
                <w:rFonts w:ascii="Times New Roman" w:hAnsi="Times New Roman"/>
              </w:rPr>
            </w:pPr>
            <w:r w:rsidRPr="00F3779B">
              <w:rPr>
                <w:rFonts w:ascii="Times New Roman" w:hAnsi="Times New Roman"/>
              </w:rPr>
              <w:t>O:12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Priestupku sa dopustí</w:t>
            </w:r>
            <w:r w:rsidRPr="00F3779B">
              <w:rPr>
                <w:rFonts w:ascii="Times New Roman" w:eastAsia="Calibri" w:hAnsi="Times New Roman" w:hint="default"/>
                <w:color w:val="000000"/>
              </w:rPr>
              <w:t xml:space="preserve"> fyzická</w:t>
            </w:r>
            <w:r w:rsidRPr="00F3779B">
              <w:rPr>
                <w:rFonts w:ascii="Times New Roman" w:eastAsia="Calibri" w:hAnsi="Times New Roman" w:hint="default"/>
                <w:color w:val="000000"/>
              </w:rPr>
              <w:t xml:space="preserve"> osoba, ktorá</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poruší</w:t>
            </w:r>
            <w:r w:rsidRPr="00F3779B">
              <w:rPr>
                <w:rFonts w:ascii="Times New Roman" w:eastAsia="Calibri" w:hAnsi="Times New Roman" w:hint="default"/>
                <w:color w:val="000000"/>
              </w:rPr>
              <w:t xml:space="preserve"> povinnosť</w:t>
            </w:r>
            <w:r w:rsidRPr="00F3779B">
              <w:rPr>
                <w:rFonts w:ascii="Times New Roman" w:eastAsia="Calibri" w:hAnsi="Times New Roman" w:hint="default"/>
                <w:color w:val="000000"/>
              </w:rPr>
              <w:t xml:space="preserve"> uvedenú</w:t>
            </w:r>
            <w:r w:rsidRPr="00F3779B">
              <w:rPr>
                <w:rFonts w:ascii="Times New Roman" w:eastAsia="Calibri" w:hAnsi="Times New Roman" w:hint="default"/>
                <w:color w:val="000000"/>
              </w:rPr>
              <w:t xml:space="preserve"> v §</w:t>
            </w:r>
            <w:r w:rsidRPr="00F3779B">
              <w:rPr>
                <w:rFonts w:ascii="Times New Roman" w:eastAsia="Calibri" w:hAnsi="Times New Roman" w:hint="default"/>
                <w:color w:val="000000"/>
              </w:rPr>
              <w:t xml:space="preserve"> 12 ods. 1,</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poskytla nepravdivé</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daje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17 ods. 5,</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poruší</w:t>
            </w:r>
            <w:r w:rsidRPr="00F3779B">
              <w:rPr>
                <w:rFonts w:ascii="Times New Roman" w:eastAsia="Calibri" w:hAnsi="Times New Roman" w:hint="default"/>
                <w:color w:val="000000"/>
              </w:rPr>
              <w:t xml:space="preserve"> povinnosť</w:t>
            </w:r>
            <w:r w:rsidRPr="00F3779B">
              <w:rPr>
                <w:rFonts w:ascii="Times New Roman" w:eastAsia="Calibri" w:hAnsi="Times New Roman" w:hint="default"/>
                <w:color w:val="000000"/>
              </w:rPr>
              <w:t xml:space="preserve"> uvedenú</w:t>
            </w:r>
            <w:r w:rsidRPr="00F3779B">
              <w:rPr>
                <w:rFonts w:ascii="Times New Roman" w:eastAsia="Calibri" w:hAnsi="Times New Roman" w:hint="default"/>
                <w:color w:val="000000"/>
              </w:rPr>
              <w:t xml:space="preserve"> §</w:t>
            </w:r>
            <w:r w:rsidRPr="00F3779B">
              <w:rPr>
                <w:rFonts w:ascii="Times New Roman" w:eastAsia="Calibri" w:hAnsi="Times New Roman" w:hint="default"/>
                <w:color w:val="000000"/>
              </w:rPr>
              <w:t xml:space="preserve"> 19 ods. 1 až</w:t>
            </w:r>
            <w:r w:rsidRPr="00F3779B">
              <w:rPr>
                <w:rFonts w:ascii="Times New Roman" w:eastAsia="Calibri" w:hAnsi="Times New Roman" w:hint="default"/>
                <w:color w:val="000000"/>
              </w:rPr>
              <w:t xml:space="preserve"> 3 a ods. 6 a 7,</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d)</w:t>
              <w:tab/>
              <w:t>nep</w:t>
            </w:r>
            <w:r w:rsidRPr="00F3779B">
              <w:rPr>
                <w:rFonts w:ascii="Times New Roman" w:eastAsia="Calibri" w:hAnsi="Times New Roman" w:hint="default"/>
                <w:color w:val="000000"/>
              </w:rPr>
              <w:t>rijme bezpeč</w:t>
            </w:r>
            <w:r w:rsidRPr="00F3779B">
              <w:rPr>
                <w:rFonts w:ascii="Times New Roman" w:eastAsia="Calibri" w:hAnsi="Times New Roman" w:hint="default"/>
                <w:color w:val="000000"/>
              </w:rPr>
              <w:t>nostnú</w:t>
            </w:r>
            <w:r w:rsidRPr="00F3779B">
              <w:rPr>
                <w:rFonts w:ascii="Times New Roman" w:eastAsia="Calibri" w:hAnsi="Times New Roman" w:hint="default"/>
                <w:color w:val="000000"/>
              </w:rPr>
              <w:t xml:space="preserve"> dokumentá</w:t>
            </w:r>
            <w:r w:rsidRPr="00F3779B">
              <w:rPr>
                <w:rFonts w:ascii="Times New Roman" w:eastAsia="Calibri" w:hAnsi="Times New Roman" w:hint="default"/>
                <w:color w:val="000000"/>
              </w:rPr>
              <w:t>ciu v zmysle §</w:t>
            </w:r>
            <w:r w:rsidRPr="00F3779B">
              <w:rPr>
                <w:rFonts w:ascii="Times New Roman" w:eastAsia="Calibri" w:hAnsi="Times New Roman" w:hint="default"/>
                <w:color w:val="000000"/>
              </w:rPr>
              <w:t xml:space="preserve"> 20 ods. 5,</w:t>
            </w: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nepostupovala v sú</w:t>
            </w:r>
            <w:r w:rsidRPr="00F3779B">
              <w:rPr>
                <w:rFonts w:ascii="Times New Roman" w:eastAsia="Calibri" w:hAnsi="Times New Roman" w:hint="default"/>
                <w:color w:val="000000"/>
              </w:rPr>
              <w:t>lade s technický</w:t>
            </w:r>
            <w:r w:rsidRPr="00F3779B">
              <w:rPr>
                <w:rFonts w:ascii="Times New Roman" w:eastAsia="Calibri" w:hAnsi="Times New Roman" w:hint="default"/>
                <w:color w:val="000000"/>
              </w:rPr>
              <w:t>mi, organizač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mi alebo personá</w:t>
            </w:r>
            <w:r w:rsidRPr="00F3779B">
              <w:rPr>
                <w:rFonts w:ascii="Times New Roman" w:eastAsia="Calibri" w:hAnsi="Times New Roman" w:hint="default"/>
                <w:color w:val="000000"/>
              </w:rPr>
              <w:t>lnymi opatreniami prijatý</w:t>
            </w:r>
            <w:r w:rsidRPr="00F3779B">
              <w:rPr>
                <w:rFonts w:ascii="Times New Roman" w:eastAsia="Calibri" w:hAnsi="Times New Roman" w:hint="default"/>
                <w:color w:val="000000"/>
              </w:rPr>
              <w:t>mi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om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Za priestupok mož</w:t>
            </w:r>
            <w:r w:rsidRPr="00F3779B">
              <w:rPr>
                <w:rFonts w:ascii="Times New Roman" w:eastAsia="Calibri" w:hAnsi="Times New Roman" w:hint="default"/>
                <w:color w:val="000000"/>
              </w:rPr>
              <w:t>no ulož</w:t>
            </w:r>
            <w:r w:rsidRPr="00F3779B">
              <w:rPr>
                <w:rFonts w:ascii="Times New Roman" w:eastAsia="Calibri" w:hAnsi="Times New Roman" w:hint="default"/>
                <w:color w:val="000000"/>
              </w:rPr>
              <w:t>iť</w:t>
            </w:r>
            <w:r w:rsidRPr="00F3779B">
              <w:rPr>
                <w:rFonts w:ascii="Times New Roman" w:eastAsia="Calibri" w:hAnsi="Times New Roman" w:hint="default"/>
                <w:color w:val="000000"/>
              </w:rPr>
              <w:t xml:space="preserve"> pokutu od 100 eur do 5 000 eur.</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Na priestu</w:t>
            </w:r>
            <w:r w:rsidRPr="00F3779B">
              <w:rPr>
                <w:rFonts w:ascii="Times New Roman" w:eastAsia="Calibri" w:hAnsi="Times New Roman" w:hint="default"/>
                <w:color w:val="000000"/>
              </w:rPr>
              <w:t>pky a ich prejedná</w:t>
            </w:r>
            <w:r w:rsidRPr="00F3779B">
              <w:rPr>
                <w:rFonts w:ascii="Times New Roman" w:eastAsia="Calibri" w:hAnsi="Times New Roman" w:hint="default"/>
                <w:color w:val="000000"/>
              </w:rPr>
              <w:t>vanie sa vzť</w:t>
            </w:r>
            <w:r w:rsidRPr="00F3779B">
              <w:rPr>
                <w:rFonts w:ascii="Times New Roman" w:eastAsia="Calibri" w:hAnsi="Times New Roman" w:hint="default"/>
                <w:color w:val="000000"/>
              </w:rPr>
              <w:t>ahuje vš</w:t>
            </w:r>
            <w:r w:rsidRPr="00F3779B">
              <w:rPr>
                <w:rFonts w:ascii="Times New Roman" w:eastAsia="Calibri" w:hAnsi="Times New Roman" w:hint="default"/>
                <w:color w:val="000000"/>
              </w:rPr>
              <w:t>eobecný</w:t>
            </w:r>
            <w:r w:rsidRPr="00F3779B">
              <w:rPr>
                <w:rFonts w:ascii="Times New Roman" w:eastAsia="Calibri" w:hAnsi="Times New Roman" w:hint="default"/>
                <w:color w:val="000000"/>
              </w:rPr>
              <w:t xml:space="preserve"> predpis o priestupkoch. )</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Priestupky prejedná</w:t>
            </w:r>
            <w:r w:rsidRPr="00F3779B">
              <w:rPr>
                <w:rFonts w:ascii="Times New Roman" w:eastAsia="Calibri" w:hAnsi="Times New Roman" w:hint="default"/>
                <w:color w:val="000000"/>
              </w:rPr>
              <w:t>va ú</w:t>
            </w:r>
            <w:r w:rsidRPr="00F3779B">
              <w:rPr>
                <w:rFonts w:ascii="Times New Roman" w:eastAsia="Calibri" w:hAnsi="Times New Roman" w:hint="default"/>
                <w:color w:val="000000"/>
              </w:rPr>
              <w:t>rad a pokuty ukladá</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rad.</w:t>
            </w:r>
          </w:p>
          <w:p w:rsidR="00C4107D" w:rsidRPr="00F3779B" w:rsidP="00C4107D">
            <w:pPr>
              <w:bidi w:val="0"/>
              <w:adjustRightInd w:val="0"/>
              <w:jc w:val="both"/>
              <w:rPr>
                <w:rFonts w:ascii="Times New Roman" w:eastAsia="Calibri" w:hAnsi="Times New Roman" w:hint="default"/>
                <w:color w:val="000000"/>
              </w:rPr>
            </w:pPr>
          </w:p>
          <w:p w:rsidR="003A0ECE" w:rsidRPr="00F3779B" w:rsidP="00C4107D">
            <w:pPr>
              <w:bidi w:val="0"/>
              <w:adjustRightInd w:val="0"/>
              <w:jc w:val="both"/>
              <w:rPr>
                <w:rFonts w:ascii="Times New Roman" w:eastAsia="Calibri" w:hAnsi="Times New Roman"/>
                <w:color w:val="000000"/>
              </w:rPr>
            </w:pPr>
            <w:r w:rsidRPr="00F3779B" w:rsidR="00C4107D">
              <w:rPr>
                <w:rFonts w:ascii="Times New Roman" w:eastAsia="Calibri" w:hAnsi="Times New Roman" w:hint="default"/>
                <w:color w:val="000000"/>
              </w:rPr>
              <w:t>Pokuty za priestupky sú</w:t>
            </w:r>
            <w:r w:rsidRPr="00F3779B" w:rsidR="00C4107D">
              <w:rPr>
                <w:rFonts w:ascii="Times New Roman" w:eastAsia="Calibri" w:hAnsi="Times New Roman" w:hint="default"/>
                <w:color w:val="000000"/>
              </w:rPr>
              <w:t xml:space="preserve"> prí</w:t>
            </w:r>
            <w:r w:rsidRPr="00F3779B" w:rsidR="00C4107D">
              <w:rPr>
                <w:rFonts w:ascii="Times New Roman" w:eastAsia="Calibri" w:hAnsi="Times New Roman" w:hint="default"/>
                <w:color w:val="000000"/>
              </w:rPr>
              <w:t>jmom š</w:t>
            </w:r>
            <w:r w:rsidRPr="00F3779B" w:rsidR="00C4107D">
              <w:rPr>
                <w:rFonts w:ascii="Times New Roman" w:eastAsia="Calibri" w:hAnsi="Times New Roman" w:hint="default"/>
                <w:color w:val="000000"/>
              </w:rPr>
              <w:t>tá</w:t>
            </w:r>
            <w:r w:rsidRPr="00F3779B" w:rsidR="00C4107D">
              <w:rPr>
                <w:rFonts w:ascii="Times New Roman" w:eastAsia="Calibri" w:hAnsi="Times New Roman" w:hint="default"/>
                <w:color w:val="000000"/>
              </w:rPr>
              <w:t>tneho rozpoč</w:t>
            </w:r>
            <w:r w:rsidRPr="00F3779B" w:rsidR="00C4107D">
              <w:rPr>
                <w:rFonts w:ascii="Times New Roman" w:eastAsia="Calibri" w:hAnsi="Times New Roman" w:hint="default"/>
                <w:color w:val="000000"/>
              </w:rPr>
              <w:t>tu.</w:t>
            </w:r>
          </w:p>
          <w:p w:rsidR="00C4107D" w:rsidRPr="00F3779B" w:rsidP="003A0ECE">
            <w:pPr>
              <w:bidi w:val="0"/>
              <w:adjustRightInd w:val="0"/>
              <w:jc w:val="both"/>
              <w:rPr>
                <w:rFonts w:ascii="Times New Roman" w:eastAsia="Calibri" w:hAnsi="Times New Roman"/>
                <w:color w:val="000000"/>
              </w:rPr>
            </w:pPr>
          </w:p>
          <w:p w:rsidR="00C4107D" w:rsidRPr="00F3779B" w:rsidP="003A0ECE">
            <w:pPr>
              <w:bidi w:val="0"/>
              <w:adjustRightInd w:val="0"/>
              <w:jc w:val="both"/>
              <w:rPr>
                <w:rFonts w:ascii="Times New Roman" w:eastAsia="Calibri" w:hAnsi="Times New Roman"/>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uloží</w:t>
            </w:r>
            <w:r w:rsidRPr="00F3779B">
              <w:rPr>
                <w:rFonts w:ascii="Times New Roman" w:eastAsia="Calibri" w:hAnsi="Times New Roman" w:hint="default"/>
                <w:color w:val="000000"/>
              </w:rPr>
              <w:t xml:space="preserve"> pokutu od 3 000 eur do 30 000 eur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ovi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w:t>
            </w:r>
            <w:r w:rsidRPr="00F3779B">
              <w:rPr>
                <w:rFonts w:ascii="Times New Roman" w:eastAsia="Calibri" w:hAnsi="Times New Roman" w:hint="default"/>
                <w:color w:val="000000"/>
              </w:rPr>
              <w:t xml:space="preserve"> ktorý</w:t>
            </w:r>
            <w:r w:rsidRPr="00F3779B">
              <w:rPr>
                <w:rFonts w:ascii="Times New Roman" w:eastAsia="Calibri" w:hAnsi="Times New Roman" w:hint="default"/>
                <w:color w:val="000000"/>
              </w:rPr>
              <w:t xml:space="preserve"> sa dopustí</w:t>
            </w:r>
            <w:r w:rsidRPr="00F3779B">
              <w:rPr>
                <w:rFonts w:ascii="Times New Roman" w:eastAsia="Calibri" w:hAnsi="Times New Roman" w:hint="default"/>
                <w:color w:val="000000"/>
              </w:rPr>
              <w:t xml:space="preserve"> sprá</w:t>
            </w:r>
            <w:r w:rsidRPr="00F3779B">
              <w:rPr>
                <w:rFonts w:ascii="Times New Roman" w:eastAsia="Calibri" w:hAnsi="Times New Roman" w:hint="default"/>
                <w:color w:val="000000"/>
              </w:rPr>
              <w:t>vneho deliktu tý</w:t>
            </w:r>
            <w:r w:rsidRPr="00F3779B">
              <w:rPr>
                <w:rFonts w:ascii="Times New Roman" w:eastAsia="Calibri" w:hAnsi="Times New Roman" w:hint="default"/>
                <w:color w:val="000000"/>
              </w:rPr>
              <w:t>m, ž</w:t>
            </w:r>
            <w:r w:rsidRPr="00F3779B">
              <w:rPr>
                <w:rFonts w:ascii="Times New Roman" w:eastAsia="Calibri" w:hAnsi="Times New Roman" w:hint="default"/>
                <w:color w:val="000000"/>
              </w:rPr>
              <w:t>e poruší</w:t>
            </w:r>
            <w:r w:rsidRPr="00F3779B">
              <w:rPr>
                <w:rFonts w:ascii="Times New Roman" w:eastAsia="Calibri" w:hAnsi="Times New Roman" w:hint="default"/>
                <w:color w:val="000000"/>
              </w:rPr>
              <w:t xml:space="preserve"> povinnosť</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19 ods. 2 až</w:t>
            </w:r>
            <w:r w:rsidRPr="00F3779B">
              <w:rPr>
                <w:rFonts w:ascii="Times New Roman" w:eastAsia="Calibri" w:hAnsi="Times New Roman" w:hint="default"/>
                <w:color w:val="000000"/>
              </w:rPr>
              <w:t xml:space="preserve"> 4 a 7 alebo nemá</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nostnú</w:t>
            </w:r>
            <w:r w:rsidRPr="00F3779B">
              <w:rPr>
                <w:rFonts w:ascii="Times New Roman" w:eastAsia="Calibri" w:hAnsi="Times New Roman" w:hint="default"/>
                <w:color w:val="000000"/>
              </w:rPr>
              <w:t xml:space="preserve"> dokumentá</w:t>
            </w:r>
            <w:r w:rsidRPr="00F3779B">
              <w:rPr>
                <w:rFonts w:ascii="Times New Roman" w:eastAsia="Calibri" w:hAnsi="Times New Roman" w:hint="default"/>
                <w:color w:val="000000"/>
              </w:rPr>
              <w:t>ciu v sú</w:t>
            </w:r>
            <w:r w:rsidRPr="00F3779B">
              <w:rPr>
                <w:rFonts w:ascii="Times New Roman" w:eastAsia="Calibri" w:hAnsi="Times New Roman" w:hint="default"/>
                <w:color w:val="000000"/>
              </w:rPr>
              <w:t>lade s §</w:t>
            </w:r>
            <w:r w:rsidRPr="00F3779B">
              <w:rPr>
                <w:rFonts w:ascii="Times New Roman" w:eastAsia="Calibri" w:hAnsi="Times New Roman" w:hint="default"/>
                <w:color w:val="000000"/>
              </w:rPr>
              <w:t xml:space="preserve"> 20 ods. 5.</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uloží</w:t>
            </w:r>
            <w:r w:rsidRPr="00F3779B">
              <w:rPr>
                <w:rFonts w:ascii="Times New Roman" w:eastAsia="Calibri" w:hAnsi="Times New Roman" w:hint="default"/>
                <w:color w:val="000000"/>
              </w:rPr>
              <w:t xml:space="preserve"> pokutu od 3 000 eur až</w:t>
            </w:r>
            <w:r w:rsidRPr="00F3779B">
              <w:rPr>
                <w:rFonts w:ascii="Times New Roman" w:eastAsia="Calibri" w:hAnsi="Times New Roman" w:hint="default"/>
                <w:color w:val="000000"/>
              </w:rPr>
              <w:t xml:space="preserve"> do výš</w:t>
            </w:r>
            <w:r w:rsidRPr="00F3779B">
              <w:rPr>
                <w:rFonts w:ascii="Times New Roman" w:eastAsia="Calibri" w:hAnsi="Times New Roman" w:hint="default"/>
                <w:color w:val="000000"/>
              </w:rPr>
              <w:t>ky 1 % celkové</w:t>
            </w:r>
            <w:r w:rsidRPr="00F3779B">
              <w:rPr>
                <w:rFonts w:ascii="Times New Roman" w:eastAsia="Calibri" w:hAnsi="Times New Roman" w:hint="default"/>
                <w:color w:val="000000"/>
              </w:rPr>
              <w:t>ho roč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obratu za predchá</w:t>
            </w:r>
            <w:r w:rsidRPr="00F3779B">
              <w:rPr>
                <w:rFonts w:ascii="Times New Roman" w:eastAsia="Calibri" w:hAnsi="Times New Roman" w:hint="default"/>
                <w:color w:val="000000"/>
              </w:rPr>
              <w:t>dzajú</w:t>
            </w:r>
            <w:r w:rsidRPr="00F3779B">
              <w:rPr>
                <w:rFonts w:ascii="Times New Roman" w:eastAsia="Calibri" w:hAnsi="Times New Roman" w:hint="default"/>
                <w:color w:val="000000"/>
              </w:rPr>
              <w:t>ci úč</w:t>
            </w:r>
            <w:r w:rsidRPr="00F3779B">
              <w:rPr>
                <w:rFonts w:ascii="Times New Roman" w:eastAsia="Calibri" w:hAnsi="Times New Roman" w:hint="default"/>
                <w:color w:val="000000"/>
              </w:rPr>
              <w:t>tovný</w:t>
            </w:r>
            <w:r w:rsidRPr="00F3779B">
              <w:rPr>
                <w:rFonts w:ascii="Times New Roman" w:eastAsia="Calibri" w:hAnsi="Times New Roman" w:hint="default"/>
                <w:color w:val="000000"/>
              </w:rPr>
              <w:t xml:space="preserve"> rok, max</w:t>
            </w:r>
            <w:r w:rsidRPr="00F3779B">
              <w:rPr>
                <w:rFonts w:ascii="Times New Roman" w:eastAsia="Calibri" w:hAnsi="Times New Roman" w:hint="default"/>
                <w:color w:val="000000"/>
              </w:rPr>
              <w:t>imá</w:t>
            </w:r>
            <w:r w:rsidRPr="00F3779B">
              <w:rPr>
                <w:rFonts w:ascii="Times New Roman" w:eastAsia="Calibri" w:hAnsi="Times New Roman" w:hint="default"/>
                <w:color w:val="000000"/>
              </w:rPr>
              <w:t>lne 300 000 eur, prevá</w:t>
            </w:r>
            <w:r w:rsidRPr="00F3779B">
              <w:rPr>
                <w:rFonts w:ascii="Times New Roman" w:eastAsia="Calibri" w:hAnsi="Times New Roman" w:hint="default"/>
                <w:color w:val="000000"/>
              </w:rPr>
              <w:t>dzkovateľ</w:t>
            </w:r>
            <w:r w:rsidRPr="00F3779B">
              <w:rPr>
                <w:rFonts w:ascii="Times New Roman" w:eastAsia="Calibri" w:hAnsi="Times New Roman" w:hint="default"/>
                <w:color w:val="000000"/>
              </w:rPr>
              <w:t>ovi zá</w:t>
            </w:r>
            <w:r w:rsidRPr="00F3779B">
              <w:rPr>
                <w:rFonts w:ascii="Times New Roman" w:eastAsia="Calibri" w:hAnsi="Times New Roman" w:hint="default"/>
                <w:color w:val="000000"/>
              </w:rPr>
              <w:t>kladnej služ</w:t>
            </w:r>
            <w:r w:rsidRPr="00F3779B">
              <w:rPr>
                <w:rFonts w:ascii="Times New Roman" w:eastAsia="Calibri" w:hAnsi="Times New Roman" w:hint="default"/>
                <w:color w:val="000000"/>
              </w:rPr>
              <w:t>by, ktorý</w:t>
            </w:r>
            <w:r w:rsidRPr="00F3779B">
              <w:rPr>
                <w:rFonts w:ascii="Times New Roman" w:eastAsia="Calibri" w:hAnsi="Times New Roman" w:hint="default"/>
                <w:color w:val="000000"/>
              </w:rPr>
              <w:t xml:space="preserve"> sa dopustí</w:t>
            </w:r>
            <w:r w:rsidRPr="00F3779B">
              <w:rPr>
                <w:rFonts w:ascii="Times New Roman" w:eastAsia="Calibri" w:hAnsi="Times New Roman" w:hint="default"/>
                <w:color w:val="000000"/>
              </w:rPr>
              <w:t xml:space="preserve"> sprá</w:t>
            </w:r>
            <w:r w:rsidRPr="00F3779B">
              <w:rPr>
                <w:rFonts w:ascii="Times New Roman" w:eastAsia="Calibri" w:hAnsi="Times New Roman" w:hint="default"/>
                <w:color w:val="000000"/>
              </w:rPr>
              <w:t>vneho deliktu tý</w:t>
            </w:r>
            <w:r w:rsidRPr="00F3779B">
              <w:rPr>
                <w:rFonts w:ascii="Times New Roman" w:eastAsia="Calibri" w:hAnsi="Times New Roman" w:hint="default"/>
                <w:color w:val="000000"/>
              </w:rPr>
              <w:t>m, ž</w:t>
            </w:r>
            <w:r w:rsidRPr="00F3779B">
              <w:rPr>
                <w:rFonts w:ascii="Times New Roman" w:eastAsia="Calibri" w:hAnsi="Times New Roman" w:hint="default"/>
                <w:color w:val="000000"/>
              </w:rPr>
              <w:t>e poruší</w:t>
            </w:r>
            <w:r w:rsidRPr="00F3779B">
              <w:rPr>
                <w:rFonts w:ascii="Times New Roman" w:eastAsia="Calibri" w:hAnsi="Times New Roman" w:hint="default"/>
                <w:color w:val="000000"/>
              </w:rPr>
              <w:t xml:space="preserve"> povinnosť</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17 ods. 1, §</w:t>
            </w:r>
            <w:r w:rsidRPr="00F3779B">
              <w:rPr>
                <w:rFonts w:ascii="Times New Roman" w:eastAsia="Calibri" w:hAnsi="Times New Roman" w:hint="default"/>
                <w:color w:val="000000"/>
              </w:rPr>
              <w:t xml:space="preserve"> 19 ods. 1 a 6, §</w:t>
            </w:r>
            <w:r w:rsidRPr="00F3779B">
              <w:rPr>
                <w:rFonts w:ascii="Times New Roman" w:eastAsia="Calibri" w:hAnsi="Times New Roman" w:hint="default"/>
                <w:color w:val="000000"/>
              </w:rPr>
              <w:t xml:space="preserve"> 24 ods. 1 a 5, §</w:t>
            </w:r>
            <w:r w:rsidRPr="00F3779B">
              <w:rPr>
                <w:rFonts w:ascii="Times New Roman" w:eastAsia="Calibri" w:hAnsi="Times New Roman" w:hint="default"/>
                <w:color w:val="000000"/>
              </w:rPr>
              <w:t xml:space="preserve"> 27 ods. 3, 5,6 a 8 a §</w:t>
            </w:r>
            <w:r w:rsidRPr="00F3779B">
              <w:rPr>
                <w:rFonts w:ascii="Times New Roman" w:eastAsia="Calibri" w:hAnsi="Times New Roman" w:hint="default"/>
                <w:color w:val="000000"/>
              </w:rPr>
              <w:t xml:space="preserve"> 29 ods. 1, 2 a 4 alebo ak nevykoná</w:t>
            </w:r>
            <w:r w:rsidRPr="00F3779B">
              <w:rPr>
                <w:rFonts w:ascii="Times New Roman" w:eastAsia="Calibri" w:hAnsi="Times New Roman" w:hint="default"/>
                <w:color w:val="000000"/>
              </w:rPr>
              <w:t xml:space="preserve"> opatrenia na ná</w:t>
            </w:r>
            <w:r w:rsidRPr="00F3779B">
              <w:rPr>
                <w:rFonts w:ascii="Times New Roman" w:eastAsia="Calibri" w:hAnsi="Times New Roman" w:hint="default"/>
                <w:color w:val="000000"/>
              </w:rPr>
              <w:t>pravu v leh</w:t>
            </w:r>
            <w:r w:rsidRPr="00F3779B">
              <w:rPr>
                <w:rFonts w:ascii="Times New Roman" w:eastAsia="Calibri" w:hAnsi="Times New Roman" w:hint="default"/>
                <w:color w:val="000000"/>
              </w:rPr>
              <w:t>o</w:t>
            </w:r>
            <w:r w:rsidRPr="00F3779B">
              <w:rPr>
                <w:rFonts w:ascii="Times New Roman" w:eastAsia="Calibri" w:hAnsi="Times New Roman" w:hint="default"/>
                <w:color w:val="000000"/>
              </w:rPr>
              <w:t>te podľ</w:t>
            </w:r>
            <w:r w:rsidRPr="00F3779B">
              <w:rPr>
                <w:rFonts w:ascii="Times New Roman" w:eastAsia="Calibri" w:hAnsi="Times New Roman" w:hint="default"/>
                <w:color w:val="000000"/>
              </w:rPr>
              <w:t>a zá</w:t>
            </w:r>
            <w:r w:rsidRPr="00F3779B">
              <w:rPr>
                <w:rFonts w:ascii="Times New Roman" w:eastAsia="Calibri" w:hAnsi="Times New Roman" w:hint="default"/>
                <w:color w:val="000000"/>
              </w:rPr>
              <w:t>vereč</w:t>
            </w:r>
            <w:r w:rsidRPr="00F3779B">
              <w:rPr>
                <w:rFonts w:ascii="Times New Roman" w:eastAsia="Calibri" w:hAnsi="Times New Roman" w:hint="default"/>
                <w:color w:val="000000"/>
              </w:rPr>
              <w:t>nej sprá</w:t>
            </w:r>
            <w:r w:rsidRPr="00F3779B">
              <w:rPr>
                <w:rFonts w:ascii="Times New Roman" w:eastAsia="Calibri" w:hAnsi="Times New Roman" w:hint="default"/>
                <w:color w:val="000000"/>
              </w:rPr>
              <w:t>vy o vý</w:t>
            </w:r>
            <w:r w:rsidRPr="00F3779B">
              <w:rPr>
                <w:rFonts w:ascii="Times New Roman" w:eastAsia="Calibri" w:hAnsi="Times New Roman" w:hint="default"/>
                <w:color w:val="000000"/>
              </w:rPr>
              <w:t>sledkoch auditu.</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uloží</w:t>
            </w:r>
            <w:r w:rsidRPr="00F3779B">
              <w:rPr>
                <w:rFonts w:ascii="Times New Roman" w:eastAsia="Calibri" w:hAnsi="Times New Roman" w:hint="default"/>
                <w:color w:val="000000"/>
              </w:rPr>
              <w:t xml:space="preserve"> pokutu od 3 000 eur do 30 000 eur poskytovateľ</w:t>
            </w:r>
            <w:r w:rsidRPr="00F3779B">
              <w:rPr>
                <w:rFonts w:ascii="Times New Roman" w:eastAsia="Calibri" w:hAnsi="Times New Roman" w:hint="default"/>
                <w:color w:val="000000"/>
              </w:rPr>
              <w:t>ovi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ktorý</w:t>
            </w:r>
            <w:r w:rsidRPr="00F3779B">
              <w:rPr>
                <w:rFonts w:ascii="Times New Roman" w:eastAsia="Calibri" w:hAnsi="Times New Roman" w:hint="default"/>
                <w:color w:val="000000"/>
              </w:rPr>
              <w:t xml:space="preserve"> sa dopustí</w:t>
            </w:r>
            <w:r w:rsidRPr="00F3779B">
              <w:rPr>
                <w:rFonts w:ascii="Times New Roman" w:eastAsia="Calibri" w:hAnsi="Times New Roman" w:hint="default"/>
                <w:color w:val="000000"/>
              </w:rPr>
              <w:t xml:space="preserve"> sprá</w:t>
            </w:r>
            <w:r w:rsidRPr="00F3779B">
              <w:rPr>
                <w:rFonts w:ascii="Times New Roman" w:eastAsia="Calibri" w:hAnsi="Times New Roman" w:hint="default"/>
                <w:color w:val="000000"/>
              </w:rPr>
              <w:t>vneho deliktu tý</w:t>
            </w:r>
            <w:r w:rsidRPr="00F3779B">
              <w:rPr>
                <w:rFonts w:ascii="Times New Roman" w:eastAsia="Calibri" w:hAnsi="Times New Roman" w:hint="default"/>
                <w:color w:val="000000"/>
              </w:rPr>
              <w:t>m, ž</w:t>
            </w:r>
            <w:r w:rsidRPr="00F3779B">
              <w:rPr>
                <w:rFonts w:ascii="Times New Roman" w:eastAsia="Calibri" w:hAnsi="Times New Roman" w:hint="default"/>
                <w:color w:val="000000"/>
              </w:rPr>
              <w:t>e poruší</w:t>
            </w:r>
            <w:r w:rsidRPr="00F3779B">
              <w:rPr>
                <w:rFonts w:ascii="Times New Roman" w:eastAsia="Calibri" w:hAnsi="Times New Roman" w:hint="default"/>
                <w:color w:val="000000"/>
              </w:rPr>
              <w:t xml:space="preserve"> povinnosť</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21 ods. 5, §</w:t>
            </w:r>
            <w:r w:rsidRPr="00F3779B">
              <w:rPr>
                <w:rFonts w:ascii="Times New Roman" w:eastAsia="Calibri" w:hAnsi="Times New Roman" w:hint="default"/>
                <w:color w:val="000000"/>
              </w:rPr>
              <w:t xml:space="preserve"> 22 ods. 4 a §</w:t>
            </w:r>
            <w:r w:rsidRPr="00F3779B">
              <w:rPr>
                <w:rFonts w:ascii="Times New Roman" w:eastAsia="Calibri" w:hAnsi="Times New Roman" w:hint="default"/>
                <w:color w:val="000000"/>
              </w:rPr>
              <w:t xml:space="preserve"> 23 ods. 2.</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uloží</w:t>
            </w:r>
            <w:r w:rsidRPr="00F3779B">
              <w:rPr>
                <w:rFonts w:ascii="Times New Roman" w:eastAsia="Calibri" w:hAnsi="Times New Roman" w:hint="default"/>
                <w:color w:val="000000"/>
              </w:rPr>
              <w:t xml:space="preserve"> pokutu od</w:t>
            </w:r>
            <w:r w:rsidRPr="00F3779B">
              <w:rPr>
                <w:rFonts w:ascii="Times New Roman" w:eastAsia="Calibri" w:hAnsi="Times New Roman" w:hint="default"/>
                <w:color w:val="000000"/>
              </w:rPr>
              <w:t xml:space="preserve"> 3 000 eur až</w:t>
            </w:r>
            <w:r w:rsidRPr="00F3779B">
              <w:rPr>
                <w:rFonts w:ascii="Times New Roman" w:eastAsia="Calibri" w:hAnsi="Times New Roman" w:hint="default"/>
                <w:color w:val="000000"/>
              </w:rPr>
              <w:t xml:space="preserve"> do výš</w:t>
            </w:r>
            <w:r w:rsidRPr="00F3779B">
              <w:rPr>
                <w:rFonts w:ascii="Times New Roman" w:eastAsia="Calibri" w:hAnsi="Times New Roman" w:hint="default"/>
                <w:color w:val="000000"/>
              </w:rPr>
              <w:t>ky 1 % celkové</w:t>
            </w:r>
            <w:r w:rsidRPr="00F3779B">
              <w:rPr>
                <w:rFonts w:ascii="Times New Roman" w:eastAsia="Calibri" w:hAnsi="Times New Roman" w:hint="default"/>
                <w:color w:val="000000"/>
              </w:rPr>
              <w:t>ho roč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obratu za predchá</w:t>
            </w:r>
            <w:r w:rsidRPr="00F3779B">
              <w:rPr>
                <w:rFonts w:ascii="Times New Roman" w:eastAsia="Calibri" w:hAnsi="Times New Roman" w:hint="default"/>
                <w:color w:val="000000"/>
              </w:rPr>
              <w:t>dzajú</w:t>
            </w:r>
            <w:r w:rsidRPr="00F3779B">
              <w:rPr>
                <w:rFonts w:ascii="Times New Roman" w:eastAsia="Calibri" w:hAnsi="Times New Roman" w:hint="default"/>
                <w:color w:val="000000"/>
              </w:rPr>
              <w:t>ci úč</w:t>
            </w:r>
            <w:r w:rsidRPr="00F3779B">
              <w:rPr>
                <w:rFonts w:ascii="Times New Roman" w:eastAsia="Calibri" w:hAnsi="Times New Roman" w:hint="default"/>
                <w:color w:val="000000"/>
              </w:rPr>
              <w:t>tovný</w:t>
            </w:r>
            <w:r w:rsidRPr="00F3779B">
              <w:rPr>
                <w:rFonts w:ascii="Times New Roman" w:eastAsia="Calibri" w:hAnsi="Times New Roman" w:hint="default"/>
                <w:color w:val="000000"/>
              </w:rPr>
              <w:t xml:space="preserve"> rok, maximá</w:t>
            </w:r>
            <w:r w:rsidRPr="00F3779B">
              <w:rPr>
                <w:rFonts w:ascii="Times New Roman" w:eastAsia="Calibri" w:hAnsi="Times New Roman" w:hint="default"/>
                <w:color w:val="000000"/>
              </w:rPr>
              <w:t>lne 300 000 eur, poskytovateľ</w:t>
            </w:r>
            <w:r w:rsidRPr="00F3779B">
              <w:rPr>
                <w:rFonts w:ascii="Times New Roman" w:eastAsia="Calibri" w:hAnsi="Times New Roman" w:hint="default"/>
                <w:color w:val="000000"/>
              </w:rPr>
              <w:t>ovi digitá</w:t>
            </w:r>
            <w:r w:rsidRPr="00F3779B">
              <w:rPr>
                <w:rFonts w:ascii="Times New Roman" w:eastAsia="Calibri" w:hAnsi="Times New Roman" w:hint="default"/>
                <w:color w:val="000000"/>
              </w:rPr>
              <w:t>lnej služ</w:t>
            </w:r>
            <w:r w:rsidRPr="00F3779B">
              <w:rPr>
                <w:rFonts w:ascii="Times New Roman" w:eastAsia="Calibri" w:hAnsi="Times New Roman" w:hint="default"/>
                <w:color w:val="000000"/>
              </w:rPr>
              <w:t>by, ktorý</w:t>
            </w:r>
            <w:r w:rsidRPr="00F3779B">
              <w:rPr>
                <w:rFonts w:ascii="Times New Roman" w:eastAsia="Calibri" w:hAnsi="Times New Roman" w:hint="default"/>
                <w:color w:val="000000"/>
              </w:rPr>
              <w:t xml:space="preserve"> sa dopustí</w:t>
            </w:r>
            <w:r w:rsidRPr="00F3779B">
              <w:rPr>
                <w:rFonts w:ascii="Times New Roman" w:eastAsia="Calibri" w:hAnsi="Times New Roman" w:hint="default"/>
                <w:color w:val="000000"/>
              </w:rPr>
              <w:t xml:space="preserve"> sprá</w:t>
            </w:r>
            <w:r w:rsidRPr="00F3779B">
              <w:rPr>
                <w:rFonts w:ascii="Times New Roman" w:eastAsia="Calibri" w:hAnsi="Times New Roman" w:hint="default"/>
                <w:color w:val="000000"/>
              </w:rPr>
              <w:t>vneho deliktu tý</w:t>
            </w:r>
            <w:r w:rsidRPr="00F3779B">
              <w:rPr>
                <w:rFonts w:ascii="Times New Roman" w:eastAsia="Calibri" w:hAnsi="Times New Roman" w:hint="default"/>
                <w:color w:val="000000"/>
              </w:rPr>
              <w:t>m, ž</w:t>
            </w:r>
            <w:r w:rsidRPr="00F3779B">
              <w:rPr>
                <w:rFonts w:ascii="Times New Roman" w:eastAsia="Calibri" w:hAnsi="Times New Roman" w:hint="default"/>
                <w:color w:val="000000"/>
              </w:rPr>
              <w:t>e poruší</w:t>
            </w:r>
            <w:r w:rsidRPr="00F3779B">
              <w:rPr>
                <w:rFonts w:ascii="Times New Roman" w:eastAsia="Calibri" w:hAnsi="Times New Roman" w:hint="default"/>
                <w:color w:val="000000"/>
              </w:rPr>
              <w:t xml:space="preserve"> povinnosť</w:t>
            </w:r>
            <w:r w:rsidRPr="00F3779B">
              <w:rPr>
                <w:rFonts w:ascii="Times New Roman" w:eastAsia="Calibri" w:hAnsi="Times New Roman" w:hint="default"/>
                <w:color w:val="000000"/>
              </w:rPr>
              <w:t xml:space="preserve">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21 ods. 1, §</w:t>
            </w:r>
            <w:r w:rsidRPr="00F3779B">
              <w:rPr>
                <w:rFonts w:ascii="Times New Roman" w:eastAsia="Calibri" w:hAnsi="Times New Roman" w:hint="default"/>
                <w:color w:val="000000"/>
              </w:rPr>
              <w:t xml:space="preserve"> 22 ods. 3, §</w:t>
            </w:r>
            <w:r w:rsidRPr="00F3779B">
              <w:rPr>
                <w:rFonts w:ascii="Times New Roman" w:eastAsia="Calibri" w:hAnsi="Times New Roman" w:hint="default"/>
                <w:color w:val="000000"/>
              </w:rPr>
              <w:t xml:space="preserve"> 24 ods. 3, §</w:t>
            </w:r>
            <w:r w:rsidRPr="00F3779B">
              <w:rPr>
                <w:rFonts w:ascii="Times New Roman" w:eastAsia="Calibri" w:hAnsi="Times New Roman" w:hint="default"/>
                <w:color w:val="000000"/>
              </w:rPr>
              <w:t xml:space="preserve"> 25 ods.</w:t>
            </w:r>
            <w:r w:rsidRPr="00F3779B">
              <w:rPr>
                <w:rFonts w:ascii="Times New Roman" w:eastAsia="Calibri" w:hAnsi="Times New Roman" w:hint="default"/>
                <w:color w:val="000000"/>
              </w:rPr>
              <w:t xml:space="preserve"> </w:t>
            </w:r>
            <w:r w:rsidRPr="00F3779B">
              <w:rPr>
                <w:rFonts w:ascii="Times New Roman" w:eastAsia="Calibri" w:hAnsi="Times New Roman" w:hint="default"/>
                <w:color w:val="000000"/>
              </w:rPr>
              <w:t>1 a 2 alebo §</w:t>
            </w:r>
            <w:r w:rsidRPr="00F3779B">
              <w:rPr>
                <w:rFonts w:ascii="Times New Roman" w:eastAsia="Calibri" w:hAnsi="Times New Roman" w:hint="default"/>
                <w:color w:val="000000"/>
              </w:rPr>
              <w:t xml:space="preserve"> 27 ods. 5.</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uloží</w:t>
            </w:r>
            <w:r w:rsidRPr="00F3779B">
              <w:rPr>
                <w:rFonts w:ascii="Times New Roman" w:eastAsia="Calibri" w:hAnsi="Times New Roman" w:hint="default"/>
                <w:color w:val="000000"/>
              </w:rPr>
              <w:t xml:space="preserve"> pokutu od 3 000 eur do 100 000 eur tomu, kto na vý</w:t>
            </w:r>
            <w:r w:rsidRPr="00F3779B">
              <w:rPr>
                <w:rFonts w:ascii="Times New Roman" w:eastAsia="Calibri" w:hAnsi="Times New Roman" w:hint="default"/>
                <w:color w:val="000000"/>
              </w:rPr>
              <w:t>zvu ú</w:t>
            </w:r>
            <w:r w:rsidRPr="00F3779B">
              <w:rPr>
                <w:rFonts w:ascii="Times New Roman" w:eastAsia="Calibri" w:hAnsi="Times New Roman" w:hint="default"/>
                <w:color w:val="000000"/>
              </w:rPr>
              <w:t>radu nesplní</w:t>
            </w:r>
            <w:r w:rsidRPr="00F3779B">
              <w:rPr>
                <w:rFonts w:ascii="Times New Roman" w:eastAsia="Calibri" w:hAnsi="Times New Roman" w:hint="default"/>
                <w:color w:val="000000"/>
              </w:rPr>
              <w:t xml:space="preserve"> povinnosti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7 ods. 3.</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Pri ukladaní</w:t>
            </w:r>
            <w:r w:rsidRPr="00F3779B">
              <w:rPr>
                <w:rFonts w:ascii="Times New Roman" w:eastAsia="Calibri" w:hAnsi="Times New Roman" w:hint="default"/>
                <w:color w:val="000000"/>
              </w:rPr>
              <w:t xml:space="preserve"> pokuty za sprá</w:t>
            </w:r>
            <w:r w:rsidRPr="00F3779B">
              <w:rPr>
                <w:rFonts w:ascii="Times New Roman" w:eastAsia="Calibri" w:hAnsi="Times New Roman" w:hint="default"/>
                <w:color w:val="000000"/>
              </w:rPr>
              <w:t>vny delikt ú</w:t>
            </w:r>
            <w:r w:rsidRPr="00F3779B">
              <w:rPr>
                <w:rFonts w:ascii="Times New Roman" w:eastAsia="Calibri" w:hAnsi="Times New Roman" w:hint="default"/>
                <w:color w:val="000000"/>
              </w:rPr>
              <w:t>rad prihliadne najmä</w:t>
            </w:r>
            <w:r w:rsidRPr="00F3779B">
              <w:rPr>
                <w:rFonts w:ascii="Times New Roman" w:eastAsia="Calibri" w:hAnsi="Times New Roman" w:hint="default"/>
                <w:color w:val="000000"/>
              </w:rPr>
              <w:t xml:space="preserve"> na zá</w:t>
            </w:r>
            <w:r w:rsidRPr="00F3779B">
              <w:rPr>
                <w:rFonts w:ascii="Times New Roman" w:eastAsia="Calibri" w:hAnsi="Times New Roman" w:hint="default"/>
                <w:color w:val="000000"/>
              </w:rPr>
              <w:t>važ</w:t>
            </w:r>
            <w:r w:rsidRPr="00F3779B">
              <w:rPr>
                <w:rFonts w:ascii="Times New Roman" w:eastAsia="Calibri" w:hAnsi="Times New Roman" w:hint="default"/>
                <w:color w:val="000000"/>
              </w:rPr>
              <w:t>nosť</w:t>
            </w:r>
            <w:r w:rsidRPr="00F3779B">
              <w:rPr>
                <w:rFonts w:ascii="Times New Roman" w:eastAsia="Calibri" w:hAnsi="Times New Roman" w:hint="default"/>
                <w:color w:val="000000"/>
              </w:rPr>
              <w:t>, spô</w:t>
            </w:r>
            <w:r w:rsidRPr="00F3779B">
              <w:rPr>
                <w:rFonts w:ascii="Times New Roman" w:eastAsia="Calibri" w:hAnsi="Times New Roman" w:hint="default"/>
                <w:color w:val="000000"/>
              </w:rPr>
              <w:t>sob, trvanie a dô</w:t>
            </w:r>
            <w:r w:rsidRPr="00F3779B">
              <w:rPr>
                <w:rFonts w:ascii="Times New Roman" w:eastAsia="Calibri" w:hAnsi="Times New Roman" w:hint="default"/>
                <w:color w:val="000000"/>
              </w:rPr>
              <w:t>sledky poruš</w:t>
            </w:r>
            <w:r w:rsidRPr="00F3779B">
              <w:rPr>
                <w:rFonts w:ascii="Times New Roman" w:eastAsia="Calibri" w:hAnsi="Times New Roman" w:hint="default"/>
                <w:color w:val="000000"/>
              </w:rPr>
              <w:t>enia povinnosti.</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Ak do jedné</w:t>
            </w:r>
            <w:r w:rsidRPr="00F3779B">
              <w:rPr>
                <w:rFonts w:ascii="Times New Roman" w:eastAsia="Calibri" w:hAnsi="Times New Roman" w:hint="default"/>
                <w:color w:val="000000"/>
              </w:rPr>
              <w:t>ho roka odo dň</w:t>
            </w:r>
            <w:r w:rsidRPr="00F3779B">
              <w:rPr>
                <w:rFonts w:ascii="Times New Roman" w:eastAsia="Calibri" w:hAnsi="Times New Roman" w:hint="default"/>
                <w:color w:val="000000"/>
              </w:rPr>
              <w:t>a nadobudnutia prá</w:t>
            </w:r>
            <w:r w:rsidRPr="00F3779B">
              <w:rPr>
                <w:rFonts w:ascii="Times New Roman" w:eastAsia="Calibri" w:hAnsi="Times New Roman" w:hint="default"/>
                <w:color w:val="000000"/>
              </w:rPr>
              <w:t>voplatnosti rozhodnutia o ulož</w:t>
            </w:r>
            <w:r w:rsidRPr="00F3779B">
              <w:rPr>
                <w:rFonts w:ascii="Times New Roman" w:eastAsia="Calibri" w:hAnsi="Times New Roman" w:hint="default"/>
                <w:color w:val="000000"/>
              </w:rPr>
              <w:t>ení</w:t>
            </w:r>
            <w:r w:rsidRPr="00F3779B">
              <w:rPr>
                <w:rFonts w:ascii="Times New Roman" w:eastAsia="Calibri" w:hAnsi="Times New Roman" w:hint="default"/>
                <w:color w:val="000000"/>
              </w:rPr>
              <w:t xml:space="preserve"> pokuty dô</w:t>
            </w:r>
            <w:r w:rsidRPr="00F3779B">
              <w:rPr>
                <w:rFonts w:ascii="Times New Roman" w:eastAsia="Calibri" w:hAnsi="Times New Roman" w:hint="default"/>
                <w:color w:val="000000"/>
              </w:rPr>
              <w:t>jde k opä</w:t>
            </w:r>
            <w:r w:rsidRPr="00F3779B">
              <w:rPr>
                <w:rFonts w:ascii="Times New Roman" w:eastAsia="Calibri" w:hAnsi="Times New Roman" w:hint="default"/>
                <w:color w:val="000000"/>
              </w:rPr>
              <w:t>tovné</w:t>
            </w:r>
            <w:r w:rsidRPr="00F3779B">
              <w:rPr>
                <w:rFonts w:ascii="Times New Roman" w:eastAsia="Calibri" w:hAnsi="Times New Roman" w:hint="default"/>
                <w:color w:val="000000"/>
              </w:rPr>
              <w:t>mu poruš</w:t>
            </w:r>
            <w:r w:rsidRPr="00F3779B">
              <w:rPr>
                <w:rFonts w:ascii="Times New Roman" w:eastAsia="Calibri" w:hAnsi="Times New Roman" w:hint="default"/>
                <w:color w:val="000000"/>
              </w:rPr>
              <w:t>eniu povinností</w:t>
            </w:r>
            <w:r w:rsidRPr="00F3779B">
              <w:rPr>
                <w:rFonts w:ascii="Times New Roman" w:eastAsia="Calibri" w:hAnsi="Times New Roman" w:hint="default"/>
                <w:color w:val="000000"/>
              </w:rPr>
              <w:t>, za ktoré</w:t>
            </w:r>
            <w:r w:rsidRPr="00F3779B">
              <w:rPr>
                <w:rFonts w:ascii="Times New Roman" w:eastAsia="Calibri" w:hAnsi="Times New Roman" w:hint="default"/>
                <w:color w:val="000000"/>
              </w:rPr>
              <w:t xml:space="preserve"> bola pokuta ulož</w:t>
            </w:r>
            <w:r w:rsidRPr="00F3779B">
              <w:rPr>
                <w:rFonts w:ascii="Times New Roman" w:eastAsia="Calibri" w:hAnsi="Times New Roman" w:hint="default"/>
                <w:color w:val="000000"/>
              </w:rPr>
              <w:t>ená</w:t>
            </w:r>
            <w:r w:rsidRPr="00F3779B">
              <w:rPr>
                <w:rFonts w:ascii="Times New Roman" w:eastAsia="Calibri" w:hAnsi="Times New Roman" w:hint="default"/>
                <w:color w:val="000000"/>
              </w:rPr>
              <w:t>, ú</w:t>
            </w:r>
            <w:r w:rsidRPr="00F3779B">
              <w:rPr>
                <w:rFonts w:ascii="Times New Roman" w:eastAsia="Calibri" w:hAnsi="Times New Roman" w:hint="default"/>
                <w:color w:val="000000"/>
              </w:rPr>
              <w:t>rad uloží</w:t>
            </w:r>
            <w:r w:rsidRPr="00F3779B">
              <w:rPr>
                <w:rFonts w:ascii="Times New Roman" w:eastAsia="Calibri" w:hAnsi="Times New Roman" w:hint="default"/>
                <w:color w:val="000000"/>
              </w:rPr>
              <w:t xml:space="preserve"> pokutu až</w:t>
            </w:r>
            <w:r w:rsidRPr="00F3779B">
              <w:rPr>
                <w:rFonts w:ascii="Times New Roman" w:eastAsia="Calibri" w:hAnsi="Times New Roman" w:hint="default"/>
                <w:color w:val="000000"/>
              </w:rPr>
              <w:t xml:space="preserve"> do dvojná</w:t>
            </w:r>
            <w:r w:rsidRPr="00F3779B">
              <w:rPr>
                <w:rFonts w:ascii="Times New Roman" w:eastAsia="Calibri" w:hAnsi="Times New Roman" w:hint="default"/>
                <w:color w:val="000000"/>
              </w:rPr>
              <w:t>sobku výš</w:t>
            </w:r>
            <w:r w:rsidRPr="00F3779B">
              <w:rPr>
                <w:rFonts w:ascii="Times New Roman" w:eastAsia="Calibri" w:hAnsi="Times New Roman" w:hint="default"/>
                <w:color w:val="000000"/>
              </w:rPr>
              <w:t>ky sú</w:t>
            </w:r>
            <w:r w:rsidRPr="00F3779B">
              <w:rPr>
                <w:rFonts w:ascii="Times New Roman" w:eastAsia="Calibri" w:hAnsi="Times New Roman" w:hint="default"/>
                <w:color w:val="000000"/>
              </w:rPr>
              <w:t>m uvedený</w:t>
            </w:r>
            <w:r w:rsidRPr="00F3779B">
              <w:rPr>
                <w:rFonts w:ascii="Times New Roman" w:eastAsia="Calibri" w:hAnsi="Times New Roman" w:hint="default"/>
                <w:color w:val="000000"/>
              </w:rPr>
              <w:t>ch alebo vypočí</w:t>
            </w:r>
            <w:r w:rsidRPr="00F3779B">
              <w:rPr>
                <w:rFonts w:ascii="Times New Roman" w:eastAsia="Calibri" w:hAnsi="Times New Roman" w:hint="default"/>
                <w:color w:val="000000"/>
              </w:rPr>
              <w:t>taný</w:t>
            </w:r>
            <w:r w:rsidRPr="00F3779B">
              <w:rPr>
                <w:rFonts w:ascii="Times New Roman" w:eastAsia="Calibri" w:hAnsi="Times New Roman" w:hint="default"/>
                <w:color w:val="000000"/>
              </w:rPr>
              <w:t>ch podľ</w:t>
            </w:r>
            <w:r w:rsidRPr="00F3779B">
              <w:rPr>
                <w:rFonts w:ascii="Times New Roman" w:eastAsia="Calibri" w:hAnsi="Times New Roman" w:hint="default"/>
                <w:color w:val="000000"/>
              </w:rPr>
              <w:t>a odsekov 1 až</w:t>
            </w:r>
            <w:r w:rsidRPr="00F3779B">
              <w:rPr>
                <w:rFonts w:ascii="Times New Roman" w:eastAsia="Calibri" w:hAnsi="Times New Roman" w:hint="default"/>
                <w:color w:val="000000"/>
              </w:rPr>
              <w:t xml:space="preserve"> 5.</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Obratom podľ</w:t>
            </w:r>
            <w:r w:rsidRPr="00F3779B">
              <w:rPr>
                <w:rFonts w:ascii="Times New Roman" w:eastAsia="Calibri" w:hAnsi="Times New Roman" w:hint="default"/>
                <w:color w:val="000000"/>
              </w:rPr>
              <w:t>a odsekov 2 a 4 sa na úč</w:t>
            </w:r>
            <w:r w:rsidRPr="00F3779B">
              <w:rPr>
                <w:rFonts w:ascii="Times New Roman" w:eastAsia="Calibri" w:hAnsi="Times New Roman" w:hint="default"/>
                <w:color w:val="000000"/>
              </w:rPr>
              <w:t>ely tohto zá</w:t>
            </w:r>
            <w:r w:rsidRPr="00F3779B">
              <w:rPr>
                <w:rFonts w:ascii="Times New Roman" w:eastAsia="Calibri" w:hAnsi="Times New Roman" w:hint="default"/>
                <w:color w:val="000000"/>
              </w:rPr>
              <w:t>kona rozumie súč</w:t>
            </w:r>
            <w:r w:rsidRPr="00F3779B">
              <w:rPr>
                <w:rFonts w:ascii="Times New Roman" w:eastAsia="Calibri" w:hAnsi="Times New Roman" w:hint="default"/>
                <w:color w:val="000000"/>
              </w:rPr>
              <w:t>et vš</w:t>
            </w:r>
            <w:r w:rsidRPr="00F3779B">
              <w:rPr>
                <w:rFonts w:ascii="Times New Roman" w:eastAsia="Calibri" w:hAnsi="Times New Roman" w:hint="default"/>
                <w:color w:val="000000"/>
              </w:rPr>
              <w:t>etký</w:t>
            </w:r>
            <w:r w:rsidRPr="00F3779B">
              <w:rPr>
                <w:rFonts w:ascii="Times New Roman" w:eastAsia="Calibri" w:hAnsi="Times New Roman" w:hint="default"/>
                <w:color w:val="000000"/>
              </w:rPr>
              <w:t>ch trž</w:t>
            </w:r>
            <w:r w:rsidRPr="00F3779B">
              <w:rPr>
                <w:rFonts w:ascii="Times New Roman" w:eastAsia="Calibri" w:hAnsi="Times New Roman" w:hint="default"/>
                <w:color w:val="000000"/>
              </w:rPr>
              <w:t>ieb, vý</w:t>
            </w:r>
            <w:r w:rsidRPr="00F3779B">
              <w:rPr>
                <w:rFonts w:ascii="Times New Roman" w:eastAsia="Calibri" w:hAnsi="Times New Roman" w:hint="default"/>
                <w:color w:val="000000"/>
              </w:rPr>
              <w:t>nosov alebo prí</w:t>
            </w:r>
            <w:r w:rsidRPr="00F3779B">
              <w:rPr>
                <w:rFonts w:ascii="Times New Roman" w:eastAsia="Calibri" w:hAnsi="Times New Roman" w:hint="default"/>
                <w:color w:val="000000"/>
              </w:rPr>
              <w:t>jmov z predaja tovaru alebo služ</w:t>
            </w:r>
            <w:r w:rsidRPr="00F3779B">
              <w:rPr>
                <w:rFonts w:ascii="Times New Roman" w:eastAsia="Calibri" w:hAnsi="Times New Roman" w:hint="default"/>
                <w:color w:val="000000"/>
              </w:rPr>
              <w:t>ieb bez nepriamych daní</w:t>
            </w:r>
            <w:r w:rsidRPr="00F3779B">
              <w:rPr>
                <w:rFonts w:ascii="Times New Roman" w:eastAsia="Calibri" w:hAnsi="Times New Roman" w:hint="default"/>
                <w:color w:val="000000"/>
              </w:rPr>
              <w:t>, ku ktoré</w:t>
            </w:r>
            <w:r w:rsidRPr="00F3779B">
              <w:rPr>
                <w:rFonts w:ascii="Times New Roman" w:eastAsia="Calibri" w:hAnsi="Times New Roman" w:hint="default"/>
                <w:color w:val="000000"/>
              </w:rPr>
              <w:t>mu sa pripočí</w:t>
            </w:r>
            <w:r w:rsidRPr="00F3779B">
              <w:rPr>
                <w:rFonts w:ascii="Times New Roman" w:eastAsia="Calibri" w:hAnsi="Times New Roman" w:hint="default"/>
                <w:color w:val="000000"/>
              </w:rPr>
              <w:t>ta poskytnutá</w:t>
            </w:r>
            <w:r w:rsidRPr="00F3779B">
              <w:rPr>
                <w:rFonts w:ascii="Times New Roman" w:eastAsia="Calibri" w:hAnsi="Times New Roman" w:hint="default"/>
                <w:color w:val="000000"/>
              </w:rPr>
              <w:t xml:space="preserve"> finanč</w:t>
            </w:r>
            <w:r w:rsidRPr="00F3779B">
              <w:rPr>
                <w:rFonts w:ascii="Times New Roman" w:eastAsia="Calibri" w:hAnsi="Times New Roman" w:hint="default"/>
                <w:color w:val="000000"/>
              </w:rPr>
              <w:t>ná</w:t>
            </w:r>
            <w:r w:rsidRPr="00F3779B">
              <w:rPr>
                <w:rFonts w:ascii="Times New Roman" w:eastAsia="Calibri" w:hAnsi="Times New Roman" w:hint="default"/>
                <w:color w:val="000000"/>
              </w:rPr>
              <w:t xml:space="preserve"> pomoc. Obrat vyjadrený</w:t>
            </w:r>
            <w:r w:rsidRPr="00F3779B">
              <w:rPr>
                <w:rFonts w:ascii="Times New Roman" w:eastAsia="Calibri" w:hAnsi="Times New Roman" w:hint="default"/>
                <w:color w:val="000000"/>
              </w:rPr>
              <w:t xml:space="preserve"> v cudzej mene sa prepočí</w:t>
            </w:r>
            <w:r w:rsidRPr="00F3779B">
              <w:rPr>
                <w:rFonts w:ascii="Times New Roman" w:eastAsia="Calibri" w:hAnsi="Times New Roman" w:hint="default"/>
                <w:color w:val="000000"/>
              </w:rPr>
              <w:t xml:space="preserve">ta na </w:t>
            </w:r>
            <w:r w:rsidRPr="00F3779B">
              <w:rPr>
                <w:rFonts w:ascii="Times New Roman" w:eastAsia="Calibri" w:hAnsi="Times New Roman" w:hint="default"/>
                <w:color w:val="000000"/>
              </w:rPr>
              <w:t>e</w:t>
            </w:r>
            <w:r w:rsidRPr="00F3779B">
              <w:rPr>
                <w:rFonts w:ascii="Times New Roman" w:eastAsia="Calibri" w:hAnsi="Times New Roman" w:hint="default"/>
                <w:color w:val="000000"/>
              </w:rPr>
              <w:t>urá</w:t>
            </w:r>
            <w:r w:rsidRPr="00F3779B">
              <w:rPr>
                <w:rFonts w:ascii="Times New Roman" w:eastAsia="Calibri" w:hAnsi="Times New Roman" w:hint="default"/>
                <w:color w:val="000000"/>
              </w:rPr>
              <w:t>, prič</w:t>
            </w:r>
            <w:r w:rsidRPr="00F3779B">
              <w:rPr>
                <w:rFonts w:ascii="Times New Roman" w:eastAsia="Calibri" w:hAnsi="Times New Roman" w:hint="default"/>
                <w:color w:val="000000"/>
              </w:rPr>
              <w:t>om na prepoč</w:t>
            </w:r>
            <w:r w:rsidRPr="00F3779B">
              <w:rPr>
                <w:rFonts w:ascii="Times New Roman" w:eastAsia="Calibri" w:hAnsi="Times New Roman" w:hint="default"/>
                <w:color w:val="000000"/>
              </w:rPr>
              <w:t>et cudzej meny na eurá</w:t>
            </w:r>
            <w:r w:rsidRPr="00F3779B">
              <w:rPr>
                <w:rFonts w:ascii="Times New Roman" w:eastAsia="Calibri" w:hAnsi="Times New Roman" w:hint="default"/>
                <w:color w:val="000000"/>
              </w:rPr>
              <w:t xml:space="preserve"> sa použ</w:t>
            </w:r>
            <w:r w:rsidRPr="00F3779B">
              <w:rPr>
                <w:rFonts w:ascii="Times New Roman" w:eastAsia="Calibri" w:hAnsi="Times New Roman" w:hint="default"/>
                <w:color w:val="000000"/>
              </w:rPr>
              <w:t>ije priemer referenč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ch vý</w:t>
            </w:r>
            <w:r w:rsidRPr="00F3779B">
              <w:rPr>
                <w:rFonts w:ascii="Times New Roman" w:eastAsia="Calibri" w:hAnsi="Times New Roman" w:hint="default"/>
                <w:color w:val="000000"/>
              </w:rPr>
              <w:t>menný</w:t>
            </w:r>
            <w:r w:rsidRPr="00F3779B">
              <w:rPr>
                <w:rFonts w:ascii="Times New Roman" w:eastAsia="Calibri" w:hAnsi="Times New Roman" w:hint="default"/>
                <w:color w:val="000000"/>
              </w:rPr>
              <w:t>ch kurzov urč</w:t>
            </w:r>
            <w:r w:rsidRPr="00F3779B">
              <w:rPr>
                <w:rFonts w:ascii="Times New Roman" w:eastAsia="Calibri" w:hAnsi="Times New Roman" w:hint="default"/>
                <w:color w:val="000000"/>
              </w:rPr>
              <w:t>ený</w:t>
            </w:r>
            <w:r w:rsidRPr="00F3779B">
              <w:rPr>
                <w:rFonts w:ascii="Times New Roman" w:eastAsia="Calibri" w:hAnsi="Times New Roman" w:hint="default"/>
                <w:color w:val="000000"/>
              </w:rPr>
              <w:t>ch a vyhlá</w:t>
            </w:r>
            <w:r w:rsidRPr="00F3779B">
              <w:rPr>
                <w:rFonts w:ascii="Times New Roman" w:eastAsia="Calibri" w:hAnsi="Times New Roman" w:hint="default"/>
                <w:color w:val="000000"/>
              </w:rPr>
              <w:t>sený</w:t>
            </w:r>
            <w:r w:rsidRPr="00F3779B">
              <w:rPr>
                <w:rFonts w:ascii="Times New Roman" w:eastAsia="Calibri" w:hAnsi="Times New Roman" w:hint="default"/>
                <w:color w:val="000000"/>
              </w:rPr>
              <w:t>ch Euró</w:t>
            </w:r>
            <w:r w:rsidRPr="00F3779B">
              <w:rPr>
                <w:rFonts w:ascii="Times New Roman" w:eastAsia="Calibri" w:hAnsi="Times New Roman" w:hint="default"/>
                <w:color w:val="000000"/>
              </w:rPr>
              <w:t>pskou centrá</w:t>
            </w:r>
            <w:r w:rsidRPr="00F3779B">
              <w:rPr>
                <w:rFonts w:ascii="Times New Roman" w:eastAsia="Calibri" w:hAnsi="Times New Roman" w:hint="default"/>
                <w:color w:val="000000"/>
              </w:rPr>
              <w:t>lnou bankou alebo Ná</w:t>
            </w:r>
            <w:r w:rsidRPr="00F3779B">
              <w:rPr>
                <w:rFonts w:ascii="Times New Roman" w:eastAsia="Calibri" w:hAnsi="Times New Roman" w:hint="default"/>
                <w:color w:val="000000"/>
              </w:rPr>
              <w:t>rodnou bankou Slovenska, ktoré</w:t>
            </w:r>
            <w:r w:rsidRPr="00F3779B">
              <w:rPr>
                <w:rFonts w:ascii="Times New Roman" w:eastAsia="Calibri" w:hAnsi="Times New Roman" w:hint="default"/>
                <w:color w:val="000000"/>
              </w:rPr>
              <w:t xml:space="preserve"> sú</w:t>
            </w:r>
            <w:r w:rsidRPr="00F3779B">
              <w:rPr>
                <w:rFonts w:ascii="Times New Roman" w:eastAsia="Calibri" w:hAnsi="Times New Roman" w:hint="default"/>
                <w:color w:val="000000"/>
              </w:rPr>
              <w:t xml:space="preserve"> platné</w:t>
            </w:r>
            <w:r w:rsidRPr="00F3779B">
              <w:rPr>
                <w:rFonts w:ascii="Times New Roman" w:eastAsia="Calibri" w:hAnsi="Times New Roman" w:hint="default"/>
                <w:color w:val="000000"/>
              </w:rPr>
              <w:t xml:space="preserve"> pre prí</w:t>
            </w:r>
            <w:r w:rsidRPr="00F3779B">
              <w:rPr>
                <w:rFonts w:ascii="Times New Roman" w:eastAsia="Calibri" w:hAnsi="Times New Roman" w:hint="default"/>
                <w:color w:val="000000"/>
              </w:rPr>
              <w:t>sluš</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úč</w:t>
            </w:r>
            <w:r w:rsidRPr="00F3779B">
              <w:rPr>
                <w:rFonts w:ascii="Times New Roman" w:eastAsia="Calibri" w:hAnsi="Times New Roman" w:hint="default"/>
                <w:color w:val="000000"/>
              </w:rPr>
              <w:t>tovné</w:t>
            </w:r>
            <w:r w:rsidRPr="00F3779B">
              <w:rPr>
                <w:rFonts w:ascii="Times New Roman" w:eastAsia="Calibri" w:hAnsi="Times New Roman" w:hint="default"/>
                <w:color w:val="000000"/>
              </w:rPr>
              <w:t xml:space="preserve"> obdobie. )</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Predchá</w:t>
            </w:r>
            <w:r w:rsidRPr="00F3779B">
              <w:rPr>
                <w:rFonts w:ascii="Times New Roman" w:eastAsia="Calibri" w:hAnsi="Times New Roman" w:hint="default"/>
                <w:color w:val="000000"/>
              </w:rPr>
              <w:t>dzajú</w:t>
            </w:r>
            <w:r w:rsidRPr="00F3779B">
              <w:rPr>
                <w:rFonts w:ascii="Times New Roman" w:eastAsia="Calibri" w:hAnsi="Times New Roman" w:hint="default"/>
                <w:color w:val="000000"/>
              </w:rPr>
              <w:t>cim úč</w:t>
            </w:r>
            <w:r w:rsidRPr="00F3779B">
              <w:rPr>
                <w:rFonts w:ascii="Times New Roman" w:eastAsia="Calibri" w:hAnsi="Times New Roman" w:hint="default"/>
                <w:color w:val="000000"/>
              </w:rPr>
              <w:t>tovný</w:t>
            </w:r>
            <w:r w:rsidRPr="00F3779B">
              <w:rPr>
                <w:rFonts w:ascii="Times New Roman" w:eastAsia="Calibri" w:hAnsi="Times New Roman" w:hint="default"/>
                <w:color w:val="000000"/>
              </w:rPr>
              <w:t>m obdo</w:t>
            </w:r>
            <w:r w:rsidRPr="00F3779B">
              <w:rPr>
                <w:rFonts w:ascii="Times New Roman" w:eastAsia="Calibri" w:hAnsi="Times New Roman" w:hint="default"/>
                <w:color w:val="000000"/>
              </w:rPr>
              <w:t>bí</w:t>
            </w:r>
            <w:r w:rsidRPr="00F3779B">
              <w:rPr>
                <w:rFonts w:ascii="Times New Roman" w:eastAsia="Calibri" w:hAnsi="Times New Roman" w:hint="default"/>
                <w:color w:val="000000"/>
              </w:rPr>
              <w:t>m na úč</w:t>
            </w:r>
            <w:r w:rsidRPr="00F3779B">
              <w:rPr>
                <w:rFonts w:ascii="Times New Roman" w:eastAsia="Calibri" w:hAnsi="Times New Roman" w:hint="default"/>
                <w:color w:val="000000"/>
              </w:rPr>
              <w:t>ely tohto zá</w:t>
            </w:r>
            <w:r w:rsidRPr="00F3779B">
              <w:rPr>
                <w:rFonts w:ascii="Times New Roman" w:eastAsia="Calibri" w:hAnsi="Times New Roman" w:hint="default"/>
                <w:color w:val="000000"/>
              </w:rPr>
              <w:t>kona je úč</w:t>
            </w:r>
            <w:r w:rsidRPr="00F3779B">
              <w:rPr>
                <w:rFonts w:ascii="Times New Roman" w:eastAsia="Calibri" w:hAnsi="Times New Roman" w:hint="default"/>
                <w:color w:val="000000"/>
              </w:rPr>
              <w:t>tovné</w:t>
            </w:r>
            <w:r w:rsidRPr="00F3779B">
              <w:rPr>
                <w:rFonts w:ascii="Times New Roman" w:eastAsia="Calibri" w:hAnsi="Times New Roman" w:hint="default"/>
                <w:color w:val="000000"/>
              </w:rPr>
              <w:t xml:space="preserve"> obdobie, za ktoré</w:t>
            </w:r>
            <w:r w:rsidRPr="00F3779B">
              <w:rPr>
                <w:rFonts w:ascii="Times New Roman" w:eastAsia="Calibri" w:hAnsi="Times New Roman" w:hint="default"/>
                <w:color w:val="000000"/>
              </w:rPr>
              <w:t xml:space="preserve"> bola zostavená</w:t>
            </w:r>
            <w:r w:rsidRPr="00F3779B">
              <w:rPr>
                <w:rFonts w:ascii="Times New Roman" w:eastAsia="Calibri" w:hAnsi="Times New Roman" w:hint="default"/>
                <w:color w:val="000000"/>
              </w:rPr>
              <w:t xml:space="preserve"> posledná</w:t>
            </w:r>
            <w:r w:rsidRPr="00F3779B">
              <w:rPr>
                <w:rFonts w:ascii="Times New Roman" w:eastAsia="Calibri" w:hAnsi="Times New Roman" w:hint="default"/>
                <w:color w:val="000000"/>
              </w:rPr>
              <w:t xml:space="preserve"> úč</w:t>
            </w:r>
            <w:r w:rsidRPr="00F3779B">
              <w:rPr>
                <w:rFonts w:ascii="Times New Roman" w:eastAsia="Calibri" w:hAnsi="Times New Roman" w:hint="default"/>
                <w:color w:val="000000"/>
              </w:rPr>
              <w:t>tovná</w:t>
            </w:r>
            <w:r w:rsidRPr="00F3779B">
              <w:rPr>
                <w:rFonts w:ascii="Times New Roman" w:eastAsia="Calibri" w:hAnsi="Times New Roman" w:hint="default"/>
                <w:color w:val="000000"/>
              </w:rPr>
              <w:t xml:space="preserve"> zá</w:t>
            </w:r>
            <w:r w:rsidRPr="00F3779B">
              <w:rPr>
                <w:rFonts w:ascii="Times New Roman" w:eastAsia="Calibri" w:hAnsi="Times New Roman" w:hint="default"/>
                <w:color w:val="000000"/>
              </w:rPr>
              <w:t>vierka.</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Pokutu za sprá</w:t>
            </w:r>
            <w:r w:rsidRPr="00F3779B">
              <w:rPr>
                <w:rFonts w:ascii="Times New Roman" w:eastAsia="Calibri" w:hAnsi="Times New Roman" w:hint="default"/>
                <w:color w:val="000000"/>
              </w:rPr>
              <w:t>vny delikt mož</w:t>
            </w:r>
            <w:r w:rsidRPr="00F3779B">
              <w:rPr>
                <w:rFonts w:ascii="Times New Roman" w:eastAsia="Calibri" w:hAnsi="Times New Roman" w:hint="default"/>
                <w:color w:val="000000"/>
              </w:rPr>
              <w:t>no ulož</w:t>
            </w:r>
            <w:r w:rsidRPr="00F3779B">
              <w:rPr>
                <w:rFonts w:ascii="Times New Roman" w:eastAsia="Calibri" w:hAnsi="Times New Roman" w:hint="default"/>
                <w:color w:val="000000"/>
              </w:rPr>
              <w:t>iť</w:t>
            </w:r>
            <w:r w:rsidRPr="00F3779B">
              <w:rPr>
                <w:rFonts w:ascii="Times New Roman" w:eastAsia="Calibri" w:hAnsi="Times New Roman" w:hint="default"/>
                <w:color w:val="000000"/>
              </w:rPr>
              <w:t xml:space="preserve"> do dvoch rokov odo dň</w:t>
            </w:r>
            <w:r w:rsidRPr="00F3779B">
              <w:rPr>
                <w:rFonts w:ascii="Times New Roman" w:eastAsia="Calibri" w:hAnsi="Times New Roman" w:hint="default"/>
                <w:color w:val="000000"/>
              </w:rPr>
              <w:t>a zistenia poruš</w:t>
            </w:r>
            <w:r w:rsidRPr="00F3779B">
              <w:rPr>
                <w:rFonts w:ascii="Times New Roman" w:eastAsia="Calibri" w:hAnsi="Times New Roman" w:hint="default"/>
                <w:color w:val="000000"/>
              </w:rPr>
              <w:t>enia povinnosti, najneskô</w:t>
            </w:r>
            <w:r w:rsidRPr="00F3779B">
              <w:rPr>
                <w:rFonts w:ascii="Times New Roman" w:eastAsia="Calibri" w:hAnsi="Times New Roman" w:hint="default"/>
                <w:color w:val="000000"/>
              </w:rPr>
              <w:t>r vš</w:t>
            </w:r>
            <w:r w:rsidRPr="00F3779B">
              <w:rPr>
                <w:rFonts w:ascii="Times New Roman" w:eastAsia="Calibri" w:hAnsi="Times New Roman" w:hint="default"/>
                <w:color w:val="000000"/>
              </w:rPr>
              <w:t>ak do š</w:t>
            </w:r>
            <w:r w:rsidRPr="00F3779B">
              <w:rPr>
                <w:rFonts w:ascii="Times New Roman" w:eastAsia="Calibri" w:hAnsi="Times New Roman" w:hint="default"/>
                <w:color w:val="000000"/>
              </w:rPr>
              <w:t>tyroch rokov odo dň</w:t>
            </w:r>
            <w:r w:rsidRPr="00F3779B">
              <w:rPr>
                <w:rFonts w:ascii="Times New Roman" w:eastAsia="Calibri" w:hAnsi="Times New Roman" w:hint="default"/>
                <w:color w:val="000000"/>
              </w:rPr>
              <w:t>a keď</w:t>
            </w:r>
            <w:r w:rsidRPr="00F3779B">
              <w:rPr>
                <w:rFonts w:ascii="Times New Roman" w:eastAsia="Calibri" w:hAnsi="Times New Roman" w:hint="default"/>
                <w:color w:val="000000"/>
              </w:rPr>
              <w:t xml:space="preserve"> k poruš</w:t>
            </w:r>
            <w:r w:rsidRPr="00F3779B">
              <w:rPr>
                <w:rFonts w:ascii="Times New Roman" w:eastAsia="Calibri" w:hAnsi="Times New Roman" w:hint="default"/>
                <w:color w:val="000000"/>
              </w:rPr>
              <w:t>eniu povinnosti</w:t>
            </w:r>
            <w:r w:rsidRPr="00F3779B">
              <w:rPr>
                <w:rFonts w:ascii="Times New Roman" w:eastAsia="Calibri" w:hAnsi="Times New Roman" w:hint="default"/>
                <w:color w:val="000000"/>
              </w:rPr>
              <w:t xml:space="preserve"> doš</w:t>
            </w:r>
            <w:r w:rsidRPr="00F3779B">
              <w:rPr>
                <w:rFonts w:ascii="Times New Roman" w:eastAsia="Calibri" w:hAnsi="Times New Roman" w:hint="default"/>
                <w:color w:val="000000"/>
              </w:rPr>
              <w:t>lo.</w:t>
            </w:r>
          </w:p>
          <w:p w:rsidR="00C4107D" w:rsidRPr="00F3779B" w:rsidP="00C4107D">
            <w:pPr>
              <w:bidi w:val="0"/>
              <w:adjustRightInd w:val="0"/>
              <w:jc w:val="both"/>
              <w:rPr>
                <w:rFonts w:ascii="Times New Roman" w:eastAsia="Calibri" w:hAnsi="Times New Roman" w:hint="default"/>
                <w:color w:val="000000"/>
              </w:rPr>
            </w:pPr>
          </w:p>
          <w:p w:rsidR="00C4107D" w:rsidRPr="00F3779B" w:rsidP="00C4107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Pokuta za sprá</w:t>
            </w:r>
            <w:r w:rsidRPr="00F3779B">
              <w:rPr>
                <w:rFonts w:ascii="Times New Roman" w:eastAsia="Calibri" w:hAnsi="Times New Roman" w:hint="default"/>
                <w:color w:val="000000"/>
              </w:rPr>
              <w:t>vny delikt je splatná</w:t>
            </w:r>
            <w:r w:rsidRPr="00F3779B">
              <w:rPr>
                <w:rFonts w:ascii="Times New Roman" w:eastAsia="Calibri" w:hAnsi="Times New Roman" w:hint="default"/>
                <w:color w:val="000000"/>
              </w:rPr>
              <w:t xml:space="preserve"> do 30 dní</w:t>
            </w:r>
            <w:r w:rsidRPr="00F3779B">
              <w:rPr>
                <w:rFonts w:ascii="Times New Roman" w:eastAsia="Calibri" w:hAnsi="Times New Roman" w:hint="default"/>
                <w:color w:val="000000"/>
              </w:rPr>
              <w:t xml:space="preserve"> odo dň</w:t>
            </w:r>
            <w:r w:rsidRPr="00F3779B">
              <w:rPr>
                <w:rFonts w:ascii="Times New Roman" w:eastAsia="Calibri" w:hAnsi="Times New Roman" w:hint="default"/>
                <w:color w:val="000000"/>
              </w:rPr>
              <w:t>a nadobudnutia prá</w:t>
            </w:r>
            <w:r w:rsidRPr="00F3779B">
              <w:rPr>
                <w:rFonts w:ascii="Times New Roman" w:eastAsia="Calibri" w:hAnsi="Times New Roman" w:hint="default"/>
                <w:color w:val="000000"/>
              </w:rPr>
              <w:t>voplatnosti rozhodnutia o jej ulož</w:t>
            </w:r>
            <w:r w:rsidRPr="00F3779B">
              <w:rPr>
                <w:rFonts w:ascii="Times New Roman" w:eastAsia="Calibri" w:hAnsi="Times New Roman" w:hint="default"/>
                <w:color w:val="000000"/>
              </w:rPr>
              <w:t>ení.</w:t>
            </w:r>
          </w:p>
          <w:p w:rsidR="00C4107D" w:rsidRPr="00F3779B" w:rsidP="00C4107D">
            <w:pPr>
              <w:bidi w:val="0"/>
              <w:adjustRightInd w:val="0"/>
              <w:jc w:val="both"/>
              <w:rPr>
                <w:rFonts w:ascii="Times New Roman" w:eastAsia="Calibri" w:hAnsi="Times New Roman" w:hint="default"/>
                <w:color w:val="000000"/>
              </w:rPr>
            </w:pPr>
          </w:p>
          <w:p w:rsidR="005715FA" w:rsidRPr="00F3779B" w:rsidP="00C4107D">
            <w:pPr>
              <w:tabs>
                <w:tab w:val="left" w:pos="1134"/>
              </w:tabs>
              <w:bidi w:val="0"/>
              <w:contextualSpacing/>
              <w:jc w:val="both"/>
              <w:rPr>
                <w:rFonts w:ascii="Times New Roman" w:hAnsi="Times New Roman"/>
              </w:rPr>
            </w:pPr>
            <w:r w:rsidRPr="00F3779B" w:rsidR="00C4107D">
              <w:rPr>
                <w:rFonts w:ascii="Times New Roman" w:eastAsia="Calibri" w:hAnsi="Times New Roman" w:hint="default"/>
                <w:color w:val="000000"/>
              </w:rPr>
              <w:t>Pokuty za sprá</w:t>
            </w:r>
            <w:r w:rsidRPr="00F3779B" w:rsidR="00C4107D">
              <w:rPr>
                <w:rFonts w:ascii="Times New Roman" w:eastAsia="Calibri" w:hAnsi="Times New Roman" w:hint="default"/>
                <w:color w:val="000000"/>
              </w:rPr>
              <w:t>vny delikt sú</w:t>
            </w:r>
            <w:r w:rsidRPr="00F3779B" w:rsidR="00C4107D">
              <w:rPr>
                <w:rFonts w:ascii="Times New Roman" w:eastAsia="Calibri" w:hAnsi="Times New Roman" w:hint="default"/>
                <w:color w:val="000000"/>
              </w:rPr>
              <w:t xml:space="preserve"> prí</w:t>
            </w:r>
            <w:r w:rsidRPr="00F3779B" w:rsidR="00C4107D">
              <w:rPr>
                <w:rFonts w:ascii="Times New Roman" w:eastAsia="Calibri" w:hAnsi="Times New Roman" w:hint="default"/>
                <w:color w:val="000000"/>
              </w:rPr>
              <w:t>jmom š</w:t>
            </w:r>
            <w:r w:rsidRPr="00F3779B" w:rsidR="00C4107D">
              <w:rPr>
                <w:rFonts w:ascii="Times New Roman" w:eastAsia="Calibri" w:hAnsi="Times New Roman" w:hint="default"/>
                <w:color w:val="000000"/>
              </w:rPr>
              <w:t>tá</w:t>
            </w:r>
            <w:r w:rsidRPr="00F3779B" w:rsidR="00C4107D">
              <w:rPr>
                <w:rFonts w:ascii="Times New Roman" w:eastAsia="Calibri" w:hAnsi="Times New Roman" w:hint="default"/>
                <w:color w:val="000000"/>
              </w:rPr>
              <w:t>tneho rozpoč</w:t>
            </w:r>
            <w:r w:rsidRPr="00F3779B" w:rsidR="00C4107D">
              <w:rPr>
                <w:rFonts w:ascii="Times New Roman" w:eastAsia="Calibri" w:hAnsi="Times New Roman" w:hint="default"/>
                <w:color w:val="000000"/>
              </w:rPr>
              <w:t>tu.</w:t>
            </w:r>
          </w:p>
          <w:p w:rsidR="005715FA" w:rsidRPr="00F3779B" w:rsidP="00043451">
            <w:pPr>
              <w:tabs>
                <w:tab w:val="left" w:pos="1134"/>
              </w:tabs>
              <w:bidi w:val="0"/>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Postup vý</w:t>
            </w:r>
            <w:r w:rsidRPr="00F3779B">
              <w:rPr>
                <w:rFonts w:hint="default"/>
                <w:iCs/>
                <w:color w:val="auto"/>
              </w:rPr>
              <w:t xml:space="preserve">boru </w:t>
            </w:r>
          </w:p>
          <w:p w:rsidR="005715FA" w:rsidRPr="00F3779B" w:rsidP="001714FB">
            <w:pPr>
              <w:pStyle w:val="Default"/>
              <w:bidi w:val="0"/>
              <w:contextualSpacing/>
              <w:jc w:val="both"/>
              <w:rPr>
                <w:rFonts w:hint="default"/>
                <w:color w:val="auto"/>
              </w:rPr>
            </w:pPr>
            <w:r w:rsidRPr="00F3779B">
              <w:rPr>
                <w:rFonts w:hint="default"/>
                <w:color w:val="auto"/>
              </w:rPr>
              <w:t>1. Komisii pomá</w:t>
            </w:r>
            <w:r w:rsidRPr="00F3779B">
              <w:rPr>
                <w:rFonts w:hint="default"/>
                <w:color w:val="auto"/>
              </w:rPr>
              <w:t>ha Vý</w:t>
            </w:r>
            <w:r w:rsidRPr="00F3779B">
              <w:rPr>
                <w:rFonts w:hint="default"/>
                <w:color w:val="auto"/>
              </w:rPr>
              <w:t>bor pre bezpeč</w:t>
            </w:r>
            <w:r w:rsidRPr="00F3779B">
              <w:rPr>
                <w:rFonts w:hint="default"/>
                <w:color w:val="auto"/>
              </w:rPr>
              <w:t>nosť</w:t>
            </w:r>
            <w:r w:rsidRPr="00F3779B">
              <w:rPr>
                <w:rFonts w:hint="default"/>
                <w:color w:val="auto"/>
              </w:rPr>
              <w:t xml:space="preserve"> sietí</w:t>
            </w:r>
            <w:r w:rsidRPr="00F3779B">
              <w:rPr>
                <w:rFonts w:hint="default"/>
                <w:color w:val="auto"/>
              </w:rPr>
              <w:t xml:space="preserve"> a informač</w:t>
            </w:r>
            <w:r w:rsidRPr="00F3779B">
              <w:rPr>
                <w:rFonts w:hint="default"/>
                <w:color w:val="auto"/>
              </w:rPr>
              <w:t>ný</w:t>
            </w:r>
            <w:r w:rsidRPr="00F3779B">
              <w:rPr>
                <w:rFonts w:hint="default"/>
                <w:color w:val="auto"/>
              </w:rPr>
              <w:t>ch systé</w:t>
            </w:r>
            <w:r w:rsidRPr="00F3779B">
              <w:rPr>
                <w:rFonts w:hint="default"/>
                <w:color w:val="auto"/>
              </w:rPr>
              <w:t>mov. Uvedený</w:t>
            </w:r>
            <w:r w:rsidRPr="00F3779B">
              <w:rPr>
                <w:rFonts w:hint="default"/>
                <w:color w:val="auto"/>
              </w:rPr>
              <w:t xml:space="preserve"> vý</w:t>
            </w:r>
            <w:r w:rsidRPr="00F3779B">
              <w:rPr>
                <w:rFonts w:hint="default"/>
                <w:color w:val="auto"/>
              </w:rPr>
              <w:t>bor je vý</w:t>
            </w:r>
            <w:r w:rsidRPr="00F3779B">
              <w:rPr>
                <w:rFonts w:hint="default"/>
                <w:color w:val="auto"/>
              </w:rPr>
              <w:t>borom v zmysle nariadenia (EÚ</w:t>
            </w:r>
            <w:r w:rsidRPr="00F3779B">
              <w:rPr>
                <w:rFonts w:hint="default"/>
                <w:color w:val="auto"/>
              </w:rPr>
              <w:t>) č</w:t>
            </w:r>
            <w:r w:rsidRPr="00F3779B">
              <w:rPr>
                <w:rFonts w:hint="default"/>
                <w:color w:val="auto"/>
              </w:rPr>
              <w:t xml:space="preserve">. 182/2011. </w:t>
            </w:r>
          </w:p>
          <w:p w:rsidR="005715FA" w:rsidRPr="00F3779B" w:rsidP="001714FB">
            <w:pPr>
              <w:pStyle w:val="Default"/>
              <w:bidi w:val="0"/>
              <w:contextualSpacing/>
              <w:jc w:val="both"/>
              <w:rPr>
                <w:b/>
                <w:bCs/>
                <w:color w:val="auto"/>
              </w:rPr>
            </w:pPr>
            <w:r w:rsidRPr="00F3779B">
              <w:rPr>
                <w:rFonts w:hint="default"/>
                <w:color w:val="auto"/>
              </w:rPr>
              <w:t>2. Ak sa odkazuje na tento odsek, uplatň</w:t>
            </w:r>
            <w:r w:rsidRPr="00F3779B">
              <w:rPr>
                <w:rFonts w:hint="default"/>
                <w:color w:val="auto"/>
              </w:rPr>
              <w:t>uje sa č</w:t>
            </w:r>
            <w:r w:rsidRPr="00F3779B">
              <w:rPr>
                <w:rFonts w:hint="default"/>
                <w:color w:val="auto"/>
              </w:rPr>
              <w:t>lá</w:t>
            </w:r>
            <w:r w:rsidRPr="00F3779B">
              <w:rPr>
                <w:rFonts w:hint="default"/>
                <w:color w:val="auto"/>
              </w:rPr>
              <w:t>nok 5 nariadenia (EÚ</w:t>
            </w:r>
            <w:r w:rsidRPr="00F3779B">
              <w:rPr>
                <w:rFonts w:hint="default"/>
                <w:color w:val="auto"/>
              </w:rPr>
              <w:t>) č</w:t>
            </w:r>
            <w:r w:rsidRPr="00F3779B">
              <w:rPr>
                <w:rFonts w:hint="default"/>
                <w:color w:val="auto"/>
              </w:rPr>
              <w:t>. 182/2011.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043451">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Preskú</w:t>
            </w:r>
            <w:r w:rsidRPr="00F3779B">
              <w:rPr>
                <w:rFonts w:hint="default"/>
                <w:iCs/>
                <w:color w:val="auto"/>
              </w:rPr>
              <w:t xml:space="preserve">manie </w:t>
            </w:r>
          </w:p>
          <w:p w:rsidR="005715FA" w:rsidRPr="00F3779B" w:rsidP="001714FB">
            <w:pPr>
              <w:pStyle w:val="Default"/>
              <w:bidi w:val="0"/>
              <w:contextualSpacing/>
              <w:jc w:val="both"/>
              <w:rPr>
                <w:rFonts w:hint="default"/>
                <w:color w:val="auto"/>
              </w:rPr>
            </w:pPr>
            <w:r w:rsidRPr="00F3779B">
              <w:rPr>
                <w:color w:val="auto"/>
              </w:rPr>
              <w:t xml:space="preserve">1. Komisia do </w:t>
            </w:r>
            <w:r w:rsidRPr="00F3779B" w:rsidR="005C074C">
              <w:rPr>
                <w:rFonts w:hint="default"/>
                <w:color w:val="auto"/>
              </w:rPr>
              <w:t>9. má</w:t>
            </w:r>
            <w:r w:rsidRPr="00F3779B" w:rsidR="005C074C">
              <w:rPr>
                <w:rFonts w:hint="default"/>
                <w:color w:val="auto"/>
              </w:rPr>
              <w:t xml:space="preserve">ja 2019 </w:t>
            </w:r>
            <w:r w:rsidRPr="00F3779B">
              <w:rPr>
                <w:rFonts w:hint="default"/>
                <w:color w:val="auto"/>
              </w:rPr>
              <w:t>predloží</w:t>
            </w:r>
            <w:r w:rsidRPr="00F3779B">
              <w:rPr>
                <w:rFonts w:hint="default"/>
                <w:color w:val="auto"/>
              </w:rPr>
              <w:t xml:space="preserve"> Euró</w:t>
            </w:r>
            <w:r w:rsidRPr="00F3779B">
              <w:rPr>
                <w:rFonts w:hint="default"/>
                <w:color w:val="auto"/>
              </w:rPr>
              <w:t xml:space="preserve">pskemu parlamentu a Rade </w:t>
            </w:r>
            <w:r w:rsidRPr="00F3779B">
              <w:rPr>
                <w:rFonts w:hint="default"/>
                <w:color w:val="auto"/>
              </w:rPr>
              <w:t>sprá</w:t>
            </w:r>
            <w:r w:rsidRPr="00F3779B">
              <w:rPr>
                <w:rFonts w:hint="default"/>
                <w:color w:val="auto"/>
              </w:rPr>
              <w:t>vu, v ktorej posú</w:t>
            </w:r>
            <w:r w:rsidRPr="00F3779B">
              <w:rPr>
                <w:rFonts w:hint="default"/>
                <w:color w:val="auto"/>
              </w:rPr>
              <w:t>di jednotnosť</w:t>
            </w:r>
            <w:r w:rsidRPr="00F3779B">
              <w:rPr>
                <w:rFonts w:hint="default"/>
                <w:color w:val="auto"/>
              </w:rPr>
              <w:t xml:space="preserve"> prí</w:t>
            </w:r>
            <w:r w:rsidRPr="00F3779B">
              <w:rPr>
                <w:rFonts w:hint="default"/>
                <w:color w:val="auto"/>
              </w:rPr>
              <w:t>stupu č</w:t>
            </w:r>
            <w:r w:rsidRPr="00F3779B">
              <w:rPr>
                <w:rFonts w:hint="default"/>
                <w:color w:val="auto"/>
              </w:rPr>
              <w:t>lenský</w:t>
            </w:r>
            <w:r w:rsidRPr="00F3779B">
              <w:rPr>
                <w:rFonts w:hint="default"/>
                <w:color w:val="auto"/>
              </w:rPr>
              <w:t>ch š</w:t>
            </w:r>
            <w:r w:rsidRPr="00F3779B">
              <w:rPr>
                <w:rFonts w:hint="default"/>
                <w:color w:val="auto"/>
              </w:rPr>
              <w:t>tá</w:t>
            </w:r>
            <w:r w:rsidRPr="00F3779B">
              <w:rPr>
                <w:rFonts w:hint="default"/>
                <w:color w:val="auto"/>
              </w:rPr>
              <w:t>tov pri identifiká</w:t>
            </w:r>
            <w:r w:rsidRPr="00F3779B">
              <w:rPr>
                <w:rFonts w:hint="default"/>
                <w:color w:val="auto"/>
              </w:rPr>
              <w:t>cii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 xml:space="preserve">ieb. </w:t>
            </w:r>
          </w:p>
          <w:p w:rsidR="005715FA" w:rsidRPr="00F3779B" w:rsidP="001714FB">
            <w:pPr>
              <w:pStyle w:val="Default"/>
              <w:bidi w:val="0"/>
              <w:contextualSpacing/>
              <w:jc w:val="both"/>
              <w:rPr>
                <w:b/>
                <w:bCs/>
                <w:color w:val="auto"/>
              </w:rPr>
            </w:pPr>
            <w:r w:rsidRPr="00F3779B">
              <w:rPr>
                <w:rFonts w:hint="default"/>
                <w:color w:val="auto"/>
              </w:rPr>
              <w:t>2. Komisia pravidelne skú</w:t>
            </w:r>
            <w:r w:rsidRPr="00F3779B">
              <w:rPr>
                <w:rFonts w:hint="default"/>
                <w:color w:val="auto"/>
              </w:rPr>
              <w:t>ma fungovanie tejto smernice a podá</w:t>
            </w:r>
            <w:r w:rsidRPr="00F3779B">
              <w:rPr>
                <w:rFonts w:hint="default"/>
                <w:color w:val="auto"/>
              </w:rPr>
              <w:t>va o tom sprá</w:t>
            </w:r>
            <w:r w:rsidRPr="00F3779B">
              <w:rPr>
                <w:rFonts w:hint="default"/>
                <w:color w:val="auto"/>
              </w:rPr>
              <w:t>vu Euró</w:t>
            </w:r>
            <w:r w:rsidRPr="00F3779B">
              <w:rPr>
                <w:rFonts w:hint="default"/>
                <w:color w:val="auto"/>
              </w:rPr>
              <w:t>pskemu parlamentu a Rade. Na tento úč</w:t>
            </w:r>
            <w:r w:rsidRPr="00F3779B">
              <w:rPr>
                <w:rFonts w:hint="default"/>
                <w:color w:val="auto"/>
              </w:rPr>
              <w:t>el a s cieľ</w:t>
            </w:r>
            <w:r w:rsidRPr="00F3779B">
              <w:rPr>
                <w:rFonts w:hint="default"/>
                <w:color w:val="auto"/>
              </w:rPr>
              <w:t>om ď</w:t>
            </w:r>
            <w:r w:rsidRPr="00F3779B">
              <w:rPr>
                <w:rFonts w:hint="default"/>
                <w:color w:val="auto"/>
              </w:rPr>
              <w:t>alej na</w:t>
            </w:r>
            <w:r w:rsidRPr="00F3779B">
              <w:rPr>
                <w:rFonts w:hint="default"/>
                <w:color w:val="auto"/>
              </w:rPr>
              <w:t>predovať</w:t>
            </w:r>
            <w:r w:rsidRPr="00F3779B">
              <w:rPr>
                <w:rFonts w:hint="default"/>
                <w:color w:val="auto"/>
              </w:rPr>
              <w:t xml:space="preserve"> v strategickej a operač</w:t>
            </w:r>
            <w:r w:rsidRPr="00F3779B">
              <w:rPr>
                <w:rFonts w:hint="default"/>
                <w:color w:val="auto"/>
              </w:rPr>
              <w:t>nej spoluprá</w:t>
            </w:r>
            <w:r w:rsidRPr="00F3779B">
              <w:rPr>
                <w:rFonts w:hint="default"/>
                <w:color w:val="auto"/>
              </w:rPr>
              <w:t>ci Komisia zohľ</w:t>
            </w:r>
            <w:r w:rsidRPr="00F3779B">
              <w:rPr>
                <w:rFonts w:hint="default"/>
                <w:color w:val="auto"/>
              </w:rPr>
              <w:t>adní</w:t>
            </w:r>
            <w:r w:rsidRPr="00F3779B">
              <w:rPr>
                <w:rFonts w:hint="default"/>
                <w:color w:val="auto"/>
              </w:rPr>
              <w:t xml:space="preserve"> sprá</w:t>
            </w:r>
            <w:r w:rsidRPr="00F3779B">
              <w:rPr>
                <w:rFonts w:hint="default"/>
                <w:color w:val="auto"/>
              </w:rPr>
              <w:t>vy skupiny pre spoluprá</w:t>
            </w:r>
            <w:r w:rsidRPr="00F3779B">
              <w:rPr>
                <w:rFonts w:hint="default"/>
                <w:color w:val="auto"/>
              </w:rPr>
              <w:t>cu a siete jednotiek CSIRT o skú</w:t>
            </w:r>
            <w:r w:rsidRPr="00F3779B">
              <w:rPr>
                <w:rFonts w:hint="default"/>
                <w:color w:val="auto"/>
              </w:rPr>
              <w:t>senostiach zí</w:t>
            </w:r>
            <w:r w:rsidRPr="00F3779B">
              <w:rPr>
                <w:rFonts w:hint="default"/>
                <w:color w:val="auto"/>
              </w:rPr>
              <w:t>skaný</w:t>
            </w:r>
            <w:r w:rsidRPr="00F3779B">
              <w:rPr>
                <w:rFonts w:hint="default"/>
                <w:color w:val="auto"/>
              </w:rPr>
              <w:t>ch na strategickej a operač</w:t>
            </w:r>
            <w:r w:rsidRPr="00F3779B">
              <w:rPr>
                <w:rFonts w:hint="default"/>
                <w:color w:val="auto"/>
              </w:rPr>
              <w:t>nej ú</w:t>
            </w:r>
            <w:r w:rsidRPr="00F3779B">
              <w:rPr>
                <w:rFonts w:hint="default"/>
                <w:color w:val="auto"/>
              </w:rPr>
              <w:t>rovni. Vo svojom preskú</w:t>
            </w:r>
            <w:r w:rsidRPr="00F3779B">
              <w:rPr>
                <w:rFonts w:hint="default"/>
                <w:color w:val="auto"/>
              </w:rPr>
              <w:t>maní</w:t>
            </w:r>
            <w:r w:rsidRPr="00F3779B">
              <w:rPr>
                <w:rFonts w:hint="default"/>
                <w:color w:val="auto"/>
              </w:rPr>
              <w:t xml:space="preserve"> Komisia posú</w:t>
            </w:r>
            <w:r w:rsidRPr="00F3779B">
              <w:rPr>
                <w:rFonts w:hint="default"/>
                <w:color w:val="auto"/>
              </w:rPr>
              <w:t>di aj zoznamy uvedené</w:t>
            </w:r>
            <w:r w:rsidRPr="00F3779B">
              <w:rPr>
                <w:rFonts w:hint="default"/>
                <w:color w:val="auto"/>
              </w:rPr>
              <w:t xml:space="preserve"> v prí</w:t>
            </w:r>
            <w:r w:rsidRPr="00F3779B">
              <w:rPr>
                <w:rFonts w:hint="default"/>
                <w:color w:val="auto"/>
              </w:rPr>
              <w:t>lohá</w:t>
            </w:r>
            <w:r w:rsidRPr="00F3779B">
              <w:rPr>
                <w:rFonts w:hint="default"/>
                <w:color w:val="auto"/>
              </w:rPr>
              <w:t>ch II a III</w:t>
            </w:r>
            <w:r w:rsidRPr="00F3779B">
              <w:rPr>
                <w:rFonts w:hint="default"/>
                <w:color w:val="auto"/>
              </w:rPr>
              <w:t xml:space="preserve"> </w:t>
            </w:r>
            <w:r w:rsidRPr="00F3779B">
              <w:rPr>
                <w:rFonts w:hint="default"/>
                <w:color w:val="auto"/>
              </w:rPr>
              <w:t>a jednotnosť</w:t>
            </w:r>
            <w:r w:rsidRPr="00F3779B">
              <w:rPr>
                <w:rFonts w:hint="default"/>
                <w:color w:val="auto"/>
              </w:rPr>
              <w:t xml:space="preserve"> pri identifiká</w:t>
            </w:r>
            <w:r w:rsidRPr="00F3779B">
              <w:rPr>
                <w:rFonts w:hint="default"/>
                <w:color w:val="auto"/>
              </w:rPr>
              <w:t>cii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a služ</w:t>
            </w:r>
            <w:r w:rsidRPr="00F3779B">
              <w:rPr>
                <w:rFonts w:hint="default"/>
                <w:color w:val="auto"/>
              </w:rPr>
              <w:t>ieb v odvetviach uvedený</w:t>
            </w:r>
            <w:r w:rsidRPr="00F3779B">
              <w:rPr>
                <w:rFonts w:hint="default"/>
                <w:color w:val="auto"/>
              </w:rPr>
              <w:t>ch v prí</w:t>
            </w:r>
            <w:r w:rsidRPr="00F3779B">
              <w:rPr>
                <w:rFonts w:hint="default"/>
                <w:color w:val="auto"/>
              </w:rPr>
              <w:t>lohe II. Prvá</w:t>
            </w:r>
            <w:r w:rsidRPr="00F3779B">
              <w:rPr>
                <w:rFonts w:hint="default"/>
                <w:color w:val="auto"/>
              </w:rPr>
              <w:t xml:space="preserve"> sprá</w:t>
            </w:r>
            <w:r w:rsidRPr="00F3779B">
              <w:rPr>
                <w:rFonts w:hint="default"/>
                <w:color w:val="auto"/>
              </w:rPr>
              <w:t>va sa predloží</w:t>
            </w:r>
            <w:r w:rsidRPr="00F3779B">
              <w:rPr>
                <w:rFonts w:hint="default"/>
                <w:color w:val="auto"/>
              </w:rPr>
              <w:t xml:space="preserve"> do </w:t>
            </w:r>
            <w:r w:rsidRPr="00F3779B" w:rsidR="005C074C">
              <w:rPr>
                <w:rFonts w:hint="default"/>
                <w:color w:val="auto"/>
              </w:rPr>
              <w:t>9. má</w:t>
            </w:r>
            <w:r w:rsidRPr="00F3779B" w:rsidR="005C074C">
              <w:rPr>
                <w:rFonts w:hint="default"/>
                <w:color w:val="auto"/>
              </w:rPr>
              <w:t>ja 2021.</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043451">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24</w:t>
            </w:r>
            <w:r w:rsidRPr="00F3779B" w:rsidR="00ED1ABD">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color w:val="auto"/>
              </w:rPr>
            </w:pPr>
            <w:r w:rsidRPr="00F3779B">
              <w:rPr>
                <w:rFonts w:hint="default"/>
                <w:iCs/>
                <w:color w:val="auto"/>
              </w:rPr>
              <w:t>Prechodné</w:t>
            </w:r>
            <w:r w:rsidRPr="00F3779B">
              <w:rPr>
                <w:rFonts w:hint="default"/>
                <w:iCs/>
                <w:color w:val="auto"/>
              </w:rPr>
              <w:t xml:space="preserve"> opatrenia </w:t>
            </w:r>
          </w:p>
          <w:p w:rsidR="005715FA" w:rsidRPr="00F3779B" w:rsidP="001714FB">
            <w:pPr>
              <w:pStyle w:val="Default"/>
              <w:bidi w:val="0"/>
              <w:contextualSpacing/>
              <w:jc w:val="both"/>
              <w:rPr>
                <w:b/>
                <w:bCs/>
                <w:color w:val="auto"/>
              </w:rPr>
            </w:pPr>
            <w:r w:rsidRPr="00F3779B">
              <w:rPr>
                <w:rFonts w:hint="default"/>
                <w:color w:val="auto"/>
              </w:rPr>
              <w:t>1. Bez toho, aby bol dotknutý</w:t>
            </w:r>
            <w:r w:rsidRPr="00F3779B">
              <w:rPr>
                <w:rFonts w:hint="default"/>
                <w:color w:val="auto"/>
              </w:rPr>
              <w:t xml:space="preserve"> č</w:t>
            </w:r>
            <w:r w:rsidRPr="00F3779B">
              <w:rPr>
                <w:rFonts w:hint="default"/>
                <w:color w:val="auto"/>
              </w:rPr>
              <w:t>lá</w:t>
            </w:r>
            <w:r w:rsidRPr="00F3779B">
              <w:rPr>
                <w:rFonts w:hint="default"/>
                <w:color w:val="auto"/>
              </w:rPr>
              <w:t>nok 25, a s cieľ</w:t>
            </w:r>
            <w:r w:rsidRPr="00F3779B">
              <w:rPr>
                <w:rFonts w:hint="default"/>
                <w:color w:val="auto"/>
              </w:rPr>
              <w:t>om poskytnú</w:t>
            </w:r>
            <w:r w:rsidRPr="00F3779B">
              <w:rPr>
                <w:rFonts w:hint="default"/>
                <w:color w:val="auto"/>
              </w:rPr>
              <w:t>ť</w:t>
            </w:r>
            <w:r w:rsidRPr="00F3779B">
              <w:rPr>
                <w:rFonts w:hint="default"/>
                <w:color w:val="auto"/>
              </w:rPr>
              <w:t xml:space="preserve"> č</w:t>
            </w:r>
            <w:r w:rsidRPr="00F3779B">
              <w:rPr>
                <w:rFonts w:hint="default"/>
                <w:color w:val="auto"/>
              </w:rPr>
              <w:t>lenský</w:t>
            </w:r>
            <w:r w:rsidRPr="00F3779B">
              <w:rPr>
                <w:rFonts w:hint="default"/>
                <w:color w:val="auto"/>
              </w:rPr>
              <w:t>m š</w:t>
            </w:r>
            <w:r w:rsidRPr="00F3779B">
              <w:rPr>
                <w:rFonts w:hint="default"/>
                <w:color w:val="auto"/>
              </w:rPr>
              <w:t>tá</w:t>
            </w:r>
            <w:r w:rsidRPr="00F3779B">
              <w:rPr>
                <w:rFonts w:hint="default"/>
                <w:color w:val="auto"/>
              </w:rPr>
              <w:t>tom ď</w:t>
            </w:r>
            <w:r w:rsidRPr="00F3779B">
              <w:rPr>
                <w:rFonts w:hint="default"/>
                <w:color w:val="auto"/>
              </w:rPr>
              <w:t>alš</w:t>
            </w:r>
            <w:r w:rsidRPr="00F3779B">
              <w:rPr>
                <w:rFonts w:hint="default"/>
                <w:color w:val="auto"/>
              </w:rPr>
              <w:t>ie mož</w:t>
            </w:r>
            <w:r w:rsidRPr="00F3779B">
              <w:rPr>
                <w:rFonts w:hint="default"/>
                <w:color w:val="auto"/>
              </w:rPr>
              <w:t>nosti pre vhodnú</w:t>
            </w:r>
            <w:r w:rsidRPr="00F3779B">
              <w:rPr>
                <w:rFonts w:hint="default"/>
                <w:color w:val="auto"/>
              </w:rPr>
              <w:t xml:space="preserve"> spoluprá</w:t>
            </w:r>
            <w:r w:rsidRPr="00F3779B">
              <w:rPr>
                <w:rFonts w:hint="default"/>
                <w:color w:val="auto"/>
              </w:rPr>
              <w:t>cu poč</w:t>
            </w:r>
            <w:r w:rsidRPr="00F3779B">
              <w:rPr>
                <w:rFonts w:hint="default"/>
                <w:color w:val="auto"/>
              </w:rPr>
              <w:t>as obdobia transpozí</w:t>
            </w:r>
            <w:r w:rsidRPr="00F3779B">
              <w:rPr>
                <w:rFonts w:hint="default"/>
                <w:color w:val="auto"/>
              </w:rPr>
              <w:t>cie zač</w:t>
            </w:r>
            <w:r w:rsidRPr="00F3779B">
              <w:rPr>
                <w:rFonts w:hint="default"/>
                <w:color w:val="auto"/>
              </w:rPr>
              <w:t>nú</w:t>
            </w:r>
            <w:r w:rsidRPr="00F3779B">
              <w:rPr>
                <w:rFonts w:hint="default"/>
                <w:color w:val="auto"/>
              </w:rPr>
              <w:t xml:space="preserve"> skupina pre spoluprá</w:t>
            </w:r>
            <w:r w:rsidRPr="00F3779B">
              <w:rPr>
                <w:rFonts w:hint="default"/>
                <w:color w:val="auto"/>
              </w:rPr>
              <w:t>cu a sieť</w:t>
            </w:r>
            <w:r w:rsidRPr="00F3779B">
              <w:rPr>
                <w:rFonts w:hint="default"/>
                <w:color w:val="auto"/>
              </w:rPr>
              <w:t xml:space="preserve"> jednotiek CSIRT vykoná</w:t>
            </w:r>
            <w:r w:rsidRPr="00F3779B">
              <w:rPr>
                <w:rFonts w:hint="default"/>
                <w:color w:val="auto"/>
              </w:rPr>
              <w:t>vať</w:t>
            </w:r>
            <w:r w:rsidRPr="00F3779B">
              <w:rPr>
                <w:rFonts w:hint="default"/>
                <w:color w:val="auto"/>
              </w:rPr>
              <w:t xml:space="preserve"> ú</w:t>
            </w:r>
            <w:r w:rsidRPr="00F3779B">
              <w:rPr>
                <w:rFonts w:hint="default"/>
                <w:color w:val="auto"/>
              </w:rPr>
              <w:t>lohy stanovené</w:t>
            </w:r>
            <w:r w:rsidRPr="00F3779B">
              <w:rPr>
                <w:rFonts w:hint="default"/>
                <w:color w:val="auto"/>
              </w:rPr>
              <w:t xml:space="preserve"> v č</w:t>
            </w:r>
            <w:r w:rsidRPr="00F3779B">
              <w:rPr>
                <w:rFonts w:hint="default"/>
                <w:color w:val="auto"/>
              </w:rPr>
              <w:t>lá</w:t>
            </w:r>
            <w:r w:rsidRPr="00F3779B">
              <w:rPr>
                <w:rFonts w:hint="default"/>
                <w:color w:val="auto"/>
              </w:rPr>
              <w:t>nku 11 ods. 3 a č</w:t>
            </w:r>
            <w:r w:rsidRPr="00F3779B">
              <w:rPr>
                <w:rFonts w:hint="default"/>
                <w:color w:val="auto"/>
              </w:rPr>
              <w:t>lá</w:t>
            </w:r>
            <w:r w:rsidRPr="00F3779B">
              <w:rPr>
                <w:rFonts w:hint="default"/>
                <w:color w:val="auto"/>
              </w:rPr>
              <w:t xml:space="preserve">nku 12 ods. 3 do </w:t>
            </w:r>
            <w:r w:rsidRPr="00F3779B" w:rsidR="005C074C">
              <w:rPr>
                <w:rFonts w:hint="default"/>
                <w:color w:val="auto"/>
              </w:rPr>
              <w:t>9. februá</w:t>
            </w:r>
            <w:r w:rsidRPr="00F3779B" w:rsidR="005C074C">
              <w:rPr>
                <w:rFonts w:hint="default"/>
                <w:color w:val="auto"/>
              </w:rPr>
              <w:t>ra 2017.</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043451">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24</w:t>
            </w:r>
            <w:r w:rsidRPr="00F3779B" w:rsidR="00ED1ABD">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V období</w:t>
            </w:r>
            <w:r w:rsidRPr="00F3779B">
              <w:rPr>
                <w:rFonts w:hint="default"/>
                <w:color w:val="auto"/>
              </w:rPr>
              <w:t xml:space="preserve"> </w:t>
            </w:r>
            <w:r w:rsidRPr="00F3779B" w:rsidR="005C074C">
              <w:rPr>
                <w:color w:val="auto"/>
              </w:rPr>
              <w:t xml:space="preserve">od 9. </w:t>
            </w:r>
            <w:r w:rsidRPr="00F3779B" w:rsidR="005C074C">
              <w:rPr>
                <w:rFonts w:hint="default"/>
                <w:color w:val="auto"/>
              </w:rPr>
              <w:t>februá</w:t>
            </w:r>
            <w:r w:rsidRPr="00F3779B" w:rsidR="005C074C">
              <w:rPr>
                <w:rFonts w:hint="default"/>
                <w:color w:val="auto"/>
              </w:rPr>
              <w:t xml:space="preserve">ra 2017 do 9. novembra 2018 </w:t>
            </w:r>
            <w:r w:rsidRPr="00F3779B">
              <w:rPr>
                <w:rFonts w:hint="default"/>
                <w:color w:val="auto"/>
              </w:rPr>
              <w:t>a s cieľ</w:t>
            </w:r>
            <w:r w:rsidRPr="00F3779B">
              <w:rPr>
                <w:rFonts w:hint="default"/>
                <w:color w:val="auto"/>
              </w:rPr>
              <w:t>om podporiť</w:t>
            </w:r>
            <w:r w:rsidRPr="00F3779B">
              <w:rPr>
                <w:rFonts w:hint="default"/>
                <w:color w:val="auto"/>
              </w:rPr>
              <w:t xml:space="preserve">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aby zaují</w:t>
            </w:r>
            <w:r w:rsidRPr="00F3779B">
              <w:rPr>
                <w:rFonts w:hint="default"/>
                <w:color w:val="auto"/>
              </w:rPr>
              <w:t>mali jednotný</w:t>
            </w:r>
            <w:r w:rsidRPr="00F3779B">
              <w:rPr>
                <w:rFonts w:hint="default"/>
                <w:color w:val="auto"/>
              </w:rPr>
              <w:t xml:space="preserve"> prí</w:t>
            </w:r>
            <w:r w:rsidRPr="00F3779B">
              <w:rPr>
                <w:rFonts w:hint="default"/>
                <w:color w:val="auto"/>
              </w:rPr>
              <w:t>stup k procesu identifiká</w:t>
            </w:r>
            <w:r w:rsidRPr="00F3779B">
              <w:rPr>
                <w:rFonts w:hint="default"/>
                <w:color w:val="auto"/>
              </w:rPr>
              <w:t>cie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skupina pre spoluprá</w:t>
            </w:r>
            <w:r w:rsidRPr="00F3779B">
              <w:rPr>
                <w:rFonts w:hint="default"/>
                <w:color w:val="auto"/>
              </w:rPr>
              <w:t>cu prerokuje procesný</w:t>
            </w:r>
            <w:r w:rsidRPr="00F3779B">
              <w:rPr>
                <w:rFonts w:hint="default"/>
                <w:color w:val="auto"/>
              </w:rPr>
              <w:t xml:space="preserve"> rá</w:t>
            </w:r>
            <w:r w:rsidRPr="00F3779B">
              <w:rPr>
                <w:rFonts w:hint="default"/>
                <w:color w:val="auto"/>
              </w:rPr>
              <w:t>mec, podstatu a typ vnú</w:t>
            </w:r>
            <w:r w:rsidRPr="00F3779B">
              <w:rPr>
                <w:rFonts w:hint="default"/>
                <w:color w:val="auto"/>
              </w:rPr>
              <w:t>troš</w:t>
            </w:r>
            <w:r w:rsidRPr="00F3779B">
              <w:rPr>
                <w:rFonts w:hint="default"/>
                <w:color w:val="auto"/>
              </w:rPr>
              <w:t>tá</w:t>
            </w:r>
            <w:r w:rsidRPr="00F3779B">
              <w:rPr>
                <w:rFonts w:hint="default"/>
                <w:color w:val="auto"/>
              </w:rPr>
              <w:t>tnych opatrení</w:t>
            </w:r>
            <w:r w:rsidRPr="00F3779B">
              <w:rPr>
                <w:rFonts w:hint="default"/>
                <w:color w:val="auto"/>
              </w:rPr>
              <w:t>, ktoré</w:t>
            </w:r>
            <w:r w:rsidRPr="00F3779B">
              <w:rPr>
                <w:rFonts w:hint="default"/>
                <w:color w:val="auto"/>
              </w:rPr>
              <w:t xml:space="preserve"> </w:t>
            </w:r>
            <w:r w:rsidRPr="00F3779B">
              <w:rPr>
                <w:rFonts w:hint="default"/>
                <w:color w:val="auto"/>
              </w:rPr>
              <w:t>umož</w:t>
            </w:r>
            <w:r w:rsidRPr="00F3779B">
              <w:rPr>
                <w:rFonts w:hint="default"/>
                <w:color w:val="auto"/>
              </w:rPr>
              <w:t>nia identifiká</w:t>
            </w:r>
            <w:r w:rsidRPr="00F3779B">
              <w:rPr>
                <w:rFonts w:hint="default"/>
                <w:color w:val="auto"/>
              </w:rPr>
              <w:t>ciu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v konkré</w:t>
            </w:r>
            <w:r w:rsidRPr="00F3779B">
              <w:rPr>
                <w:rFonts w:hint="default"/>
                <w:color w:val="auto"/>
              </w:rPr>
              <w:t>tnom odvetví</w:t>
            </w:r>
            <w:r w:rsidRPr="00F3779B">
              <w:rPr>
                <w:rFonts w:hint="default"/>
                <w:color w:val="auto"/>
              </w:rPr>
              <w:t xml:space="preserve"> v sú</w:t>
            </w:r>
            <w:r w:rsidRPr="00F3779B">
              <w:rPr>
                <w:rFonts w:hint="default"/>
                <w:color w:val="auto"/>
              </w:rPr>
              <w:t>lade s krité</w:t>
            </w:r>
            <w:r w:rsidRPr="00F3779B">
              <w:rPr>
                <w:rFonts w:hint="default"/>
                <w:color w:val="auto"/>
              </w:rPr>
              <w:t>riami stanovený</w:t>
            </w:r>
            <w:r w:rsidRPr="00F3779B">
              <w:rPr>
                <w:rFonts w:hint="default"/>
                <w:color w:val="auto"/>
              </w:rPr>
              <w:t>mi v č</w:t>
            </w:r>
            <w:r w:rsidRPr="00F3779B">
              <w:rPr>
                <w:rFonts w:hint="default"/>
                <w:color w:val="auto"/>
              </w:rPr>
              <w:t>lá</w:t>
            </w:r>
            <w:r w:rsidRPr="00F3779B">
              <w:rPr>
                <w:rFonts w:hint="default"/>
                <w:color w:val="auto"/>
              </w:rPr>
              <w:t>nkoch 5 a 6. Skupina pre spoluprá</w:t>
            </w:r>
            <w:r w:rsidRPr="00F3779B">
              <w:rPr>
                <w:rFonts w:hint="default"/>
                <w:color w:val="auto"/>
              </w:rPr>
              <w:t>cu na ž</w:t>
            </w:r>
            <w:r w:rsidRPr="00F3779B">
              <w:rPr>
                <w:rFonts w:hint="default"/>
                <w:color w:val="auto"/>
              </w:rPr>
              <w:t>iadosť</w:t>
            </w:r>
            <w:r w:rsidRPr="00F3779B">
              <w:rPr>
                <w:rFonts w:hint="default"/>
                <w:color w:val="auto"/>
              </w:rPr>
              <w:t xml:space="preserve"> č</w:t>
            </w:r>
            <w:r w:rsidRPr="00F3779B">
              <w:rPr>
                <w:rFonts w:hint="default"/>
                <w:color w:val="auto"/>
              </w:rPr>
              <w:t>lenské</w:t>
            </w:r>
            <w:r w:rsidRPr="00F3779B">
              <w:rPr>
                <w:rFonts w:hint="default"/>
                <w:color w:val="auto"/>
              </w:rPr>
              <w:t>ho š</w:t>
            </w:r>
            <w:r w:rsidRPr="00F3779B">
              <w:rPr>
                <w:rFonts w:hint="default"/>
                <w:color w:val="auto"/>
              </w:rPr>
              <w:t>tá</w:t>
            </w:r>
            <w:r w:rsidRPr="00F3779B">
              <w:rPr>
                <w:rFonts w:hint="default"/>
                <w:color w:val="auto"/>
              </w:rPr>
              <w:t>tu tiež</w:t>
            </w:r>
            <w:r w:rsidRPr="00F3779B">
              <w:rPr>
                <w:rFonts w:hint="default"/>
                <w:color w:val="auto"/>
              </w:rPr>
              <w:t xml:space="preserve"> prerokuje konkré</w:t>
            </w:r>
            <w:r w:rsidRPr="00F3779B">
              <w:rPr>
                <w:rFonts w:hint="default"/>
                <w:color w:val="auto"/>
              </w:rPr>
              <w:t>tne ná</w:t>
            </w:r>
            <w:r w:rsidRPr="00F3779B">
              <w:rPr>
                <w:rFonts w:hint="default"/>
                <w:color w:val="auto"/>
              </w:rPr>
              <w:t>vrhy vnú</w:t>
            </w:r>
            <w:r w:rsidRPr="00F3779B">
              <w:rPr>
                <w:rFonts w:hint="default"/>
                <w:color w:val="auto"/>
              </w:rPr>
              <w:t>troš</w:t>
            </w:r>
            <w:r w:rsidRPr="00F3779B">
              <w:rPr>
                <w:rFonts w:hint="default"/>
                <w:color w:val="auto"/>
              </w:rPr>
              <w:t>tá</w:t>
            </w:r>
            <w:r w:rsidRPr="00F3779B">
              <w:rPr>
                <w:rFonts w:hint="default"/>
                <w:color w:val="auto"/>
              </w:rPr>
              <w:t>tnych opatrení</w:t>
            </w:r>
            <w:r w:rsidRPr="00F3779B">
              <w:rPr>
                <w:rFonts w:hint="default"/>
                <w:color w:val="auto"/>
              </w:rPr>
              <w:t xml:space="preserve"> dané</w:t>
            </w:r>
            <w:r w:rsidRPr="00F3779B">
              <w:rPr>
                <w:rFonts w:hint="default"/>
                <w:color w:val="auto"/>
              </w:rPr>
              <w:t>ho č</w:t>
            </w:r>
            <w:r w:rsidRPr="00F3779B">
              <w:rPr>
                <w:rFonts w:hint="default"/>
                <w:color w:val="auto"/>
              </w:rPr>
              <w:t>lenské</w:t>
            </w:r>
            <w:r w:rsidRPr="00F3779B">
              <w:rPr>
                <w:rFonts w:hint="default"/>
                <w:color w:val="auto"/>
              </w:rPr>
              <w:t>ho š</w:t>
            </w:r>
            <w:r w:rsidRPr="00F3779B">
              <w:rPr>
                <w:rFonts w:hint="default"/>
                <w:color w:val="auto"/>
              </w:rPr>
              <w:t>t</w:t>
            </w:r>
            <w:r w:rsidRPr="00F3779B">
              <w:rPr>
                <w:rFonts w:hint="default"/>
                <w:color w:val="auto"/>
              </w:rPr>
              <w:t>á</w:t>
            </w:r>
            <w:r w:rsidRPr="00F3779B">
              <w:rPr>
                <w:rFonts w:hint="default"/>
                <w:color w:val="auto"/>
              </w:rPr>
              <w:t>tu, ktoré</w:t>
            </w:r>
            <w:r w:rsidRPr="00F3779B">
              <w:rPr>
                <w:rFonts w:hint="default"/>
                <w:color w:val="auto"/>
              </w:rPr>
              <w:t xml:space="preserve"> umožň</w:t>
            </w:r>
            <w:r w:rsidRPr="00F3779B">
              <w:rPr>
                <w:rFonts w:hint="default"/>
                <w:color w:val="auto"/>
              </w:rPr>
              <w:t>ujú</w:t>
            </w:r>
            <w:r w:rsidRPr="00F3779B">
              <w:rPr>
                <w:rFonts w:hint="default"/>
                <w:color w:val="auto"/>
              </w:rPr>
              <w:t xml:space="preserve"> identifiká</w:t>
            </w:r>
            <w:r w:rsidRPr="00F3779B">
              <w:rPr>
                <w:rFonts w:hint="default"/>
                <w:color w:val="auto"/>
              </w:rPr>
              <w:t>ciu prevá</w:t>
            </w:r>
            <w:r w:rsidRPr="00F3779B">
              <w:rPr>
                <w:rFonts w:hint="default"/>
                <w:color w:val="auto"/>
              </w:rPr>
              <w:t>dzkovateľ</w:t>
            </w:r>
            <w:r w:rsidRPr="00F3779B">
              <w:rPr>
                <w:rFonts w:hint="default"/>
                <w:color w:val="auto"/>
              </w:rPr>
              <w:t>ov zá</w:t>
            </w:r>
            <w:r w:rsidRPr="00F3779B">
              <w:rPr>
                <w:rFonts w:hint="default"/>
                <w:color w:val="auto"/>
              </w:rPr>
              <w:t>kladný</w:t>
            </w:r>
            <w:r w:rsidRPr="00F3779B">
              <w:rPr>
                <w:rFonts w:hint="default"/>
                <w:color w:val="auto"/>
              </w:rPr>
              <w:t>ch služ</w:t>
            </w:r>
            <w:r w:rsidRPr="00F3779B">
              <w:rPr>
                <w:rFonts w:hint="default"/>
                <w:color w:val="auto"/>
              </w:rPr>
              <w:t>ieb v konkré</w:t>
            </w:r>
            <w:r w:rsidRPr="00F3779B">
              <w:rPr>
                <w:rFonts w:hint="default"/>
                <w:color w:val="auto"/>
              </w:rPr>
              <w:t>tnom odvetví</w:t>
            </w:r>
            <w:r w:rsidRPr="00F3779B">
              <w:rPr>
                <w:rFonts w:hint="default"/>
                <w:color w:val="auto"/>
              </w:rPr>
              <w:t xml:space="preserve"> v sú</w:t>
            </w:r>
            <w:r w:rsidRPr="00F3779B">
              <w:rPr>
                <w:rFonts w:hint="default"/>
                <w:color w:val="auto"/>
              </w:rPr>
              <w:t>lade s krité</w:t>
            </w:r>
            <w:r w:rsidRPr="00F3779B">
              <w:rPr>
                <w:rFonts w:hint="default"/>
                <w:color w:val="auto"/>
              </w:rPr>
              <w:t>riami stanovený</w:t>
            </w:r>
            <w:r w:rsidRPr="00F3779B">
              <w:rPr>
                <w:rFonts w:hint="default"/>
                <w:color w:val="auto"/>
              </w:rPr>
              <w:t>mi v č</w:t>
            </w:r>
            <w:r w:rsidRPr="00F3779B">
              <w:rPr>
                <w:rFonts w:hint="default"/>
                <w:color w:val="auto"/>
              </w:rPr>
              <w:t>lá</w:t>
            </w:r>
            <w:r w:rsidRPr="00F3779B">
              <w:rPr>
                <w:rFonts w:hint="default"/>
                <w:color w:val="auto"/>
              </w:rPr>
              <w:t>nkoch 5 a 6.</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24</w:t>
            </w:r>
            <w:r w:rsidRPr="00F3779B" w:rsidR="00ED1ABD">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O:3</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714FB">
            <w:pPr>
              <w:pStyle w:val="Default"/>
              <w:bidi w:val="0"/>
              <w:contextualSpacing/>
              <w:jc w:val="both"/>
              <w:rPr>
                <w:iCs/>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do</w:t>
            </w:r>
            <w:r w:rsidRPr="00F3779B" w:rsidR="001F7C2D">
              <w:rPr>
                <w:color w:val="auto"/>
              </w:rPr>
              <w:t xml:space="preserve"> </w:t>
            </w:r>
            <w:r w:rsidRPr="00F3779B" w:rsidR="005C074C">
              <w:rPr>
                <w:rFonts w:hint="default"/>
                <w:color w:val="auto"/>
              </w:rPr>
              <w:t>9. februá</w:t>
            </w:r>
            <w:r w:rsidRPr="00F3779B" w:rsidR="005C074C">
              <w:rPr>
                <w:rFonts w:hint="default"/>
                <w:color w:val="auto"/>
              </w:rPr>
              <w:t xml:space="preserve">ra 2017 </w:t>
            </w:r>
            <w:r w:rsidRPr="00F3779B">
              <w:rPr>
                <w:rFonts w:hint="default"/>
                <w:color w:val="auto"/>
              </w:rPr>
              <w:t>a na úč</w:t>
            </w:r>
            <w:r w:rsidRPr="00F3779B">
              <w:rPr>
                <w:rFonts w:hint="default"/>
                <w:color w:val="auto"/>
              </w:rPr>
              <w:t>ely tohto č</w:t>
            </w:r>
            <w:r w:rsidRPr="00F3779B">
              <w:rPr>
                <w:rFonts w:hint="default"/>
                <w:color w:val="auto"/>
              </w:rPr>
              <w:t>lá</w:t>
            </w:r>
            <w:r w:rsidRPr="00F3779B">
              <w:rPr>
                <w:rFonts w:hint="default"/>
                <w:color w:val="auto"/>
              </w:rPr>
              <w:t>nku zabezpeč</w:t>
            </w:r>
            <w:r w:rsidRPr="00F3779B">
              <w:rPr>
                <w:rFonts w:hint="default"/>
                <w:color w:val="auto"/>
              </w:rPr>
              <w:t>ia svoje primerané</w:t>
            </w:r>
            <w:r w:rsidRPr="00F3779B">
              <w:rPr>
                <w:rFonts w:hint="default"/>
                <w:color w:val="auto"/>
              </w:rPr>
              <w:t xml:space="preserve"> zastú</w:t>
            </w:r>
            <w:r w:rsidRPr="00F3779B">
              <w:rPr>
                <w:rFonts w:hint="default"/>
                <w:color w:val="auto"/>
              </w:rPr>
              <w:t>pe</w:t>
            </w:r>
            <w:r w:rsidRPr="00F3779B">
              <w:rPr>
                <w:rFonts w:hint="default"/>
                <w:color w:val="auto"/>
              </w:rPr>
              <w:t>nie v skupine pre spoluprá</w:t>
            </w:r>
            <w:r w:rsidRPr="00F3779B">
              <w:rPr>
                <w:rFonts w:hint="default"/>
                <w:color w:val="auto"/>
              </w:rPr>
              <w:t>cu a sieti jednotiek CSIRT.</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1F7C2D">
              <w:rPr>
                <w:rFonts w:ascii="Times New Roman" w:hAnsi="Times New Roman"/>
              </w:rPr>
              <w:t xml:space="preserve">§:5, O:1 </w:t>
            </w:r>
          </w:p>
          <w:p w:rsidR="001F7C2D" w:rsidRPr="00F3779B">
            <w:pPr>
              <w:bidi w:val="0"/>
              <w:contextualSpacing/>
              <w:jc w:val="center"/>
              <w:rPr>
                <w:rFonts w:ascii="Times New Roman" w:hAnsi="Times New Roman"/>
              </w:rPr>
            </w:pPr>
            <w:r w:rsidRPr="00F3779B">
              <w:rPr>
                <w:rFonts w:ascii="Times New Roman" w:hAnsi="Times New Roman"/>
              </w:rPr>
              <w:t>P:e</w:t>
            </w:r>
          </w:p>
          <w:p w:rsidR="001F7C2D" w:rsidRPr="00F3779B">
            <w:pPr>
              <w:bidi w:val="0"/>
              <w:contextualSpacing/>
              <w:jc w:val="center"/>
              <w:rPr>
                <w:rFonts w:ascii="Times New Roman" w:hAnsi="Times New Roman"/>
              </w:rPr>
            </w:pPr>
          </w:p>
          <w:p w:rsidR="001F7C2D" w:rsidRPr="00F3779B">
            <w:pPr>
              <w:bidi w:val="0"/>
              <w:contextualSpacing/>
              <w:jc w:val="center"/>
              <w:rPr>
                <w:rFonts w:ascii="Times New Roman" w:hAnsi="Times New Roman"/>
              </w:rPr>
            </w:pPr>
          </w:p>
          <w:p w:rsidR="001F7C2D" w:rsidRPr="00F3779B">
            <w:pPr>
              <w:bidi w:val="0"/>
              <w:contextualSpacing/>
              <w:jc w:val="center"/>
              <w:rPr>
                <w:rFonts w:ascii="Times New Roman" w:hAnsi="Times New Roman"/>
              </w:rPr>
            </w:pPr>
          </w:p>
          <w:p w:rsidR="001F7C2D" w:rsidRPr="00F3779B">
            <w:pPr>
              <w:bidi w:val="0"/>
              <w:contextualSpacing/>
              <w:jc w:val="center"/>
              <w:rPr>
                <w:rFonts w:ascii="Times New Roman" w:hAnsi="Times New Roman"/>
              </w:rPr>
            </w:pPr>
          </w:p>
          <w:p w:rsidR="001F7C2D" w:rsidRPr="00F3779B" w:rsidP="001F7C2D">
            <w:pPr>
              <w:bidi w:val="0"/>
              <w:contextualSpacing/>
              <w:rPr>
                <w:rFonts w:ascii="Times New Roman" w:hAnsi="Times New Roman"/>
              </w:rPr>
            </w:pPr>
          </w:p>
          <w:p w:rsidR="001F7C2D" w:rsidRPr="00F3779B">
            <w:pPr>
              <w:bidi w:val="0"/>
              <w:contextualSpacing/>
              <w:jc w:val="center"/>
              <w:rPr>
                <w:rFonts w:ascii="Times New Roman" w:hAnsi="Times New Roman"/>
              </w:rPr>
            </w:pPr>
            <w:r w:rsidRPr="00F3779B">
              <w:rPr>
                <w:rFonts w:ascii="Times New Roman" w:hAnsi="Times New Roman"/>
              </w:rPr>
              <w:t>P:f</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F7C2D" w:rsidRPr="00F3779B" w:rsidP="001F7C2D">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je ná</w:t>
            </w:r>
            <w:r w:rsidRPr="00F3779B">
              <w:rPr>
                <w:rFonts w:ascii="Times New Roman" w:eastAsia="Calibri" w:hAnsi="Times New Roman" w:hint="default"/>
                <w:color w:val="000000"/>
              </w:rPr>
              <w:t>rodný</w:t>
            </w:r>
            <w:r w:rsidRPr="00F3779B">
              <w:rPr>
                <w:rFonts w:ascii="Times New Roman" w:eastAsia="Calibri" w:hAnsi="Times New Roman" w:hint="default"/>
                <w:color w:val="000000"/>
              </w:rPr>
              <w:t>m kontaktný</w:t>
            </w:r>
            <w:r w:rsidRPr="00F3779B">
              <w:rPr>
                <w:rFonts w:ascii="Times New Roman" w:eastAsia="Calibri" w:hAnsi="Times New Roman" w:hint="default"/>
                <w:color w:val="000000"/>
              </w:rPr>
              <w:t>m miestom pre kybernetickú</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nosť</w:t>
            </w:r>
            <w:r w:rsidRPr="00F3779B">
              <w:rPr>
                <w:rFonts w:ascii="Times New Roman" w:eastAsia="Calibri" w:hAnsi="Times New Roman" w:hint="default"/>
                <w:color w:val="000000"/>
              </w:rPr>
              <w:t xml:space="preserve"> pre zahranič</w:t>
            </w:r>
            <w:r w:rsidRPr="00F3779B">
              <w:rPr>
                <w:rFonts w:ascii="Times New Roman" w:eastAsia="Calibri" w:hAnsi="Times New Roman" w:hint="default"/>
                <w:color w:val="000000"/>
              </w:rPr>
              <w:t>ie a zabezpeč</w:t>
            </w:r>
            <w:r w:rsidRPr="00F3779B">
              <w:rPr>
                <w:rFonts w:ascii="Times New Roman" w:eastAsia="Calibri" w:hAnsi="Times New Roman" w:hint="default"/>
                <w:color w:val="000000"/>
              </w:rPr>
              <w:t>uje spoluprá</w:t>
            </w:r>
            <w:r w:rsidRPr="00F3779B">
              <w:rPr>
                <w:rFonts w:ascii="Times New Roman" w:eastAsia="Calibri" w:hAnsi="Times New Roman" w:hint="default"/>
                <w:color w:val="000000"/>
              </w:rPr>
              <w:t>cu s jednotný</w:t>
            </w:r>
            <w:r w:rsidRPr="00F3779B">
              <w:rPr>
                <w:rFonts w:ascii="Times New Roman" w:eastAsia="Calibri" w:hAnsi="Times New Roman" w:hint="default"/>
                <w:color w:val="000000"/>
              </w:rPr>
              <w:t>mi kontaktný</w:t>
            </w:r>
            <w:r w:rsidRPr="00F3779B">
              <w:rPr>
                <w:rFonts w:ascii="Times New Roman" w:eastAsia="Calibri" w:hAnsi="Times New Roman" w:hint="default"/>
                <w:color w:val="000000"/>
              </w:rPr>
              <w:t>mi miestami iný</w:t>
            </w:r>
            <w:r w:rsidRPr="00F3779B">
              <w:rPr>
                <w:rFonts w:ascii="Times New Roman" w:eastAsia="Calibri" w:hAnsi="Times New Roman" w:hint="default"/>
                <w:color w:val="000000"/>
              </w:rPr>
              <w:t>ch č</w:t>
            </w:r>
            <w:r w:rsidRPr="00F3779B">
              <w:rPr>
                <w:rFonts w:ascii="Times New Roman" w:eastAsia="Calibri" w:hAnsi="Times New Roman" w:hint="default"/>
                <w:color w:val="000000"/>
              </w:rPr>
              <w:t>lenský</w:t>
            </w:r>
            <w:r w:rsidRPr="00F3779B">
              <w:rPr>
                <w:rFonts w:ascii="Times New Roman" w:eastAsia="Calibri" w:hAnsi="Times New Roman" w:hint="default"/>
                <w:color w:val="000000"/>
              </w:rPr>
              <w:t>ch š</w:t>
            </w:r>
            <w:r w:rsidRPr="00F3779B">
              <w:rPr>
                <w:rFonts w:ascii="Times New Roman" w:eastAsia="Calibri" w:hAnsi="Times New Roman" w:hint="default"/>
                <w:color w:val="000000"/>
              </w:rPr>
              <w:t>tá</w:t>
            </w:r>
            <w:r w:rsidRPr="00F3779B">
              <w:rPr>
                <w:rFonts w:ascii="Times New Roman" w:eastAsia="Calibri" w:hAnsi="Times New Roman" w:hint="default"/>
                <w:color w:val="000000"/>
              </w:rPr>
              <w:t>tov Eur</w:t>
            </w:r>
            <w:r w:rsidRPr="00F3779B">
              <w:rPr>
                <w:rFonts w:ascii="Times New Roman" w:eastAsia="Calibri" w:hAnsi="Times New Roman" w:hint="default"/>
                <w:color w:val="000000"/>
              </w:rPr>
              <w:t>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nie a Organizá</w:t>
            </w:r>
            <w:r w:rsidRPr="00F3779B">
              <w:rPr>
                <w:rFonts w:ascii="Times New Roman" w:eastAsia="Calibri" w:hAnsi="Times New Roman" w:hint="default"/>
                <w:color w:val="000000"/>
              </w:rPr>
              <w:t xml:space="preserve">cie severoatlantickej zmluvy, </w:t>
            </w:r>
          </w:p>
          <w:p w:rsidR="00C4107D" w:rsidRPr="00F3779B" w:rsidP="001F7C2D">
            <w:pPr>
              <w:bidi w:val="0"/>
              <w:adjustRightInd w:val="0"/>
              <w:spacing w:after="27"/>
              <w:jc w:val="both"/>
              <w:rPr>
                <w:rFonts w:ascii="Times New Roman" w:eastAsia="Calibri" w:hAnsi="Times New Roman"/>
                <w:color w:val="000000"/>
              </w:rPr>
            </w:pPr>
          </w:p>
          <w:p w:rsidR="001F7C2D" w:rsidRPr="00F3779B" w:rsidP="001F7C2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plní</w:t>
            </w:r>
            <w:r w:rsidRPr="00F3779B">
              <w:rPr>
                <w:rFonts w:ascii="Times New Roman" w:eastAsia="Calibri" w:hAnsi="Times New Roman" w:hint="default"/>
                <w:color w:val="000000"/>
              </w:rPr>
              <w:t xml:space="preserve"> notifikač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a reportingové</w:t>
            </w:r>
            <w:r w:rsidRPr="00F3779B">
              <w:rPr>
                <w:rFonts w:ascii="Times New Roman" w:eastAsia="Calibri" w:hAnsi="Times New Roman" w:hint="default"/>
                <w:color w:val="000000"/>
              </w:rPr>
              <w:t xml:space="preserve"> povinnosti voč</w:t>
            </w:r>
            <w:r w:rsidRPr="00F3779B">
              <w:rPr>
                <w:rFonts w:ascii="Times New Roman" w:eastAsia="Calibri" w:hAnsi="Times New Roman" w:hint="default"/>
                <w:color w:val="000000"/>
              </w:rPr>
              <w:t>i prí</w:t>
            </w:r>
            <w:r w:rsidRPr="00F3779B">
              <w:rPr>
                <w:rFonts w:ascii="Times New Roman" w:eastAsia="Calibri" w:hAnsi="Times New Roman" w:hint="default"/>
                <w:color w:val="000000"/>
              </w:rPr>
              <w:t>sluš</w:t>
            </w:r>
            <w:r w:rsidRPr="00F3779B">
              <w:rPr>
                <w:rFonts w:ascii="Times New Roman" w:eastAsia="Calibri" w:hAnsi="Times New Roman" w:hint="default"/>
                <w:color w:val="000000"/>
              </w:rPr>
              <w:t>ný</w:t>
            </w:r>
            <w:r w:rsidRPr="00F3779B">
              <w:rPr>
                <w:rFonts w:ascii="Times New Roman" w:eastAsia="Calibri" w:hAnsi="Times New Roman" w:hint="default"/>
                <w:color w:val="000000"/>
              </w:rPr>
              <w:t>m orgá</w:t>
            </w:r>
            <w:r w:rsidRPr="00F3779B">
              <w:rPr>
                <w:rFonts w:ascii="Times New Roman" w:eastAsia="Calibri" w:hAnsi="Times New Roman" w:hint="default"/>
                <w:color w:val="000000"/>
              </w:rPr>
              <w:t>nom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nie a Organizá</w:t>
            </w:r>
            <w:r w:rsidRPr="00F3779B">
              <w:rPr>
                <w:rFonts w:ascii="Times New Roman" w:eastAsia="Calibri" w:hAnsi="Times New Roman" w:hint="default"/>
                <w:color w:val="000000"/>
              </w:rPr>
              <w:t>cie severoatlantickej zmluvy a podieľ</w:t>
            </w:r>
            <w:r w:rsidRPr="00F3779B">
              <w:rPr>
                <w:rFonts w:ascii="Times New Roman" w:eastAsia="Calibri" w:hAnsi="Times New Roman" w:hint="default"/>
                <w:color w:val="000000"/>
              </w:rPr>
              <w:t>a sa a podporuje vytvá</w:t>
            </w:r>
            <w:r w:rsidRPr="00F3779B">
              <w:rPr>
                <w:rFonts w:ascii="Times New Roman" w:eastAsia="Calibri" w:hAnsi="Times New Roman" w:hint="default"/>
                <w:color w:val="000000"/>
              </w:rPr>
              <w:t>ranie partnerstiev na ná</w:t>
            </w:r>
            <w:r w:rsidRPr="00F3779B">
              <w:rPr>
                <w:rFonts w:ascii="Times New Roman" w:eastAsia="Calibri" w:hAnsi="Times New Roman" w:hint="default"/>
                <w:color w:val="000000"/>
              </w:rPr>
              <w:t>rodnej a medziná</w:t>
            </w:r>
            <w:r w:rsidRPr="00F3779B">
              <w:rPr>
                <w:rFonts w:ascii="Times New Roman" w:eastAsia="Calibri" w:hAnsi="Times New Roman" w:hint="default"/>
                <w:color w:val="000000"/>
              </w:rPr>
              <w:t>rodnej</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rovni v oblasti kybernetickej bezpeč</w:t>
            </w:r>
            <w:r w:rsidRPr="00F3779B">
              <w:rPr>
                <w:rFonts w:ascii="Times New Roman" w:eastAsia="Calibri" w:hAnsi="Times New Roman" w:hint="default"/>
                <w:color w:val="000000"/>
              </w:rPr>
              <w:t xml:space="preserve">nosti </w:t>
            </w:r>
          </w:p>
          <w:p w:rsidR="005715FA" w:rsidRPr="00F3779B" w:rsidP="00043451">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25</w:t>
            </w:r>
            <w:r w:rsidRPr="00F3779B" w:rsidR="00ED1ABD">
              <w:rPr>
                <w:rFonts w:ascii="Times New Roman" w:hAnsi="Times New Roman"/>
              </w:rPr>
              <w:t>,</w:t>
            </w:r>
          </w:p>
          <w:p w:rsidR="005715FA" w:rsidRPr="00F3779B" w:rsidP="005715FA">
            <w:pPr>
              <w:pStyle w:val="NoSpacing"/>
              <w:bidi w:val="0"/>
              <w:contextualSpacing/>
              <w:jc w:val="both"/>
              <w:rPr>
                <w:rFonts w:ascii="Times New Roman" w:hAnsi="Times New Roman"/>
              </w:rPr>
            </w:pPr>
            <w:r w:rsidRPr="00F3779B">
              <w:rPr>
                <w:rFonts w:ascii="Times New Roman" w:hAnsi="Times New Roman"/>
              </w:rPr>
              <w:t>O:1</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color w:val="auto"/>
              </w:rPr>
            </w:pPr>
            <w:r w:rsidRPr="00F3779B">
              <w:rPr>
                <w:rFonts w:hint="default"/>
                <w:iCs/>
                <w:color w:val="auto"/>
              </w:rPr>
              <w:t xml:space="preserve"> Transpozí</w:t>
            </w:r>
            <w:r w:rsidRPr="00F3779B">
              <w:rPr>
                <w:rFonts w:hint="default"/>
                <w:iCs/>
                <w:color w:val="auto"/>
              </w:rPr>
              <w:t xml:space="preserve">cia </w:t>
            </w:r>
          </w:p>
          <w:p w:rsidR="005715FA" w:rsidRPr="00F3779B">
            <w:pPr>
              <w:pStyle w:val="Default"/>
              <w:bidi w:val="0"/>
              <w:contextualSpacing/>
              <w:rPr>
                <w:rFonts w:hint="default"/>
                <w:color w:val="auto"/>
              </w:rPr>
            </w:pPr>
            <w:r w:rsidRPr="00F3779B">
              <w:rPr>
                <w:rFonts w:hint="default"/>
                <w:color w:val="auto"/>
              </w:rPr>
              <w:t>1.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prijmú</w:t>
            </w:r>
            <w:r w:rsidRPr="00F3779B">
              <w:rPr>
                <w:rFonts w:hint="default"/>
                <w:color w:val="auto"/>
              </w:rPr>
              <w:t xml:space="preserve"> a uverejnia do </w:t>
            </w:r>
            <w:r w:rsidRPr="00F3779B" w:rsidR="005C074C">
              <w:rPr>
                <w:rFonts w:hint="default"/>
                <w:color w:val="auto"/>
              </w:rPr>
              <w:t>9. má</w:t>
            </w:r>
            <w:r w:rsidRPr="00F3779B" w:rsidR="005C074C">
              <w:rPr>
                <w:rFonts w:hint="default"/>
                <w:color w:val="auto"/>
              </w:rPr>
              <w:t xml:space="preserve">ja 2018 </w:t>
            </w:r>
            <w:r w:rsidRPr="00F3779B">
              <w:rPr>
                <w:rFonts w:hint="default"/>
                <w:color w:val="auto"/>
              </w:rPr>
              <w:t>zá</w:t>
            </w:r>
            <w:r w:rsidRPr="00F3779B">
              <w:rPr>
                <w:rFonts w:hint="default"/>
                <w:color w:val="auto"/>
              </w:rPr>
              <w:t>kony, iné</w:t>
            </w:r>
            <w:r w:rsidRPr="00F3779B">
              <w:rPr>
                <w:rFonts w:hint="default"/>
                <w:color w:val="auto"/>
              </w:rPr>
              <w:t xml:space="preserve"> prá</w:t>
            </w:r>
            <w:r w:rsidRPr="00F3779B">
              <w:rPr>
                <w:rFonts w:hint="default"/>
                <w:color w:val="auto"/>
              </w:rPr>
              <w:t>vne predpisy a sprá</w:t>
            </w:r>
            <w:r w:rsidRPr="00F3779B">
              <w:rPr>
                <w:rFonts w:hint="default"/>
                <w:color w:val="auto"/>
              </w:rPr>
              <w:t>vne opatrenia potrebné</w:t>
            </w:r>
            <w:r w:rsidRPr="00F3779B">
              <w:rPr>
                <w:rFonts w:hint="default"/>
                <w:color w:val="auto"/>
              </w:rPr>
              <w:t xml:space="preserve"> na dosiahnutie sú</w:t>
            </w:r>
            <w:r w:rsidRPr="00F3779B">
              <w:rPr>
                <w:rFonts w:hint="default"/>
                <w:color w:val="auto"/>
              </w:rPr>
              <w:t>ladu s touto smernicou. Bezodkladne o tom informujú</w:t>
            </w:r>
            <w:r w:rsidRPr="00F3779B">
              <w:rPr>
                <w:rFonts w:hint="default"/>
                <w:color w:val="auto"/>
              </w:rPr>
              <w:t xml:space="preserve"> Kom</w:t>
            </w:r>
            <w:r w:rsidRPr="00F3779B">
              <w:rPr>
                <w:rFonts w:hint="default"/>
                <w:color w:val="auto"/>
              </w:rPr>
              <w:t xml:space="preserve">isiu. </w:t>
            </w:r>
          </w:p>
          <w:p w:rsidR="005C074C" w:rsidRPr="00F3779B">
            <w:pPr>
              <w:pStyle w:val="Default"/>
              <w:bidi w:val="0"/>
              <w:contextualSpacing/>
              <w:rPr>
                <w:color w:val="auto"/>
              </w:rPr>
            </w:pPr>
          </w:p>
          <w:p w:rsidR="005715FA" w:rsidRPr="00F3779B">
            <w:pPr>
              <w:pStyle w:val="Default"/>
              <w:bidi w:val="0"/>
              <w:contextualSpacing/>
              <w:rPr>
                <w:color w:val="auto"/>
              </w:rPr>
            </w:pPr>
            <w:r w:rsidRPr="00F3779B">
              <w:rPr>
                <w:rFonts w:hint="default"/>
                <w:color w:val="auto"/>
              </w:rPr>
              <w:t>Tieto opatrenia uplatň</w:t>
            </w:r>
            <w:r w:rsidRPr="00F3779B">
              <w:rPr>
                <w:rFonts w:hint="default"/>
                <w:color w:val="auto"/>
              </w:rPr>
              <w:t>ujú</w:t>
            </w:r>
            <w:r w:rsidRPr="00F3779B" w:rsidR="005C074C">
              <w:rPr>
                <w:rFonts w:hint="default"/>
                <w:color w:val="auto"/>
              </w:rPr>
              <w:t xml:space="preserve"> od 10 má</w:t>
            </w:r>
            <w:r w:rsidRPr="00F3779B" w:rsidR="005C074C">
              <w:rPr>
                <w:rFonts w:hint="default"/>
                <w:color w:val="auto"/>
              </w:rPr>
              <w:t>ja 2018</w:t>
            </w:r>
            <w:r w:rsidRPr="00F3779B">
              <w:rPr>
                <w:color w:val="auto"/>
              </w:rPr>
              <w:t>.</w:t>
            </w:r>
          </w:p>
          <w:p w:rsidR="005715FA" w:rsidRPr="00F3779B">
            <w:pPr>
              <w:pStyle w:val="Default"/>
              <w:bidi w:val="0"/>
              <w:contextualSpacing/>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uvedú</w:t>
            </w:r>
            <w:r w:rsidRPr="00F3779B">
              <w:rPr>
                <w:rFonts w:hint="default"/>
                <w:color w:val="auto"/>
              </w:rPr>
              <w:t xml:space="preserve"> priamo v prijatý</w:t>
            </w:r>
            <w:r w:rsidRPr="00F3779B">
              <w:rPr>
                <w:rFonts w:hint="default"/>
                <w:color w:val="auto"/>
              </w:rPr>
              <w:t>ch opatreniach alebo pri ich ú</w:t>
            </w:r>
            <w:r w:rsidRPr="00F3779B">
              <w:rPr>
                <w:rFonts w:hint="default"/>
                <w:color w:val="auto"/>
              </w:rPr>
              <w:t>radnom uverejnení</w:t>
            </w:r>
            <w:r w:rsidRPr="00F3779B">
              <w:rPr>
                <w:rFonts w:hint="default"/>
                <w:color w:val="auto"/>
              </w:rPr>
              <w:t xml:space="preserve"> odkaz na tú</w:t>
            </w:r>
            <w:r w:rsidRPr="00F3779B">
              <w:rPr>
                <w:rFonts w:hint="default"/>
                <w:color w:val="auto"/>
              </w:rPr>
              <w:t>to smernicu. Podrobnosti o odkaze upravia 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043451" w:rsidRPr="00F3779B" w:rsidP="001F7C2D">
            <w:pPr>
              <w:autoSpaceDE/>
              <w:autoSpaceDN/>
              <w:bidi w:val="0"/>
              <w:contextualSpacing/>
              <w:jc w:val="center"/>
              <w:rPr>
                <w:rFonts w:ascii="Times New Roman" w:hAnsi="Times New Roman"/>
              </w:rPr>
            </w:pPr>
            <w:r w:rsidRPr="00F3779B" w:rsidR="00213A2D">
              <w:rPr>
                <w:rFonts w:ascii="Times New Roman" w:hAnsi="Times New Roman"/>
              </w:rPr>
              <w:t>§:</w:t>
            </w:r>
            <w:r w:rsidRPr="00F3779B" w:rsidR="005715FA">
              <w:rPr>
                <w:rFonts w:ascii="Times New Roman" w:hAnsi="Times New Roman"/>
              </w:rPr>
              <w:t>3</w:t>
            </w:r>
          </w:p>
          <w:p w:rsidR="00043451" w:rsidRPr="00F3779B" w:rsidP="00043451">
            <w:pPr>
              <w:autoSpaceDE/>
              <w:autoSpaceDN/>
              <w:bidi w:val="0"/>
              <w:contextualSpacing/>
              <w:jc w:val="both"/>
              <w:rPr>
                <w:rFonts w:ascii="Times New Roman" w:hAnsi="Times New Roman"/>
              </w:rPr>
            </w:pPr>
          </w:p>
          <w:p w:rsidR="00043451" w:rsidRPr="00F3779B" w:rsidP="00043451">
            <w:pPr>
              <w:autoSpaceDE/>
              <w:autoSpaceDN/>
              <w:bidi w:val="0"/>
              <w:contextualSpacing/>
              <w:jc w:val="both"/>
              <w:rPr>
                <w:rFonts w:ascii="Times New Roman" w:hAnsi="Times New Roman"/>
              </w:rPr>
            </w:pPr>
          </w:p>
          <w:p w:rsidR="00043451" w:rsidRPr="00F3779B" w:rsidP="00043451">
            <w:pPr>
              <w:autoSpaceDE/>
              <w:autoSpaceDN/>
              <w:bidi w:val="0"/>
              <w:contextualSpacing/>
              <w:jc w:val="both"/>
              <w:rPr>
                <w:rFonts w:ascii="Times New Roman" w:hAnsi="Times New Roman"/>
              </w:rPr>
            </w:pPr>
            <w:r w:rsidRPr="00F3779B" w:rsidR="001F7C2D">
              <w:rPr>
                <w:rFonts w:ascii="Times New Roman" w:hAnsi="Times New Roman"/>
              </w:rPr>
              <w:t>Príloha č. 3</w:t>
            </w:r>
          </w:p>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r w:rsidRPr="00F3779B">
              <w:rPr>
                <w:rFonts w:ascii="Times New Roman" w:hAnsi="Times New Roman"/>
              </w:rPr>
              <w:t>Týmto zákonom sa preberajú všeobecne záväzné právn</w:t>
            </w:r>
            <w:r w:rsidRPr="00F3779B" w:rsidR="001F7C2D">
              <w:rPr>
                <w:rFonts w:ascii="Times New Roman" w:hAnsi="Times New Roman"/>
              </w:rPr>
              <w:t>e akty EÚ uvedené v prílohe č. 3</w:t>
            </w:r>
          </w:p>
          <w:p w:rsidR="005715FA" w:rsidRPr="00F3779B">
            <w:pPr>
              <w:autoSpaceDE/>
              <w:autoSpaceDN/>
              <w:bidi w:val="0"/>
              <w:contextualSpacing/>
              <w:jc w:val="both"/>
              <w:rPr>
                <w:rFonts w:ascii="Times New Roman" w:hAnsi="Times New Roman"/>
              </w:rPr>
            </w:pPr>
          </w:p>
          <w:p w:rsidR="005715FA" w:rsidRPr="00F3779B">
            <w:pPr>
              <w:autoSpaceDE/>
              <w:autoSpaceDN/>
              <w:bidi w:val="0"/>
              <w:contextualSpacing/>
              <w:jc w:val="both"/>
              <w:rPr>
                <w:rFonts w:ascii="Times New Roman" w:hAnsi="Times New Roman"/>
              </w:rPr>
            </w:pPr>
            <w:r w:rsidRPr="00F3779B">
              <w:rPr>
                <w:rFonts w:ascii="Times New Roman" w:hAnsi="Times New Roman"/>
              </w:rPr>
              <w:t xml:space="preserve">Zoznam preberaných všeobecne záväzných právnych aktov EÚ: </w:t>
            </w:r>
          </w:p>
          <w:p w:rsidR="005715FA" w:rsidRPr="00F3779B">
            <w:pPr>
              <w:autoSpaceDE/>
              <w:autoSpaceDN/>
              <w:bidi w:val="0"/>
              <w:contextualSpacing/>
              <w:jc w:val="both"/>
              <w:rPr>
                <w:rFonts w:ascii="Times New Roman" w:hAnsi="Times New Roman"/>
              </w:rPr>
            </w:pPr>
            <w:r w:rsidRPr="00F3779B">
              <w:rPr>
                <w:rFonts w:ascii="Times New Roman" w:hAnsi="Times New Roman"/>
              </w:rPr>
              <w:t>Smernica Európskeho parlamentu a Rady (EÚ) 2016/1148 zo 6. júla 2016 o opatreniach na zabezpečenie vysokej spoločnej úrovne bezpečnosti sietí a informačných systémov v Únii.</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25</w:t>
            </w:r>
            <w:r w:rsidRPr="00F3779B" w:rsidR="00ED1ABD">
              <w:rPr>
                <w:rFonts w:ascii="Times New Roman" w:hAnsi="Times New Roman"/>
              </w:rPr>
              <w:t>,</w:t>
            </w:r>
          </w:p>
          <w:p w:rsidR="005715FA" w:rsidRPr="00F3779B">
            <w:pPr>
              <w:pStyle w:val="NoSpacing"/>
              <w:bidi w:val="0"/>
              <w:contextualSpacing/>
              <w:jc w:val="both"/>
              <w:rPr>
                <w:rFonts w:ascii="Times New Roman" w:hAnsi="Times New Roman"/>
              </w:rPr>
            </w:pPr>
            <w:r w:rsidRPr="00F3779B">
              <w:rPr>
                <w:rFonts w:ascii="Times New Roman" w:hAnsi="Times New Roman"/>
              </w:rPr>
              <w:t>O:2</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rFonts w:hint="default"/>
                <w:color w:val="auto"/>
              </w:rPr>
            </w:pPr>
            <w:r w:rsidRPr="00F3779B">
              <w:rPr>
                <w:rFonts w:hint="default"/>
                <w:color w:val="auto"/>
              </w:rPr>
              <w:t>Č</w:t>
            </w:r>
            <w:r w:rsidRPr="00F3779B">
              <w:rPr>
                <w:rFonts w:hint="default"/>
                <w:color w:val="auto"/>
              </w:rPr>
              <w:t>lenské</w:t>
            </w:r>
            <w:r w:rsidRPr="00F3779B">
              <w:rPr>
                <w:rFonts w:hint="default"/>
                <w:color w:val="auto"/>
              </w:rPr>
              <w:t xml:space="preserve"> š</w:t>
            </w:r>
            <w:r w:rsidRPr="00F3779B">
              <w:rPr>
                <w:rFonts w:hint="default"/>
                <w:color w:val="auto"/>
              </w:rPr>
              <w:t>tá</w:t>
            </w:r>
            <w:r w:rsidRPr="00F3779B">
              <w:rPr>
                <w:rFonts w:hint="default"/>
                <w:color w:val="auto"/>
              </w:rPr>
              <w:t>ty ozná</w:t>
            </w:r>
            <w:r w:rsidRPr="00F3779B">
              <w:rPr>
                <w:rFonts w:hint="default"/>
                <w:color w:val="auto"/>
              </w:rPr>
              <w:t>mia Komisii znenie hlavný</w:t>
            </w:r>
            <w:r w:rsidRPr="00F3779B">
              <w:rPr>
                <w:rFonts w:hint="default"/>
                <w:color w:val="auto"/>
              </w:rPr>
              <w:t>ch ustanovení</w:t>
            </w:r>
            <w:r w:rsidRPr="00F3779B">
              <w:rPr>
                <w:rFonts w:hint="default"/>
                <w:color w:val="auto"/>
              </w:rPr>
              <w:t xml:space="preserve"> vnú</w:t>
            </w:r>
            <w:r w:rsidRPr="00F3779B">
              <w:rPr>
                <w:rFonts w:hint="default"/>
                <w:color w:val="auto"/>
              </w:rPr>
              <w:t>troš</w:t>
            </w:r>
            <w:r w:rsidRPr="00F3779B">
              <w:rPr>
                <w:rFonts w:hint="default"/>
                <w:color w:val="auto"/>
              </w:rPr>
              <w:t>tá</w:t>
            </w:r>
            <w:r w:rsidRPr="00F3779B">
              <w:rPr>
                <w:rFonts w:hint="default"/>
                <w:color w:val="auto"/>
              </w:rPr>
              <w:t>tnych prá</w:t>
            </w:r>
            <w:r w:rsidRPr="00F3779B">
              <w:rPr>
                <w:rFonts w:hint="default"/>
                <w:color w:val="auto"/>
              </w:rPr>
              <w:t>vnych predpisov, ktoré</w:t>
            </w:r>
            <w:r w:rsidRPr="00F3779B">
              <w:rPr>
                <w:rFonts w:hint="default"/>
                <w:color w:val="auto"/>
              </w:rPr>
              <w:t xml:space="preserve"> prijmú</w:t>
            </w:r>
            <w:r w:rsidRPr="00F3779B">
              <w:rPr>
                <w:rFonts w:hint="default"/>
                <w:color w:val="auto"/>
              </w:rPr>
              <w:t xml:space="preserve"> v oblasti pô</w:t>
            </w:r>
            <w:r w:rsidRPr="00F3779B">
              <w:rPr>
                <w:rFonts w:hint="default"/>
                <w:color w:val="auto"/>
              </w:rPr>
              <w:t>sobnosti tejto smernice.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sidR="001F7C2D">
              <w:rPr>
                <w:rFonts w:ascii="Times New Roman" w:hAnsi="Times New Roman"/>
              </w:rPr>
              <w:t>5</w:t>
            </w:r>
            <w:r w:rsidRPr="00F3779B" w:rsidR="00043451">
              <w:rPr>
                <w:rFonts w:ascii="Times New Roman" w:hAnsi="Times New Roman"/>
              </w:rPr>
              <w:t>,</w:t>
            </w:r>
            <w:r w:rsidRPr="00F3779B">
              <w:rPr>
                <w:rFonts w:ascii="Times New Roman" w:hAnsi="Times New Roman"/>
              </w:rPr>
              <w:t xml:space="preserve"> O:1</w:t>
            </w:r>
          </w:p>
          <w:p w:rsidR="005715FA" w:rsidRPr="00F3779B" w:rsidP="00043451">
            <w:pPr>
              <w:bidi w:val="0"/>
              <w:contextualSpacing/>
              <w:jc w:val="center"/>
              <w:rPr>
                <w:rFonts w:ascii="Times New Roman" w:hAnsi="Times New Roman"/>
              </w:rPr>
            </w:pPr>
            <w:r w:rsidRPr="00F3779B" w:rsidR="001F7C2D">
              <w:rPr>
                <w:rFonts w:ascii="Times New Roman" w:hAnsi="Times New Roman"/>
              </w:rPr>
              <w:t>P:f</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F7C2D" w:rsidRPr="00F3779B" w:rsidP="001F7C2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Ú</w:t>
            </w:r>
            <w:r w:rsidRPr="00F3779B">
              <w:rPr>
                <w:rFonts w:ascii="Times New Roman" w:eastAsia="Calibri" w:hAnsi="Times New Roman" w:hint="default"/>
                <w:color w:val="000000"/>
              </w:rPr>
              <w:t>rad plní</w:t>
            </w:r>
            <w:r w:rsidRPr="00F3779B">
              <w:rPr>
                <w:rFonts w:ascii="Times New Roman" w:eastAsia="Calibri" w:hAnsi="Times New Roman" w:hint="default"/>
                <w:color w:val="000000"/>
              </w:rPr>
              <w:t xml:space="preserve"> notifikač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a reportingové</w:t>
            </w:r>
            <w:r w:rsidRPr="00F3779B">
              <w:rPr>
                <w:rFonts w:ascii="Times New Roman" w:eastAsia="Calibri" w:hAnsi="Times New Roman" w:hint="default"/>
                <w:color w:val="000000"/>
              </w:rPr>
              <w:t xml:space="preserve"> povi</w:t>
            </w:r>
            <w:r w:rsidRPr="00F3779B">
              <w:rPr>
                <w:rFonts w:ascii="Times New Roman" w:eastAsia="Calibri" w:hAnsi="Times New Roman" w:hint="default"/>
                <w:color w:val="000000"/>
              </w:rPr>
              <w:t>nnosti voč</w:t>
            </w:r>
            <w:r w:rsidRPr="00F3779B">
              <w:rPr>
                <w:rFonts w:ascii="Times New Roman" w:eastAsia="Calibri" w:hAnsi="Times New Roman" w:hint="default"/>
                <w:color w:val="000000"/>
              </w:rPr>
              <w:t>i prí</w:t>
            </w:r>
            <w:r w:rsidRPr="00F3779B">
              <w:rPr>
                <w:rFonts w:ascii="Times New Roman" w:eastAsia="Calibri" w:hAnsi="Times New Roman" w:hint="default"/>
                <w:color w:val="000000"/>
              </w:rPr>
              <w:t>sluš</w:t>
            </w:r>
            <w:r w:rsidRPr="00F3779B">
              <w:rPr>
                <w:rFonts w:ascii="Times New Roman" w:eastAsia="Calibri" w:hAnsi="Times New Roman" w:hint="default"/>
                <w:color w:val="000000"/>
              </w:rPr>
              <w:t>ný</w:t>
            </w:r>
            <w:r w:rsidRPr="00F3779B">
              <w:rPr>
                <w:rFonts w:ascii="Times New Roman" w:eastAsia="Calibri" w:hAnsi="Times New Roman" w:hint="default"/>
                <w:color w:val="000000"/>
              </w:rPr>
              <w:t>m orgá</w:t>
            </w:r>
            <w:r w:rsidRPr="00F3779B">
              <w:rPr>
                <w:rFonts w:ascii="Times New Roman" w:eastAsia="Calibri" w:hAnsi="Times New Roman" w:hint="default"/>
                <w:color w:val="000000"/>
              </w:rPr>
              <w:t>nom Euró</w:t>
            </w:r>
            <w:r w:rsidRPr="00F3779B">
              <w:rPr>
                <w:rFonts w:ascii="Times New Roman" w:eastAsia="Calibri" w:hAnsi="Times New Roman" w:hint="default"/>
                <w:color w:val="000000"/>
              </w:rPr>
              <w:t>pskej ú</w:t>
            </w:r>
            <w:r w:rsidRPr="00F3779B">
              <w:rPr>
                <w:rFonts w:ascii="Times New Roman" w:eastAsia="Calibri" w:hAnsi="Times New Roman" w:hint="default"/>
                <w:color w:val="000000"/>
              </w:rPr>
              <w:t>nie a Organizá</w:t>
            </w:r>
            <w:r w:rsidRPr="00F3779B">
              <w:rPr>
                <w:rFonts w:ascii="Times New Roman" w:eastAsia="Calibri" w:hAnsi="Times New Roman" w:hint="default"/>
                <w:color w:val="000000"/>
              </w:rPr>
              <w:t>cie severoatlantickej zmluvy a podieľ</w:t>
            </w:r>
            <w:r w:rsidRPr="00F3779B">
              <w:rPr>
                <w:rFonts w:ascii="Times New Roman" w:eastAsia="Calibri" w:hAnsi="Times New Roman" w:hint="default"/>
                <w:color w:val="000000"/>
              </w:rPr>
              <w:t>a sa a podporuje vytvá</w:t>
            </w:r>
            <w:r w:rsidRPr="00F3779B">
              <w:rPr>
                <w:rFonts w:ascii="Times New Roman" w:eastAsia="Calibri" w:hAnsi="Times New Roman" w:hint="default"/>
                <w:color w:val="000000"/>
              </w:rPr>
              <w:t>ranie partnerstiev na ná</w:t>
            </w:r>
            <w:r w:rsidRPr="00F3779B">
              <w:rPr>
                <w:rFonts w:ascii="Times New Roman" w:eastAsia="Calibri" w:hAnsi="Times New Roman" w:hint="default"/>
                <w:color w:val="000000"/>
              </w:rPr>
              <w:t>rodnej a medziná</w:t>
            </w:r>
            <w:r w:rsidRPr="00F3779B">
              <w:rPr>
                <w:rFonts w:ascii="Times New Roman" w:eastAsia="Calibri" w:hAnsi="Times New Roman" w:hint="default"/>
                <w:color w:val="000000"/>
              </w:rPr>
              <w:t>rodnej ú</w:t>
            </w:r>
            <w:r w:rsidRPr="00F3779B">
              <w:rPr>
                <w:rFonts w:ascii="Times New Roman" w:eastAsia="Calibri" w:hAnsi="Times New Roman" w:hint="default"/>
                <w:color w:val="000000"/>
              </w:rPr>
              <w:t>rovni v oblasti kybernetickej bezpeč</w:t>
            </w:r>
            <w:r w:rsidRPr="00F3779B">
              <w:rPr>
                <w:rFonts w:ascii="Times New Roman" w:eastAsia="Calibri" w:hAnsi="Times New Roman" w:hint="default"/>
                <w:color w:val="000000"/>
              </w:rPr>
              <w:t xml:space="preserve">nosti, </w:t>
            </w:r>
          </w:p>
          <w:p w:rsidR="005715FA" w:rsidRPr="00F3779B" w:rsidP="00043451">
            <w:pPr>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26</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color w:val="auto"/>
              </w:rPr>
            </w:pPr>
            <w:r w:rsidRPr="00F3779B">
              <w:rPr>
                <w:rFonts w:hint="default"/>
                <w:iCs/>
                <w:color w:val="auto"/>
              </w:rPr>
              <w:t>Nadobudnutie úč</w:t>
            </w:r>
            <w:r w:rsidRPr="00F3779B">
              <w:rPr>
                <w:rFonts w:hint="default"/>
                <w:iCs/>
                <w:color w:val="auto"/>
              </w:rPr>
              <w:t xml:space="preserve">innosti </w:t>
            </w:r>
          </w:p>
          <w:p w:rsidR="005715FA" w:rsidRPr="00F3779B">
            <w:pPr>
              <w:pStyle w:val="Default"/>
              <w:bidi w:val="0"/>
              <w:contextualSpacing/>
              <w:rPr>
                <w:color w:val="auto"/>
              </w:rPr>
            </w:pPr>
            <w:r w:rsidRPr="00F3779B">
              <w:rPr>
                <w:rFonts w:hint="default"/>
                <w:color w:val="auto"/>
              </w:rPr>
              <w:t>Tá</w:t>
            </w:r>
            <w:r w:rsidRPr="00F3779B">
              <w:rPr>
                <w:rFonts w:hint="default"/>
                <w:color w:val="auto"/>
              </w:rPr>
              <w:t>to smernica n</w:t>
            </w:r>
            <w:r w:rsidRPr="00F3779B">
              <w:rPr>
                <w:rFonts w:hint="default"/>
                <w:color w:val="auto"/>
              </w:rPr>
              <w:t>adobú</w:t>
            </w:r>
            <w:r w:rsidRPr="00F3779B">
              <w:rPr>
                <w:rFonts w:hint="default"/>
                <w:color w:val="auto"/>
              </w:rPr>
              <w:t>da úč</w:t>
            </w:r>
            <w:r w:rsidRPr="00F3779B">
              <w:rPr>
                <w:rFonts w:hint="default"/>
                <w:color w:val="auto"/>
              </w:rPr>
              <w:t>innosť</w:t>
            </w:r>
            <w:r w:rsidRPr="00F3779B">
              <w:rPr>
                <w:rFonts w:hint="default"/>
                <w:color w:val="auto"/>
              </w:rPr>
              <w:t xml:space="preserve"> dvadsiatym dň</w:t>
            </w:r>
            <w:r w:rsidRPr="00F3779B">
              <w:rPr>
                <w:rFonts w:hint="default"/>
                <w:color w:val="auto"/>
              </w:rPr>
              <w:t>om po jej uverejnení</w:t>
            </w:r>
            <w:r w:rsidRPr="00F3779B">
              <w:rPr>
                <w:rFonts w:hint="default"/>
                <w:color w:val="auto"/>
              </w:rPr>
              <w:t xml:space="preserve"> v </w:t>
            </w:r>
            <w:r w:rsidRPr="00F3779B">
              <w:rPr>
                <w:rFonts w:hint="default"/>
                <w:iCs/>
                <w:color w:val="auto"/>
              </w:rPr>
              <w:t>Ú</w:t>
            </w:r>
            <w:r w:rsidRPr="00F3779B">
              <w:rPr>
                <w:rFonts w:hint="default"/>
                <w:iCs/>
                <w:color w:val="auto"/>
              </w:rPr>
              <w:t>radnom vestní</w:t>
            </w:r>
            <w:r w:rsidRPr="00F3779B">
              <w:rPr>
                <w:rFonts w:hint="default"/>
                <w:iCs/>
                <w:color w:val="auto"/>
              </w:rPr>
              <w:t>ku Euró</w:t>
            </w:r>
            <w:r w:rsidRPr="00F3779B">
              <w:rPr>
                <w:rFonts w:hint="default"/>
                <w:iCs/>
                <w:color w:val="auto"/>
              </w:rPr>
              <w:t>pskej ú</w:t>
            </w:r>
            <w:r w:rsidRPr="00F3779B">
              <w:rPr>
                <w:rFonts w:hint="default"/>
                <w:iCs/>
                <w:color w:val="auto"/>
              </w:rPr>
              <w:t>nie</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sidR="00ED1ABD">
              <w:rPr>
                <w:rFonts w:ascii="Times New Roman" w:hAnsi="Times New Roman"/>
              </w:rPr>
              <w:t>Č:</w:t>
            </w:r>
            <w:r w:rsidRPr="00F3779B">
              <w:rPr>
                <w:rFonts w:ascii="Times New Roman" w:hAnsi="Times New Roman"/>
              </w:rPr>
              <w:t>27</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color w:val="auto"/>
              </w:rPr>
            </w:pPr>
            <w:r w:rsidRPr="00F3779B">
              <w:rPr>
                <w:rFonts w:hint="default"/>
                <w:iCs/>
                <w:color w:val="auto"/>
              </w:rPr>
              <w:t xml:space="preserve"> Adresá</w:t>
            </w:r>
            <w:r w:rsidRPr="00F3779B">
              <w:rPr>
                <w:rFonts w:hint="default"/>
                <w:iCs/>
                <w:color w:val="auto"/>
              </w:rPr>
              <w:t xml:space="preserve">ti </w:t>
            </w:r>
          </w:p>
          <w:p w:rsidR="005715FA" w:rsidRPr="00F3779B">
            <w:pPr>
              <w:pStyle w:val="Default"/>
              <w:bidi w:val="0"/>
              <w:contextualSpacing/>
              <w:rPr>
                <w:iCs/>
                <w:color w:val="auto"/>
              </w:rPr>
            </w:pPr>
            <w:r w:rsidRPr="00F3779B">
              <w:rPr>
                <w:rFonts w:hint="default"/>
                <w:color w:val="auto"/>
              </w:rPr>
              <w:t>Tá</w:t>
            </w:r>
            <w:r w:rsidRPr="00F3779B">
              <w:rPr>
                <w:rFonts w:hint="default"/>
                <w:color w:val="auto"/>
              </w:rPr>
              <w:t>to smernica je urč</w:t>
            </w:r>
            <w:r w:rsidRPr="00F3779B">
              <w:rPr>
                <w:rFonts w:hint="default"/>
                <w:color w:val="auto"/>
              </w:rPr>
              <w:t>ená</w:t>
            </w:r>
            <w:r w:rsidRPr="00F3779B">
              <w:rPr>
                <w:rFonts w:hint="default"/>
                <w:color w:val="auto"/>
              </w:rPr>
              <w:t xml:space="preserve"> č</w:t>
            </w:r>
            <w:r w:rsidRPr="00F3779B">
              <w:rPr>
                <w:rFonts w:hint="default"/>
                <w:color w:val="auto"/>
              </w:rPr>
              <w:t>lenský</w:t>
            </w:r>
            <w:r w:rsidRPr="00F3779B">
              <w:rPr>
                <w:rFonts w:hint="default"/>
                <w:color w:val="auto"/>
              </w:rPr>
              <w:t>m š</w:t>
            </w:r>
            <w:r w:rsidRPr="00F3779B">
              <w:rPr>
                <w:rFonts w:hint="default"/>
                <w:color w:val="auto"/>
              </w:rPr>
              <w:t>tá</w:t>
            </w:r>
            <w:r w:rsidRPr="00F3779B">
              <w:rPr>
                <w:rFonts w:hint="default"/>
                <w:color w:val="auto"/>
              </w:rPr>
              <w:t>tom.</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n.a</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autoSpaceDE/>
              <w:autoSpaceDN/>
              <w:bidi w:val="0"/>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Pr>
                <w:rFonts w:ascii="Times New Roman" w:hAnsi="Times New Roman"/>
              </w:rPr>
              <w:t>Príloha I.</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color w:val="auto"/>
              </w:rPr>
            </w:pPr>
            <w:r w:rsidRPr="00F3779B">
              <w:rPr>
                <w:rFonts w:hint="default"/>
                <w:b/>
                <w:bCs/>
                <w:color w:val="auto"/>
              </w:rPr>
              <w:t>PRÍ</w:t>
            </w:r>
            <w:r w:rsidRPr="00F3779B">
              <w:rPr>
                <w:rFonts w:hint="default"/>
                <w:b/>
                <w:bCs/>
                <w:color w:val="auto"/>
              </w:rPr>
              <w:t xml:space="preserve">LOHA I </w:t>
            </w:r>
          </w:p>
          <w:p w:rsidR="005715FA" w:rsidRPr="00F3779B">
            <w:pPr>
              <w:pStyle w:val="Default"/>
              <w:bidi w:val="0"/>
              <w:contextualSpacing/>
              <w:jc w:val="both"/>
              <w:rPr>
                <w:rFonts w:hint="default"/>
                <w:color w:val="auto"/>
              </w:rPr>
            </w:pPr>
            <w:r w:rsidRPr="00F3779B">
              <w:rPr>
                <w:rFonts w:hint="default"/>
                <w:color w:val="auto"/>
              </w:rPr>
              <w:t>Pož</w:t>
            </w:r>
            <w:r w:rsidRPr="00F3779B">
              <w:rPr>
                <w:rFonts w:hint="default"/>
                <w:color w:val="auto"/>
              </w:rPr>
              <w:t>iadavky tý</w:t>
            </w:r>
            <w:r w:rsidRPr="00F3779B">
              <w:rPr>
                <w:rFonts w:hint="default"/>
                <w:color w:val="auto"/>
              </w:rPr>
              <w:t>kajú</w:t>
            </w:r>
            <w:r w:rsidRPr="00F3779B">
              <w:rPr>
                <w:rFonts w:hint="default"/>
                <w:color w:val="auto"/>
              </w:rPr>
              <w:t>ce sa jednotiek pre rieš</w:t>
            </w:r>
            <w:r w:rsidRPr="00F3779B">
              <w:rPr>
                <w:rFonts w:hint="default"/>
                <w:color w:val="auto"/>
              </w:rPr>
              <w:t>enie počí</w:t>
            </w:r>
            <w:r w:rsidRPr="00F3779B">
              <w:rPr>
                <w:rFonts w:hint="default"/>
                <w:color w:val="auto"/>
              </w:rPr>
              <w:t>tač</w:t>
            </w:r>
            <w:r w:rsidRPr="00F3779B">
              <w:rPr>
                <w:rFonts w:hint="default"/>
                <w:color w:val="auto"/>
              </w:rPr>
              <w:t>ový</w:t>
            </w:r>
            <w:r w:rsidRPr="00F3779B">
              <w:rPr>
                <w:rFonts w:hint="default"/>
                <w:color w:val="auto"/>
              </w:rPr>
              <w:t>ch bezpeč</w:t>
            </w:r>
            <w:r w:rsidRPr="00F3779B">
              <w:rPr>
                <w:rFonts w:hint="default"/>
                <w:color w:val="auto"/>
              </w:rPr>
              <w:t>nostný</w:t>
            </w:r>
            <w:r w:rsidRPr="00F3779B">
              <w:rPr>
                <w:rFonts w:hint="default"/>
                <w:color w:val="auto"/>
              </w:rPr>
              <w:t>c</w:t>
            </w:r>
            <w:r w:rsidRPr="00F3779B">
              <w:rPr>
                <w:rFonts w:hint="default"/>
                <w:color w:val="auto"/>
              </w:rPr>
              <w:t>h incidentov (jednotky CSIRT) a ich ú</w:t>
            </w:r>
            <w:r w:rsidRPr="00F3779B">
              <w:rPr>
                <w:rFonts w:hint="default"/>
                <w:color w:val="auto"/>
              </w:rPr>
              <w:t xml:space="preserve">lohy </w:t>
            </w:r>
          </w:p>
          <w:p w:rsidR="005715FA" w:rsidRPr="00F3779B">
            <w:pPr>
              <w:pStyle w:val="Default"/>
              <w:bidi w:val="0"/>
              <w:contextualSpacing/>
              <w:jc w:val="both"/>
              <w:rPr>
                <w:rFonts w:hint="default"/>
                <w:color w:val="auto"/>
              </w:rPr>
            </w:pPr>
            <w:r w:rsidRPr="00F3779B">
              <w:rPr>
                <w:rFonts w:hint="default"/>
                <w:color w:val="auto"/>
              </w:rPr>
              <w:t>Pož</w:t>
            </w:r>
            <w:r w:rsidRPr="00F3779B">
              <w:rPr>
                <w:rFonts w:hint="default"/>
                <w:color w:val="auto"/>
              </w:rPr>
              <w:t>iadavky na jednotky CSIRT a ich ú</w:t>
            </w:r>
            <w:r w:rsidRPr="00F3779B">
              <w:rPr>
                <w:rFonts w:hint="default"/>
                <w:color w:val="auto"/>
              </w:rPr>
              <w:t>lohy musia byť</w:t>
            </w:r>
            <w:r w:rsidRPr="00F3779B">
              <w:rPr>
                <w:rFonts w:hint="default"/>
                <w:color w:val="auto"/>
              </w:rPr>
              <w:t xml:space="preserve"> primerane a jasne vymedzené</w:t>
            </w:r>
            <w:r w:rsidRPr="00F3779B">
              <w:rPr>
                <w:rFonts w:hint="default"/>
                <w:color w:val="auto"/>
              </w:rPr>
              <w:t xml:space="preserve"> a podporované</w:t>
            </w:r>
            <w:r w:rsidRPr="00F3779B">
              <w:rPr>
                <w:rFonts w:hint="default"/>
                <w:color w:val="auto"/>
              </w:rPr>
              <w:t xml:space="preserve"> vnú</w:t>
            </w:r>
            <w:r w:rsidRPr="00F3779B">
              <w:rPr>
                <w:rFonts w:hint="default"/>
                <w:color w:val="auto"/>
              </w:rPr>
              <w:t>troš</w:t>
            </w:r>
            <w:r w:rsidRPr="00F3779B">
              <w:rPr>
                <w:rFonts w:hint="default"/>
                <w:color w:val="auto"/>
              </w:rPr>
              <w:t>tá</w:t>
            </w:r>
            <w:r w:rsidRPr="00F3779B">
              <w:rPr>
                <w:rFonts w:hint="default"/>
                <w:color w:val="auto"/>
              </w:rPr>
              <w:t>tnymi politikami a/alebo prá</w:t>
            </w:r>
            <w:r w:rsidRPr="00F3779B">
              <w:rPr>
                <w:rFonts w:hint="default"/>
                <w:color w:val="auto"/>
              </w:rPr>
              <w:t>vnymi prepismi. Zahŕň</w:t>
            </w:r>
            <w:r w:rsidRPr="00F3779B">
              <w:rPr>
                <w:rFonts w:hint="default"/>
                <w:color w:val="auto"/>
              </w:rPr>
              <w:t>ajú</w:t>
            </w:r>
            <w:r w:rsidRPr="00F3779B">
              <w:rPr>
                <w:rFonts w:hint="default"/>
                <w:color w:val="auto"/>
              </w:rPr>
              <w:t xml:space="preserve">: </w:t>
            </w:r>
          </w:p>
          <w:p w:rsidR="005715FA" w:rsidRPr="00F3779B">
            <w:pPr>
              <w:pStyle w:val="Default"/>
              <w:bidi w:val="0"/>
              <w:contextualSpacing/>
              <w:jc w:val="both"/>
              <w:rPr>
                <w:rFonts w:hint="default"/>
                <w:color w:val="auto"/>
              </w:rPr>
            </w:pPr>
            <w:r w:rsidRPr="00F3779B">
              <w:rPr>
                <w:rFonts w:hint="default"/>
                <w:color w:val="auto"/>
              </w:rPr>
              <w:t>1. pož</w:t>
            </w:r>
            <w:r w:rsidRPr="00F3779B">
              <w:rPr>
                <w:rFonts w:hint="default"/>
                <w:color w:val="auto"/>
              </w:rPr>
              <w:t xml:space="preserve">iadavky na jednotky CSIRT </w:t>
            </w:r>
          </w:p>
          <w:p w:rsidR="005715FA" w:rsidRPr="00F3779B">
            <w:pPr>
              <w:pStyle w:val="Default"/>
              <w:bidi w:val="0"/>
              <w:contextualSpacing/>
              <w:jc w:val="both"/>
              <w:rPr>
                <w:rFonts w:hint="default"/>
                <w:color w:val="auto"/>
              </w:rPr>
            </w:pPr>
            <w:r w:rsidRPr="00F3779B">
              <w:rPr>
                <w:rFonts w:hint="default"/>
                <w:color w:val="auto"/>
              </w:rPr>
              <w:t>a) Jednotky CSIRT zabez</w:t>
            </w:r>
            <w:r w:rsidRPr="00F3779B">
              <w:rPr>
                <w:rFonts w:hint="default"/>
                <w:color w:val="auto"/>
              </w:rPr>
              <w:t>peč</w:t>
            </w:r>
            <w:r w:rsidRPr="00F3779B">
              <w:rPr>
                <w:rFonts w:hint="default"/>
                <w:color w:val="auto"/>
              </w:rPr>
              <w:t>ujú</w:t>
            </w:r>
            <w:r w:rsidRPr="00F3779B">
              <w:rPr>
                <w:rFonts w:hint="default"/>
                <w:color w:val="auto"/>
              </w:rPr>
              <w:t xml:space="preserve"> vysokú</w:t>
            </w:r>
            <w:r w:rsidRPr="00F3779B">
              <w:rPr>
                <w:rFonts w:hint="default"/>
                <w:color w:val="auto"/>
              </w:rPr>
              <w:t xml:space="preserve"> ú</w:t>
            </w:r>
            <w:r w:rsidRPr="00F3779B">
              <w:rPr>
                <w:rFonts w:hint="default"/>
                <w:color w:val="auto"/>
              </w:rPr>
              <w:t>roveň</w:t>
            </w:r>
            <w:r w:rsidRPr="00F3779B">
              <w:rPr>
                <w:rFonts w:hint="default"/>
                <w:color w:val="auto"/>
              </w:rPr>
              <w:t xml:space="preserve"> dostupnosti svojich komunikač</w:t>
            </w:r>
            <w:r w:rsidRPr="00F3779B">
              <w:rPr>
                <w:rFonts w:hint="default"/>
                <w:color w:val="auto"/>
              </w:rPr>
              <w:t>ný</w:t>
            </w:r>
            <w:r w:rsidRPr="00F3779B">
              <w:rPr>
                <w:rFonts w:hint="default"/>
                <w:color w:val="auto"/>
              </w:rPr>
              <w:t>ch služ</w:t>
            </w:r>
            <w:r w:rsidRPr="00F3779B">
              <w:rPr>
                <w:rFonts w:hint="default"/>
                <w:color w:val="auto"/>
              </w:rPr>
              <w:t>ieb, a to tak, ž</w:t>
            </w:r>
            <w:r w:rsidRPr="00F3779B">
              <w:rPr>
                <w:rFonts w:hint="default"/>
                <w:color w:val="auto"/>
              </w:rPr>
              <w:t>e predchá</w:t>
            </w:r>
            <w:r w:rsidRPr="00F3779B">
              <w:rPr>
                <w:rFonts w:hint="default"/>
                <w:color w:val="auto"/>
              </w:rPr>
              <w:t>dzajú</w:t>
            </w:r>
            <w:r w:rsidRPr="00F3779B">
              <w:rPr>
                <w:rFonts w:hint="default"/>
                <w:color w:val="auto"/>
              </w:rPr>
              <w:t xml:space="preserve"> tomu, ž</w:t>
            </w:r>
            <w:r w:rsidRPr="00F3779B">
              <w:rPr>
                <w:rFonts w:hint="default"/>
                <w:color w:val="auto"/>
              </w:rPr>
              <w:t>e zlyhajú</w:t>
            </w:r>
            <w:r w:rsidRPr="00F3779B">
              <w:rPr>
                <w:rFonts w:hint="default"/>
                <w:color w:val="auto"/>
              </w:rPr>
              <w:t xml:space="preserve"> ako celok, ak zlyhá</w:t>
            </w:r>
            <w:r w:rsidRPr="00F3779B">
              <w:rPr>
                <w:rFonts w:hint="default"/>
                <w:color w:val="auto"/>
              </w:rPr>
              <w:t xml:space="preserve"> ich ľ</w:t>
            </w:r>
            <w:r w:rsidRPr="00F3779B">
              <w:rPr>
                <w:rFonts w:hint="default"/>
                <w:color w:val="auto"/>
              </w:rPr>
              <w:t>ubovoľ</w:t>
            </w:r>
            <w:r w:rsidRPr="00F3779B">
              <w:rPr>
                <w:rFonts w:hint="default"/>
                <w:color w:val="auto"/>
              </w:rPr>
              <w:t>ný</w:t>
            </w:r>
            <w:r w:rsidRPr="00F3779B">
              <w:rPr>
                <w:rFonts w:hint="default"/>
                <w:color w:val="auto"/>
              </w:rPr>
              <w:t xml:space="preserve"> jediný</w:t>
            </w:r>
            <w:r w:rsidRPr="00F3779B">
              <w:rPr>
                <w:rFonts w:hint="default"/>
                <w:color w:val="auto"/>
              </w:rPr>
              <w:t xml:space="preserve"> bod, a majú</w:t>
            </w:r>
            <w:r w:rsidRPr="00F3779B">
              <w:rPr>
                <w:rFonts w:hint="default"/>
                <w:color w:val="auto"/>
              </w:rPr>
              <w:t xml:space="preserve"> k dispozí</w:t>
            </w:r>
            <w:r w:rsidRPr="00F3779B">
              <w:rPr>
                <w:rFonts w:hint="default"/>
                <w:color w:val="auto"/>
              </w:rPr>
              <w:t>cii niekoľ</w:t>
            </w:r>
            <w:r w:rsidRPr="00F3779B">
              <w:rPr>
                <w:rFonts w:hint="default"/>
                <w:color w:val="auto"/>
              </w:rPr>
              <w:t>ko spô</w:t>
            </w:r>
            <w:r w:rsidRPr="00F3779B">
              <w:rPr>
                <w:rFonts w:hint="default"/>
                <w:color w:val="auto"/>
              </w:rPr>
              <w:t>sobov, ktorý</w:t>
            </w:r>
            <w:r w:rsidRPr="00F3779B">
              <w:rPr>
                <w:rFonts w:hint="default"/>
                <w:color w:val="auto"/>
              </w:rPr>
              <w:t>mi ich mož</w:t>
            </w:r>
            <w:r w:rsidRPr="00F3779B">
              <w:rPr>
                <w:rFonts w:hint="default"/>
                <w:color w:val="auto"/>
              </w:rPr>
              <w:t>no kontaktovať</w:t>
            </w:r>
            <w:r w:rsidRPr="00F3779B">
              <w:rPr>
                <w:rFonts w:hint="default"/>
                <w:color w:val="auto"/>
              </w:rPr>
              <w:t xml:space="preserve"> a ktorý</w:t>
            </w:r>
            <w:r w:rsidRPr="00F3779B">
              <w:rPr>
                <w:rFonts w:hint="default"/>
                <w:color w:val="auto"/>
              </w:rPr>
              <w:t>mi môž</w:t>
            </w:r>
            <w:r w:rsidRPr="00F3779B">
              <w:rPr>
                <w:rFonts w:hint="default"/>
                <w:color w:val="auto"/>
              </w:rPr>
              <w:t>u oni kedykoľ</w:t>
            </w:r>
            <w:r w:rsidRPr="00F3779B">
              <w:rPr>
                <w:rFonts w:hint="default"/>
                <w:color w:val="auto"/>
              </w:rPr>
              <w:t>vek kon</w:t>
            </w:r>
            <w:r w:rsidRPr="00F3779B">
              <w:rPr>
                <w:rFonts w:hint="default"/>
                <w:color w:val="auto"/>
              </w:rPr>
              <w:t>t</w:t>
            </w:r>
            <w:r w:rsidRPr="00F3779B">
              <w:rPr>
                <w:rFonts w:hint="default"/>
                <w:color w:val="auto"/>
              </w:rPr>
              <w:t>aktovať</w:t>
            </w:r>
            <w:r w:rsidRPr="00F3779B">
              <w:rPr>
                <w:rFonts w:hint="default"/>
                <w:color w:val="auto"/>
              </w:rPr>
              <w:t xml:space="preserve"> iný</w:t>
            </w:r>
            <w:r w:rsidRPr="00F3779B">
              <w:rPr>
                <w:rFonts w:hint="default"/>
                <w:color w:val="auto"/>
              </w:rPr>
              <w:t>ch. Okrem toho sú</w:t>
            </w:r>
            <w:r w:rsidRPr="00F3779B">
              <w:rPr>
                <w:rFonts w:hint="default"/>
                <w:color w:val="auto"/>
              </w:rPr>
              <w:t xml:space="preserve"> komunikač</w:t>
            </w:r>
            <w:r w:rsidRPr="00F3779B">
              <w:rPr>
                <w:rFonts w:hint="default"/>
                <w:color w:val="auto"/>
              </w:rPr>
              <w:t>né</w:t>
            </w:r>
            <w:r w:rsidRPr="00F3779B">
              <w:rPr>
                <w:rFonts w:hint="default"/>
                <w:color w:val="auto"/>
              </w:rPr>
              <w:t xml:space="preserve"> kaná</w:t>
            </w:r>
            <w:r w:rsidRPr="00F3779B">
              <w:rPr>
                <w:rFonts w:hint="default"/>
                <w:color w:val="auto"/>
              </w:rPr>
              <w:t>ly jasne vymedzené</w:t>
            </w:r>
            <w:r w:rsidRPr="00F3779B">
              <w:rPr>
                <w:rFonts w:hint="default"/>
                <w:color w:val="auto"/>
              </w:rPr>
              <w:t xml:space="preserve"> a zainteresované</w:t>
            </w:r>
            <w:r w:rsidRPr="00F3779B">
              <w:rPr>
                <w:rFonts w:hint="default"/>
                <w:color w:val="auto"/>
              </w:rPr>
              <w:t xml:space="preserve"> strany a spolupracujú</w:t>
            </w:r>
            <w:r w:rsidRPr="00F3779B">
              <w:rPr>
                <w:rFonts w:hint="default"/>
                <w:color w:val="auto"/>
              </w:rPr>
              <w:t>ci partneri sú</w:t>
            </w:r>
            <w:r w:rsidRPr="00F3779B">
              <w:rPr>
                <w:rFonts w:hint="default"/>
                <w:color w:val="auto"/>
              </w:rPr>
              <w:t xml:space="preserve"> o nich dobre informovaní</w:t>
            </w:r>
            <w:r w:rsidRPr="00F3779B">
              <w:rPr>
                <w:rFonts w:hint="default"/>
                <w:color w:val="auto"/>
              </w:rPr>
              <w:t xml:space="preserve">. </w:t>
            </w:r>
          </w:p>
          <w:p w:rsidR="005715FA" w:rsidRPr="00F3779B">
            <w:pPr>
              <w:pStyle w:val="Default"/>
              <w:bidi w:val="0"/>
              <w:contextualSpacing/>
              <w:jc w:val="both"/>
              <w:rPr>
                <w:rFonts w:hint="default"/>
                <w:color w:val="auto"/>
              </w:rPr>
            </w:pPr>
            <w:r w:rsidRPr="00F3779B">
              <w:rPr>
                <w:rFonts w:hint="default"/>
                <w:color w:val="auto"/>
              </w:rPr>
              <w:t>b) Pracoviská</w:t>
            </w:r>
            <w:r w:rsidRPr="00F3779B">
              <w:rPr>
                <w:rFonts w:hint="default"/>
                <w:color w:val="auto"/>
              </w:rPr>
              <w:t xml:space="preserve"> jednotiek CSIRT a podporné</w:t>
            </w:r>
            <w:r w:rsidRPr="00F3779B">
              <w:rPr>
                <w:rFonts w:hint="default"/>
                <w:color w:val="auto"/>
              </w:rPr>
              <w:t xml:space="preserve"> informač</w:t>
            </w:r>
            <w:r w:rsidRPr="00F3779B">
              <w:rPr>
                <w:rFonts w:hint="default"/>
                <w:color w:val="auto"/>
              </w:rPr>
              <w:t>né</w:t>
            </w:r>
            <w:r w:rsidRPr="00F3779B">
              <w:rPr>
                <w:rFonts w:hint="default"/>
                <w:color w:val="auto"/>
              </w:rPr>
              <w:t xml:space="preserve"> systé</w:t>
            </w:r>
            <w:r w:rsidRPr="00F3779B">
              <w:rPr>
                <w:rFonts w:hint="default"/>
                <w:color w:val="auto"/>
              </w:rPr>
              <w:t>my sú</w:t>
            </w:r>
            <w:r w:rsidRPr="00F3779B">
              <w:rPr>
                <w:rFonts w:hint="default"/>
                <w:color w:val="auto"/>
              </w:rPr>
              <w:t xml:space="preserve"> umiestnené</w:t>
            </w:r>
            <w:r w:rsidRPr="00F3779B">
              <w:rPr>
                <w:rFonts w:hint="default"/>
                <w:color w:val="auto"/>
              </w:rPr>
              <w:t xml:space="preserve"> na zabezpeč</w:t>
            </w:r>
            <w:r w:rsidRPr="00F3779B">
              <w:rPr>
                <w:rFonts w:hint="default"/>
                <w:color w:val="auto"/>
              </w:rPr>
              <w:t>ený</w:t>
            </w:r>
            <w:r w:rsidRPr="00F3779B">
              <w:rPr>
                <w:rFonts w:hint="default"/>
                <w:color w:val="auto"/>
              </w:rPr>
              <w:t xml:space="preserve">ch miestach. </w:t>
            </w:r>
          </w:p>
          <w:p w:rsidR="005715FA" w:rsidRPr="00F3779B">
            <w:pPr>
              <w:pStyle w:val="Default"/>
              <w:bidi w:val="0"/>
              <w:contextualSpacing/>
              <w:jc w:val="both"/>
              <w:rPr>
                <w:rFonts w:hint="default"/>
                <w:color w:val="auto"/>
              </w:rPr>
            </w:pPr>
            <w:r w:rsidRPr="00F3779B">
              <w:rPr>
                <w:rFonts w:hint="default"/>
                <w:color w:val="auto"/>
              </w:rPr>
              <w:t>c) Zabezpe</w:t>
            </w:r>
            <w:r w:rsidRPr="00F3779B">
              <w:rPr>
                <w:rFonts w:hint="default"/>
                <w:color w:val="auto"/>
              </w:rPr>
              <w:t>č</w:t>
            </w:r>
            <w:r w:rsidRPr="00F3779B">
              <w:rPr>
                <w:rFonts w:hint="default"/>
                <w:color w:val="auto"/>
              </w:rPr>
              <w:t>enie kontinuity č</w:t>
            </w:r>
            <w:r w:rsidRPr="00F3779B">
              <w:rPr>
                <w:rFonts w:hint="default"/>
                <w:color w:val="auto"/>
              </w:rPr>
              <w:t xml:space="preserve">innosti: </w:t>
            </w:r>
          </w:p>
          <w:p w:rsidR="005715FA" w:rsidRPr="00F3779B">
            <w:pPr>
              <w:pStyle w:val="Default"/>
              <w:bidi w:val="0"/>
              <w:contextualSpacing/>
              <w:jc w:val="both"/>
              <w:rPr>
                <w:rFonts w:hint="default"/>
                <w:color w:val="auto"/>
              </w:rPr>
            </w:pPr>
            <w:r w:rsidRPr="00F3779B">
              <w:rPr>
                <w:rFonts w:hint="default"/>
                <w:color w:val="auto"/>
              </w:rPr>
              <w:t>i) Jednotky CSIRT majú</w:t>
            </w:r>
            <w:r w:rsidRPr="00F3779B">
              <w:rPr>
                <w:rFonts w:hint="default"/>
                <w:color w:val="auto"/>
              </w:rPr>
              <w:t xml:space="preserve"> zavedený</w:t>
            </w:r>
            <w:r w:rsidRPr="00F3779B">
              <w:rPr>
                <w:rFonts w:hint="default"/>
                <w:color w:val="auto"/>
              </w:rPr>
              <w:t xml:space="preserve"> vhodný</w:t>
            </w:r>
            <w:r w:rsidRPr="00F3779B">
              <w:rPr>
                <w:rFonts w:hint="default"/>
                <w:color w:val="auto"/>
              </w:rPr>
              <w:t xml:space="preserve"> systé</w:t>
            </w:r>
            <w:r w:rsidRPr="00F3779B">
              <w:rPr>
                <w:rFonts w:hint="default"/>
                <w:color w:val="auto"/>
              </w:rPr>
              <w:t>m riadenia a zasielania ž</w:t>
            </w:r>
            <w:r w:rsidRPr="00F3779B">
              <w:rPr>
                <w:rFonts w:hint="default"/>
                <w:color w:val="auto"/>
              </w:rPr>
              <w:t>iadostí</w:t>
            </w:r>
            <w:r w:rsidRPr="00F3779B">
              <w:rPr>
                <w:rFonts w:hint="default"/>
                <w:color w:val="auto"/>
              </w:rPr>
              <w:t xml:space="preserve"> v zá</w:t>
            </w:r>
            <w:r w:rsidRPr="00F3779B">
              <w:rPr>
                <w:rFonts w:hint="default"/>
                <w:color w:val="auto"/>
              </w:rPr>
              <w:t>ujme jednoduchš</w:t>
            </w:r>
            <w:r w:rsidRPr="00F3779B">
              <w:rPr>
                <w:rFonts w:hint="default"/>
                <w:color w:val="auto"/>
              </w:rPr>
              <w:t>ieho odovzdá</w:t>
            </w:r>
            <w:r w:rsidRPr="00F3779B">
              <w:rPr>
                <w:rFonts w:hint="default"/>
                <w:color w:val="auto"/>
              </w:rPr>
              <w:t xml:space="preserve">vania. </w:t>
            </w:r>
          </w:p>
          <w:p w:rsidR="005715FA" w:rsidRPr="00F3779B">
            <w:pPr>
              <w:pStyle w:val="Default"/>
              <w:bidi w:val="0"/>
              <w:contextualSpacing/>
              <w:rPr>
                <w:rFonts w:hint="default"/>
                <w:color w:val="auto"/>
              </w:rPr>
            </w:pPr>
            <w:r w:rsidRPr="00F3779B">
              <w:rPr>
                <w:rFonts w:hint="default"/>
                <w:color w:val="auto"/>
              </w:rPr>
              <w:t>ii) Jednotky CSIRT sú</w:t>
            </w:r>
            <w:r w:rsidRPr="00F3779B">
              <w:rPr>
                <w:rFonts w:hint="default"/>
                <w:color w:val="auto"/>
              </w:rPr>
              <w:t xml:space="preserve"> primerane personá</w:t>
            </w:r>
            <w:r w:rsidRPr="00F3779B">
              <w:rPr>
                <w:rFonts w:hint="default"/>
                <w:color w:val="auto"/>
              </w:rPr>
              <w:t>lne vybavené</w:t>
            </w:r>
            <w:r w:rsidRPr="00F3779B">
              <w:rPr>
                <w:rFonts w:hint="default"/>
                <w:color w:val="auto"/>
              </w:rPr>
              <w:t>, aby sa zabezpeč</w:t>
            </w:r>
            <w:r w:rsidRPr="00F3779B">
              <w:rPr>
                <w:rFonts w:hint="default"/>
                <w:color w:val="auto"/>
              </w:rPr>
              <w:t>ila stá</w:t>
            </w:r>
            <w:r w:rsidRPr="00F3779B">
              <w:rPr>
                <w:rFonts w:hint="default"/>
                <w:color w:val="auto"/>
              </w:rPr>
              <w:t>la dostupnosť</w:t>
            </w:r>
            <w:r w:rsidRPr="00F3779B">
              <w:rPr>
                <w:rFonts w:hint="default"/>
                <w:color w:val="auto"/>
              </w:rPr>
              <w:t xml:space="preserve"> ich služ</w:t>
            </w:r>
            <w:r w:rsidRPr="00F3779B">
              <w:rPr>
                <w:rFonts w:hint="default"/>
                <w:color w:val="auto"/>
              </w:rPr>
              <w:t xml:space="preserve">ieb. </w:t>
            </w:r>
          </w:p>
          <w:p w:rsidR="005715FA" w:rsidRPr="00F3779B">
            <w:pPr>
              <w:pStyle w:val="Default"/>
              <w:bidi w:val="0"/>
              <w:contextualSpacing/>
              <w:rPr>
                <w:color w:val="auto"/>
              </w:rPr>
            </w:pPr>
            <w:r w:rsidRPr="00F3779B">
              <w:rPr>
                <w:rFonts w:hint="default"/>
                <w:color w:val="auto"/>
              </w:rPr>
              <w:t>iii) Jedn</w:t>
            </w:r>
            <w:r w:rsidRPr="00F3779B">
              <w:rPr>
                <w:rFonts w:hint="default"/>
                <w:color w:val="auto"/>
              </w:rPr>
              <w:t>otky CSIRT využí</w:t>
            </w:r>
            <w:r w:rsidRPr="00F3779B">
              <w:rPr>
                <w:rFonts w:hint="default"/>
                <w:color w:val="auto"/>
              </w:rPr>
              <w:t>vajú</w:t>
            </w:r>
            <w:r w:rsidRPr="00F3779B">
              <w:rPr>
                <w:rFonts w:hint="default"/>
                <w:color w:val="auto"/>
              </w:rPr>
              <w:t xml:space="preserve"> infraš</w:t>
            </w:r>
            <w:r w:rsidRPr="00F3779B">
              <w:rPr>
                <w:rFonts w:hint="default"/>
                <w:color w:val="auto"/>
              </w:rPr>
              <w:t>truktú</w:t>
            </w:r>
            <w:r w:rsidRPr="00F3779B">
              <w:rPr>
                <w:rFonts w:hint="default"/>
                <w:color w:val="auto"/>
              </w:rPr>
              <w:t>ru, ktorej kontinuita je zabezpeč</w:t>
            </w:r>
            <w:r w:rsidRPr="00F3779B">
              <w:rPr>
                <w:rFonts w:hint="default"/>
                <w:color w:val="auto"/>
              </w:rPr>
              <w:t>ená</w:t>
            </w:r>
            <w:r w:rsidRPr="00F3779B">
              <w:rPr>
                <w:rFonts w:hint="default"/>
                <w:color w:val="auto"/>
              </w:rPr>
              <w:t>. Na tento úč</w:t>
            </w:r>
            <w:r w:rsidRPr="00F3779B">
              <w:rPr>
                <w:rFonts w:hint="default"/>
                <w:color w:val="auto"/>
              </w:rPr>
              <w:t>el sú</w:t>
            </w:r>
            <w:r w:rsidRPr="00F3779B">
              <w:rPr>
                <w:rFonts w:hint="default"/>
                <w:color w:val="auto"/>
              </w:rPr>
              <w:t xml:space="preserve"> k dispozí</w:t>
            </w:r>
            <w:r w:rsidRPr="00F3779B">
              <w:rPr>
                <w:rFonts w:hint="default"/>
                <w:color w:val="auto"/>
              </w:rPr>
              <w:t>cii zá</w:t>
            </w:r>
            <w:r w:rsidRPr="00F3779B">
              <w:rPr>
                <w:rFonts w:hint="default"/>
                <w:color w:val="auto"/>
              </w:rPr>
              <w:t>lož</w:t>
            </w:r>
            <w:r w:rsidRPr="00F3779B">
              <w:rPr>
                <w:rFonts w:hint="default"/>
                <w:color w:val="auto"/>
              </w:rPr>
              <w:t>né</w:t>
            </w:r>
            <w:r w:rsidRPr="00F3779B">
              <w:rPr>
                <w:rFonts w:hint="default"/>
                <w:color w:val="auto"/>
              </w:rPr>
              <w:t xml:space="preserve"> systé</w:t>
            </w:r>
            <w:r w:rsidRPr="00F3779B">
              <w:rPr>
                <w:rFonts w:hint="default"/>
                <w:color w:val="auto"/>
              </w:rPr>
              <w:t>my a zá</w:t>
            </w:r>
            <w:r w:rsidRPr="00F3779B">
              <w:rPr>
                <w:rFonts w:hint="default"/>
                <w:color w:val="auto"/>
              </w:rPr>
              <w:t>lož</w:t>
            </w:r>
            <w:r w:rsidRPr="00F3779B">
              <w:rPr>
                <w:rFonts w:hint="default"/>
                <w:color w:val="auto"/>
              </w:rPr>
              <w:t>ný</w:t>
            </w:r>
            <w:r w:rsidRPr="00F3779B">
              <w:rPr>
                <w:rFonts w:hint="default"/>
                <w:color w:val="auto"/>
              </w:rPr>
              <w:t xml:space="preserve"> pracovný</w:t>
            </w:r>
            <w:r w:rsidRPr="00F3779B">
              <w:rPr>
                <w:rFonts w:hint="default"/>
                <w:color w:val="auto"/>
              </w:rPr>
              <w:t xml:space="preserve"> priestor. </w:t>
            </w:r>
            <w:r w:rsidRPr="00F3779B">
              <w:rPr>
                <w:b/>
                <w:bCs/>
                <w:color w:val="auto"/>
              </w:rPr>
              <w:t xml:space="preserve"> </w:t>
            </w:r>
          </w:p>
          <w:p w:rsidR="005715FA" w:rsidRPr="00F3779B">
            <w:pPr>
              <w:pStyle w:val="Default"/>
              <w:bidi w:val="0"/>
              <w:contextualSpacing/>
              <w:rPr>
                <w:rFonts w:hint="default"/>
                <w:color w:val="auto"/>
              </w:rPr>
            </w:pPr>
            <w:r w:rsidRPr="00F3779B">
              <w:rPr>
                <w:rFonts w:hint="default"/>
                <w:color w:val="auto"/>
              </w:rPr>
              <w:t>d) Jednotky CSIRT musia mať</w:t>
            </w:r>
            <w:r w:rsidRPr="00F3779B">
              <w:rPr>
                <w:rFonts w:hint="default"/>
                <w:color w:val="auto"/>
              </w:rPr>
              <w:t xml:space="preserve"> mož</w:t>
            </w:r>
            <w:r w:rsidRPr="00F3779B">
              <w:rPr>
                <w:rFonts w:hint="default"/>
                <w:color w:val="auto"/>
              </w:rPr>
              <w:t>nosť</w:t>
            </w:r>
            <w:r w:rsidRPr="00F3779B">
              <w:rPr>
                <w:rFonts w:hint="default"/>
                <w:color w:val="auto"/>
              </w:rPr>
              <w:t xml:space="preserve"> zapojiť</w:t>
            </w:r>
            <w:r w:rsidRPr="00F3779B">
              <w:rPr>
                <w:rFonts w:hint="default"/>
                <w:color w:val="auto"/>
              </w:rPr>
              <w:t xml:space="preserve"> sa do sietí</w:t>
            </w:r>
            <w:r w:rsidRPr="00F3779B">
              <w:rPr>
                <w:rFonts w:hint="default"/>
                <w:color w:val="auto"/>
              </w:rPr>
              <w:t xml:space="preserve"> medziná</w:t>
            </w:r>
            <w:r w:rsidRPr="00F3779B">
              <w:rPr>
                <w:rFonts w:hint="default"/>
                <w:color w:val="auto"/>
              </w:rPr>
              <w:t>rodnej spoluprá</w:t>
            </w:r>
            <w:r w:rsidRPr="00F3779B">
              <w:rPr>
                <w:rFonts w:hint="default"/>
                <w:color w:val="auto"/>
              </w:rPr>
              <w:t>ce, pokiaľ</w:t>
            </w:r>
            <w:r w:rsidRPr="00F3779B">
              <w:rPr>
                <w:rFonts w:hint="default"/>
                <w:color w:val="auto"/>
              </w:rPr>
              <w:t xml:space="preserve"> majú</w:t>
            </w:r>
            <w:r w:rsidRPr="00F3779B">
              <w:rPr>
                <w:rFonts w:hint="default"/>
                <w:color w:val="auto"/>
              </w:rPr>
              <w:t xml:space="preserve"> v ú</w:t>
            </w:r>
            <w:r w:rsidRPr="00F3779B">
              <w:rPr>
                <w:rFonts w:hint="default"/>
                <w:color w:val="auto"/>
              </w:rPr>
              <w:t>mysle byť</w:t>
            </w:r>
            <w:r w:rsidRPr="00F3779B">
              <w:rPr>
                <w:rFonts w:hint="default"/>
                <w:color w:val="auto"/>
              </w:rPr>
              <w:t xml:space="preserve"> i</w:t>
            </w:r>
            <w:r w:rsidRPr="00F3779B">
              <w:rPr>
                <w:rFonts w:hint="default"/>
                <w:color w:val="auto"/>
              </w:rPr>
              <w:t>ch súč</w:t>
            </w:r>
            <w:r w:rsidRPr="00F3779B">
              <w:rPr>
                <w:rFonts w:hint="default"/>
                <w:color w:val="auto"/>
              </w:rPr>
              <w:t>asť</w:t>
            </w:r>
            <w:r w:rsidRPr="00F3779B">
              <w:rPr>
                <w:rFonts w:hint="default"/>
                <w:color w:val="auto"/>
              </w:rPr>
              <w:t xml:space="preserve">ou. </w:t>
            </w:r>
          </w:p>
          <w:p w:rsidR="005715FA" w:rsidRPr="00F3779B">
            <w:pPr>
              <w:pStyle w:val="Default"/>
              <w:bidi w:val="0"/>
              <w:contextualSpacing/>
              <w:rPr>
                <w:rFonts w:hint="default"/>
                <w:color w:val="auto"/>
              </w:rPr>
            </w:pPr>
          </w:p>
          <w:p w:rsidR="005715FA" w:rsidRPr="00F3779B">
            <w:pPr>
              <w:pStyle w:val="Default"/>
              <w:bidi w:val="0"/>
              <w:contextualSpacing/>
              <w:rPr>
                <w:rFonts w:hint="default"/>
                <w:color w:val="auto"/>
              </w:rPr>
            </w:pPr>
            <w:r w:rsidRPr="00F3779B">
              <w:rPr>
                <w:rFonts w:hint="default"/>
                <w:color w:val="auto"/>
              </w:rPr>
              <w:t>2. Ú</w:t>
            </w:r>
            <w:r w:rsidRPr="00F3779B">
              <w:rPr>
                <w:rFonts w:hint="default"/>
                <w:color w:val="auto"/>
              </w:rPr>
              <w:t xml:space="preserve">lohy jednotiek CSIRT </w:t>
            </w:r>
          </w:p>
          <w:p w:rsidR="005715FA" w:rsidRPr="00F3779B">
            <w:pPr>
              <w:pStyle w:val="Default"/>
              <w:bidi w:val="0"/>
              <w:contextualSpacing/>
              <w:rPr>
                <w:rFonts w:hint="default"/>
                <w:color w:val="auto"/>
              </w:rPr>
            </w:pPr>
            <w:r w:rsidRPr="00F3779B">
              <w:rPr>
                <w:rFonts w:hint="default"/>
                <w:color w:val="auto"/>
              </w:rPr>
              <w:t>a) Ú</w:t>
            </w:r>
            <w:r w:rsidRPr="00F3779B">
              <w:rPr>
                <w:rFonts w:hint="default"/>
                <w:color w:val="auto"/>
              </w:rPr>
              <w:t>lohy jednotiek CSIRT zahŕň</w:t>
            </w:r>
            <w:r w:rsidRPr="00F3779B">
              <w:rPr>
                <w:rFonts w:hint="default"/>
                <w:color w:val="auto"/>
              </w:rPr>
              <w:t>ajú</w:t>
            </w:r>
            <w:r w:rsidRPr="00F3779B">
              <w:rPr>
                <w:rFonts w:hint="default"/>
                <w:color w:val="auto"/>
              </w:rPr>
              <w:t xml:space="preserve"> aspoň</w:t>
            </w:r>
            <w:r w:rsidRPr="00F3779B">
              <w:rPr>
                <w:rFonts w:hint="default"/>
                <w:color w:val="auto"/>
              </w:rPr>
              <w:t xml:space="preserve">: </w:t>
            </w:r>
          </w:p>
          <w:p w:rsidR="005715FA" w:rsidRPr="00F3779B">
            <w:pPr>
              <w:pStyle w:val="Default"/>
              <w:bidi w:val="0"/>
              <w:contextualSpacing/>
              <w:rPr>
                <w:rFonts w:hint="default"/>
                <w:color w:val="auto"/>
              </w:rPr>
            </w:pPr>
            <w:r w:rsidRPr="00F3779B">
              <w:rPr>
                <w:rFonts w:hint="default"/>
                <w:color w:val="auto"/>
              </w:rPr>
              <w:t>i) monitorovanie incidentov na vnú</w:t>
            </w:r>
            <w:r w:rsidRPr="00F3779B">
              <w:rPr>
                <w:rFonts w:hint="default"/>
                <w:color w:val="auto"/>
              </w:rPr>
              <w:t>troš</w:t>
            </w:r>
            <w:r w:rsidRPr="00F3779B">
              <w:rPr>
                <w:rFonts w:hint="default"/>
                <w:color w:val="auto"/>
              </w:rPr>
              <w:t>tá</w:t>
            </w:r>
            <w:r w:rsidRPr="00F3779B">
              <w:rPr>
                <w:rFonts w:hint="default"/>
                <w:color w:val="auto"/>
              </w:rPr>
              <w:t>tnej ú</w:t>
            </w:r>
            <w:r w:rsidRPr="00F3779B">
              <w:rPr>
                <w:rFonts w:hint="default"/>
                <w:color w:val="auto"/>
              </w:rPr>
              <w:t xml:space="preserve">rovni; </w:t>
            </w:r>
          </w:p>
          <w:p w:rsidR="005715FA" w:rsidRPr="00F3779B">
            <w:pPr>
              <w:pStyle w:val="Default"/>
              <w:bidi w:val="0"/>
              <w:contextualSpacing/>
              <w:rPr>
                <w:rFonts w:hint="default"/>
                <w:color w:val="auto"/>
              </w:rPr>
            </w:pPr>
            <w:r w:rsidRPr="00F3779B">
              <w:rPr>
                <w:rFonts w:hint="default"/>
                <w:color w:val="auto"/>
              </w:rPr>
              <w:t>ii) vydá</w:t>
            </w:r>
            <w:r w:rsidRPr="00F3779B">
              <w:rPr>
                <w:rFonts w:hint="default"/>
                <w:color w:val="auto"/>
              </w:rPr>
              <w:t>vanie vč</w:t>
            </w:r>
            <w:r w:rsidRPr="00F3779B">
              <w:rPr>
                <w:rFonts w:hint="default"/>
                <w:color w:val="auto"/>
              </w:rPr>
              <w:t>asné</w:t>
            </w:r>
            <w:r w:rsidRPr="00F3779B">
              <w:rPr>
                <w:rFonts w:hint="default"/>
                <w:color w:val="auto"/>
              </w:rPr>
              <w:t>ho varovania, upozornení</w:t>
            </w:r>
            <w:r w:rsidRPr="00F3779B">
              <w:rPr>
                <w:rFonts w:hint="default"/>
                <w:color w:val="auto"/>
              </w:rPr>
              <w:t>, oznamovanie a ší</w:t>
            </w:r>
            <w:r w:rsidRPr="00F3779B">
              <w:rPr>
                <w:rFonts w:hint="default"/>
                <w:color w:val="auto"/>
              </w:rPr>
              <w:t>renie informá</w:t>
            </w:r>
            <w:r w:rsidRPr="00F3779B">
              <w:rPr>
                <w:rFonts w:hint="default"/>
                <w:color w:val="auto"/>
              </w:rPr>
              <w:t>cií</w:t>
            </w:r>
            <w:r w:rsidRPr="00F3779B">
              <w:rPr>
                <w:rFonts w:hint="default"/>
                <w:color w:val="auto"/>
              </w:rPr>
              <w:t xml:space="preserve"> o riziká</w:t>
            </w:r>
            <w:r w:rsidRPr="00F3779B">
              <w:rPr>
                <w:rFonts w:hint="default"/>
                <w:color w:val="auto"/>
              </w:rPr>
              <w:t>ch a incidentoch prí</w:t>
            </w:r>
            <w:r w:rsidRPr="00F3779B">
              <w:rPr>
                <w:rFonts w:hint="default"/>
                <w:color w:val="auto"/>
              </w:rPr>
              <w:t>sluš</w:t>
            </w:r>
            <w:r w:rsidRPr="00F3779B">
              <w:rPr>
                <w:rFonts w:hint="default"/>
                <w:color w:val="auto"/>
              </w:rPr>
              <w:t>ný</w:t>
            </w:r>
            <w:r w:rsidRPr="00F3779B">
              <w:rPr>
                <w:rFonts w:hint="default"/>
                <w:color w:val="auto"/>
              </w:rPr>
              <w:t>m zain</w:t>
            </w:r>
            <w:r w:rsidRPr="00F3779B">
              <w:rPr>
                <w:rFonts w:hint="default"/>
                <w:color w:val="auto"/>
              </w:rPr>
              <w:t>teresovaný</w:t>
            </w:r>
            <w:r w:rsidRPr="00F3779B">
              <w:rPr>
                <w:rFonts w:hint="default"/>
                <w:color w:val="auto"/>
              </w:rPr>
              <w:t>m straná</w:t>
            </w:r>
            <w:r w:rsidRPr="00F3779B">
              <w:rPr>
                <w:rFonts w:hint="default"/>
                <w:color w:val="auto"/>
              </w:rPr>
              <w:t xml:space="preserve">m; </w:t>
            </w:r>
          </w:p>
          <w:p w:rsidR="005715FA" w:rsidRPr="00F3779B">
            <w:pPr>
              <w:pStyle w:val="Default"/>
              <w:bidi w:val="0"/>
              <w:contextualSpacing/>
              <w:rPr>
                <w:rFonts w:hint="default"/>
                <w:color w:val="auto"/>
              </w:rPr>
            </w:pPr>
            <w:r w:rsidRPr="00F3779B">
              <w:rPr>
                <w:rFonts w:hint="default"/>
                <w:color w:val="auto"/>
              </w:rPr>
              <w:t xml:space="preserve">iii) reagovanie na incidenty; </w:t>
            </w:r>
          </w:p>
          <w:p w:rsidR="005715FA" w:rsidRPr="00F3779B">
            <w:pPr>
              <w:pStyle w:val="Default"/>
              <w:bidi w:val="0"/>
              <w:contextualSpacing/>
              <w:rPr>
                <w:rFonts w:hint="default"/>
                <w:color w:val="auto"/>
              </w:rPr>
            </w:pPr>
            <w:r w:rsidRPr="00F3779B">
              <w:rPr>
                <w:rFonts w:hint="default"/>
                <w:color w:val="auto"/>
              </w:rPr>
              <w:t>iv) zabezpeč</w:t>
            </w:r>
            <w:r w:rsidRPr="00F3779B">
              <w:rPr>
                <w:rFonts w:hint="default"/>
                <w:color w:val="auto"/>
              </w:rPr>
              <w:t>ovanie dynamickej analý</w:t>
            </w:r>
            <w:r w:rsidRPr="00F3779B">
              <w:rPr>
                <w:rFonts w:hint="default"/>
                <w:color w:val="auto"/>
              </w:rPr>
              <w:t>zy rizí</w:t>
            </w:r>
            <w:r w:rsidRPr="00F3779B">
              <w:rPr>
                <w:rFonts w:hint="default"/>
                <w:color w:val="auto"/>
              </w:rPr>
              <w:t>k a incidentov a zí</w:t>
            </w:r>
            <w:r w:rsidRPr="00F3779B">
              <w:rPr>
                <w:rFonts w:hint="default"/>
                <w:color w:val="auto"/>
              </w:rPr>
              <w:t>skavanie informá</w:t>
            </w:r>
            <w:r w:rsidRPr="00F3779B">
              <w:rPr>
                <w:rFonts w:hint="default"/>
                <w:color w:val="auto"/>
              </w:rPr>
              <w:t>cií</w:t>
            </w:r>
            <w:r w:rsidRPr="00F3779B">
              <w:rPr>
                <w:rFonts w:hint="default"/>
                <w:color w:val="auto"/>
              </w:rPr>
              <w:t xml:space="preserve"> o situá</w:t>
            </w:r>
            <w:r w:rsidRPr="00F3779B">
              <w:rPr>
                <w:rFonts w:hint="default"/>
                <w:color w:val="auto"/>
              </w:rPr>
              <w:t xml:space="preserve">cii; </w:t>
            </w:r>
          </w:p>
          <w:p w:rsidR="005715FA" w:rsidRPr="00F3779B">
            <w:pPr>
              <w:pStyle w:val="Default"/>
              <w:bidi w:val="0"/>
              <w:contextualSpacing/>
              <w:rPr>
                <w:rFonts w:hint="default"/>
                <w:color w:val="auto"/>
              </w:rPr>
            </w:pPr>
            <w:r w:rsidRPr="00F3779B">
              <w:rPr>
                <w:rFonts w:hint="default"/>
                <w:color w:val="auto"/>
              </w:rPr>
              <w:t>v) úč</w:t>
            </w:r>
            <w:r w:rsidRPr="00F3779B">
              <w:rPr>
                <w:rFonts w:hint="default"/>
                <w:color w:val="auto"/>
              </w:rPr>
              <w:t>asť</w:t>
            </w:r>
            <w:r w:rsidRPr="00F3779B">
              <w:rPr>
                <w:rFonts w:hint="default"/>
                <w:color w:val="auto"/>
              </w:rPr>
              <w:t xml:space="preserve"> na č</w:t>
            </w:r>
            <w:r w:rsidRPr="00F3779B">
              <w:rPr>
                <w:rFonts w:hint="default"/>
                <w:color w:val="auto"/>
              </w:rPr>
              <w:t xml:space="preserve">innosti siete jednotiek CSIRT. </w:t>
            </w:r>
          </w:p>
          <w:p w:rsidR="005715FA" w:rsidRPr="00F3779B">
            <w:pPr>
              <w:pStyle w:val="Default"/>
              <w:bidi w:val="0"/>
              <w:contextualSpacing/>
              <w:rPr>
                <w:rFonts w:hint="default"/>
                <w:color w:val="auto"/>
              </w:rPr>
            </w:pPr>
          </w:p>
          <w:p w:rsidR="005715FA" w:rsidRPr="00F3779B">
            <w:pPr>
              <w:pStyle w:val="Default"/>
              <w:bidi w:val="0"/>
              <w:contextualSpacing/>
              <w:rPr>
                <w:rFonts w:hint="default"/>
                <w:color w:val="auto"/>
              </w:rPr>
            </w:pPr>
            <w:r w:rsidRPr="00F3779B">
              <w:rPr>
                <w:rFonts w:hint="default"/>
                <w:color w:val="auto"/>
              </w:rPr>
              <w:t>b) Jednotky CSIRT nadviaž</w:t>
            </w:r>
            <w:r w:rsidRPr="00F3779B">
              <w:rPr>
                <w:rFonts w:hint="default"/>
                <w:color w:val="auto"/>
              </w:rPr>
              <w:t>u spoluprá</w:t>
            </w:r>
            <w:r w:rsidRPr="00F3779B">
              <w:rPr>
                <w:rFonts w:hint="default"/>
                <w:color w:val="auto"/>
              </w:rPr>
              <w:t>cu so sú</w:t>
            </w:r>
            <w:r w:rsidRPr="00F3779B">
              <w:rPr>
                <w:rFonts w:hint="default"/>
                <w:color w:val="auto"/>
              </w:rPr>
              <w:t>kromný</w:t>
            </w:r>
            <w:r w:rsidRPr="00F3779B">
              <w:rPr>
                <w:rFonts w:hint="default"/>
                <w:color w:val="auto"/>
              </w:rPr>
              <w:t xml:space="preserve">m sektorom. </w:t>
            </w:r>
          </w:p>
          <w:p w:rsidR="005715FA" w:rsidRPr="00F3779B">
            <w:pPr>
              <w:pStyle w:val="Default"/>
              <w:bidi w:val="0"/>
              <w:contextualSpacing/>
              <w:rPr>
                <w:rFonts w:hint="default"/>
                <w:color w:val="auto"/>
              </w:rPr>
            </w:pPr>
          </w:p>
          <w:p w:rsidR="005715FA" w:rsidRPr="00F3779B">
            <w:pPr>
              <w:pStyle w:val="Default"/>
              <w:bidi w:val="0"/>
              <w:contextualSpacing/>
              <w:rPr>
                <w:rFonts w:hint="default"/>
                <w:color w:val="auto"/>
              </w:rPr>
            </w:pPr>
            <w:r w:rsidRPr="00F3779B">
              <w:rPr>
                <w:rFonts w:hint="default"/>
                <w:color w:val="auto"/>
              </w:rPr>
              <w:t>c) V zá</w:t>
            </w:r>
            <w:r w:rsidRPr="00F3779B">
              <w:rPr>
                <w:rFonts w:hint="default"/>
                <w:color w:val="auto"/>
              </w:rPr>
              <w:t>ujme uľ</w:t>
            </w:r>
            <w:r w:rsidRPr="00F3779B">
              <w:rPr>
                <w:rFonts w:hint="default"/>
                <w:color w:val="auto"/>
              </w:rPr>
              <w:t>ahč</w:t>
            </w:r>
            <w:r w:rsidRPr="00F3779B">
              <w:rPr>
                <w:rFonts w:hint="default"/>
                <w:color w:val="auto"/>
              </w:rPr>
              <w:t>enia spoluprá</w:t>
            </w:r>
            <w:r w:rsidRPr="00F3779B">
              <w:rPr>
                <w:rFonts w:hint="default"/>
                <w:color w:val="auto"/>
              </w:rPr>
              <w:t>ce jednotky CSIRT podporujú</w:t>
            </w:r>
            <w:r w:rsidRPr="00F3779B">
              <w:rPr>
                <w:rFonts w:hint="default"/>
                <w:color w:val="auto"/>
              </w:rPr>
              <w:t xml:space="preserve"> prijí</w:t>
            </w:r>
            <w:r w:rsidRPr="00F3779B">
              <w:rPr>
                <w:rFonts w:hint="default"/>
                <w:color w:val="auto"/>
              </w:rPr>
              <w:t>manie a využí</w:t>
            </w:r>
            <w:r w:rsidRPr="00F3779B">
              <w:rPr>
                <w:rFonts w:hint="default"/>
                <w:color w:val="auto"/>
              </w:rPr>
              <w:t>vanie spoloč</w:t>
            </w:r>
            <w:r w:rsidRPr="00F3779B">
              <w:rPr>
                <w:rFonts w:hint="default"/>
                <w:color w:val="auto"/>
              </w:rPr>
              <w:t xml:space="preserve">nej alebo normalizovanej praxe v oblasti: </w:t>
            </w:r>
          </w:p>
          <w:p w:rsidR="005715FA" w:rsidRPr="00F3779B">
            <w:pPr>
              <w:pStyle w:val="Default"/>
              <w:bidi w:val="0"/>
              <w:contextualSpacing/>
              <w:rPr>
                <w:rFonts w:hint="default"/>
                <w:color w:val="auto"/>
              </w:rPr>
            </w:pPr>
            <w:r w:rsidRPr="00F3779B">
              <w:rPr>
                <w:rFonts w:hint="default"/>
                <w:color w:val="auto"/>
              </w:rPr>
              <w:t>i) postupov na rieš</w:t>
            </w:r>
            <w:r w:rsidRPr="00F3779B">
              <w:rPr>
                <w:rFonts w:hint="default"/>
                <w:color w:val="auto"/>
              </w:rPr>
              <w:t>enie incidentov a rizí</w:t>
            </w:r>
            <w:r w:rsidRPr="00F3779B">
              <w:rPr>
                <w:rFonts w:hint="default"/>
                <w:color w:val="auto"/>
              </w:rPr>
              <w:t xml:space="preserve">k; </w:t>
            </w:r>
          </w:p>
          <w:p w:rsidR="005715FA" w:rsidRPr="00F3779B">
            <w:pPr>
              <w:pStyle w:val="Default"/>
              <w:bidi w:val="0"/>
              <w:contextualSpacing/>
              <w:rPr>
                <w:iCs/>
                <w:color w:val="auto"/>
              </w:rPr>
            </w:pPr>
            <w:r w:rsidRPr="00F3779B">
              <w:rPr>
                <w:rFonts w:hint="default"/>
                <w:color w:val="auto"/>
              </w:rPr>
              <w:t>ii) systé</w:t>
            </w:r>
            <w:r w:rsidRPr="00F3779B">
              <w:rPr>
                <w:rFonts w:hint="default"/>
                <w:color w:val="auto"/>
              </w:rPr>
              <w:t>mov klasifiká</w:t>
            </w:r>
            <w:r w:rsidRPr="00F3779B">
              <w:rPr>
                <w:rFonts w:hint="default"/>
                <w:color w:val="auto"/>
              </w:rPr>
              <w:t>cie incidentov, rizí</w:t>
            </w:r>
            <w:r w:rsidRPr="00F3779B">
              <w:rPr>
                <w:rFonts w:hint="default"/>
                <w:color w:val="auto"/>
              </w:rPr>
              <w:t>k a informá</w:t>
            </w:r>
            <w:r w:rsidRPr="00F3779B">
              <w:rPr>
                <w:rFonts w:hint="default"/>
                <w:color w:val="auto"/>
              </w:rPr>
              <w:t>cií.</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213A2D">
              <w:rPr>
                <w:rFonts w:ascii="Times New Roman" w:hAnsi="Times New Roman"/>
              </w:rPr>
              <w:t>§:</w:t>
            </w:r>
            <w:r w:rsidRPr="00F3779B" w:rsidR="001F7C2D">
              <w:rPr>
                <w:rFonts w:ascii="Times New Roman" w:hAnsi="Times New Roman"/>
              </w:rPr>
              <w:t>14</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r w:rsidRPr="00F3779B" w:rsidR="001F7C2D">
              <w:rPr>
                <w:rFonts w:ascii="Times New Roman" w:hAnsi="Times New Roman"/>
              </w:rPr>
              <w:t>§</w:t>
            </w:r>
            <w:r w:rsidRPr="00F3779B" w:rsidR="0017567A">
              <w:rPr>
                <w:rFonts w:ascii="Times New Roman" w:hAnsi="Times New Roman"/>
              </w:rPr>
              <w:t>:</w:t>
            </w:r>
            <w:r w:rsidRPr="00F3779B" w:rsidR="001F7C2D">
              <w:rPr>
                <w:rFonts w:ascii="Times New Roman" w:hAnsi="Times New Roman"/>
              </w:rPr>
              <w:t>15</w:t>
            </w:r>
            <w:r w:rsidRPr="00F3779B" w:rsidR="0017567A">
              <w:rPr>
                <w:rFonts w:ascii="Times New Roman" w:hAnsi="Times New Roman"/>
              </w:rPr>
              <w:t>, O:1</w:t>
            </w:r>
          </w:p>
          <w:p w:rsidR="0017567A" w:rsidRPr="00F3779B">
            <w:pPr>
              <w:bidi w:val="0"/>
              <w:contextualSpacing/>
              <w:jc w:val="center"/>
              <w:rPr>
                <w:rFonts w:ascii="Times New Roman" w:hAnsi="Times New Roman"/>
              </w:rPr>
            </w:pPr>
          </w:p>
          <w:p w:rsidR="0017567A" w:rsidRPr="00F3779B">
            <w:pPr>
              <w:bidi w:val="0"/>
              <w:contextualSpacing/>
              <w:jc w:val="center"/>
              <w:rPr>
                <w:rFonts w:ascii="Times New Roman" w:hAnsi="Times New Roman"/>
              </w:rPr>
            </w:pPr>
          </w:p>
          <w:p w:rsidR="0017567A" w:rsidRPr="00F3779B">
            <w:pPr>
              <w:bidi w:val="0"/>
              <w:contextualSpacing/>
              <w:jc w:val="center"/>
              <w:rPr>
                <w:rFonts w:ascii="Times New Roman" w:hAnsi="Times New Roman"/>
              </w:rPr>
            </w:pPr>
          </w:p>
          <w:p w:rsidR="0017567A" w:rsidRPr="00F3779B">
            <w:pPr>
              <w:bidi w:val="0"/>
              <w:contextualSpacing/>
              <w:jc w:val="center"/>
              <w:rPr>
                <w:rFonts w:ascii="Times New Roman" w:hAnsi="Times New Roman"/>
              </w:rPr>
            </w:pPr>
          </w:p>
          <w:p w:rsidR="00BD0160" w:rsidRPr="00F3779B">
            <w:pPr>
              <w:bidi w:val="0"/>
              <w:contextualSpacing/>
              <w:jc w:val="center"/>
              <w:rPr>
                <w:rFonts w:ascii="Times New Roman" w:hAnsi="Times New Roman"/>
              </w:rPr>
            </w:pPr>
          </w:p>
          <w:p w:rsidR="00BD0160" w:rsidRPr="00F3779B">
            <w:pPr>
              <w:bidi w:val="0"/>
              <w:contextualSpacing/>
              <w:jc w:val="center"/>
              <w:rPr>
                <w:rFonts w:ascii="Times New Roman" w:hAnsi="Times New Roman"/>
              </w:rPr>
            </w:pPr>
          </w:p>
          <w:p w:rsidR="0017567A" w:rsidRPr="00F3779B">
            <w:pPr>
              <w:bidi w:val="0"/>
              <w:contextualSpacing/>
              <w:jc w:val="center"/>
              <w:rPr>
                <w:rFonts w:ascii="Times New Roman" w:hAnsi="Times New Roman"/>
              </w:rPr>
            </w:pPr>
            <w:r w:rsidRPr="00F3779B">
              <w:rPr>
                <w:rFonts w:ascii="Times New Roman" w:hAnsi="Times New Roman"/>
              </w:rPr>
              <w:t>O:2</w:t>
            </w: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5715FA"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BD0160" w:rsidRPr="00F3779B" w:rsidP="0017567A">
            <w:pPr>
              <w:bidi w:val="0"/>
              <w:contextualSpacing/>
              <w:jc w:val="center"/>
              <w:rPr>
                <w:rFonts w:ascii="Times New Roman" w:hAnsi="Times New Roman"/>
              </w:rPr>
            </w:pPr>
          </w:p>
          <w:p w:rsidR="0017567A" w:rsidRPr="00F3779B" w:rsidP="0017567A">
            <w:pPr>
              <w:bidi w:val="0"/>
              <w:contextualSpacing/>
              <w:jc w:val="center"/>
              <w:rPr>
                <w:rFonts w:ascii="Times New Roman" w:hAnsi="Times New Roman"/>
              </w:rPr>
            </w:pPr>
            <w:r w:rsidRPr="00F3779B">
              <w:rPr>
                <w:rFonts w:ascii="Times New Roman" w:hAnsi="Times New Roman"/>
              </w:rPr>
              <w:t>O:3</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BD0160"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r w:rsidRPr="00F3779B">
              <w:rPr>
                <w:rFonts w:ascii="Times New Roman" w:hAnsi="Times New Roman"/>
              </w:rPr>
              <w:t>O:4</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sidR="0017567A">
              <w:rPr>
                <w:rFonts w:ascii="Times New Roman" w:hAnsi="Times New Roman"/>
              </w:rPr>
              <w:t>§:16, O:1</w:t>
            </w: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17567A">
            <w:pPr>
              <w:bidi w:val="0"/>
              <w:contextualSpacing/>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043451" w:rsidRPr="00F3779B" w:rsidP="00043451">
            <w:pPr>
              <w:bidi w:val="0"/>
              <w:contextualSpacing/>
              <w:jc w:val="center"/>
              <w:rPr>
                <w:rFonts w:ascii="Times New Roman" w:hAnsi="Times New Roman"/>
              </w:rPr>
            </w:pPr>
            <w:r w:rsidRPr="00F3779B">
              <w:rPr>
                <w:rFonts w:ascii="Times New Roman" w:hAnsi="Times New Roman"/>
              </w:rPr>
              <w:t>O:</w:t>
            </w:r>
            <w:r w:rsidRPr="00F3779B" w:rsidR="0017567A">
              <w:rPr>
                <w:rFonts w:ascii="Times New Roman" w:hAnsi="Times New Roman"/>
              </w:rPr>
              <w:t>2</w:t>
            </w: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043451">
            <w:pPr>
              <w:bidi w:val="0"/>
              <w:contextualSpacing/>
              <w:jc w:val="center"/>
              <w:rPr>
                <w:rFonts w:ascii="Times New Roman" w:hAnsi="Times New Roman"/>
              </w:rPr>
            </w:pPr>
          </w:p>
          <w:p w:rsidR="0017567A" w:rsidRPr="00F3779B" w:rsidP="0017567A">
            <w:pPr>
              <w:bidi w:val="0"/>
              <w:contextualSpacing/>
              <w:rPr>
                <w:rFonts w:ascii="Times New Roman" w:hAnsi="Times New Roman"/>
              </w:rPr>
            </w:pPr>
          </w:p>
          <w:p w:rsidR="00BD0160" w:rsidRPr="00F3779B" w:rsidP="0017567A">
            <w:pPr>
              <w:bidi w:val="0"/>
              <w:contextualSpacing/>
              <w:rPr>
                <w:rFonts w:ascii="Times New Roman" w:hAnsi="Times New Roman"/>
              </w:rPr>
            </w:pPr>
            <w:r w:rsidRPr="00F3779B" w:rsidR="0017567A">
              <w:rPr>
                <w:rFonts w:ascii="Times New Roman" w:hAnsi="Times New Roman"/>
              </w:rPr>
              <w:t xml:space="preserve">     </w:t>
            </w:r>
          </w:p>
          <w:p w:rsidR="00BD0160" w:rsidRPr="00F3779B" w:rsidP="0017567A">
            <w:pPr>
              <w:bidi w:val="0"/>
              <w:contextualSpacing/>
              <w:rPr>
                <w:rFonts w:ascii="Times New Roman" w:hAnsi="Times New Roman"/>
              </w:rPr>
            </w:pPr>
          </w:p>
          <w:p w:rsidR="00BD0160" w:rsidRPr="00F3779B" w:rsidP="0017567A">
            <w:pPr>
              <w:bidi w:val="0"/>
              <w:contextualSpacing/>
              <w:rPr>
                <w:rFonts w:ascii="Times New Roman" w:hAnsi="Times New Roman"/>
              </w:rPr>
            </w:pPr>
            <w:r w:rsidRPr="00F3779B">
              <w:rPr>
                <w:rFonts w:ascii="Times New Roman" w:hAnsi="Times New Roman"/>
              </w:rPr>
              <w:t xml:space="preserve">   </w:t>
            </w:r>
          </w:p>
          <w:p w:rsidR="0017567A" w:rsidRPr="00F3779B" w:rsidP="0017567A">
            <w:pPr>
              <w:bidi w:val="0"/>
              <w:contextualSpacing/>
              <w:rPr>
                <w:rFonts w:ascii="Times New Roman" w:hAnsi="Times New Roman"/>
              </w:rPr>
            </w:pPr>
            <w:r w:rsidRPr="00F3779B" w:rsidR="00BD0160">
              <w:rPr>
                <w:rFonts w:ascii="Times New Roman" w:hAnsi="Times New Roman"/>
              </w:rPr>
              <w:t xml:space="preserve">   </w:t>
            </w:r>
            <w:r w:rsidRPr="00F3779B">
              <w:rPr>
                <w:rFonts w:ascii="Times New Roman" w:hAnsi="Times New Roman"/>
              </w:rPr>
              <w:t xml:space="preserve">  </w:t>
            </w:r>
            <w:r w:rsidRPr="00F3779B" w:rsidR="00BD0160">
              <w:rPr>
                <w:rFonts w:ascii="Times New Roman" w:hAnsi="Times New Roman"/>
              </w:rPr>
              <w:t xml:space="preserve"> </w:t>
            </w:r>
            <w:r w:rsidRPr="00F3779B">
              <w:rPr>
                <w:rFonts w:ascii="Times New Roman" w:hAnsi="Times New Roman"/>
              </w:rPr>
              <w:t>O:3</w:t>
            </w:r>
          </w:p>
          <w:p w:rsidR="0017567A" w:rsidRPr="00F3779B" w:rsidP="0017567A">
            <w:pPr>
              <w:bidi w:val="0"/>
              <w:contextualSpacing/>
              <w:rPr>
                <w:rFonts w:ascii="Times New Roman" w:hAnsi="Times New Roman"/>
              </w:rPr>
            </w:pPr>
          </w:p>
          <w:p w:rsidR="0017567A" w:rsidRPr="00F3779B" w:rsidP="0017567A">
            <w:pPr>
              <w:bidi w:val="0"/>
              <w:contextualSpacing/>
              <w:rPr>
                <w:rFonts w:ascii="Times New Roman" w:hAnsi="Times New Roman"/>
              </w:rPr>
            </w:pPr>
          </w:p>
          <w:p w:rsidR="0017567A" w:rsidRPr="00F3779B" w:rsidP="0017567A">
            <w:pPr>
              <w:bidi w:val="0"/>
              <w:contextualSpacing/>
              <w:rPr>
                <w:rFonts w:ascii="Times New Roman" w:hAnsi="Times New Roman"/>
              </w:rPr>
            </w:pPr>
          </w:p>
          <w:p w:rsidR="0017567A" w:rsidRPr="00F3779B" w:rsidP="0017567A">
            <w:pPr>
              <w:bidi w:val="0"/>
              <w:contextualSpacing/>
              <w:rPr>
                <w:rFonts w:ascii="Times New Roman" w:hAnsi="Times New Roman"/>
              </w:rPr>
            </w:pPr>
          </w:p>
          <w:p w:rsidR="0017567A" w:rsidRPr="00F3779B" w:rsidP="0017567A">
            <w:pPr>
              <w:bidi w:val="0"/>
              <w:contextualSpacing/>
              <w:rPr>
                <w:rFonts w:ascii="Times New Roman" w:hAnsi="Times New Roman"/>
              </w:rPr>
            </w:pPr>
          </w:p>
          <w:p w:rsidR="0017567A" w:rsidRPr="00F3779B" w:rsidP="0017567A">
            <w:pPr>
              <w:bidi w:val="0"/>
              <w:contextualSpacing/>
              <w:rPr>
                <w:rFonts w:ascii="Times New Roman" w:hAnsi="Times New Roman"/>
              </w:rPr>
            </w:pP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1F7C2D" w:rsidRPr="00F3779B" w:rsidP="001F7C2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Ž</w:t>
            </w:r>
            <w:r w:rsidRPr="00F3779B">
              <w:rPr>
                <w:rFonts w:ascii="Times New Roman" w:eastAsia="Calibri" w:hAnsi="Times New Roman" w:hint="default"/>
                <w:color w:val="000000"/>
              </w:rPr>
              <w:t>iadateľ</w:t>
            </w:r>
            <w:r w:rsidRPr="00F3779B">
              <w:rPr>
                <w:rFonts w:ascii="Times New Roman" w:eastAsia="Calibri" w:hAnsi="Times New Roman" w:hint="default"/>
                <w:color w:val="000000"/>
              </w:rPr>
              <w:t xml:space="preserve"> o akreditá</w:t>
            </w:r>
            <w:r w:rsidRPr="00F3779B">
              <w:rPr>
                <w:rFonts w:ascii="Times New Roman" w:eastAsia="Calibri" w:hAnsi="Times New Roman" w:hint="default"/>
                <w:color w:val="000000"/>
              </w:rPr>
              <w:t>ciu jednotky CSIRT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13 prí</w:t>
            </w:r>
            <w:r w:rsidRPr="00F3779B">
              <w:rPr>
                <w:rFonts w:ascii="Times New Roman" w:eastAsia="Calibri" w:hAnsi="Times New Roman" w:hint="default"/>
                <w:color w:val="000000"/>
              </w:rPr>
              <w:t>sluš</w:t>
            </w:r>
            <w:r w:rsidRPr="00F3779B">
              <w:rPr>
                <w:rFonts w:ascii="Times New Roman" w:eastAsia="Calibri" w:hAnsi="Times New Roman" w:hint="default"/>
                <w:color w:val="000000"/>
              </w:rPr>
              <w:t>nou spisovou dokumentá</w:t>
            </w:r>
            <w:r w:rsidRPr="00F3779B">
              <w:rPr>
                <w:rFonts w:ascii="Times New Roman" w:eastAsia="Calibri" w:hAnsi="Times New Roman" w:hint="default"/>
                <w:color w:val="000000"/>
              </w:rPr>
              <w:t>ciou preukazuje, ž</w:t>
            </w:r>
            <w:r w:rsidRPr="00F3779B">
              <w:rPr>
                <w:rFonts w:ascii="Times New Roman" w:eastAsia="Calibri" w:hAnsi="Times New Roman" w:hint="default"/>
                <w:color w:val="000000"/>
              </w:rPr>
              <w:t>e je</w:t>
            </w:r>
            <w:r w:rsidRPr="00F3779B">
              <w:rPr>
                <w:rFonts w:ascii="Times New Roman" w:eastAsia="Calibri" w:hAnsi="Times New Roman" w:hint="default"/>
                <w:color w:val="000000"/>
              </w:rPr>
              <w:t xml:space="preserve">dnotka CSIRT </w:t>
            </w:r>
          </w:p>
          <w:p w:rsidR="001F7C2D" w:rsidRPr="00F3779B" w:rsidP="001F7C2D">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 má</w:t>
            </w:r>
            <w:r w:rsidRPr="00F3779B">
              <w:rPr>
                <w:rFonts w:ascii="Times New Roman" w:eastAsia="Calibri" w:hAnsi="Times New Roman" w:hint="default"/>
                <w:color w:val="000000"/>
              </w:rPr>
              <w:t xml:space="preserve"> pož</w:t>
            </w:r>
            <w:r w:rsidRPr="00F3779B">
              <w:rPr>
                <w:rFonts w:ascii="Times New Roman" w:eastAsia="Calibri" w:hAnsi="Times New Roman" w:hint="default"/>
                <w:color w:val="000000"/>
              </w:rPr>
              <w:t>adované</w:t>
            </w:r>
            <w:r w:rsidRPr="00F3779B">
              <w:rPr>
                <w:rFonts w:ascii="Times New Roman" w:eastAsia="Calibri" w:hAnsi="Times New Roman" w:hint="default"/>
                <w:color w:val="000000"/>
              </w:rPr>
              <w:t xml:space="preserve"> technické</w:t>
            </w:r>
            <w:r w:rsidRPr="00F3779B">
              <w:rPr>
                <w:rFonts w:ascii="Times New Roman" w:eastAsia="Calibri" w:hAnsi="Times New Roman" w:hint="default"/>
                <w:color w:val="000000"/>
              </w:rPr>
              <w:t>, technologické</w:t>
            </w:r>
            <w:r w:rsidRPr="00F3779B">
              <w:rPr>
                <w:rFonts w:ascii="Times New Roman" w:eastAsia="Calibri" w:hAnsi="Times New Roman" w:hint="default"/>
                <w:color w:val="000000"/>
              </w:rPr>
              <w:t xml:space="preserve"> a personá</w:t>
            </w:r>
            <w:r w:rsidRPr="00F3779B">
              <w:rPr>
                <w:rFonts w:ascii="Times New Roman" w:eastAsia="Calibri" w:hAnsi="Times New Roman" w:hint="default"/>
                <w:color w:val="000000"/>
              </w:rPr>
              <w:t>lne vybavenie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ho predpisu, ktorý</w:t>
            </w:r>
            <w:r w:rsidRPr="00F3779B">
              <w:rPr>
                <w:rFonts w:ascii="Times New Roman" w:eastAsia="Calibri" w:hAnsi="Times New Roman" w:hint="default"/>
                <w:color w:val="000000"/>
              </w:rPr>
              <w:t xml:space="preserve"> vydá</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 xml:space="preserve">rad, </w:t>
            </w:r>
          </w:p>
          <w:p w:rsidR="001F7C2D" w:rsidRPr="00F3779B" w:rsidP="001F7C2D">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 má</w:t>
            </w:r>
            <w:r w:rsidRPr="00F3779B">
              <w:rPr>
                <w:rFonts w:ascii="Times New Roman" w:eastAsia="Calibri" w:hAnsi="Times New Roman" w:hint="default"/>
                <w:color w:val="000000"/>
              </w:rPr>
              <w:t xml:space="preserve"> vytvorené</w:t>
            </w:r>
            <w:r w:rsidRPr="00F3779B">
              <w:rPr>
                <w:rFonts w:ascii="Times New Roman" w:eastAsia="Calibri" w:hAnsi="Times New Roman" w:hint="default"/>
                <w:color w:val="000000"/>
              </w:rPr>
              <w:t xml:space="preserve"> podmienky umožň</w:t>
            </w:r>
            <w:r w:rsidRPr="00F3779B">
              <w:rPr>
                <w:rFonts w:ascii="Times New Roman" w:eastAsia="Calibri" w:hAnsi="Times New Roman" w:hint="default"/>
                <w:color w:val="000000"/>
              </w:rPr>
              <w:t>ujú</w:t>
            </w:r>
            <w:r w:rsidRPr="00F3779B">
              <w:rPr>
                <w:rFonts w:ascii="Times New Roman" w:eastAsia="Calibri" w:hAnsi="Times New Roman" w:hint="default"/>
                <w:color w:val="000000"/>
              </w:rPr>
              <w:t>ce chrá</w:t>
            </w:r>
            <w:r w:rsidRPr="00F3779B">
              <w:rPr>
                <w:rFonts w:ascii="Times New Roman" w:eastAsia="Calibri" w:hAnsi="Times New Roman" w:hint="default"/>
                <w:color w:val="000000"/>
              </w:rPr>
              <w:t>nený</w:t>
            </w:r>
            <w:r w:rsidRPr="00F3779B">
              <w:rPr>
                <w:rFonts w:ascii="Times New Roman" w:eastAsia="Calibri" w:hAnsi="Times New Roman" w:hint="default"/>
                <w:color w:val="000000"/>
              </w:rPr>
              <w:t xml:space="preserve"> prenos a spracovanie ú</w:t>
            </w:r>
            <w:r w:rsidRPr="00F3779B">
              <w:rPr>
                <w:rFonts w:ascii="Times New Roman" w:eastAsia="Calibri" w:hAnsi="Times New Roman" w:hint="default"/>
                <w:color w:val="000000"/>
              </w:rPr>
              <w:t>dajov spô</w:t>
            </w:r>
            <w:r w:rsidRPr="00F3779B">
              <w:rPr>
                <w:rFonts w:ascii="Times New Roman" w:eastAsia="Calibri" w:hAnsi="Times New Roman" w:hint="default"/>
                <w:color w:val="000000"/>
              </w:rPr>
              <w:t>sobom podľ</w:t>
            </w:r>
            <w:r w:rsidRPr="00F3779B">
              <w:rPr>
                <w:rFonts w:ascii="Times New Roman" w:eastAsia="Calibri" w:hAnsi="Times New Roman" w:hint="default"/>
                <w:color w:val="000000"/>
              </w:rPr>
              <w:t>a osobitné</w:t>
            </w:r>
            <w:r w:rsidRPr="00F3779B">
              <w:rPr>
                <w:rFonts w:ascii="Times New Roman" w:eastAsia="Calibri" w:hAnsi="Times New Roman" w:hint="default"/>
                <w:color w:val="000000"/>
              </w:rPr>
              <w:t xml:space="preserve">ho predpisu, </w:t>
            </w:r>
          </w:p>
          <w:p w:rsidR="001F7C2D" w:rsidRPr="00F3779B" w:rsidP="001F7C2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c) chrá</w:t>
            </w:r>
            <w:r w:rsidRPr="00F3779B">
              <w:rPr>
                <w:rFonts w:ascii="Times New Roman" w:eastAsia="Calibri" w:hAnsi="Times New Roman" w:hint="default"/>
                <w:color w:val="000000"/>
              </w:rPr>
              <w:t>ni informá</w:t>
            </w:r>
            <w:r w:rsidRPr="00F3779B">
              <w:rPr>
                <w:rFonts w:ascii="Times New Roman" w:eastAsia="Calibri" w:hAnsi="Times New Roman" w:hint="default"/>
                <w:color w:val="000000"/>
              </w:rPr>
              <w:t xml:space="preserve">cie </w:t>
            </w:r>
            <w:r w:rsidRPr="00F3779B">
              <w:rPr>
                <w:rFonts w:ascii="Times New Roman" w:eastAsia="Calibri" w:hAnsi="Times New Roman" w:hint="default"/>
                <w:color w:val="000000"/>
              </w:rPr>
              <w:t>a ú</w:t>
            </w:r>
            <w:r w:rsidRPr="00F3779B">
              <w:rPr>
                <w:rFonts w:ascii="Times New Roman" w:eastAsia="Calibri" w:hAnsi="Times New Roman" w:hint="default"/>
                <w:color w:val="000000"/>
              </w:rPr>
              <w:t>daje, ktoré</w:t>
            </w:r>
            <w:r w:rsidRPr="00F3779B">
              <w:rPr>
                <w:rFonts w:ascii="Times New Roman" w:eastAsia="Calibri" w:hAnsi="Times New Roman" w:hint="default"/>
                <w:color w:val="000000"/>
              </w:rPr>
              <w:t xml:space="preserve"> v sú</w:t>
            </w:r>
            <w:r w:rsidRPr="00F3779B">
              <w:rPr>
                <w:rFonts w:ascii="Times New Roman" w:eastAsia="Calibri" w:hAnsi="Times New Roman" w:hint="default"/>
                <w:color w:val="000000"/>
              </w:rPr>
              <w:t>vislosti s plnení</w:t>
            </w:r>
            <w:r w:rsidRPr="00F3779B">
              <w:rPr>
                <w:rFonts w:ascii="Times New Roman" w:eastAsia="Calibri" w:hAnsi="Times New Roman" w:hint="default"/>
                <w:color w:val="000000"/>
              </w:rPr>
              <w:t>m povinnosti podľ</w:t>
            </w:r>
            <w:r w:rsidRPr="00F3779B">
              <w:rPr>
                <w:rFonts w:ascii="Times New Roman" w:eastAsia="Calibri" w:hAnsi="Times New Roman" w:hint="default"/>
                <w:color w:val="000000"/>
              </w:rPr>
              <w:t>a tohto zá</w:t>
            </w:r>
            <w:r w:rsidRPr="00F3779B">
              <w:rPr>
                <w:rFonts w:ascii="Times New Roman" w:eastAsia="Calibri" w:hAnsi="Times New Roman" w:hint="default"/>
                <w:color w:val="000000"/>
              </w:rPr>
              <w:t>kona zí</w:t>
            </w:r>
            <w:r w:rsidRPr="00F3779B">
              <w:rPr>
                <w:rFonts w:ascii="Times New Roman" w:eastAsia="Calibri" w:hAnsi="Times New Roman" w:hint="default"/>
                <w:color w:val="000000"/>
              </w:rPr>
              <w:t>skava a spracová</w:t>
            </w:r>
            <w:r w:rsidRPr="00F3779B">
              <w:rPr>
                <w:rFonts w:ascii="Times New Roman" w:eastAsia="Calibri" w:hAnsi="Times New Roman" w:hint="default"/>
                <w:color w:val="000000"/>
              </w:rPr>
              <w:t>va ich tak, aby nebola naruš</w:t>
            </w:r>
            <w:r w:rsidRPr="00F3779B">
              <w:rPr>
                <w:rFonts w:ascii="Times New Roman" w:eastAsia="Calibri" w:hAnsi="Times New Roman" w:hint="default"/>
                <w:color w:val="000000"/>
              </w:rPr>
              <w:t>ená</w:t>
            </w:r>
            <w:r w:rsidRPr="00F3779B">
              <w:rPr>
                <w:rFonts w:ascii="Times New Roman" w:eastAsia="Calibri" w:hAnsi="Times New Roman" w:hint="default"/>
                <w:color w:val="000000"/>
              </w:rPr>
              <w:t xml:space="preserve"> ich dostupnosť</w:t>
            </w:r>
            <w:r w:rsidRPr="00F3779B">
              <w:rPr>
                <w:rFonts w:ascii="Times New Roman" w:eastAsia="Calibri" w:hAnsi="Times New Roman" w:hint="default"/>
                <w:color w:val="000000"/>
              </w:rPr>
              <w:t>, dô</w:t>
            </w:r>
            <w:r w:rsidRPr="00F3779B">
              <w:rPr>
                <w:rFonts w:ascii="Times New Roman" w:eastAsia="Calibri" w:hAnsi="Times New Roman" w:hint="default"/>
                <w:color w:val="000000"/>
              </w:rPr>
              <w:t>vernosť</w:t>
            </w:r>
            <w:r w:rsidRPr="00F3779B">
              <w:rPr>
                <w:rFonts w:ascii="Times New Roman" w:eastAsia="Calibri" w:hAnsi="Times New Roman" w:hint="default"/>
                <w:color w:val="000000"/>
              </w:rPr>
              <w:t>, autentickosť</w:t>
            </w:r>
            <w:r w:rsidRPr="00F3779B">
              <w:rPr>
                <w:rFonts w:ascii="Times New Roman" w:eastAsia="Calibri" w:hAnsi="Times New Roman" w:hint="default"/>
                <w:color w:val="000000"/>
              </w:rPr>
              <w:t xml:space="preserve"> a integrita</w:t>
            </w:r>
          </w:p>
          <w:p w:rsidR="001F7C2D" w:rsidRPr="00F3779B" w:rsidP="001F7C2D">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d) má</w:t>
            </w:r>
            <w:r w:rsidRPr="00F3779B">
              <w:rPr>
                <w:rFonts w:ascii="Times New Roman" w:eastAsia="Calibri" w:hAnsi="Times New Roman" w:hint="default"/>
                <w:color w:val="000000"/>
              </w:rPr>
              <w:t xml:space="preserve"> umiestnenú</w:t>
            </w:r>
            <w:r w:rsidRPr="00F3779B">
              <w:rPr>
                <w:rFonts w:ascii="Times New Roman" w:eastAsia="Calibri" w:hAnsi="Times New Roman" w:hint="default"/>
                <w:color w:val="000000"/>
              </w:rPr>
              <w:t xml:space="preserve"> dokumentá</w:t>
            </w:r>
            <w:r w:rsidRPr="00F3779B">
              <w:rPr>
                <w:rFonts w:ascii="Times New Roman" w:eastAsia="Calibri" w:hAnsi="Times New Roman" w:hint="default"/>
                <w:color w:val="000000"/>
              </w:rPr>
              <w:t>ciu,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my a ostatné</w:t>
            </w:r>
            <w:r w:rsidRPr="00F3779B">
              <w:rPr>
                <w:rFonts w:ascii="Times New Roman" w:eastAsia="Calibri" w:hAnsi="Times New Roman" w:hint="default"/>
                <w:color w:val="000000"/>
              </w:rPr>
              <w:t xml:space="preserve"> informač</w:t>
            </w:r>
            <w:r w:rsidRPr="00F3779B">
              <w:rPr>
                <w:rFonts w:ascii="Times New Roman" w:eastAsia="Calibri" w:hAnsi="Times New Roman" w:hint="default"/>
                <w:color w:val="000000"/>
              </w:rPr>
              <w:t>no-komunikač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 xml:space="preserve"> tec</w:t>
            </w:r>
            <w:r w:rsidRPr="00F3779B">
              <w:rPr>
                <w:rFonts w:ascii="Times New Roman" w:eastAsia="Calibri" w:hAnsi="Times New Roman" w:hint="default"/>
                <w:color w:val="000000"/>
              </w:rPr>
              <w:t>hnoló</w:t>
            </w:r>
            <w:r w:rsidRPr="00F3779B">
              <w:rPr>
                <w:rFonts w:ascii="Times New Roman" w:eastAsia="Calibri" w:hAnsi="Times New Roman" w:hint="default"/>
                <w:color w:val="000000"/>
              </w:rPr>
              <w:t>gie prevá</w:t>
            </w:r>
            <w:r w:rsidRPr="00F3779B">
              <w:rPr>
                <w:rFonts w:ascii="Times New Roman" w:eastAsia="Calibri" w:hAnsi="Times New Roman" w:hint="default"/>
                <w:color w:val="000000"/>
              </w:rPr>
              <w:t>dzkované</w:t>
            </w:r>
            <w:r w:rsidRPr="00F3779B">
              <w:rPr>
                <w:rFonts w:ascii="Times New Roman" w:eastAsia="Calibri" w:hAnsi="Times New Roman" w:hint="default"/>
                <w:color w:val="000000"/>
              </w:rPr>
              <w:t xml:space="preserve"> jednotkou CSIRT v zabezpeč</w:t>
            </w:r>
            <w:r w:rsidRPr="00F3779B">
              <w:rPr>
                <w:rFonts w:ascii="Times New Roman" w:eastAsia="Calibri" w:hAnsi="Times New Roman" w:hint="default"/>
                <w:color w:val="000000"/>
              </w:rPr>
              <w:t>enom priestore tak, aby nebola naruš</w:t>
            </w:r>
            <w:r w:rsidRPr="00F3779B">
              <w:rPr>
                <w:rFonts w:ascii="Times New Roman" w:eastAsia="Calibri" w:hAnsi="Times New Roman" w:hint="default"/>
                <w:color w:val="000000"/>
              </w:rPr>
              <w:t>ená</w:t>
            </w:r>
            <w:r w:rsidRPr="00F3779B">
              <w:rPr>
                <w:rFonts w:ascii="Times New Roman" w:eastAsia="Calibri" w:hAnsi="Times New Roman" w:hint="default"/>
                <w:color w:val="000000"/>
              </w:rPr>
              <w:t xml:space="preserve"> ich dô</w:t>
            </w:r>
            <w:r w:rsidRPr="00F3779B">
              <w:rPr>
                <w:rFonts w:ascii="Times New Roman" w:eastAsia="Calibri" w:hAnsi="Times New Roman" w:hint="default"/>
                <w:color w:val="000000"/>
              </w:rPr>
              <w:t>vernosť</w:t>
            </w:r>
            <w:r w:rsidRPr="00F3779B">
              <w:rPr>
                <w:rFonts w:ascii="Times New Roman" w:eastAsia="Calibri" w:hAnsi="Times New Roman" w:hint="default"/>
                <w:color w:val="000000"/>
              </w:rPr>
              <w:t>, autentickosť</w:t>
            </w:r>
            <w:r w:rsidRPr="00F3779B">
              <w:rPr>
                <w:rFonts w:ascii="Times New Roman" w:eastAsia="Calibri" w:hAnsi="Times New Roman" w:hint="default"/>
                <w:color w:val="000000"/>
              </w:rPr>
              <w:t xml:space="preserve"> a integrita.20) </w:t>
            </w:r>
          </w:p>
          <w:p w:rsidR="001F7C2D" w:rsidRPr="00F3779B" w:rsidP="001F7C2D">
            <w:pPr>
              <w:bidi w:val="0"/>
              <w:adjustRightInd w:val="0"/>
              <w:jc w:val="both"/>
              <w:rPr>
                <w:rFonts w:ascii="Times New Roman" w:eastAsia="Calibri" w:hAnsi="Times New Roman"/>
                <w:color w:val="000000"/>
              </w:rPr>
            </w:pPr>
            <w:r w:rsidRPr="00F3779B">
              <w:rPr>
                <w:rFonts w:ascii="Times New Roman" w:eastAsia="Calibri" w:hAnsi="Times New Roman"/>
                <w:b/>
                <w:bCs/>
                <w:color w:val="000000"/>
              </w:rPr>
              <w:t xml:space="preserve"> </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Ten, kto plní</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lohy jednotky CSIRT v rozsahu svojej pô</w:t>
            </w:r>
            <w:r w:rsidRPr="00F3779B">
              <w:rPr>
                <w:rFonts w:ascii="Times New Roman" w:eastAsia="Calibri" w:hAnsi="Times New Roman" w:hint="default"/>
                <w:color w:val="000000"/>
              </w:rPr>
              <w:t>sobnosti urč</w:t>
            </w:r>
            <w:r w:rsidRPr="00F3779B">
              <w:rPr>
                <w:rFonts w:ascii="Times New Roman" w:eastAsia="Calibri" w:hAnsi="Times New Roman" w:hint="default"/>
                <w:color w:val="000000"/>
              </w:rPr>
              <w:t>enej podľ</w:t>
            </w:r>
            <w:r w:rsidRPr="00F3779B">
              <w:rPr>
                <w:rFonts w:ascii="Times New Roman" w:eastAsia="Calibri" w:hAnsi="Times New Roman" w:hint="default"/>
                <w:color w:val="000000"/>
              </w:rPr>
              <w:t>a prí</w:t>
            </w:r>
            <w:r w:rsidRPr="00F3779B">
              <w:rPr>
                <w:rFonts w:ascii="Times New Roman" w:eastAsia="Calibri" w:hAnsi="Times New Roman" w:hint="default"/>
                <w:color w:val="000000"/>
              </w:rPr>
              <w:t>lohy č</w:t>
            </w:r>
            <w:r w:rsidRPr="00F3779B">
              <w:rPr>
                <w:rFonts w:ascii="Times New Roman" w:eastAsia="Calibri" w:hAnsi="Times New Roman" w:hint="default"/>
                <w:color w:val="000000"/>
              </w:rPr>
              <w:t>. 1 zodpovedá</w:t>
            </w:r>
            <w:r w:rsidRPr="00F3779B">
              <w:rPr>
                <w:rFonts w:ascii="Times New Roman" w:eastAsia="Calibri" w:hAnsi="Times New Roman" w:hint="default"/>
                <w:color w:val="000000"/>
              </w:rPr>
              <w:t xml:space="preserve"> za rieš</w:t>
            </w:r>
            <w:r w:rsidRPr="00F3779B">
              <w:rPr>
                <w:rFonts w:ascii="Times New Roman" w:eastAsia="Calibri" w:hAnsi="Times New Roman" w:hint="default"/>
                <w:color w:val="000000"/>
              </w:rPr>
              <w:t>enie kybernet</w:t>
            </w:r>
            <w:r w:rsidRPr="00F3779B">
              <w:rPr>
                <w:rFonts w:ascii="Times New Roman" w:eastAsia="Calibri" w:hAnsi="Times New Roman" w:hint="default"/>
                <w:color w:val="000000"/>
              </w:rPr>
              <w: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a vykoná</w:t>
            </w:r>
            <w:r w:rsidRPr="00F3779B">
              <w:rPr>
                <w:rFonts w:ascii="Times New Roman" w:eastAsia="Calibri" w:hAnsi="Times New Roman" w:hint="default"/>
                <w:color w:val="000000"/>
              </w:rPr>
              <w:t>va preventí</w:t>
            </w:r>
            <w:r w:rsidRPr="00F3779B">
              <w:rPr>
                <w:rFonts w:ascii="Times New Roman" w:eastAsia="Calibri" w:hAnsi="Times New Roman" w:hint="default"/>
                <w:color w:val="000000"/>
              </w:rPr>
              <w:t>vne služ</w:t>
            </w:r>
            <w:r w:rsidRPr="00F3779B">
              <w:rPr>
                <w:rFonts w:ascii="Times New Roman" w:eastAsia="Calibri" w:hAnsi="Times New Roman" w:hint="default"/>
                <w:color w:val="000000"/>
              </w:rPr>
              <w:t>by a reaktí</w:t>
            </w:r>
            <w:r w:rsidRPr="00F3779B">
              <w:rPr>
                <w:rFonts w:ascii="Times New Roman" w:eastAsia="Calibri" w:hAnsi="Times New Roman" w:hint="default"/>
                <w:color w:val="000000"/>
              </w:rPr>
              <w:t>vne služ</w:t>
            </w:r>
            <w:r w:rsidRPr="00F3779B">
              <w:rPr>
                <w:rFonts w:ascii="Times New Roman" w:eastAsia="Calibri" w:hAnsi="Times New Roman" w:hint="default"/>
                <w:color w:val="000000"/>
              </w:rPr>
              <w:t>by.</w:t>
            </w:r>
          </w:p>
          <w:p w:rsidR="00BD0160" w:rsidRPr="00F3779B" w:rsidP="00BD0160">
            <w:pPr>
              <w:bidi w:val="0"/>
              <w:adjustRightInd w:val="0"/>
              <w:spacing w:after="27"/>
              <w:jc w:val="both"/>
              <w:rPr>
                <w:rFonts w:ascii="Times New Roman" w:eastAsia="Calibri" w:hAnsi="Times New Roman" w:hint="default"/>
                <w:color w:val="000000"/>
              </w:rPr>
            </w:pP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Preventí</w:t>
            </w:r>
            <w:r w:rsidRPr="00F3779B">
              <w:rPr>
                <w:rFonts w:ascii="Times New Roman" w:eastAsia="Calibri" w:hAnsi="Times New Roman" w:hint="default"/>
                <w:color w:val="000000"/>
              </w:rPr>
              <w:t>vne služ</w:t>
            </w:r>
            <w:r w:rsidRPr="00F3779B">
              <w:rPr>
                <w:rFonts w:ascii="Times New Roman" w:eastAsia="Calibri" w:hAnsi="Times New Roman" w:hint="default"/>
                <w:color w:val="000000"/>
              </w:rPr>
              <w:t>by sa zameriavajú</w:t>
            </w:r>
            <w:r w:rsidRPr="00F3779B">
              <w:rPr>
                <w:rFonts w:ascii="Times New Roman" w:eastAsia="Calibri" w:hAnsi="Times New Roman" w:hint="default"/>
                <w:color w:val="000000"/>
              </w:rPr>
              <w:t xml:space="preserve"> na prevenciu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vytvá</w:t>
            </w:r>
            <w:r w:rsidRPr="00F3779B">
              <w:rPr>
                <w:rFonts w:ascii="Times New Roman" w:eastAsia="Calibri" w:hAnsi="Times New Roman" w:hint="default"/>
                <w:color w:val="000000"/>
              </w:rPr>
              <w:t>raní</w:t>
            </w:r>
            <w:r w:rsidRPr="00F3779B">
              <w:rPr>
                <w:rFonts w:ascii="Times New Roman" w:eastAsia="Calibri" w:hAnsi="Times New Roman" w:hint="default"/>
                <w:color w:val="000000"/>
              </w:rPr>
              <w:t>m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ho povedomia,</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vý</w:t>
            </w:r>
            <w:r w:rsidRPr="00F3779B">
              <w:rPr>
                <w:rFonts w:ascii="Times New Roman" w:eastAsia="Calibri" w:hAnsi="Times New Roman" w:hint="default"/>
                <w:color w:val="000000"/>
              </w:rPr>
              <w:t>cvikom,</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spoluprá</w:t>
            </w:r>
            <w:r w:rsidRPr="00F3779B">
              <w:rPr>
                <w:rFonts w:ascii="Times New Roman" w:eastAsia="Calibri" w:hAnsi="Times New Roman" w:hint="default"/>
                <w:color w:val="000000"/>
              </w:rPr>
              <w:t>cou s ostatný</w:t>
            </w:r>
            <w:r w:rsidRPr="00F3779B">
              <w:rPr>
                <w:rFonts w:ascii="Times New Roman" w:eastAsia="Calibri" w:hAnsi="Times New Roman" w:hint="default"/>
                <w:color w:val="000000"/>
              </w:rPr>
              <w:t>mi jedn</w:t>
            </w:r>
            <w:r w:rsidRPr="00F3779B">
              <w:rPr>
                <w:rFonts w:ascii="Times New Roman" w:eastAsia="Calibri" w:hAnsi="Times New Roman" w:hint="default"/>
                <w:color w:val="000000"/>
              </w:rPr>
              <w:t>otkami CSIRT,</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monitorovaní</w:t>
            </w:r>
            <w:r w:rsidRPr="00F3779B">
              <w:rPr>
                <w:rFonts w:ascii="Times New Roman" w:eastAsia="Calibri" w:hAnsi="Times New Roman" w:hint="default"/>
                <w:color w:val="000000"/>
              </w:rPr>
              <w:t>m a evidenciou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e)</w:t>
              <w:tab/>
            </w:r>
            <w:r w:rsidRPr="00F3779B">
              <w:rPr>
                <w:rFonts w:ascii="Times New Roman" w:eastAsia="Calibri" w:hAnsi="Times New Roman" w:hint="default"/>
                <w:color w:val="000000"/>
              </w:rPr>
              <w:t>pripojení</w:t>
            </w:r>
            <w:r w:rsidRPr="00F3779B">
              <w:rPr>
                <w:rFonts w:ascii="Times New Roman" w:eastAsia="Calibri" w:hAnsi="Times New Roman" w:hint="default"/>
                <w:color w:val="000000"/>
              </w:rPr>
              <w:t>m na jednotný</w:t>
            </w:r>
            <w:r w:rsidRPr="00F3779B">
              <w:rPr>
                <w:rFonts w:ascii="Times New Roman" w:eastAsia="Calibri" w:hAnsi="Times New Roman" w:hint="default"/>
                <w:color w:val="000000"/>
              </w:rPr>
              <w:t xml:space="preserve"> informač</w:t>
            </w:r>
            <w:r w:rsidRPr="00F3779B">
              <w:rPr>
                <w:rFonts w:ascii="Times New Roman" w:eastAsia="Calibri" w:hAnsi="Times New Roman" w:hint="default"/>
                <w:color w:val="000000"/>
              </w:rPr>
              <w:t>ný</w:t>
            </w:r>
            <w:r w:rsidRPr="00F3779B">
              <w:rPr>
                <w:rFonts w:ascii="Times New Roman" w:eastAsia="Calibri" w:hAnsi="Times New Roman" w:hint="default"/>
                <w:color w:val="000000"/>
              </w:rPr>
              <w:t xml:space="preserve"> systé</w:t>
            </w:r>
            <w:r w:rsidRPr="00F3779B">
              <w:rPr>
                <w:rFonts w:ascii="Times New Roman" w:eastAsia="Calibri" w:hAnsi="Times New Roman" w:hint="default"/>
                <w:color w:val="000000"/>
              </w:rPr>
              <w:t>m kybernetickej bezpeč</w:t>
            </w:r>
            <w:r w:rsidRPr="00F3779B">
              <w:rPr>
                <w:rFonts w:ascii="Times New Roman" w:eastAsia="Calibri" w:hAnsi="Times New Roman" w:hint="default"/>
                <w:color w:val="000000"/>
              </w:rPr>
              <w:t>nosti,</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f)</w:t>
              <w:tab/>
            </w:r>
            <w:r w:rsidRPr="00F3779B">
              <w:rPr>
                <w:rFonts w:ascii="Times New Roman" w:eastAsia="Calibri" w:hAnsi="Times New Roman" w:hint="default"/>
                <w:color w:val="000000"/>
              </w:rPr>
              <w:t>poskytovaní</w:t>
            </w:r>
            <w:r w:rsidRPr="00F3779B">
              <w:rPr>
                <w:rFonts w:ascii="Times New Roman" w:eastAsia="Calibri" w:hAnsi="Times New Roman" w:hint="default"/>
                <w:color w:val="000000"/>
              </w:rPr>
              <w:t>m informá</w:t>
            </w:r>
            <w:r w:rsidRPr="00F3779B">
              <w:rPr>
                <w:rFonts w:ascii="Times New Roman" w:eastAsia="Calibri" w:hAnsi="Times New Roman" w:hint="default"/>
                <w:color w:val="000000"/>
              </w:rPr>
              <w:t>cií</w:t>
            </w:r>
            <w:r w:rsidRPr="00F3779B">
              <w:rPr>
                <w:rFonts w:ascii="Times New Roman" w:eastAsia="Calibri" w:hAnsi="Times New Roman" w:hint="default"/>
                <w:color w:val="000000"/>
              </w:rPr>
              <w:t xml:space="preserve"> a ú</w:t>
            </w:r>
            <w:r w:rsidRPr="00F3779B">
              <w:rPr>
                <w:rFonts w:ascii="Times New Roman" w:eastAsia="Calibri" w:hAnsi="Times New Roman" w:hint="default"/>
                <w:color w:val="000000"/>
              </w:rPr>
              <w:t>dajov do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nosti,</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g</w:t>
            </w:r>
            <w:r w:rsidRPr="00F3779B">
              <w:rPr>
                <w:rFonts w:ascii="Times New Roman" w:eastAsia="Calibri" w:hAnsi="Times New Roman" w:hint="default"/>
                <w:color w:val="000000"/>
              </w:rPr>
              <w:t>)</w:t>
              <w:tab/>
            </w:r>
            <w:r w:rsidRPr="00F3779B">
              <w:rPr>
                <w:rFonts w:ascii="Times New Roman" w:eastAsia="Calibri" w:hAnsi="Times New Roman" w:hint="default"/>
                <w:color w:val="000000"/>
              </w:rPr>
              <w:t>prijí</w:t>
            </w:r>
            <w:r w:rsidRPr="00F3779B">
              <w:rPr>
                <w:rFonts w:ascii="Times New Roman" w:eastAsia="Calibri" w:hAnsi="Times New Roman" w:hint="default"/>
                <w:color w:val="000000"/>
              </w:rPr>
              <w:t>maní</w:t>
            </w:r>
            <w:r w:rsidRPr="00F3779B">
              <w:rPr>
                <w:rFonts w:ascii="Times New Roman" w:eastAsia="Calibri" w:hAnsi="Times New Roman" w:hint="default"/>
                <w:color w:val="000000"/>
              </w:rPr>
              <w:t>m a zasielaní</w:t>
            </w:r>
            <w:r w:rsidRPr="00F3779B">
              <w:rPr>
                <w:rFonts w:ascii="Times New Roman" w:eastAsia="Calibri" w:hAnsi="Times New Roman" w:hint="default"/>
                <w:color w:val="000000"/>
              </w:rPr>
              <w:t>m vč</w:t>
            </w:r>
            <w:r w:rsidRPr="00F3779B">
              <w:rPr>
                <w:rFonts w:ascii="Times New Roman" w:eastAsia="Calibri" w:hAnsi="Times New Roman" w:hint="default"/>
                <w:color w:val="000000"/>
              </w:rPr>
              <w:t>asné</w:t>
            </w:r>
            <w:r w:rsidRPr="00F3779B">
              <w:rPr>
                <w:rFonts w:ascii="Times New Roman" w:eastAsia="Calibri" w:hAnsi="Times New Roman" w:hint="default"/>
                <w:color w:val="000000"/>
              </w:rPr>
              <w:t>ho varovania pred kybernetický</w:t>
            </w:r>
            <w:r w:rsidRPr="00F3779B">
              <w:rPr>
                <w:rFonts w:ascii="Times New Roman" w:eastAsia="Calibri" w:hAnsi="Times New Roman" w:hint="default"/>
                <w:color w:val="000000"/>
              </w:rPr>
              <w:t>mi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mi incidentmi prostrední</w:t>
            </w:r>
            <w:r w:rsidRPr="00F3779B">
              <w:rPr>
                <w:rFonts w:ascii="Times New Roman" w:eastAsia="Calibri" w:hAnsi="Times New Roman" w:hint="default"/>
                <w:color w:val="000000"/>
              </w:rPr>
              <w:t>ctvom jednotné</w:t>
            </w:r>
            <w:r w:rsidRPr="00F3779B">
              <w:rPr>
                <w:rFonts w:ascii="Times New Roman" w:eastAsia="Calibri" w:hAnsi="Times New Roman" w:hint="default"/>
                <w:color w:val="000000"/>
              </w:rPr>
              <w:t>ho informač</w:t>
            </w:r>
            <w:r w:rsidRPr="00F3779B">
              <w:rPr>
                <w:rFonts w:ascii="Times New Roman" w:eastAsia="Calibri" w:hAnsi="Times New Roman" w:hint="default"/>
                <w:color w:val="000000"/>
              </w:rPr>
              <w:t>né</w:t>
            </w:r>
            <w:r w:rsidRPr="00F3779B">
              <w:rPr>
                <w:rFonts w:ascii="Times New Roman" w:eastAsia="Calibri" w:hAnsi="Times New Roman" w:hint="default"/>
                <w:color w:val="000000"/>
              </w:rPr>
              <w:t>ho systé</w:t>
            </w:r>
            <w:r w:rsidRPr="00F3779B">
              <w:rPr>
                <w:rFonts w:ascii="Times New Roman" w:eastAsia="Calibri" w:hAnsi="Times New Roman" w:hint="default"/>
                <w:color w:val="000000"/>
              </w:rPr>
              <w:t>mu kybernetickej bezpeč</w:t>
            </w:r>
            <w:r w:rsidRPr="00F3779B">
              <w:rPr>
                <w:rFonts w:ascii="Times New Roman" w:eastAsia="Calibri" w:hAnsi="Times New Roman" w:hint="default"/>
                <w:color w:val="000000"/>
              </w:rPr>
              <w:t>nosti.</w:t>
            </w:r>
          </w:p>
          <w:p w:rsidR="00BD0160" w:rsidRPr="00F3779B" w:rsidP="00BD0160">
            <w:pPr>
              <w:bidi w:val="0"/>
              <w:adjustRightInd w:val="0"/>
              <w:spacing w:after="27"/>
              <w:jc w:val="both"/>
              <w:rPr>
                <w:rFonts w:ascii="Times New Roman" w:eastAsia="Calibri" w:hAnsi="Times New Roman" w:hint="default"/>
                <w:color w:val="000000"/>
              </w:rPr>
            </w:pP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Reaktí</w:t>
            </w:r>
            <w:r w:rsidRPr="00F3779B">
              <w:rPr>
                <w:rFonts w:ascii="Times New Roman" w:eastAsia="Calibri" w:hAnsi="Times New Roman" w:hint="default"/>
                <w:color w:val="000000"/>
              </w:rPr>
              <w:t>vne služ</w:t>
            </w:r>
            <w:r w:rsidRPr="00F3779B">
              <w:rPr>
                <w:rFonts w:ascii="Times New Roman" w:eastAsia="Calibri" w:hAnsi="Times New Roman" w:hint="default"/>
                <w:color w:val="000000"/>
              </w:rPr>
              <w:t>by sa zameriavajú</w:t>
            </w:r>
            <w:r w:rsidRPr="00F3779B">
              <w:rPr>
                <w:rFonts w:ascii="Times New Roman" w:eastAsia="Calibri" w:hAnsi="Times New Roman" w:hint="default"/>
                <w:color w:val="000000"/>
              </w:rPr>
              <w:t xml:space="preserve"> na rieš</w:t>
            </w:r>
            <w:r w:rsidRPr="00F3779B">
              <w:rPr>
                <w:rFonts w:ascii="Times New Roman" w:eastAsia="Calibri" w:hAnsi="Times New Roman" w:hint="default"/>
                <w:color w:val="000000"/>
              </w:rPr>
              <w:t>enie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 a sú</w:t>
            </w:r>
            <w:r w:rsidRPr="00F3779B">
              <w:rPr>
                <w:rFonts w:ascii="Times New Roman" w:eastAsia="Calibri" w:hAnsi="Times New Roman" w:hint="default"/>
                <w:color w:val="000000"/>
              </w:rPr>
              <w:t xml:space="preserve"> nimi najmä</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vý</w:t>
            </w:r>
            <w:r w:rsidRPr="00F3779B">
              <w:rPr>
                <w:rFonts w:ascii="Times New Roman" w:eastAsia="Calibri" w:hAnsi="Times New Roman" w:hint="default"/>
                <w:color w:val="000000"/>
              </w:rPr>
              <w:t>straha a varovanie,</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detekcia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c)</w:t>
              <w:tab/>
            </w:r>
            <w:r w:rsidRPr="00F3779B">
              <w:rPr>
                <w:rFonts w:ascii="Times New Roman" w:eastAsia="Calibri" w:hAnsi="Times New Roman" w:hint="default"/>
                <w:color w:val="000000"/>
              </w:rPr>
              <w:t>analý</w:t>
            </w:r>
            <w:r w:rsidRPr="00F3779B">
              <w:rPr>
                <w:rFonts w:ascii="Times New Roman" w:eastAsia="Calibri" w:hAnsi="Times New Roman" w:hint="default"/>
                <w:color w:val="000000"/>
              </w:rPr>
              <w:t>za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d)</w:t>
              <w:tab/>
            </w:r>
            <w:r w:rsidRPr="00F3779B">
              <w:rPr>
                <w:rFonts w:ascii="Times New Roman" w:eastAsia="Calibri" w:hAnsi="Times New Roman" w:hint="default"/>
                <w:color w:val="000000"/>
              </w:rPr>
              <w:t>odozva, ohranič</w:t>
            </w:r>
            <w:r w:rsidRPr="00F3779B">
              <w:rPr>
                <w:rFonts w:ascii="Times New Roman" w:eastAsia="Calibri" w:hAnsi="Times New Roman" w:hint="default"/>
                <w:color w:val="000000"/>
              </w:rPr>
              <w:t>enie, rieš</w:t>
            </w:r>
            <w:r w:rsidRPr="00F3779B">
              <w:rPr>
                <w:rFonts w:ascii="Times New Roman" w:eastAsia="Calibri" w:hAnsi="Times New Roman" w:hint="default"/>
                <w:color w:val="000000"/>
              </w:rPr>
              <w:t>enie a ná</w:t>
            </w:r>
            <w:r w:rsidRPr="00F3779B">
              <w:rPr>
                <w:rFonts w:ascii="Times New Roman" w:eastAsia="Calibri" w:hAnsi="Times New Roman" w:hint="default"/>
                <w:color w:val="000000"/>
              </w:rPr>
              <w:t>prava ná</w:t>
            </w:r>
            <w:r w:rsidRPr="00F3779B">
              <w:rPr>
                <w:rFonts w:ascii="Times New Roman" w:eastAsia="Calibri" w:hAnsi="Times New Roman" w:hint="default"/>
                <w:color w:val="000000"/>
              </w:rPr>
              <w:t>sledkov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e)</w:t>
              <w:tab/>
              <w:t>asistencia pri</w:t>
            </w:r>
            <w:r w:rsidRPr="00F3779B">
              <w:rPr>
                <w:rFonts w:ascii="Times New Roman" w:eastAsia="Calibri" w:hAnsi="Times New Roman" w:hint="default"/>
                <w:color w:val="000000"/>
              </w:rPr>
              <w:t xml:space="preserve"> rieš</w:t>
            </w:r>
            <w:r w:rsidRPr="00F3779B">
              <w:rPr>
                <w:rFonts w:ascii="Times New Roman" w:eastAsia="Calibri" w:hAnsi="Times New Roman" w:hint="default"/>
                <w:color w:val="000000"/>
              </w:rPr>
              <w:t>ení</w:t>
            </w:r>
            <w:r w:rsidRPr="00F3779B">
              <w:rPr>
                <w:rFonts w:ascii="Times New Roman" w:eastAsia="Calibri" w:hAnsi="Times New Roman" w:hint="default"/>
                <w:color w:val="000000"/>
              </w:rPr>
              <w:t xml:space="preserve"> na kybernetický</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 incident na mieste, </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f)</w:t>
              <w:tab/>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g)</w:t>
              <w:tab/>
            </w:r>
            <w:r w:rsidRPr="00F3779B">
              <w:rPr>
                <w:rFonts w:ascii="Times New Roman" w:eastAsia="Calibri" w:hAnsi="Times New Roman" w:hint="default"/>
                <w:color w:val="000000"/>
              </w:rPr>
              <w:t>reakcia na kybernetický</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 xml:space="preserve"> incident,</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h)</w:t>
              <w:tab/>
            </w:r>
            <w:r w:rsidRPr="00F3779B">
              <w:rPr>
                <w:rFonts w:ascii="Times New Roman" w:eastAsia="Calibri" w:hAnsi="Times New Roman" w:hint="default"/>
                <w:color w:val="000000"/>
              </w:rPr>
              <w:t>podpora reakcií</w:t>
            </w:r>
            <w:r w:rsidRPr="00F3779B">
              <w:rPr>
                <w:rFonts w:ascii="Times New Roman" w:eastAsia="Calibri" w:hAnsi="Times New Roman" w:hint="default"/>
                <w:color w:val="000000"/>
              </w:rPr>
              <w:t xml:space="preserve"> na kybernetické</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incidenty,</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i)</w:t>
              <w:tab/>
            </w:r>
            <w:r w:rsidRPr="00F3779B">
              <w:rPr>
                <w:rFonts w:ascii="Times New Roman" w:eastAsia="Calibri" w:hAnsi="Times New Roman" w:hint="default"/>
                <w:color w:val="000000"/>
              </w:rPr>
              <w:t>koordiná</w:t>
            </w:r>
            <w:r w:rsidRPr="00F3779B">
              <w:rPr>
                <w:rFonts w:ascii="Times New Roman" w:eastAsia="Calibri" w:hAnsi="Times New Roman" w:hint="default"/>
                <w:color w:val="000000"/>
              </w:rPr>
              <w:t>cia reakcií</w:t>
            </w:r>
            <w:r w:rsidRPr="00F3779B">
              <w:rPr>
                <w:rFonts w:ascii="Times New Roman" w:eastAsia="Calibri" w:hAnsi="Times New Roman" w:hint="default"/>
                <w:color w:val="000000"/>
              </w:rPr>
              <w:t xml:space="preserve"> na kybernetické</w:t>
            </w:r>
            <w:r w:rsidRPr="00F3779B">
              <w:rPr>
                <w:rFonts w:ascii="Times New Roman" w:eastAsia="Calibri" w:hAnsi="Times New Roman" w:hint="default"/>
                <w:color w:val="000000"/>
              </w:rPr>
              <w:t xml:space="preserve"> bezpeč</w:t>
            </w:r>
            <w:r w:rsidRPr="00F3779B">
              <w:rPr>
                <w:rFonts w:ascii="Times New Roman" w:eastAsia="Calibri" w:hAnsi="Times New Roman" w:hint="default"/>
                <w:color w:val="000000"/>
              </w:rPr>
              <w:t>nostné</w:t>
            </w:r>
            <w:r w:rsidRPr="00F3779B">
              <w:rPr>
                <w:rFonts w:ascii="Times New Roman" w:eastAsia="Calibri" w:hAnsi="Times New Roman" w:hint="default"/>
                <w:color w:val="000000"/>
              </w:rPr>
              <w:t xml:space="preserve"> incidenty,</w:t>
            </w:r>
          </w:p>
          <w:p w:rsidR="00BD0160" w:rsidRPr="00F3779B" w:rsidP="00BD0160">
            <w:pPr>
              <w:bidi w:val="0"/>
              <w:adjustRightInd w:val="0"/>
              <w:spacing w:after="27"/>
              <w:jc w:val="both"/>
              <w:rPr>
                <w:rFonts w:ascii="Times New Roman" w:eastAsia="Calibri" w:hAnsi="Times New Roman" w:hint="default"/>
                <w:color w:val="000000"/>
              </w:rPr>
            </w:pPr>
            <w:r w:rsidRPr="00F3779B">
              <w:rPr>
                <w:rFonts w:ascii="Times New Roman" w:eastAsia="Calibri" w:hAnsi="Times New Roman" w:hint="default"/>
                <w:color w:val="000000"/>
              </w:rPr>
              <w:t>j)</w:t>
              <w:tab/>
            </w:r>
            <w:r w:rsidRPr="00F3779B">
              <w:rPr>
                <w:rFonts w:ascii="Times New Roman" w:eastAsia="Calibri" w:hAnsi="Times New Roman" w:hint="default"/>
                <w:color w:val="000000"/>
              </w:rPr>
              <w:t>ná</w:t>
            </w:r>
            <w:r w:rsidRPr="00F3779B">
              <w:rPr>
                <w:rFonts w:ascii="Times New Roman" w:eastAsia="Calibri" w:hAnsi="Times New Roman" w:hint="default"/>
                <w:color w:val="000000"/>
              </w:rPr>
              <w:t>vrh opatrení</w:t>
            </w:r>
            <w:r w:rsidRPr="00F3779B">
              <w:rPr>
                <w:rFonts w:ascii="Times New Roman" w:eastAsia="Calibri" w:hAnsi="Times New Roman" w:hint="default"/>
                <w:color w:val="000000"/>
              </w:rPr>
              <w:t xml:space="preserve"> na </w:t>
            </w:r>
            <w:r w:rsidRPr="00F3779B">
              <w:rPr>
                <w:rFonts w:ascii="Times New Roman" w:eastAsia="Calibri" w:hAnsi="Times New Roman" w:hint="default"/>
                <w:color w:val="000000"/>
              </w:rPr>
              <w:t>zabrá</w:t>
            </w:r>
            <w:r w:rsidRPr="00F3779B">
              <w:rPr>
                <w:rFonts w:ascii="Times New Roman" w:eastAsia="Calibri" w:hAnsi="Times New Roman" w:hint="default"/>
                <w:color w:val="000000"/>
              </w:rPr>
              <w:t>nenie ď</w:t>
            </w:r>
            <w:r w:rsidRPr="00F3779B">
              <w:rPr>
                <w:rFonts w:ascii="Times New Roman" w:eastAsia="Calibri" w:hAnsi="Times New Roman" w:hint="default"/>
                <w:color w:val="000000"/>
              </w:rPr>
              <w:t>alš</w:t>
            </w:r>
            <w:r w:rsidRPr="00F3779B">
              <w:rPr>
                <w:rFonts w:ascii="Times New Roman" w:eastAsia="Calibri" w:hAnsi="Times New Roman" w:hint="default"/>
                <w:color w:val="000000"/>
              </w:rPr>
              <w:t>iemu pokrač</w:t>
            </w:r>
            <w:r w:rsidRPr="00F3779B">
              <w:rPr>
                <w:rFonts w:ascii="Times New Roman" w:eastAsia="Calibri" w:hAnsi="Times New Roman" w:hint="default"/>
                <w:color w:val="000000"/>
              </w:rPr>
              <w:t>ovaniu, ší</w:t>
            </w:r>
            <w:r w:rsidRPr="00F3779B">
              <w:rPr>
                <w:rFonts w:ascii="Times New Roman" w:eastAsia="Calibri" w:hAnsi="Times New Roman" w:hint="default"/>
                <w:color w:val="000000"/>
              </w:rPr>
              <w:t>reniu a opakované</w:t>
            </w:r>
            <w:r w:rsidRPr="00F3779B">
              <w:rPr>
                <w:rFonts w:ascii="Times New Roman" w:eastAsia="Calibri" w:hAnsi="Times New Roman" w:hint="default"/>
                <w:color w:val="000000"/>
              </w:rPr>
              <w:t>mu vý</w:t>
            </w:r>
            <w:r w:rsidRPr="00F3779B">
              <w:rPr>
                <w:rFonts w:ascii="Times New Roman" w:eastAsia="Calibri" w:hAnsi="Times New Roman" w:hint="default"/>
                <w:color w:val="000000"/>
              </w:rPr>
              <w:t>skytu kybernetický</w:t>
            </w:r>
            <w:r w:rsidRPr="00F3779B">
              <w:rPr>
                <w:rFonts w:ascii="Times New Roman" w:eastAsia="Calibri" w:hAnsi="Times New Roman" w:hint="default"/>
                <w:color w:val="000000"/>
              </w:rPr>
              <w:t>ch bezpeč</w:t>
            </w:r>
            <w:r w:rsidRPr="00F3779B">
              <w:rPr>
                <w:rFonts w:ascii="Times New Roman" w:eastAsia="Calibri" w:hAnsi="Times New Roman" w:hint="default"/>
                <w:color w:val="000000"/>
              </w:rPr>
              <w:t>nostný</w:t>
            </w:r>
            <w:r w:rsidRPr="00F3779B">
              <w:rPr>
                <w:rFonts w:ascii="Times New Roman" w:eastAsia="Calibri" w:hAnsi="Times New Roman" w:hint="default"/>
                <w:color w:val="000000"/>
              </w:rPr>
              <w:t>ch incidentov.</w:t>
            </w:r>
          </w:p>
          <w:p w:rsidR="00BD0160" w:rsidRPr="00F3779B" w:rsidP="00BD0160">
            <w:pPr>
              <w:bidi w:val="0"/>
              <w:adjustRightInd w:val="0"/>
              <w:spacing w:after="27"/>
              <w:jc w:val="both"/>
              <w:rPr>
                <w:rFonts w:ascii="Times New Roman" w:eastAsia="Calibri" w:hAnsi="Times New Roman" w:hint="default"/>
                <w:color w:val="000000"/>
              </w:rPr>
            </w:pPr>
          </w:p>
          <w:p w:rsidR="001F7C2D" w:rsidRPr="00F3779B" w:rsidP="00BD0160">
            <w:pPr>
              <w:bidi w:val="0"/>
              <w:adjustRightInd w:val="0"/>
              <w:jc w:val="both"/>
              <w:rPr>
                <w:rFonts w:ascii="Times New Roman" w:eastAsia="Calibri" w:hAnsi="Times New Roman"/>
                <w:color w:val="000000"/>
              </w:rPr>
            </w:pPr>
            <w:r w:rsidRPr="00F3779B" w:rsidR="00BD0160">
              <w:rPr>
                <w:rFonts w:ascii="Times New Roman" w:eastAsia="Calibri" w:hAnsi="Times New Roman" w:hint="default"/>
                <w:color w:val="000000"/>
              </w:rPr>
              <w:t>Reaktí</w:t>
            </w:r>
            <w:r w:rsidRPr="00F3779B" w:rsidR="00BD0160">
              <w:rPr>
                <w:rFonts w:ascii="Times New Roman" w:eastAsia="Calibri" w:hAnsi="Times New Roman" w:hint="default"/>
                <w:color w:val="000000"/>
              </w:rPr>
              <w:t>vne služ</w:t>
            </w:r>
            <w:r w:rsidRPr="00F3779B" w:rsidR="00BD0160">
              <w:rPr>
                <w:rFonts w:ascii="Times New Roman" w:eastAsia="Calibri" w:hAnsi="Times New Roman" w:hint="default"/>
                <w:color w:val="000000"/>
              </w:rPr>
              <w:t>by vykoná</w:t>
            </w:r>
            <w:r w:rsidRPr="00F3779B" w:rsidR="00BD0160">
              <w:rPr>
                <w:rFonts w:ascii="Times New Roman" w:eastAsia="Calibri" w:hAnsi="Times New Roman" w:hint="default"/>
                <w:color w:val="000000"/>
              </w:rPr>
              <w:t>va jednotka CSIRT za úč</w:t>
            </w:r>
            <w:r w:rsidRPr="00F3779B" w:rsidR="00BD0160">
              <w:rPr>
                <w:rFonts w:ascii="Times New Roman" w:eastAsia="Calibri" w:hAnsi="Times New Roman" w:hint="default"/>
                <w:color w:val="000000"/>
              </w:rPr>
              <w:t>asti prevá</w:t>
            </w:r>
            <w:r w:rsidRPr="00F3779B" w:rsidR="00BD0160">
              <w:rPr>
                <w:rFonts w:ascii="Times New Roman" w:eastAsia="Calibri" w:hAnsi="Times New Roman" w:hint="default"/>
                <w:color w:val="000000"/>
              </w:rPr>
              <w:t>dzkovateľ</w:t>
            </w:r>
            <w:r w:rsidRPr="00F3779B" w:rsidR="00BD0160">
              <w:rPr>
                <w:rFonts w:ascii="Times New Roman" w:eastAsia="Calibri" w:hAnsi="Times New Roman" w:hint="default"/>
                <w:color w:val="000000"/>
              </w:rPr>
              <w:t>a zá</w:t>
            </w:r>
            <w:r w:rsidRPr="00F3779B" w:rsidR="00BD0160">
              <w:rPr>
                <w:rFonts w:ascii="Times New Roman" w:eastAsia="Calibri" w:hAnsi="Times New Roman" w:hint="default"/>
                <w:color w:val="000000"/>
              </w:rPr>
              <w:t>kladnej služ</w:t>
            </w:r>
            <w:r w:rsidRPr="00F3779B" w:rsidR="00BD0160">
              <w:rPr>
                <w:rFonts w:ascii="Times New Roman" w:eastAsia="Calibri" w:hAnsi="Times New Roman" w:hint="default"/>
                <w:color w:val="000000"/>
              </w:rPr>
              <w:t>by alebo poskytovateľ</w:t>
            </w:r>
            <w:r w:rsidRPr="00F3779B" w:rsidR="00BD0160">
              <w:rPr>
                <w:rFonts w:ascii="Times New Roman" w:eastAsia="Calibri" w:hAnsi="Times New Roman" w:hint="default"/>
                <w:color w:val="000000"/>
              </w:rPr>
              <w:t>a digitá</w:t>
            </w:r>
            <w:r w:rsidRPr="00F3779B" w:rsidR="00BD0160">
              <w:rPr>
                <w:rFonts w:ascii="Times New Roman" w:eastAsia="Calibri" w:hAnsi="Times New Roman" w:hint="default"/>
                <w:color w:val="000000"/>
              </w:rPr>
              <w:t>lnej služ</w:t>
            </w:r>
            <w:r w:rsidRPr="00F3779B" w:rsidR="00BD0160">
              <w:rPr>
                <w:rFonts w:ascii="Times New Roman" w:eastAsia="Calibri" w:hAnsi="Times New Roman" w:hint="default"/>
                <w:color w:val="000000"/>
              </w:rPr>
              <w:t>by.</w:t>
            </w:r>
          </w:p>
          <w:p w:rsidR="00BD0160" w:rsidRPr="00F3779B" w:rsidP="00BD0160">
            <w:pPr>
              <w:bidi w:val="0"/>
              <w:adjustRightInd w:val="0"/>
              <w:jc w:val="both"/>
              <w:rPr>
                <w:rFonts w:ascii="Times New Roman" w:eastAsia="Calibri" w:hAnsi="Times New Roman"/>
                <w:color w:val="000000"/>
              </w:rPr>
            </w:pPr>
          </w:p>
          <w:p w:rsidR="00BD0160" w:rsidRPr="00F3779B" w:rsidP="00BD016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Ten, kto plní</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lohy jedno</w:t>
            </w:r>
            <w:r w:rsidRPr="00F3779B">
              <w:rPr>
                <w:rFonts w:ascii="Times New Roman" w:eastAsia="Calibri" w:hAnsi="Times New Roman" w:hint="default"/>
                <w:color w:val="000000"/>
              </w:rPr>
              <w:t>tky CSIRT</w:t>
            </w:r>
          </w:p>
          <w:p w:rsidR="00BD0160" w:rsidRPr="00F3779B" w:rsidP="00BD016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w:t>
              <w:tab/>
            </w:r>
            <w:r w:rsidRPr="00F3779B">
              <w:rPr>
                <w:rFonts w:ascii="Times New Roman" w:eastAsia="Calibri" w:hAnsi="Times New Roman" w:hint="default"/>
                <w:color w:val="000000"/>
              </w:rPr>
              <w:t>musí</w:t>
            </w:r>
            <w:r w:rsidRPr="00F3779B">
              <w:rPr>
                <w:rFonts w:ascii="Times New Roman" w:eastAsia="Calibri" w:hAnsi="Times New Roman" w:hint="default"/>
                <w:color w:val="000000"/>
              </w:rPr>
              <w:t xml:space="preserve"> zabezpeč</w:t>
            </w:r>
            <w:r w:rsidRPr="00F3779B">
              <w:rPr>
                <w:rFonts w:ascii="Times New Roman" w:eastAsia="Calibri" w:hAnsi="Times New Roman" w:hint="default"/>
                <w:color w:val="000000"/>
              </w:rPr>
              <w:t>iť</w:t>
            </w:r>
            <w:r w:rsidRPr="00F3779B">
              <w:rPr>
                <w:rFonts w:ascii="Times New Roman" w:eastAsia="Calibri" w:hAnsi="Times New Roman" w:hint="default"/>
                <w:color w:val="000000"/>
              </w:rPr>
              <w:t>, aby jednotka CSIRT v jeho pô</w:t>
            </w:r>
            <w:r w:rsidRPr="00F3779B">
              <w:rPr>
                <w:rFonts w:ascii="Times New Roman" w:eastAsia="Calibri" w:hAnsi="Times New Roman" w:hint="default"/>
                <w:color w:val="000000"/>
              </w:rPr>
              <w:t>sobnosti, ktorá</w:t>
            </w:r>
            <w:r w:rsidRPr="00F3779B">
              <w:rPr>
                <w:rFonts w:ascii="Times New Roman" w:eastAsia="Calibri" w:hAnsi="Times New Roman" w:hint="default"/>
                <w:color w:val="000000"/>
              </w:rPr>
              <w:t xml:space="preserve"> je zaradená</w:t>
            </w:r>
            <w:r w:rsidRPr="00F3779B">
              <w:rPr>
                <w:rFonts w:ascii="Times New Roman" w:eastAsia="Calibri" w:hAnsi="Times New Roman" w:hint="default"/>
                <w:color w:val="000000"/>
              </w:rPr>
              <w:t xml:space="preserve"> v zozname akreditovaný</w:t>
            </w:r>
            <w:r w:rsidRPr="00F3779B">
              <w:rPr>
                <w:rFonts w:ascii="Times New Roman" w:eastAsia="Calibri" w:hAnsi="Times New Roman" w:hint="default"/>
                <w:color w:val="000000"/>
              </w:rPr>
              <w:t>ch jednotiek CSIRT, nepretrž</w:t>
            </w:r>
            <w:r w:rsidRPr="00F3779B">
              <w:rPr>
                <w:rFonts w:ascii="Times New Roman" w:eastAsia="Calibri" w:hAnsi="Times New Roman" w:hint="default"/>
                <w:color w:val="000000"/>
              </w:rPr>
              <w:t>ite poč</w:t>
            </w:r>
            <w:r w:rsidRPr="00F3779B">
              <w:rPr>
                <w:rFonts w:ascii="Times New Roman" w:eastAsia="Calibri" w:hAnsi="Times New Roman" w:hint="default"/>
                <w:color w:val="000000"/>
              </w:rPr>
              <w:t>as celej doby svojej prevá</w:t>
            </w:r>
            <w:r w:rsidRPr="00F3779B">
              <w:rPr>
                <w:rFonts w:ascii="Times New Roman" w:eastAsia="Calibri" w:hAnsi="Times New Roman" w:hint="default"/>
                <w:color w:val="000000"/>
              </w:rPr>
              <w:t>dzky spĺň</w:t>
            </w:r>
            <w:r w:rsidRPr="00F3779B">
              <w:rPr>
                <w:rFonts w:ascii="Times New Roman" w:eastAsia="Calibri" w:hAnsi="Times New Roman" w:hint="default"/>
                <w:color w:val="000000"/>
              </w:rPr>
              <w:t>ala podmienky akreditá</w:t>
            </w:r>
            <w:r w:rsidRPr="00F3779B">
              <w:rPr>
                <w:rFonts w:ascii="Times New Roman" w:eastAsia="Calibri" w:hAnsi="Times New Roman" w:hint="default"/>
                <w:color w:val="000000"/>
              </w:rPr>
              <w:t>cie jednotky CSIRT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14 a zá</w:t>
            </w:r>
            <w:r w:rsidRPr="00F3779B">
              <w:rPr>
                <w:rFonts w:ascii="Times New Roman" w:eastAsia="Calibri" w:hAnsi="Times New Roman" w:hint="default"/>
                <w:color w:val="000000"/>
              </w:rPr>
              <w:t>roveň</w:t>
            </w:r>
            <w:r w:rsidRPr="00F3779B">
              <w:rPr>
                <w:rFonts w:ascii="Times New Roman" w:eastAsia="Calibri" w:hAnsi="Times New Roman" w:hint="default"/>
                <w:color w:val="000000"/>
              </w:rPr>
              <w:t xml:space="preserve"> plnila vš</w:t>
            </w:r>
            <w:r w:rsidRPr="00F3779B">
              <w:rPr>
                <w:rFonts w:ascii="Times New Roman" w:eastAsia="Calibri" w:hAnsi="Times New Roman" w:hint="default"/>
                <w:color w:val="000000"/>
              </w:rPr>
              <w:t>etky ú</w:t>
            </w:r>
            <w:r w:rsidRPr="00F3779B">
              <w:rPr>
                <w:rFonts w:ascii="Times New Roman" w:eastAsia="Calibri" w:hAnsi="Times New Roman" w:hint="default"/>
                <w:color w:val="000000"/>
              </w:rPr>
              <w:t>l</w:t>
            </w:r>
            <w:r w:rsidRPr="00F3779B">
              <w:rPr>
                <w:rFonts w:ascii="Times New Roman" w:eastAsia="Calibri" w:hAnsi="Times New Roman" w:hint="default"/>
                <w:color w:val="000000"/>
              </w:rPr>
              <w:t>ohy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15,</w:t>
            </w:r>
          </w:p>
          <w:p w:rsidR="00BD0160" w:rsidRPr="00F3779B" w:rsidP="00BD016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b)</w:t>
              <w:tab/>
            </w:r>
            <w:r w:rsidRPr="00F3779B">
              <w:rPr>
                <w:rFonts w:ascii="Times New Roman" w:eastAsia="Calibri" w:hAnsi="Times New Roman" w:hint="default"/>
                <w:color w:val="000000"/>
              </w:rPr>
              <w:t>oznamuje ú</w:t>
            </w:r>
            <w:r w:rsidRPr="00F3779B">
              <w:rPr>
                <w:rFonts w:ascii="Times New Roman" w:eastAsia="Calibri" w:hAnsi="Times New Roman" w:hint="default"/>
                <w:color w:val="000000"/>
              </w:rPr>
              <w:t>radu vš</w:t>
            </w:r>
            <w:r w:rsidRPr="00F3779B">
              <w:rPr>
                <w:rFonts w:ascii="Times New Roman" w:eastAsia="Calibri" w:hAnsi="Times New Roman" w:hint="default"/>
                <w:color w:val="000000"/>
              </w:rPr>
              <w:t>etky zmeny, ktoré</w:t>
            </w:r>
            <w:r w:rsidRPr="00F3779B">
              <w:rPr>
                <w:rFonts w:ascii="Times New Roman" w:eastAsia="Calibri" w:hAnsi="Times New Roman" w:hint="default"/>
                <w:color w:val="000000"/>
              </w:rPr>
              <w:t xml:space="preserve"> majú</w:t>
            </w:r>
            <w:r w:rsidRPr="00F3779B">
              <w:rPr>
                <w:rFonts w:ascii="Times New Roman" w:eastAsia="Calibri" w:hAnsi="Times New Roman" w:hint="default"/>
                <w:color w:val="000000"/>
              </w:rPr>
              <w:t xml:space="preserve"> vplyv na akreditá</w:t>
            </w:r>
            <w:r w:rsidRPr="00F3779B">
              <w:rPr>
                <w:rFonts w:ascii="Times New Roman" w:eastAsia="Calibri" w:hAnsi="Times New Roman" w:hint="default"/>
                <w:color w:val="000000"/>
              </w:rPr>
              <w:t>ciu jednotky CSIRT bezodkladne po tom, ako nastali,</w:t>
            </w:r>
          </w:p>
          <w:p w:rsidR="001F7C2D" w:rsidRPr="00F3779B" w:rsidP="00BD0160">
            <w:pPr>
              <w:bidi w:val="0"/>
              <w:adjustRightInd w:val="0"/>
              <w:jc w:val="both"/>
              <w:rPr>
                <w:rFonts w:ascii="Times New Roman" w:eastAsia="Calibri" w:hAnsi="Times New Roman"/>
                <w:color w:val="000000"/>
              </w:rPr>
            </w:pPr>
            <w:r w:rsidRPr="00F3779B" w:rsidR="00BD0160">
              <w:rPr>
                <w:rFonts w:ascii="Times New Roman" w:eastAsia="Calibri" w:hAnsi="Times New Roman" w:hint="default"/>
                <w:color w:val="000000"/>
              </w:rPr>
              <w:t>c)</w:t>
              <w:tab/>
            </w:r>
            <w:r w:rsidRPr="00F3779B" w:rsidR="00BD0160">
              <w:rPr>
                <w:rFonts w:ascii="Times New Roman" w:eastAsia="Calibri" w:hAnsi="Times New Roman" w:hint="default"/>
                <w:color w:val="000000"/>
              </w:rPr>
              <w:t>si vyž</w:t>
            </w:r>
            <w:r w:rsidRPr="00F3779B" w:rsidR="00BD0160">
              <w:rPr>
                <w:rFonts w:ascii="Times New Roman" w:eastAsia="Calibri" w:hAnsi="Times New Roman" w:hint="default"/>
                <w:color w:val="000000"/>
              </w:rPr>
              <w:t>iada vyjadrenie Ná</w:t>
            </w:r>
            <w:r w:rsidRPr="00F3779B" w:rsidR="00BD0160">
              <w:rPr>
                <w:rFonts w:ascii="Times New Roman" w:eastAsia="Calibri" w:hAnsi="Times New Roman" w:hint="default"/>
                <w:color w:val="000000"/>
              </w:rPr>
              <w:t>rodnej banky Slovenska k postupu ú</w:t>
            </w:r>
            <w:r w:rsidRPr="00F3779B" w:rsidR="00BD0160">
              <w:rPr>
                <w:rFonts w:ascii="Times New Roman" w:eastAsia="Calibri" w:hAnsi="Times New Roman" w:hint="default"/>
                <w:color w:val="000000"/>
              </w:rPr>
              <w:t>stredné</w:t>
            </w:r>
            <w:r w:rsidRPr="00F3779B" w:rsidR="00BD0160">
              <w:rPr>
                <w:rFonts w:ascii="Times New Roman" w:eastAsia="Calibri" w:hAnsi="Times New Roman" w:hint="default"/>
                <w:color w:val="000000"/>
              </w:rPr>
              <w:t>ho orgá</w:t>
            </w:r>
            <w:r w:rsidRPr="00F3779B" w:rsidR="00BD0160">
              <w:rPr>
                <w:rFonts w:ascii="Times New Roman" w:eastAsia="Calibri" w:hAnsi="Times New Roman" w:hint="default"/>
                <w:color w:val="000000"/>
              </w:rPr>
              <w:t>nu pri plnení</w:t>
            </w:r>
            <w:r w:rsidRPr="00F3779B" w:rsidR="00BD0160">
              <w:rPr>
                <w:rFonts w:ascii="Times New Roman" w:eastAsia="Calibri" w:hAnsi="Times New Roman" w:hint="default"/>
                <w:color w:val="000000"/>
              </w:rPr>
              <w:t xml:space="preserve"> ú</w:t>
            </w:r>
            <w:r w:rsidRPr="00F3779B" w:rsidR="00BD0160">
              <w:rPr>
                <w:rFonts w:ascii="Times New Roman" w:eastAsia="Calibri" w:hAnsi="Times New Roman" w:hint="default"/>
                <w:color w:val="000000"/>
              </w:rPr>
              <w:t>loh podľ</w:t>
            </w:r>
            <w:r w:rsidRPr="00F3779B" w:rsidR="00BD0160">
              <w:rPr>
                <w:rFonts w:ascii="Times New Roman" w:eastAsia="Calibri" w:hAnsi="Times New Roman" w:hint="default"/>
                <w:color w:val="000000"/>
              </w:rPr>
              <w:t>a tohto zá</w:t>
            </w:r>
            <w:r w:rsidRPr="00F3779B" w:rsidR="00BD0160">
              <w:rPr>
                <w:rFonts w:ascii="Times New Roman" w:eastAsia="Calibri" w:hAnsi="Times New Roman" w:hint="default"/>
                <w:color w:val="000000"/>
              </w:rPr>
              <w:t>kona, ak prevá</w:t>
            </w:r>
            <w:r w:rsidRPr="00F3779B" w:rsidR="00BD0160">
              <w:rPr>
                <w:rFonts w:ascii="Times New Roman" w:eastAsia="Calibri" w:hAnsi="Times New Roman" w:hint="default"/>
                <w:color w:val="000000"/>
              </w:rPr>
              <w:t>dzkova</w:t>
            </w:r>
            <w:r w:rsidRPr="00F3779B" w:rsidR="00BD0160">
              <w:rPr>
                <w:rFonts w:ascii="Times New Roman" w:eastAsia="Calibri" w:hAnsi="Times New Roman" w:hint="default"/>
                <w:color w:val="000000"/>
              </w:rPr>
              <w:t>teľ</w:t>
            </w:r>
            <w:r w:rsidRPr="00F3779B" w:rsidR="00BD0160">
              <w:rPr>
                <w:rFonts w:ascii="Times New Roman" w:eastAsia="Calibri" w:hAnsi="Times New Roman" w:hint="default"/>
                <w:color w:val="000000"/>
              </w:rPr>
              <w:t>om zá</w:t>
            </w:r>
            <w:r w:rsidRPr="00F3779B" w:rsidR="00BD0160">
              <w:rPr>
                <w:rFonts w:ascii="Times New Roman" w:eastAsia="Calibri" w:hAnsi="Times New Roman" w:hint="default"/>
                <w:color w:val="000000"/>
              </w:rPr>
              <w:t>kladnej služ</w:t>
            </w:r>
            <w:r w:rsidRPr="00F3779B" w:rsidR="00BD0160">
              <w:rPr>
                <w:rFonts w:ascii="Times New Roman" w:eastAsia="Calibri" w:hAnsi="Times New Roman" w:hint="default"/>
                <w:color w:val="000000"/>
              </w:rPr>
              <w:t>by je dohliadaný</w:t>
            </w:r>
            <w:r w:rsidRPr="00F3779B" w:rsidR="00BD0160">
              <w:rPr>
                <w:rFonts w:ascii="Times New Roman" w:eastAsia="Calibri" w:hAnsi="Times New Roman" w:hint="default"/>
                <w:color w:val="000000"/>
              </w:rPr>
              <w:t xml:space="preserve"> subjekt finanč</w:t>
            </w:r>
            <w:r w:rsidRPr="00F3779B" w:rsidR="00BD0160">
              <w:rPr>
                <w:rFonts w:ascii="Times New Roman" w:eastAsia="Calibri" w:hAnsi="Times New Roman" w:hint="default"/>
                <w:color w:val="000000"/>
              </w:rPr>
              <w:t>né</w:t>
            </w:r>
            <w:r w:rsidRPr="00F3779B" w:rsidR="00BD0160">
              <w:rPr>
                <w:rFonts w:ascii="Times New Roman" w:eastAsia="Calibri" w:hAnsi="Times New Roman" w:hint="default"/>
                <w:color w:val="000000"/>
              </w:rPr>
              <w:t>ho trhu, ) nad ktorý</w:t>
            </w:r>
            <w:r w:rsidRPr="00F3779B" w:rsidR="00BD0160">
              <w:rPr>
                <w:rFonts w:ascii="Times New Roman" w:eastAsia="Calibri" w:hAnsi="Times New Roman" w:hint="default"/>
                <w:color w:val="000000"/>
              </w:rPr>
              <w:t>m vykoná</w:t>
            </w:r>
            <w:r w:rsidRPr="00F3779B" w:rsidR="00BD0160">
              <w:rPr>
                <w:rFonts w:ascii="Times New Roman" w:eastAsia="Calibri" w:hAnsi="Times New Roman" w:hint="default"/>
                <w:color w:val="000000"/>
              </w:rPr>
              <w:t>va dohľ</w:t>
            </w:r>
            <w:r w:rsidRPr="00F3779B" w:rsidR="00BD0160">
              <w:rPr>
                <w:rFonts w:ascii="Times New Roman" w:eastAsia="Calibri" w:hAnsi="Times New Roman" w:hint="default"/>
                <w:color w:val="000000"/>
              </w:rPr>
              <w:t>ad Ná</w:t>
            </w:r>
            <w:r w:rsidRPr="00F3779B" w:rsidR="00BD0160">
              <w:rPr>
                <w:rFonts w:ascii="Times New Roman" w:eastAsia="Calibri" w:hAnsi="Times New Roman" w:hint="default"/>
                <w:color w:val="000000"/>
              </w:rPr>
              <w:t>rodná</w:t>
            </w:r>
            <w:r w:rsidRPr="00F3779B" w:rsidR="00BD0160">
              <w:rPr>
                <w:rFonts w:ascii="Times New Roman" w:eastAsia="Calibri" w:hAnsi="Times New Roman" w:hint="default"/>
                <w:color w:val="000000"/>
              </w:rPr>
              <w:t xml:space="preserve"> banka Slovenska podľ</w:t>
            </w:r>
            <w:r w:rsidRPr="00F3779B" w:rsidR="00BD0160">
              <w:rPr>
                <w:rFonts w:ascii="Times New Roman" w:eastAsia="Calibri" w:hAnsi="Times New Roman" w:hint="default"/>
                <w:color w:val="000000"/>
              </w:rPr>
              <w:t>a osobitný</w:t>
            </w:r>
            <w:r w:rsidRPr="00F3779B" w:rsidR="00BD0160">
              <w:rPr>
                <w:rFonts w:ascii="Times New Roman" w:eastAsia="Calibri" w:hAnsi="Times New Roman" w:hint="default"/>
                <w:color w:val="000000"/>
              </w:rPr>
              <w:t>ch predpisov. )</w:t>
            </w:r>
            <w:r w:rsidRPr="00F3779B">
              <w:rPr>
                <w:rFonts w:ascii="Times New Roman" w:eastAsia="Calibri" w:hAnsi="Times New Roman"/>
                <w:color w:val="000000"/>
              </w:rPr>
              <w:t xml:space="preserve">) </w:t>
            </w:r>
          </w:p>
          <w:p w:rsidR="001F7C2D" w:rsidRPr="00F3779B" w:rsidP="001F7C2D">
            <w:pPr>
              <w:bidi w:val="0"/>
              <w:adjustRightInd w:val="0"/>
              <w:jc w:val="both"/>
              <w:rPr>
                <w:rFonts w:ascii="Times New Roman" w:eastAsia="Calibri" w:hAnsi="Times New Roman"/>
                <w:color w:val="000000"/>
              </w:rPr>
            </w:pPr>
          </w:p>
          <w:p w:rsidR="00BD0160" w:rsidRPr="00F3779B" w:rsidP="00BD0160">
            <w:pPr>
              <w:bidi w:val="0"/>
              <w:adjustRightInd w:val="0"/>
              <w:jc w:val="both"/>
              <w:rPr>
                <w:rFonts w:ascii="Times New Roman" w:eastAsia="Calibri" w:hAnsi="Times New Roman"/>
                <w:color w:val="000000"/>
              </w:rPr>
            </w:pPr>
          </w:p>
          <w:p w:rsidR="00BD0160" w:rsidRPr="00F3779B" w:rsidP="00BD0160">
            <w:pPr>
              <w:bidi w:val="0"/>
              <w:adjustRightInd w:val="0"/>
              <w:jc w:val="both"/>
              <w:rPr>
                <w:rFonts w:ascii="Times New Roman" w:eastAsia="Calibri" w:hAnsi="Times New Roman" w:hint="default"/>
                <w:color w:val="000000"/>
              </w:rPr>
            </w:pPr>
            <w:r w:rsidRPr="00F3779B">
              <w:rPr>
                <w:rFonts w:ascii="Times New Roman" w:eastAsia="Calibri" w:hAnsi="Times New Roman" w:hint="default"/>
                <w:color w:val="000000"/>
              </w:rPr>
              <w:t>Ak akreditovaná</w:t>
            </w:r>
            <w:r w:rsidRPr="00F3779B">
              <w:rPr>
                <w:rFonts w:ascii="Times New Roman" w:eastAsia="Calibri" w:hAnsi="Times New Roman" w:hint="default"/>
                <w:color w:val="000000"/>
              </w:rPr>
              <w:t xml:space="preserve"> jednotka CSIRT prestane spĺň</w:t>
            </w:r>
            <w:r w:rsidRPr="00F3779B">
              <w:rPr>
                <w:rFonts w:ascii="Times New Roman" w:eastAsia="Calibri" w:hAnsi="Times New Roman" w:hint="default"/>
                <w:color w:val="000000"/>
              </w:rPr>
              <w:t>ať</w:t>
            </w:r>
            <w:r w:rsidRPr="00F3779B">
              <w:rPr>
                <w:rFonts w:ascii="Times New Roman" w:eastAsia="Calibri" w:hAnsi="Times New Roman" w:hint="default"/>
                <w:color w:val="000000"/>
              </w:rPr>
              <w:t xml:space="preserve"> podmienky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14 alebo ak neplní</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lohy podľ</w:t>
            </w:r>
            <w:r w:rsidRPr="00F3779B">
              <w:rPr>
                <w:rFonts w:ascii="Times New Roman" w:eastAsia="Calibri" w:hAnsi="Times New Roman" w:hint="default"/>
                <w:color w:val="000000"/>
              </w:rPr>
              <w:t>a §</w:t>
            </w:r>
            <w:r w:rsidRPr="00F3779B">
              <w:rPr>
                <w:rFonts w:ascii="Times New Roman" w:eastAsia="Calibri" w:hAnsi="Times New Roman" w:hint="default"/>
                <w:color w:val="000000"/>
              </w:rPr>
              <w:t xml:space="preserve"> 15, ten, </w:t>
            </w:r>
            <w:r w:rsidRPr="00F3779B">
              <w:rPr>
                <w:rFonts w:ascii="Times New Roman" w:eastAsia="Calibri" w:hAnsi="Times New Roman" w:hint="default"/>
                <w:color w:val="000000"/>
              </w:rPr>
              <w:t>kto plní</w:t>
            </w:r>
            <w:r w:rsidRPr="00F3779B">
              <w:rPr>
                <w:rFonts w:ascii="Times New Roman" w:eastAsia="Calibri" w:hAnsi="Times New Roman" w:hint="default"/>
                <w:color w:val="000000"/>
              </w:rPr>
              <w:t xml:space="preserve"> ú</w:t>
            </w:r>
            <w:r w:rsidRPr="00F3779B">
              <w:rPr>
                <w:rFonts w:ascii="Times New Roman" w:eastAsia="Calibri" w:hAnsi="Times New Roman" w:hint="default"/>
                <w:color w:val="000000"/>
              </w:rPr>
              <w:t>lohy jednotky CSIRT to bezodkladne ozná</w:t>
            </w:r>
            <w:r w:rsidRPr="00F3779B">
              <w:rPr>
                <w:rFonts w:ascii="Times New Roman" w:eastAsia="Calibri" w:hAnsi="Times New Roman" w:hint="default"/>
                <w:color w:val="000000"/>
              </w:rPr>
              <w:t>mi ú</w:t>
            </w:r>
            <w:r w:rsidRPr="00F3779B">
              <w:rPr>
                <w:rFonts w:ascii="Times New Roman" w:eastAsia="Calibri" w:hAnsi="Times New Roman" w:hint="default"/>
                <w:color w:val="000000"/>
              </w:rPr>
              <w:t>radu; ú</w:t>
            </w:r>
            <w:r w:rsidRPr="00F3779B">
              <w:rPr>
                <w:rFonts w:ascii="Times New Roman" w:eastAsia="Calibri" w:hAnsi="Times New Roman" w:hint="default"/>
                <w:color w:val="000000"/>
              </w:rPr>
              <w:t>rad na zá</w:t>
            </w:r>
            <w:r w:rsidRPr="00F3779B">
              <w:rPr>
                <w:rFonts w:ascii="Times New Roman" w:eastAsia="Calibri" w:hAnsi="Times New Roman" w:hint="default"/>
                <w:color w:val="000000"/>
              </w:rPr>
              <w:t>klade ozná</w:t>
            </w:r>
            <w:r w:rsidRPr="00F3779B">
              <w:rPr>
                <w:rFonts w:ascii="Times New Roman" w:eastAsia="Calibri" w:hAnsi="Times New Roman" w:hint="default"/>
                <w:color w:val="000000"/>
              </w:rPr>
              <w:t>menia podľ</w:t>
            </w:r>
            <w:r w:rsidRPr="00F3779B">
              <w:rPr>
                <w:rFonts w:ascii="Times New Roman" w:eastAsia="Calibri" w:hAnsi="Times New Roman" w:hint="default"/>
                <w:color w:val="000000"/>
              </w:rPr>
              <w:t>a predchá</w:t>
            </w:r>
            <w:r w:rsidRPr="00F3779B">
              <w:rPr>
                <w:rFonts w:ascii="Times New Roman" w:eastAsia="Calibri" w:hAnsi="Times New Roman" w:hint="default"/>
                <w:color w:val="000000"/>
              </w:rPr>
              <w:t>dzajú</w:t>
            </w:r>
            <w:r w:rsidRPr="00F3779B">
              <w:rPr>
                <w:rFonts w:ascii="Times New Roman" w:eastAsia="Calibri" w:hAnsi="Times New Roman" w:hint="default"/>
                <w:color w:val="000000"/>
              </w:rPr>
              <w:t>cej vety zruší</w:t>
            </w:r>
            <w:r w:rsidRPr="00F3779B">
              <w:rPr>
                <w:rFonts w:ascii="Times New Roman" w:eastAsia="Calibri" w:hAnsi="Times New Roman" w:hint="default"/>
                <w:color w:val="000000"/>
              </w:rPr>
              <w:t xml:space="preserve"> rozhodnutie o akreditá</w:t>
            </w:r>
            <w:r w:rsidRPr="00F3779B">
              <w:rPr>
                <w:rFonts w:ascii="Times New Roman" w:eastAsia="Calibri" w:hAnsi="Times New Roman" w:hint="default"/>
                <w:color w:val="000000"/>
              </w:rPr>
              <w:t>cii a jednotku CSIRT vyradí</w:t>
            </w:r>
            <w:r w:rsidRPr="00F3779B">
              <w:rPr>
                <w:rFonts w:ascii="Times New Roman" w:eastAsia="Calibri" w:hAnsi="Times New Roman" w:hint="default"/>
                <w:color w:val="000000"/>
              </w:rPr>
              <w:t xml:space="preserve"> zo zoznamu akreditovaný</w:t>
            </w:r>
            <w:r w:rsidRPr="00F3779B">
              <w:rPr>
                <w:rFonts w:ascii="Times New Roman" w:eastAsia="Calibri" w:hAnsi="Times New Roman" w:hint="default"/>
                <w:color w:val="000000"/>
              </w:rPr>
              <w:t>ch jednotiek CSIRT.</w:t>
            </w:r>
          </w:p>
          <w:p w:rsidR="00BD0160" w:rsidRPr="00F3779B" w:rsidP="00BD0160">
            <w:pPr>
              <w:bidi w:val="0"/>
              <w:adjustRightInd w:val="0"/>
              <w:jc w:val="both"/>
              <w:rPr>
                <w:rFonts w:ascii="Times New Roman" w:eastAsia="Calibri" w:hAnsi="Times New Roman" w:hint="default"/>
                <w:color w:val="000000"/>
              </w:rPr>
            </w:pPr>
          </w:p>
          <w:p w:rsidR="001F7C2D" w:rsidRPr="00F3779B" w:rsidP="00BD0160">
            <w:pPr>
              <w:bidi w:val="0"/>
              <w:adjustRightInd w:val="0"/>
              <w:jc w:val="both"/>
              <w:rPr>
                <w:rFonts w:ascii="Times New Roman" w:eastAsia="Calibri" w:hAnsi="Times New Roman"/>
                <w:color w:val="000000"/>
              </w:rPr>
            </w:pPr>
            <w:r w:rsidRPr="00F3779B" w:rsidR="00BD0160">
              <w:rPr>
                <w:rFonts w:ascii="Times New Roman" w:eastAsia="Calibri" w:hAnsi="Times New Roman" w:hint="default"/>
                <w:color w:val="000000"/>
              </w:rPr>
              <w:t>Ú</w:t>
            </w:r>
            <w:r w:rsidRPr="00F3779B" w:rsidR="00BD0160">
              <w:rPr>
                <w:rFonts w:ascii="Times New Roman" w:eastAsia="Calibri" w:hAnsi="Times New Roman" w:hint="default"/>
                <w:color w:val="000000"/>
              </w:rPr>
              <w:t>rad môž</w:t>
            </w:r>
            <w:r w:rsidRPr="00F3779B" w:rsidR="00BD0160">
              <w:rPr>
                <w:rFonts w:ascii="Times New Roman" w:eastAsia="Calibri" w:hAnsi="Times New Roman" w:hint="default"/>
                <w:color w:val="000000"/>
              </w:rPr>
              <w:t>e na zá</w:t>
            </w:r>
            <w:r w:rsidRPr="00F3779B" w:rsidR="00BD0160">
              <w:rPr>
                <w:rFonts w:ascii="Times New Roman" w:eastAsia="Calibri" w:hAnsi="Times New Roman" w:hint="default"/>
                <w:color w:val="000000"/>
              </w:rPr>
              <w:t>klade vlastné</w:t>
            </w:r>
            <w:r w:rsidRPr="00F3779B" w:rsidR="00BD0160">
              <w:rPr>
                <w:rFonts w:ascii="Times New Roman" w:eastAsia="Calibri" w:hAnsi="Times New Roman" w:hint="default"/>
                <w:color w:val="000000"/>
              </w:rPr>
              <w:t>ho zistenia oboz</w:t>
            </w:r>
            <w:r w:rsidRPr="00F3779B" w:rsidR="00BD0160">
              <w:rPr>
                <w:rFonts w:ascii="Times New Roman" w:eastAsia="Calibri" w:hAnsi="Times New Roman" w:hint="default"/>
                <w:color w:val="000000"/>
              </w:rPr>
              <w:t>ná</w:t>
            </w:r>
            <w:r w:rsidRPr="00F3779B" w:rsidR="00BD0160">
              <w:rPr>
                <w:rFonts w:ascii="Times New Roman" w:eastAsia="Calibri" w:hAnsi="Times New Roman" w:hint="default"/>
                <w:color w:val="000000"/>
              </w:rPr>
              <w:t>miť</w:t>
            </w:r>
            <w:r w:rsidRPr="00F3779B" w:rsidR="00BD0160">
              <w:rPr>
                <w:rFonts w:ascii="Times New Roman" w:eastAsia="Calibri" w:hAnsi="Times New Roman" w:hint="default"/>
                <w:color w:val="000000"/>
              </w:rPr>
              <w:t xml:space="preserve"> toho, kto plní</w:t>
            </w:r>
            <w:r w:rsidRPr="00F3779B" w:rsidR="00BD0160">
              <w:rPr>
                <w:rFonts w:ascii="Times New Roman" w:eastAsia="Calibri" w:hAnsi="Times New Roman" w:hint="default"/>
                <w:color w:val="000000"/>
              </w:rPr>
              <w:t xml:space="preserve"> ú</w:t>
            </w:r>
            <w:r w:rsidRPr="00F3779B" w:rsidR="00BD0160">
              <w:rPr>
                <w:rFonts w:ascii="Times New Roman" w:eastAsia="Calibri" w:hAnsi="Times New Roman" w:hint="default"/>
                <w:color w:val="000000"/>
              </w:rPr>
              <w:t>lohy jednotky CSIRT o nedostatkoch v plnení</w:t>
            </w:r>
            <w:r w:rsidRPr="00F3779B" w:rsidR="00BD0160">
              <w:rPr>
                <w:rFonts w:ascii="Times New Roman" w:eastAsia="Calibri" w:hAnsi="Times New Roman" w:hint="default"/>
                <w:color w:val="000000"/>
              </w:rPr>
              <w:t xml:space="preserve"> podmienok podľ</w:t>
            </w:r>
            <w:r w:rsidRPr="00F3779B" w:rsidR="00BD0160">
              <w:rPr>
                <w:rFonts w:ascii="Times New Roman" w:eastAsia="Calibri" w:hAnsi="Times New Roman" w:hint="default"/>
                <w:color w:val="000000"/>
              </w:rPr>
              <w:t>a §</w:t>
            </w:r>
            <w:r w:rsidRPr="00F3779B" w:rsidR="00BD0160">
              <w:rPr>
                <w:rFonts w:ascii="Times New Roman" w:eastAsia="Calibri" w:hAnsi="Times New Roman" w:hint="default"/>
                <w:color w:val="000000"/>
              </w:rPr>
              <w:t xml:space="preserve"> 14 alebo ú</w:t>
            </w:r>
            <w:r w:rsidRPr="00F3779B" w:rsidR="00BD0160">
              <w:rPr>
                <w:rFonts w:ascii="Times New Roman" w:eastAsia="Calibri" w:hAnsi="Times New Roman" w:hint="default"/>
                <w:color w:val="000000"/>
              </w:rPr>
              <w:t>loh podľ</w:t>
            </w:r>
            <w:r w:rsidRPr="00F3779B" w:rsidR="00BD0160">
              <w:rPr>
                <w:rFonts w:ascii="Times New Roman" w:eastAsia="Calibri" w:hAnsi="Times New Roman" w:hint="default"/>
                <w:color w:val="000000"/>
              </w:rPr>
              <w:t>a §</w:t>
            </w:r>
            <w:r w:rsidRPr="00F3779B" w:rsidR="00BD0160">
              <w:rPr>
                <w:rFonts w:ascii="Times New Roman" w:eastAsia="Calibri" w:hAnsi="Times New Roman" w:hint="default"/>
                <w:color w:val="000000"/>
              </w:rPr>
              <w:t xml:space="preserve"> 15 s uvedení</w:t>
            </w:r>
            <w:r w:rsidRPr="00F3779B" w:rsidR="00BD0160">
              <w:rPr>
                <w:rFonts w:ascii="Times New Roman" w:eastAsia="Calibri" w:hAnsi="Times New Roman" w:hint="default"/>
                <w:color w:val="000000"/>
              </w:rPr>
              <w:t>m lehoty na ich odstrá</w:t>
            </w:r>
            <w:r w:rsidRPr="00F3779B" w:rsidR="00BD0160">
              <w:rPr>
                <w:rFonts w:ascii="Times New Roman" w:eastAsia="Calibri" w:hAnsi="Times New Roman" w:hint="default"/>
                <w:color w:val="000000"/>
              </w:rPr>
              <w:t>nenie. Ak tento nedostatky podľ</w:t>
            </w:r>
            <w:r w:rsidRPr="00F3779B" w:rsidR="00BD0160">
              <w:rPr>
                <w:rFonts w:ascii="Times New Roman" w:eastAsia="Calibri" w:hAnsi="Times New Roman" w:hint="default"/>
                <w:color w:val="000000"/>
              </w:rPr>
              <w:t>a prechá</w:t>
            </w:r>
            <w:r w:rsidRPr="00F3779B" w:rsidR="00BD0160">
              <w:rPr>
                <w:rFonts w:ascii="Times New Roman" w:eastAsia="Calibri" w:hAnsi="Times New Roman" w:hint="default"/>
                <w:color w:val="000000"/>
              </w:rPr>
              <w:t>dzajú</w:t>
            </w:r>
            <w:r w:rsidRPr="00F3779B" w:rsidR="00BD0160">
              <w:rPr>
                <w:rFonts w:ascii="Times New Roman" w:eastAsia="Calibri" w:hAnsi="Times New Roman" w:hint="default"/>
                <w:color w:val="000000"/>
              </w:rPr>
              <w:t>cej vety na zá</w:t>
            </w:r>
            <w:r w:rsidRPr="00F3779B" w:rsidR="00BD0160">
              <w:rPr>
                <w:rFonts w:ascii="Times New Roman" w:eastAsia="Calibri" w:hAnsi="Times New Roman" w:hint="default"/>
                <w:color w:val="000000"/>
              </w:rPr>
              <w:t>klade ozná</w:t>
            </w:r>
            <w:r w:rsidRPr="00F3779B" w:rsidR="00BD0160">
              <w:rPr>
                <w:rFonts w:ascii="Times New Roman" w:eastAsia="Calibri" w:hAnsi="Times New Roman" w:hint="default"/>
                <w:color w:val="000000"/>
              </w:rPr>
              <w:t>menia ú</w:t>
            </w:r>
            <w:r w:rsidRPr="00F3779B" w:rsidR="00BD0160">
              <w:rPr>
                <w:rFonts w:ascii="Times New Roman" w:eastAsia="Calibri" w:hAnsi="Times New Roman" w:hint="default"/>
                <w:color w:val="000000"/>
              </w:rPr>
              <w:t>radu neodstrá</w:t>
            </w:r>
            <w:r w:rsidRPr="00F3779B" w:rsidR="00BD0160">
              <w:rPr>
                <w:rFonts w:ascii="Times New Roman" w:eastAsia="Calibri" w:hAnsi="Times New Roman" w:hint="default"/>
                <w:color w:val="000000"/>
              </w:rPr>
              <w:t>ni v urč</w:t>
            </w:r>
            <w:r w:rsidRPr="00F3779B" w:rsidR="00BD0160">
              <w:rPr>
                <w:rFonts w:ascii="Times New Roman" w:eastAsia="Calibri" w:hAnsi="Times New Roman" w:hint="default"/>
                <w:color w:val="000000"/>
              </w:rPr>
              <w:t>enej lehote, ú</w:t>
            </w:r>
            <w:r w:rsidRPr="00F3779B" w:rsidR="00BD0160">
              <w:rPr>
                <w:rFonts w:ascii="Times New Roman" w:eastAsia="Calibri" w:hAnsi="Times New Roman" w:hint="default"/>
                <w:color w:val="000000"/>
              </w:rPr>
              <w:t>rad z</w:t>
            </w:r>
            <w:r w:rsidRPr="00F3779B" w:rsidR="00BD0160">
              <w:rPr>
                <w:rFonts w:ascii="Times New Roman" w:eastAsia="Calibri" w:hAnsi="Times New Roman" w:hint="default"/>
                <w:color w:val="000000"/>
              </w:rPr>
              <w:t>r</w:t>
            </w:r>
            <w:r w:rsidRPr="00F3779B" w:rsidR="00BD0160">
              <w:rPr>
                <w:rFonts w:ascii="Times New Roman" w:eastAsia="Calibri" w:hAnsi="Times New Roman" w:hint="default"/>
                <w:color w:val="000000"/>
              </w:rPr>
              <w:t>uší</w:t>
            </w:r>
            <w:r w:rsidRPr="00F3779B" w:rsidR="00BD0160">
              <w:rPr>
                <w:rFonts w:ascii="Times New Roman" w:eastAsia="Calibri" w:hAnsi="Times New Roman" w:hint="default"/>
                <w:color w:val="000000"/>
              </w:rPr>
              <w:t xml:space="preserve"> rozhodnutie o akreditá</w:t>
            </w:r>
            <w:r w:rsidRPr="00F3779B" w:rsidR="00BD0160">
              <w:rPr>
                <w:rFonts w:ascii="Times New Roman" w:eastAsia="Calibri" w:hAnsi="Times New Roman" w:hint="default"/>
                <w:color w:val="000000"/>
              </w:rPr>
              <w:t>cii a jednotku CSIRT vyradí</w:t>
            </w:r>
            <w:r w:rsidRPr="00F3779B" w:rsidR="00BD0160">
              <w:rPr>
                <w:rFonts w:ascii="Times New Roman" w:eastAsia="Calibri" w:hAnsi="Times New Roman" w:hint="default"/>
                <w:color w:val="000000"/>
              </w:rPr>
              <w:t xml:space="preserve"> zo zoznamu akreditovaný</w:t>
            </w:r>
            <w:r w:rsidRPr="00F3779B" w:rsidR="00BD0160">
              <w:rPr>
                <w:rFonts w:ascii="Times New Roman" w:eastAsia="Calibri" w:hAnsi="Times New Roman" w:hint="default"/>
                <w:color w:val="000000"/>
              </w:rPr>
              <w:t>ch jednotiek CSIRT.</w:t>
            </w:r>
          </w:p>
          <w:p w:rsidR="005715FA" w:rsidRPr="00F3779B" w:rsidP="001F7C2D">
            <w:pPr>
              <w:bidi w:val="0"/>
              <w:adjustRightInd w:val="0"/>
              <w:jc w:val="both"/>
              <w:rPr>
                <w:rFonts w:ascii="Times New Roman" w:eastAsia="Calibri" w:hAnsi="Times New Roman"/>
                <w:color w:val="000000"/>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Pr>
                <w:rFonts w:ascii="Times New Roman" w:hAnsi="Times New Roman"/>
              </w:rPr>
              <w:t>Príloha II</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rFonts w:hint="default"/>
                <w:color w:val="auto"/>
              </w:rPr>
            </w:pPr>
            <w:r w:rsidRPr="00F3779B">
              <w:rPr>
                <w:rFonts w:hint="default"/>
                <w:color w:val="auto"/>
              </w:rPr>
              <w:t>Typy subjektov na úč</w:t>
            </w:r>
            <w:r w:rsidRPr="00F3779B">
              <w:rPr>
                <w:rFonts w:hint="default"/>
                <w:color w:val="auto"/>
              </w:rPr>
              <w:t>ely č</w:t>
            </w:r>
            <w:r w:rsidRPr="00F3779B">
              <w:rPr>
                <w:rFonts w:hint="default"/>
                <w:color w:val="auto"/>
              </w:rPr>
              <w:t>lá</w:t>
            </w:r>
            <w:r w:rsidRPr="00F3779B">
              <w:rPr>
                <w:rFonts w:hint="default"/>
                <w:color w:val="auto"/>
              </w:rPr>
              <w:t>nku 4 bodu 4</w:t>
            </w:r>
          </w:p>
          <w:tbl>
            <w:tblPr>
              <w:tblStyle w:val="TableNormal"/>
              <w:tblW w:w="0" w:type="auto"/>
              <w:tblLayout w:type="fixed"/>
            </w:tblPr>
            <w:tblGrid>
              <w:gridCol w:w="1970"/>
              <w:gridCol w:w="1970"/>
            </w:tblGrid>
            <w:tr>
              <w:tblPrEx>
                <w:tblW w:w="0" w:type="auto"/>
                <w:tblLayout w:type="fixed"/>
              </w:tblPrEx>
              <w:trPr>
                <w:trHeight w:val="295"/>
              </w:trPr>
              <w:tc>
                <w:tcPr>
                  <w:tcW w:w="1970"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contextualSpacing/>
                    <w:rPr>
                      <w:color w:val="auto"/>
                    </w:rPr>
                  </w:pPr>
                  <w:r w:rsidRPr="00F3779B">
                    <w:rPr>
                      <w:color w:val="auto"/>
                    </w:rPr>
                    <w:t xml:space="preserve">1. Energetika </w:t>
                  </w:r>
                </w:p>
              </w:tc>
              <w:tc>
                <w:tcPr>
                  <w:tcW w:w="1970"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contextualSpacing/>
                    <w:rPr>
                      <w:rFonts w:hint="default"/>
                      <w:color w:val="auto"/>
                    </w:rPr>
                  </w:pPr>
                  <w:r w:rsidRPr="00F3779B">
                    <w:rPr>
                      <w:rFonts w:hint="default"/>
                      <w:color w:val="auto"/>
                    </w:rPr>
                    <w:t>a) Elektrická</w:t>
                  </w:r>
                  <w:r w:rsidRPr="00F3779B">
                    <w:rPr>
                      <w:rFonts w:hint="default"/>
                      <w:color w:val="auto"/>
                    </w:rPr>
                    <w:t xml:space="preserve"> energia </w:t>
                  </w:r>
                </w:p>
              </w:tc>
            </w:tr>
          </w:tbl>
          <w:p w:rsidR="005715FA" w:rsidRPr="00F3779B">
            <w:pPr>
              <w:pStyle w:val="Default"/>
              <w:bidi w:val="0"/>
              <w:contextualSpacing/>
              <w:rPr>
                <w:color w:val="auto"/>
              </w:rPr>
            </w:pPr>
            <w:r w:rsidRPr="00F3779B">
              <w:rPr>
                <w:color w:val="auto"/>
              </w:rPr>
              <w:t xml:space="preserve">                                     b) Ropa </w:t>
            </w:r>
          </w:p>
          <w:p w:rsidR="005715FA" w:rsidRPr="00F3779B">
            <w:pPr>
              <w:pStyle w:val="Default"/>
              <w:bidi w:val="0"/>
              <w:contextualSpacing/>
              <w:rPr>
                <w:color w:val="auto"/>
              </w:rPr>
            </w:pPr>
            <w:r w:rsidRPr="00F3779B">
              <w:rPr>
                <w:color w:val="auto"/>
              </w:rPr>
              <w:t xml:space="preserve">                  </w:t>
            </w:r>
            <w:r w:rsidRPr="00F3779B">
              <w:rPr>
                <w:color w:val="auto"/>
              </w:rPr>
              <w:t xml:space="preserve">                   c) Plyn</w:t>
            </w:r>
          </w:p>
          <w:p w:rsidR="005715FA" w:rsidRPr="00F3779B">
            <w:pPr>
              <w:pStyle w:val="Default"/>
              <w:bidi w:val="0"/>
              <w:contextualSpacing/>
              <w:rPr>
                <w:color w:val="auto"/>
              </w:rPr>
            </w:pPr>
            <w:r w:rsidRPr="00F3779B">
              <w:rPr>
                <w:color w:val="auto"/>
              </w:rPr>
              <w:t xml:space="preserve"> </w:t>
            </w:r>
          </w:p>
          <w:tbl>
            <w:tblPr>
              <w:tblStyle w:val="TableNormal"/>
              <w:tblW w:w="0" w:type="auto"/>
              <w:tblLayout w:type="fixed"/>
            </w:tblPr>
            <w:tblGrid>
              <w:gridCol w:w="108"/>
              <w:gridCol w:w="1864"/>
              <w:gridCol w:w="1864"/>
              <w:gridCol w:w="628"/>
              <w:gridCol w:w="4464"/>
            </w:tblGrid>
            <w:tr>
              <w:tblPrEx>
                <w:tblW w:w="0" w:type="auto"/>
                <w:tblLayout w:type="fixed"/>
              </w:tblPrEx>
              <w:trPr>
                <w:gridBefore w:val="1"/>
                <w:gridAfter w:val="2"/>
                <w:wBefore w:w="108" w:type="dxa"/>
                <w:wAfter w:w="5092" w:type="dxa"/>
                <w:trHeight w:val="295"/>
              </w:trPr>
              <w:tc>
                <w:tcPr>
                  <w:tcW w:w="1864"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contextualSpacing/>
                    <w:rPr>
                      <w:color w:val="auto"/>
                    </w:rPr>
                  </w:pPr>
                  <w:r w:rsidRPr="00F3779B">
                    <w:rPr>
                      <w:color w:val="auto"/>
                    </w:rPr>
                    <w:t xml:space="preserve">2. Doprava </w:t>
                  </w:r>
                </w:p>
              </w:tc>
              <w:tc>
                <w:tcPr>
                  <w:tcW w:w="1864"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contextualSpacing/>
                    <w:rPr>
                      <w:rFonts w:hint="default"/>
                      <w:color w:val="auto"/>
                    </w:rPr>
                  </w:pPr>
                  <w:r w:rsidRPr="00F3779B">
                    <w:rPr>
                      <w:rFonts w:hint="default"/>
                      <w:color w:val="auto"/>
                    </w:rPr>
                    <w:t>a) Letecká</w:t>
                  </w:r>
                  <w:r w:rsidRPr="00F3779B">
                    <w:rPr>
                      <w:rFonts w:hint="default"/>
                      <w:color w:val="auto"/>
                    </w:rPr>
                    <w:t xml:space="preserve"> doprava</w:t>
                  </w:r>
                </w:p>
                <w:p w:rsidR="005715FA" w:rsidRPr="00F3779B">
                  <w:pPr>
                    <w:pStyle w:val="Default"/>
                    <w:bidi w:val="0"/>
                    <w:contextualSpacing/>
                    <w:rPr>
                      <w:rFonts w:hint="default"/>
                      <w:color w:val="auto"/>
                    </w:rPr>
                  </w:pPr>
                  <w:r w:rsidRPr="00F3779B">
                    <w:rPr>
                      <w:rFonts w:hint="default"/>
                      <w:color w:val="auto"/>
                    </w:rPr>
                    <w:t>b) Ž</w:t>
                  </w:r>
                  <w:r w:rsidRPr="00F3779B">
                    <w:rPr>
                      <w:rFonts w:hint="default"/>
                      <w:color w:val="auto"/>
                    </w:rPr>
                    <w:t>eleznič</w:t>
                  </w:r>
                  <w:r w:rsidRPr="00F3779B">
                    <w:rPr>
                      <w:rFonts w:hint="default"/>
                      <w:color w:val="auto"/>
                    </w:rPr>
                    <w:t>ná</w:t>
                  </w:r>
                  <w:r w:rsidRPr="00F3779B">
                    <w:rPr>
                      <w:rFonts w:hint="default"/>
                      <w:color w:val="auto"/>
                    </w:rPr>
                    <w:t xml:space="preserve"> doprava</w:t>
                  </w:r>
                </w:p>
                <w:p w:rsidR="005715FA" w:rsidRPr="00F3779B">
                  <w:pPr>
                    <w:pStyle w:val="Default"/>
                    <w:bidi w:val="0"/>
                    <w:contextualSpacing/>
                    <w:rPr>
                      <w:rFonts w:hint="default"/>
                      <w:color w:val="auto"/>
                    </w:rPr>
                  </w:pPr>
                  <w:r w:rsidRPr="00F3779B">
                    <w:rPr>
                      <w:rFonts w:hint="default"/>
                      <w:color w:val="auto"/>
                    </w:rPr>
                    <w:t>c) Cestná</w:t>
                  </w:r>
                  <w:r w:rsidRPr="00F3779B">
                    <w:rPr>
                      <w:rFonts w:hint="default"/>
                      <w:color w:val="auto"/>
                    </w:rPr>
                    <w:t xml:space="preserve"> doprava</w:t>
                  </w:r>
                </w:p>
                <w:p w:rsidR="005715FA" w:rsidRPr="00F3779B">
                  <w:pPr>
                    <w:pStyle w:val="Default"/>
                    <w:bidi w:val="0"/>
                    <w:contextualSpacing/>
                    <w:rPr>
                      <w:rFonts w:hint="default"/>
                      <w:color w:val="auto"/>
                    </w:rPr>
                  </w:pPr>
                  <w:r w:rsidRPr="00F3779B">
                    <w:rPr>
                      <w:rFonts w:hint="default"/>
                      <w:color w:val="auto"/>
                    </w:rPr>
                    <w:t>d) Letecká</w:t>
                  </w:r>
                  <w:r w:rsidRPr="00F3779B">
                    <w:rPr>
                      <w:rFonts w:hint="default"/>
                      <w:color w:val="auto"/>
                    </w:rPr>
                    <w:t xml:space="preserve"> doprava</w:t>
                  </w:r>
                </w:p>
              </w:tc>
            </w:tr>
            <w:tr>
              <w:tblPrEx>
                <w:tblW w:w="0" w:type="auto"/>
                <w:tblLayout w:type="fixed"/>
              </w:tblPrEx>
              <w:trPr>
                <w:trHeight w:val="571"/>
              </w:trPr>
              <w:tc>
                <w:tcPr>
                  <w:tcW w:w="4464" w:type="dxa"/>
                  <w:gridSpan w:val="4"/>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contextualSpacing/>
                    <w:rPr>
                      <w:rFonts w:hint="default"/>
                      <w:color w:val="auto"/>
                    </w:rPr>
                  </w:pPr>
                  <w:r w:rsidRPr="00F3779B">
                    <w:rPr>
                      <w:rFonts w:hint="default"/>
                      <w:color w:val="auto"/>
                    </w:rPr>
                    <w:t>3. Bankovní</w:t>
                  </w:r>
                  <w:r w:rsidRPr="00F3779B">
                    <w:rPr>
                      <w:rFonts w:hint="default"/>
                      <w:color w:val="auto"/>
                    </w:rPr>
                    <w:t xml:space="preserve">ctvo </w:t>
                  </w:r>
                </w:p>
                <w:p w:rsidR="005715FA" w:rsidRPr="00F3779B">
                  <w:pPr>
                    <w:pStyle w:val="Default"/>
                    <w:bidi w:val="0"/>
                    <w:contextualSpacing/>
                    <w:rPr>
                      <w:rFonts w:hint="default"/>
                      <w:color w:val="auto"/>
                    </w:rPr>
                  </w:pPr>
                  <w:r w:rsidRPr="00F3779B">
                    <w:rPr>
                      <w:rFonts w:hint="default"/>
                      <w:color w:val="auto"/>
                    </w:rPr>
                    <w:t>4. Infraš</w:t>
                  </w:r>
                  <w:r w:rsidRPr="00F3779B">
                    <w:rPr>
                      <w:rFonts w:hint="default"/>
                      <w:color w:val="auto"/>
                    </w:rPr>
                    <w:t>truktú</w:t>
                  </w:r>
                  <w:r w:rsidRPr="00F3779B">
                    <w:rPr>
                      <w:rFonts w:hint="default"/>
                      <w:color w:val="auto"/>
                    </w:rPr>
                    <w:t>ry finanč</w:t>
                  </w:r>
                  <w:r w:rsidRPr="00F3779B">
                    <w:rPr>
                      <w:rFonts w:hint="default"/>
                      <w:color w:val="auto"/>
                    </w:rPr>
                    <w:t>ný</w:t>
                  </w:r>
                  <w:r w:rsidRPr="00F3779B">
                    <w:rPr>
                      <w:rFonts w:hint="default"/>
                      <w:color w:val="auto"/>
                    </w:rPr>
                    <w:t xml:space="preserve">ch trhov </w:t>
                  </w:r>
                </w:p>
                <w:tbl>
                  <w:tblPr>
                    <w:tblStyle w:val="TableNormal"/>
                    <w:tblW w:w="0" w:type="auto"/>
                    <w:tblLayout w:type="fixed"/>
                  </w:tblPr>
                  <w:tblGrid>
                    <w:gridCol w:w="2144"/>
                    <w:gridCol w:w="2144"/>
                  </w:tblGrid>
                  <w:tr>
                    <w:tblPrEx>
                      <w:tblW w:w="0" w:type="auto"/>
                      <w:tblLayout w:type="fixed"/>
                    </w:tblPrEx>
                    <w:trPr>
                      <w:trHeight w:val="571"/>
                    </w:trPr>
                    <w:tc>
                      <w:tcPr>
                        <w:tcW w:w="2144"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ind w:left="-113"/>
                          <w:contextualSpacing/>
                          <w:rPr>
                            <w:rFonts w:hint="default"/>
                            <w:color w:val="auto"/>
                          </w:rPr>
                        </w:pPr>
                        <w:r w:rsidRPr="00F3779B">
                          <w:rPr>
                            <w:rFonts w:hint="default"/>
                            <w:color w:val="auto"/>
                          </w:rPr>
                          <w:t>5. Zdravotní</w:t>
                        </w:r>
                        <w:r w:rsidRPr="00F3779B">
                          <w:rPr>
                            <w:rFonts w:hint="default"/>
                            <w:color w:val="auto"/>
                          </w:rPr>
                          <w:t xml:space="preserve">ctvo </w:t>
                        </w:r>
                      </w:p>
                    </w:tc>
                    <w:tc>
                      <w:tcPr>
                        <w:tcW w:w="2144"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ind w:left="-113"/>
                          <w:contextualSpacing/>
                          <w:rPr>
                            <w:rFonts w:hint="default"/>
                            <w:color w:val="auto"/>
                          </w:rPr>
                        </w:pPr>
                        <w:r w:rsidRPr="00F3779B">
                          <w:rPr>
                            <w:rFonts w:hint="default"/>
                            <w:color w:val="auto"/>
                          </w:rPr>
                          <w:t>Zdravotní</w:t>
                        </w:r>
                        <w:r w:rsidRPr="00F3779B">
                          <w:rPr>
                            <w:rFonts w:hint="default"/>
                            <w:color w:val="auto"/>
                          </w:rPr>
                          <w:t>cke zariadenia (vrá</w:t>
                        </w:r>
                        <w:r w:rsidRPr="00F3779B">
                          <w:rPr>
                            <w:rFonts w:hint="default"/>
                            <w:color w:val="auto"/>
                          </w:rPr>
                          <w:t>tane nemocní</w:t>
                        </w:r>
                        <w:r w:rsidRPr="00F3779B">
                          <w:rPr>
                            <w:rFonts w:hint="default"/>
                            <w:color w:val="auto"/>
                          </w:rPr>
                          <w:t>c a sú</w:t>
                        </w:r>
                        <w:r w:rsidRPr="00F3779B">
                          <w:rPr>
                            <w:rFonts w:hint="default"/>
                            <w:color w:val="auto"/>
                          </w:rPr>
                          <w:t>kromný</w:t>
                        </w:r>
                        <w:r w:rsidRPr="00F3779B">
                          <w:rPr>
                            <w:rFonts w:hint="default"/>
                            <w:color w:val="auto"/>
                          </w:rPr>
                          <w:t>ch kliní</w:t>
                        </w:r>
                        <w:r w:rsidRPr="00F3779B">
                          <w:rPr>
                            <w:rFonts w:hint="default"/>
                            <w:color w:val="auto"/>
                          </w:rPr>
                          <w:t xml:space="preserve">k) </w:t>
                        </w:r>
                      </w:p>
                      <w:p w:rsidR="005715FA" w:rsidRPr="00F3779B">
                        <w:pPr>
                          <w:pStyle w:val="Default"/>
                          <w:bidi w:val="0"/>
                          <w:ind w:left="-113"/>
                          <w:contextualSpacing/>
                          <w:rPr>
                            <w:color w:val="auto"/>
                          </w:rPr>
                        </w:pPr>
                      </w:p>
                    </w:tc>
                  </w:tr>
                </w:tbl>
                <w:p w:rsidR="005715FA" w:rsidRPr="00F3779B">
                  <w:pPr>
                    <w:pStyle w:val="Default"/>
                    <w:bidi w:val="0"/>
                    <w:contextualSpacing/>
                    <w:rPr>
                      <w:color w:val="auto"/>
                    </w:rPr>
                  </w:pPr>
                </w:p>
              </w:tc>
              <w:tc>
                <w:tcPr>
                  <w:tcW w:w="4464" w:type="dxa"/>
                  <w:tcBorders>
                    <w:top w:val="none" w:sz="0" w:space="0" w:color="auto"/>
                    <w:left w:val="none" w:sz="0" w:space="0" w:color="auto"/>
                    <w:bottom w:val="none" w:sz="0" w:space="0" w:color="auto"/>
                    <w:right w:val="none" w:sz="0" w:space="0" w:color="auto"/>
                  </w:tcBorders>
                  <w:textDirection w:val="lrTb"/>
                  <w:vAlign w:val="top"/>
                </w:tcPr>
                <w:p w:rsidR="005715FA" w:rsidRPr="00F3779B">
                  <w:pPr>
                    <w:pStyle w:val="Default"/>
                    <w:bidi w:val="0"/>
                    <w:contextualSpacing/>
                    <w:rPr>
                      <w:color w:val="auto"/>
                    </w:rPr>
                  </w:pPr>
                </w:p>
              </w:tc>
            </w:tr>
          </w:tbl>
          <w:p w:rsidR="005715FA" w:rsidRPr="00F3779B">
            <w:pPr>
              <w:pStyle w:val="Default"/>
              <w:bidi w:val="0"/>
              <w:contextualSpacing/>
              <w:rPr>
                <w:rFonts w:hint="default"/>
                <w:color w:val="auto"/>
              </w:rPr>
            </w:pPr>
            <w:r w:rsidRPr="00F3779B">
              <w:rPr>
                <w:rFonts w:hint="default"/>
                <w:color w:val="auto"/>
              </w:rPr>
              <w:t>6. Dodá</w:t>
            </w:r>
            <w:r w:rsidRPr="00F3779B">
              <w:rPr>
                <w:rFonts w:hint="default"/>
                <w:color w:val="auto"/>
              </w:rPr>
              <w:t>vka a distribú</w:t>
            </w:r>
            <w:r w:rsidRPr="00F3779B">
              <w:rPr>
                <w:rFonts w:hint="default"/>
                <w:color w:val="auto"/>
              </w:rPr>
              <w:t xml:space="preserve">cia pitnej vody </w:t>
            </w:r>
          </w:p>
          <w:p w:rsidR="005715FA" w:rsidRPr="00F3779B">
            <w:pPr>
              <w:pStyle w:val="Default"/>
              <w:bidi w:val="0"/>
              <w:contextualSpacing/>
              <w:rPr>
                <w:rFonts w:hint="default"/>
                <w:color w:val="auto"/>
              </w:rPr>
            </w:pPr>
            <w:r w:rsidRPr="00F3779B">
              <w:rPr>
                <w:rFonts w:hint="default"/>
                <w:color w:val="auto"/>
              </w:rPr>
              <w:t>7. Digitá</w:t>
            </w:r>
            <w:r w:rsidRPr="00F3779B">
              <w:rPr>
                <w:rFonts w:hint="default"/>
                <w:color w:val="auto"/>
              </w:rPr>
              <w:t>lna infraš</w:t>
            </w:r>
            <w:r w:rsidRPr="00F3779B">
              <w:rPr>
                <w:rFonts w:hint="default"/>
                <w:color w:val="auto"/>
              </w:rPr>
              <w:t>truktú</w:t>
            </w:r>
            <w:r w:rsidRPr="00F3779B">
              <w:rPr>
                <w:rFonts w:hint="default"/>
                <w:color w:val="auto"/>
              </w:rPr>
              <w:t xml:space="preserve">ra </w:t>
            </w:r>
          </w:p>
          <w:p w:rsidR="005715FA" w:rsidRPr="00F3779B">
            <w:pPr>
              <w:pStyle w:val="Default"/>
              <w:bidi w:val="0"/>
              <w:contextualSpacing/>
              <w:rPr>
                <w:rFonts w:hint="default"/>
                <w:color w:val="auto"/>
              </w:rPr>
            </w:pPr>
          </w:p>
          <w:p w:rsidR="005715FA" w:rsidRPr="00F3779B">
            <w:pPr>
              <w:pStyle w:val="Default"/>
              <w:bidi w:val="0"/>
              <w:contextualSpacing/>
              <w:rPr>
                <w:iCs/>
                <w:color w:val="auto"/>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Návrh zákona</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17567A">
              <w:rPr>
                <w:rFonts w:ascii="Times New Roman" w:hAnsi="Times New Roman"/>
              </w:rPr>
              <w:t>Príloha č. 1</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rsidP="001F7C2D">
            <w:pPr>
              <w:pStyle w:val="Default"/>
              <w:bidi w:val="0"/>
              <w:spacing w:line="360" w:lineRule="auto"/>
              <w:contextualSpacing/>
              <w:jc w:val="both"/>
              <w:rPr>
                <w:rFonts w:hint="default"/>
                <w:color w:val="auto"/>
              </w:rPr>
            </w:pPr>
            <w:r w:rsidRPr="00F3779B">
              <w:rPr>
                <w:color w:val="auto"/>
              </w:rPr>
              <w:t>Sektory a podsektory v </w:t>
            </w:r>
            <w:r w:rsidRPr="00F3779B">
              <w:rPr>
                <w:rFonts w:hint="default"/>
                <w:color w:val="auto"/>
              </w:rPr>
              <w:t>zmysle tohto zá</w:t>
            </w:r>
            <w:r w:rsidRPr="00F3779B">
              <w:rPr>
                <w:rFonts w:hint="default"/>
                <w:color w:val="auto"/>
              </w:rPr>
              <w:t xml:space="preserve">kona: </w:t>
            </w:r>
          </w:p>
          <w:tbl>
            <w:tblPr>
              <w:tblStyle w:val="TableNormal"/>
              <w:tblW w:w="0" w:type="auto"/>
              <w:tblLayout w:type="fixed"/>
            </w:tblPr>
            <w:tblGrid>
              <w:gridCol w:w="2355"/>
              <w:gridCol w:w="2355"/>
            </w:tblGrid>
            <w:tr>
              <w:tblPrEx>
                <w:tblW w:w="0" w:type="auto"/>
                <w:tblLayout w:type="fixed"/>
              </w:tblPrEx>
              <w:trPr>
                <w:trHeight w:val="331"/>
              </w:trPr>
              <w:tc>
                <w:tcPr>
                  <w:tcW w:w="2355" w:type="dxa"/>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spacing w:line="360" w:lineRule="auto"/>
                    <w:contextualSpacing/>
                    <w:jc w:val="both"/>
                    <w:rPr>
                      <w:rFonts w:hint="default"/>
                      <w:color w:val="auto"/>
                    </w:rPr>
                  </w:pPr>
                  <w:r w:rsidRPr="00F3779B">
                    <w:rPr>
                      <w:rFonts w:hint="default"/>
                      <w:color w:val="auto"/>
                    </w:rPr>
                    <w:t xml:space="preserve">  1. Bankovní</w:t>
                  </w:r>
                  <w:r w:rsidRPr="00F3779B">
                    <w:rPr>
                      <w:rFonts w:hint="default"/>
                      <w:color w:val="auto"/>
                    </w:rPr>
                    <w:t>ctvo</w:t>
                  </w:r>
                </w:p>
              </w:tc>
              <w:tc>
                <w:tcPr>
                  <w:tcW w:w="2355" w:type="dxa"/>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contextualSpacing/>
                    <w:jc w:val="both"/>
                    <w:rPr>
                      <w:rFonts w:hint="default"/>
                      <w:color w:val="auto"/>
                    </w:rPr>
                  </w:pPr>
                  <w:r w:rsidRPr="00F3779B" w:rsidR="0017567A">
                    <w:rPr>
                      <w:rFonts w:hint="default"/>
                      <w:color w:val="auto"/>
                    </w:rPr>
                    <w:t>Ú</w:t>
                  </w:r>
                  <w:r w:rsidRPr="00F3779B">
                    <w:rPr>
                      <w:rFonts w:hint="default"/>
                      <w:color w:val="auto"/>
                    </w:rPr>
                    <w:t>verové</w:t>
                  </w:r>
                  <w:r w:rsidRPr="00F3779B">
                    <w:rPr>
                      <w:rFonts w:hint="default"/>
                      <w:color w:val="auto"/>
                    </w:rPr>
                    <w:t xml:space="preserve"> inš</w:t>
                  </w:r>
                  <w:r w:rsidRPr="00F3779B">
                    <w:rPr>
                      <w:rFonts w:hint="default"/>
                      <w:color w:val="auto"/>
                    </w:rPr>
                    <w:t>titú</w:t>
                  </w:r>
                  <w:r w:rsidRPr="00F3779B">
                    <w:rPr>
                      <w:rFonts w:hint="default"/>
                      <w:color w:val="auto"/>
                    </w:rPr>
                    <w:t>cie</w:t>
                  </w:r>
                </w:p>
                <w:p w:rsidR="0017567A" w:rsidRPr="00F3779B" w:rsidP="001F7C2D">
                  <w:pPr>
                    <w:pStyle w:val="Default"/>
                    <w:bidi w:val="0"/>
                    <w:contextualSpacing/>
                    <w:jc w:val="both"/>
                    <w:rPr>
                      <w:rFonts w:hint="default"/>
                      <w:color w:val="auto"/>
                    </w:rPr>
                  </w:pPr>
                  <w:r w:rsidRPr="00F3779B">
                    <w:rPr>
                      <w:rFonts w:hint="default"/>
                      <w:color w:val="auto"/>
                    </w:rPr>
                    <w:t>Sprá</w:t>
                  </w:r>
                  <w:r w:rsidRPr="00F3779B">
                    <w:rPr>
                      <w:rFonts w:hint="default"/>
                      <w:color w:val="auto"/>
                    </w:rPr>
                    <w:t>vcovia a </w:t>
                  </w:r>
                  <w:r w:rsidRPr="00F3779B">
                    <w:rPr>
                      <w:rFonts w:hint="default"/>
                      <w:color w:val="auto"/>
                    </w:rPr>
                    <w:t>prevá</w:t>
                  </w:r>
                  <w:r w:rsidRPr="00F3779B">
                    <w:rPr>
                      <w:rFonts w:hint="default"/>
                      <w:color w:val="auto"/>
                    </w:rPr>
                    <w:t>dzkovatelia informač</w:t>
                  </w:r>
                  <w:r w:rsidRPr="00F3779B">
                    <w:rPr>
                      <w:rFonts w:hint="default"/>
                      <w:color w:val="auto"/>
                    </w:rPr>
                    <w:t>né</w:t>
                  </w:r>
                  <w:r w:rsidRPr="00F3779B">
                    <w:rPr>
                      <w:rFonts w:hint="default"/>
                      <w:color w:val="auto"/>
                    </w:rPr>
                    <w:t>ho systé</w:t>
                  </w:r>
                  <w:r w:rsidRPr="00F3779B">
                    <w:rPr>
                      <w:rFonts w:hint="default"/>
                      <w:color w:val="auto"/>
                    </w:rPr>
                    <w:t>mu š</w:t>
                  </w:r>
                  <w:r w:rsidRPr="00F3779B">
                    <w:rPr>
                      <w:rFonts w:hint="default"/>
                      <w:color w:val="auto"/>
                    </w:rPr>
                    <w:t>tá</w:t>
                  </w:r>
                  <w:r w:rsidRPr="00F3779B">
                    <w:rPr>
                      <w:rFonts w:hint="default"/>
                      <w:color w:val="auto"/>
                    </w:rPr>
                    <w:t>tnej pokladnice</w:t>
                  </w:r>
                </w:p>
              </w:tc>
            </w:tr>
          </w:tbl>
          <w:p w:rsidR="005715FA" w:rsidRPr="00F3779B" w:rsidP="001F7C2D">
            <w:pPr>
              <w:pStyle w:val="Default"/>
              <w:bidi w:val="0"/>
              <w:spacing w:line="360" w:lineRule="auto"/>
              <w:contextualSpacing/>
              <w:jc w:val="both"/>
              <w:rPr>
                <w:color w:val="auto"/>
              </w:rPr>
            </w:pPr>
            <w:r w:rsidRPr="00F3779B">
              <w:rPr>
                <w:color w:val="auto"/>
              </w:rPr>
              <w:t xml:space="preserve">  </w:t>
            </w:r>
            <w:r w:rsidRPr="00F3779B">
              <w:rPr>
                <w:color w:val="auto"/>
              </w:rPr>
              <w:t xml:space="preserve">                                                               </w:t>
            </w:r>
          </w:p>
          <w:tbl>
            <w:tblPr>
              <w:tblStyle w:val="TableNormal"/>
              <w:tblW w:w="0" w:type="auto"/>
              <w:tblLayout w:type="fixed"/>
            </w:tblPr>
            <w:tblGrid>
              <w:gridCol w:w="128"/>
              <w:gridCol w:w="2210"/>
              <w:gridCol w:w="2210"/>
              <w:gridCol w:w="744"/>
              <w:gridCol w:w="5292"/>
            </w:tblGrid>
            <w:tr>
              <w:tblPrEx>
                <w:tblW w:w="0" w:type="auto"/>
                <w:tblLayout w:type="fixed"/>
              </w:tblPrEx>
              <w:trPr>
                <w:gridBefore w:val="1"/>
                <w:gridAfter w:val="2"/>
                <w:wBefore w:w="128" w:type="dxa"/>
                <w:wAfter w:w="6036" w:type="dxa"/>
                <w:trHeight w:val="342"/>
              </w:trPr>
              <w:tc>
                <w:tcPr>
                  <w:tcW w:w="2210" w:type="dxa"/>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contextualSpacing/>
                    <w:jc w:val="both"/>
                    <w:rPr>
                      <w:color w:val="auto"/>
                    </w:rPr>
                  </w:pPr>
                </w:p>
              </w:tc>
              <w:tc>
                <w:tcPr>
                  <w:tcW w:w="2210" w:type="dxa"/>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contextualSpacing/>
                    <w:jc w:val="both"/>
                    <w:rPr>
                      <w:color w:val="auto"/>
                    </w:rPr>
                  </w:pPr>
                </w:p>
              </w:tc>
            </w:tr>
            <w:tr>
              <w:tblPrEx>
                <w:tblW w:w="0" w:type="auto"/>
                <w:tblLayout w:type="fixed"/>
              </w:tblPrEx>
              <w:trPr>
                <w:trHeight w:val="662"/>
              </w:trPr>
              <w:tc>
                <w:tcPr>
                  <w:tcW w:w="5292" w:type="dxa"/>
                  <w:gridSpan w:val="4"/>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spacing w:line="360" w:lineRule="auto"/>
                    <w:contextualSpacing/>
                    <w:jc w:val="both"/>
                    <w:rPr>
                      <w:color w:val="auto"/>
                    </w:rPr>
                  </w:pPr>
                  <w:r w:rsidRPr="00F3779B" w:rsidR="0017567A">
                    <w:rPr>
                      <w:color w:val="auto"/>
                    </w:rPr>
                    <w:t xml:space="preserve">2. </w:t>
                  </w:r>
                  <w:r w:rsidRPr="00F3779B">
                    <w:rPr>
                      <w:color w:val="auto"/>
                    </w:rPr>
                    <w:t xml:space="preserve">Doprava </w:t>
                  </w:r>
                </w:p>
                <w:p w:rsidR="0017567A" w:rsidRPr="00F3779B" w:rsidP="0017567A">
                  <w:pPr>
                    <w:pStyle w:val="Default"/>
                    <w:bidi w:val="0"/>
                    <w:contextualSpacing/>
                    <w:jc w:val="both"/>
                    <w:rPr>
                      <w:rFonts w:hint="default"/>
                      <w:color w:val="auto"/>
                    </w:rPr>
                  </w:pPr>
                  <w:r w:rsidRPr="00F3779B" w:rsidR="005715FA">
                    <w:rPr>
                      <w:color w:val="auto"/>
                    </w:rPr>
                    <w:t xml:space="preserve">a) </w:t>
                  </w:r>
                  <w:r w:rsidRPr="00F3779B">
                    <w:rPr>
                      <w:rFonts w:hint="default"/>
                      <w:color w:val="auto"/>
                    </w:rPr>
                    <w:t>Cestná</w:t>
                  </w:r>
                  <w:r w:rsidRPr="00F3779B">
                    <w:rPr>
                      <w:rFonts w:hint="default"/>
                      <w:color w:val="auto"/>
                    </w:rPr>
                    <w:t xml:space="preserve"> doprava        cestné</w:t>
                  </w:r>
                  <w:r w:rsidRPr="00F3779B">
                    <w:rPr>
                      <w:rFonts w:hint="default"/>
                      <w:color w:val="auto"/>
                    </w:rPr>
                    <w:t xml:space="preserve"> orgá</w:t>
                  </w:r>
                  <w:r w:rsidRPr="00F3779B">
                    <w:rPr>
                      <w:rFonts w:hint="default"/>
                      <w:color w:val="auto"/>
                    </w:rPr>
                    <w:t>ny zodpovedné</w:t>
                  </w:r>
                  <w:r w:rsidRPr="00F3779B">
                    <w:rPr>
                      <w:rFonts w:hint="default"/>
                      <w:color w:val="auto"/>
                    </w:rPr>
                    <w:t xml:space="preserve"> za </w:t>
                  </w:r>
                </w:p>
                <w:p w:rsidR="0017567A" w:rsidRPr="00F3779B" w:rsidP="0017567A">
                  <w:pPr>
                    <w:pStyle w:val="Default"/>
                    <w:bidi w:val="0"/>
                    <w:contextualSpacing/>
                    <w:jc w:val="both"/>
                    <w:rPr>
                      <w:rFonts w:hint="default"/>
                      <w:color w:val="auto"/>
                    </w:rPr>
                  </w:pPr>
                  <w:r w:rsidRPr="00F3779B">
                    <w:rPr>
                      <w:rFonts w:hint="default"/>
                      <w:color w:val="auto"/>
                    </w:rPr>
                    <w:t xml:space="preserve">                                     kontrolu riadenia cestnej </w:t>
                  </w:r>
                </w:p>
                <w:p w:rsidR="0017567A" w:rsidRPr="00F3779B" w:rsidP="0017567A">
                  <w:pPr>
                    <w:pStyle w:val="Default"/>
                    <w:bidi w:val="0"/>
                    <w:contextualSpacing/>
                    <w:jc w:val="both"/>
                    <w:rPr>
                      <w:rFonts w:hint="default"/>
                      <w:color w:val="auto"/>
                    </w:rPr>
                  </w:pPr>
                  <w:r w:rsidRPr="00F3779B">
                    <w:rPr>
                      <w:rFonts w:hint="default"/>
                      <w:color w:val="auto"/>
                    </w:rPr>
                    <w:t xml:space="preserve">                                     premá</w:t>
                  </w:r>
                  <w:r w:rsidRPr="00F3779B">
                    <w:rPr>
                      <w:rFonts w:hint="default"/>
                      <w:color w:val="auto"/>
                    </w:rPr>
                    <w:t xml:space="preserve">vky </w:t>
                  </w:r>
                </w:p>
                <w:p w:rsidR="0017567A" w:rsidRPr="00F3779B" w:rsidP="0017567A">
                  <w:pPr>
                    <w:pStyle w:val="Default"/>
                    <w:bidi w:val="0"/>
                    <w:contextualSpacing/>
                    <w:jc w:val="both"/>
                    <w:rPr>
                      <w:rFonts w:hint="default"/>
                      <w:color w:val="auto"/>
                    </w:rPr>
                  </w:pPr>
                  <w:r w:rsidRPr="00F3779B">
                    <w:rPr>
                      <w:rFonts w:hint="default"/>
                      <w:color w:val="auto"/>
                    </w:rPr>
                    <w:t xml:space="preserve">            </w:t>
                  </w:r>
                  <w:r w:rsidRPr="00F3779B">
                    <w:rPr>
                      <w:rFonts w:hint="default"/>
                      <w:color w:val="auto"/>
                    </w:rPr>
                    <w:t xml:space="preserve">                         prevá</w:t>
                  </w:r>
                  <w:r w:rsidRPr="00F3779B">
                    <w:rPr>
                      <w:rFonts w:hint="default"/>
                      <w:color w:val="auto"/>
                    </w:rPr>
                    <w:t xml:space="preserve">dzkovatelia    </w:t>
                  </w:r>
                </w:p>
                <w:p w:rsidR="0017567A" w:rsidRPr="00F3779B" w:rsidP="0017567A">
                  <w:pPr>
                    <w:pStyle w:val="Default"/>
                    <w:bidi w:val="0"/>
                    <w:contextualSpacing/>
                    <w:jc w:val="both"/>
                    <w:rPr>
                      <w:rFonts w:hint="default"/>
                      <w:color w:val="auto"/>
                    </w:rPr>
                  </w:pPr>
                  <w:r w:rsidRPr="00F3779B">
                    <w:rPr>
                      <w:rFonts w:hint="default"/>
                      <w:color w:val="auto"/>
                    </w:rPr>
                    <w:t xml:space="preserve">                                     inteligentný</w:t>
                  </w:r>
                  <w:r w:rsidRPr="00F3779B">
                    <w:rPr>
                      <w:rFonts w:hint="default"/>
                      <w:color w:val="auto"/>
                    </w:rPr>
                    <w:t>ch dopravný</w:t>
                  </w:r>
                  <w:r w:rsidRPr="00F3779B">
                    <w:rPr>
                      <w:rFonts w:hint="default"/>
                      <w:color w:val="auto"/>
                    </w:rPr>
                    <w:t xml:space="preserve">ch </w:t>
                  </w:r>
                </w:p>
                <w:p w:rsidR="005715FA" w:rsidRPr="00F3779B" w:rsidP="0017567A">
                  <w:pPr>
                    <w:pStyle w:val="Default"/>
                    <w:bidi w:val="0"/>
                    <w:contextualSpacing/>
                    <w:jc w:val="both"/>
                    <w:rPr>
                      <w:rFonts w:hint="default"/>
                      <w:color w:val="auto"/>
                    </w:rPr>
                  </w:pPr>
                  <w:r w:rsidRPr="00F3779B" w:rsidR="0017567A">
                    <w:rPr>
                      <w:rFonts w:hint="default"/>
                      <w:color w:val="auto"/>
                    </w:rPr>
                    <w:t xml:space="preserve">                                     systé</w:t>
                  </w:r>
                  <w:r w:rsidRPr="00F3779B" w:rsidR="0017567A">
                    <w:rPr>
                      <w:rFonts w:hint="default"/>
                      <w:color w:val="auto"/>
                    </w:rPr>
                    <w:t xml:space="preserve">mov                          </w:t>
                  </w:r>
                  <w:r w:rsidRPr="00F3779B" w:rsidR="008B1FF9">
                    <w:rPr>
                      <w:rFonts w:hint="default"/>
                      <w:color w:val="auto"/>
                    </w:rPr>
                    <w:t>b)Letecká</w:t>
                  </w:r>
                  <w:r w:rsidRPr="00F3779B" w:rsidR="008B1FF9">
                    <w:rPr>
                      <w:rFonts w:hint="default"/>
                      <w:color w:val="auto"/>
                    </w:rPr>
                    <w:t xml:space="preserve"> doprava       </w:t>
                  </w:r>
                  <w:r w:rsidRPr="00F3779B">
                    <w:rPr>
                      <w:rFonts w:hint="default"/>
                      <w:color w:val="auto"/>
                    </w:rPr>
                    <w:t>leteckí</w:t>
                  </w:r>
                  <w:r w:rsidRPr="00F3779B">
                    <w:rPr>
                      <w:rFonts w:hint="default"/>
                      <w:color w:val="auto"/>
                    </w:rPr>
                    <w:t xml:space="preserve"> dopravcovia</w:t>
                  </w:r>
                </w:p>
                <w:p w:rsidR="005715FA" w:rsidRPr="00F3779B" w:rsidP="001F7C2D">
                  <w:pPr>
                    <w:pStyle w:val="Default"/>
                    <w:bidi w:val="0"/>
                    <w:contextualSpacing/>
                    <w:jc w:val="both"/>
                    <w:rPr>
                      <w:color w:val="auto"/>
                    </w:rPr>
                  </w:pPr>
                  <w:r w:rsidRPr="00F3779B">
                    <w:rPr>
                      <w:color w:val="auto"/>
                    </w:rPr>
                    <w:t xml:space="preserve">        </w:t>
                  </w:r>
                  <w:r w:rsidRPr="00F3779B" w:rsidR="008B1FF9">
                    <w:rPr>
                      <w:color w:val="auto"/>
                    </w:rPr>
                    <w:t xml:space="preserve">                       </w:t>
                  </w:r>
                  <w:r w:rsidRPr="00F3779B" w:rsidR="008B1FF9">
                    <w:rPr>
                      <w:rFonts w:hint="default"/>
                      <w:color w:val="auto"/>
                    </w:rPr>
                    <w:t xml:space="preserve">      riadiace orgá</w:t>
                  </w:r>
                  <w:r w:rsidRPr="00F3779B" w:rsidR="008B1FF9">
                    <w:rPr>
                      <w:rFonts w:hint="default"/>
                      <w:color w:val="auto"/>
                    </w:rPr>
                    <w:t xml:space="preserve">ny letiska </w:t>
                  </w:r>
                  <w:r w:rsidRPr="00F3779B">
                    <w:rPr>
                      <w:color w:val="auto"/>
                    </w:rPr>
                    <w:t xml:space="preserve">     </w:t>
                  </w:r>
                </w:p>
                <w:p w:rsidR="005715FA" w:rsidRPr="00F3779B" w:rsidP="001F7C2D">
                  <w:pPr>
                    <w:pStyle w:val="Default"/>
                    <w:bidi w:val="0"/>
                    <w:contextualSpacing/>
                    <w:jc w:val="both"/>
                    <w:rPr>
                      <w:color w:val="auto"/>
                    </w:rPr>
                  </w:pPr>
                  <w:r w:rsidRPr="00F3779B">
                    <w:rPr>
                      <w:color w:val="auto"/>
                    </w:rPr>
                    <w:t xml:space="preserve">                  </w:t>
                  </w:r>
                  <w:r w:rsidRPr="00F3779B" w:rsidR="008B1FF9">
                    <w:rPr>
                      <w:rFonts w:hint="default"/>
                      <w:color w:val="auto"/>
                    </w:rPr>
                    <w:t xml:space="preserve">                   prevá</w:t>
                  </w:r>
                  <w:r w:rsidRPr="00F3779B" w:rsidR="008B1FF9">
                    <w:rPr>
                      <w:rFonts w:hint="default"/>
                      <w:color w:val="auto"/>
                    </w:rPr>
                    <w:t xml:space="preserve">dzkovatelia </w:t>
                  </w:r>
                </w:p>
                <w:p w:rsidR="005715FA" w:rsidRPr="00F3779B" w:rsidP="001F7C2D">
                  <w:pPr>
                    <w:pStyle w:val="Default"/>
                    <w:bidi w:val="0"/>
                    <w:contextualSpacing/>
                    <w:jc w:val="both"/>
                    <w:rPr>
                      <w:rFonts w:hint="default"/>
                      <w:color w:val="auto"/>
                    </w:rPr>
                  </w:pPr>
                  <w:r w:rsidRPr="00F3779B">
                    <w:rPr>
                      <w:color w:val="auto"/>
                    </w:rPr>
                    <w:t xml:space="preserve">    </w:t>
                  </w:r>
                  <w:r w:rsidRPr="00F3779B" w:rsidR="008B1FF9">
                    <w:rPr>
                      <w:color w:val="auto"/>
                    </w:rPr>
                    <w:t xml:space="preserve">                                 </w:t>
                  </w:r>
                  <w:r w:rsidRPr="00F3779B">
                    <w:rPr>
                      <w:rFonts w:hint="default"/>
                      <w:color w:val="auto"/>
                    </w:rPr>
                    <w:t>poskytujú</w:t>
                  </w:r>
                  <w:r w:rsidRPr="00F3779B">
                    <w:rPr>
                      <w:rFonts w:hint="default"/>
                      <w:color w:val="auto"/>
                    </w:rPr>
                    <w:t xml:space="preserve">ci </w:t>
                  </w:r>
                </w:p>
                <w:p w:rsidR="005715FA" w:rsidRPr="00F3779B" w:rsidP="001F7C2D">
                  <w:pPr>
                    <w:pStyle w:val="Default"/>
                    <w:bidi w:val="0"/>
                    <w:contextualSpacing/>
                    <w:jc w:val="both"/>
                    <w:rPr>
                      <w:rFonts w:hint="default"/>
                      <w:color w:val="auto"/>
                    </w:rPr>
                  </w:pPr>
                  <w:r w:rsidRPr="00F3779B">
                    <w:rPr>
                      <w:rFonts w:hint="default"/>
                      <w:color w:val="auto"/>
                    </w:rPr>
                    <w:t xml:space="preserve">      </w:t>
                  </w:r>
                  <w:r w:rsidRPr="00F3779B" w:rsidR="008B1FF9">
                    <w:rPr>
                      <w:color w:val="auto"/>
                    </w:rPr>
                    <w:t xml:space="preserve">                               </w:t>
                  </w:r>
                  <w:r w:rsidRPr="00F3779B">
                    <w:rPr>
                      <w:rFonts w:hint="default"/>
                      <w:color w:val="auto"/>
                    </w:rPr>
                    <w:t>služ</w:t>
                  </w:r>
                  <w:r w:rsidRPr="00F3779B">
                    <w:rPr>
                      <w:rFonts w:hint="default"/>
                      <w:color w:val="auto"/>
                    </w:rPr>
                    <w:t xml:space="preserve">by riadenia letovej      </w:t>
                  </w:r>
                </w:p>
                <w:p w:rsidR="005715FA" w:rsidRPr="00F3779B" w:rsidP="001F7C2D">
                  <w:pPr>
                    <w:pStyle w:val="Default"/>
                    <w:bidi w:val="0"/>
                    <w:contextualSpacing/>
                    <w:jc w:val="both"/>
                    <w:rPr>
                      <w:rFonts w:hint="default"/>
                      <w:color w:val="auto"/>
                    </w:rPr>
                  </w:pPr>
                  <w:r w:rsidRPr="00F3779B">
                    <w:rPr>
                      <w:rFonts w:hint="default"/>
                      <w:color w:val="auto"/>
                    </w:rPr>
                    <w:t xml:space="preserve">      </w:t>
                  </w:r>
                  <w:r w:rsidRPr="00F3779B" w:rsidR="008B1FF9">
                    <w:rPr>
                      <w:color w:val="auto"/>
                    </w:rPr>
                    <w:t xml:space="preserve">                               </w:t>
                  </w:r>
                  <w:r w:rsidRPr="00F3779B">
                    <w:rPr>
                      <w:rFonts w:hint="default"/>
                      <w:color w:val="auto"/>
                    </w:rPr>
                    <w:t>prevá</w:t>
                  </w:r>
                  <w:r w:rsidRPr="00F3779B">
                    <w:rPr>
                      <w:rFonts w:hint="default"/>
                      <w:color w:val="auto"/>
                    </w:rPr>
                    <w:t>dzky (</w:t>
                  </w:r>
                  <w:r w:rsidRPr="00F3779B">
                    <w:rPr>
                      <w:rFonts w:hint="default"/>
                      <w:color w:val="auto"/>
                    </w:rPr>
                    <w:t>ATC)</w:t>
                  </w:r>
                </w:p>
                <w:p w:rsidR="008B1FF9" w:rsidRPr="00F3779B" w:rsidP="008B1FF9">
                  <w:pPr>
                    <w:pStyle w:val="Default"/>
                    <w:bidi w:val="0"/>
                    <w:contextualSpacing/>
                    <w:jc w:val="both"/>
                    <w:rPr>
                      <w:rFonts w:hint="default"/>
                      <w:color w:val="auto"/>
                    </w:rPr>
                  </w:pPr>
                  <w:r w:rsidRPr="00F3779B">
                    <w:rPr>
                      <w:rFonts w:hint="default"/>
                      <w:color w:val="auto"/>
                    </w:rPr>
                    <w:t>c)Vodná</w:t>
                  </w:r>
                  <w:r w:rsidRPr="00F3779B">
                    <w:rPr>
                      <w:rFonts w:hint="default"/>
                      <w:color w:val="auto"/>
                    </w:rPr>
                    <w:t xml:space="preserve"> doprava         spoloč</w:t>
                  </w:r>
                  <w:r w:rsidRPr="00F3779B">
                    <w:rPr>
                      <w:rFonts w:hint="default"/>
                      <w:color w:val="auto"/>
                    </w:rPr>
                    <w:t>nosti prevá</w:t>
                  </w:r>
                  <w:r w:rsidRPr="00F3779B">
                    <w:rPr>
                      <w:rFonts w:hint="default"/>
                      <w:color w:val="auto"/>
                    </w:rPr>
                    <w:t>dzkujú</w:t>
                  </w:r>
                  <w:r w:rsidRPr="00F3779B">
                    <w:rPr>
                      <w:rFonts w:hint="default"/>
                      <w:color w:val="auto"/>
                    </w:rPr>
                    <w:t xml:space="preserve">cee </w:t>
                  </w:r>
                </w:p>
                <w:p w:rsidR="008B1FF9" w:rsidRPr="00F3779B" w:rsidP="008B1FF9">
                  <w:pPr>
                    <w:pStyle w:val="Default"/>
                    <w:bidi w:val="0"/>
                    <w:contextualSpacing/>
                    <w:jc w:val="both"/>
                    <w:rPr>
                      <w:rFonts w:hint="default"/>
                      <w:color w:val="auto"/>
                    </w:rPr>
                  </w:pPr>
                  <w:r w:rsidRPr="00F3779B">
                    <w:rPr>
                      <w:rFonts w:hint="default"/>
                      <w:color w:val="auto"/>
                    </w:rPr>
                    <w:t xml:space="preserve">                                     vnú</w:t>
                  </w:r>
                  <w:r w:rsidRPr="00F3779B">
                    <w:rPr>
                      <w:rFonts w:hint="default"/>
                      <w:color w:val="auto"/>
                    </w:rPr>
                    <w:t>trozemskú</w:t>
                  </w:r>
                  <w:r w:rsidRPr="00F3779B">
                    <w:rPr>
                      <w:rFonts w:hint="default"/>
                      <w:color w:val="auto"/>
                    </w:rPr>
                    <w:t>, ná</w:t>
                  </w:r>
                  <w:r w:rsidRPr="00F3779B">
                    <w:rPr>
                      <w:rFonts w:hint="default"/>
                      <w:color w:val="auto"/>
                    </w:rPr>
                    <w:t>mornú</w:t>
                  </w:r>
                  <w:r w:rsidRPr="00F3779B">
                    <w:rPr>
                      <w:rFonts w:hint="default"/>
                      <w:color w:val="auto"/>
                    </w:rPr>
                    <w:t xml:space="preserve">  </w:t>
                  </w:r>
                </w:p>
                <w:p w:rsidR="008B1FF9" w:rsidRPr="00F3779B" w:rsidP="008B1FF9">
                  <w:pPr>
                    <w:pStyle w:val="Default"/>
                    <w:bidi w:val="0"/>
                    <w:contextualSpacing/>
                    <w:jc w:val="both"/>
                    <w:rPr>
                      <w:rFonts w:hint="default"/>
                      <w:color w:val="auto"/>
                    </w:rPr>
                  </w:pPr>
                  <w:r w:rsidRPr="00F3779B">
                    <w:rPr>
                      <w:rFonts w:hint="default"/>
                      <w:color w:val="auto"/>
                    </w:rPr>
                    <w:t xml:space="preserve">                                     a </w:t>
                  </w:r>
                  <w:r w:rsidRPr="00F3779B">
                    <w:rPr>
                      <w:rFonts w:hint="default"/>
                      <w:color w:val="auto"/>
                    </w:rPr>
                    <w:t>pobrež</w:t>
                  </w:r>
                  <w:r w:rsidRPr="00F3779B">
                    <w:rPr>
                      <w:rFonts w:hint="default"/>
                      <w:color w:val="auto"/>
                    </w:rPr>
                    <w:t>nú</w:t>
                  </w:r>
                  <w:r w:rsidRPr="00F3779B">
                    <w:rPr>
                      <w:rFonts w:hint="default"/>
                      <w:color w:val="auto"/>
                    </w:rPr>
                    <w:t xml:space="preserve"> osobnú</w:t>
                  </w:r>
                  <w:r w:rsidRPr="00F3779B">
                    <w:rPr>
                      <w:rFonts w:hint="default"/>
                      <w:color w:val="auto"/>
                    </w:rPr>
                    <w:t xml:space="preserve"> </w:t>
                  </w:r>
                </w:p>
                <w:p w:rsidR="008B1FF9" w:rsidRPr="00F3779B" w:rsidP="008B1FF9">
                  <w:pPr>
                    <w:pStyle w:val="Default"/>
                    <w:bidi w:val="0"/>
                    <w:contextualSpacing/>
                    <w:jc w:val="both"/>
                    <w:rPr>
                      <w:rFonts w:hint="default"/>
                      <w:color w:val="auto"/>
                    </w:rPr>
                  </w:pPr>
                  <w:r w:rsidRPr="00F3779B">
                    <w:rPr>
                      <w:rFonts w:hint="default"/>
                      <w:color w:val="auto"/>
                    </w:rPr>
                    <w:t xml:space="preserve">                                     a </w:t>
                  </w:r>
                  <w:r w:rsidRPr="00F3779B">
                    <w:rPr>
                      <w:rFonts w:hint="default"/>
                      <w:color w:val="auto"/>
                    </w:rPr>
                    <w:t>ná</w:t>
                  </w:r>
                  <w:r w:rsidRPr="00F3779B">
                    <w:rPr>
                      <w:rFonts w:hint="default"/>
                      <w:color w:val="auto"/>
                    </w:rPr>
                    <w:t>kladnú</w:t>
                  </w:r>
                  <w:r w:rsidRPr="00F3779B">
                    <w:rPr>
                      <w:rFonts w:hint="default"/>
                      <w:color w:val="auto"/>
                    </w:rPr>
                    <w:t>, vodnú</w:t>
                  </w:r>
                  <w:r w:rsidRPr="00F3779B">
                    <w:rPr>
                      <w:rFonts w:hint="default"/>
                      <w:color w:val="auto"/>
                    </w:rPr>
                    <w:t xml:space="preserve"> dopravu, </w:t>
                  </w:r>
                </w:p>
                <w:p w:rsidR="008B1FF9" w:rsidRPr="00F3779B" w:rsidP="008B1FF9">
                  <w:pPr>
                    <w:pStyle w:val="Default"/>
                    <w:bidi w:val="0"/>
                    <w:contextualSpacing/>
                    <w:jc w:val="both"/>
                    <w:rPr>
                      <w:rFonts w:hint="default"/>
                      <w:color w:val="auto"/>
                    </w:rPr>
                  </w:pPr>
                  <w:r w:rsidRPr="00F3779B">
                    <w:rPr>
                      <w:rFonts w:hint="default"/>
                      <w:color w:val="auto"/>
                    </w:rPr>
                    <w:t xml:space="preserve">                 </w:t>
                  </w:r>
                  <w:r w:rsidRPr="00F3779B">
                    <w:rPr>
                      <w:rFonts w:hint="default"/>
                      <w:color w:val="auto"/>
                    </w:rPr>
                    <w:t xml:space="preserve">                    riadiace orgá</w:t>
                  </w:r>
                  <w:r w:rsidRPr="00F3779B">
                    <w:rPr>
                      <w:rFonts w:hint="default"/>
                      <w:color w:val="auto"/>
                    </w:rPr>
                    <w:t>ny prí</w:t>
                  </w:r>
                  <w:r w:rsidRPr="00F3779B">
                    <w:rPr>
                      <w:rFonts w:hint="default"/>
                      <w:color w:val="auto"/>
                    </w:rPr>
                    <w:t>stavu</w:t>
                  </w:r>
                </w:p>
                <w:p w:rsidR="008B1FF9" w:rsidRPr="00F3779B" w:rsidP="008B1FF9">
                  <w:pPr>
                    <w:pStyle w:val="Default"/>
                    <w:bidi w:val="0"/>
                    <w:contextualSpacing/>
                    <w:jc w:val="both"/>
                    <w:rPr>
                      <w:rFonts w:hint="default"/>
                      <w:color w:val="auto"/>
                    </w:rPr>
                  </w:pPr>
                  <w:r w:rsidRPr="00F3779B">
                    <w:rPr>
                      <w:rFonts w:hint="default"/>
                      <w:color w:val="auto"/>
                    </w:rPr>
                    <w:t xml:space="preserve">                                     prevá</w:t>
                  </w:r>
                  <w:r w:rsidRPr="00F3779B">
                    <w:rPr>
                      <w:rFonts w:hint="default"/>
                      <w:color w:val="auto"/>
                    </w:rPr>
                    <w:t xml:space="preserve">dzkovatelia </w:t>
                  </w:r>
                </w:p>
                <w:p w:rsidR="008B1FF9" w:rsidRPr="00F3779B" w:rsidP="008B1FF9">
                  <w:pPr>
                    <w:pStyle w:val="Default"/>
                    <w:bidi w:val="0"/>
                    <w:contextualSpacing/>
                    <w:jc w:val="both"/>
                    <w:rPr>
                      <w:rFonts w:hint="default"/>
                      <w:color w:val="auto"/>
                    </w:rPr>
                  </w:pPr>
                  <w:r w:rsidRPr="00F3779B">
                    <w:rPr>
                      <w:rFonts w:hint="default"/>
                      <w:color w:val="auto"/>
                    </w:rPr>
                    <w:t xml:space="preserve">                                     plavebno-prevá</w:t>
                  </w:r>
                  <w:r w:rsidRPr="00F3779B">
                    <w:rPr>
                      <w:rFonts w:hint="default"/>
                      <w:color w:val="auto"/>
                    </w:rPr>
                    <w:t>dzkový</w:t>
                  </w:r>
                  <w:r w:rsidRPr="00F3779B">
                    <w:rPr>
                      <w:rFonts w:hint="default"/>
                      <w:color w:val="auto"/>
                    </w:rPr>
                    <w:t xml:space="preserve">ch     </w:t>
                  </w:r>
                </w:p>
                <w:p w:rsidR="005715FA" w:rsidRPr="00F3779B" w:rsidP="001F7C2D">
                  <w:pPr>
                    <w:pStyle w:val="Default"/>
                    <w:bidi w:val="0"/>
                    <w:contextualSpacing/>
                    <w:jc w:val="both"/>
                    <w:rPr>
                      <w:color w:val="auto"/>
                    </w:rPr>
                  </w:pPr>
                  <w:r w:rsidRPr="00F3779B" w:rsidR="008B1FF9">
                    <w:rPr>
                      <w:rFonts w:hint="default"/>
                      <w:color w:val="auto"/>
                    </w:rPr>
                    <w:t xml:space="preserve">                                     služ</w:t>
                  </w:r>
                  <w:r w:rsidRPr="00F3779B" w:rsidR="008B1FF9">
                    <w:rPr>
                      <w:rFonts w:hint="default"/>
                      <w:color w:val="auto"/>
                    </w:rPr>
                    <w:t>ieb</w:t>
                  </w:r>
                </w:p>
                <w:p w:rsidR="005715FA" w:rsidRPr="00F3779B" w:rsidP="001F7C2D">
                  <w:pPr>
                    <w:pStyle w:val="Default"/>
                    <w:bidi w:val="0"/>
                    <w:contextualSpacing/>
                    <w:jc w:val="both"/>
                    <w:rPr>
                      <w:rFonts w:hint="default"/>
                      <w:color w:val="auto"/>
                    </w:rPr>
                  </w:pPr>
                  <w:r w:rsidRPr="00F3779B" w:rsidR="008B1FF9">
                    <w:rPr>
                      <w:color w:val="auto"/>
                    </w:rPr>
                    <w:t>d</w:t>
                  </w:r>
                  <w:r w:rsidRPr="00F3779B">
                    <w:rPr>
                      <w:rFonts w:hint="default"/>
                      <w:color w:val="auto"/>
                    </w:rPr>
                    <w:t>)Ž</w:t>
                  </w:r>
                  <w:r w:rsidRPr="00F3779B">
                    <w:rPr>
                      <w:rFonts w:hint="default"/>
                      <w:color w:val="auto"/>
                    </w:rPr>
                    <w:t>eleznič</w:t>
                  </w:r>
                  <w:r w:rsidRPr="00F3779B">
                    <w:rPr>
                      <w:rFonts w:hint="default"/>
                      <w:color w:val="auto"/>
                    </w:rPr>
                    <w:t>ná</w:t>
                  </w:r>
                  <w:r w:rsidRPr="00F3779B">
                    <w:rPr>
                      <w:rFonts w:hint="default"/>
                      <w:color w:val="auto"/>
                    </w:rPr>
                    <w:t xml:space="preserve"> doprava  manažé</w:t>
                  </w:r>
                  <w:r w:rsidRPr="00F3779B">
                    <w:rPr>
                      <w:rFonts w:hint="default"/>
                      <w:color w:val="auto"/>
                    </w:rPr>
                    <w:t>ri infraš</w:t>
                  </w:r>
                  <w:r w:rsidRPr="00F3779B">
                    <w:rPr>
                      <w:rFonts w:hint="default"/>
                      <w:color w:val="auto"/>
                    </w:rPr>
                    <w:t>truktú</w:t>
                  </w:r>
                  <w:r w:rsidRPr="00F3779B">
                    <w:rPr>
                      <w:rFonts w:hint="default"/>
                      <w:color w:val="auto"/>
                    </w:rPr>
                    <w:t>ry</w:t>
                  </w:r>
                </w:p>
                <w:p w:rsidR="005715FA" w:rsidRPr="00F3779B" w:rsidP="008B1FF9">
                  <w:pPr>
                    <w:pStyle w:val="Default"/>
                    <w:bidi w:val="0"/>
                    <w:contextualSpacing/>
                    <w:jc w:val="both"/>
                    <w:rPr>
                      <w:color w:val="auto"/>
                    </w:rPr>
                  </w:pPr>
                  <w:r w:rsidRPr="00F3779B">
                    <w:rPr>
                      <w:color w:val="auto"/>
                    </w:rPr>
                    <w:t xml:space="preserve">                        </w:t>
                  </w:r>
                  <w:r w:rsidRPr="00F3779B" w:rsidR="008B1FF9">
                    <w:rPr>
                      <w:rFonts w:hint="default"/>
                      <w:color w:val="auto"/>
                    </w:rPr>
                    <w:t xml:space="preserve">             ž</w:t>
                  </w:r>
                  <w:r w:rsidRPr="00F3779B" w:rsidR="008B1FF9">
                    <w:rPr>
                      <w:rFonts w:hint="default"/>
                      <w:color w:val="auto"/>
                    </w:rPr>
                    <w:t>eleznič</w:t>
                  </w:r>
                  <w:r w:rsidRPr="00F3779B" w:rsidR="008B1FF9">
                    <w:rPr>
                      <w:rFonts w:hint="default"/>
                      <w:color w:val="auto"/>
                    </w:rPr>
                    <w:t>né</w:t>
                  </w:r>
                  <w:r w:rsidRPr="00F3779B" w:rsidR="008B1FF9">
                    <w:rPr>
                      <w:rFonts w:hint="default"/>
                      <w:color w:val="auto"/>
                    </w:rPr>
                    <w:t xml:space="preserve"> podniky</w:t>
                  </w:r>
                </w:p>
                <w:p w:rsidR="005715FA" w:rsidRPr="00F3779B" w:rsidP="001F7C2D">
                  <w:pPr>
                    <w:pStyle w:val="Default"/>
                    <w:bidi w:val="0"/>
                    <w:spacing w:line="360" w:lineRule="auto"/>
                    <w:ind w:left="720"/>
                    <w:contextualSpacing/>
                    <w:jc w:val="both"/>
                    <w:rPr>
                      <w:color w:val="auto"/>
                    </w:rPr>
                  </w:pPr>
                </w:p>
                <w:p w:rsidR="005715FA" w:rsidRPr="00F3779B" w:rsidP="001F7C2D">
                  <w:pPr>
                    <w:pStyle w:val="Default"/>
                    <w:bidi w:val="0"/>
                    <w:spacing w:line="360" w:lineRule="auto"/>
                    <w:contextualSpacing/>
                    <w:jc w:val="both"/>
                    <w:rPr>
                      <w:rFonts w:hint="default"/>
                      <w:color w:val="auto"/>
                    </w:rPr>
                  </w:pPr>
                  <w:r w:rsidRPr="00F3779B" w:rsidR="008B1FF9">
                    <w:rPr>
                      <w:color w:val="auto"/>
                    </w:rPr>
                    <w:t xml:space="preserve">  3</w:t>
                  </w:r>
                  <w:r w:rsidRPr="00F3779B">
                    <w:rPr>
                      <w:rFonts w:hint="default"/>
                      <w:color w:val="auto"/>
                    </w:rPr>
                    <w:t>. Digitá</w:t>
                  </w:r>
                  <w:r w:rsidRPr="00F3779B">
                    <w:rPr>
                      <w:rFonts w:hint="default"/>
                      <w:color w:val="auto"/>
                    </w:rPr>
                    <w:t>lna infraš</w:t>
                  </w:r>
                  <w:r w:rsidRPr="00F3779B">
                    <w:rPr>
                      <w:rFonts w:hint="default"/>
                      <w:color w:val="auto"/>
                    </w:rPr>
                    <w:t>truktú</w:t>
                  </w:r>
                  <w:r w:rsidRPr="00F3779B">
                    <w:rPr>
                      <w:rFonts w:hint="default"/>
                      <w:color w:val="auto"/>
                    </w:rPr>
                    <w:t xml:space="preserve">ra </w:t>
                  </w:r>
                </w:p>
                <w:p w:rsidR="005715FA" w:rsidRPr="00F3779B" w:rsidP="001F7C2D">
                  <w:pPr>
                    <w:pStyle w:val="Default"/>
                    <w:bidi w:val="0"/>
                    <w:spacing w:line="360" w:lineRule="auto"/>
                    <w:contextualSpacing/>
                    <w:jc w:val="both"/>
                    <w:rPr>
                      <w:rFonts w:hint="default"/>
                      <w:color w:val="auto"/>
                    </w:rPr>
                  </w:pPr>
                  <w:r w:rsidRPr="00F3779B">
                    <w:rPr>
                      <w:rFonts w:hint="default"/>
                      <w:color w:val="auto"/>
                    </w:rPr>
                    <w:t xml:space="preserve"> -internetové</w:t>
                  </w:r>
                  <w:r w:rsidRPr="00F3779B">
                    <w:rPr>
                      <w:rFonts w:hint="default"/>
                      <w:color w:val="auto"/>
                    </w:rPr>
                    <w:t xml:space="preserve"> prepojovacie uzly (IXP)</w:t>
                  </w:r>
                </w:p>
                <w:p w:rsidR="005715FA" w:rsidRPr="00F3779B" w:rsidP="001F7C2D">
                  <w:pPr>
                    <w:pStyle w:val="Default"/>
                    <w:bidi w:val="0"/>
                    <w:spacing w:line="360" w:lineRule="auto"/>
                    <w:contextualSpacing/>
                    <w:jc w:val="both"/>
                    <w:rPr>
                      <w:rFonts w:hint="default"/>
                      <w:color w:val="auto"/>
                    </w:rPr>
                  </w:pPr>
                  <w:r w:rsidRPr="00F3779B">
                    <w:rPr>
                      <w:rFonts w:hint="default"/>
                      <w:color w:val="auto"/>
                    </w:rPr>
                    <w:t>- poskytovatelia služ</w:t>
                  </w:r>
                  <w:r w:rsidRPr="00F3779B">
                    <w:rPr>
                      <w:rFonts w:hint="default"/>
                      <w:color w:val="auto"/>
                    </w:rPr>
                    <w:t>ieb DNS</w:t>
                  </w:r>
                </w:p>
                <w:p w:rsidR="005715FA" w:rsidRPr="00F3779B" w:rsidP="001F7C2D">
                  <w:pPr>
                    <w:pStyle w:val="Default"/>
                    <w:bidi w:val="0"/>
                    <w:spacing w:line="360" w:lineRule="auto"/>
                    <w:contextualSpacing/>
                    <w:jc w:val="both"/>
                    <w:rPr>
                      <w:rFonts w:hint="default"/>
                      <w:color w:val="auto"/>
                    </w:rPr>
                  </w:pPr>
                  <w:r w:rsidRPr="00F3779B">
                    <w:rPr>
                      <w:rFonts w:hint="default"/>
                      <w:color w:val="auto"/>
                    </w:rPr>
                    <w:t>- registre domé</w:t>
                  </w:r>
                  <w:r w:rsidRPr="00F3779B">
                    <w:rPr>
                      <w:rFonts w:hint="default"/>
                      <w:color w:val="auto"/>
                    </w:rPr>
                    <w:t>n najvyšš</w:t>
                  </w:r>
                  <w:r w:rsidRPr="00F3779B">
                    <w:rPr>
                      <w:rFonts w:hint="default"/>
                      <w:color w:val="auto"/>
                    </w:rPr>
                    <w:t>ej ú</w:t>
                  </w:r>
                  <w:r w:rsidRPr="00F3779B">
                    <w:rPr>
                      <w:rFonts w:hint="default"/>
                      <w:color w:val="auto"/>
                    </w:rPr>
                    <w:t>rovne (TLD)</w:t>
                  </w:r>
                </w:p>
                <w:p w:rsidR="008B1FF9" w:rsidRPr="00F3779B" w:rsidP="001F7C2D">
                  <w:pPr>
                    <w:pStyle w:val="Default"/>
                    <w:bidi w:val="0"/>
                    <w:spacing w:line="360" w:lineRule="auto"/>
                    <w:contextualSpacing/>
                    <w:jc w:val="both"/>
                    <w:rPr>
                      <w:color w:val="auto"/>
                    </w:rPr>
                  </w:pPr>
                </w:p>
                <w:p w:rsidR="005715FA" w:rsidRPr="00F3779B" w:rsidP="001F7C2D">
                  <w:pPr>
                    <w:pStyle w:val="Default"/>
                    <w:bidi w:val="0"/>
                    <w:spacing w:line="360" w:lineRule="auto"/>
                    <w:contextualSpacing/>
                    <w:jc w:val="both"/>
                    <w:rPr>
                      <w:color w:val="auto"/>
                    </w:rPr>
                  </w:pPr>
                  <w:r w:rsidRPr="00F3779B" w:rsidR="008B1FF9">
                    <w:rPr>
                      <w:rFonts w:hint="default"/>
                      <w:color w:val="auto"/>
                    </w:rPr>
                    <w:t xml:space="preserve"> 4. Elektronické</w:t>
                  </w:r>
                  <w:r w:rsidRPr="00F3779B" w:rsidR="008B1FF9">
                    <w:rPr>
                      <w:rFonts w:hint="default"/>
                      <w:color w:val="auto"/>
                    </w:rPr>
                    <w:t xml:space="preserve"> komuniká</w:t>
                  </w:r>
                  <w:r w:rsidRPr="00F3779B" w:rsidR="008B1FF9">
                    <w:rPr>
                      <w:rFonts w:hint="default"/>
                      <w:color w:val="auto"/>
                    </w:rPr>
                    <w:t xml:space="preserve">cie </w:t>
                  </w:r>
                </w:p>
                <w:p w:rsidR="008B1FF9" w:rsidRPr="00F3779B" w:rsidP="001F7C2D">
                  <w:pPr>
                    <w:pStyle w:val="Default"/>
                    <w:bidi w:val="0"/>
                    <w:spacing w:line="360" w:lineRule="auto"/>
                    <w:contextualSpacing/>
                    <w:jc w:val="both"/>
                    <w:rPr>
                      <w:rFonts w:hint="default"/>
                      <w:color w:val="auto"/>
                    </w:rPr>
                  </w:pPr>
                  <w:r w:rsidRPr="00F3779B">
                    <w:rPr>
                      <w:rFonts w:hint="default"/>
                      <w:color w:val="auto"/>
                    </w:rPr>
                    <w:t>a) Satelitná</w:t>
                  </w:r>
                  <w:r w:rsidRPr="00F3779B">
                    <w:rPr>
                      <w:rFonts w:hint="default"/>
                      <w:color w:val="auto"/>
                    </w:rPr>
                    <w:t xml:space="preserve"> komuniká</w:t>
                  </w:r>
                  <w:r w:rsidRPr="00F3779B">
                    <w:rPr>
                      <w:rFonts w:hint="default"/>
                      <w:color w:val="auto"/>
                    </w:rPr>
                    <w:t xml:space="preserve">cia </w:t>
                  </w:r>
                </w:p>
                <w:p w:rsidR="005715FA" w:rsidRPr="00F3779B" w:rsidP="008B1FF9">
                  <w:pPr>
                    <w:pStyle w:val="Default"/>
                    <w:bidi w:val="0"/>
                    <w:spacing w:line="360" w:lineRule="auto"/>
                    <w:contextualSpacing/>
                    <w:rPr>
                      <w:color w:val="auto"/>
                    </w:rPr>
                  </w:pPr>
                  <w:r w:rsidRPr="00F3779B" w:rsidR="008B1FF9">
                    <w:rPr>
                      <w:color w:val="auto"/>
                    </w:rPr>
                    <w:t>b) S</w:t>
                  </w:r>
                  <w:r w:rsidRPr="00F3779B" w:rsidR="008B1FF9">
                    <w:rPr>
                      <w:color w:val="auto"/>
                    </w:rPr>
                    <w:t>iete a </w:t>
                  </w:r>
                  <w:r w:rsidRPr="00F3779B" w:rsidR="008B1FF9">
                    <w:rPr>
                      <w:rFonts w:hint="default"/>
                      <w:color w:val="auto"/>
                    </w:rPr>
                    <w:t>služ</w:t>
                  </w:r>
                  <w:r w:rsidRPr="00F3779B" w:rsidR="008B1FF9">
                    <w:rPr>
                      <w:rFonts w:hint="default"/>
                      <w:color w:val="auto"/>
                    </w:rPr>
                    <w:t>by pevný</w:t>
                  </w:r>
                  <w:r w:rsidRPr="00F3779B" w:rsidR="008B1FF9">
                    <w:rPr>
                      <w:rFonts w:hint="default"/>
                      <w:color w:val="auto"/>
                    </w:rPr>
                    <w:t>ch a </w:t>
                  </w:r>
                  <w:r w:rsidRPr="00F3779B" w:rsidR="008B1FF9">
                    <w:rPr>
                      <w:rFonts w:hint="default"/>
                      <w:color w:val="auto"/>
                    </w:rPr>
                    <w:t>mobilný</w:t>
                  </w:r>
                  <w:r w:rsidRPr="00F3779B" w:rsidR="008B1FF9">
                    <w:rPr>
                      <w:rFonts w:hint="default"/>
                      <w:color w:val="auto"/>
                    </w:rPr>
                    <w:t>ch elektronický</w:t>
                  </w:r>
                  <w:r w:rsidRPr="00F3779B" w:rsidR="008B1FF9">
                    <w:rPr>
                      <w:rFonts w:hint="default"/>
                      <w:color w:val="auto"/>
                    </w:rPr>
                    <w:t>ch komuniká</w:t>
                  </w:r>
                  <w:r w:rsidRPr="00F3779B" w:rsidR="008B1FF9">
                    <w:rPr>
                      <w:rFonts w:hint="default"/>
                      <w:color w:val="auto"/>
                    </w:rPr>
                    <w:t>cií</w:t>
                  </w:r>
                </w:p>
                <w:p w:rsidR="008B1FF9" w:rsidRPr="00F3779B" w:rsidP="001F7C2D">
                  <w:pPr>
                    <w:pStyle w:val="Default"/>
                    <w:bidi w:val="0"/>
                    <w:spacing w:line="360" w:lineRule="auto"/>
                    <w:contextualSpacing/>
                    <w:jc w:val="both"/>
                    <w:rPr>
                      <w:color w:val="auto"/>
                    </w:rPr>
                  </w:pPr>
                </w:p>
                <w:tbl>
                  <w:tblPr>
                    <w:tblStyle w:val="TableNormal"/>
                    <w:tblW w:w="7163" w:type="dxa"/>
                    <w:tblInd w:w="20" w:type="dxa"/>
                    <w:tblLayout w:type="fixed"/>
                  </w:tblPr>
                  <w:tblGrid>
                    <w:gridCol w:w="4621"/>
                    <w:gridCol w:w="2542"/>
                  </w:tblGrid>
                  <w:tr>
                    <w:tblPrEx>
                      <w:tblW w:w="7163" w:type="dxa"/>
                      <w:tblInd w:w="20" w:type="dxa"/>
                      <w:tblLayout w:type="fixed"/>
                    </w:tblPrEx>
                    <w:trPr>
                      <w:trHeight w:val="662"/>
                    </w:trPr>
                    <w:tc>
                      <w:tcPr>
                        <w:tcW w:w="4621" w:type="dxa"/>
                        <w:tcBorders>
                          <w:top w:val="none" w:sz="0" w:space="0" w:color="auto"/>
                          <w:left w:val="none" w:sz="0" w:space="0" w:color="auto"/>
                          <w:bottom w:val="none" w:sz="0" w:space="0" w:color="auto"/>
                          <w:right w:val="none" w:sz="0" w:space="0" w:color="auto"/>
                        </w:tcBorders>
                        <w:textDirection w:val="lrTb"/>
                        <w:vAlign w:val="top"/>
                      </w:tcPr>
                      <w:p w:rsidR="008B1FF9" w:rsidRPr="00F3779B" w:rsidP="001F7C2D">
                        <w:pPr>
                          <w:pStyle w:val="Default"/>
                          <w:bidi w:val="0"/>
                          <w:spacing w:line="360" w:lineRule="auto"/>
                          <w:contextualSpacing/>
                          <w:jc w:val="both"/>
                          <w:rPr>
                            <w:color w:val="auto"/>
                          </w:rPr>
                        </w:pPr>
                        <w:r w:rsidRPr="00F3779B" w:rsidR="005715FA">
                          <w:rPr>
                            <w:color w:val="auto"/>
                          </w:rPr>
                          <w:t>5.</w:t>
                        </w:r>
                        <w:r w:rsidRPr="00F3779B">
                          <w:rPr>
                            <w:color w:val="auto"/>
                          </w:rPr>
                          <w:t xml:space="preserve"> Energetika</w:t>
                        </w:r>
                      </w:p>
                      <w:p w:rsidR="008B1FF9" w:rsidRPr="00F3779B" w:rsidP="001F7C2D">
                        <w:pPr>
                          <w:pStyle w:val="Default"/>
                          <w:bidi w:val="0"/>
                          <w:spacing w:line="360" w:lineRule="auto"/>
                          <w:contextualSpacing/>
                          <w:jc w:val="both"/>
                          <w:rPr>
                            <w:rFonts w:hint="default"/>
                            <w:color w:val="auto"/>
                          </w:rPr>
                        </w:pPr>
                        <w:r w:rsidRPr="00F3779B">
                          <w:rPr>
                            <w:rFonts w:hint="default"/>
                            <w:color w:val="auto"/>
                          </w:rPr>
                          <w:t>a) Baní</w:t>
                        </w:r>
                        <w:r w:rsidRPr="00F3779B">
                          <w:rPr>
                            <w:rFonts w:hint="default"/>
                            <w:color w:val="auto"/>
                          </w:rPr>
                          <w:t>ctvo</w:t>
                        </w:r>
                      </w:p>
                      <w:p w:rsidR="008B1FF9" w:rsidRPr="00F3779B" w:rsidP="001F7C2D">
                        <w:pPr>
                          <w:pStyle w:val="Default"/>
                          <w:bidi w:val="0"/>
                          <w:spacing w:line="360" w:lineRule="auto"/>
                          <w:contextualSpacing/>
                          <w:jc w:val="both"/>
                          <w:rPr>
                            <w:rFonts w:hint="default"/>
                            <w:color w:val="auto"/>
                          </w:rPr>
                        </w:pPr>
                        <w:r w:rsidRPr="00F3779B">
                          <w:rPr>
                            <w:rFonts w:hint="default"/>
                            <w:color w:val="auto"/>
                          </w:rPr>
                          <w:t xml:space="preserve">b) Elektroenergetika </w:t>
                        </w:r>
                      </w:p>
                      <w:p w:rsidR="008B1FF9" w:rsidRPr="00F3779B" w:rsidP="008B1FF9">
                        <w:pPr>
                          <w:pStyle w:val="Default"/>
                          <w:bidi w:val="0"/>
                          <w:spacing w:line="360" w:lineRule="auto"/>
                          <w:ind w:right="-1762"/>
                          <w:contextualSpacing/>
                          <w:rPr>
                            <w:rFonts w:hint="default"/>
                            <w:color w:val="auto"/>
                          </w:rPr>
                        </w:pPr>
                        <w:r w:rsidRPr="00F3779B">
                          <w:rPr>
                            <w:rFonts w:hint="default"/>
                            <w:color w:val="auto"/>
                          </w:rPr>
                          <w:t>- elektroenergetické</w:t>
                        </w:r>
                        <w:r w:rsidRPr="00F3779B">
                          <w:rPr>
                            <w:rFonts w:hint="default"/>
                            <w:color w:val="auto"/>
                          </w:rPr>
                          <w:t xml:space="preserve"> podniky</w:t>
                        </w:r>
                      </w:p>
                      <w:p w:rsidR="008B1FF9" w:rsidRPr="00F3779B" w:rsidP="008B1FF9">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dzkovatelia distribuč</w:t>
                        </w:r>
                        <w:r w:rsidRPr="00F3779B">
                          <w:rPr>
                            <w:rFonts w:hint="default"/>
                            <w:color w:val="auto"/>
                          </w:rPr>
                          <w:t>nej sú</w:t>
                        </w:r>
                        <w:r w:rsidRPr="00F3779B">
                          <w:rPr>
                            <w:rFonts w:hint="default"/>
                            <w:color w:val="auto"/>
                          </w:rPr>
                          <w:t>stavy</w:t>
                        </w:r>
                      </w:p>
                      <w:p w:rsidR="008B1FF9" w:rsidRPr="00F3779B" w:rsidP="008B1FF9">
                        <w:pPr>
                          <w:pStyle w:val="Default"/>
                          <w:bidi w:val="0"/>
                          <w:spacing w:line="360" w:lineRule="auto"/>
                          <w:ind w:right="-1762"/>
                          <w:contextualSpacing/>
                          <w:rPr>
                            <w:color w:val="auto"/>
                          </w:rPr>
                        </w:pPr>
                        <w:r w:rsidRPr="00F3779B">
                          <w:rPr>
                            <w:rFonts w:hint="default"/>
                            <w:color w:val="auto"/>
                          </w:rPr>
                          <w:t>- prevá</w:t>
                        </w:r>
                        <w:r w:rsidRPr="00F3779B">
                          <w:rPr>
                            <w:rFonts w:hint="default"/>
                            <w:color w:val="auto"/>
                          </w:rPr>
                          <w:t xml:space="preserve">dzkovatelia </w:t>
                        </w:r>
                        <w:r w:rsidRPr="00F3779B" w:rsidR="00DA3B0F">
                          <w:rPr>
                            <w:rFonts w:hint="default"/>
                            <w:color w:val="auto"/>
                          </w:rPr>
                          <w:t>prenosovej sú</w:t>
                        </w:r>
                        <w:r w:rsidRPr="00F3779B" w:rsidR="00DA3B0F">
                          <w:rPr>
                            <w:rFonts w:hint="default"/>
                            <w:color w:val="auto"/>
                          </w:rPr>
                          <w:t>stavy</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c) Plyná</w:t>
                        </w:r>
                        <w:r w:rsidRPr="00F3779B">
                          <w:rPr>
                            <w:rFonts w:hint="default"/>
                            <w:color w:val="auto"/>
                          </w:rPr>
                          <w:t xml:space="preserve">renstvo </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dodá</w:t>
                        </w:r>
                        <w:r w:rsidRPr="00F3779B">
                          <w:rPr>
                            <w:rFonts w:hint="default"/>
                            <w:color w:val="auto"/>
                          </w:rPr>
                          <w:t>vateľ</w:t>
                        </w:r>
                        <w:r w:rsidRPr="00F3779B">
                          <w:rPr>
                            <w:rFonts w:hint="default"/>
                            <w:color w:val="auto"/>
                          </w:rPr>
                          <w:t>ské</w:t>
                        </w:r>
                        <w:r w:rsidRPr="00F3779B">
                          <w:rPr>
                            <w:rFonts w:hint="default"/>
                            <w:color w:val="auto"/>
                          </w:rPr>
                          <w:t xml:space="preserve"> podniky</w:t>
                        </w:r>
                        <w:r w:rsidRPr="00F3779B">
                          <w:rPr>
                            <w:rFonts w:hint="default"/>
                            <w:color w:val="auto"/>
                          </w:rPr>
                          <w:t xml:space="preserve"> </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dzkovatelia distribuč</w:t>
                        </w:r>
                        <w:r w:rsidRPr="00F3779B">
                          <w:rPr>
                            <w:rFonts w:hint="default"/>
                            <w:color w:val="auto"/>
                          </w:rPr>
                          <w:t>nej siete</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 xml:space="preserve">dzkovatelia prepravnej siete </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dzkovatelia zá</w:t>
                        </w:r>
                        <w:r w:rsidRPr="00F3779B">
                          <w:rPr>
                            <w:rFonts w:hint="default"/>
                            <w:color w:val="auto"/>
                          </w:rPr>
                          <w:t>sobní</w:t>
                        </w:r>
                        <w:r w:rsidRPr="00F3779B">
                          <w:rPr>
                            <w:rFonts w:hint="default"/>
                            <w:color w:val="auto"/>
                          </w:rPr>
                          <w:t>kov</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dzkovatelia zariadení</w:t>
                        </w:r>
                        <w:r w:rsidRPr="00F3779B">
                          <w:rPr>
                            <w:rFonts w:hint="default"/>
                            <w:color w:val="auto"/>
                          </w:rPr>
                          <w:t xml:space="preserve"> LNG</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plyná</w:t>
                        </w:r>
                        <w:r w:rsidRPr="00F3779B">
                          <w:rPr>
                            <w:rFonts w:hint="default"/>
                            <w:color w:val="auto"/>
                          </w:rPr>
                          <w:t>renské</w:t>
                        </w:r>
                        <w:r w:rsidRPr="00F3779B">
                          <w:rPr>
                            <w:rFonts w:hint="default"/>
                            <w:color w:val="auto"/>
                          </w:rPr>
                          <w:t xml:space="preserve"> podniky </w:t>
                        </w:r>
                      </w:p>
                      <w:p w:rsidR="00DA3B0F" w:rsidRPr="00F3779B" w:rsidP="008B1FF9">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dzkovatelia zariadení</w:t>
                        </w:r>
                        <w:r w:rsidRPr="00F3779B">
                          <w:rPr>
                            <w:rFonts w:hint="default"/>
                            <w:color w:val="auto"/>
                          </w:rPr>
                          <w:t xml:space="preserve"> na rafinovanie </w:t>
                        </w:r>
                      </w:p>
                      <w:p w:rsidR="005715FA" w:rsidRPr="00F3779B" w:rsidP="00DA3B0F">
                        <w:pPr>
                          <w:pStyle w:val="Default"/>
                          <w:bidi w:val="0"/>
                          <w:spacing w:line="360" w:lineRule="auto"/>
                          <w:ind w:right="-1762"/>
                          <w:contextualSpacing/>
                          <w:rPr>
                            <w:color w:val="auto"/>
                          </w:rPr>
                        </w:pPr>
                        <w:r w:rsidRPr="00F3779B" w:rsidR="00DA3B0F">
                          <w:rPr>
                            <w:color w:val="auto"/>
                          </w:rPr>
                          <w:t xml:space="preserve"> a </w:t>
                        </w:r>
                        <w:r w:rsidRPr="00F3779B" w:rsidR="00DA3B0F">
                          <w:rPr>
                            <w:rFonts w:hint="default"/>
                            <w:color w:val="auto"/>
                          </w:rPr>
                          <w:t>spracovanie zemné</w:t>
                        </w:r>
                        <w:r w:rsidRPr="00F3779B" w:rsidR="00DA3B0F">
                          <w:rPr>
                            <w:rFonts w:hint="default"/>
                            <w:color w:val="auto"/>
                          </w:rPr>
                          <w:t>ho plynu</w:t>
                        </w:r>
                      </w:p>
                      <w:p w:rsidR="00DA3B0F" w:rsidRPr="00F3779B" w:rsidP="00DA3B0F">
                        <w:pPr>
                          <w:pStyle w:val="Default"/>
                          <w:bidi w:val="0"/>
                          <w:spacing w:line="360" w:lineRule="auto"/>
                          <w:ind w:right="-1762"/>
                          <w:contextualSpacing/>
                          <w:rPr>
                            <w:rFonts w:hint="default"/>
                            <w:color w:val="auto"/>
                          </w:rPr>
                        </w:pPr>
                        <w:r w:rsidRPr="00F3779B">
                          <w:rPr>
                            <w:color w:val="auto"/>
                          </w:rPr>
                          <w:t>d) Ropa a </w:t>
                        </w:r>
                        <w:r w:rsidRPr="00F3779B">
                          <w:rPr>
                            <w:rFonts w:hint="default"/>
                            <w:color w:val="auto"/>
                          </w:rPr>
                          <w:t>ropné</w:t>
                        </w:r>
                        <w:r w:rsidRPr="00F3779B">
                          <w:rPr>
                            <w:rFonts w:hint="default"/>
                            <w:color w:val="auto"/>
                          </w:rPr>
                          <w:t xml:space="preserve"> pro</w:t>
                        </w:r>
                        <w:r w:rsidRPr="00F3779B">
                          <w:rPr>
                            <w:rFonts w:hint="default"/>
                            <w:color w:val="auto"/>
                          </w:rPr>
                          <w:t xml:space="preserve">dukty </w:t>
                        </w:r>
                      </w:p>
                      <w:p w:rsidR="00DA3B0F" w:rsidRPr="00F3779B" w:rsidP="00DA3B0F">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 xml:space="preserve">dzkovatelia ropovodov, </w:t>
                        </w:r>
                      </w:p>
                      <w:p w:rsidR="00DA3B0F" w:rsidRPr="00F3779B" w:rsidP="00DA3B0F">
                        <w:pPr>
                          <w:pStyle w:val="Default"/>
                          <w:bidi w:val="0"/>
                          <w:spacing w:line="360" w:lineRule="auto"/>
                          <w:ind w:right="-1762"/>
                          <w:contextualSpacing/>
                          <w:rPr>
                            <w:rFonts w:hint="default"/>
                            <w:color w:val="auto"/>
                          </w:rPr>
                        </w:pPr>
                        <w:r w:rsidRPr="00F3779B">
                          <w:rPr>
                            <w:rFonts w:hint="default"/>
                            <w:color w:val="auto"/>
                          </w:rPr>
                          <w:t>- prevá</w:t>
                        </w:r>
                        <w:r w:rsidRPr="00F3779B">
                          <w:rPr>
                            <w:rFonts w:hint="default"/>
                            <w:color w:val="auto"/>
                          </w:rPr>
                          <w:t>dzkovatelia zariadení</w:t>
                        </w:r>
                        <w:r w:rsidRPr="00F3779B">
                          <w:rPr>
                            <w:rFonts w:hint="default"/>
                            <w:color w:val="auto"/>
                          </w:rPr>
                          <w:t xml:space="preserve"> na ť</w:t>
                        </w:r>
                        <w:r w:rsidRPr="00F3779B">
                          <w:rPr>
                            <w:rFonts w:hint="default"/>
                            <w:color w:val="auto"/>
                          </w:rPr>
                          <w:t>až</w:t>
                        </w:r>
                        <w:r w:rsidRPr="00F3779B">
                          <w:rPr>
                            <w:rFonts w:hint="default"/>
                            <w:color w:val="auto"/>
                          </w:rPr>
                          <w:t>bu, rafino-</w:t>
                        </w:r>
                      </w:p>
                      <w:p w:rsidR="00DA3B0F" w:rsidRPr="00F3779B" w:rsidP="00DA3B0F">
                        <w:pPr>
                          <w:pStyle w:val="Default"/>
                          <w:bidi w:val="0"/>
                          <w:spacing w:line="360" w:lineRule="auto"/>
                          <w:ind w:right="-1762"/>
                          <w:contextualSpacing/>
                          <w:rPr>
                            <w:rFonts w:hint="default"/>
                            <w:color w:val="auto"/>
                          </w:rPr>
                        </w:pPr>
                        <w:r w:rsidRPr="00F3779B">
                          <w:rPr>
                            <w:rFonts w:hint="default"/>
                            <w:color w:val="auto"/>
                          </w:rPr>
                          <w:t xml:space="preserve">  vanie a spracovanie ropy, jej skladovanie </w:t>
                        </w:r>
                      </w:p>
                      <w:p w:rsidR="00DA3B0F" w:rsidRPr="00F3779B" w:rsidP="00DA3B0F">
                        <w:pPr>
                          <w:pStyle w:val="Default"/>
                          <w:bidi w:val="0"/>
                          <w:spacing w:line="360" w:lineRule="auto"/>
                          <w:ind w:right="-1762"/>
                          <w:contextualSpacing/>
                          <w:rPr>
                            <w:rFonts w:hint="default"/>
                            <w:color w:val="auto"/>
                          </w:rPr>
                        </w:pPr>
                        <w:r w:rsidRPr="00F3779B">
                          <w:rPr>
                            <w:rFonts w:hint="default"/>
                            <w:color w:val="auto"/>
                          </w:rPr>
                          <w:t xml:space="preserve">  a prepravu</w:t>
                        </w:r>
                      </w:p>
                      <w:p w:rsidR="00DA3B0F" w:rsidRPr="00F3779B" w:rsidP="00DA3B0F">
                        <w:pPr>
                          <w:pStyle w:val="Default"/>
                          <w:bidi w:val="0"/>
                          <w:spacing w:line="360" w:lineRule="auto"/>
                          <w:contextualSpacing/>
                          <w:jc w:val="both"/>
                          <w:rPr>
                            <w:rFonts w:hint="default"/>
                            <w:color w:val="auto"/>
                          </w:rPr>
                        </w:pPr>
                        <w:r w:rsidRPr="00F3779B">
                          <w:rPr>
                            <w:rFonts w:hint="default"/>
                            <w:color w:val="auto"/>
                          </w:rPr>
                          <w:t>e) Tepelná</w:t>
                        </w:r>
                        <w:r w:rsidRPr="00F3779B">
                          <w:rPr>
                            <w:rFonts w:hint="default"/>
                            <w:color w:val="auto"/>
                          </w:rPr>
                          <w:t xml:space="preserve"> energetika</w:t>
                        </w:r>
                      </w:p>
                      <w:p w:rsidR="00DA3B0F" w:rsidRPr="00F3779B" w:rsidP="00DA3B0F">
                        <w:pPr>
                          <w:pStyle w:val="Default"/>
                          <w:bidi w:val="0"/>
                          <w:spacing w:line="360" w:lineRule="auto"/>
                          <w:contextualSpacing/>
                          <w:jc w:val="both"/>
                          <w:rPr>
                            <w:color w:val="auto"/>
                          </w:rPr>
                        </w:pPr>
                      </w:p>
                    </w:tc>
                    <w:tc>
                      <w:tcPr>
                        <w:tcW w:w="2542" w:type="dxa"/>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spacing w:line="360" w:lineRule="auto"/>
                          <w:ind w:left="-113"/>
                          <w:contextualSpacing/>
                          <w:jc w:val="both"/>
                          <w:rPr>
                            <w:color w:val="auto"/>
                          </w:rPr>
                        </w:pPr>
                      </w:p>
                    </w:tc>
                  </w:tr>
                </w:tbl>
                <w:p w:rsidR="005715FA" w:rsidRPr="00F3779B" w:rsidP="001F7C2D">
                  <w:pPr>
                    <w:pStyle w:val="Default"/>
                    <w:bidi w:val="0"/>
                    <w:spacing w:line="360" w:lineRule="auto"/>
                    <w:contextualSpacing/>
                    <w:jc w:val="both"/>
                    <w:rPr>
                      <w:color w:val="auto"/>
                    </w:rPr>
                  </w:pPr>
                </w:p>
              </w:tc>
              <w:tc>
                <w:tcPr>
                  <w:tcW w:w="5292" w:type="dxa"/>
                  <w:tcBorders>
                    <w:top w:val="none" w:sz="0" w:space="0" w:color="auto"/>
                    <w:left w:val="none" w:sz="0" w:space="0" w:color="auto"/>
                    <w:bottom w:val="none" w:sz="0" w:space="0" w:color="auto"/>
                    <w:right w:val="none" w:sz="0" w:space="0" w:color="auto"/>
                  </w:tcBorders>
                  <w:textDirection w:val="lrTb"/>
                  <w:vAlign w:val="top"/>
                </w:tcPr>
                <w:p w:rsidR="005715FA" w:rsidRPr="00F3779B" w:rsidP="001F7C2D">
                  <w:pPr>
                    <w:pStyle w:val="Default"/>
                    <w:bidi w:val="0"/>
                    <w:spacing w:line="360" w:lineRule="auto"/>
                    <w:contextualSpacing/>
                    <w:jc w:val="both"/>
                    <w:rPr>
                      <w:color w:val="auto"/>
                    </w:rPr>
                  </w:pPr>
                </w:p>
              </w:tc>
            </w:tr>
          </w:tbl>
          <w:p w:rsidR="00DA3B0F" w:rsidRPr="00F3779B" w:rsidP="001F7C2D">
            <w:pPr>
              <w:pStyle w:val="Default"/>
              <w:bidi w:val="0"/>
              <w:spacing w:line="360" w:lineRule="auto"/>
              <w:contextualSpacing/>
              <w:jc w:val="both"/>
              <w:rPr>
                <w:rFonts w:hint="default"/>
                <w:color w:val="auto"/>
              </w:rPr>
            </w:pPr>
            <w:r w:rsidRPr="00F3779B" w:rsidR="005715FA">
              <w:rPr>
                <w:color w:val="auto"/>
              </w:rPr>
              <w:t xml:space="preserve">  6.</w:t>
            </w:r>
            <w:r w:rsidRPr="00F3779B">
              <w:rPr>
                <w:rFonts w:hint="default"/>
                <w:color w:val="auto"/>
              </w:rPr>
              <w:t xml:space="preserve"> Infraš</w:t>
            </w:r>
            <w:r w:rsidRPr="00F3779B">
              <w:rPr>
                <w:rFonts w:hint="default"/>
                <w:color w:val="auto"/>
              </w:rPr>
              <w:t>truktú</w:t>
            </w:r>
            <w:r w:rsidRPr="00F3779B">
              <w:rPr>
                <w:rFonts w:hint="default"/>
                <w:color w:val="auto"/>
              </w:rPr>
              <w:t>ra finanč</w:t>
            </w:r>
            <w:r w:rsidRPr="00F3779B">
              <w:rPr>
                <w:rFonts w:hint="default"/>
                <w:color w:val="auto"/>
              </w:rPr>
              <w:t>ný</w:t>
            </w:r>
            <w:r w:rsidRPr="00F3779B">
              <w:rPr>
                <w:rFonts w:hint="default"/>
                <w:color w:val="auto"/>
              </w:rPr>
              <w:t xml:space="preserve">ch trhov </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 prevá</w:t>
            </w:r>
            <w:r w:rsidRPr="00F3779B">
              <w:rPr>
                <w:rFonts w:hint="default"/>
                <w:color w:val="auto"/>
              </w:rPr>
              <w:t>dzkovatelia obchodný</w:t>
            </w:r>
            <w:r w:rsidRPr="00F3779B">
              <w:rPr>
                <w:rFonts w:hint="default"/>
                <w:color w:val="auto"/>
              </w:rPr>
              <w:t>ch miest</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 </w:t>
            </w:r>
            <w:r w:rsidRPr="00F3779B">
              <w:rPr>
                <w:rFonts w:hint="default"/>
                <w:color w:val="auto"/>
              </w:rPr>
              <w:t>centrá</w:t>
            </w:r>
            <w:r w:rsidRPr="00F3779B">
              <w:rPr>
                <w:rFonts w:hint="default"/>
                <w:color w:val="auto"/>
              </w:rPr>
              <w:t>lne protistrany</w:t>
            </w:r>
          </w:p>
          <w:p w:rsidR="005715FA" w:rsidRPr="00F3779B" w:rsidP="001F7C2D">
            <w:pPr>
              <w:pStyle w:val="Default"/>
              <w:bidi w:val="0"/>
              <w:spacing w:line="360" w:lineRule="auto"/>
              <w:contextualSpacing/>
              <w:jc w:val="both"/>
              <w:rPr>
                <w:color w:val="auto"/>
              </w:rPr>
            </w:pPr>
            <w:r w:rsidRPr="00F3779B" w:rsidR="00DA3B0F">
              <w:rPr>
                <w:rFonts w:hint="default"/>
                <w:color w:val="auto"/>
              </w:rPr>
              <w:t xml:space="preserve">  7. Poš</w:t>
            </w:r>
            <w:r w:rsidRPr="00F3779B" w:rsidR="00DA3B0F">
              <w:rPr>
                <w:rFonts w:hint="default"/>
                <w:color w:val="auto"/>
              </w:rPr>
              <w:t>ta</w:t>
            </w:r>
          </w:p>
          <w:p w:rsidR="00DA3B0F" w:rsidRPr="00F3779B" w:rsidP="001F7C2D">
            <w:pPr>
              <w:pStyle w:val="Default"/>
              <w:bidi w:val="0"/>
              <w:spacing w:line="360" w:lineRule="auto"/>
              <w:contextualSpacing/>
              <w:jc w:val="both"/>
              <w:rPr>
                <w:color w:val="auto"/>
              </w:rPr>
            </w:pPr>
          </w:p>
          <w:p w:rsidR="00DA3B0F" w:rsidRPr="00F3779B" w:rsidP="001F7C2D">
            <w:pPr>
              <w:pStyle w:val="Default"/>
              <w:bidi w:val="0"/>
              <w:spacing w:line="360" w:lineRule="auto"/>
              <w:contextualSpacing/>
              <w:jc w:val="both"/>
              <w:rPr>
                <w:color w:val="auto"/>
              </w:rPr>
            </w:pPr>
            <w:r w:rsidRPr="00F3779B">
              <w:rPr>
                <w:color w:val="auto"/>
              </w:rPr>
              <w:t xml:space="preserve">  8. Priemysel </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a) Farmaceutický</w:t>
            </w:r>
            <w:r w:rsidRPr="00F3779B">
              <w:rPr>
                <w:rFonts w:hint="default"/>
                <w:color w:val="auto"/>
              </w:rPr>
              <w:t xml:space="preserve"> priemysel</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b) Hutní</w:t>
            </w:r>
            <w:r w:rsidRPr="00F3779B">
              <w:rPr>
                <w:rFonts w:hint="default"/>
                <w:color w:val="auto"/>
              </w:rPr>
              <w:t>cky priemysel</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c) Chemický</w:t>
            </w:r>
            <w:r w:rsidRPr="00F3779B">
              <w:rPr>
                <w:rFonts w:hint="default"/>
                <w:color w:val="auto"/>
              </w:rPr>
              <w:t xml:space="preserve"> priemysel</w:t>
            </w:r>
          </w:p>
          <w:p w:rsidR="00DA3B0F" w:rsidRPr="00F3779B" w:rsidP="001F7C2D">
            <w:pPr>
              <w:pStyle w:val="Default"/>
              <w:bidi w:val="0"/>
              <w:spacing w:line="360" w:lineRule="auto"/>
              <w:contextualSpacing/>
              <w:jc w:val="both"/>
              <w:rPr>
                <w:rFonts w:hint="default"/>
                <w:color w:val="auto"/>
              </w:rPr>
            </w:pP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9.  Voda a </w:t>
            </w:r>
            <w:r w:rsidRPr="00F3779B">
              <w:rPr>
                <w:rFonts w:hint="default"/>
                <w:color w:val="auto"/>
              </w:rPr>
              <w:t>atmosfé</w:t>
            </w:r>
            <w:r w:rsidRPr="00F3779B">
              <w:rPr>
                <w:rFonts w:hint="default"/>
                <w:color w:val="auto"/>
              </w:rPr>
              <w:t>ra</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a) Meterologická</w:t>
            </w:r>
            <w:r w:rsidRPr="00F3779B">
              <w:rPr>
                <w:rFonts w:hint="default"/>
                <w:color w:val="auto"/>
              </w:rPr>
              <w:t xml:space="preserve"> služ</w:t>
            </w:r>
            <w:r w:rsidRPr="00F3779B">
              <w:rPr>
                <w:rFonts w:hint="default"/>
                <w:color w:val="auto"/>
              </w:rPr>
              <w:t>by</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b) Vodné</w:t>
            </w:r>
            <w:r w:rsidRPr="00F3779B">
              <w:rPr>
                <w:rFonts w:hint="default"/>
                <w:color w:val="auto"/>
              </w:rPr>
              <w:t xml:space="preserve"> stavby</w:t>
            </w:r>
          </w:p>
          <w:p w:rsidR="00DA3B0F" w:rsidRPr="00F3779B" w:rsidP="001F7C2D">
            <w:pPr>
              <w:pStyle w:val="Default"/>
              <w:bidi w:val="0"/>
              <w:spacing w:line="360" w:lineRule="auto"/>
              <w:contextualSpacing/>
              <w:jc w:val="both"/>
              <w:rPr>
                <w:rFonts w:hint="default"/>
                <w:color w:val="auto"/>
              </w:rPr>
            </w:pPr>
            <w:r w:rsidRPr="00F3779B">
              <w:rPr>
                <w:rFonts w:hint="default"/>
                <w:color w:val="auto"/>
              </w:rPr>
              <w:t xml:space="preserve">   c) Zabezpeč</w:t>
            </w:r>
            <w:r w:rsidRPr="00F3779B">
              <w:rPr>
                <w:rFonts w:hint="default"/>
                <w:color w:val="auto"/>
              </w:rPr>
              <w:t xml:space="preserve">ovanie pitnej vody </w:t>
            </w:r>
          </w:p>
          <w:p w:rsidR="00DA3B0F" w:rsidRPr="00F3779B" w:rsidP="001F7C2D">
            <w:pPr>
              <w:pStyle w:val="Default"/>
              <w:bidi w:val="0"/>
              <w:spacing w:line="360" w:lineRule="auto"/>
              <w:contextualSpacing/>
              <w:jc w:val="both"/>
              <w:rPr>
                <w:rFonts w:hint="default"/>
                <w:color w:val="auto"/>
              </w:rPr>
            </w:pPr>
          </w:p>
          <w:p w:rsidR="005715FA" w:rsidRPr="00F3779B" w:rsidP="001F7C2D">
            <w:pPr>
              <w:pStyle w:val="Default"/>
              <w:bidi w:val="0"/>
              <w:spacing w:line="360" w:lineRule="auto"/>
              <w:contextualSpacing/>
              <w:jc w:val="both"/>
              <w:rPr>
                <w:color w:val="auto"/>
              </w:rPr>
            </w:pPr>
            <w:r w:rsidRPr="00F3779B" w:rsidR="00DA3B0F">
              <w:rPr>
                <w:rFonts w:hint="default"/>
                <w:color w:val="auto"/>
              </w:rPr>
              <w:t xml:space="preserve">  10. </w:t>
            </w:r>
            <w:r w:rsidRPr="00F3779B">
              <w:rPr>
                <w:rFonts w:hint="default"/>
                <w:color w:val="auto"/>
              </w:rPr>
              <w:t>Verejná</w:t>
            </w:r>
            <w:r w:rsidRPr="00F3779B">
              <w:rPr>
                <w:rFonts w:hint="default"/>
                <w:color w:val="auto"/>
              </w:rPr>
              <w:t xml:space="preserve"> sprá</w:t>
            </w:r>
            <w:r w:rsidRPr="00F3779B">
              <w:rPr>
                <w:rFonts w:hint="default"/>
                <w:color w:val="auto"/>
              </w:rPr>
              <w:t>va</w:t>
            </w:r>
            <w:r w:rsidRPr="00F3779B">
              <w:rPr>
                <w:rFonts w:hint="default"/>
                <w:color w:val="auto"/>
              </w:rPr>
              <w:t xml:space="preserve">  a) </w:t>
            </w:r>
            <w:r w:rsidRPr="00F3779B" w:rsidR="00DA3B0F">
              <w:rPr>
                <w:rFonts w:hint="default"/>
                <w:color w:val="auto"/>
              </w:rPr>
              <w:t>Bezpeč</w:t>
            </w:r>
            <w:r w:rsidRPr="00F3779B" w:rsidR="00DA3B0F">
              <w:rPr>
                <w:rFonts w:hint="default"/>
                <w:color w:val="auto"/>
              </w:rPr>
              <w:t>nosť</w:t>
            </w:r>
          </w:p>
          <w:p w:rsidR="005715FA" w:rsidRPr="00F3779B" w:rsidP="001F7C2D">
            <w:pPr>
              <w:pStyle w:val="Default"/>
              <w:bidi w:val="0"/>
              <w:spacing w:line="360" w:lineRule="auto"/>
              <w:contextualSpacing/>
              <w:jc w:val="both"/>
              <w:rPr>
                <w:color w:val="auto"/>
              </w:rPr>
            </w:pPr>
            <w:r w:rsidRPr="00F3779B">
              <w:rPr>
                <w:color w:val="auto"/>
              </w:rPr>
              <w:t xml:space="preserve">           </w:t>
            </w:r>
            <w:r w:rsidRPr="00F3779B" w:rsidR="00E511A2">
              <w:rPr>
                <w:color w:val="auto"/>
              </w:rPr>
              <w:t xml:space="preserve">                       b) ISVS</w:t>
            </w:r>
          </w:p>
          <w:p w:rsidR="00E511A2" w:rsidRPr="00F3779B" w:rsidP="001F7C2D">
            <w:pPr>
              <w:pStyle w:val="Default"/>
              <w:bidi w:val="0"/>
              <w:spacing w:line="360" w:lineRule="auto"/>
              <w:contextualSpacing/>
              <w:jc w:val="both"/>
              <w:rPr>
                <w:color w:val="auto"/>
              </w:rPr>
            </w:pPr>
            <w:r w:rsidRPr="00F3779B" w:rsidR="005715FA">
              <w:rPr>
                <w:color w:val="auto"/>
              </w:rPr>
              <w:t xml:space="preserve">                                  c) </w:t>
            </w:r>
            <w:r w:rsidRPr="00F3779B">
              <w:rPr>
                <w:color w:val="auto"/>
              </w:rPr>
              <w:t xml:space="preserve"> Obrana</w:t>
            </w:r>
          </w:p>
          <w:p w:rsidR="00E511A2" w:rsidRPr="00F3779B" w:rsidP="001F7C2D">
            <w:pPr>
              <w:pStyle w:val="Default"/>
              <w:bidi w:val="0"/>
              <w:spacing w:line="360" w:lineRule="auto"/>
              <w:contextualSpacing/>
              <w:jc w:val="both"/>
              <w:rPr>
                <w:rFonts w:hint="default"/>
                <w:color w:val="auto"/>
              </w:rPr>
            </w:pPr>
            <w:r w:rsidRPr="00F3779B">
              <w:rPr>
                <w:rFonts w:hint="default"/>
                <w:color w:val="auto"/>
              </w:rPr>
              <w:t xml:space="preserve">                                  d)  Spravodajské</w:t>
            </w:r>
            <w:r w:rsidRPr="00F3779B">
              <w:rPr>
                <w:rFonts w:hint="default"/>
                <w:color w:val="auto"/>
              </w:rPr>
              <w:t xml:space="preserve"> služ</w:t>
            </w:r>
            <w:r w:rsidRPr="00F3779B">
              <w:rPr>
                <w:rFonts w:hint="default"/>
                <w:color w:val="auto"/>
              </w:rPr>
              <w:t>by</w:t>
            </w:r>
          </w:p>
          <w:p w:rsidR="005715FA" w:rsidRPr="00F3779B" w:rsidP="001F7C2D">
            <w:pPr>
              <w:pStyle w:val="Default"/>
              <w:bidi w:val="0"/>
              <w:spacing w:line="360" w:lineRule="auto"/>
              <w:contextualSpacing/>
              <w:jc w:val="both"/>
              <w:rPr>
                <w:rFonts w:hint="default"/>
                <w:color w:val="auto"/>
              </w:rPr>
            </w:pPr>
            <w:r w:rsidRPr="00F3779B">
              <w:rPr>
                <w:rFonts w:hint="default"/>
                <w:color w:val="auto"/>
              </w:rPr>
              <w:t xml:space="preserve">                                  d) Utajované</w:t>
            </w:r>
            <w:r w:rsidRPr="00F3779B">
              <w:rPr>
                <w:rFonts w:hint="default"/>
                <w:color w:val="auto"/>
              </w:rPr>
              <w:t xml:space="preserve"> skutoč</w:t>
            </w:r>
            <w:r w:rsidRPr="00F3779B">
              <w:rPr>
                <w:rFonts w:hint="default"/>
                <w:color w:val="auto"/>
              </w:rPr>
              <w:t>nosti</w:t>
            </w:r>
          </w:p>
          <w:p w:rsidR="00E511A2" w:rsidRPr="00F3779B" w:rsidP="001F7C2D">
            <w:pPr>
              <w:pStyle w:val="Default"/>
              <w:bidi w:val="0"/>
              <w:spacing w:line="360" w:lineRule="auto"/>
              <w:contextualSpacing/>
              <w:jc w:val="both"/>
              <w:rPr>
                <w:rFonts w:hint="default"/>
                <w:color w:val="auto"/>
              </w:rPr>
            </w:pPr>
            <w:r w:rsidRPr="00F3779B">
              <w:rPr>
                <w:rFonts w:hint="default"/>
                <w:color w:val="auto"/>
              </w:rPr>
              <w:t xml:space="preserve">  11. Zdravotní</w:t>
            </w:r>
            <w:r w:rsidRPr="00F3779B">
              <w:rPr>
                <w:rFonts w:hint="default"/>
                <w:color w:val="auto"/>
              </w:rPr>
              <w:t xml:space="preserve">ctvo </w:t>
            </w:r>
          </w:p>
          <w:p w:rsidR="005715FA" w:rsidRPr="00F3779B" w:rsidP="001F7C2D">
            <w:pPr>
              <w:pStyle w:val="Default"/>
              <w:bidi w:val="0"/>
              <w:spacing w:line="360" w:lineRule="auto"/>
              <w:contextualSpacing/>
              <w:jc w:val="both"/>
              <w:rPr>
                <w:color w:val="auto"/>
              </w:rPr>
            </w:pPr>
            <w:r w:rsidRPr="00F3779B">
              <w:rPr>
                <w:rFonts w:hint="default"/>
                <w:color w:val="auto"/>
              </w:rPr>
              <w:t>Zdravotní</w:t>
            </w:r>
            <w:r w:rsidRPr="00F3779B">
              <w:rPr>
                <w:rFonts w:hint="default"/>
                <w:color w:val="auto"/>
              </w:rPr>
              <w:t>cke za</w:t>
            </w:r>
            <w:r w:rsidRPr="00F3779B">
              <w:rPr>
                <w:rFonts w:hint="default"/>
                <w:color w:val="auto"/>
              </w:rPr>
              <w:t>riadenia vrá</w:t>
            </w:r>
            <w:r w:rsidRPr="00F3779B">
              <w:rPr>
                <w:rFonts w:hint="default"/>
                <w:color w:val="auto"/>
              </w:rPr>
              <w:t>tane nemocní</w:t>
            </w:r>
            <w:r w:rsidRPr="00F3779B">
              <w:rPr>
                <w:rFonts w:hint="default"/>
                <w:color w:val="auto"/>
              </w:rPr>
              <w:t>c a </w:t>
            </w:r>
            <w:r w:rsidRPr="00F3779B">
              <w:rPr>
                <w:rFonts w:hint="default"/>
                <w:color w:val="auto"/>
              </w:rPr>
              <w:t>sú</w:t>
            </w:r>
            <w:r w:rsidRPr="00F3779B">
              <w:rPr>
                <w:rFonts w:hint="default"/>
                <w:color w:val="auto"/>
              </w:rPr>
              <w:t>kromný</w:t>
            </w:r>
            <w:r w:rsidRPr="00F3779B">
              <w:rPr>
                <w:rFonts w:hint="default"/>
                <w:color w:val="auto"/>
              </w:rPr>
              <w:t>ch kliní</w:t>
            </w:r>
            <w:r w:rsidRPr="00F3779B">
              <w:rPr>
                <w:rFonts w:hint="default"/>
                <w:color w:val="auto"/>
              </w:rPr>
              <w:t>k</w:t>
            </w:r>
            <w:r w:rsidRPr="00F3779B" w:rsidR="00E511A2">
              <w:rPr>
                <w:color w:val="auto"/>
              </w:rPr>
              <w:t xml:space="preserve"> (poskytovatelia zdravotnej starostlivosti)</w:t>
            </w:r>
          </w:p>
          <w:p w:rsidR="005715FA" w:rsidRPr="00F3779B" w:rsidP="001F7C2D">
            <w:pPr>
              <w:pStyle w:val="Default"/>
              <w:bidi w:val="0"/>
              <w:spacing w:line="360" w:lineRule="auto"/>
              <w:contextualSpacing/>
              <w:jc w:val="both"/>
              <w:rPr>
                <w:color w:val="auto"/>
              </w:rPr>
            </w:pPr>
            <w:r w:rsidRPr="00F3779B">
              <w:rPr>
                <w:color w:val="auto"/>
              </w:rPr>
              <w:t xml:space="preserve"> </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p>
        </w:tc>
      </w:tr>
      <w:tr>
        <w:tblPrEx>
          <w:tblW w:w="15451" w:type="dxa"/>
          <w:tblInd w:w="-639" w:type="dxa"/>
          <w:tblLayout w:type="fixed"/>
          <w:tblCellMar>
            <w:left w:w="70" w:type="dxa"/>
            <w:right w:w="70" w:type="dxa"/>
          </w:tblCellMar>
        </w:tblPrEx>
        <w:tc>
          <w:tcPr>
            <w:tcW w:w="709"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NoSpacing"/>
              <w:bidi w:val="0"/>
              <w:contextualSpacing/>
              <w:jc w:val="both"/>
              <w:rPr>
                <w:rFonts w:ascii="Times New Roman" w:hAnsi="Times New Roman"/>
              </w:rPr>
            </w:pPr>
            <w:r w:rsidRPr="00F3779B">
              <w:rPr>
                <w:rFonts w:ascii="Times New Roman" w:hAnsi="Times New Roman"/>
              </w:rPr>
              <w:t>Príloha III.</w:t>
            </w:r>
          </w:p>
        </w:tc>
        <w:tc>
          <w:tcPr>
            <w:tcW w:w="5103"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Default"/>
              <w:bidi w:val="0"/>
              <w:contextualSpacing/>
              <w:rPr>
                <w:rFonts w:hint="default"/>
                <w:color w:val="auto"/>
              </w:rPr>
            </w:pPr>
            <w:r w:rsidRPr="00F3779B">
              <w:rPr>
                <w:rFonts w:hint="default"/>
                <w:color w:val="auto"/>
              </w:rPr>
              <w:t>Druhy digitá</w:t>
            </w:r>
            <w:r w:rsidRPr="00F3779B">
              <w:rPr>
                <w:rFonts w:hint="default"/>
                <w:color w:val="auto"/>
              </w:rPr>
              <w:t>lnych služ</w:t>
            </w:r>
            <w:r w:rsidRPr="00F3779B">
              <w:rPr>
                <w:rFonts w:hint="default"/>
                <w:color w:val="auto"/>
              </w:rPr>
              <w:t>ieb na úč</w:t>
            </w:r>
            <w:r w:rsidRPr="00F3779B">
              <w:rPr>
                <w:rFonts w:hint="default"/>
                <w:color w:val="auto"/>
              </w:rPr>
              <w:t>ely č</w:t>
            </w:r>
            <w:r w:rsidRPr="00F3779B">
              <w:rPr>
                <w:rFonts w:hint="default"/>
                <w:color w:val="auto"/>
              </w:rPr>
              <w:t>lá</w:t>
            </w:r>
            <w:r w:rsidRPr="00F3779B">
              <w:rPr>
                <w:rFonts w:hint="default"/>
                <w:color w:val="auto"/>
              </w:rPr>
              <w:t xml:space="preserve">nku 4 bodu 5 </w:t>
            </w:r>
          </w:p>
          <w:p w:rsidR="005715FA" w:rsidRPr="00F3779B">
            <w:pPr>
              <w:pStyle w:val="Default"/>
              <w:bidi w:val="0"/>
              <w:contextualSpacing/>
              <w:rPr>
                <w:rFonts w:hint="default"/>
                <w:color w:val="auto"/>
              </w:rPr>
            </w:pPr>
            <w:r w:rsidRPr="00F3779B">
              <w:rPr>
                <w:rFonts w:hint="default"/>
                <w:color w:val="auto"/>
              </w:rPr>
              <w:t xml:space="preserve">1. Online trhovisko </w:t>
            </w:r>
          </w:p>
          <w:p w:rsidR="005715FA" w:rsidRPr="00F3779B">
            <w:pPr>
              <w:pStyle w:val="Default"/>
              <w:bidi w:val="0"/>
              <w:contextualSpacing/>
              <w:rPr>
                <w:rFonts w:hint="default"/>
                <w:color w:val="auto"/>
              </w:rPr>
            </w:pPr>
            <w:r w:rsidRPr="00F3779B">
              <w:rPr>
                <w:rFonts w:hint="default"/>
                <w:color w:val="auto"/>
              </w:rPr>
              <w:t>2. Internetový</w:t>
            </w:r>
            <w:r w:rsidRPr="00F3779B">
              <w:rPr>
                <w:rFonts w:hint="default"/>
                <w:color w:val="auto"/>
              </w:rPr>
              <w:t xml:space="preserve"> vyhľ</w:t>
            </w:r>
            <w:r w:rsidRPr="00F3779B">
              <w:rPr>
                <w:rFonts w:hint="default"/>
                <w:color w:val="auto"/>
              </w:rPr>
              <w:t>adá</w:t>
            </w:r>
            <w:r w:rsidRPr="00F3779B">
              <w:rPr>
                <w:rFonts w:hint="default"/>
                <w:color w:val="auto"/>
              </w:rPr>
              <w:t>vač</w:t>
            </w:r>
            <w:r w:rsidRPr="00F3779B">
              <w:rPr>
                <w:rFonts w:hint="default"/>
                <w:color w:val="auto"/>
              </w:rPr>
              <w:t xml:space="preserve"> </w:t>
            </w:r>
          </w:p>
          <w:p w:rsidR="005715FA" w:rsidRPr="00F3779B">
            <w:pPr>
              <w:pStyle w:val="Default"/>
              <w:bidi w:val="0"/>
              <w:contextualSpacing/>
              <w:rPr>
                <w:iCs/>
                <w:color w:val="auto"/>
              </w:rPr>
            </w:pPr>
            <w:r w:rsidRPr="00F3779B">
              <w:rPr>
                <w:rFonts w:hint="default"/>
                <w:color w:val="auto"/>
              </w:rPr>
              <w:t>3. Služ</w:t>
            </w:r>
            <w:r w:rsidRPr="00F3779B">
              <w:rPr>
                <w:rFonts w:hint="default"/>
                <w:color w:val="auto"/>
              </w:rPr>
              <w:t>by cloud computingu</w:t>
            </w: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N</w:t>
            </w:r>
          </w:p>
        </w:tc>
        <w:tc>
          <w:tcPr>
            <w:tcW w:w="851"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Pr>
                <w:rFonts w:ascii="Times New Roman" w:hAnsi="Times New Roman"/>
              </w:rPr>
              <w:t xml:space="preserve">Návrh zákona </w:t>
            </w:r>
          </w:p>
        </w:tc>
        <w:tc>
          <w:tcPr>
            <w:tcW w:w="1276"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bidi w:val="0"/>
              <w:contextualSpacing/>
              <w:jc w:val="center"/>
              <w:rPr>
                <w:rFonts w:ascii="Times New Roman" w:hAnsi="Times New Roman"/>
              </w:rPr>
            </w:pPr>
            <w:r w:rsidRPr="00F3779B" w:rsidR="00E511A2">
              <w:rPr>
                <w:rFonts w:ascii="Times New Roman" w:hAnsi="Times New Roman"/>
              </w:rPr>
              <w:t>Príloha č. 2</w:t>
            </w:r>
          </w:p>
        </w:tc>
        <w:tc>
          <w:tcPr>
            <w:tcW w:w="4837" w:type="dxa"/>
            <w:tcBorders>
              <w:top w:val="single" w:sz="6" w:space="0" w:color="auto"/>
              <w:left w:val="single" w:sz="6" w:space="0" w:color="auto"/>
              <w:bottom w:val="single" w:sz="6" w:space="0" w:color="auto"/>
              <w:right w:val="single" w:sz="6" w:space="0" w:color="auto"/>
            </w:tcBorders>
            <w:textDirection w:val="lrTb"/>
            <w:vAlign w:val="top"/>
          </w:tcPr>
          <w:p w:rsidR="005715FA" w:rsidRPr="00F3779B">
            <w:pPr>
              <w:pStyle w:val="ListParagraph"/>
              <w:bidi w:val="0"/>
              <w:spacing w:after="200" w:line="276" w:lineRule="auto"/>
              <w:ind w:left="0"/>
              <w:contextualSpacing/>
              <w:jc w:val="both"/>
              <w:rPr>
                <w:rFonts w:ascii="Times New Roman" w:hAnsi="Times New Roman"/>
              </w:rPr>
            </w:pPr>
            <w:r w:rsidRPr="00F3779B">
              <w:rPr>
                <w:rFonts w:ascii="Times New Roman" w:hAnsi="Times New Roman"/>
                <w:b/>
              </w:rPr>
              <w:t>Digitálne služby</w:t>
            </w:r>
          </w:p>
          <w:p w:rsidR="005715FA" w:rsidRPr="00F3779B">
            <w:pPr>
              <w:pStyle w:val="ListParagraph"/>
              <w:numPr>
                <w:numId w:val="22"/>
              </w:numPr>
              <w:bidi w:val="0"/>
              <w:spacing w:after="200" w:line="276" w:lineRule="auto"/>
              <w:ind w:left="54" w:firstLine="306"/>
              <w:contextualSpacing/>
              <w:jc w:val="both"/>
              <w:rPr>
                <w:rFonts w:ascii="Times New Roman" w:hAnsi="Times New Roman"/>
              </w:rPr>
            </w:pPr>
            <w:r w:rsidRPr="00F3779B">
              <w:rPr>
                <w:rFonts w:ascii="Times New Roman" w:hAnsi="Times New Roman"/>
              </w:rPr>
              <w:t xml:space="preserve">Online- trhovisko, </w:t>
            </w:r>
          </w:p>
          <w:p w:rsidR="005715FA" w:rsidRPr="00F3779B">
            <w:pPr>
              <w:pStyle w:val="ListParagraph"/>
              <w:numPr>
                <w:numId w:val="22"/>
              </w:numPr>
              <w:bidi w:val="0"/>
              <w:spacing w:after="200" w:line="276" w:lineRule="auto"/>
              <w:ind w:left="54" w:firstLine="306"/>
              <w:contextualSpacing/>
              <w:jc w:val="both"/>
              <w:rPr>
                <w:rFonts w:ascii="Times New Roman" w:hAnsi="Times New Roman"/>
              </w:rPr>
            </w:pPr>
            <w:r w:rsidRPr="00F3779B">
              <w:rPr>
                <w:rFonts w:ascii="Times New Roman" w:hAnsi="Times New Roman"/>
              </w:rPr>
              <w:t xml:space="preserve">Internetového vyhľadávač, </w:t>
            </w:r>
          </w:p>
          <w:p w:rsidR="005715FA" w:rsidRPr="00F3779B">
            <w:pPr>
              <w:pStyle w:val="ListParagraph"/>
              <w:numPr>
                <w:numId w:val="22"/>
              </w:numPr>
              <w:bidi w:val="0"/>
              <w:spacing w:after="200" w:line="276" w:lineRule="auto"/>
              <w:ind w:left="54" w:firstLine="306"/>
              <w:contextualSpacing/>
              <w:jc w:val="both"/>
              <w:rPr>
                <w:rFonts w:ascii="Times New Roman" w:hAnsi="Times New Roman"/>
              </w:rPr>
            </w:pPr>
            <w:r w:rsidRPr="00F3779B">
              <w:rPr>
                <w:rFonts w:ascii="Times New Roman" w:hAnsi="Times New Roman"/>
              </w:rPr>
              <w:t>Cloud computing</w:t>
            </w:r>
          </w:p>
          <w:p w:rsidR="005715FA" w:rsidRPr="00F3779B">
            <w:pPr>
              <w:bidi w:val="0"/>
              <w:ind w:left="54" w:firstLine="306"/>
              <w:contextualSpacing/>
              <w:jc w:val="both"/>
              <w:rPr>
                <w:rFonts w:ascii="Times New Roman" w:hAnsi="Times New Roman"/>
              </w:rPr>
            </w:pPr>
          </w:p>
        </w:tc>
        <w:tc>
          <w:tcPr>
            <w:tcW w:w="567" w:type="dxa"/>
            <w:tcBorders>
              <w:top w:val="single" w:sz="6" w:space="0" w:color="auto"/>
              <w:left w:val="single" w:sz="6" w:space="0" w:color="auto"/>
              <w:bottom w:val="single" w:sz="6" w:space="0" w:color="auto"/>
              <w:right w:val="single" w:sz="6" w:space="0" w:color="auto"/>
            </w:tcBorders>
            <w:textDirection w:val="lrTb"/>
            <w:vAlign w:val="top"/>
          </w:tcPr>
          <w:p w:rsidR="005715FA" w:rsidRPr="000E1893">
            <w:pPr>
              <w:bidi w:val="0"/>
              <w:contextualSpacing/>
              <w:jc w:val="center"/>
              <w:rPr>
                <w:rFonts w:ascii="Times New Roman" w:hAnsi="Times New Roman"/>
              </w:rPr>
            </w:pPr>
            <w:r w:rsidRPr="00F3779B">
              <w:rPr>
                <w:rFonts w:ascii="Times New Roman" w:hAnsi="Times New Roman"/>
              </w:rPr>
              <w:t>Ú</w:t>
            </w:r>
          </w:p>
        </w:tc>
        <w:tc>
          <w:tcPr>
            <w:tcW w:w="1541" w:type="dxa"/>
            <w:tcBorders>
              <w:top w:val="single" w:sz="6" w:space="0" w:color="auto"/>
              <w:left w:val="single" w:sz="6" w:space="0" w:color="auto"/>
              <w:bottom w:val="single" w:sz="6" w:space="0" w:color="auto"/>
              <w:right w:val="single" w:sz="6" w:space="0" w:color="auto"/>
            </w:tcBorders>
            <w:textDirection w:val="lrTb"/>
            <w:vAlign w:val="top"/>
          </w:tcPr>
          <w:p w:rsidR="005715FA" w:rsidRPr="000E1893">
            <w:pPr>
              <w:bidi w:val="0"/>
              <w:contextualSpacing/>
              <w:jc w:val="center"/>
              <w:rPr>
                <w:rFonts w:ascii="Times New Roman" w:hAnsi="Times New Roman"/>
              </w:rPr>
            </w:pPr>
          </w:p>
        </w:tc>
      </w:tr>
    </w:tbl>
    <w:p w:rsidR="005715FA" w:rsidRPr="000E1893">
      <w:pPr>
        <w:autoSpaceDE/>
        <w:autoSpaceDN/>
        <w:bidi w:val="0"/>
        <w:ind w:left="360"/>
        <w:contextualSpacing/>
        <w:rPr>
          <w:rFonts w:ascii="Times New Roman" w:hAnsi="Times New Roman"/>
        </w:rPr>
      </w:pPr>
    </w:p>
    <w:p w:rsidR="005715FA" w:rsidRPr="000E1893">
      <w:pPr>
        <w:autoSpaceDE/>
        <w:autoSpaceDN/>
        <w:bidi w:val="0"/>
        <w:ind w:left="360"/>
        <w:contextualSpacing/>
        <w:rPr>
          <w:rFonts w:ascii="Times New Roman" w:hAnsi="Times New Roman"/>
        </w:rPr>
      </w:pPr>
    </w:p>
    <w:p w:rsidR="005715FA" w:rsidRPr="000E1893">
      <w:pPr>
        <w:bidi w:val="0"/>
        <w:contextualSpacing/>
        <w:rPr>
          <w:rFonts w:ascii="Times New Roman" w:hAnsi="Times New Roman"/>
        </w:rPr>
      </w:pPr>
    </w:p>
    <w:sectPr>
      <w:footerReference w:type="default" r:id="rId5"/>
      <w:pgSz w:w="16838" w:h="11906" w:orient="landscape"/>
      <w:pgMar w:top="709"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Calibri Light">
    <w:panose1 w:val="020F03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16DE">
    <w:pPr>
      <w:pStyle w:val="Footer"/>
      <w:bidi w:val="0"/>
      <w:jc w:val="center"/>
    </w:pPr>
    <w:r>
      <w:fldChar w:fldCharType="begin"/>
    </w:r>
    <w:r>
      <w:instrText>PAGE   \* MERGEFORMAT</w:instrText>
    </w:r>
    <w:r>
      <w:fldChar w:fldCharType="separate"/>
    </w:r>
    <w:r w:rsidRPr="00EC7B74" w:rsidR="00EC7B74">
      <w:rPr>
        <w:noProof/>
      </w:rPr>
      <w:t>72</w:t>
    </w:r>
    <w:r>
      <w:fldChar w:fldCharType="end"/>
    </w:r>
  </w:p>
  <w:p w:rsidR="00A016D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27F04"/>
    <w:multiLevelType w:val="multilevel"/>
    <w:tmpl w:val="01927F04"/>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
    <w:nsid w:val="0BB41C01"/>
    <w:multiLevelType w:val="multilevel"/>
    <w:tmpl w:val="0BB41C01"/>
    <w:lvl w:ilvl="0">
      <w:start w:val="1"/>
      <w:numFmt w:val="lowerLetter"/>
      <w:lvlText w:val="%1)"/>
      <w:lvlJc w:val="left"/>
      <w:pPr>
        <w:ind w:left="1070" w:hanging="360"/>
      </w:pPr>
      <w:rPr>
        <w:rFonts w:cs="Times New Roman"/>
        <w:rtl w:val="0"/>
        <w:cs w:val="0"/>
      </w:rPr>
    </w:lvl>
    <w:lvl w:ilvl="1">
      <w:start w:val="1"/>
      <w:numFmt w:val="lowerLetter"/>
      <w:lvlText w:val="%2)"/>
      <w:lvlJc w:val="left"/>
      <w:pPr>
        <w:ind w:left="1430" w:hanging="360"/>
      </w:pPr>
      <w:rPr>
        <w:rFonts w:cs="Times New Roman"/>
        <w:rtl w:val="0"/>
        <w:cs w:val="0"/>
      </w:rPr>
    </w:lvl>
    <w:lvl w:ilvl="2">
      <w:start w:val="1"/>
      <w:numFmt w:val="lowerRoman"/>
      <w:lvlText w:val="%3)"/>
      <w:lvlJc w:val="left"/>
      <w:pPr>
        <w:ind w:left="1790" w:hanging="360"/>
      </w:pPr>
      <w:rPr>
        <w:rFonts w:cs="Times New Roman"/>
        <w:rtl w:val="0"/>
        <w:cs w:val="0"/>
      </w:rPr>
    </w:lvl>
    <w:lvl w:ilvl="3">
      <w:start w:val="1"/>
      <w:numFmt w:val="decimal"/>
      <w:lvlText w:val="(%4)"/>
      <w:lvlJc w:val="left"/>
      <w:pPr>
        <w:ind w:left="2150" w:hanging="360"/>
      </w:pPr>
      <w:rPr>
        <w:rFonts w:cs="Times New Roman"/>
        <w:b w:val="0"/>
        <w:rtl w:val="0"/>
        <w:cs w:val="0"/>
      </w:rPr>
    </w:lvl>
    <w:lvl w:ilvl="4">
      <w:start w:val="1"/>
      <w:numFmt w:val="lowerLetter"/>
      <w:lvlText w:val="(%5)"/>
      <w:lvlJc w:val="left"/>
      <w:pPr>
        <w:ind w:left="2510" w:hanging="360"/>
      </w:pPr>
      <w:rPr>
        <w:rFonts w:cs="Times New Roman"/>
        <w:rtl w:val="0"/>
        <w:cs w:val="0"/>
      </w:rPr>
    </w:lvl>
    <w:lvl w:ilvl="5">
      <w:start w:val="1"/>
      <w:numFmt w:val="lowerRoman"/>
      <w:lvlText w:val="(%6)"/>
      <w:lvlJc w:val="left"/>
      <w:pPr>
        <w:ind w:left="2870" w:hanging="360"/>
      </w:pPr>
      <w:rPr>
        <w:rFonts w:cs="Times New Roman"/>
        <w:rtl w:val="0"/>
        <w:cs w:val="0"/>
      </w:rPr>
    </w:lvl>
    <w:lvl w:ilvl="6">
      <w:start w:val="1"/>
      <w:numFmt w:val="decimal"/>
      <w:lvlText w:val="%7."/>
      <w:lvlJc w:val="left"/>
      <w:pPr>
        <w:ind w:left="3230" w:hanging="360"/>
      </w:pPr>
      <w:rPr>
        <w:rFonts w:cs="Times New Roman"/>
        <w:rtl w:val="0"/>
        <w:cs w:val="0"/>
      </w:rPr>
    </w:lvl>
    <w:lvl w:ilvl="7">
      <w:start w:val="1"/>
      <w:numFmt w:val="lowerLetter"/>
      <w:lvlText w:val="%8."/>
      <w:lvlJc w:val="left"/>
      <w:pPr>
        <w:ind w:left="3590" w:hanging="360"/>
      </w:pPr>
      <w:rPr>
        <w:rFonts w:cs="Times New Roman"/>
        <w:rtl w:val="0"/>
        <w:cs w:val="0"/>
      </w:rPr>
    </w:lvl>
    <w:lvl w:ilvl="8">
      <w:start w:val="1"/>
      <w:numFmt w:val="lowerRoman"/>
      <w:lvlText w:val="%9."/>
      <w:lvlJc w:val="left"/>
      <w:pPr>
        <w:ind w:left="3950" w:hanging="360"/>
      </w:pPr>
      <w:rPr>
        <w:rFonts w:cs="Times New Roman"/>
        <w:rtl w:val="0"/>
        <w:cs w:val="0"/>
      </w:rPr>
    </w:lvl>
  </w:abstractNum>
  <w:abstractNum w:abstractNumId="2">
    <w:nsid w:val="0FEE4B2D"/>
    <w:multiLevelType w:val="multilevel"/>
    <w:tmpl w:val="0FEE4B2D"/>
    <w:lvl w:ilvl="0">
      <w:start w:val="1"/>
      <w:numFmt w:val="lowerLetter"/>
      <w:lvlText w:val="%1)"/>
      <w:lvlJc w:val="left"/>
      <w:pPr>
        <w:ind w:left="360" w:hanging="360"/>
      </w:pPr>
      <w:rPr>
        <w:rFonts w:cs="Times New Roman"/>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106E0263"/>
    <w:multiLevelType w:val="multilevel"/>
    <w:tmpl w:val="87B0D850"/>
    <w:lvl w:ilvl="0">
      <w:start w:val="1"/>
      <w:numFmt w:val="decimal"/>
      <w:lvlText w:val="Čl. %1"/>
      <w:lvlJc w:val="right"/>
      <w:pPr>
        <w:ind w:left="360" w:hanging="72"/>
      </w:pPr>
      <w:rPr>
        <w:rFonts w:cs="Times New Roman"/>
        <w:rtl w:val="0"/>
        <w:cs w:val="0"/>
      </w:rPr>
    </w:lvl>
    <w:lvl w:ilvl="1">
      <w:start w:val="1"/>
      <w:numFmt w:val="decimal"/>
      <w:lvlText w:val="(%2)"/>
      <w:lvlJc w:val="right"/>
      <w:pPr>
        <w:ind w:left="426" w:firstLine="1134"/>
      </w:pPr>
      <w:rPr>
        <w:rFonts w:ascii="Times New Roman" w:hAnsi="Times New Roman" w:cs="Times New Roman"/>
        <w:b w:val="0"/>
        <w:i w:val="0"/>
        <w:strike w:val="0"/>
        <w:dstrike w:val="0"/>
        <w:color w:val="auto"/>
        <w:position w:val="0"/>
        <w:vertAlign w:val="baseline"/>
        <w:rtl w:val="0"/>
        <w:cs w:val="0"/>
      </w:rPr>
    </w:lvl>
    <w:lvl w:ilvl="2">
      <w:start w:val="1"/>
      <w:numFmt w:val="lowerLetter"/>
      <w:lvlText w:val="%3)"/>
      <w:lvlJc w:val="right"/>
      <w:pPr>
        <w:ind w:left="397" w:hanging="113"/>
      </w:pPr>
      <w:rPr>
        <w:rFonts w:ascii="Times New Roman" w:eastAsia="Times New Roman" w:hAnsi="Times New Roman" w:cs="Times New Roman"/>
        <w:b w:val="0"/>
        <w:i w:val="0"/>
        <w:strike w:val="0"/>
        <w:dstrike w:val="0"/>
        <w:color w:val="auto"/>
        <w:position w:val="0"/>
        <w:vertAlign w:val="baseline"/>
        <w:rtl w:val="0"/>
        <w:cs w:val="0"/>
      </w:rPr>
    </w:lvl>
    <w:lvl w:ilvl="3">
      <w:start w:val="1"/>
      <w:numFmt w:val="decimal"/>
      <w:lvlText w:val="%4."/>
      <w:lvlJc w:val="right"/>
      <w:pPr>
        <w:ind w:left="1532" w:hanging="114"/>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4">
    <w:nsid w:val="11F10C9A"/>
    <w:multiLevelType w:val="multilevel"/>
    <w:tmpl w:val="6BFACC02"/>
    <w:lvl w:ilvl="0">
      <w:start w:val="1"/>
      <w:numFmt w:val="decimal"/>
      <w:lvlText w:val="(%1)"/>
      <w:lvlJc w:val="left"/>
      <w:pPr>
        <w:ind w:left="360" w:hanging="360"/>
      </w:pPr>
      <w:rPr>
        <w:rFonts w:cs="Times New Roman" w:hint="default"/>
        <w:b w:val="0"/>
        <w:sz w:val="24"/>
        <w:szCs w:val="24"/>
        <w:rtl w:val="0"/>
        <w:cs w:val="0"/>
      </w:rPr>
    </w:lvl>
    <w:lvl w:ilvl="1">
      <w:start w:val="1"/>
      <w:numFmt w:val="decimal"/>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5">
    <w:nsid w:val="1B3C78B8"/>
    <w:multiLevelType w:val="multilevel"/>
    <w:tmpl w:val="1B3C78B8"/>
    <w:lvl w:ilvl="0">
      <w:start w:val="1"/>
      <w:numFmt w:val="decimal"/>
      <w:lvlText w:val="(%1)"/>
      <w:lvlJc w:val="left"/>
      <w:pPr>
        <w:tabs>
          <w:tab w:val="num" w:pos="850"/>
        </w:tabs>
        <w:ind w:left="850" w:hanging="850"/>
      </w:pPr>
      <w:rPr>
        <w:rFonts w:cs="Times New Roman"/>
        <w:rtl w:val="0"/>
        <w:cs w:val="0"/>
      </w:rPr>
    </w:lvl>
    <w:lvl w:ilvl="1">
      <w:start w:val="1"/>
      <w:numFmt w:val="lowerLetter"/>
      <w:lvlText w:val="(%2)"/>
      <w:lvlJc w:val="left"/>
      <w:pPr>
        <w:tabs>
          <w:tab w:val="num" w:pos="850"/>
        </w:tabs>
        <w:ind w:left="850" w:hanging="850"/>
      </w:pPr>
      <w:rPr>
        <w:rFonts w:cs="Times New Roman"/>
        <w:rtl w:val="0"/>
        <w:cs w:val="0"/>
      </w:rPr>
    </w:lvl>
    <w:lvl w:ilvl="2">
      <w:start w:val="1"/>
      <w:numFmt w:val="decimal"/>
      <w:lvlText w:val="(%3)"/>
      <w:lvlJc w:val="left"/>
      <w:pPr>
        <w:tabs>
          <w:tab w:val="num" w:pos="1417"/>
        </w:tabs>
        <w:ind w:left="1417" w:hanging="567"/>
      </w:pPr>
      <w:rPr>
        <w:rFonts w:cs="Times New Roman"/>
        <w:rtl w:val="0"/>
        <w:cs w:val="0"/>
      </w:rPr>
    </w:lvl>
    <w:lvl w:ilvl="3">
      <w:start w:val="1"/>
      <w:numFmt w:val="lowerLetter"/>
      <w:lvlText w:val="(%4)"/>
      <w:lvlJc w:val="left"/>
      <w:pPr>
        <w:tabs>
          <w:tab w:val="num" w:pos="1417"/>
        </w:tabs>
        <w:ind w:left="1417" w:hanging="567"/>
      </w:pPr>
      <w:rPr>
        <w:rFonts w:cs="Times New Roman"/>
        <w:rtl w:val="0"/>
        <w:cs w:val="0"/>
      </w:rPr>
    </w:lvl>
    <w:lvl w:ilvl="4">
      <w:start w:val="1"/>
      <w:numFmt w:val="decimal"/>
      <w:lvlText w:val="(%5)"/>
      <w:lvlJc w:val="left"/>
      <w:pPr>
        <w:tabs>
          <w:tab w:val="num" w:pos="1984"/>
        </w:tabs>
        <w:ind w:left="1984" w:hanging="567"/>
      </w:pPr>
      <w:rPr>
        <w:rFonts w:cs="Times New Roman"/>
        <w:rtl w:val="0"/>
        <w:cs w:val="0"/>
      </w:rPr>
    </w:lvl>
    <w:lvl w:ilvl="5">
      <w:start w:val="1"/>
      <w:numFmt w:val="lowerLetter"/>
      <w:lvlText w:val="(%6)"/>
      <w:lvlJc w:val="left"/>
      <w:pPr>
        <w:tabs>
          <w:tab w:val="num" w:pos="1984"/>
        </w:tabs>
        <w:ind w:left="1984" w:hanging="567"/>
      </w:pPr>
      <w:rPr>
        <w:rFonts w:cs="Times New Roman"/>
        <w:rtl w:val="0"/>
        <w:cs w:val="0"/>
      </w:rPr>
    </w:lvl>
    <w:lvl w:ilvl="6">
      <w:start w:val="1"/>
      <w:numFmt w:val="decimal"/>
      <w:lvlText w:val="(%7)"/>
      <w:lvlJc w:val="left"/>
      <w:pPr>
        <w:tabs>
          <w:tab w:val="num" w:pos="2551"/>
        </w:tabs>
        <w:ind w:left="2551" w:hanging="567"/>
      </w:pPr>
      <w:rPr>
        <w:rFonts w:cs="Times New Roman"/>
        <w:rtl w:val="0"/>
        <w:cs w:val="0"/>
      </w:rPr>
    </w:lvl>
    <w:lvl w:ilvl="7">
      <w:start w:val="1"/>
      <w:numFmt w:val="lowerLetter"/>
      <w:lvlText w:val="(%8)"/>
      <w:lvlJc w:val="left"/>
      <w:pPr>
        <w:tabs>
          <w:tab w:val="num" w:pos="2551"/>
        </w:tabs>
        <w:ind w:left="2551" w:hanging="567"/>
      </w:pPr>
      <w:rPr>
        <w:rFonts w:cs="Times New Roman"/>
        <w:rtl w:val="0"/>
        <w:cs w:val="0"/>
      </w:rPr>
    </w:lvl>
    <w:lvl w:ilvl="8">
      <w:start w:val="1"/>
      <w:numFmt w:val="lowerLetter"/>
      <w:lvlText w:val="(%9)"/>
      <w:lvlJc w:val="left"/>
      <w:pPr>
        <w:tabs>
          <w:tab w:val="num" w:pos="3118"/>
        </w:tabs>
        <w:ind w:left="3118" w:hanging="567"/>
      </w:pPr>
      <w:rPr>
        <w:rFonts w:cs="Times New Roman"/>
        <w:rtl w:val="0"/>
        <w:cs w:val="0"/>
      </w:rPr>
    </w:lvl>
  </w:abstractNum>
  <w:abstractNum w:abstractNumId="6">
    <w:nsid w:val="216E3D5F"/>
    <w:multiLevelType w:val="multilevel"/>
    <w:tmpl w:val="216E3D5F"/>
    <w:lvl w:ilvl="0">
      <w:start w:val="1"/>
      <w:numFmt w:val="lowerLetter"/>
      <w:lvlText w:val="%1)"/>
      <w:lvlJc w:val="left"/>
      <w:pPr>
        <w:ind w:left="1287" w:hanging="360"/>
      </w:pPr>
      <w:rPr>
        <w:rFonts w:cs="Times New Roman"/>
        <w:rtl w:val="0"/>
        <w:cs w:val="0"/>
      </w:rPr>
    </w:lvl>
    <w:lvl w:ilvl="1">
      <w:start w:val="0"/>
      <w:numFmt w:val="bullet"/>
      <w:lvlText w:val=""/>
      <w:lvlJc w:val="left"/>
      <w:pPr>
        <w:ind w:left="2007" w:hanging="360"/>
      </w:pPr>
      <w:rPr>
        <w:rFonts w:ascii="Times New Roman" w:eastAsia="Times New Roman" w:hAnsi="Times New Roman" w:hint="default"/>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7">
    <w:nsid w:val="2DAC5CF9"/>
    <w:multiLevelType w:val="multilevel"/>
    <w:tmpl w:val="2DAC5CF9"/>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FA0403C"/>
    <w:multiLevelType w:val="multilevel"/>
    <w:tmpl w:val="2FA0403C"/>
    <w:lvl w:ilvl="0">
      <w:start w:val="1"/>
      <w:numFmt w:val="lowerLetter"/>
      <w:lvlText w:val="%1)"/>
      <w:lvlJc w:val="left"/>
      <w:pPr>
        <w:ind w:left="720" w:hanging="360"/>
      </w:pPr>
      <w:rPr>
        <w:rFonts w:cs="Times New Roman"/>
        <w:rtl w:val="0"/>
        <w:cs w:val="0"/>
      </w:rPr>
    </w:lvl>
    <w:lvl w:ilvl="1">
      <w:start w:val="1"/>
      <w:numFmt w:val="decimal"/>
      <w:lvlText w:val="%2."/>
      <w:lvlJc w:val="left"/>
      <w:pPr>
        <w:ind w:left="1650" w:hanging="570"/>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32DC513F"/>
    <w:multiLevelType w:val="multilevel"/>
    <w:tmpl w:val="32DC513F"/>
    <w:lvl w:ilvl="0">
      <w:start w:val="1"/>
      <w:numFmt w:val="decimal"/>
      <w:lvlText w:val="(%1)"/>
      <w:lvlJc w:val="left"/>
      <w:pPr>
        <w:ind w:left="720" w:hanging="360"/>
      </w:pPr>
      <w:rPr>
        <w:rFonts w:ascii="Times New Roman" w:eastAsia="Times New Roman" w:hAnsi="Times New Roman" w:cs="Times New Roman" w:hint="default"/>
        <w:b w:val="0"/>
        <w:color w:val="auto"/>
        <w:w w:val="100"/>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34CA6FDC"/>
    <w:multiLevelType w:val="multilevel"/>
    <w:tmpl w:val="34CA6FDC"/>
    <w:lvl w:ilvl="0">
      <w:start w:val="1"/>
      <w:numFmt w:val="lowerLetter"/>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11">
    <w:nsid w:val="35E01A51"/>
    <w:multiLevelType w:val="multilevel"/>
    <w:tmpl w:val="35E01A51"/>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12">
    <w:nsid w:val="38A67367"/>
    <w:multiLevelType w:val="multilevel"/>
    <w:tmpl w:val="38A67367"/>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3A5459E8"/>
    <w:multiLevelType w:val="singleLevel"/>
    <w:tmpl w:val="3A5459E8"/>
    <w:lvl w:ilvl="0">
      <w:start w:val="1"/>
      <w:numFmt w:val="bullet"/>
      <w:lvlText w:val="–"/>
      <w:lvlJc w:val="left"/>
      <w:pPr>
        <w:tabs>
          <w:tab w:val="num" w:pos="1417"/>
        </w:tabs>
        <w:ind w:left="1417" w:hanging="567"/>
      </w:pPr>
    </w:lvl>
  </w:abstractNum>
  <w:abstractNum w:abstractNumId="14">
    <w:nsid w:val="43CD5AEF"/>
    <w:multiLevelType w:val="hybridMultilevel"/>
    <w:tmpl w:val="CA5CBF56"/>
    <w:name w:val="Tiret 1"/>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BE543A9"/>
    <w:multiLevelType w:val="hybridMultilevel"/>
    <w:tmpl w:val="07EAE53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4E94474"/>
    <w:multiLevelType w:val="multilevel"/>
    <w:tmpl w:val="54E9447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5E5357AF"/>
    <w:multiLevelType w:val="hybridMultilevel"/>
    <w:tmpl w:val="13F85C1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lowerLetter"/>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60AB5767"/>
    <w:multiLevelType w:val="multilevel"/>
    <w:tmpl w:val="60AB5767"/>
    <w:lvl w:ilvl="0">
      <w:start w:val="1"/>
      <w:numFmt w:val="lowerLetter"/>
      <w:lvlText w:val="%1)"/>
      <w:lvlJc w:val="left"/>
      <w:pPr>
        <w:ind w:left="360" w:hanging="360"/>
      </w:pPr>
      <w:rPr>
        <w:rFonts w:cs="Times New Roman"/>
        <w:sz w:val="24"/>
        <w:szCs w:val="24"/>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9">
    <w:nsid w:val="661A4624"/>
    <w:multiLevelType w:val="multilevel"/>
    <w:tmpl w:val="661A4624"/>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701D4D00"/>
    <w:multiLevelType w:val="multilevel"/>
    <w:tmpl w:val="701D4D0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09B2D09"/>
    <w:multiLevelType w:val="hybridMultilevel"/>
    <w:tmpl w:val="6C18470A"/>
    <w:lvl w:ilvl="0">
      <w:start w:val="1"/>
      <w:numFmt w:val="decimal"/>
      <w:lvlText w:val="(%1)"/>
      <w:lvlJc w:val="left"/>
      <w:pPr>
        <w:ind w:left="107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71505BDE"/>
    <w:multiLevelType w:val="multilevel"/>
    <w:tmpl w:val="71505BD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71C60BAC"/>
    <w:multiLevelType w:val="multilevel"/>
    <w:tmpl w:val="71C60BAC"/>
    <w:lvl w:ilvl="0">
      <w:start w:val="1"/>
      <w:numFmt w:val="decimal"/>
      <w:lvlText w:val="%1."/>
      <w:lvlJc w:val="left"/>
      <w:pPr>
        <w:ind w:left="1287" w:hanging="360"/>
      </w:pPr>
      <w:rPr>
        <w:rFonts w:cs="Times New Roman"/>
        <w:rtl w:val="0"/>
        <w:cs w:val="0"/>
      </w:rPr>
    </w:lvl>
    <w:lvl w:ilvl="1">
      <w:start w:val="1"/>
      <w:numFmt w:val="lowerLetter"/>
      <w:lvlText w:val="%2."/>
      <w:lvlJc w:val="left"/>
      <w:pPr>
        <w:ind w:left="2007" w:hanging="360"/>
      </w:pPr>
      <w:rPr>
        <w:rFonts w:cs="Times New Roman"/>
        <w:rtl w:val="0"/>
        <w:cs w:val="0"/>
      </w:rPr>
    </w:lvl>
    <w:lvl w:ilvl="2">
      <w:start w:val="1"/>
      <w:numFmt w:val="lowerRoman"/>
      <w:lvlText w:val="%3."/>
      <w:lvlJc w:val="right"/>
      <w:pPr>
        <w:ind w:left="2727" w:hanging="180"/>
      </w:pPr>
      <w:rPr>
        <w:rFonts w:cs="Times New Roman"/>
        <w:rtl w:val="0"/>
        <w:cs w:val="0"/>
      </w:rPr>
    </w:lvl>
    <w:lvl w:ilvl="3">
      <w:start w:val="1"/>
      <w:numFmt w:val="decimal"/>
      <w:lvlText w:val="%4."/>
      <w:lvlJc w:val="left"/>
      <w:pPr>
        <w:ind w:left="3447" w:hanging="360"/>
      </w:pPr>
      <w:rPr>
        <w:rFonts w:cs="Times New Roman"/>
        <w:rtl w:val="0"/>
        <w:cs w:val="0"/>
      </w:rPr>
    </w:lvl>
    <w:lvl w:ilvl="4">
      <w:start w:val="1"/>
      <w:numFmt w:val="lowerLetter"/>
      <w:lvlText w:val="%5."/>
      <w:lvlJc w:val="left"/>
      <w:pPr>
        <w:ind w:left="4167" w:hanging="360"/>
      </w:pPr>
      <w:rPr>
        <w:rFonts w:cs="Times New Roman"/>
        <w:rtl w:val="0"/>
        <w:cs w:val="0"/>
      </w:rPr>
    </w:lvl>
    <w:lvl w:ilvl="5">
      <w:start w:val="1"/>
      <w:numFmt w:val="lowerRoman"/>
      <w:lvlText w:val="%6."/>
      <w:lvlJc w:val="right"/>
      <w:pPr>
        <w:ind w:left="4887" w:hanging="180"/>
      </w:pPr>
      <w:rPr>
        <w:rFonts w:cs="Times New Roman"/>
        <w:rtl w:val="0"/>
        <w:cs w:val="0"/>
      </w:rPr>
    </w:lvl>
    <w:lvl w:ilvl="6">
      <w:start w:val="1"/>
      <w:numFmt w:val="decimal"/>
      <w:lvlText w:val="%7."/>
      <w:lvlJc w:val="left"/>
      <w:pPr>
        <w:ind w:left="5607" w:hanging="360"/>
      </w:pPr>
      <w:rPr>
        <w:rFonts w:cs="Times New Roman"/>
        <w:rtl w:val="0"/>
        <w:cs w:val="0"/>
      </w:rPr>
    </w:lvl>
    <w:lvl w:ilvl="7">
      <w:start w:val="1"/>
      <w:numFmt w:val="lowerLetter"/>
      <w:lvlText w:val="%8."/>
      <w:lvlJc w:val="left"/>
      <w:pPr>
        <w:ind w:left="6327" w:hanging="360"/>
      </w:pPr>
      <w:rPr>
        <w:rFonts w:cs="Times New Roman"/>
        <w:rtl w:val="0"/>
        <w:cs w:val="0"/>
      </w:rPr>
    </w:lvl>
    <w:lvl w:ilvl="8">
      <w:start w:val="1"/>
      <w:numFmt w:val="lowerRoman"/>
      <w:lvlText w:val="%9."/>
      <w:lvlJc w:val="right"/>
      <w:pPr>
        <w:ind w:left="7047" w:hanging="180"/>
      </w:pPr>
      <w:rPr>
        <w:rFonts w:cs="Times New Roman"/>
        <w:rtl w:val="0"/>
        <w:cs w:val="0"/>
      </w:rPr>
    </w:lvl>
  </w:abstractNum>
  <w:abstractNum w:abstractNumId="24">
    <w:nsid w:val="770265A8"/>
    <w:multiLevelType w:val="multilevel"/>
    <w:tmpl w:val="7EDAE080"/>
    <w:lvl w:ilvl="0">
      <w:start w:val="1"/>
      <w:numFmt w:val="decimal"/>
      <w:lvlText w:val="(%1)"/>
      <w:lvlJc w:val="left"/>
      <w:pPr>
        <w:ind w:left="360" w:hanging="360"/>
      </w:pPr>
      <w:rPr>
        <w:rFonts w:cs="Times New Roman"/>
        <w:b w:val="0"/>
        <w:sz w:val="24"/>
        <w:szCs w:val="24"/>
        <w:rtl w:val="0"/>
        <w:cs w:val="0"/>
      </w:rPr>
    </w:lvl>
    <w:lvl w:ilvl="1">
      <w:start w:val="1"/>
      <w:numFmt w:val="decimal"/>
      <w:lvlText w:val="(%2)"/>
      <w:lvlJc w:val="left"/>
      <w:pPr>
        <w:ind w:left="720" w:hanging="360"/>
      </w:pPr>
      <w:rPr>
        <w:rFonts w:cs="Times New Roman"/>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360" w:hanging="360"/>
      </w:pPr>
      <w:rPr>
        <w:rFonts w:cs="Times New Roman"/>
        <w:b w:val="0"/>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5">
    <w:nsid w:val="7D93431A"/>
    <w:multiLevelType w:val="multilevel"/>
    <w:tmpl w:val="7D93431A"/>
    <w:lvl w:ilvl="0">
      <w:start w:val="1"/>
      <w:numFmt w:val="lowerLetter"/>
      <w:lvlText w:val="%1)"/>
      <w:lvlJc w:val="left"/>
      <w:pPr>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5"/>
  </w:num>
  <w:num w:numId="2">
    <w:abstractNumId w:val="13"/>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0"/>
  </w:num>
  <w:num w:numId="8">
    <w:abstractNumId w:val="8"/>
  </w:num>
  <w:num w:numId="9">
    <w:abstractNumId w:val="12"/>
    <w:lvlOverride w:ilvl="0">
      <w:startOverride w:val="1"/>
    </w:lvlOverride>
  </w:num>
  <w:num w:numId="10">
    <w:abstractNumId w:val="12"/>
  </w:num>
  <w:num w:numId="11">
    <w:abstractNumId w:val="2"/>
  </w:num>
  <w:num w:numId="12">
    <w:abstractNumId w:val="18"/>
  </w:num>
  <w:num w:numId="13">
    <w:abstractNumId w:val="11"/>
  </w:num>
  <w:num w:numId="14">
    <w:abstractNumId w:val="22"/>
    <w:lvlOverride w:ilvl="0">
      <w:startOverride w:val="1"/>
    </w:lvlOverride>
  </w:num>
  <w:num w:numId="15">
    <w:abstractNumId w:val="22"/>
  </w:num>
  <w:num w:numId="16">
    <w:abstractNumId w:val="7"/>
  </w:num>
  <w:num w:numId="17">
    <w:abstractNumId w:val="2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
  </w:num>
  <w:num w:numId="22">
    <w:abstractNumId w:val="9"/>
  </w:num>
  <w:num w:numId="23">
    <w:abstractNumId w:val="3"/>
  </w:num>
  <w:num w:numId="24">
    <w:abstractNumId w:val="3"/>
    <w:lvlOverride w:ilvl="0">
      <w:startOverride w:val="1"/>
    </w:lvlOverride>
    <w:lvlOverride w:ilvl="1">
      <w:startOverride w:val="1"/>
    </w:lvlOverride>
  </w:num>
  <w:num w:numId="25">
    <w:abstractNumId w:val="0"/>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4"/>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7"/>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characterSpacingControl w:val="doNotCompress"/>
  <w:compat>
    <w:doNotUseIndentAsNumberingTabStop/>
    <w:allowSpaceOfSameStyleInTable/>
    <w:splitPgBreakAndParaMark/>
    <w:useAnsiKerningPairs/>
  </w:compat>
  <w:rsids>
    <w:rsidRoot w:val="007172CA"/>
    <w:rsid w:val="00005C34"/>
    <w:rsid w:val="00006C8C"/>
    <w:rsid w:val="000073FD"/>
    <w:rsid w:val="000078D6"/>
    <w:rsid w:val="000111FA"/>
    <w:rsid w:val="00011CBE"/>
    <w:rsid w:val="00016C5D"/>
    <w:rsid w:val="000230AB"/>
    <w:rsid w:val="00024B8A"/>
    <w:rsid w:val="0003134D"/>
    <w:rsid w:val="0003339D"/>
    <w:rsid w:val="00033E92"/>
    <w:rsid w:val="000370D7"/>
    <w:rsid w:val="00043451"/>
    <w:rsid w:val="000437E3"/>
    <w:rsid w:val="000440A5"/>
    <w:rsid w:val="0005036B"/>
    <w:rsid w:val="0005511D"/>
    <w:rsid w:val="00055516"/>
    <w:rsid w:val="000608FC"/>
    <w:rsid w:val="000610B2"/>
    <w:rsid w:val="00064451"/>
    <w:rsid w:val="000655B6"/>
    <w:rsid w:val="00076EA3"/>
    <w:rsid w:val="00085A9A"/>
    <w:rsid w:val="00091425"/>
    <w:rsid w:val="000924C8"/>
    <w:rsid w:val="00093321"/>
    <w:rsid w:val="000A3AA8"/>
    <w:rsid w:val="000B2982"/>
    <w:rsid w:val="000B4D10"/>
    <w:rsid w:val="000B53CA"/>
    <w:rsid w:val="000B5CA4"/>
    <w:rsid w:val="000C0CB1"/>
    <w:rsid w:val="000C3F9A"/>
    <w:rsid w:val="000E1893"/>
    <w:rsid w:val="000E1D2D"/>
    <w:rsid w:val="000E78B3"/>
    <w:rsid w:val="000F2AD8"/>
    <w:rsid w:val="000F5164"/>
    <w:rsid w:val="000F6CE1"/>
    <w:rsid w:val="000F737E"/>
    <w:rsid w:val="000F7675"/>
    <w:rsid w:val="001004EC"/>
    <w:rsid w:val="00100B3E"/>
    <w:rsid w:val="001037FE"/>
    <w:rsid w:val="00103A79"/>
    <w:rsid w:val="00104D85"/>
    <w:rsid w:val="001052BF"/>
    <w:rsid w:val="00120E0C"/>
    <w:rsid w:val="00122C2A"/>
    <w:rsid w:val="001331F6"/>
    <w:rsid w:val="0013441E"/>
    <w:rsid w:val="0013466F"/>
    <w:rsid w:val="00135352"/>
    <w:rsid w:val="0014121F"/>
    <w:rsid w:val="00141871"/>
    <w:rsid w:val="00143CE5"/>
    <w:rsid w:val="001446F5"/>
    <w:rsid w:val="00147D62"/>
    <w:rsid w:val="001548D8"/>
    <w:rsid w:val="00162BCA"/>
    <w:rsid w:val="00166E4B"/>
    <w:rsid w:val="00167E31"/>
    <w:rsid w:val="001712F4"/>
    <w:rsid w:val="001714FB"/>
    <w:rsid w:val="0017411E"/>
    <w:rsid w:val="00174EFB"/>
    <w:rsid w:val="0017567A"/>
    <w:rsid w:val="00177900"/>
    <w:rsid w:val="00180443"/>
    <w:rsid w:val="00182749"/>
    <w:rsid w:val="001915E3"/>
    <w:rsid w:val="001A26F9"/>
    <w:rsid w:val="001A27D0"/>
    <w:rsid w:val="001A289E"/>
    <w:rsid w:val="001A5167"/>
    <w:rsid w:val="001B09FA"/>
    <w:rsid w:val="001B0AE5"/>
    <w:rsid w:val="001B13B7"/>
    <w:rsid w:val="001B3967"/>
    <w:rsid w:val="001B4048"/>
    <w:rsid w:val="001D22C1"/>
    <w:rsid w:val="001D37B5"/>
    <w:rsid w:val="001D6823"/>
    <w:rsid w:val="001D76E0"/>
    <w:rsid w:val="001D7822"/>
    <w:rsid w:val="001F010B"/>
    <w:rsid w:val="001F31F3"/>
    <w:rsid w:val="001F517E"/>
    <w:rsid w:val="001F710A"/>
    <w:rsid w:val="001F7C2D"/>
    <w:rsid w:val="00207E73"/>
    <w:rsid w:val="00213A2D"/>
    <w:rsid w:val="00216CC0"/>
    <w:rsid w:val="002178E0"/>
    <w:rsid w:val="002218F8"/>
    <w:rsid w:val="00226661"/>
    <w:rsid w:val="00230874"/>
    <w:rsid w:val="00231389"/>
    <w:rsid w:val="00236FEC"/>
    <w:rsid w:val="002420D3"/>
    <w:rsid w:val="00245A4B"/>
    <w:rsid w:val="00246F26"/>
    <w:rsid w:val="00256AEC"/>
    <w:rsid w:val="00261B7D"/>
    <w:rsid w:val="0026376E"/>
    <w:rsid w:val="002704DD"/>
    <w:rsid w:val="002741A4"/>
    <w:rsid w:val="002809D0"/>
    <w:rsid w:val="00283738"/>
    <w:rsid w:val="00283C17"/>
    <w:rsid w:val="00283C66"/>
    <w:rsid w:val="00292536"/>
    <w:rsid w:val="00293E74"/>
    <w:rsid w:val="002A2F35"/>
    <w:rsid w:val="002A35B5"/>
    <w:rsid w:val="002A6CED"/>
    <w:rsid w:val="002B162B"/>
    <w:rsid w:val="002B5852"/>
    <w:rsid w:val="002B78B1"/>
    <w:rsid w:val="002C207D"/>
    <w:rsid w:val="002C5A8E"/>
    <w:rsid w:val="002C795F"/>
    <w:rsid w:val="002D6596"/>
    <w:rsid w:val="002E3DBC"/>
    <w:rsid w:val="002E5612"/>
    <w:rsid w:val="00304E4C"/>
    <w:rsid w:val="00305322"/>
    <w:rsid w:val="00307735"/>
    <w:rsid w:val="0031618C"/>
    <w:rsid w:val="0032414E"/>
    <w:rsid w:val="00326A6A"/>
    <w:rsid w:val="003276EC"/>
    <w:rsid w:val="003308ED"/>
    <w:rsid w:val="00332210"/>
    <w:rsid w:val="003326DE"/>
    <w:rsid w:val="00334CE4"/>
    <w:rsid w:val="00334DD0"/>
    <w:rsid w:val="00337F02"/>
    <w:rsid w:val="00340F93"/>
    <w:rsid w:val="00341A4E"/>
    <w:rsid w:val="0034209D"/>
    <w:rsid w:val="003449A6"/>
    <w:rsid w:val="00350D70"/>
    <w:rsid w:val="0035124C"/>
    <w:rsid w:val="003620DD"/>
    <w:rsid w:val="00362AE9"/>
    <w:rsid w:val="003645F6"/>
    <w:rsid w:val="00366E15"/>
    <w:rsid w:val="00367B6F"/>
    <w:rsid w:val="00376951"/>
    <w:rsid w:val="003838C3"/>
    <w:rsid w:val="003847D6"/>
    <w:rsid w:val="0039653C"/>
    <w:rsid w:val="003A0653"/>
    <w:rsid w:val="003A0ECE"/>
    <w:rsid w:val="003A10F5"/>
    <w:rsid w:val="003A16A4"/>
    <w:rsid w:val="003A2889"/>
    <w:rsid w:val="003A74E7"/>
    <w:rsid w:val="003B599D"/>
    <w:rsid w:val="003B5EA6"/>
    <w:rsid w:val="003C2769"/>
    <w:rsid w:val="003C6C15"/>
    <w:rsid w:val="003C7BBD"/>
    <w:rsid w:val="003E3CB3"/>
    <w:rsid w:val="003E7CBB"/>
    <w:rsid w:val="00403106"/>
    <w:rsid w:val="00411FC7"/>
    <w:rsid w:val="004165FC"/>
    <w:rsid w:val="00416B94"/>
    <w:rsid w:val="004255EE"/>
    <w:rsid w:val="004322EA"/>
    <w:rsid w:val="00432F31"/>
    <w:rsid w:val="00433160"/>
    <w:rsid w:val="00435A3A"/>
    <w:rsid w:val="00436C74"/>
    <w:rsid w:val="00442082"/>
    <w:rsid w:val="004442A9"/>
    <w:rsid w:val="0044774D"/>
    <w:rsid w:val="0045097B"/>
    <w:rsid w:val="00450F51"/>
    <w:rsid w:val="00452CC5"/>
    <w:rsid w:val="00455A16"/>
    <w:rsid w:val="00455D0C"/>
    <w:rsid w:val="00463F0A"/>
    <w:rsid w:val="0048191B"/>
    <w:rsid w:val="004830B1"/>
    <w:rsid w:val="00483CE3"/>
    <w:rsid w:val="004851C4"/>
    <w:rsid w:val="004874F6"/>
    <w:rsid w:val="004924EC"/>
    <w:rsid w:val="004961F7"/>
    <w:rsid w:val="00496235"/>
    <w:rsid w:val="00496832"/>
    <w:rsid w:val="004A3817"/>
    <w:rsid w:val="004A4536"/>
    <w:rsid w:val="004A4F8D"/>
    <w:rsid w:val="004A50CB"/>
    <w:rsid w:val="004A747B"/>
    <w:rsid w:val="004B3025"/>
    <w:rsid w:val="004C0315"/>
    <w:rsid w:val="004C114B"/>
    <w:rsid w:val="004D0F8E"/>
    <w:rsid w:val="004D1C73"/>
    <w:rsid w:val="004D30B3"/>
    <w:rsid w:val="004D4647"/>
    <w:rsid w:val="004D50A1"/>
    <w:rsid w:val="004E1501"/>
    <w:rsid w:val="004E1EFC"/>
    <w:rsid w:val="004E299B"/>
    <w:rsid w:val="004E33B6"/>
    <w:rsid w:val="004E75F5"/>
    <w:rsid w:val="004F181E"/>
    <w:rsid w:val="004F18D6"/>
    <w:rsid w:val="004F698E"/>
    <w:rsid w:val="005005DD"/>
    <w:rsid w:val="005050C7"/>
    <w:rsid w:val="00510AFE"/>
    <w:rsid w:val="00514CFC"/>
    <w:rsid w:val="005160A3"/>
    <w:rsid w:val="005176E6"/>
    <w:rsid w:val="00517CFB"/>
    <w:rsid w:val="00520C62"/>
    <w:rsid w:val="00535646"/>
    <w:rsid w:val="00535AB6"/>
    <w:rsid w:val="00536CAE"/>
    <w:rsid w:val="00537AB7"/>
    <w:rsid w:val="00543328"/>
    <w:rsid w:val="00553234"/>
    <w:rsid w:val="00566916"/>
    <w:rsid w:val="005715FA"/>
    <w:rsid w:val="0057333E"/>
    <w:rsid w:val="0058091C"/>
    <w:rsid w:val="00585976"/>
    <w:rsid w:val="00587548"/>
    <w:rsid w:val="005943BC"/>
    <w:rsid w:val="00594BD3"/>
    <w:rsid w:val="00596056"/>
    <w:rsid w:val="005972E1"/>
    <w:rsid w:val="005A130A"/>
    <w:rsid w:val="005A30E3"/>
    <w:rsid w:val="005A33A9"/>
    <w:rsid w:val="005A74D5"/>
    <w:rsid w:val="005A760D"/>
    <w:rsid w:val="005B169A"/>
    <w:rsid w:val="005B4FD7"/>
    <w:rsid w:val="005B5D12"/>
    <w:rsid w:val="005B67CE"/>
    <w:rsid w:val="005B79BB"/>
    <w:rsid w:val="005C058F"/>
    <w:rsid w:val="005C074C"/>
    <w:rsid w:val="005E19E4"/>
    <w:rsid w:val="005E31A9"/>
    <w:rsid w:val="005E4E9D"/>
    <w:rsid w:val="005E6AD1"/>
    <w:rsid w:val="005F07CC"/>
    <w:rsid w:val="005F681E"/>
    <w:rsid w:val="00600AD4"/>
    <w:rsid w:val="00603EC2"/>
    <w:rsid w:val="00606069"/>
    <w:rsid w:val="00610CF3"/>
    <w:rsid w:val="006114D2"/>
    <w:rsid w:val="00615058"/>
    <w:rsid w:val="006161A5"/>
    <w:rsid w:val="0062043E"/>
    <w:rsid w:val="00622D30"/>
    <w:rsid w:val="0062522C"/>
    <w:rsid w:val="00627CBC"/>
    <w:rsid w:val="0063504F"/>
    <w:rsid w:val="00637047"/>
    <w:rsid w:val="00647365"/>
    <w:rsid w:val="006527C8"/>
    <w:rsid w:val="006543ED"/>
    <w:rsid w:val="00656A09"/>
    <w:rsid w:val="006621B7"/>
    <w:rsid w:val="00663363"/>
    <w:rsid w:val="0066510C"/>
    <w:rsid w:val="0066519C"/>
    <w:rsid w:val="00672BC1"/>
    <w:rsid w:val="00676710"/>
    <w:rsid w:val="0067676F"/>
    <w:rsid w:val="0068046A"/>
    <w:rsid w:val="00681879"/>
    <w:rsid w:val="00685190"/>
    <w:rsid w:val="00693227"/>
    <w:rsid w:val="006933B3"/>
    <w:rsid w:val="00693454"/>
    <w:rsid w:val="006957C0"/>
    <w:rsid w:val="00695D6C"/>
    <w:rsid w:val="00696047"/>
    <w:rsid w:val="006A2A12"/>
    <w:rsid w:val="006A3071"/>
    <w:rsid w:val="006A39B5"/>
    <w:rsid w:val="006D00E9"/>
    <w:rsid w:val="006D77DE"/>
    <w:rsid w:val="006E2094"/>
    <w:rsid w:val="006E2615"/>
    <w:rsid w:val="006E2650"/>
    <w:rsid w:val="006E5BAB"/>
    <w:rsid w:val="006F2143"/>
    <w:rsid w:val="006F21E9"/>
    <w:rsid w:val="006F3459"/>
    <w:rsid w:val="006F4C31"/>
    <w:rsid w:val="006F7F3B"/>
    <w:rsid w:val="00702B3E"/>
    <w:rsid w:val="00706DFC"/>
    <w:rsid w:val="00707137"/>
    <w:rsid w:val="00711135"/>
    <w:rsid w:val="00715128"/>
    <w:rsid w:val="00716FFC"/>
    <w:rsid w:val="007172CA"/>
    <w:rsid w:val="007174F1"/>
    <w:rsid w:val="00720B5D"/>
    <w:rsid w:val="00727F25"/>
    <w:rsid w:val="007348CE"/>
    <w:rsid w:val="00734BBB"/>
    <w:rsid w:val="00735EDE"/>
    <w:rsid w:val="00736E08"/>
    <w:rsid w:val="00737AE7"/>
    <w:rsid w:val="00737FC4"/>
    <w:rsid w:val="0074287D"/>
    <w:rsid w:val="00752CD1"/>
    <w:rsid w:val="00752F33"/>
    <w:rsid w:val="0075420B"/>
    <w:rsid w:val="00754E42"/>
    <w:rsid w:val="00760EA9"/>
    <w:rsid w:val="007631E0"/>
    <w:rsid w:val="00780F96"/>
    <w:rsid w:val="00781002"/>
    <w:rsid w:val="00785124"/>
    <w:rsid w:val="00790FF4"/>
    <w:rsid w:val="00797783"/>
    <w:rsid w:val="007A1A56"/>
    <w:rsid w:val="007A202F"/>
    <w:rsid w:val="007A2AF0"/>
    <w:rsid w:val="007A4906"/>
    <w:rsid w:val="007A76FF"/>
    <w:rsid w:val="007B052B"/>
    <w:rsid w:val="007B1252"/>
    <w:rsid w:val="007B58E4"/>
    <w:rsid w:val="007B6BFC"/>
    <w:rsid w:val="007C14CF"/>
    <w:rsid w:val="007C5F33"/>
    <w:rsid w:val="007C76B1"/>
    <w:rsid w:val="007D0397"/>
    <w:rsid w:val="007D69E4"/>
    <w:rsid w:val="007F0ACC"/>
    <w:rsid w:val="007F382E"/>
    <w:rsid w:val="007F4D28"/>
    <w:rsid w:val="007F7886"/>
    <w:rsid w:val="008026E4"/>
    <w:rsid w:val="0080323E"/>
    <w:rsid w:val="00806BB9"/>
    <w:rsid w:val="00806F7F"/>
    <w:rsid w:val="008129EB"/>
    <w:rsid w:val="0081358D"/>
    <w:rsid w:val="00815BC5"/>
    <w:rsid w:val="00817657"/>
    <w:rsid w:val="00820723"/>
    <w:rsid w:val="00821441"/>
    <w:rsid w:val="00837053"/>
    <w:rsid w:val="0084024C"/>
    <w:rsid w:val="00840E7D"/>
    <w:rsid w:val="00844AD0"/>
    <w:rsid w:val="00850B30"/>
    <w:rsid w:val="00851AF1"/>
    <w:rsid w:val="008566A3"/>
    <w:rsid w:val="00860778"/>
    <w:rsid w:val="00866444"/>
    <w:rsid w:val="0086761E"/>
    <w:rsid w:val="00871255"/>
    <w:rsid w:val="00872027"/>
    <w:rsid w:val="008807CD"/>
    <w:rsid w:val="00881093"/>
    <w:rsid w:val="008822F8"/>
    <w:rsid w:val="008835B9"/>
    <w:rsid w:val="00885F8E"/>
    <w:rsid w:val="00887399"/>
    <w:rsid w:val="00887DD8"/>
    <w:rsid w:val="00890613"/>
    <w:rsid w:val="00891F17"/>
    <w:rsid w:val="008929C0"/>
    <w:rsid w:val="00894AC3"/>
    <w:rsid w:val="008A6C89"/>
    <w:rsid w:val="008B1FF9"/>
    <w:rsid w:val="008B2A14"/>
    <w:rsid w:val="008B4EF9"/>
    <w:rsid w:val="008C0053"/>
    <w:rsid w:val="008C4975"/>
    <w:rsid w:val="008C4F6E"/>
    <w:rsid w:val="008D1253"/>
    <w:rsid w:val="008E0AFB"/>
    <w:rsid w:val="008E1EDF"/>
    <w:rsid w:val="008E4518"/>
    <w:rsid w:val="008F3F5C"/>
    <w:rsid w:val="008F5648"/>
    <w:rsid w:val="0090071C"/>
    <w:rsid w:val="009009D2"/>
    <w:rsid w:val="0090115F"/>
    <w:rsid w:val="00903C6C"/>
    <w:rsid w:val="00906E1B"/>
    <w:rsid w:val="00910619"/>
    <w:rsid w:val="00914C11"/>
    <w:rsid w:val="009179B4"/>
    <w:rsid w:val="00920335"/>
    <w:rsid w:val="00921ADD"/>
    <w:rsid w:val="00925229"/>
    <w:rsid w:val="00925F03"/>
    <w:rsid w:val="0093413D"/>
    <w:rsid w:val="0093644E"/>
    <w:rsid w:val="00944DD1"/>
    <w:rsid w:val="00945052"/>
    <w:rsid w:val="00946308"/>
    <w:rsid w:val="00954D6A"/>
    <w:rsid w:val="00962F98"/>
    <w:rsid w:val="00964489"/>
    <w:rsid w:val="00964F24"/>
    <w:rsid w:val="00971457"/>
    <w:rsid w:val="009730F7"/>
    <w:rsid w:val="00975207"/>
    <w:rsid w:val="00977724"/>
    <w:rsid w:val="00981AF6"/>
    <w:rsid w:val="00983FC3"/>
    <w:rsid w:val="0098785D"/>
    <w:rsid w:val="00987E0E"/>
    <w:rsid w:val="00994F10"/>
    <w:rsid w:val="0099538F"/>
    <w:rsid w:val="0099573A"/>
    <w:rsid w:val="00996505"/>
    <w:rsid w:val="009979D8"/>
    <w:rsid w:val="009A3E9E"/>
    <w:rsid w:val="009A5BE4"/>
    <w:rsid w:val="009B0FC7"/>
    <w:rsid w:val="009B443B"/>
    <w:rsid w:val="009B5930"/>
    <w:rsid w:val="009B7B13"/>
    <w:rsid w:val="009C5154"/>
    <w:rsid w:val="009D0E19"/>
    <w:rsid w:val="009D16D3"/>
    <w:rsid w:val="009D2D1D"/>
    <w:rsid w:val="009D3331"/>
    <w:rsid w:val="009D5F58"/>
    <w:rsid w:val="009D76C1"/>
    <w:rsid w:val="009E06D7"/>
    <w:rsid w:val="009E1E7A"/>
    <w:rsid w:val="009E2408"/>
    <w:rsid w:val="009E3649"/>
    <w:rsid w:val="009E5400"/>
    <w:rsid w:val="009E7314"/>
    <w:rsid w:val="009F0A5B"/>
    <w:rsid w:val="009F3C8A"/>
    <w:rsid w:val="009F543F"/>
    <w:rsid w:val="009F6450"/>
    <w:rsid w:val="009F664B"/>
    <w:rsid w:val="00A006DC"/>
    <w:rsid w:val="00A016DE"/>
    <w:rsid w:val="00A0492A"/>
    <w:rsid w:val="00A06989"/>
    <w:rsid w:val="00A07828"/>
    <w:rsid w:val="00A11758"/>
    <w:rsid w:val="00A134D4"/>
    <w:rsid w:val="00A139A6"/>
    <w:rsid w:val="00A17A57"/>
    <w:rsid w:val="00A20E91"/>
    <w:rsid w:val="00A21971"/>
    <w:rsid w:val="00A2532F"/>
    <w:rsid w:val="00A3213B"/>
    <w:rsid w:val="00A3318E"/>
    <w:rsid w:val="00A36D1E"/>
    <w:rsid w:val="00A36FEF"/>
    <w:rsid w:val="00A37D9D"/>
    <w:rsid w:val="00A40956"/>
    <w:rsid w:val="00A40A6A"/>
    <w:rsid w:val="00A52F55"/>
    <w:rsid w:val="00A53654"/>
    <w:rsid w:val="00A57CD4"/>
    <w:rsid w:val="00A73B18"/>
    <w:rsid w:val="00A73B81"/>
    <w:rsid w:val="00A762DF"/>
    <w:rsid w:val="00A7770F"/>
    <w:rsid w:val="00A81449"/>
    <w:rsid w:val="00A8497E"/>
    <w:rsid w:val="00A85F43"/>
    <w:rsid w:val="00A946E3"/>
    <w:rsid w:val="00AA0560"/>
    <w:rsid w:val="00AA2E21"/>
    <w:rsid w:val="00AB3471"/>
    <w:rsid w:val="00AB60B0"/>
    <w:rsid w:val="00AB6D48"/>
    <w:rsid w:val="00AC282B"/>
    <w:rsid w:val="00AC4BE5"/>
    <w:rsid w:val="00AC62FB"/>
    <w:rsid w:val="00AD09B9"/>
    <w:rsid w:val="00AD53FA"/>
    <w:rsid w:val="00AD6BEA"/>
    <w:rsid w:val="00AE0BCD"/>
    <w:rsid w:val="00AF0CB9"/>
    <w:rsid w:val="00AF7625"/>
    <w:rsid w:val="00AF7DC7"/>
    <w:rsid w:val="00B01409"/>
    <w:rsid w:val="00B022BE"/>
    <w:rsid w:val="00B0342B"/>
    <w:rsid w:val="00B04132"/>
    <w:rsid w:val="00B04BA8"/>
    <w:rsid w:val="00B07670"/>
    <w:rsid w:val="00B20B41"/>
    <w:rsid w:val="00B2425E"/>
    <w:rsid w:val="00B25B18"/>
    <w:rsid w:val="00B31DA0"/>
    <w:rsid w:val="00B4280D"/>
    <w:rsid w:val="00B435EE"/>
    <w:rsid w:val="00B44BA3"/>
    <w:rsid w:val="00B4659D"/>
    <w:rsid w:val="00B46790"/>
    <w:rsid w:val="00B5113D"/>
    <w:rsid w:val="00B51B26"/>
    <w:rsid w:val="00B55295"/>
    <w:rsid w:val="00B60AE7"/>
    <w:rsid w:val="00B60B16"/>
    <w:rsid w:val="00B60E61"/>
    <w:rsid w:val="00B62812"/>
    <w:rsid w:val="00B72B48"/>
    <w:rsid w:val="00B77142"/>
    <w:rsid w:val="00B82FE3"/>
    <w:rsid w:val="00B865E6"/>
    <w:rsid w:val="00B878FE"/>
    <w:rsid w:val="00BA32C2"/>
    <w:rsid w:val="00BA4703"/>
    <w:rsid w:val="00BA6F81"/>
    <w:rsid w:val="00BA7646"/>
    <w:rsid w:val="00BC0AE8"/>
    <w:rsid w:val="00BC50C8"/>
    <w:rsid w:val="00BC595D"/>
    <w:rsid w:val="00BD0160"/>
    <w:rsid w:val="00BE1BA9"/>
    <w:rsid w:val="00BE5B1F"/>
    <w:rsid w:val="00BF14A8"/>
    <w:rsid w:val="00BF252E"/>
    <w:rsid w:val="00BF27AD"/>
    <w:rsid w:val="00BF3079"/>
    <w:rsid w:val="00BF3C17"/>
    <w:rsid w:val="00C02461"/>
    <w:rsid w:val="00C0487C"/>
    <w:rsid w:val="00C04A78"/>
    <w:rsid w:val="00C101BC"/>
    <w:rsid w:val="00C1145B"/>
    <w:rsid w:val="00C122BF"/>
    <w:rsid w:val="00C15C7D"/>
    <w:rsid w:val="00C17893"/>
    <w:rsid w:val="00C178C5"/>
    <w:rsid w:val="00C27582"/>
    <w:rsid w:val="00C30B8B"/>
    <w:rsid w:val="00C311B5"/>
    <w:rsid w:val="00C314D9"/>
    <w:rsid w:val="00C33CC8"/>
    <w:rsid w:val="00C36D66"/>
    <w:rsid w:val="00C408A1"/>
    <w:rsid w:val="00C4107D"/>
    <w:rsid w:val="00C41949"/>
    <w:rsid w:val="00C4368D"/>
    <w:rsid w:val="00C439FC"/>
    <w:rsid w:val="00C44273"/>
    <w:rsid w:val="00C45AAD"/>
    <w:rsid w:val="00C50048"/>
    <w:rsid w:val="00C5636C"/>
    <w:rsid w:val="00C61831"/>
    <w:rsid w:val="00C64425"/>
    <w:rsid w:val="00C65321"/>
    <w:rsid w:val="00C70AC5"/>
    <w:rsid w:val="00C72796"/>
    <w:rsid w:val="00C72A0E"/>
    <w:rsid w:val="00C77053"/>
    <w:rsid w:val="00C77CFA"/>
    <w:rsid w:val="00C8055B"/>
    <w:rsid w:val="00C827A8"/>
    <w:rsid w:val="00C83691"/>
    <w:rsid w:val="00C83A45"/>
    <w:rsid w:val="00C83F8A"/>
    <w:rsid w:val="00C844D5"/>
    <w:rsid w:val="00C975BA"/>
    <w:rsid w:val="00CA37E3"/>
    <w:rsid w:val="00CB06E5"/>
    <w:rsid w:val="00CB2A80"/>
    <w:rsid w:val="00CB39C6"/>
    <w:rsid w:val="00CB563D"/>
    <w:rsid w:val="00CC303E"/>
    <w:rsid w:val="00CC6015"/>
    <w:rsid w:val="00CC77A4"/>
    <w:rsid w:val="00CC7A7B"/>
    <w:rsid w:val="00CD2616"/>
    <w:rsid w:val="00CD6FC1"/>
    <w:rsid w:val="00CD77E7"/>
    <w:rsid w:val="00CD79E5"/>
    <w:rsid w:val="00CE2117"/>
    <w:rsid w:val="00CE2E1C"/>
    <w:rsid w:val="00CF0482"/>
    <w:rsid w:val="00CF2DF0"/>
    <w:rsid w:val="00CF3E47"/>
    <w:rsid w:val="00CF4741"/>
    <w:rsid w:val="00D00E8C"/>
    <w:rsid w:val="00D04E3B"/>
    <w:rsid w:val="00D12362"/>
    <w:rsid w:val="00D14696"/>
    <w:rsid w:val="00D217BE"/>
    <w:rsid w:val="00D42378"/>
    <w:rsid w:val="00D45948"/>
    <w:rsid w:val="00D467D0"/>
    <w:rsid w:val="00D468BC"/>
    <w:rsid w:val="00D50270"/>
    <w:rsid w:val="00D52820"/>
    <w:rsid w:val="00D54A53"/>
    <w:rsid w:val="00D57575"/>
    <w:rsid w:val="00D6381C"/>
    <w:rsid w:val="00D63851"/>
    <w:rsid w:val="00D64D56"/>
    <w:rsid w:val="00D64F12"/>
    <w:rsid w:val="00D65D40"/>
    <w:rsid w:val="00D67A59"/>
    <w:rsid w:val="00D70C7C"/>
    <w:rsid w:val="00D71975"/>
    <w:rsid w:val="00D75495"/>
    <w:rsid w:val="00D757B1"/>
    <w:rsid w:val="00D81DC4"/>
    <w:rsid w:val="00D82485"/>
    <w:rsid w:val="00D92754"/>
    <w:rsid w:val="00D96D7B"/>
    <w:rsid w:val="00D975F8"/>
    <w:rsid w:val="00DA3B0F"/>
    <w:rsid w:val="00DA3F85"/>
    <w:rsid w:val="00DA540B"/>
    <w:rsid w:val="00DB5017"/>
    <w:rsid w:val="00DB5E24"/>
    <w:rsid w:val="00DB6F0E"/>
    <w:rsid w:val="00DC056D"/>
    <w:rsid w:val="00DC0B5F"/>
    <w:rsid w:val="00DC239F"/>
    <w:rsid w:val="00DC309D"/>
    <w:rsid w:val="00DC4085"/>
    <w:rsid w:val="00DD218F"/>
    <w:rsid w:val="00DD700C"/>
    <w:rsid w:val="00DD7F29"/>
    <w:rsid w:val="00DE1CC0"/>
    <w:rsid w:val="00DE55BC"/>
    <w:rsid w:val="00DE5D37"/>
    <w:rsid w:val="00DF14C2"/>
    <w:rsid w:val="00DF63B5"/>
    <w:rsid w:val="00DF677D"/>
    <w:rsid w:val="00E01808"/>
    <w:rsid w:val="00E0234E"/>
    <w:rsid w:val="00E03D6F"/>
    <w:rsid w:val="00E05985"/>
    <w:rsid w:val="00E106EE"/>
    <w:rsid w:val="00E12263"/>
    <w:rsid w:val="00E12AD4"/>
    <w:rsid w:val="00E14176"/>
    <w:rsid w:val="00E178D5"/>
    <w:rsid w:val="00E2375D"/>
    <w:rsid w:val="00E25806"/>
    <w:rsid w:val="00E32E58"/>
    <w:rsid w:val="00E33607"/>
    <w:rsid w:val="00E41023"/>
    <w:rsid w:val="00E42046"/>
    <w:rsid w:val="00E42484"/>
    <w:rsid w:val="00E42EF7"/>
    <w:rsid w:val="00E43B80"/>
    <w:rsid w:val="00E44C30"/>
    <w:rsid w:val="00E511A2"/>
    <w:rsid w:val="00E555A1"/>
    <w:rsid w:val="00E61A4B"/>
    <w:rsid w:val="00E65281"/>
    <w:rsid w:val="00E65C2D"/>
    <w:rsid w:val="00E8404F"/>
    <w:rsid w:val="00E84FBB"/>
    <w:rsid w:val="00E85245"/>
    <w:rsid w:val="00E85597"/>
    <w:rsid w:val="00E8598E"/>
    <w:rsid w:val="00E8704B"/>
    <w:rsid w:val="00E90EE4"/>
    <w:rsid w:val="00E9122D"/>
    <w:rsid w:val="00EA093A"/>
    <w:rsid w:val="00EA1A3F"/>
    <w:rsid w:val="00EA3B64"/>
    <w:rsid w:val="00EA584B"/>
    <w:rsid w:val="00EA6BC8"/>
    <w:rsid w:val="00EB1928"/>
    <w:rsid w:val="00EB495A"/>
    <w:rsid w:val="00EB4FF9"/>
    <w:rsid w:val="00EB66ED"/>
    <w:rsid w:val="00EC498C"/>
    <w:rsid w:val="00EC6465"/>
    <w:rsid w:val="00EC7B74"/>
    <w:rsid w:val="00ED1ABD"/>
    <w:rsid w:val="00ED28E8"/>
    <w:rsid w:val="00ED3DF9"/>
    <w:rsid w:val="00EE1F70"/>
    <w:rsid w:val="00EE4BE9"/>
    <w:rsid w:val="00EE6E33"/>
    <w:rsid w:val="00EF27E1"/>
    <w:rsid w:val="00EF2E57"/>
    <w:rsid w:val="00EF3C92"/>
    <w:rsid w:val="00EF7F99"/>
    <w:rsid w:val="00F04342"/>
    <w:rsid w:val="00F069C7"/>
    <w:rsid w:val="00F1075E"/>
    <w:rsid w:val="00F21CE5"/>
    <w:rsid w:val="00F24998"/>
    <w:rsid w:val="00F258CC"/>
    <w:rsid w:val="00F278CD"/>
    <w:rsid w:val="00F31EE0"/>
    <w:rsid w:val="00F32012"/>
    <w:rsid w:val="00F3779B"/>
    <w:rsid w:val="00F46AB8"/>
    <w:rsid w:val="00F50A59"/>
    <w:rsid w:val="00F5173C"/>
    <w:rsid w:val="00F6145B"/>
    <w:rsid w:val="00F64D31"/>
    <w:rsid w:val="00F706DB"/>
    <w:rsid w:val="00F721D7"/>
    <w:rsid w:val="00F7515F"/>
    <w:rsid w:val="00F8068E"/>
    <w:rsid w:val="00F870AF"/>
    <w:rsid w:val="00F96019"/>
    <w:rsid w:val="00F96A56"/>
    <w:rsid w:val="00FA075A"/>
    <w:rsid w:val="00FA08D9"/>
    <w:rsid w:val="00FA124A"/>
    <w:rsid w:val="00FA5821"/>
    <w:rsid w:val="00FB015E"/>
    <w:rsid w:val="00FB1B49"/>
    <w:rsid w:val="00FB393C"/>
    <w:rsid w:val="00FB51F0"/>
    <w:rsid w:val="00FB7141"/>
    <w:rsid w:val="00FC7AC7"/>
    <w:rsid w:val="00FD238B"/>
    <w:rsid w:val="00FD57E1"/>
    <w:rsid w:val="00FD6F09"/>
    <w:rsid w:val="00FE033F"/>
    <w:rsid w:val="00FF2383"/>
    <w:rsid w:val="00FF70AD"/>
    <w:rsid w:val="224E588D"/>
    <w:rsid w:val="35B6669A"/>
    <w:rsid w:val="3BFD2D2F"/>
    <w:rsid w:val="65947ECA"/>
    <w:rsid w:val="77275CC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uiPriority="0"/>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both"/>
      <w:outlineLvl w:val="0"/>
    </w:pPr>
  </w:style>
  <w:style w:type="paragraph" w:styleId="Heading2">
    <w:name w:val="heading 2"/>
    <w:basedOn w:val="Normal"/>
    <w:next w:val="Normal"/>
    <w:link w:val="Nadpis2Char"/>
    <w:uiPriority w:val="99"/>
    <w:qFormat/>
    <w:pPr>
      <w:keepNext/>
      <w:jc w:val="center"/>
      <w:outlineLvl w:val="1"/>
    </w:pPr>
  </w:style>
  <w:style w:type="paragraph" w:styleId="Heading3">
    <w:name w:val="heading 3"/>
    <w:basedOn w:val="Normal"/>
    <w:next w:val="Normal"/>
    <w:link w:val="Nadpis3Char"/>
    <w:uiPriority w:val="99"/>
    <w:qFormat/>
    <w:pPr>
      <w:keepNext/>
      <w:jc w:val="center"/>
      <w:outlineLvl w:val="2"/>
    </w:pPr>
    <w:rPr>
      <w:b/>
      <w:bCs/>
    </w:rPr>
  </w:style>
  <w:style w:type="paragraph" w:styleId="Heading4">
    <w:name w:val="heading 4"/>
    <w:basedOn w:val="Normal"/>
    <w:next w:val="Normal"/>
    <w:link w:val="Nadpis4Char"/>
    <w:uiPriority w:val="99"/>
    <w:qFormat/>
    <w:pPr>
      <w:keepNext/>
      <w:jc w:val="center"/>
      <w:outlineLvl w:val="3"/>
    </w:pPr>
    <w:rPr>
      <w:b/>
      <w:bCs/>
      <w:color w:val="000080"/>
    </w:rPr>
  </w:style>
  <w:style w:type="paragraph" w:styleId="Heading5">
    <w:name w:val="heading 5"/>
    <w:basedOn w:val="Normal"/>
    <w:next w:val="Normal"/>
    <w:link w:val="Nadpis5Char"/>
    <w:uiPriority w:val="99"/>
    <w:qFormat/>
    <w:pPr>
      <w:keepNext/>
      <w:jc w:val="center"/>
      <w:outlineLvl w:val="4"/>
    </w:pPr>
    <w:rPr>
      <w:i/>
      <w:iCs/>
    </w:rPr>
  </w:style>
  <w:style w:type="paragraph" w:styleId="Heading6">
    <w:name w:val="heading 6"/>
    <w:basedOn w:val="Normal"/>
    <w:next w:val="Normal"/>
    <w:link w:val="Nadpis6Char"/>
    <w:uiPriority w:val="99"/>
    <w:qFormat/>
    <w:pPr>
      <w:keepNext/>
      <w:spacing w:line="360" w:lineRule="auto"/>
      <w:ind w:left="-70" w:right="213"/>
      <w:jc w:val="center"/>
      <w:outlineLvl w:val="5"/>
    </w:pPr>
    <w:rPr>
      <w:b/>
      <w:bCs/>
    </w:rPr>
  </w:style>
  <w:style w:type="character" w:default="1" w:styleId="DefaultParagraphFont">
    <w:name w:val="Default Paragraph Font"/>
    <w:uiPriority w:val="1"/>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character" w:styleId="FollowedHyperlink">
    <w:name w:val="FollowedHyperlink"/>
    <w:uiPriority w:val="99"/>
    <w:unhideWhenUsed/>
    <w:rPr>
      <w:color w:val="800080"/>
      <w:u w:val="single"/>
    </w:rPr>
  </w:style>
  <w:style w:type="character" w:styleId="CommentReference">
    <w:name w:val="annotation reference"/>
    <w:uiPriority w:val="99"/>
    <w:unhideWhenUsed/>
    <w:rPr>
      <w:sz w:val="16"/>
    </w:rPr>
  </w:style>
  <w:style w:type="character" w:styleId="Hyperlink">
    <w:name w:val="Hyperlink"/>
    <w:uiPriority w:val="99"/>
    <w:unhideWhenUsed/>
    <w:rPr>
      <w:color w:val="0000FF"/>
      <w:u w:val="single"/>
    </w:rPr>
  </w:style>
  <w:style w:type="character" w:styleId="HTMLTypewriter">
    <w:name w:val="HTML Typewriter"/>
    <w:rPr>
      <w:rFonts w:ascii="Courier New" w:hAnsi="Courier New" w:cs="Courier New"/>
      <w:sz w:val="20"/>
    </w:rPr>
  </w:style>
  <w:style w:type="character" w:styleId="FootnoteReference">
    <w:name w:val="footnote reference"/>
    <w:uiPriority w:val="99"/>
    <w:rPr>
      <w:vertAlign w:val="superscript"/>
    </w:rPr>
  </w:style>
  <w:style w:type="character" w:styleId="Emphasis">
    <w:name w:val="Emphasis"/>
    <w:qFormat/>
    <w:rPr>
      <w:i/>
    </w:rPr>
  </w:style>
  <w:style w:type="character" w:customStyle="1" w:styleId="ZkladntextChar">
    <w:name w:val="Základný text Char"/>
    <w:link w:val="BodyText"/>
    <w:uiPriority w:val="99"/>
    <w:locked/>
    <w:rPr>
      <w:rFonts w:ascii="Times New Roman" w:hAnsi="Times New Roman" w:cs="Times New Roman"/>
      <w:sz w:val="24"/>
      <w:lang w:val="x-none" w:eastAsia="sk-SK"/>
    </w:rPr>
  </w:style>
  <w:style w:type="character" w:customStyle="1" w:styleId="Nadpis2Char">
    <w:name w:val="Nadpis 2 Char"/>
    <w:link w:val="Heading2"/>
    <w:uiPriority w:val="99"/>
    <w:locked/>
    <w:rPr>
      <w:rFonts w:ascii="Times New Roman" w:hAnsi="Times New Roman" w:cs="Times New Roman"/>
      <w:sz w:val="24"/>
      <w:lang w:val="x-none" w:eastAsia="sk-SK"/>
    </w:rPr>
  </w:style>
  <w:style w:type="character" w:customStyle="1" w:styleId="Zarkazkladnhotextu3Char">
    <w:name w:val="Zarážka základného textu 3 Char"/>
    <w:link w:val="BodyTextIndent3"/>
    <w:uiPriority w:val="99"/>
    <w:locked/>
    <w:rPr>
      <w:rFonts w:ascii="Times New Roman" w:hAnsi="Times New Roman" w:cs="Times New Roman"/>
      <w:sz w:val="24"/>
      <w:lang w:val="x-none" w:eastAsia="sk-SK"/>
    </w:rPr>
  </w:style>
  <w:style w:type="character" w:customStyle="1" w:styleId="Odkaznapoznmkupodciarou">
    <w:name w:val="Odkaz na poznámku pod ciarou"/>
    <w:uiPriority w:val="99"/>
    <w:rPr>
      <w:vertAlign w:val="superscript"/>
    </w:rPr>
  </w:style>
  <w:style w:type="character" w:customStyle="1" w:styleId="Nadpis1Char">
    <w:name w:val="Nadpis 1 Char"/>
    <w:link w:val="Heading1"/>
    <w:uiPriority w:val="99"/>
    <w:locked/>
    <w:rPr>
      <w:rFonts w:ascii="Times New Roman" w:hAnsi="Times New Roman" w:cs="Times New Roman"/>
      <w:sz w:val="24"/>
      <w:lang w:val="x-none" w:eastAsia="sk-SK"/>
    </w:rPr>
  </w:style>
  <w:style w:type="character" w:customStyle="1" w:styleId="Cslostrany">
    <w:name w:val="Císlo strany"/>
    <w:uiPriority w:val="99"/>
  </w:style>
  <w:style w:type="character" w:customStyle="1" w:styleId="Nadpis3Char">
    <w:name w:val="Nadpis 3 Char"/>
    <w:link w:val="Heading3"/>
    <w:uiPriority w:val="99"/>
    <w:locked/>
    <w:rPr>
      <w:rFonts w:ascii="Times New Roman" w:hAnsi="Times New Roman" w:cs="Times New Roman"/>
      <w:b/>
      <w:sz w:val="24"/>
      <w:lang w:val="x-none" w:eastAsia="sk-SK"/>
    </w:rPr>
  </w:style>
  <w:style w:type="character" w:customStyle="1" w:styleId="TextpoznmkypodiarouChar">
    <w:name w:val="Text poznámky pod čiarou Char"/>
    <w:aliases w:val="Footnote Char,Footnote Text Char1 Char,NBP Char,Podrozdział Char,Schriftart: 10 pt Char,Schriftart: 8 pt Char,Schriftart: 9 pt Char,Text poznámky pod čiarou 007 Char,WB-Fußnot Char,_Poznámka pod čiarou Char,fn Char,o Char"/>
    <w:link w:val="FootnoteText"/>
    <w:uiPriority w:val="99"/>
    <w:locked/>
    <w:rPr>
      <w:rFonts w:ascii="Times New Roman" w:hAnsi="Times New Roman" w:cs="Times New Roman"/>
      <w:sz w:val="20"/>
      <w:lang w:val="x-none" w:eastAsia="sk-SK"/>
    </w:rPr>
  </w:style>
  <w:style w:type="character" w:customStyle="1" w:styleId="TextbublinyChar">
    <w:name w:val="Text bubliny Char"/>
    <w:link w:val="BalloonText"/>
    <w:uiPriority w:val="99"/>
    <w:semiHidden/>
    <w:locked/>
    <w:rPr>
      <w:rFonts w:ascii="Tahoma" w:hAnsi="Tahoma" w:cs="Tahoma"/>
      <w:sz w:val="16"/>
      <w:lang w:val="x-none" w:eastAsia="sk-SK"/>
    </w:rPr>
  </w:style>
  <w:style w:type="character" w:customStyle="1" w:styleId="NzovChar">
    <w:name w:val="Názov Char"/>
    <w:link w:val="Title"/>
    <w:uiPriority w:val="99"/>
    <w:locked/>
    <w:rPr>
      <w:rFonts w:ascii="Times New Roman" w:hAnsi="Times New Roman" w:cs="Times New Roman"/>
      <w:b/>
      <w:sz w:val="20"/>
      <w:lang w:val="x-none" w:eastAsia="sk-SK"/>
    </w:rPr>
  </w:style>
  <w:style w:type="character" w:customStyle="1" w:styleId="tw4winMark">
    <w:name w:val="tw4winMark"/>
    <w:uiPriority w:val="99"/>
    <w:rPr>
      <w:rFonts w:ascii="Courier New" w:hAnsi="Courier New" w:cs="Courier New"/>
      <w:vanish/>
      <w:color w:val="800080"/>
      <w:vertAlign w:val="subscript"/>
    </w:rPr>
  </w:style>
  <w:style w:type="character" w:customStyle="1" w:styleId="PtaChar">
    <w:name w:val="Päta Char"/>
    <w:link w:val="Footer"/>
    <w:uiPriority w:val="99"/>
    <w:locked/>
    <w:rPr>
      <w:rFonts w:ascii="Arial" w:hAnsi="Arial" w:cs="Arial"/>
      <w:lang w:val="x-none" w:eastAsia="sk-SK"/>
    </w:rPr>
  </w:style>
  <w:style w:type="character" w:customStyle="1" w:styleId="Znakyprepoznmkupodiarou">
    <w:name w:val="Znaky pre poznámku pod čiarou"/>
    <w:uiPriority w:val="99"/>
    <w:rPr>
      <w:vertAlign w:val="superscript"/>
    </w:rPr>
  </w:style>
  <w:style w:type="character" w:customStyle="1" w:styleId="Zarkazkladnhotextu2Char">
    <w:name w:val="Zarážka základného textu 2 Char"/>
    <w:link w:val="BodyTextIndent2"/>
    <w:uiPriority w:val="99"/>
    <w:locked/>
    <w:rPr>
      <w:rFonts w:ascii="Times New Roman" w:hAnsi="Times New Roman" w:cs="Times New Roman"/>
      <w:sz w:val="24"/>
      <w:lang w:val="x-none" w:eastAsia="sk-SK"/>
    </w:rPr>
  </w:style>
  <w:style w:type="character" w:customStyle="1" w:styleId="Zkladntext3Char">
    <w:name w:val="Základný text 3 Char"/>
    <w:link w:val="BodyText3"/>
    <w:uiPriority w:val="99"/>
    <w:locked/>
    <w:rPr>
      <w:rFonts w:ascii="Times New Roman" w:hAnsi="Times New Roman" w:cs="Times New Roman"/>
      <w:b/>
      <w:color w:val="000080"/>
      <w:sz w:val="24"/>
      <w:lang w:val="x-none" w:eastAsia="sk-SK"/>
    </w:rPr>
  </w:style>
  <w:style w:type="character" w:customStyle="1" w:styleId="Zkladntext2Char">
    <w:name w:val="Základný text 2 Char"/>
    <w:link w:val="BodyText2"/>
    <w:uiPriority w:val="99"/>
    <w:locked/>
    <w:rPr>
      <w:rFonts w:ascii="Times New Roman" w:hAnsi="Times New Roman" w:cs="Times New Roman"/>
      <w:sz w:val="24"/>
      <w:lang w:val="x-none" w:eastAsia="sk-SK"/>
    </w:rPr>
  </w:style>
  <w:style w:type="character" w:customStyle="1" w:styleId="Nadpis6Char">
    <w:name w:val="Nadpis 6 Char"/>
    <w:link w:val="Heading6"/>
    <w:uiPriority w:val="99"/>
    <w:locked/>
    <w:rPr>
      <w:rFonts w:ascii="Times New Roman" w:hAnsi="Times New Roman" w:cs="Times New Roman"/>
      <w:b/>
      <w:sz w:val="24"/>
      <w:lang w:val="x-none" w:eastAsia="sk-SK"/>
    </w:rPr>
  </w:style>
  <w:style w:type="character" w:customStyle="1" w:styleId="Nadpis5Char">
    <w:name w:val="Nadpis 5 Char"/>
    <w:link w:val="Heading5"/>
    <w:uiPriority w:val="99"/>
    <w:locked/>
    <w:rPr>
      <w:rFonts w:ascii="Times New Roman" w:hAnsi="Times New Roman" w:cs="Times New Roman"/>
      <w:i/>
      <w:sz w:val="24"/>
      <w:lang w:val="x-none" w:eastAsia="sk-SK"/>
    </w:rPr>
  </w:style>
  <w:style w:type="character" w:customStyle="1" w:styleId="Nadpis4Char">
    <w:name w:val="Nadpis 4 Char"/>
    <w:link w:val="Heading4"/>
    <w:uiPriority w:val="99"/>
    <w:locked/>
    <w:rPr>
      <w:rFonts w:ascii="Times New Roman" w:hAnsi="Times New Roman" w:cs="Times New Roman"/>
      <w:b/>
      <w:color w:val="000080"/>
      <w:sz w:val="24"/>
      <w:lang w:val="x-none" w:eastAsia="sk-SK"/>
    </w:rPr>
  </w:style>
  <w:style w:type="character" w:customStyle="1" w:styleId="HlavikaChar">
    <w:name w:val="Hlavička Char"/>
    <w:link w:val="Header"/>
    <w:uiPriority w:val="99"/>
    <w:locked/>
    <w:rPr>
      <w:rFonts w:ascii="Times New Roman" w:hAnsi="Times New Roman" w:cs="Times New Roman"/>
      <w:sz w:val="24"/>
      <w:lang w:val="x-none" w:eastAsia="sk-SK"/>
    </w:rPr>
  </w:style>
  <w:style w:type="character" w:customStyle="1" w:styleId="TextkomentraChar">
    <w:name w:val="Text komentára Char"/>
    <w:link w:val="CommentText"/>
    <w:uiPriority w:val="99"/>
    <w:locked/>
    <w:rPr>
      <w:rFonts w:ascii="Times New Roman" w:hAnsi="Times New Roman" w:cs="Times New Roman"/>
    </w:rPr>
  </w:style>
  <w:style w:type="paragraph" w:styleId="BodyTextIndent2">
    <w:name w:val="Body Text Indent 2"/>
    <w:basedOn w:val="Normal"/>
    <w:link w:val="Zarkazkladnhotextu2Char"/>
    <w:uiPriority w:val="99"/>
    <w:pPr>
      <w:ind w:left="348" w:firstLine="709"/>
      <w:jc w:val="both"/>
    </w:pPr>
  </w:style>
  <w:style w:type="paragraph" w:styleId="BodyText">
    <w:name w:val="Body Text"/>
    <w:basedOn w:val="Normal"/>
    <w:link w:val="ZkladntextChar"/>
    <w:uiPriority w:val="99"/>
    <w:pPr>
      <w:jc w:val="both"/>
    </w:pPr>
  </w:style>
  <w:style w:type="paragraph" w:styleId="FootnoteText">
    <w:name w:val="footnote text"/>
    <w:aliases w:val="Fo Char Char,Footnote,Footnote Text Char Char,Footnote Text Char1,NBP,Podrozdział,Schriftart: 10 pt,Schriftart: 8 pt,Schriftart: 9 pt,Text poznámky pod čiarou 007,WB-Fußnot,_Poznámka pod čiarou,fn,o"/>
    <w:basedOn w:val="Normal"/>
    <w:link w:val="TextpoznmkypodiarouChar"/>
    <w:uiPriority w:val="99"/>
    <w:pPr>
      <w:jc w:val="left"/>
    </w:pPr>
    <w:rPr>
      <w:sz w:val="20"/>
      <w:szCs w:val="20"/>
    </w:rPr>
  </w:style>
  <w:style w:type="paragraph" w:styleId="BalloonText">
    <w:name w:val="Balloon Text"/>
    <w:basedOn w:val="Normal"/>
    <w:link w:val="TextbublinyChar"/>
    <w:uiPriority w:val="99"/>
    <w:semiHidden/>
    <w:pPr>
      <w:jc w:val="left"/>
    </w:pPr>
    <w:rPr>
      <w:rFonts w:ascii="Tahoma" w:hAnsi="Tahoma"/>
      <w:sz w:val="16"/>
      <w:szCs w:val="16"/>
    </w:rPr>
  </w:style>
  <w:style w:type="paragraph" w:styleId="BodyText3">
    <w:name w:val="Body Text 3"/>
    <w:basedOn w:val="Normal"/>
    <w:link w:val="Zkladntext3Char"/>
    <w:uiPriority w:val="99"/>
    <w:pPr>
      <w:jc w:val="center"/>
    </w:pPr>
    <w:rPr>
      <w:b/>
      <w:bCs/>
      <w:color w:val="000080"/>
    </w:rPr>
  </w:style>
  <w:style w:type="paragraph" w:styleId="Footer">
    <w:name w:val="footer"/>
    <w:basedOn w:val="Normal"/>
    <w:link w:val="PtaChar"/>
    <w:uiPriority w:val="99"/>
    <w:pPr>
      <w:tabs>
        <w:tab w:val="center" w:pos="4536"/>
        <w:tab w:val="right" w:pos="9072"/>
      </w:tabs>
      <w:jc w:val="left"/>
    </w:pPr>
    <w:rPr>
      <w:rFonts w:ascii="Arial" w:hAnsi="Arial"/>
      <w:sz w:val="20"/>
      <w:szCs w:val="20"/>
    </w:rPr>
  </w:style>
  <w:style w:type="paragraph" w:styleId="NormalWeb">
    <w:name w:val="Normal (Web)"/>
    <w:basedOn w:val="Normal"/>
    <w:uiPriority w:val="99"/>
    <w:unhideWhenUsed/>
    <w:pPr>
      <w:autoSpaceDE/>
      <w:autoSpaceDN/>
      <w:spacing w:before="100" w:beforeAutospacing="1" w:after="100" w:afterAutospacing="1"/>
      <w:jc w:val="left"/>
    </w:pPr>
  </w:style>
  <w:style w:type="paragraph" w:styleId="Header">
    <w:name w:val="header"/>
    <w:basedOn w:val="Normal"/>
    <w:link w:val="HlavikaChar"/>
    <w:uiPriority w:val="99"/>
    <w:pPr>
      <w:tabs>
        <w:tab w:val="center" w:pos="4536"/>
        <w:tab w:val="right" w:pos="9072"/>
      </w:tabs>
      <w:jc w:val="left"/>
    </w:pPr>
  </w:style>
  <w:style w:type="paragraph" w:styleId="BodyTextIndent3">
    <w:name w:val="Body Text Indent 3"/>
    <w:basedOn w:val="Normal"/>
    <w:link w:val="Zarkazkladnhotextu3Char"/>
    <w:uiPriority w:val="99"/>
    <w:pPr>
      <w:ind w:left="-70" w:firstLine="70"/>
      <w:jc w:val="both"/>
    </w:pPr>
  </w:style>
  <w:style w:type="paragraph" w:styleId="BodyText2">
    <w:name w:val="Body Text 2"/>
    <w:basedOn w:val="Normal"/>
    <w:link w:val="Zkladntext2Char"/>
    <w:uiPriority w:val="99"/>
    <w:pPr>
      <w:ind w:right="-516"/>
      <w:jc w:val="both"/>
    </w:pPr>
  </w:style>
  <w:style w:type="paragraph" w:styleId="Title">
    <w:name w:val="Title"/>
    <w:basedOn w:val="Normal"/>
    <w:link w:val="NzovChar"/>
    <w:uiPriority w:val="99"/>
    <w:qFormat/>
    <w:pPr>
      <w:jc w:val="center"/>
    </w:pPr>
    <w:rPr>
      <w:b/>
      <w:bCs/>
      <w:sz w:val="20"/>
      <w:szCs w:val="20"/>
    </w:rPr>
  </w:style>
  <w:style w:type="paragraph" w:styleId="CommentText">
    <w:name w:val="annotation text"/>
    <w:basedOn w:val="Normal"/>
    <w:link w:val="TextkomentraChar"/>
    <w:uiPriority w:val="99"/>
    <w:pPr>
      <w:autoSpaceDE/>
      <w:autoSpaceDN/>
      <w:jc w:val="left"/>
    </w:pPr>
    <w:rPr>
      <w:sz w:val="20"/>
      <w:szCs w:val="20"/>
    </w:rPr>
  </w:style>
  <w:style w:type="paragraph" w:customStyle="1" w:styleId="Point0number">
    <w:name w:val="Point 0 (number)"/>
    <w:basedOn w:val="Normal"/>
    <w:uiPriority w:val="99"/>
    <w:pPr>
      <w:numPr>
        <w:numId w:val="1"/>
      </w:numPr>
      <w:tabs>
        <w:tab w:val="left" w:pos="850"/>
      </w:tabs>
      <w:autoSpaceDE/>
      <w:autoSpaceDN/>
      <w:spacing w:before="120" w:after="120"/>
      <w:ind w:left="850" w:hanging="850"/>
      <w:jc w:val="both"/>
    </w:pPr>
    <w:rPr>
      <w:lang w:eastAsia="en-US"/>
    </w:rPr>
  </w:style>
  <w:style w:type="paragraph" w:customStyle="1" w:styleId="Bezriadkovania1">
    <w:name w:val="Bez riadkovania1"/>
    <w:basedOn w:val="Normal"/>
    <w:pPr>
      <w:autoSpaceDE/>
      <w:autoSpaceDN/>
      <w:jc w:val="left"/>
    </w:pPr>
    <w:rPr>
      <w:rFonts w:ascii="Times New Roman" w:eastAsia="Calibri" w:hAnsi="Times New Roman"/>
    </w:rPr>
  </w:style>
  <w:style w:type="paragraph" w:customStyle="1" w:styleId="Point3number">
    <w:name w:val="Point 3 (number)"/>
    <w:basedOn w:val="Normal"/>
    <w:uiPriority w:val="99"/>
    <w:pPr>
      <w:numPr>
        <w:ilvl w:val="6"/>
        <w:numId w:val="1"/>
      </w:numPr>
      <w:tabs>
        <w:tab w:val="left" w:pos="2551"/>
      </w:tabs>
      <w:autoSpaceDE/>
      <w:autoSpaceDN/>
      <w:spacing w:before="120" w:after="120"/>
      <w:ind w:left="2551" w:hanging="567"/>
      <w:jc w:val="both"/>
    </w:pPr>
    <w:rPr>
      <w:lang w:eastAsia="en-US"/>
    </w:rPr>
  </w:style>
  <w:style w:type="paragraph" w:customStyle="1" w:styleId="Default">
    <w:name w:val="Default"/>
    <w:pPr>
      <w:framePr w:wrap="auto"/>
      <w:widowControl/>
      <w:autoSpaceDE w:val="0"/>
      <w:autoSpaceDN w:val="0"/>
      <w:adjustRightInd w:val="0"/>
      <w:ind w:left="0" w:right="0"/>
      <w:jc w:val="left"/>
      <w:textAlignment w:val="auto"/>
    </w:pPr>
    <w:rPr>
      <w:rFonts w:ascii="Times New Roman" w:eastAsia="Calibri" w:hAnsi="Times New Roman" w:cs="Times New Roman"/>
      <w:color w:val="000000"/>
      <w:sz w:val="24"/>
      <w:szCs w:val="24"/>
      <w:rtl w:val="0"/>
      <w:cs w:val="0"/>
      <w:lang w:val="sk-SK" w:eastAsia="sk-SK" w:bidi="ar-SA"/>
    </w:rPr>
  </w:style>
  <w:style w:type="paragraph" w:customStyle="1" w:styleId="Textpoznmkypodciarou">
    <w:name w:val="Text poznámky pod ciarou"/>
    <w:basedOn w:val="Normal"/>
    <w:uiPriority w:val="99"/>
    <w:pPr>
      <w:jc w:val="left"/>
    </w:pPr>
    <w:rPr>
      <w:sz w:val="20"/>
      <w:szCs w:val="20"/>
    </w:rPr>
  </w:style>
  <w:style w:type="paragraph" w:customStyle="1" w:styleId="Tiret1">
    <w:name w:val="Tiret 1"/>
    <w:basedOn w:val="Normal"/>
    <w:uiPriority w:val="99"/>
    <w:pPr>
      <w:numPr>
        <w:numId w:val="2"/>
      </w:numPr>
      <w:tabs>
        <w:tab w:val="left" w:pos="1417"/>
      </w:tabs>
      <w:autoSpaceDE/>
      <w:autoSpaceDN/>
      <w:spacing w:before="120" w:after="120"/>
      <w:ind w:left="1417" w:hanging="567"/>
      <w:jc w:val="both"/>
    </w:pPr>
    <w:rPr>
      <w:lang w:eastAsia="en-US"/>
    </w:rPr>
  </w:style>
  <w:style w:type="paragraph" w:customStyle="1" w:styleId="Normlnywebov1">
    <w:name w:val="Normálny (webový)1"/>
    <w:basedOn w:val="Normal"/>
    <w:pPr>
      <w:suppressAutoHyphens/>
      <w:autoSpaceDE/>
      <w:spacing w:before="100" w:after="100"/>
      <w:jc w:val="left"/>
      <w:textAlignment w:val="baseline"/>
    </w:pPr>
  </w:style>
  <w:style w:type="paragraph" w:customStyle="1" w:styleId="PojemVyklad">
    <w:name w:val="Pojem Vyklad"/>
    <w:basedOn w:val="Normal"/>
    <w:uiPriority w:val="99"/>
    <w:semiHidden/>
    <w:pPr>
      <w:autoSpaceDE/>
      <w:autoSpaceDN/>
      <w:spacing w:before="120" w:line="288" w:lineRule="auto"/>
      <w:ind w:left="357" w:hanging="357"/>
      <w:jc w:val="both"/>
    </w:pPr>
    <w:rPr>
      <w:sz w:val="20"/>
      <w:szCs w:val="20"/>
    </w:rPr>
  </w:style>
  <w:style w:type="paragraph" w:customStyle="1" w:styleId="Point3letter">
    <w:name w:val="Point 3 (letter)"/>
    <w:basedOn w:val="Normal"/>
    <w:uiPriority w:val="99"/>
    <w:pPr>
      <w:numPr>
        <w:ilvl w:val="7"/>
        <w:numId w:val="1"/>
      </w:numPr>
      <w:tabs>
        <w:tab w:val="left" w:pos="2551"/>
      </w:tabs>
      <w:autoSpaceDE/>
      <w:autoSpaceDN/>
      <w:spacing w:before="120" w:after="120"/>
      <w:ind w:left="2551" w:hanging="567"/>
      <w:jc w:val="both"/>
    </w:pPr>
    <w:rPr>
      <w:lang w:eastAsia="en-US"/>
    </w:rPr>
  </w:style>
  <w:style w:type="paragraph" w:styleId="ListParagraph">
    <w:name w:val="List Paragraph"/>
    <w:basedOn w:val="Normal"/>
    <w:uiPriority w:val="34"/>
    <w:qFormat/>
    <w:pPr>
      <w:autoSpaceDE/>
      <w:autoSpaceDN/>
      <w:ind w:left="708"/>
      <w:jc w:val="left"/>
    </w:pPr>
  </w:style>
  <w:style w:type="paragraph" w:customStyle="1" w:styleId="Hlavicka">
    <w:name w:val="Hlavicka"/>
    <w:basedOn w:val="Normal"/>
    <w:uiPriority w:val="99"/>
    <w:pPr>
      <w:tabs>
        <w:tab w:val="center" w:pos="4536"/>
        <w:tab w:val="right" w:pos="9072"/>
      </w:tabs>
      <w:jc w:val="left"/>
    </w:pPr>
  </w:style>
  <w:style w:type="paragraph" w:customStyle="1" w:styleId="Point1number">
    <w:name w:val="Point 1 (number)"/>
    <w:basedOn w:val="Normal"/>
    <w:uiPriority w:val="99"/>
    <w:pPr>
      <w:numPr>
        <w:ilvl w:val="2"/>
        <w:numId w:val="1"/>
      </w:numPr>
      <w:tabs>
        <w:tab w:val="left" w:pos="1417"/>
      </w:tabs>
      <w:autoSpaceDE/>
      <w:autoSpaceDN/>
      <w:spacing w:before="120" w:after="120"/>
      <w:ind w:left="1417" w:hanging="567"/>
      <w:jc w:val="both"/>
    </w:pPr>
    <w:rPr>
      <w:lang w:eastAsia="en-US"/>
    </w:rPr>
  </w:style>
  <w:style w:type="paragraph" w:customStyle="1" w:styleId="Normlny">
    <w:name w:val="_Normálny"/>
    <w:basedOn w:val="Normal"/>
    <w:uiPriority w:val="99"/>
    <w:pPr>
      <w:jc w:val="left"/>
    </w:pPr>
    <w:rPr>
      <w:sz w:val="20"/>
      <w:szCs w:val="20"/>
      <w:lang w:eastAsia="en-US"/>
    </w:rPr>
  </w:style>
  <w:style w:type="paragraph" w:customStyle="1" w:styleId="6slovanodsek">
    <w:name w:val="6 Číslovaný odsek"/>
    <w:pPr>
      <w:framePr w:wrap="auto"/>
      <w:widowControl/>
      <w:suppressAutoHyphens/>
      <w:autoSpaceDE/>
      <w:autoSpaceDN w:val="0"/>
      <w:adjustRightInd/>
      <w:ind w:left="0" w:right="0"/>
      <w:jc w:val="both"/>
      <w:textAlignment w:val="auto"/>
    </w:pPr>
    <w:rPr>
      <w:rFonts w:ascii="Arial" w:hAnsi="Arial" w:cs="Arial"/>
      <w:sz w:val="24"/>
      <w:szCs w:val="24"/>
      <w:rtl w:val="0"/>
      <w:cs w:val="0"/>
      <w:lang w:val="sk-SK" w:eastAsia="cs-CZ" w:bidi="ar-SA"/>
    </w:rPr>
  </w:style>
  <w:style w:type="paragraph" w:customStyle="1" w:styleId="Point1letter">
    <w:name w:val="Point 1 (letter)"/>
    <w:basedOn w:val="Normal"/>
    <w:uiPriority w:val="99"/>
    <w:pPr>
      <w:numPr>
        <w:ilvl w:val="3"/>
        <w:numId w:val="1"/>
      </w:numPr>
      <w:tabs>
        <w:tab w:val="left" w:pos="1417"/>
      </w:tabs>
      <w:autoSpaceDE/>
      <w:autoSpaceDN/>
      <w:spacing w:before="120" w:after="120"/>
      <w:ind w:left="1417" w:hanging="567"/>
      <w:jc w:val="both"/>
    </w:pPr>
    <w:rPr>
      <w:lang w:eastAsia="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paragraph" w:customStyle="1" w:styleId="Point2number">
    <w:name w:val="Point 2 (number)"/>
    <w:basedOn w:val="Normal"/>
    <w:uiPriority w:val="99"/>
    <w:pPr>
      <w:numPr>
        <w:ilvl w:val="4"/>
        <w:numId w:val="1"/>
      </w:numPr>
      <w:tabs>
        <w:tab w:val="left" w:pos="1984"/>
      </w:tabs>
      <w:autoSpaceDE/>
      <w:autoSpaceDN/>
      <w:spacing w:before="120" w:after="120"/>
      <w:ind w:left="1984" w:hanging="567"/>
      <w:jc w:val="both"/>
    </w:pPr>
    <w:rPr>
      <w:lang w:eastAsia="en-US"/>
    </w:rPr>
  </w:style>
  <w:style w:type="paragraph" w:styleId="NoSpacing">
    <w:name w:val="No Spacing"/>
    <w:uiPriority w:val="1"/>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customStyle="1" w:styleId="Point2letter">
    <w:name w:val="Point 2 (letter)"/>
    <w:basedOn w:val="Normal"/>
    <w:uiPriority w:val="99"/>
    <w:pPr>
      <w:numPr>
        <w:ilvl w:val="5"/>
        <w:numId w:val="1"/>
      </w:numPr>
      <w:tabs>
        <w:tab w:val="left" w:pos="1984"/>
      </w:tabs>
      <w:autoSpaceDE/>
      <w:autoSpaceDN/>
      <w:spacing w:before="120" w:after="120"/>
      <w:ind w:left="1984" w:hanging="567"/>
      <w:jc w:val="both"/>
    </w:pPr>
    <w:rPr>
      <w:lang w:eastAsia="en-US"/>
    </w:rPr>
  </w:style>
  <w:style w:type="paragraph" w:customStyle="1" w:styleId="Point0letter">
    <w:name w:val="Point 0 (letter)"/>
    <w:basedOn w:val="Normal"/>
    <w:uiPriority w:val="99"/>
    <w:pPr>
      <w:numPr>
        <w:ilvl w:val="1"/>
        <w:numId w:val="1"/>
      </w:numPr>
      <w:tabs>
        <w:tab w:val="left" w:pos="850"/>
      </w:tabs>
      <w:autoSpaceDE/>
      <w:autoSpaceDN/>
      <w:spacing w:before="120" w:after="120"/>
      <w:ind w:left="850" w:hanging="850"/>
      <w:jc w:val="both"/>
    </w:pPr>
    <w:rPr>
      <w:lang w:eastAsia="en-US"/>
    </w:rPr>
  </w:style>
  <w:style w:type="paragraph" w:customStyle="1" w:styleId="Point4letter">
    <w:name w:val="Point 4 (letter)"/>
    <w:basedOn w:val="Normal"/>
    <w:uiPriority w:val="99"/>
    <w:pPr>
      <w:numPr>
        <w:ilvl w:val="8"/>
        <w:numId w:val="1"/>
      </w:numPr>
      <w:tabs>
        <w:tab w:val="left" w:pos="3118"/>
      </w:tabs>
      <w:autoSpaceDE/>
      <w:autoSpaceDN/>
      <w:spacing w:before="120" w:after="120"/>
      <w:ind w:left="3118" w:hanging="567"/>
      <w:jc w:val="both"/>
    </w:pPr>
    <w:rPr>
      <w:lang w:eastAsia="en-US"/>
    </w:rPr>
  </w:style>
  <w:style w:type="paragraph" w:customStyle="1" w:styleId="Strednzoznam2zvraznenie41">
    <w:name w:val="Stredný zoznam 2 – zvýraznenie 41"/>
    <w:basedOn w:val="Normal"/>
    <w:uiPriority w:val="34"/>
    <w:qFormat/>
    <w:pPr>
      <w:ind w:left="708"/>
      <w:jc w:val="left"/>
    </w:pPr>
  </w:style>
  <w:style w:type="paragraph" w:customStyle="1" w:styleId="LightGrid-Accent31">
    <w:name w:val="Light Grid - Accent 31"/>
    <w:basedOn w:val="Normal"/>
    <w:uiPriority w:val="34"/>
    <w:qFormat/>
    <w:pPr>
      <w:ind w:left="708"/>
      <w:jc w:val="left"/>
    </w:pPr>
  </w:style>
  <w:style w:type="paragraph" w:customStyle="1" w:styleId="Style3">
    <w:name w:val="_Style 3"/>
    <w:basedOn w:val="Normal"/>
    <w:uiPriority w:val="72"/>
    <w:qFormat/>
    <w:pPr>
      <w:ind w:left="708"/>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45F94-DDB1-4D49-BB9F-28AFA345C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72</Pages>
  <Words>18234</Words>
  <Characters>103934</Characters>
  <Application>Microsoft Office Word</Application>
  <DocSecurity>0</DocSecurity>
  <Lines>0</Lines>
  <Paragraphs>0</Paragraphs>
  <ScaleCrop>false</ScaleCrop>
  <Company>MVSR</Company>
  <LinksUpToDate>false</LinksUpToDate>
  <CharactersWithSpaces>121925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Michal Kormaňák</dc:creator>
  <cp:lastModifiedBy>Černá Zuzana</cp:lastModifiedBy>
  <cp:revision>3</cp:revision>
  <cp:lastPrinted>2017-05-25T14:58:00Z</cp:lastPrinted>
  <dcterms:created xsi:type="dcterms:W3CDTF">2017-11-08T11:30:00Z</dcterms:created>
  <dcterms:modified xsi:type="dcterms:W3CDTF">2017-11-08T11:30:00Z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COO.2145.1000.3.1985776</vt:lpwstr>
  </property>
  <property fmtid="{D5CDD505-2E9C-101B-9397-08002B2CF9AE}" pid="3" name="FSC#FSCFOLIO@1.1001:docpropproject">
    <vt:lpwstr/>
  </property>
  <property fmtid="{D5CDD505-2E9C-101B-9397-08002B2CF9AE}" pid="4" name="FSC#SKEDITIONSLOVLEX@103.510:aktualnyrok">
    <vt:lpwstr>2017</vt:lpwstr>
  </property>
  <property fmtid="{D5CDD505-2E9C-101B-9397-08002B2CF9AE}" pid="5" name="FSC#SKEDITIONSLOVLEX@103.510:AttrDateDocPropUkonceniePKK">
    <vt:lpwstr>19. 5. 2017</vt:lpwstr>
  </property>
  <property fmtid="{D5CDD505-2E9C-101B-9397-08002B2CF9AE}" pid="6" name="FSC#SKEDITIONSLOVLEX@103.510:AttrDateDocPropZaciatokPKK">
    <vt:lpwstr>12. 5. 2017</vt:lpwstr>
  </property>
  <property fmtid="{D5CDD505-2E9C-101B-9397-08002B2CF9AE}" pid="7" name="FSC#SKEDITIONSLOVLEX@103.510:AttrStrDocPropVplyvNaInformatizaciu">
    <vt:lpwstr>Pozitívne</vt:lpwstr>
  </property>
  <property fmtid="{D5CDD505-2E9C-101B-9397-08002B2CF9AE}" pid="8" name="FSC#SKEDITIONSLOVLEX@103.510:AttrStrDocPropVplyvNaZivotProstr">
    <vt:lpwstr>Žiadne</vt:lpwstr>
  </property>
  <property fmtid="{D5CDD505-2E9C-101B-9397-08002B2CF9AE}" pid="9" name="FSC#SKEDITIONSLOVLEX@103.510:AttrStrDocPropVplyvPodnikatelskeProstr">
    <vt:lpwstr>Pozitívne
Negatívne</vt:lpwstr>
  </property>
  <property fmtid="{D5CDD505-2E9C-101B-9397-08002B2CF9AE}" pid="10" name="FSC#SKEDITIONSLOVLEX@103.510:AttrStrDocPropVplyvRozpocetVS">
    <vt:lpwstr>Pozitívne
Negatívne</vt:lpwstr>
  </property>
  <property fmtid="{D5CDD505-2E9C-101B-9397-08002B2CF9AE}" pid="11" name="FSC#SKEDITIONSLOVLEX@103.510:AttrStrDocPropVplyvSocialny">
    <vt:lpwstr>Žiadne</vt:lpwstr>
  </property>
  <property fmtid="{D5CDD505-2E9C-101B-9397-08002B2CF9AE}" pid="12" name="FSC#SKEDITIONSLOVLEX@103.510:AttrStrListDocPropAltRiesenia">
    <vt:lpwstr>Neboli identifikované žiadne alternatívne riešenia.</vt:lpwstr>
  </property>
  <property fmtid="{D5CDD505-2E9C-101B-9397-08002B2CF9AE}" pid="13" name="FSC#SKEDITIONSLOVLEX@103.510:AttrStrListDocPropDopadyPrijatiaZmluvy">
    <vt:lpwstr/>
  </property>
  <property fmtid="{D5CDD505-2E9C-101B-9397-08002B2CF9AE}" pid="14" name="FSC#SKEDITIONSLOVLEX@103.510:AttrStrListDocPropGestorSpolupRezorty">
    <vt:lpwstr>Národný bezpečnostný úrad</vt:lpwstr>
  </property>
  <property fmtid="{D5CDD505-2E9C-101B-9397-08002B2CF9AE}" pid="15" name="FSC#SKEDITIONSLOVLEX@103.510:AttrStrListDocPropInfoUzPreberanePP">
    <vt:lpwstr/>
  </property>
  <property fmtid="{D5CDD505-2E9C-101B-9397-08002B2CF9AE}" pid="16" name="FSC#SKEDITIONSLOVLEX@103.510:AttrStrListDocPropInfoZaciatokKonania">
    <vt:lpwstr>-</vt:lpwstr>
  </property>
  <property fmtid="{D5CDD505-2E9C-101B-9397-08002B2CF9AE}" pid="17" name="FSC#SKEDITIONSLOVLEX@103.510:AttrStrListDocPropKategoriaZmluvy74">
    <vt:lpwstr/>
  </property>
  <property fmtid="{D5CDD505-2E9C-101B-9397-08002B2CF9AE}" pid="18" name="FSC#SKEDITIONSLOVLEX@103.510:AttrStrListDocPropKategoriaZmluvy75">
    <vt:lpwstr/>
  </property>
  <property fmtid="{D5CDD505-2E9C-101B-9397-08002B2CF9AE}" pid="19" name="FSC#SKEDITIONSLOVLEX@103.510:AttrStrListDocPropLehotaNaPredlozenie">
    <vt:lpwstr>15. decembra 2017</vt:lpwstr>
  </property>
  <property fmtid="{D5CDD505-2E9C-101B-9397-08002B2CF9AE}" pid="20" name="FSC#SKEDITIONSLOVLEX@103.510:AttrStrListDocPropLehotaPrebratieSmernice">
    <vt:lpwstr>lehota na prebratie smernice: 9. mája 2018</vt:lpwstr>
  </property>
  <property fmtid="{D5CDD505-2E9C-101B-9397-08002B2CF9AE}" pid="21" name="FSC#SKEDITIONSLOVLEX@103.510:AttrStrListDocPropNazovPredpisuEU">
    <vt:lpwstr/>
  </property>
  <property fmtid="{D5CDD505-2E9C-101B-9397-08002B2CF9AE}" pid="22" name="FSC#SKEDITIONSLOVLEX@103.510:AttrStrListDocPropPoznamkaVplyv">
    <vt:lpwstr>-</vt:lpwstr>
  </property>
  <property fmtid="{D5CDD505-2E9C-101B-9397-08002B2CF9AE}" pid="23" name="FSC#SKEDITIONSLOVLEX@103.510:AttrStrListDocPropPrimarnePravoEU">
    <vt:lpwstr>Čl. 114 Zmluvy o fungovaní Európskej únie</vt:lpwstr>
  </property>
  <property fmtid="{D5CDD505-2E9C-101B-9397-08002B2CF9AE}" pid="24" name="FSC#SKEDITIONSLOVLEX@103.510:AttrStrListDocPropProblematikaPPa">
    <vt:lpwstr>je upravená v práve Európskej únie</vt:lpwstr>
  </property>
  <property fmtid="{D5CDD505-2E9C-101B-9397-08002B2CF9AE}" pid="25" name="FSC#SKEDITIONSLOVLEX@103.510:AttrStrListDocPropProblematikaPPb">
    <vt:lpwstr>nie je obsiahnutá v judikatúre Súdneho dvora Európskej únie</vt:lpwstr>
  </property>
  <property fmtid="{D5CDD505-2E9C-101B-9397-08002B2CF9AE}" pid="26" name="FSC#SKEDITIONSLOVLEX@103.510:AttrStrListDocPropSekundarneLegPravoDO">
    <vt:lpwstr>-</vt:lpwstr>
  </property>
  <property fmtid="{D5CDD505-2E9C-101B-9397-08002B2CF9AE}" pid="27" name="FSC#SKEDITIONSLOVLEX@103.510:AttrStrListDocPropSekundarneLegPravoPO">
    <vt:lpwstr>Smernica Európskeho parlamentu a Rady (EÚ) 2016/1148 zo 6. júla 2016 o opatreniach na zabezpečenie vysokej spoločnej úrovne bezpečnosti sietí a informačných systémov v Únii.</vt:lpwstr>
  </property>
  <property fmtid="{D5CDD505-2E9C-101B-9397-08002B2CF9AE}" pid="28" name="FSC#SKEDITIONSLOVLEX@103.510:AttrStrListDocPropSekundarneNelegPravoPO">
    <vt:lpwstr>-</vt:lpwstr>
  </property>
  <property fmtid="{D5CDD505-2E9C-101B-9397-08002B2CF9AE}" pid="29" name="FSC#SKEDITIONSLOVLEX@103.510:AttrStrListDocPropStanoviskoGest">
    <vt:lpwstr>Stanovisko č. 120/2017 z 19.05.2017Komisia uplatňuje k materiálu nasledovné pripomienky a odporúčania:I. Úvod: Národný bezpečnostný úrad dňa 12.mája 2017 predložilo Stálej pracovnej komisii na posudzovanie vybraných vplyvov (ďalej len „Komisia“) na predbe</vt:lpwstr>
  </property>
  <property fmtid="{D5CDD505-2E9C-101B-9397-08002B2CF9AE}" pid="30" name="FSC#SKEDITIONSLOVLEX@103.510:AttrStrListDocPropStupenZlucitelnostiPP">
    <vt:lpwstr>úplný</vt:lpwstr>
  </property>
  <property fmtid="{D5CDD505-2E9C-101B-9397-08002B2CF9AE}" pid="31" name="FSC#SKEDITIONSLOVLEX@103.510:AttrStrListDocPropTextKomunike">
    <vt:lpwstr>Vláda Slovenskej republiky na svojom rokovaní dňa ....................... prerokovala a schválila návrh zákona o kybernetickej bezpečnosti a o zmene a doplnení niektorých zákonov .</vt:lpwstr>
  </property>
  <property fmtid="{D5CDD505-2E9C-101B-9397-08002B2CF9AE}" pid="32" name="FSC#SKEDITIONSLOVLEX@103.510:AttrStrListDocPropTextPredklSpravy">
    <vt:lpwstr>&lt;p&gt;Národný bezpečnostný úrad, ako ústredný organ štátnej správy pre kybernetickú bezpečnosť, pripravil na základe schváleného programového vyhlásenia vlády Slovenskej republiky na roky 2016-2020 a v súlade so schválenou Koncepciou kybernetickej bezpečnost</vt:lpwstr>
  </property>
  <property fmtid="{D5CDD505-2E9C-101B-9397-08002B2CF9AE}" pid="33" name="FSC#SKEDITIONSLOVLEX@103.510:AttrStrListDocPropTextVseobPrilohy">
    <vt:lpwstr/>
  </property>
  <property fmtid="{D5CDD505-2E9C-101B-9397-08002B2CF9AE}" pid="34" name="FSC#SKEDITIONSLOVLEX@103.510:AttrStrListDocPropUcelPredmetZmluvy">
    <vt:lpwstr/>
  </property>
  <property fmtid="{D5CDD505-2E9C-101B-9397-08002B2CF9AE}" pid="35" name="FSC#SKEDITIONSLOVLEX@103.510:AttrStrListDocPropUpravaPravFOPRO">
    <vt:lpwstr/>
  </property>
  <property fmtid="{D5CDD505-2E9C-101B-9397-08002B2CF9AE}" pid="36" name="FSC#SKEDITIONSLOVLEX@103.510:AttrStrListDocPropUpravaPredmetuZmluvy">
    <vt:lpwstr/>
  </property>
  <property fmtid="{D5CDD505-2E9C-101B-9397-08002B2CF9AE}" pid="37" name="FSC#SKEDITIONSLOVLEX@103.510:AttrStrListDocPropUznesenieBODA1">
    <vt:lpwstr/>
  </property>
  <property fmtid="{D5CDD505-2E9C-101B-9397-08002B2CF9AE}" pid="38" name="FSC#SKEDITIONSLOVLEX@103.510:AttrStrListDocPropUznesenieBODA3">
    <vt:lpwstr/>
  </property>
  <property fmtid="{D5CDD505-2E9C-101B-9397-08002B2CF9AE}" pid="39" name="FSC#SKEDITIONSLOVLEX@103.510:AttrStrListDocPropUznesenieBODA4">
    <vt:lpwstr/>
  </property>
  <property fmtid="{D5CDD505-2E9C-101B-9397-08002B2CF9AE}" pid="40" name="FSC#SKEDITIONSLOVLEX@103.510:AttrStrListDocPropUznesenieBODB1">
    <vt:lpwstr/>
  </property>
  <property fmtid="{D5CDD505-2E9C-101B-9397-08002B2CF9AE}" pid="41" name="FSC#SKEDITIONSLOVLEX@103.510:AttrStrListDocPropUznesenieBODB2">
    <vt:lpwstr/>
  </property>
  <property fmtid="{D5CDD505-2E9C-101B-9397-08002B2CF9AE}" pid="42" name="FSC#SKEDITIONSLOVLEX@103.510:AttrStrListDocPropUznesenieBODB3">
    <vt:lpwstr/>
  </property>
  <property fmtid="{D5CDD505-2E9C-101B-9397-08002B2CF9AE}" pid="43" name="FSC#SKEDITIONSLOVLEX@103.510:AttrStrListDocPropUznesenieBODB4">
    <vt:lpwstr/>
  </property>
  <property fmtid="{D5CDD505-2E9C-101B-9397-08002B2CF9AE}" pid="44" name="FSC#SKEDITIONSLOVLEX@103.510:AttrStrListDocPropUznesenieBODC1">
    <vt:lpwstr/>
  </property>
  <property fmtid="{D5CDD505-2E9C-101B-9397-08002B2CF9AE}" pid="45" name="FSC#SKEDITIONSLOVLEX@103.510:AttrStrListDocPropUznesenieBODC2">
    <vt:lpwstr/>
  </property>
  <property fmtid="{D5CDD505-2E9C-101B-9397-08002B2CF9AE}" pid="46" name="FSC#SKEDITIONSLOVLEX@103.510:AttrStrListDocPropUznesenieBODC3">
    <vt:lpwstr/>
  </property>
  <property fmtid="{D5CDD505-2E9C-101B-9397-08002B2CF9AE}" pid="47" name="FSC#SKEDITIONSLOVLEX@103.510:AttrStrListDocPropUznesenieBODC4">
    <vt:lpwstr/>
  </property>
  <property fmtid="{D5CDD505-2E9C-101B-9397-08002B2CF9AE}" pid="48" name="FSC#SKEDITIONSLOVLEX@103.510:AttrStrListDocPropUznesenieBODD1">
    <vt:lpwstr/>
  </property>
  <property fmtid="{D5CDD505-2E9C-101B-9397-08002B2CF9AE}" pid="49" name="FSC#SKEDITIONSLOVLEX@103.510:AttrStrListDocPropUznesenieBODD2">
    <vt:lpwstr/>
  </property>
  <property fmtid="{D5CDD505-2E9C-101B-9397-08002B2CF9AE}" pid="50" name="FSC#SKEDITIONSLOVLEX@103.510:AttrStrListDocPropUznesenieBODD3">
    <vt:lpwstr/>
  </property>
  <property fmtid="{D5CDD505-2E9C-101B-9397-08002B2CF9AE}" pid="51" name="FSC#SKEDITIONSLOVLEX@103.510:AttrStrListDocPropUznesenieBODD4">
    <vt:lpwstr/>
  </property>
  <property fmtid="{D5CDD505-2E9C-101B-9397-08002B2CF9AE}" pid="52" name="FSC#SKEDITIONSLOVLEX@103.510:AttrStrListDocPropUznesenieCastA">
    <vt:lpwstr/>
  </property>
  <property fmtid="{D5CDD505-2E9C-101B-9397-08002B2CF9AE}" pid="53" name="FSC#SKEDITIONSLOVLEX@103.510:AttrStrListDocPropUznesenieCastB">
    <vt:lpwstr/>
  </property>
  <property fmtid="{D5CDD505-2E9C-101B-9397-08002B2CF9AE}" pid="54" name="FSC#SKEDITIONSLOVLEX@103.510:AttrStrListDocPropUznesenieCastC">
    <vt:lpwstr/>
  </property>
  <property fmtid="{D5CDD505-2E9C-101B-9397-08002B2CF9AE}" pid="55" name="FSC#SKEDITIONSLOVLEX@103.510:AttrStrListDocPropUznesenieCastD">
    <vt:lpwstr/>
  </property>
  <property fmtid="{D5CDD505-2E9C-101B-9397-08002B2CF9AE}" pid="56" name="FSC#SKEDITIONSLOVLEX@103.510:AttrStrListDocPropUznesenieNaVedomie">
    <vt:lpwstr>predseda Národnej rady Slovenskej republiky</vt:lpwstr>
  </property>
  <property fmtid="{D5CDD505-2E9C-101B-9397-08002B2CF9AE}" pid="57" name="FSC#SKEDITIONSLOVLEX@103.510:AttrStrListDocPropUznesenieTerminA1">
    <vt:lpwstr/>
  </property>
  <property fmtid="{D5CDD505-2E9C-101B-9397-08002B2CF9AE}" pid="58" name="FSC#SKEDITIONSLOVLEX@103.510:AttrStrListDocPropUznesenieTerminA2">
    <vt:lpwstr/>
  </property>
  <property fmtid="{D5CDD505-2E9C-101B-9397-08002B2CF9AE}" pid="59" name="FSC#SKEDITIONSLOVLEX@103.510:AttrStrListDocPropUznesenieTerminA3">
    <vt:lpwstr/>
  </property>
  <property fmtid="{D5CDD505-2E9C-101B-9397-08002B2CF9AE}" pid="60" name="FSC#SKEDITIONSLOVLEX@103.510:AttrStrListDocPropUznesenieTerminA4">
    <vt:lpwstr/>
  </property>
  <property fmtid="{D5CDD505-2E9C-101B-9397-08002B2CF9AE}" pid="61" name="FSC#SKEDITIONSLOVLEX@103.510:AttrStrListDocPropUznesenieTerminB1">
    <vt:lpwstr/>
  </property>
  <property fmtid="{D5CDD505-2E9C-101B-9397-08002B2CF9AE}" pid="62" name="FSC#SKEDITIONSLOVLEX@103.510:AttrStrListDocPropUznesenieTerminB2">
    <vt:lpwstr/>
  </property>
  <property fmtid="{D5CDD505-2E9C-101B-9397-08002B2CF9AE}" pid="63" name="FSC#SKEDITIONSLOVLEX@103.510:AttrStrListDocPropUznesenieTerminB3">
    <vt:lpwstr/>
  </property>
  <property fmtid="{D5CDD505-2E9C-101B-9397-08002B2CF9AE}" pid="64" name="FSC#SKEDITIONSLOVLEX@103.510:AttrStrListDocPropUznesenieTerminB4">
    <vt:lpwstr/>
  </property>
  <property fmtid="{D5CDD505-2E9C-101B-9397-08002B2CF9AE}" pid="65" name="FSC#SKEDITIONSLOVLEX@103.510:AttrStrListDocPropUznesenieTerminC1">
    <vt:lpwstr/>
  </property>
  <property fmtid="{D5CDD505-2E9C-101B-9397-08002B2CF9AE}" pid="66" name="FSC#SKEDITIONSLOVLEX@103.510:AttrStrListDocPropUznesenieTerminC2">
    <vt:lpwstr/>
  </property>
  <property fmtid="{D5CDD505-2E9C-101B-9397-08002B2CF9AE}" pid="67" name="FSC#SKEDITIONSLOVLEX@103.510:AttrStrListDocPropUznesenieTerminC3">
    <vt:lpwstr/>
  </property>
  <property fmtid="{D5CDD505-2E9C-101B-9397-08002B2CF9AE}" pid="68" name="FSC#SKEDITIONSLOVLEX@103.510:AttrStrListDocPropUznesenieTerminC4">
    <vt:lpwstr/>
  </property>
  <property fmtid="{D5CDD505-2E9C-101B-9397-08002B2CF9AE}" pid="69" name="FSC#SKEDITIONSLOVLEX@103.510:AttrStrListDocPropUznesenieTerminD1">
    <vt:lpwstr/>
  </property>
  <property fmtid="{D5CDD505-2E9C-101B-9397-08002B2CF9AE}" pid="70" name="FSC#SKEDITIONSLOVLEX@103.510:AttrStrListDocPropUznesenieTerminD2">
    <vt:lpwstr/>
  </property>
  <property fmtid="{D5CDD505-2E9C-101B-9397-08002B2CF9AE}" pid="71" name="FSC#SKEDITIONSLOVLEX@103.510:AttrStrListDocPropUznesenieTerminD3">
    <vt:lpwstr/>
  </property>
  <property fmtid="{D5CDD505-2E9C-101B-9397-08002B2CF9AE}" pid="72" name="FSC#SKEDITIONSLOVLEX@103.510:AttrStrListDocPropUznesenieTerminD4">
    <vt:lpwstr/>
  </property>
  <property fmtid="{D5CDD505-2E9C-101B-9397-08002B2CF9AE}" pid="73" name="FSC#SKEDITIONSLOVLEX@103.510:AttrStrListDocPropUznesenieTextA1">
    <vt:lpwstr/>
  </property>
  <property fmtid="{D5CDD505-2E9C-101B-9397-08002B2CF9AE}" pid="74" name="FSC#SKEDITIONSLOVLEX@103.510:AttrStrListDocPropUznesenieTextA2">
    <vt:lpwstr/>
  </property>
  <property fmtid="{D5CDD505-2E9C-101B-9397-08002B2CF9AE}" pid="75" name="FSC#SKEDITIONSLOVLEX@103.510:AttrStrListDocPropUznesenieTextA3">
    <vt:lpwstr/>
  </property>
  <property fmtid="{D5CDD505-2E9C-101B-9397-08002B2CF9AE}" pid="76" name="FSC#SKEDITIONSLOVLEX@103.510:AttrStrListDocPropUznesenieTextA4">
    <vt:lpwstr/>
  </property>
  <property fmtid="{D5CDD505-2E9C-101B-9397-08002B2CF9AE}" pid="77" name="FSC#SKEDITIONSLOVLEX@103.510:AttrStrListDocPropUznesenieTextB1">
    <vt:lpwstr/>
  </property>
  <property fmtid="{D5CDD505-2E9C-101B-9397-08002B2CF9AE}" pid="78" name="FSC#SKEDITIONSLOVLEX@103.510:AttrStrListDocPropUznesenieTextB2">
    <vt:lpwstr/>
  </property>
  <property fmtid="{D5CDD505-2E9C-101B-9397-08002B2CF9AE}" pid="79" name="FSC#SKEDITIONSLOVLEX@103.510:AttrStrListDocPropUznesenieTextB3">
    <vt:lpwstr/>
  </property>
  <property fmtid="{D5CDD505-2E9C-101B-9397-08002B2CF9AE}" pid="80" name="FSC#SKEDITIONSLOVLEX@103.510:AttrStrListDocPropUznesenieTextB4">
    <vt:lpwstr/>
  </property>
  <property fmtid="{D5CDD505-2E9C-101B-9397-08002B2CF9AE}" pid="81" name="FSC#SKEDITIONSLOVLEX@103.510:AttrStrListDocPropUznesenieTextC1">
    <vt:lpwstr/>
  </property>
  <property fmtid="{D5CDD505-2E9C-101B-9397-08002B2CF9AE}" pid="82" name="FSC#SKEDITIONSLOVLEX@103.510:AttrStrListDocPropUznesenieTextC2">
    <vt:lpwstr/>
  </property>
  <property fmtid="{D5CDD505-2E9C-101B-9397-08002B2CF9AE}" pid="83" name="FSC#SKEDITIONSLOVLEX@103.510:AttrStrListDocPropUznesenieTextC3">
    <vt:lpwstr/>
  </property>
  <property fmtid="{D5CDD505-2E9C-101B-9397-08002B2CF9AE}" pid="84" name="FSC#SKEDITIONSLOVLEX@103.510:AttrStrListDocPropUznesenieTextC4">
    <vt:lpwstr/>
  </property>
  <property fmtid="{D5CDD505-2E9C-101B-9397-08002B2CF9AE}" pid="85" name="FSC#SKEDITIONSLOVLEX@103.510:AttrStrListDocPropUznesenieTextD1">
    <vt:lpwstr/>
  </property>
  <property fmtid="{D5CDD505-2E9C-101B-9397-08002B2CF9AE}" pid="86" name="FSC#SKEDITIONSLOVLEX@103.510:AttrStrListDocPropUznesenieTextD2">
    <vt:lpwstr/>
  </property>
  <property fmtid="{D5CDD505-2E9C-101B-9397-08002B2CF9AE}" pid="87" name="FSC#SKEDITIONSLOVLEX@103.510:AttrStrListDocPropUznesenieTextD3">
    <vt:lpwstr/>
  </property>
  <property fmtid="{D5CDD505-2E9C-101B-9397-08002B2CF9AE}" pid="88" name="FSC#SKEDITIONSLOVLEX@103.510:AttrStrListDocPropUznesenieTextD4">
    <vt:lpwstr/>
  </property>
  <property fmtid="{D5CDD505-2E9C-101B-9397-08002B2CF9AE}" pid="89" name="FSC#SKEDITIONSLOVLEX@103.510:AttrStrListDocPropUznesenieVykonaju">
    <vt:lpwstr>predseda vlády Slovenskej republiky
podpredseda vlády Slovenskej republiky pre investície a informatizáciu</vt:lpwstr>
  </property>
  <property fmtid="{D5CDD505-2E9C-101B-9397-08002B2CF9AE}" pid="90" name="FSC#SKEDITIONSLOVLEX@103.510:AttrStrListDocPropUznesenieZodpovednyA1">
    <vt:lpwstr/>
  </property>
  <property fmtid="{D5CDD505-2E9C-101B-9397-08002B2CF9AE}" pid="91" name="FSC#SKEDITIONSLOVLEX@103.510:AttrStrListDocPropUznesenieZodpovednyA2">
    <vt:lpwstr/>
  </property>
  <property fmtid="{D5CDD505-2E9C-101B-9397-08002B2CF9AE}" pid="92" name="FSC#SKEDITIONSLOVLEX@103.510:AttrStrListDocPropUznesenieZodpovednyA3">
    <vt:lpwstr/>
  </property>
  <property fmtid="{D5CDD505-2E9C-101B-9397-08002B2CF9AE}" pid="93" name="FSC#SKEDITIONSLOVLEX@103.510:AttrStrListDocPropUznesenieZodpovednyA4">
    <vt:lpwstr/>
  </property>
  <property fmtid="{D5CDD505-2E9C-101B-9397-08002B2CF9AE}" pid="94" name="FSC#SKEDITIONSLOVLEX@103.510:AttrStrListDocPropUznesenieZodpovednyB1">
    <vt:lpwstr/>
  </property>
  <property fmtid="{D5CDD505-2E9C-101B-9397-08002B2CF9AE}" pid="95" name="FSC#SKEDITIONSLOVLEX@103.510:AttrStrListDocPropUznesenieZodpovednyB2">
    <vt:lpwstr/>
  </property>
  <property fmtid="{D5CDD505-2E9C-101B-9397-08002B2CF9AE}" pid="96" name="FSC#SKEDITIONSLOVLEX@103.510:AttrStrListDocPropUznesenieZodpovednyB3">
    <vt:lpwstr/>
  </property>
  <property fmtid="{D5CDD505-2E9C-101B-9397-08002B2CF9AE}" pid="97" name="FSC#SKEDITIONSLOVLEX@103.510:AttrStrListDocPropUznesenieZodpovednyB4">
    <vt:lpwstr/>
  </property>
  <property fmtid="{D5CDD505-2E9C-101B-9397-08002B2CF9AE}" pid="98" name="FSC#SKEDITIONSLOVLEX@103.510:AttrStrListDocPropUznesenieZodpovednyC1">
    <vt:lpwstr/>
  </property>
  <property fmtid="{D5CDD505-2E9C-101B-9397-08002B2CF9AE}" pid="99" name="FSC#SKEDITIONSLOVLEX@103.510:AttrStrListDocPropUznesenieZodpovednyC2">
    <vt:lpwstr/>
  </property>
  <property fmtid="{D5CDD505-2E9C-101B-9397-08002B2CF9AE}" pid="100" name="FSC#SKEDITIONSLOVLEX@103.510:AttrStrListDocPropUznesenieZodpovednyC3">
    <vt:lpwstr/>
  </property>
  <property fmtid="{D5CDD505-2E9C-101B-9397-08002B2CF9AE}" pid="101" name="FSC#SKEDITIONSLOVLEX@103.510:AttrStrListDocPropUznesenieZodpovednyC4">
    <vt:lpwstr/>
  </property>
  <property fmtid="{D5CDD505-2E9C-101B-9397-08002B2CF9AE}" pid="102" name="FSC#SKEDITIONSLOVLEX@103.510:AttrStrListDocPropUznesenieZodpovednyD1">
    <vt:lpwstr/>
  </property>
  <property fmtid="{D5CDD505-2E9C-101B-9397-08002B2CF9AE}" pid="103" name="FSC#SKEDITIONSLOVLEX@103.510:AttrStrListDocPropUznesenieZodpovednyD2">
    <vt:lpwstr/>
  </property>
  <property fmtid="{D5CDD505-2E9C-101B-9397-08002B2CF9AE}" pid="104" name="FSC#SKEDITIONSLOVLEX@103.510:AttrStrListDocPropUznesenieZodpovednyD3">
    <vt:lpwstr/>
  </property>
  <property fmtid="{D5CDD505-2E9C-101B-9397-08002B2CF9AE}" pid="105" name="FSC#SKEDITIONSLOVLEX@103.510:AttrStrListDocPropUznesenieZodpovednyD4">
    <vt:lpwstr/>
  </property>
  <property fmtid="{D5CDD505-2E9C-101B-9397-08002B2CF9AE}" pid="106" name="FSC#SKEDITIONSLOVLEX@103.510:autorpredpis">
    <vt:lpwstr/>
  </property>
  <property fmtid="{D5CDD505-2E9C-101B-9397-08002B2CF9AE}" pid="107" name="FSC#SKEDITIONSLOVLEX@103.510:cislolp">
    <vt:lpwstr>LP/2017/407</vt:lpwstr>
  </property>
  <property fmtid="{D5CDD505-2E9C-101B-9397-08002B2CF9AE}" pid="108" name="FSC#SKEDITIONSLOVLEX@103.510:cisloparlamenttlac">
    <vt:lpwstr/>
  </property>
  <property fmtid="{D5CDD505-2E9C-101B-9397-08002B2CF9AE}" pid="109" name="FSC#SKEDITIONSLOVLEX@103.510:cislopartlac">
    <vt:lpwstr/>
  </property>
  <property fmtid="{D5CDD505-2E9C-101B-9397-08002B2CF9AE}" pid="110" name="FSC#SKEDITIONSLOVLEX@103.510:cislopredpis">
    <vt:lpwstr/>
  </property>
  <property fmtid="{D5CDD505-2E9C-101B-9397-08002B2CF9AE}" pid="111" name="FSC#SKEDITIONSLOVLEX@103.510:citaciapredpis">
    <vt:lpwstr/>
  </property>
  <property fmtid="{D5CDD505-2E9C-101B-9397-08002B2CF9AE}" pid="112" name="FSC#SKEDITIONSLOVLEX@103.510:dalsipredkladatel">
    <vt:lpwstr/>
  </property>
  <property fmtid="{D5CDD505-2E9C-101B-9397-08002B2CF9AE}" pid="113" name="FSC#SKEDITIONSLOVLEX@103.510:datumplatnosti">
    <vt:lpwstr/>
  </property>
  <property fmtid="{D5CDD505-2E9C-101B-9397-08002B2CF9AE}" pid="114" name="FSC#SKEDITIONSLOVLEX@103.510:datumschvalpredpis">
    <vt:lpwstr/>
  </property>
  <property fmtid="{D5CDD505-2E9C-101B-9397-08002B2CF9AE}" pid="115" name="FSC#SKEDITIONSLOVLEX@103.510:funkciaDalsiPred">
    <vt:lpwstr/>
  </property>
  <property fmtid="{D5CDD505-2E9C-101B-9397-08002B2CF9AE}" pid="116" name="FSC#SKEDITIONSLOVLEX@103.510:funkciaDalsiPredAkuzativ">
    <vt:lpwstr/>
  </property>
  <property fmtid="{D5CDD505-2E9C-101B-9397-08002B2CF9AE}" pid="117" name="FSC#SKEDITIONSLOVLEX@103.510:funkciaDalsiPredDativ">
    <vt:lpwstr/>
  </property>
  <property fmtid="{D5CDD505-2E9C-101B-9397-08002B2CF9AE}" pid="118" name="FSC#SKEDITIONSLOVLEX@103.510:funkciaPred">
    <vt:lpwstr/>
  </property>
  <property fmtid="{D5CDD505-2E9C-101B-9397-08002B2CF9AE}" pid="119" name="FSC#SKEDITIONSLOVLEX@103.510:funkciaPredAkuzativ">
    <vt:lpwstr/>
  </property>
  <property fmtid="{D5CDD505-2E9C-101B-9397-08002B2CF9AE}" pid="120" name="FSC#SKEDITIONSLOVLEX@103.510:funkciaPredDativ">
    <vt:lpwstr/>
  </property>
  <property fmtid="{D5CDD505-2E9C-101B-9397-08002B2CF9AE}" pid="121" name="FSC#SKEDITIONSLOVLEX@103.510:funkciaZodpPred">
    <vt:lpwstr>riaditeľ</vt:lpwstr>
  </property>
  <property fmtid="{D5CDD505-2E9C-101B-9397-08002B2CF9AE}" pid="122" name="FSC#SKEDITIONSLOVLEX@103.510:funkciaZodpPredAkuzativ">
    <vt:lpwstr>riaditeľa</vt:lpwstr>
  </property>
  <property fmtid="{D5CDD505-2E9C-101B-9397-08002B2CF9AE}" pid="123" name="FSC#SKEDITIONSLOVLEX@103.510:funkciaZodpPredDativ">
    <vt:lpwstr>riaditeľovi</vt:lpwstr>
  </property>
  <property fmtid="{D5CDD505-2E9C-101B-9397-08002B2CF9AE}" pid="124" name="FSC#SKEDITIONSLOVLEX@103.510:legoblast">
    <vt:lpwstr>Správne právo</vt:lpwstr>
  </property>
  <property fmtid="{D5CDD505-2E9C-101B-9397-08002B2CF9AE}" pid="125" name="FSC#SKEDITIONSLOVLEX@103.510:nazovpredpis">
    <vt:lpwstr> o kybernetickej bezpečnosti a o zmene a doplnení niektorých zákonov </vt:lpwstr>
  </property>
  <property fmtid="{D5CDD505-2E9C-101B-9397-08002B2CF9AE}" pid="126" name="FSC#SKEDITIONSLOVLEX@103.510:nazovpredpis1">
    <vt:lpwstr/>
  </property>
  <property fmtid="{D5CDD505-2E9C-101B-9397-08002B2CF9AE}" pid="127" name="FSC#SKEDITIONSLOVLEX@103.510:nazovpredpis2">
    <vt:lpwstr/>
  </property>
  <property fmtid="{D5CDD505-2E9C-101B-9397-08002B2CF9AE}" pid="128" name="FSC#SKEDITIONSLOVLEX@103.510:nazovpredpis3">
    <vt:lpwstr/>
  </property>
  <property fmtid="{D5CDD505-2E9C-101B-9397-08002B2CF9AE}" pid="129" name="FSC#SKEDITIONSLOVLEX@103.510:platnedo">
    <vt:lpwstr/>
  </property>
  <property fmtid="{D5CDD505-2E9C-101B-9397-08002B2CF9AE}" pid="130" name="FSC#SKEDITIONSLOVLEX@103.510:platneod">
    <vt:lpwstr/>
  </property>
  <property fmtid="{D5CDD505-2E9C-101B-9397-08002B2CF9AE}" pid="131" name="FSC#SKEDITIONSLOVLEX@103.510:plnynazovpredpis">
    <vt:lpwstr> Zákon o kybernetickej bezpečnosti a o zmene a doplnení niektorých zákonov </vt:lpwstr>
  </property>
  <property fmtid="{D5CDD505-2E9C-101B-9397-08002B2CF9AE}" pid="132" name="FSC#SKEDITIONSLOVLEX@103.510:plnynazovpredpis1">
    <vt:lpwstr/>
  </property>
  <property fmtid="{D5CDD505-2E9C-101B-9397-08002B2CF9AE}" pid="133" name="FSC#SKEDITIONSLOVLEX@103.510:plnynazovpredpis2">
    <vt:lpwstr/>
  </property>
  <property fmtid="{D5CDD505-2E9C-101B-9397-08002B2CF9AE}" pid="134" name="FSC#SKEDITIONSLOVLEX@103.510:plnynazovpredpis3">
    <vt:lpwstr/>
  </property>
  <property fmtid="{D5CDD505-2E9C-101B-9397-08002B2CF9AE}" pid="135" name="FSC#SKEDITIONSLOVLEX@103.510:podnetpredpis">
    <vt:lpwstr>Iniciatívny návrh</vt:lpwstr>
  </property>
  <property fmtid="{D5CDD505-2E9C-101B-9397-08002B2CF9AE}" pid="136" name="FSC#SKEDITIONSLOVLEX@103.510:povodpredpis">
    <vt:lpwstr>Slovlex (eLeg)</vt:lpwstr>
  </property>
  <property fmtid="{D5CDD505-2E9C-101B-9397-08002B2CF9AE}" pid="137" name="FSC#SKEDITIONSLOVLEX@103.510:predkladatel">
    <vt:lpwstr>Alexandra Dianišková</vt:lpwstr>
  </property>
  <property fmtid="{D5CDD505-2E9C-101B-9397-08002B2CF9AE}" pid="138" name="FSC#SKEDITIONSLOVLEX@103.510:predkladateliaObalSD">
    <vt:lpwstr>Jozef Magala
riaditeľ</vt:lpwstr>
  </property>
  <property fmtid="{D5CDD505-2E9C-101B-9397-08002B2CF9AE}" pid="139" name="FSC#SKEDITIONSLOVLEX@103.510:pripomienkovatelia">
    <vt:lpwstr>Národný bezpečnostný úrad, Národný bezpečnostný úrad, Národný bezpečnostný úrad</vt:lpwstr>
  </property>
  <property fmtid="{D5CDD505-2E9C-101B-9397-08002B2CF9AE}" pid="140" name="FSC#SKEDITIONSLOVLEX@103.510:rezortcislopredpis">
    <vt:lpwstr>00406/2017/KÚ/OLP-030</vt:lpwstr>
  </property>
  <property fmtid="{D5CDD505-2E9C-101B-9397-08002B2CF9AE}" pid="141" name="FSC#SKEDITIONSLOVLEX@103.510:spiscislouv">
    <vt:lpwstr/>
  </property>
  <property fmtid="{D5CDD505-2E9C-101B-9397-08002B2CF9AE}" pid="142" name="FSC#SKEDITIONSLOVLEX@103.510:spravaucastverej">
    <vt:lpwstr>&lt;p&gt;Verejnosť bola o&amp;nbsp;príprave návrhu zákona o&amp;nbsp;kybernetickej bezpečnosti informovaná prostredníctvom webového sídla Národného bezpečnostného úradu a predbežnej informácie k&amp;nbsp;predmetnému návrhu zákona zverejnenej v&amp;nbsp;informačnom systéme vere</vt:lpwstr>
  </property>
  <property fmtid="{D5CDD505-2E9C-101B-9397-08002B2CF9AE}" pid="143" name="FSC#SKEDITIONSLOVLEX@103.510:stavpredpis">
    <vt:lpwstr>Medzirezortné pripomienkové konanie</vt:lpwstr>
  </property>
  <property fmtid="{D5CDD505-2E9C-101B-9397-08002B2CF9AE}" pid="144" name="FSC#SKEDITIONSLOVLEX@103.510:typpredpis">
    <vt:lpwstr>Zákon</vt:lpwstr>
  </property>
  <property fmtid="{D5CDD505-2E9C-101B-9397-08002B2CF9AE}" pid="145" name="FSC#SKEDITIONSLOVLEX@103.510:typsprievdok">
    <vt:lpwstr>Tabuľka zhody</vt:lpwstr>
  </property>
  <property fmtid="{D5CDD505-2E9C-101B-9397-08002B2CF9AE}" pid="146" name="FSC#SKEDITIONSLOVLEX@103.510:ucinnostdo">
    <vt:lpwstr/>
  </property>
  <property fmtid="{D5CDD505-2E9C-101B-9397-08002B2CF9AE}" pid="147" name="FSC#SKEDITIONSLOVLEX@103.510:ucinnostod">
    <vt:lpwstr/>
  </property>
  <property fmtid="{D5CDD505-2E9C-101B-9397-08002B2CF9AE}" pid="148" name="FSC#SKEDITIONSLOVLEX@103.510:uzemplat">
    <vt:lpwstr/>
  </property>
  <property fmtid="{D5CDD505-2E9C-101B-9397-08002B2CF9AE}" pid="149" name="FSC#SKEDITIONSLOVLEX@103.510:vztahypredpis">
    <vt:lpwstr/>
  </property>
  <property fmtid="{D5CDD505-2E9C-101B-9397-08002B2CF9AE}" pid="150" name="FSC#SKEDITIONSLOVLEX@103.510:zodpinstitucia">
    <vt:lpwstr>Národný bezpečnostný úrad</vt:lpwstr>
  </property>
  <property fmtid="{D5CDD505-2E9C-101B-9397-08002B2CF9AE}" pid="151" name="FSC#SKEDITIONSLOVLEX@103.510:zodppredkladatel">
    <vt:lpwstr>Jozef Magala</vt:lpwstr>
  </property>
  <property fmtid="{D5CDD505-2E9C-101B-9397-08002B2CF9AE}" pid="152" name="KSOProductBuildVer">
    <vt:lpwstr>1033-10.2.0.5820</vt:lpwstr>
  </property>
</Properties>
</file>