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A31" w:rsidP="00B03A31">
      <w:pPr>
        <w:bidi w:val="0"/>
        <w:jc w:val="center"/>
        <w:rPr>
          <w:b/>
        </w:rPr>
      </w:pPr>
      <w:r>
        <w:rPr>
          <w:b/>
        </w:rPr>
        <w:t>NÁRODNÁ RADA SLOVENSKEJ REPUBLIKY</w:t>
      </w:r>
    </w:p>
    <w:p w:rsidR="00B03A31" w:rsidP="00B03A31">
      <w:pPr>
        <w:bidi w:val="0"/>
        <w:jc w:val="center"/>
        <w:rPr>
          <w:b/>
        </w:rPr>
      </w:pPr>
      <w:r>
        <w:rPr>
          <w:b/>
        </w:rPr>
        <w:t>VII.  volebné obdobie</w:t>
      </w:r>
    </w:p>
    <w:p w:rsidR="00B03A31" w:rsidP="00B03A31">
      <w:pPr>
        <w:bidi w:val="0"/>
        <w:jc w:val="both"/>
      </w:pPr>
      <w:r>
        <w:t>___________________________________________________________________</w:t>
      </w:r>
    </w:p>
    <w:p w:rsidR="00B03A31" w:rsidP="00B03A31">
      <w:pPr>
        <w:bidi w:val="0"/>
        <w:jc w:val="both"/>
      </w:pPr>
    </w:p>
    <w:p w:rsidR="00B03A31" w:rsidP="00B03A31">
      <w:pPr>
        <w:bidi w:val="0"/>
        <w:jc w:val="both"/>
      </w:pPr>
      <w:r>
        <w:t>Číslo: 1552/2017</w:t>
      </w:r>
    </w:p>
    <w:p w:rsidR="00B03A31" w:rsidP="00B03A31">
      <w:pPr>
        <w:bidi w:val="0"/>
        <w:rPr>
          <w:b/>
          <w:sz w:val="32"/>
        </w:rPr>
      </w:pPr>
    </w:p>
    <w:p w:rsidR="00B03A31" w:rsidP="00B03A31">
      <w:pPr>
        <w:bidi w:val="0"/>
        <w:jc w:val="center"/>
        <w:rPr>
          <w:b/>
          <w:sz w:val="32"/>
        </w:rPr>
      </w:pPr>
    </w:p>
    <w:p w:rsidR="00B03A31" w:rsidP="00B03A31">
      <w:pPr>
        <w:bidi w:val="0"/>
        <w:jc w:val="center"/>
        <w:rPr>
          <w:b/>
          <w:sz w:val="32"/>
        </w:rPr>
      </w:pPr>
    </w:p>
    <w:p w:rsidR="00B03A31" w:rsidP="00B03A31">
      <w:pPr>
        <w:bidi w:val="0"/>
        <w:jc w:val="center"/>
        <w:rPr>
          <w:b/>
          <w:sz w:val="32"/>
        </w:rPr>
      </w:pPr>
    </w:p>
    <w:p w:rsidR="0088439D" w:rsidP="00B03A31">
      <w:pPr>
        <w:bidi w:val="0"/>
        <w:jc w:val="center"/>
        <w:rPr>
          <w:b/>
          <w:sz w:val="32"/>
        </w:rPr>
      </w:pPr>
    </w:p>
    <w:p w:rsidR="00B03A31" w:rsidP="00B03A31">
      <w:pPr>
        <w:bidi w:val="0"/>
        <w:jc w:val="center"/>
        <w:rPr>
          <w:b/>
          <w:sz w:val="32"/>
        </w:rPr>
      </w:pPr>
      <w:r>
        <w:rPr>
          <w:b/>
          <w:sz w:val="32"/>
        </w:rPr>
        <w:t>625a</w:t>
      </w:r>
    </w:p>
    <w:p w:rsidR="00B03A31" w:rsidP="00B03A31">
      <w:pPr>
        <w:bidi w:val="0"/>
        <w:jc w:val="center"/>
        <w:rPr>
          <w:b/>
        </w:rPr>
      </w:pPr>
    </w:p>
    <w:p w:rsidR="00B03A31" w:rsidP="00B03A31">
      <w:pPr>
        <w:bidi w:val="0"/>
        <w:jc w:val="center"/>
        <w:rPr>
          <w:b/>
        </w:rPr>
      </w:pPr>
      <w:r>
        <w:rPr>
          <w:b/>
        </w:rPr>
        <w:t>Spoločná správa</w:t>
      </w:r>
    </w:p>
    <w:p w:rsidR="00B03A31" w:rsidP="00B03A31">
      <w:pPr>
        <w:bidi w:val="0"/>
        <w:jc w:val="both"/>
        <w:rPr>
          <w:b/>
        </w:rPr>
      </w:pPr>
    </w:p>
    <w:p w:rsidR="00B03A31" w:rsidRPr="00C77642" w:rsidP="00B03A31">
      <w:pPr>
        <w:bidi w:val="0"/>
        <w:jc w:val="both"/>
      </w:pPr>
      <w:r>
        <w:t xml:space="preserve">výborov Národnej rady Slovenskej republiky o prerokovaní </w:t>
      </w:r>
      <w:r w:rsidRPr="00BB53DD">
        <w:rPr>
          <w:b/>
        </w:rPr>
        <w:t>vládne</w:t>
      </w:r>
      <w:r>
        <w:rPr>
          <w:b/>
        </w:rPr>
        <w:t>ho</w:t>
      </w:r>
      <w:r w:rsidRPr="00BB53DD">
        <w:rPr>
          <w:b/>
        </w:rPr>
        <w:t xml:space="preserve"> návrhu zákona,</w:t>
      </w:r>
      <w:r>
        <w:rPr>
          <w:b/>
        </w:rPr>
        <w:t xml:space="preserve"> </w:t>
      </w:r>
      <w:r w:rsidRPr="00487D16">
        <w:rPr>
          <w:b/>
        </w:rPr>
        <w:t xml:space="preserve">ktorým sa mení zákon č. 525/2010 Z. z. o poskytovaní dotácií v pôsobnosti Ministerstva zdravotníctva Slovenskej republiky v znení neskorších predpisov </w:t>
      </w:r>
      <w:r w:rsidRPr="00B03A31">
        <w:t>(tlač 625a)</w:t>
      </w:r>
      <w:r>
        <w:rPr>
          <w:b/>
        </w:rPr>
        <w:t xml:space="preserve"> </w:t>
      </w:r>
      <w:r>
        <w:rPr>
          <w:bCs/>
        </w:rPr>
        <w:t>v druhom čítaní</w:t>
      </w:r>
    </w:p>
    <w:p w:rsidR="00B03A31" w:rsidP="00B03A31">
      <w:pPr>
        <w:bidi w:val="0"/>
        <w:jc w:val="both"/>
        <w:rPr>
          <w:b/>
        </w:rPr>
      </w:pPr>
      <w:r>
        <w:t>_</w:t>
      </w:r>
      <w:r>
        <w:rPr>
          <w:b/>
        </w:rPr>
        <w:t>__________________________________________________________________</w:t>
      </w:r>
    </w:p>
    <w:p w:rsidR="00B03A31" w:rsidP="00B03A31">
      <w:pPr>
        <w:bidi w:val="0"/>
        <w:jc w:val="both"/>
        <w:rPr>
          <w:b/>
        </w:rPr>
      </w:pPr>
    </w:p>
    <w:p w:rsidR="00B03A31" w:rsidP="00B03A31">
      <w:pPr>
        <w:bidi w:val="0"/>
        <w:jc w:val="both"/>
        <w:rPr>
          <w:b/>
        </w:rPr>
      </w:pPr>
    </w:p>
    <w:p w:rsidR="00B03A31" w:rsidRPr="006C1D93" w:rsidP="00B03A31">
      <w:pPr>
        <w:bidi w:val="0"/>
        <w:jc w:val="both"/>
        <w:rPr>
          <w:b/>
        </w:rPr>
      </w:pPr>
      <w:r w:rsidRPr="005E2166">
        <w:rPr>
          <w:b/>
        </w:rPr>
        <w:tab/>
        <w:t>Výbor Národnej rady Slovenskej republiky pre zdravotníctvo</w:t>
      </w:r>
      <w:r>
        <w:t xml:space="preserve">  ako </w:t>
      </w:r>
      <w:r w:rsidRPr="00DA05B7">
        <w:t xml:space="preserve">gestorský </w:t>
      </w:r>
      <w:r w:rsidRPr="007F336A">
        <w:t xml:space="preserve">výbor k </w:t>
      </w:r>
      <w:r w:rsidRPr="00B03A31">
        <w:t>vládnemu návrhu zákona, ktorým sa mení zákon č. 525/2010 Z. z. o poskytovaní dotácií v pôsobnosti Ministerstva zdravotníctva Slovenskej republiky v znení neskorších predpisov (tlač 625)</w:t>
      </w:r>
      <w:r>
        <w:t xml:space="preserve"> </w:t>
      </w:r>
      <w:r w:rsidRPr="007F336A">
        <w:t xml:space="preserve">podáva Národnej rade Slovenskej republiky podľa </w:t>
      </w:r>
      <w:r>
        <w:t xml:space="preserve">§ 79 ods. 1 zákona Národnej rady Slovenskej republiky č. 350/1996 Z. z. o rokovacom poriadku Národnej rady Slovenskej republiky spoločnú správu výborov Národnej rady Slovenskej republiky. </w:t>
      </w:r>
    </w:p>
    <w:p w:rsidR="00B03A31" w:rsidP="00B03A31">
      <w:pPr>
        <w:bidi w:val="0"/>
        <w:ind w:right="-1"/>
        <w:jc w:val="both"/>
      </w:pPr>
    </w:p>
    <w:p w:rsidR="00B03A31" w:rsidP="00B03A31">
      <w:pPr>
        <w:bidi w:val="0"/>
        <w:ind w:right="-1"/>
        <w:jc w:val="center"/>
      </w:pPr>
      <w:r>
        <w:rPr>
          <w:b/>
        </w:rPr>
        <w:t>I.</w:t>
      </w:r>
    </w:p>
    <w:p w:rsidR="00B03A31" w:rsidP="00B03A31">
      <w:pPr>
        <w:bidi w:val="0"/>
        <w:ind w:right="-1"/>
        <w:jc w:val="both"/>
      </w:pPr>
    </w:p>
    <w:p w:rsidR="00B03A31" w:rsidP="00B03A31">
      <w:pPr>
        <w:bidi w:val="0"/>
        <w:jc w:val="both"/>
      </w:pPr>
      <w:r w:rsidRPr="00E32F06">
        <w:tab/>
        <w:t>Národná rada Slovenskej republiky uznesením č.</w:t>
      </w:r>
      <w:r>
        <w:t xml:space="preserve"> 771 zo 6. septembra 2</w:t>
      </w:r>
      <w:r w:rsidRPr="00E32F06">
        <w:t>01</w:t>
      </w:r>
      <w:r>
        <w:t>7</w:t>
      </w:r>
      <w:r w:rsidRPr="00E32F06">
        <w:t xml:space="preserve"> po prerokovaní</w:t>
      </w:r>
      <w:r w:rsidRPr="007F336A">
        <w:t xml:space="preserve"> </w:t>
      </w:r>
      <w:r w:rsidRPr="00B03A31">
        <w:t>vládneho návrhu zákona, ktorým sa mení zákon č. 525/2010 Z. z. o poskytovaní dotácií v pôsobnosti Ministerstva zdravotníctva Slovenskej republiky v znení neskorších predpisov (tlač 625) rozhodla, že podľa § 73 ods. 3 písm. c)  zá</w:t>
      </w:r>
      <w:r w:rsidRPr="007F336A">
        <w:t>kona  Národnej  r</w:t>
      </w:r>
      <w:r w:rsidRPr="00E32F06">
        <w:t>ady</w:t>
      </w:r>
      <w:r>
        <w:t xml:space="preserve">   Slovenskej   republiky  č.  350/1996  Z. z.  o   rokovacom  poriadku Národnej rady Slovenskej republiky prerokuje uvedený návrh zákona v druhom čítaní a prideľuje návrh podľa § 74 ods. 1 citovaného zákona na prerokovanie</w:t>
      </w:r>
    </w:p>
    <w:p w:rsidR="00B03A31" w:rsidP="00B03A31">
      <w:pPr>
        <w:bidi w:val="0"/>
        <w:ind w:right="-1"/>
        <w:jc w:val="both"/>
      </w:pPr>
    </w:p>
    <w:p w:rsidR="00B03A31" w:rsidP="00B03A31">
      <w:pPr>
        <w:pStyle w:val="BodyText"/>
        <w:tabs>
          <w:tab w:val="left" w:pos="-1985"/>
          <w:tab w:val="left" w:pos="709"/>
        </w:tabs>
        <w:bidi w:val="0"/>
        <w:spacing w:line="240" w:lineRule="auto"/>
        <w:ind w:left="705"/>
        <w:rPr>
          <w:rFonts w:cs="Arial"/>
        </w:rPr>
      </w:pPr>
      <w:r>
        <w:rPr>
          <w:rFonts w:cs="Arial"/>
        </w:rPr>
        <w:t>Ústavnoprávnemu výboru Národnej rady Slovenskej republiky  a</w:t>
      </w:r>
    </w:p>
    <w:p w:rsidR="00B03A31" w:rsidP="00B03A31">
      <w:pPr>
        <w:pStyle w:val="BodyText"/>
        <w:tabs>
          <w:tab w:val="left" w:pos="-1985"/>
          <w:tab w:val="left" w:pos="709"/>
          <w:tab w:val="left" w:pos="1077"/>
        </w:tabs>
        <w:bidi w:val="0"/>
        <w:spacing w:line="240" w:lineRule="auto"/>
      </w:pPr>
      <w:r>
        <w:tab/>
        <w:t>Výboru Národnej rady Slovenskej republiky pre zdravotníctvo.</w:t>
      </w:r>
    </w:p>
    <w:p w:rsidR="00B03A31" w:rsidP="00B03A31">
      <w:pPr>
        <w:bidi w:val="0"/>
        <w:ind w:right="-1"/>
        <w:rPr>
          <w:rFonts w:cs="Times New Roman"/>
          <w:szCs w:val="20"/>
        </w:rPr>
      </w:pPr>
    </w:p>
    <w:p w:rsidR="00B03A31" w:rsidP="00B03A31">
      <w:pPr>
        <w:bidi w:val="0"/>
        <w:ind w:right="-1"/>
        <w:jc w:val="center"/>
      </w:pPr>
      <w:r>
        <w:rPr>
          <w:b/>
        </w:rPr>
        <w:t>II.</w:t>
      </w:r>
    </w:p>
    <w:p w:rsidR="00B03A31" w:rsidP="00B03A31">
      <w:pPr>
        <w:bidi w:val="0"/>
        <w:ind w:right="-1"/>
        <w:jc w:val="both"/>
      </w:pPr>
    </w:p>
    <w:p w:rsidR="00B03A31" w:rsidP="00B03A31">
      <w:pPr>
        <w:bidi w:val="0"/>
        <w:ind w:right="-1"/>
        <w:jc w:val="both"/>
      </w:pPr>
      <w:r>
        <w:tab/>
        <w:t>Gestorský výbor  nedostal žiadne stanoviská  poslancov, ktorí nie sú členmi výborov, ktorým bol návrh zákona pridelený (§ 75 ods. 2 zákona č. 350/1996 Z. z. ).</w:t>
      </w:r>
    </w:p>
    <w:p w:rsidR="00B03A31" w:rsidP="00B03A31">
      <w:pPr>
        <w:bidi w:val="0"/>
        <w:ind w:right="-1"/>
        <w:jc w:val="both"/>
      </w:pPr>
    </w:p>
    <w:p w:rsidR="00B03A31" w:rsidP="00B03A31">
      <w:pPr>
        <w:bidi w:val="0"/>
        <w:ind w:right="-1"/>
        <w:jc w:val="center"/>
      </w:pPr>
      <w:r>
        <w:rPr>
          <w:b/>
        </w:rPr>
        <w:t>III.</w:t>
      </w:r>
    </w:p>
    <w:p w:rsidR="00B03A31" w:rsidP="00B03A31">
      <w:pPr>
        <w:bidi w:val="0"/>
        <w:jc w:val="both"/>
      </w:pPr>
    </w:p>
    <w:p w:rsidR="00B03A31" w:rsidRPr="00514BA2" w:rsidP="00B03A31">
      <w:pPr>
        <w:bidi w:val="0"/>
        <w:jc w:val="both"/>
      </w:pPr>
      <w:r>
        <w:tab/>
        <w:t>Výbory Národnej rady Slovenskej republiky, ktorým bol návrh zákona pridelený zaujali k nemu nasledovné stanoviská:</w:t>
      </w:r>
    </w:p>
    <w:p w:rsidR="00B03A31" w:rsidP="00B03A31">
      <w:pPr>
        <w:bidi w:val="0"/>
        <w:jc w:val="both"/>
        <w:rPr>
          <w:bCs/>
        </w:rPr>
      </w:pPr>
    </w:p>
    <w:p w:rsidR="00B03A31" w:rsidRPr="007F336A" w:rsidP="00B03A31">
      <w:pPr>
        <w:bidi w:val="0"/>
        <w:jc w:val="both"/>
      </w:pPr>
      <w:r>
        <w:tab/>
      </w:r>
      <w:r w:rsidRPr="00AD55C6">
        <w:rPr>
          <w:b/>
        </w:rPr>
        <w:t>Ústavnoprávny výbor Národnej rady Slovenskej republiky</w:t>
      </w:r>
      <w:r>
        <w:t xml:space="preserve"> prerokoval </w:t>
      </w:r>
      <w:r w:rsidRPr="00B03A31">
        <w:t>vládny návrh zákona, ktorým sa mení zákon č. 525/2010 Z. z. o poskytovaní dotácií v pôsobnosti Ministerstva zdravotníctva Slovenskej republiky v znení neskorších predpisov (tlač 625)</w:t>
      </w:r>
      <w:r>
        <w:t xml:space="preserve"> </w:t>
      </w:r>
      <w:r w:rsidRPr="006876A4">
        <w:t xml:space="preserve">dňa </w:t>
      </w:r>
      <w:r>
        <w:t>3</w:t>
      </w:r>
      <w:r w:rsidRPr="006876A4">
        <w:t xml:space="preserve">. </w:t>
      </w:r>
      <w:r>
        <w:t>októbra</w:t>
      </w:r>
      <w:r w:rsidRPr="006876A4">
        <w:t xml:space="preserve"> 2017 a odporučil  Národnej rade </w:t>
      </w:r>
      <w:r w:rsidRPr="00FC7089">
        <w:t xml:space="preserve">Slovenskej </w:t>
      </w:r>
      <w:r>
        <w:t xml:space="preserve">republiky  návrh zákona schváliť so </w:t>
      </w:r>
      <w:r w:rsidR="002375E8">
        <w:t xml:space="preserve">zmenou </w:t>
      </w:r>
      <w:r>
        <w:t xml:space="preserve">(uznesenie č. </w:t>
      </w:r>
      <w:r w:rsidR="002375E8">
        <w:t xml:space="preserve">266 </w:t>
      </w:r>
      <w:r>
        <w:t xml:space="preserve">z 3. októbra 2017). </w:t>
      </w:r>
    </w:p>
    <w:p w:rsidR="00B03A31" w:rsidP="00B03A31">
      <w:pPr>
        <w:bidi w:val="0"/>
        <w:jc w:val="both"/>
        <w:rPr>
          <w:b/>
        </w:rPr>
      </w:pPr>
      <w:r>
        <w:rPr>
          <w:b/>
        </w:rPr>
        <w:tab/>
      </w:r>
    </w:p>
    <w:p w:rsidR="00B03A31" w:rsidP="00B03A31">
      <w:pPr>
        <w:bidi w:val="0"/>
        <w:ind w:firstLine="708"/>
        <w:jc w:val="both"/>
        <w:rPr>
          <w:b/>
        </w:rPr>
      </w:pPr>
      <w:r w:rsidRPr="00AD55C6">
        <w:rPr>
          <w:b/>
        </w:rPr>
        <w:t>Výbor Národnej rady Slovenskej republiky pre zdravotníctvo</w:t>
      </w:r>
      <w:r>
        <w:rPr>
          <w:b/>
        </w:rPr>
        <w:t xml:space="preserve"> </w:t>
      </w:r>
      <w:r>
        <w:t>prerokoval</w:t>
      </w:r>
      <w:r w:rsidRPr="00C41D53">
        <w:t xml:space="preserve"> </w:t>
      </w:r>
      <w:r w:rsidRPr="00B03A31">
        <w:t>vládny návrh zákona, ktorým sa mení zákon č. 525/2010 Z. z. o poskytovaní dotácií v pôsobnosti Ministerstva zdravotníctva Slovenskej republiky v znení neskorších predpisov (tlač 625)</w:t>
      </w:r>
      <w:r>
        <w:t xml:space="preserve"> </w:t>
      </w:r>
      <w:r w:rsidRPr="00B03A31">
        <w:t xml:space="preserve">dňa 4. októbra 2017 a odporučil  Národnej rade </w:t>
      </w:r>
      <w:r w:rsidRPr="007F336A">
        <w:t xml:space="preserve">Slovenskej </w:t>
      </w:r>
      <w:r>
        <w:t>republiky  návrh zákona schváliť s pozmeňujúcimi a doplňujúcimi návrhmi (uznesenie č. 61 zo 4. októbra 2017).</w:t>
      </w:r>
    </w:p>
    <w:p w:rsidR="00B03A31" w:rsidP="00B03A31">
      <w:pPr>
        <w:bidi w:val="0"/>
        <w:jc w:val="both"/>
      </w:pPr>
    </w:p>
    <w:p w:rsidR="00B03A31" w:rsidP="00B03A31">
      <w:pPr>
        <w:bidi w:val="0"/>
        <w:jc w:val="both"/>
      </w:pPr>
    </w:p>
    <w:p w:rsidR="00B03A31" w:rsidRPr="00AD55C6" w:rsidP="00B03A31">
      <w:pPr>
        <w:bidi w:val="0"/>
        <w:jc w:val="center"/>
        <w:rPr>
          <w:b/>
        </w:rPr>
      </w:pPr>
      <w:r w:rsidRPr="00AD55C6">
        <w:rPr>
          <w:b/>
        </w:rPr>
        <w:t>IV.</w:t>
      </w:r>
    </w:p>
    <w:p w:rsidR="00B03A31" w:rsidP="00B03A31">
      <w:pPr>
        <w:bidi w:val="0"/>
        <w:ind w:firstLine="360"/>
        <w:jc w:val="both"/>
      </w:pPr>
    </w:p>
    <w:p w:rsidR="00B03A31" w:rsidP="00B03A31">
      <w:pPr>
        <w:bidi w:val="0"/>
        <w:ind w:firstLine="360"/>
        <w:jc w:val="both"/>
      </w:pPr>
    </w:p>
    <w:p w:rsidR="00B03A31" w:rsidRPr="00C20F2D" w:rsidP="00B03A31">
      <w:pPr>
        <w:bidi w:val="0"/>
        <w:ind w:firstLine="360"/>
        <w:jc w:val="both"/>
      </w:pPr>
      <w:r w:rsidRPr="003C20BD">
        <w:tab/>
        <w:t xml:space="preserve">Z uznesení výborov uvedených pod bodom III. tejto správy  </w:t>
      </w:r>
      <w:r>
        <w:t>vyplývajú pozmeňujúce návrhy:</w:t>
      </w:r>
    </w:p>
    <w:p w:rsidR="00B03A31" w:rsidP="00B03A31">
      <w:pPr>
        <w:bidi w:val="0"/>
      </w:pPr>
    </w:p>
    <w:p w:rsidR="00B03A31" w:rsidP="00B03A31">
      <w:pPr>
        <w:bidi w:val="0"/>
      </w:pPr>
    </w:p>
    <w:p w:rsidR="002375E8" w:rsidP="002375E8">
      <w:pPr>
        <w:bidi w:val="0"/>
      </w:pPr>
      <w:r w:rsidRPr="002375E8">
        <w:rPr>
          <w:b/>
        </w:rPr>
        <w:t>1.  Čl. I</w:t>
      </w:r>
      <w:r>
        <w:t> sa  dopĺňa bodom 3, ktorý znie :</w:t>
      </w:r>
    </w:p>
    <w:p w:rsidR="002375E8" w:rsidP="002375E8">
      <w:pPr>
        <w:bidi w:val="0"/>
      </w:pPr>
      <w:r>
        <w:t xml:space="preserve">    „3.  Za § 6c sa vkladá § 6d, ktorý vrátane nadpisu  znie:</w:t>
      </w:r>
    </w:p>
    <w:p w:rsidR="002375E8" w:rsidP="002375E8">
      <w:pPr>
        <w:pStyle w:val="ListParagraph"/>
        <w:bidi w:val="0"/>
        <w:rPr>
          <w:szCs w:val="24"/>
        </w:rPr>
      </w:pPr>
    </w:p>
    <w:p w:rsidR="002375E8" w:rsidP="002375E8">
      <w:pPr>
        <w:pStyle w:val="ListParagraph"/>
        <w:bidi w:val="0"/>
        <w:rPr>
          <w:szCs w:val="24"/>
        </w:rPr>
      </w:pPr>
      <w:r>
        <w:rPr>
          <w:szCs w:val="24"/>
        </w:rPr>
        <w:t xml:space="preserve">                                                             „§ 6d</w:t>
      </w:r>
    </w:p>
    <w:p w:rsidR="002375E8" w:rsidP="002375E8">
      <w:pPr>
        <w:bidi w:val="0"/>
        <w:rPr>
          <w:i/>
        </w:rPr>
      </w:pPr>
      <w:r>
        <w:t xml:space="preserve">                  Prechodné ustanovenie k úpravám účinným od 1.decembra 2017</w:t>
      </w:r>
    </w:p>
    <w:p w:rsidR="002375E8" w:rsidP="002375E8">
      <w:pPr>
        <w:bidi w:val="0"/>
        <w:rPr>
          <w:bCs/>
          <w:i/>
          <w:lang w:eastAsia="sk-SK"/>
        </w:rPr>
      </w:pPr>
    </w:p>
    <w:p w:rsidR="002375E8" w:rsidP="002375E8">
      <w:pPr>
        <w:bidi w:val="0"/>
        <w:jc w:val="both"/>
      </w:pPr>
      <w:r>
        <w:t>Žiadosti o poskytnutie dotácie, ktorých vyhodnotenie nebolo ukončené pred 1. decembrom 2017, vyhodnocuje rada  v zložení podľa § 3 ods. 8 v znení účinnom do 30. novembra 2017 alebo  komisia v zložení podľa  § 4 ods. 10 v znení účinnom do 30. novembra 2017.“.“</w:t>
      </w:r>
    </w:p>
    <w:p w:rsidR="002375E8" w:rsidP="00F122F2">
      <w:pPr>
        <w:pStyle w:val="ListParagraph"/>
        <w:bidi w:val="0"/>
        <w:ind w:left="0" w:firstLine="513"/>
        <w:jc w:val="both"/>
        <w:rPr>
          <w:bCs/>
          <w:szCs w:val="24"/>
        </w:rPr>
      </w:pPr>
      <w:r w:rsidR="00F122F2">
        <w:rPr>
          <w:bCs/>
        </w:rPr>
        <w:t>V nadväznosti na navrhovanú úpravu sa primerane upraví aj názo</w:t>
      </w:r>
      <w:r w:rsidR="00F122F2">
        <w:rPr>
          <w:bCs/>
        </w:rPr>
        <w:t>v</w:t>
      </w:r>
      <w:r w:rsidR="00F122F2">
        <w:rPr>
          <w:bCs/>
        </w:rPr>
        <w:t xml:space="preserve"> návrhu zákona a úvodná veta čl. I.“</w:t>
      </w:r>
    </w:p>
    <w:p w:rsidR="002375E8" w:rsidP="002375E8">
      <w:pPr>
        <w:pStyle w:val="ListParagraph"/>
        <w:bidi w:val="0"/>
        <w:ind w:left="513"/>
        <w:rPr>
          <w:bCs/>
          <w:szCs w:val="24"/>
        </w:rPr>
      </w:pPr>
    </w:p>
    <w:p w:rsidR="00845E10" w:rsidP="00845E10">
      <w:pPr>
        <w:pStyle w:val="ListParagraph"/>
        <w:bidi w:val="0"/>
        <w:ind w:left="3402"/>
        <w:jc w:val="both"/>
        <w:rPr>
          <w:bCs/>
          <w:szCs w:val="24"/>
        </w:rPr>
      </w:pPr>
      <w:r>
        <w:rPr>
          <w:bCs/>
          <w:szCs w:val="24"/>
        </w:rPr>
        <w:t xml:space="preserve">Doplnenie prechodných ustanovení v súvislosti s procesmi hodnotenia žiadostí vedeckou radou podľa § 3 ods. 8 alebo  komisiou podľa § 4 ods. 10 zákona, ktoré boli predložené a nebolo o nich rozhodnuté pred nadobudnutím účinnosti tohto zákona. </w:t>
      </w:r>
    </w:p>
    <w:p w:rsidR="00845E10" w:rsidP="00845E10">
      <w:pPr>
        <w:pStyle w:val="ListParagraph"/>
        <w:bidi w:val="0"/>
        <w:ind w:left="513"/>
        <w:rPr>
          <w:bCs/>
          <w:szCs w:val="24"/>
        </w:rPr>
      </w:pPr>
    </w:p>
    <w:p w:rsidR="002375E8" w:rsidP="002375E8">
      <w:pPr>
        <w:pStyle w:val="ListParagraph"/>
        <w:tabs>
          <w:tab w:val="left" w:pos="3402"/>
        </w:tabs>
        <w:autoSpaceDE w:val="0"/>
        <w:autoSpaceDN w:val="0"/>
        <w:bidi w:val="0"/>
        <w:adjustRightInd w:val="0"/>
        <w:ind w:left="3402"/>
        <w:jc w:val="both"/>
        <w:rPr>
          <w:b/>
        </w:rPr>
      </w:pPr>
    </w:p>
    <w:p w:rsidR="002375E8" w:rsidRPr="002375E8" w:rsidP="002375E8">
      <w:pPr>
        <w:pStyle w:val="ListParagraph"/>
        <w:tabs>
          <w:tab w:val="left" w:pos="3402"/>
        </w:tabs>
        <w:autoSpaceDE w:val="0"/>
        <w:autoSpaceDN w:val="0"/>
        <w:bidi w:val="0"/>
        <w:adjustRightInd w:val="0"/>
        <w:ind w:left="3402"/>
        <w:jc w:val="both"/>
        <w:rPr>
          <w:b/>
        </w:rPr>
      </w:pPr>
      <w:r w:rsidRPr="002375E8">
        <w:rPr>
          <w:b/>
        </w:rPr>
        <w:t>Výbor NR SR pre zdravotníctvo</w:t>
      </w:r>
    </w:p>
    <w:p w:rsidR="002375E8" w:rsidRPr="002375E8" w:rsidP="002375E8">
      <w:pPr>
        <w:pStyle w:val="ListParagraph"/>
        <w:tabs>
          <w:tab w:val="left" w:pos="3402"/>
        </w:tabs>
        <w:autoSpaceDE w:val="0"/>
        <w:autoSpaceDN w:val="0"/>
        <w:bidi w:val="0"/>
        <w:adjustRightInd w:val="0"/>
        <w:ind w:left="3402"/>
        <w:jc w:val="both"/>
        <w:rPr>
          <w:b/>
        </w:rPr>
      </w:pPr>
    </w:p>
    <w:p w:rsidR="002375E8" w:rsidRPr="002375E8" w:rsidP="002375E8">
      <w:pPr>
        <w:pStyle w:val="ListParagraph"/>
        <w:tabs>
          <w:tab w:val="left" w:pos="3402"/>
        </w:tabs>
        <w:autoSpaceDE w:val="0"/>
        <w:autoSpaceDN w:val="0"/>
        <w:bidi w:val="0"/>
        <w:adjustRightInd w:val="0"/>
        <w:ind w:left="3402"/>
        <w:jc w:val="both"/>
        <w:rPr>
          <w:b/>
        </w:rPr>
      </w:pPr>
      <w:r w:rsidRPr="002375E8">
        <w:rPr>
          <w:b/>
        </w:rPr>
        <w:t>gestorský výbor odporúča</w:t>
      </w:r>
      <w:r w:rsidR="0088439D">
        <w:rPr>
          <w:b/>
        </w:rPr>
        <w:t xml:space="preserve"> s c h v á l i ť</w:t>
      </w:r>
    </w:p>
    <w:p w:rsidR="002375E8" w:rsidP="002375E8">
      <w:pPr>
        <w:bidi w:val="0"/>
      </w:pPr>
      <w:r w:rsidRPr="002375E8">
        <w:rPr>
          <w:b/>
        </w:rPr>
        <w:t>2. V čl. II</w:t>
      </w:r>
      <w:r>
        <w:t xml:space="preserve"> sa slová „1. novembra“ nahrádzajú slovami „1. decembra“. </w:t>
      </w:r>
    </w:p>
    <w:p w:rsidR="002375E8" w:rsidP="002375E8">
      <w:pPr>
        <w:bidi w:val="0"/>
        <w:ind w:left="3969"/>
        <w:jc w:val="both"/>
      </w:pPr>
    </w:p>
    <w:p w:rsidR="002375E8" w:rsidP="002375E8">
      <w:pPr>
        <w:bidi w:val="0"/>
        <w:ind w:left="3402"/>
        <w:jc w:val="both"/>
      </w:pPr>
      <w:r>
        <w:t>Z hľadiska trvania legislatívneho procesu v Národnej rade Slovenskej republiky, ako aj 15 dňovej lehoty prezidenta Slovenskej republiky na posúdenie zákona, je potrebné upraviť dátum nadobudnutia účinnosti zákona [čl. 87 ods. 2 až 4 a čl. 102 ods. 1 písm. o) Ústavy Slovenskej republiky].</w:t>
      </w:r>
    </w:p>
    <w:p w:rsidR="002375E8" w:rsidRPr="002375E8" w:rsidP="002375E8">
      <w:pPr>
        <w:bidi w:val="0"/>
        <w:ind w:left="3402"/>
        <w:jc w:val="both"/>
        <w:rPr>
          <w:b/>
        </w:rPr>
      </w:pPr>
    </w:p>
    <w:p w:rsidR="00B03A31" w:rsidRPr="002375E8" w:rsidP="00B03A31">
      <w:pPr>
        <w:bidi w:val="0"/>
        <w:rPr>
          <w:b/>
        </w:rPr>
      </w:pPr>
      <w:r w:rsidRPr="002375E8" w:rsidR="002375E8">
        <w:rPr>
          <w:b/>
        </w:rPr>
        <w:tab/>
        <w:tab/>
        <w:tab/>
        <w:tab/>
        <w:t xml:space="preserve">        Ústavnoprávny výbor NR SR </w:t>
        <w:tab/>
      </w:r>
    </w:p>
    <w:p w:rsidR="002375E8" w:rsidRPr="002375E8" w:rsidP="002375E8">
      <w:pPr>
        <w:pStyle w:val="ListParagraph"/>
        <w:tabs>
          <w:tab w:val="left" w:pos="3402"/>
        </w:tabs>
        <w:autoSpaceDE w:val="0"/>
        <w:autoSpaceDN w:val="0"/>
        <w:bidi w:val="0"/>
        <w:adjustRightInd w:val="0"/>
        <w:ind w:left="3402"/>
        <w:jc w:val="both"/>
        <w:rPr>
          <w:b/>
        </w:rPr>
      </w:pPr>
      <w:r w:rsidRPr="002375E8">
        <w:rPr>
          <w:b/>
        </w:rPr>
        <w:t>Výbor NR SR pre zdravotníctvo</w:t>
      </w:r>
    </w:p>
    <w:p w:rsidR="002375E8" w:rsidRPr="002375E8" w:rsidP="002375E8">
      <w:pPr>
        <w:pStyle w:val="ListParagraph"/>
        <w:tabs>
          <w:tab w:val="left" w:pos="3402"/>
        </w:tabs>
        <w:autoSpaceDE w:val="0"/>
        <w:autoSpaceDN w:val="0"/>
        <w:bidi w:val="0"/>
        <w:adjustRightInd w:val="0"/>
        <w:ind w:left="3402"/>
        <w:jc w:val="both"/>
        <w:rPr>
          <w:b/>
        </w:rPr>
      </w:pPr>
    </w:p>
    <w:p w:rsidR="002375E8" w:rsidP="002375E8">
      <w:pPr>
        <w:pStyle w:val="ListParagraph"/>
        <w:tabs>
          <w:tab w:val="left" w:pos="3402"/>
        </w:tabs>
        <w:autoSpaceDE w:val="0"/>
        <w:autoSpaceDN w:val="0"/>
        <w:bidi w:val="0"/>
        <w:adjustRightInd w:val="0"/>
        <w:ind w:left="3402"/>
        <w:jc w:val="both"/>
        <w:rPr>
          <w:b/>
        </w:rPr>
      </w:pPr>
      <w:r w:rsidRPr="002375E8">
        <w:rPr>
          <w:b/>
        </w:rPr>
        <w:t>gestorský výbor odporúča</w:t>
      </w:r>
      <w:r w:rsidR="0088439D">
        <w:rPr>
          <w:b/>
        </w:rPr>
        <w:t xml:space="preserve">  s c h v á l i ť</w:t>
      </w:r>
    </w:p>
    <w:p w:rsidR="0088439D" w:rsidRPr="002375E8" w:rsidP="002375E8">
      <w:pPr>
        <w:pStyle w:val="ListParagraph"/>
        <w:tabs>
          <w:tab w:val="left" w:pos="3402"/>
        </w:tabs>
        <w:autoSpaceDE w:val="0"/>
        <w:autoSpaceDN w:val="0"/>
        <w:bidi w:val="0"/>
        <w:adjustRightInd w:val="0"/>
        <w:ind w:left="3402"/>
        <w:jc w:val="both"/>
        <w:rPr>
          <w:b/>
        </w:rPr>
      </w:pPr>
    </w:p>
    <w:p w:rsidR="00B03A31" w:rsidP="00B03A31">
      <w:pPr>
        <w:bidi w:val="0"/>
      </w:pPr>
    </w:p>
    <w:p w:rsidR="00B03A31" w:rsidP="002375E8">
      <w:pPr>
        <w:bidi w:val="0"/>
        <w:jc w:val="center"/>
        <w:rPr>
          <w:color w:val="000000" w:themeColor="tx1" w:themeShade="FF"/>
        </w:rPr>
      </w:pPr>
      <w:r w:rsidRPr="00263D36">
        <w:rPr>
          <w:b/>
          <w:color w:val="000000" w:themeColor="tx1" w:themeShade="FF"/>
        </w:rPr>
        <w:t>V.</w:t>
      </w:r>
    </w:p>
    <w:p w:rsidR="00B03A31" w:rsidP="00B03A31">
      <w:pPr>
        <w:bidi w:val="0"/>
        <w:jc w:val="both"/>
        <w:rPr>
          <w:color w:val="000000" w:themeColor="tx1" w:themeShade="FF"/>
        </w:rPr>
      </w:pPr>
    </w:p>
    <w:p w:rsidR="0088439D" w:rsidRPr="00263D36" w:rsidP="00B03A31">
      <w:pPr>
        <w:bidi w:val="0"/>
        <w:jc w:val="both"/>
        <w:rPr>
          <w:color w:val="000000" w:themeColor="tx1" w:themeShade="FF"/>
        </w:rPr>
      </w:pPr>
    </w:p>
    <w:p w:rsidR="00B03A31" w:rsidRPr="000B32F5" w:rsidP="00B03A31">
      <w:pPr>
        <w:bidi w:val="0"/>
        <w:ind w:firstLine="708"/>
        <w:jc w:val="both"/>
      </w:pPr>
      <w:r w:rsidRPr="00B03A31">
        <w:rPr>
          <w:color w:val="000000" w:themeColor="tx1" w:themeShade="FF"/>
        </w:rPr>
        <w:t xml:space="preserve">Gestorský výbor na základe stanovísk výborov k </w:t>
      </w:r>
      <w:r w:rsidRPr="00B03A31">
        <w:t>vládnemu návrhu zákona, ktorým sa mení zákon č. 525/2010 Z. z. o poskytovaní dotácií v pôsobnosti Ministerstva zdravotníctva Slovenskej republiky v znení neskorších predpisov (tlač 625)</w:t>
      </w:r>
      <w:r>
        <w:t xml:space="preserve"> </w:t>
      </w:r>
      <w:r w:rsidRPr="00263D36">
        <w:rPr>
          <w:color w:val="000000" w:themeColor="tx1" w:themeShade="FF"/>
        </w:rPr>
        <w:t>vyjadrených  v ich uzneseniach uvedených pod bodom IV. tejto správy a v stanov</w:t>
      </w:r>
      <w:r w:rsidRPr="00B03A31">
        <w:rPr>
          <w:color w:val="000000" w:themeColor="tx1" w:themeShade="FF"/>
        </w:rPr>
        <w:t>isku gestorského výboru odporúča Národnej rade Slovenskej republiky</w:t>
      </w:r>
      <w:r w:rsidRPr="00B03A31">
        <w:t xml:space="preserve"> vládny návrh zákona, ktorým sa mení zákon č. 525/2010 Z. z. o poskytovaní dotácií v pôsobnosti Ministerstva zdravotníctva Slovenskej republiky v znení neskorších predpisov (tlač 625) </w:t>
      </w:r>
      <w:r w:rsidRPr="00263D36">
        <w:rPr>
          <w:b/>
          <w:color w:val="000000" w:themeColor="tx1" w:themeShade="FF"/>
        </w:rPr>
        <w:t>s c h v á l i </w:t>
      </w:r>
      <w:r>
        <w:rPr>
          <w:b/>
          <w:color w:val="000000" w:themeColor="tx1" w:themeShade="FF"/>
        </w:rPr>
        <w:t xml:space="preserve"> </w:t>
      </w:r>
      <w:r w:rsidRPr="00263D36">
        <w:rPr>
          <w:b/>
          <w:color w:val="000000" w:themeColor="tx1" w:themeShade="FF"/>
        </w:rPr>
        <w:t>ť   s</w:t>
      </w:r>
      <w:r>
        <w:rPr>
          <w:b/>
          <w:color w:val="000000" w:themeColor="tx1" w:themeShade="FF"/>
        </w:rPr>
        <w:t> pozmeňujúcimi a doplňujúcimi návrhmi.</w:t>
      </w:r>
      <w:r w:rsidRPr="00263D36">
        <w:rPr>
          <w:b/>
          <w:color w:val="000000" w:themeColor="tx1" w:themeShade="FF"/>
        </w:rPr>
        <w:t xml:space="preserve"> </w:t>
      </w:r>
    </w:p>
    <w:p w:rsidR="00B03A31" w:rsidRPr="00263D36" w:rsidP="00B03A31">
      <w:pPr>
        <w:bidi w:val="0"/>
        <w:jc w:val="both"/>
        <w:rPr>
          <w:b/>
          <w:color w:val="000000" w:themeColor="tx1" w:themeShade="FF"/>
        </w:rPr>
      </w:pPr>
      <w:r w:rsidRPr="00263D36">
        <w:rPr>
          <w:b/>
          <w:color w:val="000000" w:themeColor="tx1" w:themeShade="FF"/>
        </w:rPr>
        <w:t xml:space="preserve"> </w:t>
      </w:r>
    </w:p>
    <w:p w:rsidR="00B03A31" w:rsidP="00B03A31">
      <w:pPr>
        <w:bidi w:val="0"/>
        <w:ind w:firstLine="708"/>
        <w:jc w:val="both"/>
        <w:rPr>
          <w:b/>
          <w:bCs/>
          <w:color w:val="000000" w:themeColor="tx1" w:themeShade="FF"/>
        </w:rPr>
      </w:pPr>
      <w:r w:rsidRPr="00535008">
        <w:rPr>
          <w:color w:val="000000" w:themeColor="tx1" w:themeShade="FF"/>
        </w:rPr>
        <w:t xml:space="preserve">1. Súčasne  gestorský výbor odporučil hlasovať o bodoch </w:t>
      </w:r>
      <w:r w:rsidRPr="00535008">
        <w:rPr>
          <w:b/>
          <w:color w:val="000000" w:themeColor="tx1" w:themeShade="FF"/>
        </w:rPr>
        <w:t>1</w:t>
      </w:r>
      <w:r w:rsidR="002375E8">
        <w:rPr>
          <w:b/>
          <w:color w:val="000000" w:themeColor="tx1" w:themeShade="FF"/>
        </w:rPr>
        <w:t xml:space="preserve"> a 2</w:t>
      </w:r>
      <w:r>
        <w:rPr>
          <w:b/>
          <w:color w:val="000000" w:themeColor="tx1" w:themeShade="FF"/>
        </w:rPr>
        <w:t xml:space="preserve">           </w:t>
      </w:r>
      <w:r w:rsidRPr="00535008">
        <w:rPr>
          <w:bCs/>
          <w:color w:val="000000" w:themeColor="tx1" w:themeShade="FF"/>
        </w:rPr>
        <w:t>uvedených v IV.  časti</w:t>
      </w:r>
      <w:r>
        <w:rPr>
          <w:bCs/>
          <w:color w:val="000000" w:themeColor="tx1" w:themeShade="FF"/>
        </w:rPr>
        <w:t xml:space="preserve"> </w:t>
      </w:r>
      <w:r w:rsidRPr="00535008">
        <w:rPr>
          <w:bCs/>
          <w:color w:val="000000" w:themeColor="tx1" w:themeShade="FF"/>
        </w:rPr>
        <w:t xml:space="preserve">    spoločnej    správy</w:t>
      </w:r>
      <w:r>
        <w:rPr>
          <w:bCs/>
          <w:color w:val="000000" w:themeColor="tx1" w:themeShade="FF"/>
        </w:rPr>
        <w:t xml:space="preserve">  </w:t>
      </w:r>
      <w:r w:rsidRPr="005D6866">
        <w:rPr>
          <w:b/>
          <w:bCs/>
          <w:color w:val="000000" w:themeColor="tx1" w:themeShade="FF"/>
        </w:rPr>
        <w:t>s p o l o č n e</w:t>
      </w:r>
      <w:r>
        <w:rPr>
          <w:bCs/>
          <w:color w:val="000000" w:themeColor="tx1" w:themeShade="FF"/>
        </w:rPr>
        <w:t xml:space="preserve">   s návrhom    gestorského  výboru  </w:t>
      </w:r>
      <w:r w:rsidRPr="008460FC">
        <w:rPr>
          <w:b/>
          <w:bCs/>
          <w:color w:val="000000" w:themeColor="tx1" w:themeShade="FF"/>
        </w:rPr>
        <w:t>s c h v á l i ť.</w:t>
      </w:r>
    </w:p>
    <w:p w:rsidR="00B03A31" w:rsidRPr="00263D36" w:rsidP="00B03A31">
      <w:pPr>
        <w:bidi w:val="0"/>
        <w:ind w:firstLine="708"/>
        <w:jc w:val="both"/>
        <w:rPr>
          <w:color w:val="000000" w:themeColor="tx1" w:themeShade="FF"/>
        </w:rPr>
      </w:pPr>
    </w:p>
    <w:p w:rsidR="00B03A31" w:rsidP="00B03A31">
      <w:pPr>
        <w:bidi w:val="0"/>
        <w:jc w:val="both"/>
        <w:rPr>
          <w:color w:val="000000" w:themeColor="tx1" w:themeShade="FF"/>
        </w:rPr>
      </w:pPr>
      <w:r w:rsidRPr="00263D36">
        <w:rPr>
          <w:color w:val="000000" w:themeColor="tx1" w:themeShade="FF"/>
        </w:rPr>
        <w:tab/>
        <w:t xml:space="preserve"> 2. Poveril spoločn</w:t>
      </w:r>
      <w:r>
        <w:rPr>
          <w:color w:val="000000" w:themeColor="tx1" w:themeShade="FF"/>
        </w:rPr>
        <w:t>ého</w:t>
      </w:r>
      <w:r w:rsidRPr="00263D36">
        <w:rPr>
          <w:color w:val="000000" w:themeColor="tx1" w:themeShade="FF"/>
        </w:rPr>
        <w:t xml:space="preserve"> spravodaj</w:t>
      </w:r>
      <w:r>
        <w:rPr>
          <w:color w:val="000000" w:themeColor="tx1" w:themeShade="FF"/>
        </w:rPr>
        <w:t>cu</w:t>
      </w:r>
      <w:r w:rsidRPr="00263D36">
        <w:rPr>
          <w:color w:val="000000" w:themeColor="tx1" w:themeShade="FF"/>
        </w:rPr>
        <w:t xml:space="preserve"> výborov </w:t>
      </w:r>
      <w:r>
        <w:rPr>
          <w:color w:val="000000" w:themeColor="tx1" w:themeShade="FF"/>
        </w:rPr>
        <w:t xml:space="preserve">Juraja  B l a n á r a  </w:t>
      </w:r>
      <w:r w:rsidRPr="00263D36">
        <w:rPr>
          <w:bCs/>
          <w:color w:val="000000" w:themeColor="tx1" w:themeShade="FF"/>
        </w:rPr>
        <w:t>p</w:t>
      </w:r>
      <w:r w:rsidRPr="00263D36">
        <w:rPr>
          <w:color w:val="000000" w:themeColor="tx1" w:themeShade="FF"/>
        </w:rPr>
        <w:t xml:space="preserve">redniesť v súlade s § 80  zákona č. 350/1996 Z. z. o rokovacom poriadku Národnej rady Slovenskej republiky spoločnú správu výborov na schôdzi Národnej rady Slovenskej republiky a návrhy v zmysle § 83 ods. </w:t>
      </w:r>
      <w:smartTag w:uri="urn:schemas-microsoft-com:office:smarttags" w:element="metricconverter">
        <w:smartTagPr>
          <w:attr w:name="ProductID" w:val="4 a"/>
        </w:smartTagPr>
        <w:r w:rsidRPr="00263D36">
          <w:rPr>
            <w:color w:val="000000" w:themeColor="tx1" w:themeShade="FF"/>
          </w:rPr>
          <w:t>4 a</w:t>
        </w:r>
      </w:smartTag>
      <w:r w:rsidRPr="00263D36">
        <w:rPr>
          <w:color w:val="000000" w:themeColor="tx1" w:themeShade="FF"/>
        </w:rPr>
        <w:t xml:space="preserve"> § 84 ods. 2 zákona č. 350/1996 Z. z.  </w:t>
      </w:r>
    </w:p>
    <w:p w:rsidR="00B03A31" w:rsidRPr="00263D36" w:rsidP="00B03A31">
      <w:pPr>
        <w:bidi w:val="0"/>
        <w:jc w:val="both"/>
        <w:rPr>
          <w:color w:val="000000" w:themeColor="tx1" w:themeShade="FF"/>
        </w:rPr>
      </w:pPr>
    </w:p>
    <w:p w:rsidR="00B03A31" w:rsidP="0088439D">
      <w:pPr>
        <w:bidi w:val="0"/>
        <w:jc w:val="both"/>
        <w:rPr>
          <w:color w:val="000000" w:themeColor="tx1" w:themeShade="FF"/>
        </w:rPr>
      </w:pPr>
      <w:r w:rsidRPr="00263D36">
        <w:rPr>
          <w:color w:val="000000" w:themeColor="tx1" w:themeShade="FF"/>
        </w:rPr>
        <w:tab/>
        <w:t xml:space="preserve">Predmetná spoločná správa výborov Národnej rady Slovenskej republiky o </w:t>
      </w:r>
      <w:r w:rsidRPr="00B03A31">
        <w:rPr>
          <w:color w:val="000000" w:themeColor="tx1" w:themeShade="FF"/>
        </w:rPr>
        <w:t xml:space="preserve">prerokovaní </w:t>
      </w:r>
      <w:r w:rsidRPr="00B03A31">
        <w:t xml:space="preserve">vládneho návrhu zákona, ktorým sa mení zákon č. 525/2010 Z. z. o poskytovaní dotácií v pôsobnosti Ministerstva zdravotníctva Slovenskej republiky v znení neskorších predpisov (tlač 625a) </w:t>
      </w:r>
      <w:r w:rsidRPr="00B03A31">
        <w:rPr>
          <w:color w:val="000000" w:themeColor="tx1" w:themeShade="FF"/>
        </w:rPr>
        <w:t xml:space="preserve">bola schválená uznesením </w:t>
      </w:r>
      <w:r w:rsidRPr="00050B76">
        <w:rPr>
          <w:color w:val="000000" w:themeColor="tx1" w:themeShade="FF"/>
        </w:rPr>
        <w:t xml:space="preserve">Výboru Národnej rady </w:t>
      </w:r>
      <w:r w:rsidRPr="00263D36">
        <w:rPr>
          <w:color w:val="000000" w:themeColor="tx1" w:themeShade="FF"/>
        </w:rPr>
        <w:t>Slovenskej republiky pre zdravotníctvo (gestorský výbor) č.</w:t>
      </w:r>
      <w:r>
        <w:rPr>
          <w:color w:val="000000" w:themeColor="tx1" w:themeShade="FF"/>
        </w:rPr>
        <w:t xml:space="preserve"> 69 </w:t>
      </w:r>
      <w:r w:rsidRPr="00263D36">
        <w:rPr>
          <w:color w:val="000000" w:themeColor="tx1" w:themeShade="FF"/>
        </w:rPr>
        <w:t xml:space="preserve"> z</w:t>
      </w:r>
      <w:r>
        <w:rPr>
          <w:color w:val="000000" w:themeColor="tx1" w:themeShade="FF"/>
        </w:rPr>
        <w:t xml:space="preserve"> 10. októbra </w:t>
      </w:r>
      <w:r w:rsidRPr="00263D36">
        <w:rPr>
          <w:color w:val="000000" w:themeColor="tx1" w:themeShade="FF"/>
        </w:rPr>
        <w:t>201</w:t>
      </w:r>
      <w:r>
        <w:rPr>
          <w:color w:val="000000" w:themeColor="tx1" w:themeShade="FF"/>
        </w:rPr>
        <w:t>7</w:t>
      </w:r>
      <w:r w:rsidR="0088439D">
        <w:rPr>
          <w:color w:val="000000" w:themeColor="tx1" w:themeShade="FF"/>
        </w:rPr>
        <w:t>.</w:t>
      </w:r>
    </w:p>
    <w:p w:rsidR="00B03A31" w:rsidRPr="00263D36" w:rsidP="00B03A31">
      <w:pPr>
        <w:bidi w:val="0"/>
        <w:ind w:right="-1"/>
        <w:rPr>
          <w:color w:val="000000" w:themeColor="tx1" w:themeShade="FF"/>
        </w:rPr>
      </w:pPr>
    </w:p>
    <w:p w:rsidR="00B03A31" w:rsidRPr="00263D36" w:rsidP="00B03A31">
      <w:pPr>
        <w:bidi w:val="0"/>
        <w:ind w:right="-1"/>
        <w:jc w:val="center"/>
        <w:rPr>
          <w:color w:val="000000" w:themeColor="tx1" w:themeShade="FF"/>
        </w:rPr>
      </w:pPr>
      <w:r w:rsidRPr="00263D36">
        <w:rPr>
          <w:color w:val="000000" w:themeColor="tx1" w:themeShade="FF"/>
        </w:rPr>
        <w:t>Bratislava</w:t>
      </w:r>
      <w:r>
        <w:rPr>
          <w:color w:val="000000" w:themeColor="tx1" w:themeShade="FF"/>
        </w:rPr>
        <w:t xml:space="preserve">, 10. októbra  </w:t>
      </w:r>
      <w:r w:rsidRPr="00263D36">
        <w:rPr>
          <w:color w:val="000000" w:themeColor="tx1" w:themeShade="FF"/>
        </w:rPr>
        <w:t>201</w:t>
      </w:r>
      <w:r>
        <w:rPr>
          <w:color w:val="000000" w:themeColor="tx1" w:themeShade="FF"/>
        </w:rPr>
        <w:t>7</w:t>
      </w:r>
    </w:p>
    <w:p w:rsidR="002375E8" w:rsidP="002375E8">
      <w:pPr>
        <w:bidi w:val="0"/>
        <w:ind w:right="-1"/>
        <w:rPr>
          <w:color w:val="000000" w:themeColor="tx1" w:themeShade="FF"/>
        </w:rPr>
      </w:pPr>
    </w:p>
    <w:p w:rsidR="00B03A31" w:rsidRPr="002375E8" w:rsidP="002375E8">
      <w:pPr>
        <w:bidi w:val="0"/>
        <w:ind w:right="-1"/>
        <w:rPr>
          <w:color w:val="000000" w:themeColor="tx1" w:themeShade="FF"/>
        </w:rPr>
      </w:pPr>
      <w:r w:rsidR="002375E8">
        <w:rPr>
          <w:color w:val="000000" w:themeColor="tx1" w:themeShade="FF"/>
        </w:rPr>
        <w:t xml:space="preserve"> </w:t>
      </w:r>
    </w:p>
    <w:p w:rsidR="00B03A31" w:rsidRPr="00263D36" w:rsidP="00B03A31">
      <w:pPr>
        <w:bidi w:val="0"/>
        <w:ind w:left="1416" w:right="-1" w:hanging="1416"/>
        <w:jc w:val="center"/>
        <w:rPr>
          <w:color w:val="000000" w:themeColor="tx1" w:themeShade="FF"/>
        </w:rPr>
      </w:pPr>
      <w:r>
        <w:rPr>
          <w:b/>
          <w:color w:val="000000" w:themeColor="tx1" w:themeShade="FF"/>
        </w:rPr>
        <w:t xml:space="preserve">Štefan  Z e l n í k, v. r. </w:t>
      </w:r>
    </w:p>
    <w:p w:rsidR="00B03A31" w:rsidRPr="00263D36" w:rsidP="00B03A31">
      <w:pPr>
        <w:bidi w:val="0"/>
        <w:ind w:right="-1"/>
        <w:jc w:val="center"/>
        <w:rPr>
          <w:color w:val="000000" w:themeColor="tx1" w:themeShade="FF"/>
        </w:rPr>
      </w:pPr>
      <w:r w:rsidRPr="00263D36">
        <w:rPr>
          <w:color w:val="000000" w:themeColor="tx1" w:themeShade="FF"/>
        </w:rPr>
        <w:t>predseda</w:t>
      </w:r>
    </w:p>
    <w:p w:rsidR="00B03A31" w:rsidRPr="00263D36" w:rsidP="00B03A31">
      <w:pPr>
        <w:bidi w:val="0"/>
        <w:ind w:right="-1"/>
        <w:jc w:val="center"/>
        <w:rPr>
          <w:color w:val="000000" w:themeColor="tx1" w:themeShade="FF"/>
        </w:rPr>
      </w:pPr>
      <w:r w:rsidRPr="00263D36">
        <w:rPr>
          <w:color w:val="000000" w:themeColor="tx1" w:themeShade="FF"/>
        </w:rPr>
        <w:t>Výboru Národnej rady Slovenskej republiky</w:t>
      </w:r>
    </w:p>
    <w:p w:rsidR="00B03A31" w:rsidP="00B03A31">
      <w:pPr>
        <w:bidi w:val="0"/>
        <w:ind w:left="2124" w:firstLine="708"/>
      </w:pPr>
      <w:r>
        <w:rPr>
          <w:color w:val="000000" w:themeColor="tx1" w:themeShade="FF"/>
        </w:rPr>
        <w:t xml:space="preserve">            </w:t>
      </w:r>
      <w:r w:rsidRPr="00263D36">
        <w:rPr>
          <w:color w:val="000000" w:themeColor="tx1" w:themeShade="FF"/>
        </w:rPr>
        <w:t>pre  zd</w:t>
      </w:r>
      <w:r>
        <w:rPr>
          <w:color w:val="000000" w:themeColor="tx1" w:themeShade="FF"/>
        </w:rPr>
        <w:t>ravotníctvo</w:t>
      </w:r>
    </w:p>
    <w:p w:rsidR="00B03A31" w:rsidRPr="001D2838" w:rsidP="00B03A31">
      <w:pPr>
        <w:bidi w:val="0"/>
      </w:pPr>
    </w:p>
    <w:p w:rsidR="00B03A31" w:rsidP="00B03A31">
      <w:pPr>
        <w:bidi w:val="0"/>
      </w:pPr>
    </w:p>
    <w:p w:rsidR="00B03A31" w:rsidP="00B03A31">
      <w:pPr>
        <w:bidi w:val="0"/>
      </w:pPr>
    </w:p>
    <w:p w:rsidR="00B03A31" w:rsidRPr="00924632" w:rsidP="00B03A31">
      <w:pPr>
        <w:bidi w:val="0"/>
      </w:pPr>
    </w:p>
    <w:p w:rsidR="00B03A31" w:rsidP="00B03A31">
      <w:pPr>
        <w:bidi w:val="0"/>
      </w:pPr>
    </w:p>
    <w:p w:rsidR="00AA59FA">
      <w:pPr>
        <w:bidi w:val="0"/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01E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F122F2">
      <w:rPr>
        <w:noProof/>
      </w:rPr>
      <w:t>3</w:t>
    </w:r>
    <w:r>
      <w:fldChar w:fldCharType="end"/>
    </w:r>
  </w:p>
  <w:p w:rsidR="00C5601E">
    <w:pPr>
      <w:pStyle w:val="Footer"/>
      <w:bidi w:val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03A31"/>
    <w:rsid w:val="00050B76"/>
    <w:rsid w:val="000B32F5"/>
    <w:rsid w:val="001D2838"/>
    <w:rsid w:val="002375E8"/>
    <w:rsid w:val="00263D36"/>
    <w:rsid w:val="003C20BD"/>
    <w:rsid w:val="00487D16"/>
    <w:rsid w:val="00514BA2"/>
    <w:rsid w:val="00535008"/>
    <w:rsid w:val="005548E5"/>
    <w:rsid w:val="005D6866"/>
    <w:rsid w:val="005E2166"/>
    <w:rsid w:val="006876A4"/>
    <w:rsid w:val="006C1D93"/>
    <w:rsid w:val="007F336A"/>
    <w:rsid w:val="00845E10"/>
    <w:rsid w:val="008460FC"/>
    <w:rsid w:val="0088439D"/>
    <w:rsid w:val="00924632"/>
    <w:rsid w:val="00A05132"/>
    <w:rsid w:val="00A94605"/>
    <w:rsid w:val="00AA59FA"/>
    <w:rsid w:val="00AD55C6"/>
    <w:rsid w:val="00B03A31"/>
    <w:rsid w:val="00BB53DD"/>
    <w:rsid w:val="00C20F2D"/>
    <w:rsid w:val="00C41D53"/>
    <w:rsid w:val="00C5601E"/>
    <w:rsid w:val="00C77642"/>
    <w:rsid w:val="00D805F5"/>
    <w:rsid w:val="00DA05B7"/>
    <w:rsid w:val="00E32F06"/>
    <w:rsid w:val="00E60615"/>
    <w:rsid w:val="00F122F2"/>
    <w:rsid w:val="00FC708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A3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B03A31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B03A31"/>
    <w:rPr>
      <w:rFonts w:ascii="Arial" w:hAnsi="Arial" w:cs="Times New Roman"/>
      <w:sz w:val="20"/>
      <w:szCs w:val="20"/>
      <w:rtl w:val="0"/>
      <w:cs w:val="0"/>
    </w:rPr>
  </w:style>
  <w:style w:type="paragraph" w:customStyle="1" w:styleId="gmail-msolistparagraph">
    <w:name w:val="gmail-msolistparagraph"/>
    <w:basedOn w:val="Normal"/>
    <w:uiPriority w:val="99"/>
    <w:rsid w:val="00B03A31"/>
    <w:pPr>
      <w:spacing w:before="100" w:beforeAutospacing="1" w:after="100" w:afterAutospacing="1"/>
      <w:jc w:val="left"/>
    </w:pPr>
    <w:rPr>
      <w:rFonts w:ascii="Times New Roman" w:hAnsi="Times New Roman" w:cs="Times New Roman"/>
      <w:lang w:eastAsia="sk-SK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B03A31"/>
    <w:pPr>
      <w:spacing w:before="60" w:after="60"/>
      <w:ind w:left="720"/>
      <w:contextualSpacing/>
      <w:jc w:val="left"/>
    </w:pPr>
    <w:rPr>
      <w:szCs w:val="36"/>
      <w:lang w:eastAsia="sk-SK"/>
    </w:r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locked/>
    <w:rsid w:val="00B03A31"/>
    <w:rPr>
      <w:rFonts w:ascii="Arial" w:hAnsi="Arial" w:cs="Arial"/>
      <w:sz w:val="36"/>
      <w:lang w:val="x-none" w:eastAsia="sk-SK"/>
    </w:rPr>
  </w:style>
  <w:style w:type="paragraph" w:styleId="NormalWeb">
    <w:name w:val="Normal (Web)"/>
    <w:basedOn w:val="Normal"/>
    <w:uiPriority w:val="99"/>
    <w:semiHidden/>
    <w:unhideWhenUsed/>
    <w:rsid w:val="002375E8"/>
    <w:pPr>
      <w:spacing w:before="100" w:beforeAutospacing="1" w:after="100" w:afterAutospacing="1"/>
      <w:jc w:val="left"/>
    </w:pPr>
    <w:rPr>
      <w:rFonts w:ascii="Times New Roman" w:hAnsi="Times New Roman" w:cs="Times New Roman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375E8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375E8"/>
    <w:rPr>
      <w:rFonts w:ascii="Segoe UI" w:hAnsi="Segoe UI" w:cs="Segoe UI"/>
      <w:sz w:val="18"/>
      <w:szCs w:val="18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C5601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5601E"/>
    <w:rPr>
      <w:rFonts w:ascii="Arial" w:hAnsi="Arial" w:cs="Arial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C5601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5601E"/>
    <w:rPr>
      <w:rFonts w:ascii="Arial" w:hAnsi="Arial" w:cs="Arial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4</Pages>
  <Words>894</Words>
  <Characters>5097</Characters>
  <Application>Microsoft Office Word</Application>
  <DocSecurity>0</DocSecurity>
  <Lines>0</Lines>
  <Paragraphs>0</Paragraphs>
  <ScaleCrop>false</ScaleCrop>
  <Company>Kancelaria NRSR</Company>
  <LinksUpToDate>false</LinksUpToDate>
  <CharactersWithSpaces>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6</cp:revision>
  <cp:lastPrinted>2017-10-10T13:57:00Z</cp:lastPrinted>
  <dcterms:created xsi:type="dcterms:W3CDTF">2017-09-26T12:46:00Z</dcterms:created>
  <dcterms:modified xsi:type="dcterms:W3CDTF">2017-10-10T13:58:00Z</dcterms:modified>
</cp:coreProperties>
</file>