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77B9D" w:rsidRPr="00864B58" w:rsidP="00777B9D">
      <w:pPr>
        <w:tabs>
          <w:tab w:val="left" w:pos="-1985"/>
          <w:tab w:val="left" w:pos="709"/>
          <w:tab w:val="left" w:pos="1077"/>
          <w:tab w:val="left" w:pos="3600"/>
        </w:tabs>
        <w:bidi w:val="0"/>
        <w:spacing w:line="360" w:lineRule="auto"/>
        <w:jc w:val="center"/>
        <w:rPr>
          <w:rFonts w:ascii="Times New Roman" w:hAnsi="Times New Roman"/>
          <w:b/>
          <w:sz w:val="28"/>
          <w:szCs w:val="28"/>
        </w:rPr>
      </w:pPr>
      <w:r w:rsidRPr="00864B58">
        <w:rPr>
          <w:rFonts w:ascii="Times New Roman" w:hAnsi="Times New Roman"/>
          <w:b/>
          <w:sz w:val="28"/>
          <w:szCs w:val="28"/>
        </w:rPr>
        <w:t>NÁRODNÁ RADA SLOVENSKEJ REPUBLIKY</w:t>
      </w:r>
    </w:p>
    <w:p w:rsidR="00777B9D" w:rsidRPr="00864B58" w:rsidP="00777B9D">
      <w:pPr>
        <w:tabs>
          <w:tab w:val="left" w:pos="-1985"/>
          <w:tab w:val="left" w:pos="709"/>
          <w:tab w:val="left" w:pos="1077"/>
        </w:tabs>
        <w:bidi w:val="0"/>
        <w:spacing w:line="360" w:lineRule="auto"/>
        <w:jc w:val="center"/>
        <w:rPr>
          <w:rFonts w:ascii="Times New Roman" w:hAnsi="Times New Roman"/>
          <w:b/>
          <w:sz w:val="28"/>
          <w:szCs w:val="28"/>
        </w:rPr>
      </w:pPr>
      <w:r w:rsidRPr="00864B58">
        <w:rPr>
          <w:rFonts w:ascii="Times New Roman" w:hAnsi="Times New Roman"/>
          <w:b/>
          <w:sz w:val="28"/>
          <w:szCs w:val="28"/>
        </w:rPr>
        <w:t xml:space="preserve">  VII. volebné obdobie</w:t>
      </w:r>
    </w:p>
    <w:p w:rsidR="00777B9D" w:rsidP="00777B9D">
      <w:pPr>
        <w:tabs>
          <w:tab w:val="left" w:pos="-1985"/>
          <w:tab w:val="left" w:pos="709"/>
          <w:tab w:val="left" w:pos="1077"/>
        </w:tabs>
        <w:bidi w:val="0"/>
        <w:spacing w:line="360" w:lineRule="auto"/>
        <w:jc w:val="center"/>
        <w:rPr>
          <w:rFonts w:ascii="Times New Roman" w:hAnsi="Times New Roman"/>
          <w:b/>
        </w:rPr>
      </w:pPr>
      <w:r w:rsidRPr="00864B58">
        <w:rPr>
          <w:rFonts w:ascii="Times New Roman" w:hAnsi="Times New Roman"/>
          <w:b/>
          <w:sz w:val="28"/>
          <w:szCs w:val="28"/>
        </w:rPr>
        <w:t>___________________________________________</w:t>
      </w:r>
      <w:r>
        <w:rPr>
          <w:rFonts w:ascii="Times New Roman" w:hAnsi="Times New Roman"/>
          <w:b/>
        </w:rPr>
        <w:br/>
      </w:r>
    </w:p>
    <w:p w:rsidR="00777B9D" w:rsidP="00777B9D">
      <w:pPr>
        <w:pStyle w:val="BodyText2"/>
        <w:tabs>
          <w:tab w:val="left" w:pos="-1985"/>
          <w:tab w:val="left" w:pos="709"/>
          <w:tab w:val="left" w:pos="1077"/>
        </w:tabs>
        <w:bidi w:val="0"/>
        <w:spacing w:line="360" w:lineRule="auto"/>
        <w:rPr>
          <w:rFonts w:ascii="Times New Roman" w:hAnsi="Times New Roman"/>
          <w:bCs/>
          <w:szCs w:val="24"/>
          <w:lang w:eastAsia="sk-SK"/>
        </w:rPr>
      </w:pPr>
      <w:r>
        <w:rPr>
          <w:rFonts w:ascii="Times New Roman" w:hAnsi="Times New Roman"/>
          <w:bCs/>
          <w:szCs w:val="24"/>
          <w:lang w:eastAsia="sk-SK"/>
        </w:rPr>
        <w:t>Číslo: CRD-</w:t>
      </w:r>
      <w:r w:rsidR="00396833">
        <w:rPr>
          <w:rFonts w:ascii="Times New Roman" w:hAnsi="Times New Roman"/>
          <w:bCs/>
          <w:szCs w:val="24"/>
          <w:lang w:eastAsia="sk-SK"/>
        </w:rPr>
        <w:t>159</w:t>
      </w:r>
      <w:r w:rsidR="00C62DDC">
        <w:rPr>
          <w:rFonts w:ascii="Times New Roman" w:hAnsi="Times New Roman"/>
          <w:bCs/>
          <w:szCs w:val="24"/>
          <w:lang w:eastAsia="sk-SK"/>
        </w:rPr>
        <w:t>3</w:t>
      </w:r>
      <w:r w:rsidR="00B23B4E">
        <w:rPr>
          <w:rFonts w:ascii="Times New Roman" w:hAnsi="Times New Roman"/>
          <w:bCs/>
          <w:szCs w:val="24"/>
          <w:lang w:eastAsia="sk-SK"/>
        </w:rPr>
        <w:t>/</w:t>
      </w:r>
      <w:r>
        <w:rPr>
          <w:rFonts w:ascii="Times New Roman" w:hAnsi="Times New Roman"/>
          <w:bCs/>
          <w:szCs w:val="24"/>
          <w:lang w:eastAsia="sk-SK"/>
        </w:rPr>
        <w:t>201</w:t>
      </w:r>
      <w:r w:rsidR="00B23B4E">
        <w:rPr>
          <w:rFonts w:ascii="Times New Roman" w:hAnsi="Times New Roman"/>
          <w:bCs/>
          <w:szCs w:val="24"/>
          <w:lang w:eastAsia="sk-SK"/>
        </w:rPr>
        <w:t>7</w:t>
      </w:r>
    </w:p>
    <w:p w:rsidR="00777B9D" w:rsidP="00777B9D">
      <w:pPr>
        <w:bidi w:val="0"/>
        <w:spacing w:line="360" w:lineRule="auto"/>
        <w:jc w:val="center"/>
        <w:rPr>
          <w:rFonts w:ascii="Times New Roman" w:hAnsi="Times New Roman"/>
          <w:b/>
          <w:spacing w:val="60"/>
        </w:rPr>
      </w:pPr>
    </w:p>
    <w:p w:rsidR="00777B9D" w:rsidP="00777B9D">
      <w:pPr>
        <w:bidi w:val="0"/>
        <w:spacing w:line="360" w:lineRule="auto"/>
        <w:jc w:val="center"/>
        <w:rPr>
          <w:rFonts w:ascii="Times New Roman" w:hAnsi="Times New Roman"/>
          <w:b/>
          <w:i/>
          <w:spacing w:val="60"/>
          <w:sz w:val="28"/>
          <w:szCs w:val="28"/>
        </w:rPr>
      </w:pPr>
    </w:p>
    <w:p w:rsidR="00777B9D" w:rsidP="00777B9D">
      <w:pPr>
        <w:bidi w:val="0"/>
        <w:spacing w:line="360" w:lineRule="auto"/>
        <w:jc w:val="center"/>
        <w:rPr>
          <w:rFonts w:ascii="Times New Roman" w:hAnsi="Times New Roman"/>
          <w:b/>
          <w:i/>
          <w:spacing w:val="60"/>
          <w:sz w:val="28"/>
          <w:szCs w:val="28"/>
        </w:rPr>
      </w:pPr>
    </w:p>
    <w:p w:rsidR="0020208C" w:rsidP="00777B9D">
      <w:pPr>
        <w:bidi w:val="0"/>
        <w:spacing w:line="360" w:lineRule="auto"/>
        <w:jc w:val="center"/>
        <w:rPr>
          <w:rFonts w:ascii="Times New Roman" w:hAnsi="Times New Roman"/>
          <w:b/>
          <w:i/>
          <w:spacing w:val="60"/>
          <w:sz w:val="28"/>
          <w:szCs w:val="28"/>
        </w:rPr>
      </w:pPr>
    </w:p>
    <w:p w:rsidR="007A5CDD" w:rsidP="00777B9D">
      <w:pPr>
        <w:bidi w:val="0"/>
        <w:spacing w:line="360" w:lineRule="auto"/>
        <w:jc w:val="center"/>
        <w:rPr>
          <w:rFonts w:ascii="Times New Roman" w:hAnsi="Times New Roman"/>
          <w:b/>
          <w:spacing w:val="60"/>
          <w:sz w:val="28"/>
          <w:szCs w:val="28"/>
        </w:rPr>
      </w:pPr>
    </w:p>
    <w:p w:rsidR="00903D7E" w:rsidRPr="008C0B7F" w:rsidP="00777B9D">
      <w:pPr>
        <w:bidi w:val="0"/>
        <w:spacing w:line="360" w:lineRule="auto"/>
        <w:jc w:val="center"/>
        <w:rPr>
          <w:rFonts w:ascii="Times New Roman" w:hAnsi="Times New Roman"/>
          <w:b/>
          <w:spacing w:val="60"/>
          <w:sz w:val="28"/>
          <w:szCs w:val="28"/>
        </w:rPr>
      </w:pPr>
    </w:p>
    <w:p w:rsidR="00777B9D" w:rsidP="00777B9D">
      <w:pPr>
        <w:bidi w:val="0"/>
        <w:spacing w:line="360" w:lineRule="auto"/>
        <w:jc w:val="center"/>
        <w:rPr>
          <w:rFonts w:ascii="Times New Roman" w:hAnsi="Times New Roman"/>
          <w:b/>
          <w:spacing w:val="60"/>
          <w:sz w:val="32"/>
          <w:szCs w:val="32"/>
        </w:rPr>
      </w:pPr>
      <w:r w:rsidR="00396833">
        <w:rPr>
          <w:rFonts w:ascii="Times New Roman" w:hAnsi="Times New Roman"/>
          <w:b/>
          <w:spacing w:val="60"/>
          <w:sz w:val="32"/>
          <w:szCs w:val="32"/>
        </w:rPr>
        <w:t>64</w:t>
      </w:r>
      <w:r w:rsidR="00C62DDC">
        <w:rPr>
          <w:rFonts w:ascii="Times New Roman" w:hAnsi="Times New Roman"/>
          <w:b/>
          <w:spacing w:val="60"/>
          <w:sz w:val="32"/>
          <w:szCs w:val="32"/>
        </w:rPr>
        <w:t>9</w:t>
      </w:r>
      <w:r>
        <w:rPr>
          <w:rFonts w:ascii="Times New Roman" w:hAnsi="Times New Roman"/>
          <w:b/>
          <w:spacing w:val="60"/>
          <w:sz w:val="32"/>
          <w:szCs w:val="32"/>
        </w:rPr>
        <w:t>a</w:t>
      </w:r>
    </w:p>
    <w:p w:rsidR="00777B9D" w:rsidP="00D27B45">
      <w:pPr>
        <w:pStyle w:val="Heading3"/>
        <w:bidi w:val="0"/>
        <w:rPr>
          <w:rFonts w:ascii="Times New Roman" w:hAnsi="Times New Roman"/>
          <w:bCs/>
          <w:szCs w:val="28"/>
          <w:lang w:val="sk-SK"/>
        </w:rPr>
      </w:pPr>
    </w:p>
    <w:p w:rsidR="00777B9D" w:rsidP="00D27B45">
      <w:pPr>
        <w:pStyle w:val="Heading3"/>
        <w:bidi w:val="0"/>
        <w:rPr>
          <w:rFonts w:ascii="Times New Roman" w:hAnsi="Times New Roman"/>
          <w:bCs/>
          <w:szCs w:val="28"/>
          <w:lang w:val="sk-SK"/>
        </w:rPr>
      </w:pPr>
      <w:r>
        <w:rPr>
          <w:rFonts w:ascii="Times New Roman" w:hAnsi="Times New Roman"/>
          <w:bCs/>
          <w:szCs w:val="28"/>
          <w:lang w:val="sk-SK"/>
        </w:rPr>
        <w:t>S p o l o č n á    s p r á v</w:t>
      </w:r>
      <w:r w:rsidR="00D27B45">
        <w:rPr>
          <w:rFonts w:ascii="Times New Roman" w:hAnsi="Times New Roman"/>
          <w:bCs/>
          <w:szCs w:val="28"/>
          <w:lang w:val="sk-SK"/>
        </w:rPr>
        <w:t> </w:t>
      </w:r>
      <w:r>
        <w:rPr>
          <w:rFonts w:ascii="Times New Roman" w:hAnsi="Times New Roman"/>
          <w:bCs/>
          <w:szCs w:val="28"/>
          <w:lang w:val="sk-SK"/>
        </w:rPr>
        <w:t>a</w:t>
      </w:r>
    </w:p>
    <w:p w:rsidR="00D27B45" w:rsidRPr="00D27B45" w:rsidP="00C62DDC">
      <w:pPr>
        <w:bidi w:val="0"/>
        <w:spacing w:line="360" w:lineRule="auto"/>
        <w:rPr>
          <w:rFonts w:ascii="Times New Roman" w:hAnsi="Times New Roman"/>
        </w:rPr>
      </w:pPr>
    </w:p>
    <w:p w:rsidR="00777B9D" w:rsidRPr="00C62DDC" w:rsidP="00C62DDC">
      <w:pPr>
        <w:bidi w:val="0"/>
        <w:spacing w:line="360" w:lineRule="auto"/>
        <w:jc w:val="both"/>
        <w:rPr>
          <w:rFonts w:ascii="Times New Roman" w:hAnsi="Times New Roman"/>
          <w:b/>
          <w:bCs/>
        </w:rPr>
      </w:pPr>
      <w:r w:rsidRPr="00C62DDC" w:rsidR="00396833">
        <w:rPr>
          <w:rFonts w:ascii="Times New Roman" w:hAnsi="Times New Roman"/>
          <w:b/>
          <w:noProof/>
        </w:rPr>
        <w:t xml:space="preserve">výborov Národnej rady Slovenskej republiky o prerokovaní vládneho návrhu </w:t>
      </w:r>
      <w:r w:rsidRPr="00C62DDC" w:rsidR="00396833">
        <w:rPr>
          <w:rStyle w:val="spanr"/>
          <w:rFonts w:ascii="Times New Roman" w:hAnsi="Times New Roman"/>
          <w:b/>
          <w:bCs/>
        </w:rPr>
        <w:t>zákona</w:t>
      </w:r>
      <w:r w:rsidRPr="00C62DDC" w:rsidR="00C62DDC">
        <w:rPr>
          <w:rStyle w:val="spanr"/>
          <w:rFonts w:ascii="Times New Roman" w:hAnsi="Times New Roman"/>
          <w:b/>
          <w:bCs/>
        </w:rPr>
        <w:t>, ktorým sa mení a dopĺňa zákon č. 513/1991 Zb. Obchodný zákonník v znení neskorších predpisov a ktorým sa menia a dopĺňajú niektoré zákony (tlač 649) v druhom čítaní</w:t>
      </w:r>
      <w:r w:rsidRPr="00C62DDC" w:rsidR="00C62DDC">
        <w:rPr>
          <w:rStyle w:val="spanr"/>
          <w:rFonts w:ascii="Times New Roman" w:hAnsi="Times New Roman"/>
          <w:bCs/>
        </w:rPr>
        <w:t xml:space="preserve"> </w:t>
      </w:r>
      <w:r w:rsidRPr="00C62DDC">
        <w:rPr>
          <w:rFonts w:ascii="Times New Roman" w:hAnsi="Times New Roman"/>
          <w:b/>
          <w:bCs/>
        </w:rPr>
        <w:t>___________________________________________________________________________</w:t>
      </w:r>
    </w:p>
    <w:p w:rsidR="00777B9D" w:rsidP="00777B9D">
      <w:pPr>
        <w:pStyle w:val="BodyText3"/>
        <w:bidi w:val="0"/>
        <w:spacing w:line="360" w:lineRule="auto"/>
        <w:jc w:val="both"/>
        <w:rPr>
          <w:rFonts w:ascii="Times New Roman" w:hAnsi="Times New Roman"/>
          <w:b w:val="0"/>
          <w:szCs w:val="24"/>
        </w:rPr>
      </w:pPr>
    </w:p>
    <w:p w:rsidR="00777B9D" w:rsidP="00777B9D">
      <w:pPr>
        <w:pStyle w:val="BodyText3"/>
        <w:bidi w:val="0"/>
        <w:spacing w:line="360" w:lineRule="auto"/>
        <w:jc w:val="both"/>
        <w:rPr>
          <w:rFonts w:ascii="Times New Roman" w:hAnsi="Times New Roman"/>
          <w:b w:val="0"/>
          <w:szCs w:val="24"/>
        </w:rPr>
      </w:pPr>
    </w:p>
    <w:p w:rsidR="00777B9D" w:rsidRPr="005141F2" w:rsidP="00777B9D">
      <w:pPr>
        <w:pStyle w:val="BodyText3"/>
        <w:bidi w:val="0"/>
        <w:spacing w:line="360" w:lineRule="auto"/>
        <w:jc w:val="both"/>
        <w:rPr>
          <w:rFonts w:ascii="Times New Roman" w:hAnsi="Times New Roman"/>
          <w:b w:val="0"/>
          <w:szCs w:val="24"/>
        </w:rPr>
      </w:pPr>
    </w:p>
    <w:p w:rsidR="00777B9D" w:rsidP="00337A68">
      <w:pPr>
        <w:tabs>
          <w:tab w:val="left" w:pos="426"/>
        </w:tabs>
        <w:bidi w:val="0"/>
        <w:spacing w:line="360" w:lineRule="auto"/>
        <w:jc w:val="both"/>
        <w:rPr>
          <w:rFonts w:ascii="Times New Roman" w:hAnsi="Times New Roman"/>
        </w:rPr>
      </w:pPr>
      <w:r w:rsidRPr="00C62DDC" w:rsidR="00D27B45">
        <w:rPr>
          <w:rFonts w:ascii="Times New Roman" w:hAnsi="Times New Roman"/>
        </w:rPr>
        <w:tab/>
        <w:tab/>
      </w:r>
      <w:r w:rsidRPr="00C62DDC">
        <w:rPr>
          <w:rFonts w:ascii="Times New Roman" w:hAnsi="Times New Roman"/>
        </w:rPr>
        <w:t xml:space="preserve">Ústavnoprávny výbor </w:t>
      </w:r>
      <w:r w:rsidRPr="00C62DDC">
        <w:rPr>
          <w:rFonts w:ascii="Times New Roman" w:hAnsi="Times New Roman"/>
          <w:bCs/>
        </w:rPr>
        <w:t xml:space="preserve">Národnej rady Slovenskej republiky ako </w:t>
      </w:r>
      <w:r w:rsidRPr="00C62DDC">
        <w:rPr>
          <w:rFonts w:ascii="Times New Roman" w:hAnsi="Times New Roman"/>
        </w:rPr>
        <w:t xml:space="preserve">gestorský výbor </w:t>
      </w:r>
      <w:r w:rsidR="00C62DDC">
        <w:rPr>
          <w:rFonts w:ascii="Times New Roman" w:hAnsi="Times New Roman"/>
        </w:rPr>
        <w:t>k </w:t>
      </w:r>
      <w:r w:rsidRPr="00C62DDC" w:rsidR="00C62DDC">
        <w:rPr>
          <w:rFonts w:ascii="Times New Roman" w:hAnsi="Times New Roman"/>
          <w:noProof/>
        </w:rPr>
        <w:t xml:space="preserve">vládnemu návrhu </w:t>
      </w:r>
      <w:r w:rsidRPr="00C62DDC" w:rsidR="00C62DDC">
        <w:rPr>
          <w:rStyle w:val="spanr"/>
          <w:rFonts w:ascii="Times New Roman" w:hAnsi="Times New Roman"/>
          <w:bCs/>
        </w:rPr>
        <w:t xml:space="preserve">zákona, ktorým sa mení a dopĺňa </w:t>
      </w:r>
      <w:r w:rsidRPr="00C62DDC" w:rsidR="00C62DDC">
        <w:rPr>
          <w:rStyle w:val="spanr"/>
          <w:rFonts w:ascii="Times New Roman" w:hAnsi="Times New Roman"/>
          <w:b/>
          <w:bCs/>
        </w:rPr>
        <w:t xml:space="preserve">zákon č. 513/1991 Zb. Obchodný zákonník </w:t>
      </w:r>
      <w:r w:rsidRPr="00C62DDC" w:rsidR="00C62DDC">
        <w:rPr>
          <w:rStyle w:val="spanr"/>
          <w:rFonts w:ascii="Times New Roman" w:hAnsi="Times New Roman"/>
          <w:bCs/>
        </w:rPr>
        <w:t xml:space="preserve">v znení neskorších predpisov a ktorým sa menia a dopĺňajú niektoré zákony (tlač 649) </w:t>
      </w:r>
      <w:r w:rsidRPr="00C62DDC">
        <w:rPr>
          <w:rFonts w:ascii="Times New Roman" w:hAnsi="Times New Roman"/>
        </w:rPr>
        <w:t>p</w:t>
      </w:r>
      <w:r w:rsidRPr="00C62DDC">
        <w:rPr>
          <w:rFonts w:ascii="Times New Roman" w:hAnsi="Times New Roman"/>
          <w:bCs/>
        </w:rPr>
        <w:t xml:space="preserve">odáva Národnej rade Slovenskej republiky podľa § 79 ods. 1 zákona o  rokovacom poriadku Národnej rady Slovenskej republiky </w:t>
      </w:r>
      <w:r w:rsidRPr="00C62DDC">
        <w:rPr>
          <w:rFonts w:ascii="Times New Roman" w:hAnsi="Times New Roman"/>
        </w:rPr>
        <w:t>spoločnú správu</w:t>
      </w:r>
      <w:r w:rsidRPr="00C62DDC">
        <w:rPr>
          <w:rFonts w:ascii="Times New Roman" w:hAnsi="Times New Roman"/>
          <w:bCs/>
        </w:rPr>
        <w:t xml:space="preserve"> výborov</w:t>
      </w:r>
      <w:r>
        <w:rPr>
          <w:rFonts w:ascii="Times New Roman" w:hAnsi="Times New Roman"/>
          <w:bCs/>
        </w:rPr>
        <w:t xml:space="preserve"> Národnej rady Slovenskej republiky.</w:t>
      </w:r>
    </w:p>
    <w:p w:rsidR="00777B9D" w:rsidP="00777B9D">
      <w:pPr>
        <w:bidi w:val="0"/>
        <w:ind w:firstLine="708"/>
        <w:jc w:val="both"/>
        <w:rPr>
          <w:rFonts w:ascii="Times New Roman" w:hAnsi="Times New Roman"/>
        </w:rPr>
      </w:pPr>
    </w:p>
    <w:p w:rsidR="00E35F19" w:rsidP="00777B9D">
      <w:pPr>
        <w:bidi w:val="0"/>
        <w:ind w:firstLine="708"/>
        <w:jc w:val="both"/>
        <w:rPr>
          <w:rFonts w:ascii="Times New Roman" w:hAnsi="Times New Roman"/>
        </w:rPr>
      </w:pPr>
    </w:p>
    <w:p w:rsidR="00C428F9" w:rsidP="00777B9D">
      <w:pPr>
        <w:bidi w:val="0"/>
        <w:ind w:firstLine="708"/>
        <w:jc w:val="both"/>
        <w:rPr>
          <w:rFonts w:ascii="Times New Roman" w:hAnsi="Times New Roman"/>
        </w:rPr>
      </w:pPr>
    </w:p>
    <w:p w:rsidR="00C1684C" w:rsidP="00777B9D">
      <w:pPr>
        <w:bidi w:val="0"/>
        <w:ind w:firstLine="708"/>
        <w:jc w:val="both"/>
        <w:rPr>
          <w:rFonts w:ascii="Times New Roman" w:hAnsi="Times New Roman"/>
        </w:rPr>
      </w:pPr>
    </w:p>
    <w:p w:rsidR="00C1684C" w:rsidP="00777B9D">
      <w:pPr>
        <w:bidi w:val="0"/>
        <w:ind w:firstLine="708"/>
        <w:jc w:val="both"/>
        <w:rPr>
          <w:rFonts w:ascii="Times New Roman" w:hAnsi="Times New Roman"/>
        </w:rPr>
      </w:pPr>
    </w:p>
    <w:p w:rsidR="00C1684C" w:rsidP="00777B9D">
      <w:pPr>
        <w:bidi w:val="0"/>
        <w:ind w:firstLine="708"/>
        <w:jc w:val="both"/>
        <w:rPr>
          <w:rFonts w:ascii="Times New Roman" w:hAnsi="Times New Roman"/>
        </w:rPr>
      </w:pPr>
    </w:p>
    <w:p w:rsidR="00777B9D" w:rsidP="00777B9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777B9D" w:rsidP="00777B9D">
      <w:pPr>
        <w:bidi w:val="0"/>
        <w:spacing w:line="360" w:lineRule="auto"/>
        <w:ind w:firstLine="709"/>
        <w:jc w:val="both"/>
        <w:rPr>
          <w:rFonts w:ascii="Times New Roman" w:hAnsi="Times New Roman"/>
        </w:rPr>
      </w:pPr>
    </w:p>
    <w:p w:rsidR="00777B9D" w:rsidP="00777B9D">
      <w:pPr>
        <w:bidi w:val="0"/>
        <w:spacing w:line="360" w:lineRule="auto"/>
        <w:ind w:firstLine="709"/>
        <w:jc w:val="both"/>
        <w:rPr>
          <w:rFonts w:ascii="Times New Roman" w:hAnsi="Times New Roman"/>
        </w:rPr>
      </w:pPr>
      <w:r w:rsidRPr="005141F2">
        <w:rPr>
          <w:rFonts w:ascii="Times New Roman" w:hAnsi="Times New Roman"/>
        </w:rPr>
        <w:t xml:space="preserve">Národná rada Slovenskej republiky </w:t>
      </w:r>
      <w:r w:rsidRPr="005141F2" w:rsidR="00F661ED">
        <w:rPr>
          <w:rFonts w:ascii="Times New Roman" w:hAnsi="Times New Roman"/>
        </w:rPr>
        <w:t>u</w:t>
      </w:r>
      <w:r w:rsidRPr="005141F2">
        <w:rPr>
          <w:rFonts w:ascii="Times New Roman" w:hAnsi="Times New Roman"/>
        </w:rPr>
        <w:t xml:space="preserve">znesením č. </w:t>
      </w:r>
      <w:r w:rsidR="001C6039">
        <w:rPr>
          <w:rFonts w:ascii="Times New Roman" w:hAnsi="Times New Roman"/>
        </w:rPr>
        <w:t>77</w:t>
      </w:r>
      <w:r w:rsidR="00566ADD">
        <w:rPr>
          <w:rFonts w:ascii="Times New Roman" w:hAnsi="Times New Roman"/>
        </w:rPr>
        <w:t>8</w:t>
      </w:r>
      <w:r w:rsidR="001C6039">
        <w:rPr>
          <w:rFonts w:ascii="Times New Roman" w:hAnsi="Times New Roman"/>
        </w:rPr>
        <w:t xml:space="preserve"> z</w:t>
      </w:r>
      <w:r w:rsidR="00DC0A29">
        <w:rPr>
          <w:rFonts w:ascii="Times New Roman" w:hAnsi="Times New Roman"/>
        </w:rPr>
        <w:t>o 6. septembra 2017</w:t>
      </w:r>
      <w:r w:rsidRPr="005141F2">
        <w:rPr>
          <w:rFonts w:ascii="Times New Roman" w:hAnsi="Times New Roman"/>
        </w:rPr>
        <w:t xml:space="preserve"> </w:t>
      </w:r>
      <w:r w:rsidRPr="001C6039" w:rsidR="001C6039">
        <w:rPr>
          <w:rFonts w:ascii="Times New Roman" w:hAnsi="Times New Roman"/>
          <w:noProof/>
        </w:rPr>
        <w:t>vládn</w:t>
      </w:r>
      <w:r w:rsidR="001C6039">
        <w:rPr>
          <w:rFonts w:ascii="Times New Roman" w:hAnsi="Times New Roman"/>
          <w:noProof/>
        </w:rPr>
        <w:t>y</w:t>
      </w:r>
      <w:r w:rsidRPr="001C6039" w:rsidR="001C6039">
        <w:rPr>
          <w:rFonts w:ascii="Times New Roman" w:hAnsi="Times New Roman"/>
          <w:noProof/>
        </w:rPr>
        <w:t xml:space="preserve"> návrh </w:t>
      </w:r>
      <w:r w:rsidRPr="00B557FD" w:rsidR="001C6039">
        <w:rPr>
          <w:rStyle w:val="spanr"/>
          <w:rFonts w:ascii="Times New Roman" w:hAnsi="Times New Roman"/>
          <w:bCs/>
        </w:rPr>
        <w:t>zákona</w:t>
      </w:r>
      <w:r w:rsidR="00B557FD">
        <w:rPr>
          <w:rStyle w:val="spanr"/>
          <w:rFonts w:ascii="Times New Roman" w:hAnsi="Times New Roman"/>
          <w:bCs/>
        </w:rPr>
        <w:t>,</w:t>
      </w:r>
      <w:r w:rsidRPr="00B557FD" w:rsidR="00B557FD">
        <w:rPr>
          <w:rStyle w:val="spanr"/>
          <w:rFonts w:ascii="Times New Roman" w:hAnsi="Times New Roman"/>
          <w:bCs/>
        </w:rPr>
        <w:t xml:space="preserve"> ktorým</w:t>
      </w:r>
      <w:r w:rsidRPr="00C62DDC" w:rsidR="00B557FD">
        <w:rPr>
          <w:rStyle w:val="spanr"/>
          <w:rFonts w:ascii="Times New Roman" w:hAnsi="Times New Roman"/>
          <w:bCs/>
        </w:rPr>
        <w:t xml:space="preserve"> sa mení a dopĺňa </w:t>
      </w:r>
      <w:r w:rsidRPr="00C62DDC" w:rsidR="00B557FD">
        <w:rPr>
          <w:rStyle w:val="spanr"/>
          <w:rFonts w:ascii="Times New Roman" w:hAnsi="Times New Roman"/>
          <w:b/>
          <w:bCs/>
        </w:rPr>
        <w:t xml:space="preserve">zákon č. 513/1991 Zb. Obchodný zákonník </w:t>
      </w:r>
      <w:r w:rsidRPr="00C62DDC" w:rsidR="00B557FD">
        <w:rPr>
          <w:rStyle w:val="spanr"/>
          <w:rFonts w:ascii="Times New Roman" w:hAnsi="Times New Roman"/>
          <w:bCs/>
        </w:rPr>
        <w:t>v znení neskorších predpisov a ktorým sa menia a dopĺňajú niektoré zákony (tlač 649)</w:t>
      </w:r>
      <w:r w:rsidR="0039794B">
        <w:rPr>
          <w:rFonts w:ascii="Times New Roman" w:hAnsi="Times New Roman" w:cs="Arial"/>
        </w:rPr>
        <w:t xml:space="preserve"> </w:t>
      </w:r>
      <w:r w:rsidR="0036423D">
        <w:rPr>
          <w:rFonts w:ascii="Times New Roman" w:hAnsi="Times New Roman"/>
        </w:rPr>
        <w:t>na </w:t>
      </w:r>
      <w:r w:rsidRPr="005141F2" w:rsidR="005141F2">
        <w:rPr>
          <w:rFonts w:ascii="Times New Roman" w:hAnsi="Times New Roman"/>
        </w:rPr>
        <w:t xml:space="preserve">prerokovanie týmto výborom: </w:t>
      </w:r>
    </w:p>
    <w:p w:rsidR="00E35F19" w:rsidRPr="005141F2" w:rsidP="00777B9D">
      <w:pPr>
        <w:bidi w:val="0"/>
        <w:spacing w:line="360" w:lineRule="auto"/>
        <w:ind w:firstLine="709"/>
        <w:jc w:val="both"/>
        <w:rPr>
          <w:rFonts w:ascii="Times New Roman" w:hAnsi="Times New Roman"/>
        </w:rPr>
      </w:pPr>
    </w:p>
    <w:p w:rsidR="00777B9D" w:rsidP="00777B9D">
      <w:pPr>
        <w:bidi w:val="0"/>
        <w:spacing w:line="360" w:lineRule="auto"/>
        <w:ind w:firstLine="708"/>
        <w:jc w:val="both"/>
        <w:rPr>
          <w:rFonts w:ascii="Times New Roman" w:hAnsi="Times New Roman"/>
        </w:rPr>
      </w:pPr>
      <w:r>
        <w:rPr>
          <w:rFonts w:ascii="Times New Roman" w:hAnsi="Times New Roman"/>
          <w:b/>
        </w:rPr>
        <w:t>Ústavnoprávnemu výboru</w:t>
      </w:r>
      <w:r>
        <w:rPr>
          <w:rFonts w:ascii="Times New Roman" w:hAnsi="Times New Roman"/>
        </w:rPr>
        <w:t xml:space="preserve"> Národnej rady Slovenskej republiky a </w:t>
      </w:r>
    </w:p>
    <w:p w:rsidR="00B557FD" w:rsidP="00777B9D">
      <w:pPr>
        <w:bidi w:val="0"/>
        <w:spacing w:line="360" w:lineRule="auto"/>
        <w:ind w:firstLine="708"/>
        <w:jc w:val="both"/>
        <w:rPr>
          <w:rFonts w:ascii="Times New Roman" w:hAnsi="Times New Roman"/>
          <w:b/>
        </w:rPr>
      </w:pPr>
      <w:r w:rsidR="00777B9D">
        <w:rPr>
          <w:rFonts w:ascii="Times New Roman" w:hAnsi="Times New Roman"/>
          <w:b/>
        </w:rPr>
        <w:t xml:space="preserve">Výboru </w:t>
      </w:r>
      <w:r w:rsidR="00777B9D">
        <w:rPr>
          <w:rFonts w:ascii="Times New Roman" w:hAnsi="Times New Roman"/>
        </w:rPr>
        <w:t xml:space="preserve">Národnej rady Slovenskej republiky </w:t>
      </w:r>
      <w:r w:rsidR="00777B9D">
        <w:rPr>
          <w:rFonts w:ascii="Times New Roman" w:hAnsi="Times New Roman"/>
          <w:b/>
        </w:rPr>
        <w:t xml:space="preserve">pre </w:t>
      </w:r>
      <w:r>
        <w:rPr>
          <w:rFonts w:ascii="Times New Roman" w:hAnsi="Times New Roman"/>
          <w:b/>
        </w:rPr>
        <w:t xml:space="preserve">financie a rozpočet a </w:t>
      </w:r>
    </w:p>
    <w:p w:rsidR="00777B9D" w:rsidP="00777B9D">
      <w:pPr>
        <w:bidi w:val="0"/>
        <w:spacing w:line="360" w:lineRule="auto"/>
        <w:ind w:firstLine="708"/>
        <w:jc w:val="both"/>
        <w:rPr>
          <w:rFonts w:ascii="Times New Roman" w:hAnsi="Times New Roman"/>
          <w:b/>
        </w:rPr>
      </w:pPr>
      <w:r w:rsidR="00B557FD">
        <w:rPr>
          <w:rFonts w:ascii="Times New Roman" w:hAnsi="Times New Roman"/>
          <w:b/>
        </w:rPr>
        <w:t xml:space="preserve">Výboru </w:t>
      </w:r>
      <w:r w:rsidR="00B557FD">
        <w:rPr>
          <w:rFonts w:ascii="Times New Roman" w:hAnsi="Times New Roman"/>
        </w:rPr>
        <w:t xml:space="preserve">Národnej rady Slovenskej republiky </w:t>
      </w:r>
      <w:r w:rsidRPr="00B557FD" w:rsidR="00B557FD">
        <w:rPr>
          <w:rFonts w:ascii="Times New Roman" w:hAnsi="Times New Roman"/>
          <w:b/>
        </w:rPr>
        <w:t>pre hospodárske záležitosti.</w:t>
      </w:r>
      <w:r w:rsidR="00B557FD">
        <w:rPr>
          <w:rFonts w:ascii="Times New Roman" w:hAnsi="Times New Roman"/>
        </w:rPr>
        <w:t xml:space="preserve"> </w:t>
      </w:r>
    </w:p>
    <w:p w:rsidR="00F661ED" w:rsidRPr="00324591" w:rsidP="00F661ED">
      <w:pPr>
        <w:bidi w:val="0"/>
        <w:spacing w:line="360" w:lineRule="auto"/>
        <w:ind w:firstLine="708"/>
        <w:jc w:val="both"/>
        <w:rPr>
          <w:rFonts w:ascii="Times New Roman" w:hAnsi="Times New Roman"/>
        </w:rPr>
      </w:pPr>
    </w:p>
    <w:p w:rsidR="00F661ED" w:rsidRPr="00324591" w:rsidP="00F661ED">
      <w:pPr>
        <w:tabs>
          <w:tab w:val="left" w:pos="-1985"/>
          <w:tab w:val="left" w:pos="709"/>
        </w:tabs>
        <w:bidi w:val="0"/>
        <w:spacing w:line="360" w:lineRule="auto"/>
        <w:ind w:firstLine="708"/>
        <w:jc w:val="both"/>
        <w:rPr>
          <w:rFonts w:ascii="Times New Roman" w:hAnsi="Times New Roman"/>
          <w:bCs/>
        </w:rPr>
      </w:pPr>
      <w:r w:rsidRPr="00324591">
        <w:rPr>
          <w:rFonts w:ascii="Times New Roman" w:hAnsi="Times New Roman"/>
          <w:bCs/>
        </w:rPr>
        <w:t xml:space="preserve">Určila zároveň Ústavnoprávny výbor Národnej rady Slovenskej republiky ako gestorský výbor a lehoty na prerokovanie predmetného </w:t>
      </w:r>
      <w:r w:rsidR="00B557FD">
        <w:rPr>
          <w:rFonts w:ascii="Times New Roman" w:hAnsi="Times New Roman"/>
          <w:bCs/>
        </w:rPr>
        <w:t xml:space="preserve">vládneho </w:t>
      </w:r>
      <w:r w:rsidRPr="00324591">
        <w:rPr>
          <w:rFonts w:ascii="Times New Roman" w:hAnsi="Times New Roman"/>
          <w:bCs/>
        </w:rPr>
        <w:t>návrhu zákona v druhom čítaní vo výboroch.</w:t>
      </w:r>
    </w:p>
    <w:p w:rsidR="00777B9D" w:rsidP="00777B9D">
      <w:pPr>
        <w:tabs>
          <w:tab w:val="left" w:pos="-1985"/>
          <w:tab w:val="left" w:pos="709"/>
          <w:tab w:val="left" w:pos="1077"/>
        </w:tabs>
        <w:bidi w:val="0"/>
        <w:spacing w:line="360" w:lineRule="auto"/>
        <w:jc w:val="center"/>
        <w:rPr>
          <w:rFonts w:ascii="Times New Roman" w:hAnsi="Times New Roman"/>
          <w:b/>
          <w:bCs/>
        </w:rPr>
      </w:pPr>
    </w:p>
    <w:p w:rsidR="00777B9D" w:rsidP="00777B9D">
      <w:pPr>
        <w:tabs>
          <w:tab w:val="left" w:pos="-1985"/>
          <w:tab w:val="left" w:pos="709"/>
          <w:tab w:val="left" w:pos="1077"/>
        </w:tabs>
        <w:bidi w:val="0"/>
        <w:spacing w:line="360" w:lineRule="auto"/>
        <w:jc w:val="center"/>
        <w:rPr>
          <w:rFonts w:ascii="Times New Roman" w:hAnsi="Times New Roman"/>
          <w:b/>
          <w:bCs/>
        </w:rPr>
      </w:pPr>
      <w:r>
        <w:rPr>
          <w:rFonts w:ascii="Times New Roman" w:hAnsi="Times New Roman"/>
          <w:b/>
          <w:bCs/>
        </w:rPr>
        <w:t>II.</w:t>
      </w:r>
    </w:p>
    <w:p w:rsidR="00777B9D" w:rsidP="00777B9D">
      <w:pPr>
        <w:tabs>
          <w:tab w:val="left" w:pos="-1985"/>
          <w:tab w:val="left" w:pos="709"/>
          <w:tab w:val="left" w:pos="1077"/>
        </w:tabs>
        <w:bidi w:val="0"/>
        <w:spacing w:line="360" w:lineRule="auto"/>
        <w:rPr>
          <w:rFonts w:ascii="Times New Roman" w:hAnsi="Times New Roman"/>
          <w:b/>
          <w:bCs/>
        </w:rPr>
      </w:pPr>
      <w:r>
        <w:rPr>
          <w:rFonts w:ascii="Times New Roman" w:hAnsi="Times New Roman"/>
        </w:rPr>
        <w:tab/>
      </w:r>
    </w:p>
    <w:p w:rsidR="00777B9D" w:rsidP="00777B9D">
      <w:pPr>
        <w:tabs>
          <w:tab w:val="left" w:pos="-1985"/>
          <w:tab w:val="left" w:pos="709"/>
          <w:tab w:val="left" w:pos="1077"/>
        </w:tabs>
        <w:bidi w:val="0"/>
        <w:spacing w:line="360" w:lineRule="auto"/>
        <w:jc w:val="both"/>
        <w:rPr>
          <w:rFonts w:ascii="Times New Roman" w:hAnsi="Times New Roman"/>
        </w:rPr>
      </w:pPr>
      <w:r>
        <w:rPr>
          <w:rFonts w:ascii="Times New Roman" w:hAnsi="Times New Roman"/>
        </w:rPr>
        <w:tab/>
        <w:t xml:space="preserve">Poslanci Národnej rady Slovenskej republiky, ktorí nie sú členmi výborov, ktorým bol </w:t>
      </w:r>
      <w:r w:rsidR="00B557FD">
        <w:rPr>
          <w:rFonts w:ascii="Times New Roman" w:hAnsi="Times New Roman"/>
        </w:rPr>
        <w:t xml:space="preserve">vládny </w:t>
      </w:r>
      <w:r>
        <w:rPr>
          <w:rFonts w:ascii="Times New Roman" w:hAnsi="Times New Roman"/>
        </w:rPr>
        <w:t>návrh</w:t>
      </w:r>
      <w:r w:rsidR="005463A4">
        <w:rPr>
          <w:rFonts w:ascii="Times New Roman" w:hAnsi="Times New Roman"/>
        </w:rPr>
        <w:t xml:space="preserve"> </w:t>
      </w:r>
      <w:r>
        <w:rPr>
          <w:rFonts w:ascii="Times New Roman" w:hAnsi="Times New Roman"/>
        </w:rPr>
        <w:t xml:space="preserve">zákona pridelený, </w:t>
      </w:r>
      <w:r>
        <w:rPr>
          <w:rFonts w:ascii="Times New Roman" w:hAnsi="Times New Roman"/>
          <w:bCs/>
        </w:rPr>
        <w:t>neoznámili v určenej lehote</w:t>
      </w:r>
      <w:r>
        <w:rPr>
          <w:rFonts w:ascii="Times New Roman" w:hAnsi="Times New Roman"/>
        </w:rPr>
        <w:t xml:space="preserve"> gestorskému výboru </w:t>
      </w:r>
      <w:r>
        <w:rPr>
          <w:rFonts w:ascii="Times New Roman" w:hAnsi="Times New Roman"/>
          <w:bCs/>
        </w:rPr>
        <w:t>žiadne stanovisko</w:t>
      </w:r>
      <w:r>
        <w:rPr>
          <w:rFonts w:ascii="Times New Roman" w:hAnsi="Times New Roman"/>
        </w:rPr>
        <w:t xml:space="preserve"> k predmetnému </w:t>
      </w:r>
      <w:r w:rsidR="00B557FD">
        <w:rPr>
          <w:rFonts w:ascii="Times New Roman" w:hAnsi="Times New Roman"/>
        </w:rPr>
        <w:t xml:space="preserve">vládnemu </w:t>
      </w:r>
      <w:r>
        <w:rPr>
          <w:rFonts w:ascii="Times New Roman" w:hAnsi="Times New Roman"/>
        </w:rPr>
        <w:t>návrhu zákona (§ 75 ods. 2 zákona o rokovacom poriadku Národnej rady Slovenskej republiky).</w:t>
      </w:r>
    </w:p>
    <w:p w:rsidR="00777B9D" w:rsidP="00777B9D">
      <w:pPr>
        <w:tabs>
          <w:tab w:val="left" w:pos="-1985"/>
          <w:tab w:val="left" w:pos="709"/>
          <w:tab w:val="left" w:pos="1077"/>
        </w:tabs>
        <w:bidi w:val="0"/>
        <w:spacing w:line="360" w:lineRule="auto"/>
        <w:jc w:val="both"/>
        <w:rPr>
          <w:rFonts w:ascii="Times New Roman" w:hAnsi="Times New Roman"/>
        </w:rPr>
      </w:pPr>
    </w:p>
    <w:p w:rsidR="00777B9D" w:rsidP="00777B9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III.</w:t>
      </w:r>
    </w:p>
    <w:p w:rsidR="00777B9D" w:rsidRPr="0039794B" w:rsidP="00777B9D">
      <w:pPr>
        <w:pStyle w:val="BodyText3"/>
        <w:tabs>
          <w:tab w:val="left" w:pos="-1985"/>
          <w:tab w:val="left" w:pos="709"/>
          <w:tab w:val="left" w:pos="1077"/>
        </w:tabs>
        <w:bidi w:val="0"/>
        <w:spacing w:line="360" w:lineRule="auto"/>
        <w:rPr>
          <w:rFonts w:ascii="Times New Roman" w:hAnsi="Times New Roman"/>
          <w:b w:val="0"/>
          <w:bCs/>
          <w:szCs w:val="24"/>
        </w:rPr>
      </w:pPr>
    </w:p>
    <w:p w:rsidR="00E02E6D" w:rsidP="006A2D26">
      <w:pPr>
        <w:bidi w:val="0"/>
        <w:spacing w:line="360" w:lineRule="auto"/>
        <w:ind w:firstLine="708"/>
        <w:jc w:val="both"/>
        <w:rPr>
          <w:rFonts w:ascii="Times New Roman" w:hAnsi="Times New Roman"/>
        </w:rPr>
      </w:pPr>
      <w:r w:rsidR="001C6039">
        <w:rPr>
          <w:rFonts w:ascii="Times New Roman" w:hAnsi="Times New Roman"/>
          <w:noProof/>
        </w:rPr>
        <w:t>V</w:t>
      </w:r>
      <w:r w:rsidRPr="001C6039" w:rsidR="001C6039">
        <w:rPr>
          <w:rFonts w:ascii="Times New Roman" w:hAnsi="Times New Roman"/>
          <w:noProof/>
        </w:rPr>
        <w:t>ládn</w:t>
      </w:r>
      <w:r w:rsidR="001C6039">
        <w:rPr>
          <w:rFonts w:ascii="Times New Roman" w:hAnsi="Times New Roman"/>
          <w:noProof/>
        </w:rPr>
        <w:t>y</w:t>
      </w:r>
      <w:r w:rsidRPr="001C6039" w:rsidR="001C6039">
        <w:rPr>
          <w:rFonts w:ascii="Times New Roman" w:hAnsi="Times New Roman"/>
          <w:noProof/>
        </w:rPr>
        <w:t xml:space="preserve"> </w:t>
      </w:r>
      <w:r w:rsidRPr="00B557FD" w:rsidR="001C6039">
        <w:rPr>
          <w:rFonts w:ascii="Times New Roman" w:hAnsi="Times New Roman"/>
          <w:noProof/>
        </w:rPr>
        <w:t xml:space="preserve">návrh </w:t>
      </w:r>
      <w:r w:rsidRPr="00B557FD" w:rsidR="001C6039">
        <w:rPr>
          <w:rStyle w:val="spanr"/>
          <w:rFonts w:ascii="Times New Roman" w:hAnsi="Times New Roman"/>
          <w:bCs/>
        </w:rPr>
        <w:t>zákona</w:t>
      </w:r>
      <w:r w:rsidRPr="00C62DDC" w:rsidR="00B557FD">
        <w:rPr>
          <w:rStyle w:val="spanr"/>
          <w:rFonts w:ascii="Times New Roman" w:hAnsi="Times New Roman"/>
          <w:bCs/>
        </w:rPr>
        <w:t xml:space="preserve">, ktorým sa mení a dopĺňa </w:t>
      </w:r>
      <w:r w:rsidRPr="00C62DDC" w:rsidR="00B557FD">
        <w:rPr>
          <w:rStyle w:val="spanr"/>
          <w:rFonts w:ascii="Times New Roman" w:hAnsi="Times New Roman"/>
          <w:b/>
          <w:bCs/>
        </w:rPr>
        <w:t xml:space="preserve">zákon č. 513/1991 Zb. Obchodný zákonník </w:t>
      </w:r>
      <w:r w:rsidRPr="00C62DDC" w:rsidR="00B557FD">
        <w:rPr>
          <w:rStyle w:val="spanr"/>
          <w:rFonts w:ascii="Times New Roman" w:hAnsi="Times New Roman"/>
          <w:bCs/>
        </w:rPr>
        <w:t xml:space="preserve">v znení neskorších predpisov a ktorým sa menia a dopĺňajú niektoré zákony (tlač 649) </w:t>
      </w:r>
      <w:r w:rsidRPr="0039794B" w:rsidR="00777B9D">
        <w:rPr>
          <w:rFonts w:ascii="Times New Roman" w:hAnsi="Times New Roman"/>
          <w:noProof/>
        </w:rPr>
        <w:t>prerokovali</w:t>
      </w:r>
      <w:r w:rsidR="00777B9D">
        <w:rPr>
          <w:rFonts w:ascii="Times New Roman" w:hAnsi="Times New Roman"/>
          <w:noProof/>
        </w:rPr>
        <w:t xml:space="preserve"> výbory a </w:t>
      </w:r>
      <w:r w:rsidR="00777B9D">
        <w:rPr>
          <w:rFonts w:ascii="Times New Roman" w:hAnsi="Times New Roman"/>
        </w:rPr>
        <w:t xml:space="preserve">odporúčali ho </w:t>
      </w:r>
      <w:r w:rsidR="00777B9D">
        <w:rPr>
          <w:rFonts w:ascii="Times New Roman" w:hAnsi="Times New Roman"/>
          <w:b/>
        </w:rPr>
        <w:t>schváliť</w:t>
      </w:r>
      <w:r w:rsidR="006A2D26">
        <w:rPr>
          <w:rFonts w:ascii="Times New Roman" w:hAnsi="Times New Roman"/>
        </w:rPr>
        <w:t>:</w:t>
      </w:r>
    </w:p>
    <w:p w:rsidR="00777B9D" w:rsidP="00777B9D">
      <w:pPr>
        <w:bidi w:val="0"/>
        <w:spacing w:line="360" w:lineRule="auto"/>
        <w:ind w:firstLine="709"/>
        <w:jc w:val="both"/>
        <w:rPr>
          <w:rFonts w:ascii="Times New Roman" w:hAnsi="Times New Roman"/>
        </w:rPr>
      </w:pPr>
      <w:r>
        <w:rPr>
          <w:rFonts w:ascii="Times New Roman" w:hAnsi="Times New Roman"/>
        </w:rPr>
        <w:t>Ústavnoprávny výbor Národnej rady Slovenskej uznesením č.</w:t>
      </w:r>
      <w:r w:rsidR="001C3806">
        <w:rPr>
          <w:rFonts w:ascii="Times New Roman" w:hAnsi="Times New Roman"/>
        </w:rPr>
        <w:t xml:space="preserve"> 259</w:t>
      </w:r>
      <w:r w:rsidR="004A7889">
        <w:rPr>
          <w:rFonts w:ascii="Times New Roman" w:hAnsi="Times New Roman"/>
        </w:rPr>
        <w:t>a</w:t>
      </w:r>
      <w:r w:rsidR="00D87196">
        <w:rPr>
          <w:rFonts w:ascii="Times New Roman" w:hAnsi="Times New Roman"/>
        </w:rPr>
        <w:t xml:space="preserve"> </w:t>
      </w:r>
      <w:r w:rsidR="005463A4">
        <w:rPr>
          <w:rFonts w:ascii="Times New Roman" w:hAnsi="Times New Roman"/>
        </w:rPr>
        <w:t>z</w:t>
      </w:r>
      <w:r w:rsidR="001C6039">
        <w:rPr>
          <w:rFonts w:ascii="Times New Roman" w:hAnsi="Times New Roman"/>
        </w:rPr>
        <w:t> </w:t>
      </w:r>
      <w:r w:rsidR="00BC6932">
        <w:rPr>
          <w:rFonts w:ascii="Times New Roman" w:hAnsi="Times New Roman"/>
        </w:rPr>
        <w:t>10</w:t>
      </w:r>
      <w:r w:rsidR="001C6039">
        <w:rPr>
          <w:rFonts w:ascii="Times New Roman" w:hAnsi="Times New Roman"/>
        </w:rPr>
        <w:t>. októbra</w:t>
      </w:r>
      <w:r w:rsidR="00103500">
        <w:rPr>
          <w:rFonts w:ascii="Times New Roman" w:hAnsi="Times New Roman"/>
        </w:rPr>
        <w:t xml:space="preserve"> </w:t>
      </w:r>
      <w:r w:rsidR="00FB4320">
        <w:rPr>
          <w:rFonts w:ascii="Times New Roman" w:hAnsi="Times New Roman"/>
        </w:rPr>
        <w:t xml:space="preserve">2017, </w:t>
      </w:r>
    </w:p>
    <w:p w:rsidR="00B557FD" w:rsidP="00777B9D">
      <w:pPr>
        <w:bidi w:val="0"/>
        <w:spacing w:line="360" w:lineRule="auto"/>
        <w:ind w:firstLine="708"/>
        <w:jc w:val="both"/>
        <w:rPr>
          <w:rFonts w:ascii="Times New Roman" w:hAnsi="Times New Roman"/>
        </w:rPr>
      </w:pPr>
      <w:r w:rsidR="00777B9D">
        <w:rPr>
          <w:rFonts w:ascii="Times New Roman" w:hAnsi="Times New Roman"/>
        </w:rPr>
        <w:t xml:space="preserve">Výbor Národnej rady Slovenskej republiky pre </w:t>
      </w:r>
      <w:r>
        <w:rPr>
          <w:rFonts w:ascii="Times New Roman" w:hAnsi="Times New Roman"/>
        </w:rPr>
        <w:t>financie a rozpočet</w:t>
      </w:r>
      <w:r w:rsidR="001C6039">
        <w:rPr>
          <w:rFonts w:ascii="Times New Roman" w:hAnsi="Times New Roman"/>
        </w:rPr>
        <w:t xml:space="preserve"> </w:t>
      </w:r>
      <w:r w:rsidR="005463A4">
        <w:rPr>
          <w:rFonts w:ascii="Times New Roman" w:hAnsi="Times New Roman"/>
        </w:rPr>
        <w:t>u</w:t>
      </w:r>
      <w:r w:rsidR="00777B9D">
        <w:rPr>
          <w:rFonts w:ascii="Times New Roman" w:hAnsi="Times New Roman"/>
        </w:rPr>
        <w:t>znesením č.</w:t>
      </w:r>
      <w:r w:rsidR="001C6039">
        <w:rPr>
          <w:rFonts w:ascii="Times New Roman" w:hAnsi="Times New Roman"/>
        </w:rPr>
        <w:t xml:space="preserve"> </w:t>
      </w:r>
      <w:r w:rsidR="00A35FFB">
        <w:rPr>
          <w:rFonts w:ascii="Times New Roman" w:hAnsi="Times New Roman"/>
        </w:rPr>
        <w:t>185</w:t>
      </w:r>
      <w:r w:rsidR="002D4682">
        <w:rPr>
          <w:rFonts w:ascii="Times New Roman" w:hAnsi="Times New Roman"/>
        </w:rPr>
        <w:t xml:space="preserve"> z</w:t>
      </w:r>
      <w:r>
        <w:rPr>
          <w:rFonts w:ascii="Times New Roman" w:hAnsi="Times New Roman"/>
        </w:rPr>
        <w:t> 3.</w:t>
      </w:r>
      <w:r w:rsidR="001C6039">
        <w:rPr>
          <w:rFonts w:ascii="Times New Roman" w:hAnsi="Times New Roman"/>
        </w:rPr>
        <w:t xml:space="preserve"> októbra</w:t>
      </w:r>
      <w:r w:rsidR="005463A4">
        <w:rPr>
          <w:rFonts w:ascii="Times New Roman" w:hAnsi="Times New Roman"/>
        </w:rPr>
        <w:t xml:space="preserve"> </w:t>
      </w:r>
      <w:r w:rsidR="00777B9D">
        <w:rPr>
          <w:rFonts w:ascii="Times New Roman" w:hAnsi="Times New Roman"/>
        </w:rPr>
        <w:t>2017</w:t>
      </w:r>
      <w:r>
        <w:rPr>
          <w:rFonts w:ascii="Times New Roman" w:hAnsi="Times New Roman"/>
        </w:rPr>
        <w:t xml:space="preserve"> a </w:t>
      </w:r>
    </w:p>
    <w:p w:rsidR="00B557FD" w:rsidP="00B557FD">
      <w:pPr>
        <w:bidi w:val="0"/>
        <w:spacing w:line="360" w:lineRule="auto"/>
        <w:ind w:firstLine="708"/>
        <w:jc w:val="both"/>
        <w:rPr>
          <w:rFonts w:ascii="Times New Roman" w:hAnsi="Times New Roman"/>
        </w:rPr>
      </w:pPr>
      <w:r>
        <w:rPr>
          <w:rFonts w:ascii="Times New Roman" w:hAnsi="Times New Roman"/>
        </w:rPr>
        <w:t>Výbor Národnej rady Slovenskej republiky pre hospo</w:t>
      </w:r>
      <w:r w:rsidR="00F4326F">
        <w:rPr>
          <w:rFonts w:ascii="Times New Roman" w:hAnsi="Times New Roman"/>
        </w:rPr>
        <w:t>dárske záležitosti uznesením č. </w:t>
      </w:r>
      <w:r w:rsidR="00C154FE">
        <w:rPr>
          <w:rFonts w:ascii="Times New Roman" w:hAnsi="Times New Roman"/>
        </w:rPr>
        <w:t>161</w:t>
      </w:r>
      <w:r>
        <w:rPr>
          <w:rFonts w:ascii="Times New Roman" w:hAnsi="Times New Roman"/>
        </w:rPr>
        <w:t xml:space="preserve"> z  </w:t>
      </w:r>
      <w:r w:rsidR="0057147A">
        <w:rPr>
          <w:rFonts w:ascii="Times New Roman" w:hAnsi="Times New Roman"/>
        </w:rPr>
        <w:t>3</w:t>
      </w:r>
      <w:r>
        <w:rPr>
          <w:rFonts w:ascii="Times New Roman" w:hAnsi="Times New Roman"/>
        </w:rPr>
        <w:t xml:space="preserve">. októbra 2017. </w:t>
      </w:r>
    </w:p>
    <w:p w:rsidR="00FB4320" w:rsidP="00B557FD">
      <w:pPr>
        <w:bidi w:val="0"/>
        <w:spacing w:line="360" w:lineRule="auto"/>
        <w:ind w:firstLine="708"/>
        <w:jc w:val="both"/>
        <w:rPr>
          <w:rFonts w:ascii="Times New Roman" w:hAnsi="Times New Roman"/>
        </w:rPr>
      </w:pPr>
    </w:p>
    <w:p w:rsidR="00777B9D" w:rsidP="00777B9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IV.</w:t>
      </w:r>
    </w:p>
    <w:p w:rsidR="00286BA0" w:rsidP="009C30DE">
      <w:pPr>
        <w:tabs>
          <w:tab w:val="left" w:pos="-1985"/>
          <w:tab w:val="left" w:pos="709"/>
          <w:tab w:val="left" w:pos="1077"/>
        </w:tabs>
        <w:bidi w:val="0"/>
        <w:spacing w:line="360" w:lineRule="auto"/>
        <w:jc w:val="both"/>
        <w:rPr>
          <w:rFonts w:ascii="Times New Roman" w:hAnsi="Times New Roman"/>
          <w:i/>
        </w:rPr>
      </w:pPr>
    </w:p>
    <w:p w:rsidR="002435AE" w:rsidP="009C30DE">
      <w:pPr>
        <w:tabs>
          <w:tab w:val="left" w:pos="-1985"/>
          <w:tab w:val="left" w:pos="709"/>
          <w:tab w:val="left" w:pos="1077"/>
        </w:tabs>
        <w:bidi w:val="0"/>
        <w:spacing w:line="360" w:lineRule="auto"/>
        <w:jc w:val="both"/>
        <w:rPr>
          <w:rFonts w:ascii="Times New Roman" w:hAnsi="Times New Roman"/>
          <w:bCs/>
        </w:rPr>
      </w:pPr>
      <w:r w:rsidRPr="008A2481" w:rsidR="00777B9D">
        <w:rPr>
          <w:rFonts w:ascii="Times New Roman" w:hAnsi="Times New Roman"/>
          <w:i/>
        </w:rPr>
        <w:tab/>
      </w:r>
      <w:r w:rsidRPr="00940B01">
        <w:rPr>
          <w:rFonts w:ascii="Times New Roman" w:hAnsi="Times New Roman"/>
        </w:rPr>
        <w:t xml:space="preserve">Z uznesení výborov Národnej rady Slovenskej republiky uvedených v III. bode tejto spoločnej správy vyplývajú tieto </w:t>
      </w:r>
      <w:r w:rsidRPr="00940B01">
        <w:rPr>
          <w:rFonts w:ascii="Times New Roman" w:hAnsi="Times New Roman"/>
          <w:bCs/>
        </w:rPr>
        <w:t>pozmeňujúce a doplňujúce návrhy:</w:t>
      </w:r>
    </w:p>
    <w:p w:rsidR="001C6039" w:rsidRPr="00B946BD" w:rsidP="00E63313">
      <w:pPr>
        <w:bidi w:val="0"/>
        <w:spacing w:line="276" w:lineRule="auto"/>
        <w:ind w:left="2552"/>
        <w:jc w:val="both"/>
        <w:rPr>
          <w:rFonts w:ascii="Times New Roman" w:hAnsi="Times New Roman"/>
          <w:b/>
        </w:rPr>
      </w:pPr>
    </w:p>
    <w:p w:rsidR="00F937B5" w:rsidRPr="00B946BD" w:rsidP="00F937B5">
      <w:pPr>
        <w:pStyle w:val="ListParagraph"/>
        <w:numPr>
          <w:numId w:val="7"/>
        </w:numPr>
        <w:tabs>
          <w:tab w:val="left" w:pos="284"/>
        </w:tabs>
        <w:bidi w:val="0"/>
        <w:spacing w:after="0" w:line="240" w:lineRule="auto"/>
        <w:ind w:left="284" w:hanging="284"/>
        <w:jc w:val="both"/>
        <w:rPr>
          <w:rFonts w:ascii="Times New Roman" w:hAnsi="Times New Roman"/>
          <w:sz w:val="24"/>
          <w:szCs w:val="24"/>
        </w:rPr>
      </w:pPr>
      <w:r w:rsidRPr="00B946BD">
        <w:rPr>
          <w:rFonts w:ascii="Times New Roman" w:hAnsi="Times New Roman"/>
          <w:sz w:val="24"/>
          <w:szCs w:val="24"/>
        </w:rPr>
        <w:t>V čl. I bode 4, § 17 ods. 4 sa slová „významný prospech“ nahrádzajú slovami „podstatné výhody“.</w:t>
      </w:r>
    </w:p>
    <w:p w:rsidR="00F937B5" w:rsidRPr="00260267" w:rsidP="00260267">
      <w:pPr>
        <w:tabs>
          <w:tab w:val="left" w:pos="284"/>
        </w:tabs>
        <w:bidi w:val="0"/>
        <w:jc w:val="both"/>
        <w:rPr>
          <w:rFonts w:ascii="Times New Roman" w:hAnsi="Times New Roman"/>
        </w:rPr>
      </w:pPr>
    </w:p>
    <w:p w:rsidR="00F937B5" w:rsidRPr="00B946BD" w:rsidP="00260267">
      <w:pPr>
        <w:bidi w:val="0"/>
        <w:ind w:left="3540"/>
        <w:jc w:val="both"/>
        <w:rPr>
          <w:rFonts w:ascii="Times New Roman" w:hAnsi="Times New Roman"/>
          <w:u w:val="single"/>
        </w:rPr>
      </w:pPr>
      <w:r w:rsidRPr="00B946BD">
        <w:rPr>
          <w:rFonts w:ascii="Times New Roman" w:hAnsi="Times New Roman"/>
        </w:rPr>
        <w:t>Z hľadiska zjednotenia právnej terminológie  Obchodného zákonníka ako zákona kódexového typu a predchádzania nejasným a vágnym pojmov, akým je aj pojem „významný prospech“, sa navrhuje nahradiť tento pojem pojmom „podstatné výhody“. Pojem „podstatné výhody“ používa i ustanovenie § 669 ods. 1 písm. a) Obchodného zákonníka, pričom ide o pojem obsahovo podobný, ku ktorému naviac aplikačná prax vytvorila dostatočne spresňujúcu a konštantnú judikatúru. Pojem „významný prospech“ síce používa aj čl. 2 ods. 4 preberanej smernice, ktorý sa týmto ustanovením transponuje, avšak možno poukázať i na to, že znenie smernice v anglickom jazyku používa pojem „significantly benefits“, ktorý bolo vhodnejšie, i vzhľadom na jestvujúcu terminológiu,  preložiť  ako „podstatné výhody“.</w:t>
      </w:r>
    </w:p>
    <w:p w:rsidR="00F937B5" w:rsidRPr="00B946BD" w:rsidP="00260267">
      <w:pPr>
        <w:bidi w:val="0"/>
        <w:jc w:val="both"/>
        <w:rPr>
          <w:rFonts w:ascii="Times New Roman" w:hAnsi="Times New Roman"/>
        </w:rPr>
      </w:pPr>
    </w:p>
    <w:p w:rsidR="00B946BD" w:rsidP="00260267">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B946BD" w:rsidP="00260267">
      <w:pPr>
        <w:tabs>
          <w:tab w:val="left" w:pos="3544"/>
          <w:tab w:val="left" w:pos="4253"/>
        </w:tabs>
        <w:bidi w:val="0"/>
        <w:rPr>
          <w:rFonts w:ascii="Times New Roman" w:hAnsi="Times New Roman"/>
          <w:b/>
        </w:rPr>
      </w:pPr>
    </w:p>
    <w:p w:rsidR="00B946BD" w:rsidRPr="00B946BD" w:rsidP="00260267">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Pr>
          <w:rFonts w:ascii="Times New Roman" w:hAnsi="Times New Roman"/>
          <w:b/>
        </w:rPr>
        <w:t>torský výbor odporúča schváliť.</w:t>
      </w:r>
    </w:p>
    <w:p w:rsidR="00B946BD" w:rsidRPr="00B946BD" w:rsidP="00F937B5">
      <w:pPr>
        <w:pStyle w:val="ListParagraph"/>
        <w:bidi w:val="0"/>
        <w:ind w:left="284" w:hanging="284"/>
        <w:jc w:val="both"/>
        <w:rPr>
          <w:rFonts w:ascii="Times New Roman" w:hAnsi="Times New Roman"/>
          <w:sz w:val="24"/>
          <w:szCs w:val="24"/>
        </w:rPr>
      </w:pPr>
    </w:p>
    <w:p w:rsidR="00F937B5" w:rsidRPr="00B946BD" w:rsidP="00F937B5">
      <w:pPr>
        <w:pStyle w:val="ListParagraph"/>
        <w:numPr>
          <w:numId w:val="7"/>
        </w:numPr>
        <w:bidi w:val="0"/>
        <w:spacing w:after="0" w:line="240" w:lineRule="auto"/>
        <w:ind w:left="284" w:hanging="284"/>
        <w:jc w:val="both"/>
        <w:rPr>
          <w:rFonts w:ascii="Times New Roman" w:hAnsi="Times New Roman"/>
          <w:sz w:val="24"/>
          <w:szCs w:val="24"/>
        </w:rPr>
      </w:pPr>
      <w:r w:rsidRPr="00B946BD">
        <w:rPr>
          <w:rFonts w:ascii="Times New Roman" w:hAnsi="Times New Roman"/>
          <w:sz w:val="24"/>
          <w:szCs w:val="24"/>
        </w:rPr>
        <w:t>V čl. I bode 10 § 51 ods. 2 sa slová „spočívajúcim najmä“ nahrádzajú slovami „ktoré spočíva“, za slová „ktoré obsahujú obchodné tajomstvo“ sa vkladá čiarka  a slová „v ich privlastnení alebo kopírovaní“ sa nahrádzajú slovami „ich privlastnenie alebo kopírovanie“.</w:t>
      </w:r>
    </w:p>
    <w:p w:rsidR="00F937B5" w:rsidRPr="00B946BD" w:rsidP="00F937B5">
      <w:pPr>
        <w:bidi w:val="0"/>
        <w:ind w:left="3540"/>
        <w:jc w:val="both"/>
        <w:rPr>
          <w:rFonts w:ascii="Times New Roman" w:hAnsi="Times New Roman"/>
        </w:rPr>
      </w:pPr>
      <w:r w:rsidRPr="00B946BD">
        <w:rPr>
          <w:rFonts w:ascii="Times New Roman" w:hAnsi="Times New Roman"/>
        </w:rPr>
        <w:t xml:space="preserve">Ide o legislatívno-technickú pripomienku, ktorou sa spresňuje právny text v súlade s čl. 4 ods. 2 smernice Európskeho parlamentu a Rady (EÚ) 2016/943. Slovo „najmä“ sa vypúšťa z dôvodu jeho právnej neurčitosti. Adresáti právnej normy, ktorí spadajú pod súdnu právomoc, musia jednoznačne poznať svoje povinnosti. </w:t>
      </w:r>
    </w:p>
    <w:p w:rsidR="00590564" w:rsidP="00567C8C">
      <w:pPr>
        <w:bidi w:val="0"/>
        <w:ind w:left="2832" w:firstLine="708"/>
        <w:jc w:val="both"/>
        <w:rPr>
          <w:rFonts w:ascii="Times New Roman" w:hAnsi="Times New Roman"/>
          <w:b/>
        </w:rPr>
      </w:pPr>
    </w:p>
    <w:p w:rsidR="00590564" w:rsidP="00567C8C">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590564" w:rsidP="00567C8C">
      <w:pPr>
        <w:bidi w:val="0"/>
        <w:ind w:left="3540"/>
        <w:jc w:val="both"/>
        <w:rPr>
          <w:rFonts w:ascii="Times New Roman" w:hAnsi="Times New Roman"/>
          <w:b/>
        </w:rPr>
      </w:pPr>
      <w:r>
        <w:rPr>
          <w:rFonts w:ascii="Times New Roman" w:hAnsi="Times New Roman"/>
          <w:b/>
        </w:rPr>
        <w:t>Výbor NR SR pre financie a rozpočet</w:t>
      </w:r>
    </w:p>
    <w:p w:rsidR="00590564" w:rsidRPr="00E63313" w:rsidP="00567C8C">
      <w:pPr>
        <w:bidi w:val="0"/>
        <w:ind w:left="2832" w:firstLine="708"/>
        <w:jc w:val="both"/>
        <w:rPr>
          <w:rFonts w:ascii="Times New Roman" w:hAnsi="Times New Roman"/>
        </w:rPr>
      </w:pPr>
      <w:r w:rsidR="00063CB1">
        <w:rPr>
          <w:rFonts w:ascii="Times New Roman" w:hAnsi="Times New Roman"/>
          <w:b/>
        </w:rPr>
        <w:t>Výbor</w:t>
      </w:r>
      <w:r>
        <w:rPr>
          <w:rFonts w:ascii="Times New Roman" w:hAnsi="Times New Roman"/>
          <w:b/>
        </w:rPr>
        <w:t xml:space="preserve"> NR SR pre hospodárske záležitosti</w:t>
      </w:r>
    </w:p>
    <w:p w:rsidR="00590564" w:rsidP="00567C8C">
      <w:pPr>
        <w:tabs>
          <w:tab w:val="left" w:pos="3544"/>
          <w:tab w:val="left" w:pos="4253"/>
        </w:tabs>
        <w:bidi w:val="0"/>
        <w:rPr>
          <w:rFonts w:ascii="Times New Roman" w:hAnsi="Times New Roman"/>
          <w:b/>
        </w:rPr>
      </w:pPr>
      <w:r>
        <w:rPr>
          <w:rFonts w:ascii="Times New Roman" w:hAnsi="Times New Roman"/>
          <w:b/>
        </w:rPr>
        <w:tab/>
      </w:r>
    </w:p>
    <w:p w:rsidR="00590564" w:rsidP="00567C8C">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w:t>
      </w:r>
      <w:r w:rsidR="00560BD6">
        <w:rPr>
          <w:rFonts w:ascii="Times New Roman" w:hAnsi="Times New Roman"/>
          <w:b/>
        </w:rPr>
        <w:t>storský výbor odporúča schváliť</w:t>
      </w:r>
      <w:r w:rsidR="006D5881">
        <w:rPr>
          <w:rFonts w:ascii="Times New Roman" w:hAnsi="Times New Roman"/>
          <w:b/>
        </w:rPr>
        <w:t>.</w:t>
      </w:r>
    </w:p>
    <w:p w:rsidR="00216A2D" w:rsidP="00567C8C">
      <w:pPr>
        <w:tabs>
          <w:tab w:val="left" w:pos="3544"/>
          <w:tab w:val="left" w:pos="4253"/>
        </w:tabs>
        <w:bidi w:val="0"/>
        <w:rPr>
          <w:rFonts w:ascii="Times New Roman" w:hAnsi="Times New Roman"/>
          <w:b/>
        </w:rPr>
      </w:pPr>
    </w:p>
    <w:p w:rsidR="00216A2D" w:rsidP="00567C8C">
      <w:pPr>
        <w:tabs>
          <w:tab w:val="left" w:pos="3544"/>
          <w:tab w:val="left" w:pos="4253"/>
        </w:tabs>
        <w:bidi w:val="0"/>
        <w:rPr>
          <w:rFonts w:ascii="Times New Roman" w:hAnsi="Times New Roman"/>
          <w:b/>
        </w:rPr>
      </w:pPr>
    </w:p>
    <w:p w:rsidR="00216A2D" w:rsidP="00567C8C">
      <w:pPr>
        <w:tabs>
          <w:tab w:val="left" w:pos="3544"/>
          <w:tab w:val="left" w:pos="4253"/>
        </w:tabs>
        <w:bidi w:val="0"/>
        <w:rPr>
          <w:rFonts w:ascii="Times New Roman" w:hAnsi="Times New Roman"/>
          <w:b/>
        </w:rPr>
      </w:pPr>
    </w:p>
    <w:p w:rsidR="00216A2D" w:rsidRPr="00560BD6" w:rsidP="00567C8C">
      <w:pPr>
        <w:tabs>
          <w:tab w:val="left" w:pos="3544"/>
          <w:tab w:val="left" w:pos="4253"/>
        </w:tabs>
        <w:bidi w:val="0"/>
        <w:rPr>
          <w:rFonts w:ascii="Times New Roman" w:hAnsi="Times New Roman"/>
          <w:b/>
        </w:rPr>
      </w:pPr>
    </w:p>
    <w:p w:rsidR="00F937B5" w:rsidRPr="00B946BD" w:rsidP="00F937B5">
      <w:pPr>
        <w:pStyle w:val="ListParagraph"/>
        <w:numPr>
          <w:numId w:val="7"/>
        </w:numPr>
        <w:tabs>
          <w:tab w:val="left" w:pos="284"/>
        </w:tabs>
        <w:bidi w:val="0"/>
        <w:spacing w:line="240" w:lineRule="auto"/>
        <w:ind w:left="284" w:hanging="284"/>
        <w:jc w:val="both"/>
        <w:rPr>
          <w:rFonts w:ascii="Times New Roman" w:hAnsi="Times New Roman"/>
          <w:sz w:val="24"/>
          <w:szCs w:val="24"/>
          <w:u w:val="single"/>
        </w:rPr>
      </w:pPr>
      <w:r w:rsidRPr="00B946BD">
        <w:rPr>
          <w:rFonts w:ascii="Times New Roman" w:hAnsi="Times New Roman"/>
          <w:sz w:val="24"/>
          <w:szCs w:val="24"/>
        </w:rPr>
        <w:t>V čl. I bode 10 § 51 ods. 3 v úvodnej vete sa slovo „sprístupnením“ nahrádza slovami „neoprávneným sprístupnením“ a v ods. 4 sa  slovo „sprístupňovala“ nahrádza slovami „neoprávnene sprístupňovala“.</w:t>
      </w:r>
    </w:p>
    <w:p w:rsidR="00F937B5" w:rsidP="00560BD6">
      <w:pPr>
        <w:bidi w:val="0"/>
        <w:ind w:left="3540"/>
        <w:jc w:val="both"/>
        <w:rPr>
          <w:rFonts w:ascii="Times New Roman" w:hAnsi="Times New Roman"/>
        </w:rPr>
      </w:pPr>
      <w:r w:rsidRPr="00B946BD">
        <w:rPr>
          <w:rFonts w:ascii="Times New Roman" w:hAnsi="Times New Roman"/>
        </w:rPr>
        <w:t>Ide o legislatívno-technickú pripomienku, ktorou sa precizuje právny text v súlade s čl. 4 smernice Európskeho parlamentu a Rady (EÚ) 2016/943; (bod 2 Legislatívno-tec</w:t>
      </w:r>
      <w:r w:rsidR="00216A2D">
        <w:rPr>
          <w:rFonts w:ascii="Times New Roman" w:hAnsi="Times New Roman"/>
        </w:rPr>
        <w:t>hnických pokynov Prílohy č. 2 k </w:t>
      </w:r>
      <w:r w:rsidRPr="00B946BD">
        <w:rPr>
          <w:rFonts w:ascii="Times New Roman" w:hAnsi="Times New Roman"/>
        </w:rPr>
        <w:t xml:space="preserve">Legislatívnym pravidlám tvorby zákonov). </w:t>
      </w:r>
    </w:p>
    <w:p w:rsidR="00560BD6" w:rsidRPr="00560BD6" w:rsidP="00567C8C">
      <w:pPr>
        <w:bidi w:val="0"/>
        <w:ind w:left="3540"/>
        <w:jc w:val="both"/>
        <w:rPr>
          <w:rFonts w:ascii="Times New Roman" w:hAnsi="Times New Roman"/>
        </w:rPr>
      </w:pPr>
    </w:p>
    <w:p w:rsidR="00560BD6" w:rsidP="00567C8C">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560BD6" w:rsidP="00567C8C">
      <w:pPr>
        <w:bidi w:val="0"/>
        <w:ind w:left="3540"/>
        <w:jc w:val="both"/>
        <w:rPr>
          <w:rFonts w:ascii="Times New Roman" w:hAnsi="Times New Roman"/>
          <w:b/>
        </w:rPr>
      </w:pPr>
      <w:r>
        <w:rPr>
          <w:rFonts w:ascii="Times New Roman" w:hAnsi="Times New Roman"/>
          <w:b/>
        </w:rPr>
        <w:t>Výbor NR SR pre financie a rozpočet</w:t>
      </w:r>
    </w:p>
    <w:p w:rsidR="00560BD6" w:rsidRPr="00E63313" w:rsidP="00567C8C">
      <w:pPr>
        <w:bidi w:val="0"/>
        <w:ind w:left="2832" w:firstLine="708"/>
        <w:jc w:val="both"/>
        <w:rPr>
          <w:rFonts w:ascii="Times New Roman" w:hAnsi="Times New Roman"/>
        </w:rPr>
      </w:pPr>
      <w:r>
        <w:rPr>
          <w:rFonts w:ascii="Times New Roman" w:hAnsi="Times New Roman"/>
          <w:b/>
        </w:rPr>
        <w:t>Výbor NR SR pre hospodárske záležitosti</w:t>
      </w:r>
    </w:p>
    <w:p w:rsidR="00560BD6" w:rsidP="00567C8C">
      <w:pPr>
        <w:tabs>
          <w:tab w:val="left" w:pos="3544"/>
          <w:tab w:val="left" w:pos="4253"/>
        </w:tabs>
        <w:bidi w:val="0"/>
        <w:rPr>
          <w:rFonts w:ascii="Times New Roman" w:hAnsi="Times New Roman"/>
          <w:b/>
        </w:rPr>
      </w:pPr>
      <w:r>
        <w:rPr>
          <w:rFonts w:ascii="Times New Roman" w:hAnsi="Times New Roman"/>
          <w:b/>
        </w:rPr>
        <w:tab/>
      </w:r>
    </w:p>
    <w:p w:rsidR="00560BD6" w:rsidRPr="00511212" w:rsidP="00567C8C">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F937B5" w:rsidRPr="00B946BD" w:rsidP="00F937B5">
      <w:pPr>
        <w:pStyle w:val="ListParagraph"/>
        <w:tabs>
          <w:tab w:val="left" w:pos="284"/>
        </w:tabs>
        <w:bidi w:val="0"/>
        <w:ind w:left="0"/>
        <w:jc w:val="both"/>
        <w:rPr>
          <w:rFonts w:ascii="Times New Roman" w:hAnsi="Times New Roman"/>
          <w:sz w:val="24"/>
          <w:szCs w:val="24"/>
          <w:u w:val="single"/>
        </w:rPr>
      </w:pPr>
    </w:p>
    <w:p w:rsidR="00F937B5" w:rsidRPr="00B946BD" w:rsidP="00F937B5">
      <w:pPr>
        <w:pStyle w:val="ListParagraph"/>
        <w:numPr>
          <w:numId w:val="7"/>
        </w:numPr>
        <w:tabs>
          <w:tab w:val="left" w:pos="426"/>
        </w:tabs>
        <w:bidi w:val="0"/>
        <w:spacing w:after="0" w:line="240" w:lineRule="auto"/>
        <w:ind w:left="284" w:hanging="284"/>
        <w:jc w:val="both"/>
        <w:rPr>
          <w:rFonts w:ascii="Times New Roman" w:hAnsi="Times New Roman"/>
          <w:sz w:val="24"/>
          <w:szCs w:val="24"/>
        </w:rPr>
      </w:pPr>
      <w:r w:rsidRPr="00B946BD">
        <w:rPr>
          <w:rFonts w:ascii="Times New Roman" w:hAnsi="Times New Roman"/>
          <w:sz w:val="24"/>
          <w:szCs w:val="24"/>
        </w:rPr>
        <w:t xml:space="preserve">V čl. I bode 10, § 51 sa za odsek 6 vkladá nový odsek 7, ktorý znie: </w:t>
      </w:r>
    </w:p>
    <w:p w:rsidR="00F937B5" w:rsidRPr="00B946BD" w:rsidP="00F937B5">
      <w:pPr>
        <w:tabs>
          <w:tab w:val="left" w:pos="284"/>
        </w:tabs>
        <w:bidi w:val="0"/>
        <w:ind w:left="284"/>
        <w:jc w:val="both"/>
        <w:rPr>
          <w:rFonts w:ascii="Times New Roman" w:hAnsi="Times New Roman"/>
        </w:rPr>
      </w:pPr>
      <w:r w:rsidRPr="00B946BD">
        <w:rPr>
          <w:rFonts w:ascii="Times New Roman" w:hAnsi="Times New Roman"/>
        </w:rPr>
        <w:t>„(7) Získanie, využitie alebo sprístupnenie obchodného tajomstva nie je neoprávnené, ak k nemu došlo za účelom ochrany verejného záujmu najmä v súvislosti s odhalením protiprávneho konania alebo inej protiprávnej činnosti.“.</w:t>
      </w:r>
    </w:p>
    <w:p w:rsidR="00F937B5" w:rsidRPr="00B946BD" w:rsidP="00F937B5">
      <w:pPr>
        <w:tabs>
          <w:tab w:val="left" w:pos="284"/>
        </w:tabs>
        <w:bidi w:val="0"/>
        <w:ind w:left="284"/>
        <w:jc w:val="both"/>
        <w:rPr>
          <w:rFonts w:ascii="Times New Roman" w:hAnsi="Times New Roman"/>
        </w:rPr>
      </w:pPr>
    </w:p>
    <w:p w:rsidR="00F937B5" w:rsidRPr="00B946BD" w:rsidP="00F937B5">
      <w:pPr>
        <w:tabs>
          <w:tab w:val="left" w:pos="284"/>
        </w:tabs>
        <w:bidi w:val="0"/>
        <w:ind w:left="284"/>
        <w:jc w:val="both"/>
        <w:rPr>
          <w:rFonts w:ascii="Times New Roman" w:hAnsi="Times New Roman"/>
        </w:rPr>
      </w:pPr>
      <w:r w:rsidRPr="00B946BD">
        <w:rPr>
          <w:rFonts w:ascii="Times New Roman" w:hAnsi="Times New Roman"/>
        </w:rPr>
        <w:t>Doterajší odsek 7 sa označuje ako odsek 8.</w:t>
      </w:r>
    </w:p>
    <w:p w:rsidR="00F937B5" w:rsidRPr="00B946BD" w:rsidP="00F937B5">
      <w:pPr>
        <w:bidi w:val="0"/>
        <w:jc w:val="both"/>
        <w:rPr>
          <w:rFonts w:ascii="Times New Roman" w:hAnsi="Times New Roman"/>
        </w:rPr>
      </w:pPr>
    </w:p>
    <w:p w:rsidR="00F937B5" w:rsidRPr="00B946BD" w:rsidP="006D5881">
      <w:pPr>
        <w:bidi w:val="0"/>
        <w:ind w:left="3540"/>
        <w:jc w:val="both"/>
        <w:rPr>
          <w:rFonts w:ascii="Times New Roman" w:hAnsi="Times New Roman"/>
        </w:rPr>
      </w:pPr>
      <w:r w:rsidRPr="00B946BD">
        <w:rPr>
          <w:rFonts w:ascii="Times New Roman" w:hAnsi="Times New Roman"/>
        </w:rPr>
        <w:t xml:space="preserve">Podľa čl. 5 preberanej smernice sú členské štáty povinné zabezpečiť, aby návrh na uplatnenie nápravných opatrení bol zamietnutý v prípadoch, v ktorých možno získať, využiť či sprístupniť obchodné tajomstvo oprávnene. Navrhované znenie v čl. I bode 10 (§ 51 ods. 6) návrhu zákona neupravuje prípad, kedy sa konanie osoby nebude považovať za neoprávnené, ak k nemu dôjde za účelom „odhalenia pochybenia, protiprávneho konania alebo protiprávnej činnosti za predpokladu, že subjekt konal na účely ochrany všeobecného verejného záujmu“, ako to predvída čl. 5 písm. b) smernice. Za týmto účelom sa navrhuje v čl. I bode 10, § 51 doplniť novým odsekom 7,  ktorý uvedené konanie poníma ako ďalšiu výnimku z neoprávneného získania, využitia alebo sprístupnenia obchodného tajomstva. </w:t>
      </w:r>
    </w:p>
    <w:p w:rsidR="00F937B5" w:rsidP="006D5881">
      <w:pPr>
        <w:bidi w:val="0"/>
        <w:rPr>
          <w:rFonts w:ascii="Times New Roman" w:hAnsi="Times New Roman"/>
        </w:rPr>
      </w:pPr>
    </w:p>
    <w:p w:rsidR="00567C8C"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567C8C" w:rsidP="006D5881">
      <w:pPr>
        <w:tabs>
          <w:tab w:val="left" w:pos="3544"/>
          <w:tab w:val="left" w:pos="4253"/>
        </w:tabs>
        <w:bidi w:val="0"/>
        <w:rPr>
          <w:rFonts w:ascii="Times New Roman" w:hAnsi="Times New Roman"/>
          <w:b/>
        </w:rPr>
      </w:pPr>
      <w:r>
        <w:rPr>
          <w:rFonts w:ascii="Times New Roman" w:hAnsi="Times New Roman"/>
          <w:b/>
        </w:rPr>
        <w:tab/>
      </w:r>
    </w:p>
    <w:p w:rsidR="00567C8C" w:rsidRPr="00567C8C" w:rsidP="006D588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Pr>
          <w:rFonts w:ascii="Times New Roman" w:hAnsi="Times New Roman"/>
          <w:b/>
        </w:rPr>
        <w:t>torský výbor odporúča schváliť.</w:t>
      </w:r>
    </w:p>
    <w:p w:rsidR="00567C8C" w:rsidP="006D5881">
      <w:pPr>
        <w:bidi w:val="0"/>
        <w:rPr>
          <w:rFonts w:ascii="Times New Roman" w:hAnsi="Times New Roman"/>
        </w:rPr>
      </w:pPr>
    </w:p>
    <w:p w:rsidR="00216A2D" w:rsidRPr="00B946BD" w:rsidP="006D5881">
      <w:pPr>
        <w:bidi w:val="0"/>
        <w:rPr>
          <w:rFonts w:ascii="Times New Roman" w:hAnsi="Times New Roman"/>
        </w:rPr>
      </w:pPr>
    </w:p>
    <w:p w:rsidR="00F937B5" w:rsidRPr="00B946BD" w:rsidP="006D5881">
      <w:pPr>
        <w:pStyle w:val="ListParagraph"/>
        <w:numPr>
          <w:numId w:val="7"/>
        </w:numPr>
        <w:tabs>
          <w:tab w:val="left" w:pos="284"/>
        </w:tabs>
        <w:bidi w:val="0"/>
        <w:spacing w:after="0" w:line="240" w:lineRule="auto"/>
        <w:ind w:left="284" w:hanging="284"/>
        <w:jc w:val="both"/>
        <w:rPr>
          <w:rFonts w:ascii="Times New Roman" w:hAnsi="Times New Roman"/>
          <w:sz w:val="24"/>
          <w:szCs w:val="24"/>
        </w:rPr>
      </w:pPr>
      <w:r w:rsidRPr="00B946BD">
        <w:rPr>
          <w:rFonts w:ascii="Times New Roman" w:hAnsi="Times New Roman"/>
          <w:sz w:val="24"/>
          <w:szCs w:val="24"/>
        </w:rPr>
        <w:t>V čl. I bode 13 § 55b ods. 5 písm. c) sa za slovo „tajomstva“  vkladajú slová „pri jeho získaní, využití alebo sprístupnení“.</w:t>
      </w:r>
    </w:p>
    <w:p w:rsidR="00F937B5" w:rsidRPr="00B946BD" w:rsidP="006D5881">
      <w:pPr>
        <w:pStyle w:val="ListParagraph"/>
        <w:tabs>
          <w:tab w:val="left" w:pos="284"/>
        </w:tabs>
        <w:bidi w:val="0"/>
        <w:spacing w:after="0" w:line="240" w:lineRule="auto"/>
        <w:jc w:val="both"/>
        <w:rPr>
          <w:rFonts w:ascii="Times New Roman" w:hAnsi="Times New Roman"/>
          <w:sz w:val="24"/>
          <w:szCs w:val="24"/>
        </w:rPr>
      </w:pPr>
    </w:p>
    <w:p w:rsidR="00567C8C" w:rsidP="00567C8C">
      <w:pPr>
        <w:bidi w:val="0"/>
        <w:ind w:left="3540"/>
        <w:jc w:val="both"/>
        <w:rPr>
          <w:rFonts w:ascii="Times New Roman" w:hAnsi="Times New Roman"/>
        </w:rPr>
      </w:pPr>
      <w:r w:rsidRPr="00B946BD" w:rsidR="00F937B5">
        <w:rPr>
          <w:rFonts w:ascii="Times New Roman" w:hAnsi="Times New Roman"/>
        </w:rPr>
        <w:t>Ide o legislatívno-technickú pripomienku, ktorou sa precizuje a zosúlaďuje právny text s čl. 13 ods. 1 písm. c) smernice Európskeho parlamentu a Rady (EÚ) 2016/943.</w:t>
      </w:r>
    </w:p>
    <w:p w:rsidR="006D5881" w:rsidP="006D5881">
      <w:pPr>
        <w:bidi w:val="0"/>
        <w:ind w:left="2832" w:firstLine="708"/>
        <w:jc w:val="both"/>
        <w:rPr>
          <w:rFonts w:ascii="Times New Roman" w:hAnsi="Times New Roman"/>
          <w:b/>
        </w:rPr>
      </w:pPr>
    </w:p>
    <w:p w:rsidR="00567C8C"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567C8C" w:rsidP="006D5881">
      <w:pPr>
        <w:bidi w:val="0"/>
        <w:ind w:left="3540"/>
        <w:jc w:val="both"/>
        <w:rPr>
          <w:rFonts w:ascii="Times New Roman" w:hAnsi="Times New Roman"/>
          <w:b/>
        </w:rPr>
      </w:pPr>
      <w:r>
        <w:rPr>
          <w:rFonts w:ascii="Times New Roman" w:hAnsi="Times New Roman"/>
          <w:b/>
        </w:rPr>
        <w:t>Výbor NR SR pre financie a rozpočet</w:t>
      </w:r>
    </w:p>
    <w:p w:rsidR="00567C8C" w:rsidRPr="00E63313" w:rsidP="006D5881">
      <w:pPr>
        <w:bidi w:val="0"/>
        <w:ind w:left="2832" w:firstLine="708"/>
        <w:jc w:val="both"/>
        <w:rPr>
          <w:rFonts w:ascii="Times New Roman" w:hAnsi="Times New Roman"/>
        </w:rPr>
      </w:pPr>
      <w:r>
        <w:rPr>
          <w:rFonts w:ascii="Times New Roman" w:hAnsi="Times New Roman"/>
          <w:b/>
        </w:rPr>
        <w:t>Výbor NR SR pre hospodárske záležitosti</w:t>
      </w:r>
    </w:p>
    <w:p w:rsidR="00567C8C" w:rsidP="006D5881">
      <w:pPr>
        <w:tabs>
          <w:tab w:val="left" w:pos="3544"/>
          <w:tab w:val="left" w:pos="4253"/>
        </w:tabs>
        <w:bidi w:val="0"/>
        <w:rPr>
          <w:rFonts w:ascii="Times New Roman" w:hAnsi="Times New Roman"/>
          <w:b/>
        </w:rPr>
      </w:pPr>
      <w:r>
        <w:rPr>
          <w:rFonts w:ascii="Times New Roman" w:hAnsi="Times New Roman"/>
          <w:b/>
        </w:rPr>
        <w:tab/>
      </w:r>
    </w:p>
    <w:p w:rsidR="00567C8C" w:rsidRPr="00511212" w:rsidP="006D588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567C8C" w:rsidRPr="00B946BD" w:rsidP="006D5881">
      <w:pPr>
        <w:pStyle w:val="ListParagraph"/>
        <w:tabs>
          <w:tab w:val="left" w:pos="284"/>
        </w:tabs>
        <w:bidi w:val="0"/>
        <w:spacing w:after="0" w:line="240" w:lineRule="auto"/>
        <w:ind w:left="0"/>
        <w:jc w:val="both"/>
        <w:rPr>
          <w:rFonts w:ascii="Times New Roman" w:hAnsi="Times New Roman"/>
          <w:sz w:val="24"/>
          <w:szCs w:val="24"/>
        </w:rPr>
      </w:pPr>
    </w:p>
    <w:p w:rsidR="00F937B5" w:rsidRPr="00B946BD" w:rsidP="006D5881">
      <w:pPr>
        <w:pStyle w:val="ListParagraph"/>
        <w:numPr>
          <w:numId w:val="7"/>
        </w:numPr>
        <w:tabs>
          <w:tab w:val="left" w:pos="284"/>
        </w:tabs>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 xml:space="preserve">V čl. I bode 13 § 55d ods. 1 sa za slovo „časť“ vkladajú slová „na jeho náklady“. </w:t>
      </w:r>
    </w:p>
    <w:p w:rsidR="00F937B5" w:rsidRPr="006D5881" w:rsidP="006D5881">
      <w:pPr>
        <w:bidi w:val="0"/>
        <w:jc w:val="both"/>
        <w:rPr>
          <w:rFonts w:ascii="Times New Roman" w:hAnsi="Times New Roman"/>
        </w:rPr>
      </w:pPr>
    </w:p>
    <w:p w:rsidR="00F937B5" w:rsidP="006D5881">
      <w:pPr>
        <w:bidi w:val="0"/>
        <w:ind w:left="3540"/>
        <w:jc w:val="both"/>
        <w:rPr>
          <w:rFonts w:ascii="Times New Roman" w:hAnsi="Times New Roman"/>
        </w:rPr>
      </w:pPr>
      <w:r w:rsidRPr="00B946BD">
        <w:rPr>
          <w:rFonts w:ascii="Times New Roman" w:hAnsi="Times New Roman"/>
        </w:rPr>
        <w:t xml:space="preserve">Ide o legislatívno-technickú pripomienku, ktorou sa precizuje a zosúlaďuje právny text so smernicou Európskeho parlamentu a Rady (EÚ) 2016/943 (čl. 15 ods. 1). </w:t>
      </w:r>
    </w:p>
    <w:p w:rsidR="00567C8C" w:rsidP="006D5881">
      <w:pPr>
        <w:bidi w:val="0"/>
        <w:ind w:left="3540"/>
        <w:jc w:val="both"/>
        <w:rPr>
          <w:rFonts w:ascii="Times New Roman" w:hAnsi="Times New Roman"/>
        </w:rPr>
      </w:pPr>
    </w:p>
    <w:p w:rsidR="00567C8C"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567C8C" w:rsidP="006D5881">
      <w:pPr>
        <w:bidi w:val="0"/>
        <w:ind w:left="3540"/>
        <w:jc w:val="both"/>
        <w:rPr>
          <w:rFonts w:ascii="Times New Roman" w:hAnsi="Times New Roman"/>
          <w:b/>
        </w:rPr>
      </w:pPr>
      <w:r>
        <w:rPr>
          <w:rFonts w:ascii="Times New Roman" w:hAnsi="Times New Roman"/>
          <w:b/>
        </w:rPr>
        <w:t>Výbor NR SR pre financie a rozpočet</w:t>
      </w:r>
    </w:p>
    <w:p w:rsidR="00567C8C" w:rsidRPr="00E63313" w:rsidP="006D5881">
      <w:pPr>
        <w:bidi w:val="0"/>
        <w:ind w:left="2832" w:firstLine="708"/>
        <w:jc w:val="both"/>
        <w:rPr>
          <w:rFonts w:ascii="Times New Roman" w:hAnsi="Times New Roman"/>
        </w:rPr>
      </w:pPr>
      <w:r>
        <w:rPr>
          <w:rFonts w:ascii="Times New Roman" w:hAnsi="Times New Roman"/>
          <w:b/>
        </w:rPr>
        <w:t>Výbor NR SR pre hospodárske záležitosti</w:t>
      </w:r>
    </w:p>
    <w:p w:rsidR="00567C8C" w:rsidP="006D5881">
      <w:pPr>
        <w:tabs>
          <w:tab w:val="left" w:pos="3544"/>
          <w:tab w:val="left" w:pos="4253"/>
        </w:tabs>
        <w:bidi w:val="0"/>
        <w:rPr>
          <w:rFonts w:ascii="Times New Roman" w:hAnsi="Times New Roman"/>
          <w:b/>
        </w:rPr>
      </w:pPr>
      <w:r>
        <w:rPr>
          <w:rFonts w:ascii="Times New Roman" w:hAnsi="Times New Roman"/>
          <w:b/>
        </w:rPr>
        <w:tab/>
      </w:r>
    </w:p>
    <w:p w:rsidR="00567C8C" w:rsidRPr="00567C8C" w:rsidP="006D588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Pr>
          <w:rFonts w:ascii="Times New Roman" w:hAnsi="Times New Roman"/>
          <w:b/>
        </w:rPr>
        <w:t>torský výbor odporúča schváliť.</w:t>
      </w:r>
    </w:p>
    <w:p w:rsidR="00567C8C" w:rsidRPr="00B946BD" w:rsidP="006D5881">
      <w:pPr>
        <w:bidi w:val="0"/>
        <w:ind w:left="3540"/>
        <w:jc w:val="both"/>
        <w:rPr>
          <w:rFonts w:ascii="Times New Roman" w:hAnsi="Times New Roman"/>
        </w:rPr>
      </w:pPr>
    </w:p>
    <w:p w:rsidR="00F937B5" w:rsidRPr="00B946BD" w:rsidP="006D5881">
      <w:pPr>
        <w:pStyle w:val="ListParagraph"/>
        <w:numPr>
          <w:numId w:val="7"/>
        </w:numPr>
        <w:bidi w:val="0"/>
        <w:spacing w:after="0" w:line="240" w:lineRule="auto"/>
        <w:ind w:left="284" w:hanging="284"/>
        <w:jc w:val="both"/>
        <w:rPr>
          <w:rFonts w:ascii="Times New Roman" w:hAnsi="Times New Roman"/>
          <w:sz w:val="24"/>
          <w:szCs w:val="24"/>
        </w:rPr>
      </w:pPr>
      <w:r w:rsidRPr="00B946BD">
        <w:rPr>
          <w:rFonts w:ascii="Times New Roman" w:hAnsi="Times New Roman"/>
          <w:sz w:val="24"/>
          <w:szCs w:val="24"/>
        </w:rPr>
        <w:t>V čl. I bode 15, § 66 ods. 7 poslednej vete sa slová „tejto povinnosti“ nahrádzajú slovami „týchto povinností“.</w:t>
      </w:r>
    </w:p>
    <w:p w:rsidR="00F937B5" w:rsidRPr="00B946BD" w:rsidP="006D5881">
      <w:pPr>
        <w:bidi w:val="0"/>
        <w:ind w:left="3540"/>
        <w:jc w:val="both"/>
        <w:rPr>
          <w:rFonts w:ascii="Times New Roman" w:hAnsi="Times New Roman"/>
        </w:rPr>
      </w:pPr>
      <w:r w:rsidRPr="00B946BD">
        <w:rPr>
          <w:rFonts w:ascii="Times New Roman" w:hAnsi="Times New Roman"/>
        </w:rPr>
        <w:t>Vzhľadom na znenie navrhovaného § 66 ods. 7 prvej vety sa v poslednej vete navrhuje gramatická zmena formulácie.</w:t>
      </w:r>
    </w:p>
    <w:p w:rsidR="00F937B5" w:rsidP="006D5881">
      <w:pPr>
        <w:bidi w:val="0"/>
        <w:jc w:val="both"/>
        <w:rPr>
          <w:rFonts w:ascii="Times New Roman" w:hAnsi="Times New Roman"/>
        </w:rPr>
      </w:pPr>
    </w:p>
    <w:p w:rsidR="00567C8C"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567C8C" w:rsidP="006D5881">
      <w:pPr>
        <w:tabs>
          <w:tab w:val="left" w:pos="3544"/>
          <w:tab w:val="left" w:pos="4253"/>
        </w:tabs>
        <w:bidi w:val="0"/>
        <w:rPr>
          <w:rFonts w:ascii="Times New Roman" w:hAnsi="Times New Roman"/>
          <w:b/>
        </w:rPr>
      </w:pPr>
      <w:r>
        <w:rPr>
          <w:rFonts w:ascii="Times New Roman" w:hAnsi="Times New Roman"/>
          <w:b/>
        </w:rPr>
        <w:tab/>
      </w:r>
    </w:p>
    <w:p w:rsidR="00567C8C" w:rsidRPr="00511212" w:rsidP="006D588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567C8C" w:rsidRPr="00B946BD" w:rsidP="006D5881">
      <w:pPr>
        <w:bidi w:val="0"/>
        <w:jc w:val="both"/>
        <w:rPr>
          <w:rFonts w:ascii="Times New Roman" w:hAnsi="Times New Roman"/>
        </w:rPr>
      </w:pPr>
    </w:p>
    <w:p w:rsidR="00F937B5" w:rsidRPr="00B946BD" w:rsidP="006D5881">
      <w:pPr>
        <w:pStyle w:val="ListParagraph"/>
        <w:numPr>
          <w:numId w:val="7"/>
        </w:numPr>
        <w:bidi w:val="0"/>
        <w:spacing w:after="0" w:line="240" w:lineRule="auto"/>
        <w:ind w:left="284" w:hanging="284"/>
        <w:jc w:val="both"/>
        <w:rPr>
          <w:rFonts w:ascii="Times New Roman" w:hAnsi="Times New Roman"/>
          <w:bCs/>
          <w:sz w:val="24"/>
          <w:szCs w:val="24"/>
        </w:rPr>
      </w:pPr>
      <w:r w:rsidRPr="00B946BD">
        <w:rPr>
          <w:rFonts w:ascii="Times New Roman" w:hAnsi="Times New Roman"/>
          <w:sz w:val="24"/>
          <w:szCs w:val="24"/>
        </w:rPr>
        <w:t xml:space="preserve">Čl. I body 19 až 21, čl. II a čl. VII bod 2 nadobudnú účinnosť dňom vyhlásenia, čo sa premietne do ustanovenia o účinnosti.  </w:t>
      </w:r>
    </w:p>
    <w:p w:rsidR="00F937B5" w:rsidRPr="00B946BD" w:rsidP="006D5881">
      <w:pPr>
        <w:bidi w:val="0"/>
        <w:rPr>
          <w:rFonts w:ascii="Times New Roman" w:hAnsi="Times New Roman"/>
        </w:rPr>
      </w:pPr>
    </w:p>
    <w:p w:rsidR="00F937B5" w:rsidRPr="00B946BD" w:rsidP="006D5881">
      <w:pPr>
        <w:bidi w:val="0"/>
        <w:ind w:left="3540"/>
        <w:jc w:val="both"/>
        <w:rPr>
          <w:rFonts w:ascii="Times New Roman" w:hAnsi="Times New Roman"/>
        </w:rPr>
      </w:pPr>
      <w:r w:rsidRPr="00B946BD">
        <w:rPr>
          <w:rFonts w:ascii="Times New Roman" w:hAnsi="Times New Roman"/>
        </w:rPr>
        <w:t xml:space="preserve">Navrhuje sa, aby ustanovenia vládneho návrhu zákona reagujúce na nekalé likvidácie a fúzie obchodných spoločnosti nadobudli účinnosť čo najskôr, čím sa zabezpečí okamžité zamedzenie týchto nekalých praktík. </w:t>
      </w:r>
    </w:p>
    <w:p w:rsidR="00260267" w:rsidP="006D5881">
      <w:pPr>
        <w:bidi w:val="0"/>
        <w:ind w:left="2832" w:firstLine="708"/>
        <w:jc w:val="both"/>
        <w:rPr>
          <w:rFonts w:ascii="Times New Roman" w:hAnsi="Times New Roman"/>
          <w:b/>
        </w:rPr>
      </w:pPr>
    </w:p>
    <w:p w:rsidR="00260267"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260267" w:rsidP="006D5881">
      <w:pPr>
        <w:tabs>
          <w:tab w:val="left" w:pos="3544"/>
          <w:tab w:val="left" w:pos="4253"/>
        </w:tabs>
        <w:bidi w:val="0"/>
        <w:rPr>
          <w:rFonts w:ascii="Times New Roman" w:hAnsi="Times New Roman"/>
          <w:b/>
        </w:rPr>
      </w:pPr>
    </w:p>
    <w:p w:rsidR="00F937B5" w:rsidP="006D5881">
      <w:pPr>
        <w:tabs>
          <w:tab w:val="left" w:pos="3544"/>
          <w:tab w:val="left" w:pos="4253"/>
        </w:tabs>
        <w:bidi w:val="0"/>
        <w:rPr>
          <w:rFonts w:ascii="Times New Roman" w:hAnsi="Times New Roman"/>
          <w:b/>
        </w:rPr>
      </w:pPr>
      <w:r w:rsidRPr="00511212" w:rsidR="00260267">
        <w:rPr>
          <w:rFonts w:ascii="Times New Roman" w:hAnsi="Times New Roman"/>
          <w:b/>
        </w:rPr>
        <w:t xml:space="preserve">                                           </w:t>
      </w:r>
      <w:r w:rsidR="00260267">
        <w:rPr>
          <w:rFonts w:ascii="Times New Roman" w:hAnsi="Times New Roman"/>
          <w:b/>
        </w:rPr>
        <w:tab/>
      </w:r>
      <w:r w:rsidRPr="00511212" w:rsidR="00260267">
        <w:rPr>
          <w:rFonts w:ascii="Times New Roman" w:hAnsi="Times New Roman"/>
          <w:b/>
        </w:rPr>
        <w:t>Ges</w:t>
      </w:r>
      <w:r w:rsidR="00260267">
        <w:rPr>
          <w:rFonts w:ascii="Times New Roman" w:hAnsi="Times New Roman"/>
          <w:b/>
        </w:rPr>
        <w:t>torský výbor odporúča schváliť.</w:t>
      </w:r>
    </w:p>
    <w:p w:rsidR="00260267" w:rsidRPr="00260267" w:rsidP="006D5881">
      <w:pPr>
        <w:tabs>
          <w:tab w:val="left" w:pos="3544"/>
          <w:tab w:val="left" w:pos="4253"/>
        </w:tabs>
        <w:bidi w:val="0"/>
        <w:rPr>
          <w:rFonts w:ascii="Times New Roman" w:hAnsi="Times New Roman"/>
          <w:b/>
        </w:rPr>
      </w:pPr>
    </w:p>
    <w:p w:rsidR="00F937B5" w:rsidRPr="00B946BD" w:rsidP="006D5881">
      <w:pPr>
        <w:pStyle w:val="ListParagraph"/>
        <w:numPr>
          <w:numId w:val="7"/>
        </w:numPr>
        <w:bidi w:val="0"/>
        <w:spacing w:after="0" w:line="240" w:lineRule="auto"/>
        <w:ind w:left="284" w:hanging="284"/>
        <w:jc w:val="both"/>
        <w:rPr>
          <w:rFonts w:ascii="Times New Roman" w:hAnsi="Times New Roman"/>
          <w:sz w:val="24"/>
          <w:szCs w:val="24"/>
          <w:u w:val="single"/>
        </w:rPr>
      </w:pPr>
      <w:r w:rsidRPr="00B946BD">
        <w:rPr>
          <w:rFonts w:ascii="Times New Roman" w:hAnsi="Times New Roman"/>
          <w:sz w:val="24"/>
          <w:szCs w:val="24"/>
        </w:rPr>
        <w:t>V čl. I bod 20 § 69 ods. 11 písm. a) sa slovo „jeho“ nahrádza slovom „jej“.</w:t>
      </w:r>
    </w:p>
    <w:p w:rsidR="00F937B5" w:rsidRPr="00B946BD" w:rsidP="006D5881">
      <w:pPr>
        <w:pStyle w:val="ListParagraph"/>
        <w:bidi w:val="0"/>
        <w:spacing w:after="0" w:line="240" w:lineRule="auto"/>
        <w:ind w:left="644"/>
        <w:jc w:val="both"/>
        <w:rPr>
          <w:rFonts w:ascii="Times New Roman" w:hAnsi="Times New Roman"/>
          <w:sz w:val="24"/>
          <w:szCs w:val="24"/>
        </w:rPr>
      </w:pPr>
    </w:p>
    <w:p w:rsidR="00F937B5" w:rsidRPr="00B946BD" w:rsidP="006D5881">
      <w:pPr>
        <w:pStyle w:val="ListParagraph"/>
        <w:bidi w:val="0"/>
        <w:spacing w:after="0" w:line="240" w:lineRule="auto"/>
        <w:ind w:left="644"/>
        <w:jc w:val="both"/>
        <w:rPr>
          <w:rFonts w:ascii="Times New Roman" w:hAnsi="Times New Roman"/>
          <w:sz w:val="24"/>
          <w:szCs w:val="24"/>
        </w:rPr>
      </w:pPr>
      <w:r w:rsidRPr="00B946BD">
        <w:rPr>
          <w:rFonts w:ascii="Times New Roman" w:hAnsi="Times New Roman"/>
          <w:sz w:val="24"/>
          <w:szCs w:val="24"/>
        </w:rPr>
        <w:tab/>
        <w:tab/>
        <w:tab/>
        <w:tab/>
        <w:tab/>
        <w:t>Oprava gramatickej chyby.</w:t>
      </w:r>
    </w:p>
    <w:p w:rsidR="00260267" w:rsidP="006D5881">
      <w:pPr>
        <w:bidi w:val="0"/>
        <w:ind w:left="2832" w:firstLine="708"/>
        <w:jc w:val="both"/>
        <w:rPr>
          <w:rFonts w:ascii="Times New Roman" w:hAnsi="Times New Roman"/>
          <w:b/>
        </w:rPr>
      </w:pPr>
    </w:p>
    <w:p w:rsidR="00260267"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260267" w:rsidP="006D5881">
      <w:pPr>
        <w:bidi w:val="0"/>
        <w:ind w:left="3540"/>
        <w:jc w:val="both"/>
        <w:rPr>
          <w:rFonts w:ascii="Times New Roman" w:hAnsi="Times New Roman"/>
          <w:b/>
        </w:rPr>
      </w:pPr>
      <w:r>
        <w:rPr>
          <w:rFonts w:ascii="Times New Roman" w:hAnsi="Times New Roman"/>
          <w:b/>
        </w:rPr>
        <w:t>Výbor NR SR pre financie a rozpočet</w:t>
      </w:r>
    </w:p>
    <w:p w:rsidR="00260267" w:rsidRPr="00260267" w:rsidP="006D5881">
      <w:pPr>
        <w:bidi w:val="0"/>
        <w:ind w:left="2832" w:firstLine="708"/>
        <w:jc w:val="both"/>
        <w:rPr>
          <w:rFonts w:ascii="Times New Roman" w:hAnsi="Times New Roman"/>
        </w:rPr>
      </w:pPr>
      <w:r>
        <w:rPr>
          <w:rFonts w:ascii="Times New Roman" w:hAnsi="Times New Roman"/>
          <w:b/>
        </w:rPr>
        <w:t>Výbor NR SR pre hospodárske záležitosti</w:t>
      </w:r>
    </w:p>
    <w:p w:rsidR="006D5881" w:rsidP="006D5881">
      <w:pPr>
        <w:tabs>
          <w:tab w:val="left" w:pos="3544"/>
          <w:tab w:val="left" w:pos="4253"/>
        </w:tabs>
        <w:bidi w:val="0"/>
        <w:rPr>
          <w:rFonts w:ascii="Times New Roman" w:hAnsi="Times New Roman"/>
          <w:b/>
        </w:rPr>
      </w:pPr>
      <w:r w:rsidRPr="00511212" w:rsidR="00260267">
        <w:rPr>
          <w:rFonts w:ascii="Times New Roman" w:hAnsi="Times New Roman"/>
          <w:b/>
        </w:rPr>
        <w:t xml:space="preserve">                                           </w:t>
      </w:r>
      <w:r w:rsidR="00260267">
        <w:rPr>
          <w:rFonts w:ascii="Times New Roman" w:hAnsi="Times New Roman"/>
          <w:b/>
        </w:rPr>
        <w:tab/>
      </w:r>
    </w:p>
    <w:p w:rsidR="00260267" w:rsidRPr="00511212" w:rsidP="006D5881">
      <w:pPr>
        <w:tabs>
          <w:tab w:val="left" w:pos="3544"/>
          <w:tab w:val="left" w:pos="4253"/>
        </w:tabs>
        <w:bidi w:val="0"/>
        <w:rPr>
          <w:rFonts w:ascii="Times New Roman" w:hAnsi="Times New Roman"/>
          <w:b/>
        </w:rPr>
      </w:pPr>
      <w:r w:rsidR="006D5881">
        <w:rPr>
          <w:rFonts w:ascii="Times New Roman" w:hAnsi="Times New Roman"/>
          <w:b/>
        </w:rPr>
        <w:tab/>
      </w:r>
      <w:r w:rsidRPr="00511212">
        <w:rPr>
          <w:rFonts w:ascii="Times New Roman" w:hAnsi="Times New Roman"/>
          <w:b/>
        </w:rPr>
        <w:t>Gestorský výbor odporúča schváliť.</w:t>
      </w:r>
    </w:p>
    <w:p w:rsidR="00F937B5" w:rsidRPr="00260267" w:rsidP="00260267">
      <w:pPr>
        <w:bidi w:val="0"/>
        <w:jc w:val="both"/>
        <w:rPr>
          <w:rFonts w:ascii="Times New Roman" w:hAnsi="Times New Roman"/>
        </w:rPr>
      </w:pPr>
    </w:p>
    <w:p w:rsidR="00F937B5" w:rsidRPr="00B946BD" w:rsidP="00F937B5">
      <w:pPr>
        <w:pStyle w:val="ListParagraph"/>
        <w:numPr>
          <w:numId w:val="7"/>
        </w:numPr>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V čl. I bode 40, § 200 ods. 4 sa za slovo „je“ vkladajú slová „v čase voľby“.</w:t>
      </w:r>
    </w:p>
    <w:p w:rsidR="00F937B5" w:rsidRPr="00B946BD" w:rsidP="00F937B5">
      <w:pPr>
        <w:bidi w:val="0"/>
        <w:jc w:val="both"/>
        <w:rPr>
          <w:rFonts w:ascii="Times New Roman" w:hAnsi="Times New Roman"/>
        </w:rPr>
      </w:pPr>
    </w:p>
    <w:p w:rsidR="00F937B5" w:rsidRPr="00B946BD" w:rsidP="00F937B5">
      <w:pPr>
        <w:bidi w:val="0"/>
        <w:ind w:left="3540"/>
        <w:jc w:val="both"/>
        <w:rPr>
          <w:rFonts w:ascii="Times New Roman" w:hAnsi="Times New Roman"/>
        </w:rPr>
      </w:pPr>
      <w:r w:rsidRPr="00B946BD">
        <w:rPr>
          <w:rFonts w:ascii="Times New Roman" w:hAnsi="Times New Roman"/>
        </w:rPr>
        <w:t xml:space="preserve">Z dôvodu jednoznačnosti a precizovania právnej úpravy sa navrhuje doplniť, že členom dozornej rady voleným zamestnancami môže byť len ten, kto je v čase voľby v pracovnom pomere so spoločnosťou. Neskorší zánik pracovného pomeru nemá vplyv na členstvo v dozornej rade.  </w:t>
      </w:r>
    </w:p>
    <w:p w:rsidR="00F937B5" w:rsidP="00F937B5">
      <w:pPr>
        <w:bidi w:val="0"/>
        <w:jc w:val="both"/>
        <w:rPr>
          <w:rFonts w:ascii="Times New Roman" w:hAnsi="Times New Roman"/>
        </w:rPr>
      </w:pPr>
    </w:p>
    <w:p w:rsidR="00260267"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260267" w:rsidP="006D5881">
      <w:pPr>
        <w:tabs>
          <w:tab w:val="left" w:pos="3544"/>
          <w:tab w:val="left" w:pos="4253"/>
        </w:tabs>
        <w:bidi w:val="0"/>
        <w:rPr>
          <w:rFonts w:ascii="Times New Roman" w:hAnsi="Times New Roman"/>
          <w:b/>
        </w:rPr>
      </w:pPr>
    </w:p>
    <w:p w:rsidR="00260267" w:rsidRPr="00260267" w:rsidP="006D588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Pr>
          <w:rFonts w:ascii="Times New Roman" w:hAnsi="Times New Roman"/>
          <w:b/>
        </w:rPr>
        <w:t>torský výbor odporúča schváliť.</w:t>
      </w:r>
    </w:p>
    <w:p w:rsidR="00260267" w:rsidRPr="00B946BD" w:rsidP="006D5881">
      <w:pPr>
        <w:bidi w:val="0"/>
        <w:jc w:val="both"/>
        <w:rPr>
          <w:rFonts w:ascii="Times New Roman" w:hAnsi="Times New Roman"/>
        </w:rPr>
      </w:pPr>
    </w:p>
    <w:p w:rsidR="00F937B5" w:rsidRPr="00B946BD" w:rsidP="00F937B5">
      <w:pPr>
        <w:pStyle w:val="ListParagraph"/>
        <w:numPr>
          <w:numId w:val="7"/>
        </w:numPr>
        <w:bidi w:val="0"/>
        <w:ind w:left="426" w:hanging="426"/>
        <w:jc w:val="both"/>
        <w:rPr>
          <w:rFonts w:ascii="Times New Roman" w:hAnsi="Times New Roman"/>
          <w:sz w:val="24"/>
          <w:szCs w:val="24"/>
          <w:u w:val="single"/>
        </w:rPr>
      </w:pPr>
      <w:r w:rsidRPr="00B946BD">
        <w:rPr>
          <w:rFonts w:ascii="Times New Roman" w:hAnsi="Times New Roman"/>
          <w:sz w:val="24"/>
          <w:szCs w:val="24"/>
        </w:rPr>
        <w:t>V čl. I bod 44 znie:</w:t>
      </w:r>
    </w:p>
    <w:p w:rsidR="00F937B5" w:rsidRPr="00B946BD" w:rsidP="00260267">
      <w:pPr>
        <w:pStyle w:val="ListParagraph"/>
        <w:bidi w:val="0"/>
        <w:spacing w:line="240" w:lineRule="auto"/>
        <w:ind w:left="426"/>
        <w:jc w:val="both"/>
        <w:rPr>
          <w:rFonts w:ascii="Times New Roman" w:hAnsi="Times New Roman"/>
          <w:sz w:val="24"/>
          <w:szCs w:val="24"/>
        </w:rPr>
      </w:pPr>
      <w:r w:rsidRPr="00B946BD">
        <w:rPr>
          <w:rFonts w:ascii="Times New Roman" w:hAnsi="Times New Roman"/>
          <w:sz w:val="24"/>
          <w:szCs w:val="24"/>
        </w:rPr>
        <w:t xml:space="preserve">„44. V § 240 ods. 1 sa na konci dopĺňa veta: „Stanovy nemôžu určiť inak, ak ide </w:t>
      </w:r>
      <w:r w:rsidRPr="00B946BD">
        <w:rPr>
          <w:rFonts w:ascii="Times New Roman" w:hAnsi="Times New Roman"/>
          <w:sz w:val="24"/>
          <w:szCs w:val="24"/>
          <w:lang w:eastAsia="de-DE"/>
        </w:rPr>
        <w:t>o rozhodovanie podľa § 239 ods. 4 písm. g) alebo rozhodovanie o zrušení družstva s likvidáciou.</w:t>
      </w:r>
      <w:r w:rsidRPr="00B946BD">
        <w:rPr>
          <w:rFonts w:ascii="Times New Roman" w:hAnsi="Times New Roman"/>
          <w:sz w:val="24"/>
          <w:szCs w:val="24"/>
        </w:rPr>
        <w:t>“.</w:t>
      </w:r>
    </w:p>
    <w:p w:rsidR="00F937B5" w:rsidRPr="00B946BD" w:rsidP="00F937B5">
      <w:pPr>
        <w:bidi w:val="0"/>
        <w:ind w:left="3540"/>
        <w:jc w:val="both"/>
        <w:rPr>
          <w:rFonts w:ascii="Times New Roman" w:hAnsi="Times New Roman"/>
        </w:rPr>
      </w:pPr>
      <w:r w:rsidRPr="00B946BD">
        <w:rPr>
          <w:rFonts w:ascii="Times New Roman" w:hAnsi="Times New Roman"/>
        </w:rPr>
        <w:t xml:space="preserve">Navrhuje sa úprava ustanovenia z dôvodu nezrozumiteľnosti a nejednoznačnosti pôvodne navrhovaného znenia. </w:t>
      </w:r>
    </w:p>
    <w:p w:rsidR="00260267" w:rsidP="00260267">
      <w:pPr>
        <w:bidi w:val="0"/>
        <w:ind w:left="2832" w:firstLine="708"/>
        <w:jc w:val="both"/>
        <w:rPr>
          <w:rFonts w:ascii="Times New Roman" w:hAnsi="Times New Roman"/>
          <w:b/>
        </w:rPr>
      </w:pPr>
    </w:p>
    <w:p w:rsidR="00260267" w:rsidP="00260267">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260267" w:rsidP="00260267">
      <w:pPr>
        <w:bidi w:val="0"/>
        <w:ind w:left="3540"/>
        <w:jc w:val="both"/>
        <w:rPr>
          <w:rFonts w:ascii="Times New Roman" w:hAnsi="Times New Roman"/>
          <w:b/>
        </w:rPr>
      </w:pPr>
      <w:r>
        <w:rPr>
          <w:rFonts w:ascii="Times New Roman" w:hAnsi="Times New Roman"/>
          <w:b/>
        </w:rPr>
        <w:t>Výbor NR SR pre financie a rozpočet</w:t>
      </w:r>
    </w:p>
    <w:p w:rsidR="00260267" w:rsidRPr="00E63313" w:rsidP="00260267">
      <w:pPr>
        <w:bidi w:val="0"/>
        <w:ind w:left="2832" w:firstLine="708"/>
        <w:jc w:val="both"/>
        <w:rPr>
          <w:rFonts w:ascii="Times New Roman" w:hAnsi="Times New Roman"/>
        </w:rPr>
      </w:pPr>
      <w:r>
        <w:rPr>
          <w:rFonts w:ascii="Times New Roman" w:hAnsi="Times New Roman"/>
          <w:b/>
        </w:rPr>
        <w:t>Výbor NR SR pre hospodárske záležitosti</w:t>
      </w:r>
    </w:p>
    <w:p w:rsidR="00260267" w:rsidP="00260267">
      <w:pPr>
        <w:tabs>
          <w:tab w:val="left" w:pos="3544"/>
          <w:tab w:val="left" w:pos="4253"/>
        </w:tabs>
        <w:bidi w:val="0"/>
        <w:rPr>
          <w:rFonts w:ascii="Times New Roman" w:hAnsi="Times New Roman"/>
          <w:b/>
        </w:rPr>
      </w:pPr>
      <w:r>
        <w:rPr>
          <w:rFonts w:ascii="Times New Roman" w:hAnsi="Times New Roman"/>
          <w:b/>
        </w:rPr>
        <w:tab/>
      </w:r>
    </w:p>
    <w:p w:rsidR="00F937B5" w:rsidRPr="00260267" w:rsidP="00260267">
      <w:pPr>
        <w:tabs>
          <w:tab w:val="left" w:pos="3544"/>
          <w:tab w:val="left" w:pos="4253"/>
        </w:tabs>
        <w:bidi w:val="0"/>
        <w:rPr>
          <w:rFonts w:ascii="Times New Roman" w:hAnsi="Times New Roman"/>
          <w:b/>
        </w:rPr>
      </w:pPr>
      <w:r w:rsidRPr="00511212" w:rsidR="00260267">
        <w:rPr>
          <w:rFonts w:ascii="Times New Roman" w:hAnsi="Times New Roman"/>
          <w:b/>
        </w:rPr>
        <w:t xml:space="preserve">                                           </w:t>
      </w:r>
      <w:r w:rsidR="00260267">
        <w:rPr>
          <w:rFonts w:ascii="Times New Roman" w:hAnsi="Times New Roman"/>
          <w:b/>
        </w:rPr>
        <w:tab/>
      </w:r>
      <w:r w:rsidRPr="00511212" w:rsidR="00260267">
        <w:rPr>
          <w:rFonts w:ascii="Times New Roman" w:hAnsi="Times New Roman"/>
          <w:b/>
        </w:rPr>
        <w:t>Ges</w:t>
      </w:r>
      <w:r w:rsidR="00260267">
        <w:rPr>
          <w:rFonts w:ascii="Times New Roman" w:hAnsi="Times New Roman"/>
          <w:b/>
        </w:rPr>
        <w:t>torský výbor odporúča schváliť.</w:t>
      </w:r>
    </w:p>
    <w:p w:rsidR="00F937B5" w:rsidRPr="00B946BD" w:rsidP="00F937B5">
      <w:pPr>
        <w:bidi w:val="0"/>
        <w:jc w:val="both"/>
        <w:rPr>
          <w:rFonts w:ascii="Times New Roman" w:hAnsi="Times New Roman"/>
        </w:rPr>
      </w:pPr>
    </w:p>
    <w:p w:rsidR="00F937B5" w:rsidRPr="00B946BD" w:rsidP="00F937B5">
      <w:pPr>
        <w:pStyle w:val="ListParagraph"/>
        <w:numPr>
          <w:numId w:val="7"/>
        </w:numPr>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V čl. I bod 48 znie:</w:t>
      </w:r>
    </w:p>
    <w:p w:rsidR="00F937B5" w:rsidRPr="00B946BD" w:rsidP="00F937B5">
      <w:pPr>
        <w:bidi w:val="0"/>
        <w:ind w:left="426"/>
        <w:jc w:val="both"/>
        <w:rPr>
          <w:rFonts w:ascii="Times New Roman" w:hAnsi="Times New Roman"/>
        </w:rPr>
      </w:pPr>
      <w:r w:rsidRPr="00B946BD">
        <w:rPr>
          <w:rFonts w:ascii="Times New Roman" w:hAnsi="Times New Roman"/>
        </w:rPr>
        <w:t xml:space="preserve">„48. Za § 768o sa vkladajú § 768p a 768q, ktoré vrátane nadpisov znejú: </w:t>
      </w:r>
    </w:p>
    <w:p w:rsidR="00F937B5" w:rsidRPr="00B946BD" w:rsidP="00F937B5">
      <w:pPr>
        <w:bidi w:val="0"/>
        <w:jc w:val="both"/>
        <w:rPr>
          <w:rFonts w:ascii="Times New Roman" w:hAnsi="Times New Roman"/>
        </w:rPr>
      </w:pPr>
    </w:p>
    <w:p w:rsidR="00F937B5" w:rsidRPr="00B946BD" w:rsidP="00F937B5">
      <w:pPr>
        <w:bidi w:val="0"/>
        <w:jc w:val="center"/>
        <w:rPr>
          <w:rFonts w:ascii="Times New Roman" w:hAnsi="Times New Roman"/>
        </w:rPr>
      </w:pPr>
      <w:r w:rsidRPr="00B946BD">
        <w:rPr>
          <w:rFonts w:ascii="Times New Roman" w:hAnsi="Times New Roman"/>
        </w:rPr>
        <w:t>„§ 768p</w:t>
      </w:r>
    </w:p>
    <w:p w:rsidR="00F937B5" w:rsidRPr="00B946BD" w:rsidP="00F937B5">
      <w:pPr>
        <w:bidi w:val="0"/>
        <w:jc w:val="center"/>
        <w:rPr>
          <w:rFonts w:ascii="Times New Roman" w:hAnsi="Times New Roman"/>
        </w:rPr>
      </w:pPr>
      <w:r w:rsidRPr="00B946BD">
        <w:rPr>
          <w:rFonts w:ascii="Times New Roman" w:hAnsi="Times New Roman"/>
        </w:rPr>
        <w:t>Prechodné ustanovenie k úpravám účinným dňom vyhlásenia</w:t>
      </w:r>
    </w:p>
    <w:p w:rsidR="00F937B5" w:rsidRPr="00B946BD" w:rsidP="00F937B5">
      <w:pPr>
        <w:bidi w:val="0"/>
        <w:jc w:val="center"/>
        <w:rPr>
          <w:rFonts w:ascii="Times New Roman" w:hAnsi="Times New Roman"/>
        </w:rPr>
      </w:pPr>
    </w:p>
    <w:p w:rsidR="00F937B5" w:rsidRPr="00B946BD" w:rsidP="00F937B5">
      <w:pPr>
        <w:bidi w:val="0"/>
        <w:ind w:firstLine="708"/>
        <w:jc w:val="both"/>
        <w:rPr>
          <w:rFonts w:ascii="Times New Roman" w:hAnsi="Times New Roman"/>
        </w:rPr>
      </w:pPr>
      <w:r w:rsidRPr="00B946BD">
        <w:rPr>
          <w:rFonts w:ascii="Times New Roman" w:hAnsi="Times New Roman"/>
        </w:rPr>
        <w:t>Na splynutie, zlúčenie a rozdelenie spoločnosti sa použijú doterajšie predpisy, ak bol návrh zmluvy o splynutí, zmluvy o zlúčení alebo projektu rozdelenia spoločnosti schválený predo dňom nadobudnutia účinnosti tohto zákona a návrh na zápis splynutia, zlúčenia alebo rozdelenia spoločnosti do obchodného registra bol podaný najneskôr do 90 dní odo dňa nadobudnutia účinnosti tohto zákona. Ak sa podľa predpisov o ochrane hospodárskej súťaže vyžaduje rozhodnutie príslušného orgánu, predlžuje sa lehota na zápis splynutia, zlúčenia alebo rozdelenia spoločnosti do obchodného registra podľa prvej vety o šesť mesiacov.</w:t>
      </w:r>
    </w:p>
    <w:p w:rsidR="00F937B5" w:rsidRPr="00B946BD" w:rsidP="00F937B5">
      <w:pPr>
        <w:bidi w:val="0"/>
        <w:jc w:val="both"/>
        <w:rPr>
          <w:rFonts w:ascii="Times New Roman" w:hAnsi="Times New Roman"/>
        </w:rPr>
      </w:pPr>
    </w:p>
    <w:p w:rsidR="00F937B5" w:rsidRPr="00B946BD" w:rsidP="00F937B5">
      <w:pPr>
        <w:bidi w:val="0"/>
        <w:jc w:val="center"/>
        <w:rPr>
          <w:rFonts w:ascii="Times New Roman" w:hAnsi="Times New Roman"/>
        </w:rPr>
      </w:pPr>
      <w:r w:rsidRPr="00B946BD">
        <w:rPr>
          <w:rFonts w:ascii="Times New Roman" w:hAnsi="Times New Roman"/>
        </w:rPr>
        <w:t>§ 768q</w:t>
      </w:r>
    </w:p>
    <w:p w:rsidR="00F937B5" w:rsidRPr="00B946BD" w:rsidP="00F937B5">
      <w:pPr>
        <w:bidi w:val="0"/>
        <w:jc w:val="center"/>
        <w:rPr>
          <w:rFonts w:ascii="Times New Roman" w:hAnsi="Times New Roman"/>
        </w:rPr>
      </w:pPr>
      <w:r w:rsidRPr="00B946BD">
        <w:rPr>
          <w:rFonts w:ascii="Times New Roman" w:hAnsi="Times New Roman"/>
        </w:rPr>
        <w:t>Prechodné ustanovenia k úpravám účinným od 1. januára 2018</w:t>
      </w:r>
    </w:p>
    <w:p w:rsidR="00F937B5" w:rsidRPr="00B946BD" w:rsidP="00F937B5">
      <w:pPr>
        <w:bidi w:val="0"/>
        <w:jc w:val="both"/>
        <w:rPr>
          <w:rFonts w:ascii="Times New Roman" w:hAnsi="Times New Roman"/>
        </w:rPr>
      </w:pPr>
    </w:p>
    <w:p w:rsidR="00F937B5" w:rsidRPr="00B946BD" w:rsidP="006D5881">
      <w:pPr>
        <w:bidi w:val="0"/>
        <w:ind w:firstLine="708"/>
        <w:jc w:val="both"/>
        <w:rPr>
          <w:rFonts w:ascii="Times New Roman" w:hAnsi="Times New Roman"/>
        </w:rPr>
      </w:pPr>
      <w:r w:rsidRPr="00B946BD">
        <w:rPr>
          <w:rFonts w:ascii="Times New Roman" w:hAnsi="Times New Roman"/>
        </w:rPr>
        <w:t>(1) Konanie vo veciach zápisu zmeny v osobe spoločníka spoločnosti s ručením obmedzeným do obchodného registra začaté pred 1. januárom 2018 sa dokončí podľa predpisov účinných do 31. decembra 2017.</w:t>
      </w:r>
    </w:p>
    <w:p w:rsidR="00F937B5" w:rsidRPr="00B946BD" w:rsidP="00F937B5">
      <w:pPr>
        <w:bidi w:val="0"/>
        <w:ind w:firstLine="708"/>
        <w:jc w:val="both"/>
        <w:rPr>
          <w:rFonts w:ascii="Times New Roman" w:hAnsi="Times New Roman"/>
        </w:rPr>
      </w:pPr>
      <w:r w:rsidRPr="00B946BD">
        <w:rPr>
          <w:rFonts w:ascii="Times New Roman" w:hAnsi="Times New Roman"/>
        </w:rPr>
        <w:t>(2) Ustanovenia § 123 ods. 2 a § 217a sa použijú len na príspevky do kapitálového fondu poskytnuté po 1. januári 2018.</w:t>
      </w:r>
    </w:p>
    <w:p w:rsidR="00F937B5" w:rsidRPr="00B946BD" w:rsidP="00F937B5">
      <w:pPr>
        <w:bidi w:val="0"/>
        <w:jc w:val="both"/>
        <w:rPr>
          <w:rFonts w:ascii="Times New Roman" w:hAnsi="Times New Roman"/>
        </w:rPr>
      </w:pPr>
    </w:p>
    <w:p w:rsidR="00F937B5" w:rsidRPr="00B946BD" w:rsidP="00F937B5">
      <w:pPr>
        <w:bidi w:val="0"/>
        <w:ind w:firstLine="708"/>
        <w:jc w:val="both"/>
        <w:rPr>
          <w:rFonts w:ascii="Times New Roman" w:hAnsi="Times New Roman"/>
        </w:rPr>
      </w:pPr>
      <w:r w:rsidRPr="00B946BD">
        <w:rPr>
          <w:rFonts w:ascii="Times New Roman" w:hAnsi="Times New Roman"/>
        </w:rPr>
        <w:t>(3) Konanie vo veciach podľa § 20 v znení účinnom do 31. decembra 2017 začaté pred 1. januárom 2018 sa dokončí podľa predpisov účinných do 31. decembra 2017.</w:t>
      </w:r>
    </w:p>
    <w:p w:rsidR="00F937B5" w:rsidRPr="00B946BD" w:rsidP="00F937B5">
      <w:pPr>
        <w:bidi w:val="0"/>
        <w:jc w:val="both"/>
        <w:rPr>
          <w:rFonts w:ascii="Times New Roman" w:hAnsi="Times New Roman"/>
        </w:rPr>
      </w:pPr>
    </w:p>
    <w:p w:rsidR="00F937B5" w:rsidRPr="00B946BD" w:rsidP="00F937B5">
      <w:pPr>
        <w:bidi w:val="0"/>
        <w:ind w:firstLine="708"/>
        <w:jc w:val="both"/>
        <w:rPr>
          <w:rFonts w:ascii="Times New Roman" w:hAnsi="Times New Roman"/>
        </w:rPr>
      </w:pPr>
      <w:r w:rsidRPr="00B946BD">
        <w:rPr>
          <w:rFonts w:ascii="Times New Roman" w:hAnsi="Times New Roman"/>
        </w:rPr>
        <w:t xml:space="preserve">(4) Družstvo uvedie stanovy do súladu s § 240 ods. 1 najneskôr do 30. júna 2018.“.“. </w:t>
      </w:r>
    </w:p>
    <w:p w:rsidR="00F937B5" w:rsidRPr="00B946BD" w:rsidP="00F937B5">
      <w:pPr>
        <w:bidi w:val="0"/>
        <w:jc w:val="both"/>
        <w:rPr>
          <w:rFonts w:ascii="Times New Roman" w:hAnsi="Times New Roman"/>
        </w:rPr>
      </w:pPr>
    </w:p>
    <w:p w:rsidR="00F937B5" w:rsidRPr="00B946BD" w:rsidP="00F937B5">
      <w:pPr>
        <w:bidi w:val="0"/>
        <w:jc w:val="both"/>
        <w:rPr>
          <w:rFonts w:ascii="Times New Roman" w:hAnsi="Times New Roman"/>
        </w:rPr>
      </w:pPr>
      <w:r w:rsidRPr="00B946BD">
        <w:rPr>
          <w:rFonts w:ascii="Times New Roman" w:hAnsi="Times New Roman"/>
        </w:rPr>
        <w:t>Ustanovenie § 768p nadobudne účinnosť dňom vyhlásenia a ustanovenie § 768q nadobudne účinnosť 1. januára 2018, čo sa premietne do ustanovenia o účinnosti.</w:t>
      </w:r>
    </w:p>
    <w:p w:rsidR="00F937B5" w:rsidRPr="00B946BD" w:rsidP="00F937B5">
      <w:pPr>
        <w:bidi w:val="0"/>
        <w:jc w:val="both"/>
        <w:rPr>
          <w:rFonts w:ascii="Times New Roman" w:hAnsi="Times New Roman"/>
        </w:rPr>
      </w:pPr>
    </w:p>
    <w:p w:rsidR="00F937B5" w:rsidRPr="00B946BD" w:rsidP="00F937B5">
      <w:pPr>
        <w:bidi w:val="0"/>
        <w:ind w:left="3540"/>
        <w:jc w:val="both"/>
        <w:rPr>
          <w:rFonts w:ascii="Times New Roman" w:hAnsi="Times New Roman"/>
        </w:rPr>
      </w:pPr>
      <w:r w:rsidRPr="00B946BD">
        <w:rPr>
          <w:rFonts w:ascii="Times New Roman" w:hAnsi="Times New Roman"/>
        </w:rPr>
        <w:t xml:space="preserve">Vzhľadom na rozdelenie účinnosti sa navrhuje primeraná úprava pôvodne navrhovaných prechodných ustanovení, t.j. ich rozdelenie na prechodné ustanovenie k úprave účinnej dňom vyhlásenia a na prechodné ustanovenia k úpravám účinným od 1. januára 2018. </w:t>
      </w:r>
    </w:p>
    <w:p w:rsidR="00F937B5" w:rsidRPr="00B946BD" w:rsidP="00F937B5">
      <w:pPr>
        <w:bidi w:val="0"/>
        <w:rPr>
          <w:rFonts w:ascii="Times New Roman" w:hAnsi="Times New Roman"/>
          <w:b/>
        </w:rPr>
      </w:pPr>
    </w:p>
    <w:p w:rsidR="00260267" w:rsidP="00260267">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260267" w:rsidP="00260267">
      <w:pPr>
        <w:tabs>
          <w:tab w:val="left" w:pos="3544"/>
          <w:tab w:val="left" w:pos="4253"/>
        </w:tabs>
        <w:bidi w:val="0"/>
        <w:rPr>
          <w:rFonts w:ascii="Times New Roman" w:hAnsi="Times New Roman"/>
          <w:b/>
        </w:rPr>
      </w:pPr>
      <w:r>
        <w:rPr>
          <w:rFonts w:ascii="Times New Roman" w:hAnsi="Times New Roman"/>
          <w:b/>
        </w:rPr>
        <w:tab/>
      </w:r>
    </w:p>
    <w:p w:rsidR="00260267" w:rsidRPr="00511212" w:rsidP="00260267">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260267" w:rsidRPr="00B946BD" w:rsidP="00F937B5">
      <w:pPr>
        <w:bidi w:val="0"/>
        <w:rPr>
          <w:rFonts w:ascii="Times New Roman" w:hAnsi="Times New Roman"/>
          <w:b/>
        </w:rPr>
      </w:pPr>
    </w:p>
    <w:p w:rsidR="00F937B5" w:rsidRPr="00B946BD" w:rsidP="00F937B5">
      <w:pPr>
        <w:pStyle w:val="ListParagraph"/>
        <w:numPr>
          <w:numId w:val="7"/>
        </w:numPr>
        <w:bidi w:val="0"/>
        <w:spacing w:after="0" w:line="240" w:lineRule="auto"/>
        <w:ind w:left="426" w:hanging="426"/>
        <w:rPr>
          <w:rFonts w:ascii="Times New Roman" w:hAnsi="Times New Roman"/>
          <w:sz w:val="24"/>
          <w:szCs w:val="24"/>
        </w:rPr>
      </w:pPr>
      <w:r w:rsidRPr="00B946BD">
        <w:rPr>
          <w:rFonts w:ascii="Times New Roman" w:hAnsi="Times New Roman"/>
          <w:sz w:val="24"/>
          <w:szCs w:val="24"/>
        </w:rPr>
        <w:t xml:space="preserve">V čl. III sa </w:t>
      </w:r>
      <w:r w:rsidR="00260267">
        <w:rPr>
          <w:rFonts w:ascii="Times New Roman" w:hAnsi="Times New Roman"/>
          <w:sz w:val="24"/>
          <w:szCs w:val="24"/>
        </w:rPr>
        <w:t>vkladá nový bod 1, ktorý znie:</w:t>
      </w:r>
    </w:p>
    <w:p w:rsidR="00F937B5" w:rsidRPr="00B946BD" w:rsidP="00260267">
      <w:pPr>
        <w:tabs>
          <w:tab w:val="left" w:pos="426"/>
        </w:tabs>
        <w:bidi w:val="0"/>
        <w:ind w:left="426"/>
        <w:jc w:val="both"/>
        <w:rPr>
          <w:rFonts w:ascii="Times New Roman" w:hAnsi="Times New Roman"/>
        </w:rPr>
      </w:pPr>
      <w:r w:rsidRPr="00B946BD">
        <w:rPr>
          <w:rFonts w:ascii="Times New Roman" w:hAnsi="Times New Roman"/>
        </w:rPr>
        <w:t>„1. V § 34 ods. 1 prvej vete sa na konci pripájajú tieto slová: „alebo ak mu v konaní bráni zákonná prekážka“ a za prvú vetu sa vkladá nová druhá veta, ktorá znie: „Zákonnou prekážkou je aj skutočnosť, že vec bola pridelená exekútorovi v rozpore s § 55 ods. 1 až 6, avšak len vtedy, ak táto skutočnosť bola dôvodne uplatnená v lehote 15 dní od zverejnenia údajov o pridelení veci podľa § 56 ods. 3.“.“.</w:t>
      </w:r>
    </w:p>
    <w:p w:rsidR="00F937B5" w:rsidRPr="00260267" w:rsidP="00260267">
      <w:pPr>
        <w:tabs>
          <w:tab w:val="left" w:pos="426"/>
        </w:tabs>
        <w:bidi w:val="0"/>
        <w:jc w:val="both"/>
        <w:rPr>
          <w:rFonts w:ascii="Times New Roman" w:hAnsi="Times New Roman"/>
        </w:rPr>
      </w:pPr>
    </w:p>
    <w:p w:rsidR="00F937B5" w:rsidRPr="00B946BD" w:rsidP="00F937B5">
      <w:pPr>
        <w:bidi w:val="0"/>
        <w:ind w:firstLine="426"/>
        <w:jc w:val="both"/>
        <w:rPr>
          <w:rFonts w:ascii="Times New Roman" w:hAnsi="Times New Roman"/>
          <w:bCs/>
        </w:rPr>
      </w:pPr>
      <w:r w:rsidRPr="00B946BD">
        <w:rPr>
          <w:rFonts w:ascii="Times New Roman" w:hAnsi="Times New Roman"/>
          <w:bCs/>
        </w:rPr>
        <w:t>Ostatné body sa primerane prečíslujú.</w:t>
      </w:r>
    </w:p>
    <w:p w:rsidR="00F937B5" w:rsidRPr="00260267" w:rsidP="00260267">
      <w:pPr>
        <w:tabs>
          <w:tab w:val="left" w:pos="426"/>
        </w:tabs>
        <w:bidi w:val="0"/>
        <w:jc w:val="both"/>
        <w:rPr>
          <w:rFonts w:ascii="Times New Roman" w:hAnsi="Times New Roman"/>
          <w:i/>
        </w:rPr>
      </w:pPr>
    </w:p>
    <w:p w:rsidR="00F937B5" w:rsidRPr="00B946BD" w:rsidP="00F937B5">
      <w:pPr>
        <w:bidi w:val="0"/>
        <w:ind w:left="3540"/>
        <w:jc w:val="both"/>
        <w:rPr>
          <w:rFonts w:ascii="Times New Roman" w:hAnsi="Times New Roman"/>
        </w:rPr>
      </w:pPr>
      <w:r w:rsidRPr="00B946BD">
        <w:rPr>
          <w:rFonts w:ascii="Times New Roman" w:hAnsi="Times New Roman"/>
        </w:rPr>
        <w:t>Navrhuje sa riešiť situácie, ak z dôvodov, ktoré majú pôvod najmä v okolnostiach technickej povahy (rovnaké názvy obcí v rôznych krajoch) došlo k nesprávnemu prideleniu veci. Nie je účelné, aby túto okolnosť bolo možné namietať v neskorších fázach exekučného konania, a preto sa navrhuje, aby sa takéto námietky koncentrovali na začiatku konania.</w:t>
      </w:r>
    </w:p>
    <w:p w:rsidR="00F937B5" w:rsidP="006D5881">
      <w:pPr>
        <w:bidi w:val="0"/>
        <w:jc w:val="both"/>
        <w:rPr>
          <w:rFonts w:ascii="Times New Roman" w:hAnsi="Times New Roman"/>
        </w:rPr>
      </w:pPr>
    </w:p>
    <w:p w:rsidR="00260267"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260267" w:rsidP="006D5881">
      <w:pPr>
        <w:tabs>
          <w:tab w:val="left" w:pos="3544"/>
          <w:tab w:val="left" w:pos="4253"/>
        </w:tabs>
        <w:bidi w:val="0"/>
        <w:rPr>
          <w:rFonts w:ascii="Times New Roman" w:hAnsi="Times New Roman"/>
          <w:b/>
        </w:rPr>
      </w:pPr>
    </w:p>
    <w:p w:rsidR="00260267" w:rsidRPr="00260267" w:rsidP="006D588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Pr>
          <w:rFonts w:ascii="Times New Roman" w:hAnsi="Times New Roman"/>
          <w:b/>
        </w:rPr>
        <w:t>torský výbor odporúča schváliť.</w:t>
      </w:r>
    </w:p>
    <w:p w:rsidR="00260267" w:rsidRPr="00B946BD" w:rsidP="006D5881">
      <w:pPr>
        <w:bidi w:val="0"/>
        <w:jc w:val="both"/>
        <w:rPr>
          <w:rFonts w:ascii="Times New Roman" w:hAnsi="Times New Roman"/>
        </w:rPr>
      </w:pPr>
    </w:p>
    <w:p w:rsidR="00F937B5" w:rsidRPr="00B946BD" w:rsidP="006D5881">
      <w:pPr>
        <w:pStyle w:val="ListParagraph"/>
        <w:numPr>
          <w:numId w:val="7"/>
        </w:numPr>
        <w:tabs>
          <w:tab w:val="left" w:pos="0"/>
          <w:tab w:val="left" w:pos="426"/>
        </w:tabs>
        <w:bidi w:val="0"/>
        <w:spacing w:after="0" w:line="240" w:lineRule="auto"/>
        <w:ind w:left="0" w:firstLine="0"/>
        <w:jc w:val="both"/>
        <w:rPr>
          <w:rFonts w:ascii="Times New Roman" w:hAnsi="Times New Roman"/>
          <w:sz w:val="24"/>
          <w:szCs w:val="24"/>
        </w:rPr>
      </w:pPr>
      <w:r w:rsidRPr="00B946BD">
        <w:rPr>
          <w:rFonts w:ascii="Times New Roman" w:hAnsi="Times New Roman"/>
          <w:sz w:val="24"/>
          <w:szCs w:val="24"/>
        </w:rPr>
        <w:t>V čl. III sa za bod 4 vkladajú nové body 5 až 7, ktoré znejú:</w:t>
      </w:r>
    </w:p>
    <w:p w:rsidR="00F937B5" w:rsidP="006D5881">
      <w:pPr>
        <w:pStyle w:val="ListParagraph"/>
        <w:bidi w:val="0"/>
        <w:spacing w:after="0" w:line="240" w:lineRule="auto"/>
        <w:ind w:left="425"/>
        <w:jc w:val="both"/>
        <w:rPr>
          <w:rFonts w:ascii="Times New Roman" w:hAnsi="Times New Roman"/>
          <w:sz w:val="24"/>
          <w:szCs w:val="24"/>
        </w:rPr>
      </w:pPr>
      <w:r w:rsidRPr="00B946BD">
        <w:rPr>
          <w:rFonts w:ascii="Times New Roman" w:hAnsi="Times New Roman"/>
          <w:sz w:val="24"/>
          <w:szCs w:val="24"/>
        </w:rPr>
        <w:t>„5. V § 48 ods. 8 prvej vete sa za slovo „schránku“ vkladajú slová „alebo mu v možnosti podať návrh elektronickými prostriedkami bránia iné dôvody“ a druhej vete sa slová „vydania poverenia na vykonanie exekúcie“ nahrádzajú slovami „začatia exekúcie“.</w:t>
      </w:r>
    </w:p>
    <w:p w:rsidR="00C86307" w:rsidRPr="00B946BD" w:rsidP="006D5881">
      <w:pPr>
        <w:pStyle w:val="ListParagraph"/>
        <w:bidi w:val="0"/>
        <w:spacing w:after="0" w:line="240" w:lineRule="auto"/>
        <w:ind w:left="425"/>
        <w:jc w:val="both"/>
        <w:rPr>
          <w:rFonts w:ascii="Times New Roman" w:hAnsi="Times New Roman"/>
          <w:sz w:val="24"/>
          <w:szCs w:val="24"/>
        </w:rPr>
      </w:pPr>
    </w:p>
    <w:p w:rsidR="00F937B5" w:rsidRPr="00B946BD" w:rsidP="006D5881">
      <w:pPr>
        <w:bidi w:val="0"/>
        <w:ind w:left="425"/>
        <w:jc w:val="both"/>
        <w:rPr>
          <w:rFonts w:ascii="Times New Roman" w:hAnsi="Times New Roman"/>
          <w:i/>
        </w:rPr>
      </w:pPr>
    </w:p>
    <w:p w:rsidR="00260267" w:rsidRPr="006D5881" w:rsidP="006D5881">
      <w:pPr>
        <w:pStyle w:val="ListParagraph"/>
        <w:tabs>
          <w:tab w:val="left" w:pos="0"/>
        </w:tabs>
        <w:bidi w:val="0"/>
        <w:spacing w:after="0" w:line="240" w:lineRule="auto"/>
        <w:ind w:left="425"/>
        <w:jc w:val="both"/>
        <w:rPr>
          <w:rFonts w:ascii="Times New Roman" w:hAnsi="Times New Roman"/>
          <w:sz w:val="24"/>
          <w:szCs w:val="24"/>
        </w:rPr>
      </w:pPr>
      <w:r w:rsidRPr="00B946BD" w:rsidR="00F937B5">
        <w:rPr>
          <w:rFonts w:ascii="Times New Roman" w:hAnsi="Times New Roman"/>
          <w:sz w:val="24"/>
          <w:szCs w:val="24"/>
        </w:rPr>
        <w:t>6. V § 53 ods. 3 písm. b) sa na konci pripájajú tieto slová: „alebo do vydania poverenia na vykonanie exekúcie vzniknú dôvody pre zastavenie exekučného konania, okrem späťvzatia</w:t>
      </w:r>
      <w:r>
        <w:rPr>
          <w:rFonts w:ascii="Times New Roman" w:hAnsi="Times New Roman"/>
          <w:sz w:val="24"/>
          <w:szCs w:val="24"/>
        </w:rPr>
        <w:t xml:space="preserve"> návrhu na vykonanie exekúcie“.</w:t>
      </w:r>
    </w:p>
    <w:p w:rsidR="00F937B5" w:rsidRPr="00B946BD" w:rsidP="006D5881">
      <w:pPr>
        <w:pStyle w:val="ListParagraph"/>
        <w:numPr>
          <w:numId w:val="8"/>
        </w:numPr>
        <w:bidi w:val="0"/>
        <w:spacing w:after="0" w:line="240" w:lineRule="auto"/>
        <w:ind w:left="425" w:firstLine="0"/>
        <w:jc w:val="both"/>
        <w:rPr>
          <w:rFonts w:ascii="Times New Roman" w:hAnsi="Times New Roman"/>
          <w:sz w:val="24"/>
          <w:szCs w:val="24"/>
        </w:rPr>
      </w:pPr>
      <w:r w:rsidRPr="00B946BD">
        <w:rPr>
          <w:rFonts w:ascii="Times New Roman" w:hAnsi="Times New Roman"/>
          <w:sz w:val="24"/>
          <w:szCs w:val="24"/>
        </w:rPr>
        <w:t>§ 55 sa dopĺňa odsekom 7, ktorý znie:</w:t>
      </w:r>
    </w:p>
    <w:p w:rsidR="00F937B5" w:rsidRPr="00B946BD" w:rsidP="006D5881">
      <w:pPr>
        <w:bidi w:val="0"/>
        <w:ind w:left="425"/>
        <w:jc w:val="both"/>
        <w:rPr>
          <w:rFonts w:ascii="Times New Roman" w:hAnsi="Times New Roman"/>
        </w:rPr>
      </w:pPr>
      <w:r w:rsidRPr="00B946BD">
        <w:rPr>
          <w:rFonts w:ascii="Times New Roman" w:hAnsi="Times New Roman"/>
        </w:rPr>
        <w:t>„(7) Namietať skutočnosť, že vec bola exekútorovi pridelená v rozpore s odsekmi 1 až 6, možno len v lehote 15 dní od zverejnenia údajov o pridelení veci podľa § 56 ods. 3; na námietku uplatnenú neskôr sa neprihliada.“.“.</w:t>
      </w:r>
    </w:p>
    <w:p w:rsidR="00F937B5" w:rsidRPr="00B946BD" w:rsidP="006D5881">
      <w:pPr>
        <w:bidi w:val="0"/>
        <w:ind w:left="425"/>
        <w:jc w:val="both"/>
        <w:rPr>
          <w:rFonts w:ascii="Times New Roman" w:hAnsi="Times New Roman"/>
        </w:rPr>
      </w:pPr>
    </w:p>
    <w:p w:rsidR="00F937B5" w:rsidRPr="00B946BD" w:rsidP="006D5881">
      <w:pPr>
        <w:bidi w:val="0"/>
        <w:ind w:left="425"/>
        <w:jc w:val="both"/>
        <w:rPr>
          <w:rFonts w:ascii="Times New Roman" w:hAnsi="Times New Roman"/>
          <w:bCs/>
        </w:rPr>
      </w:pPr>
      <w:r w:rsidRPr="00B946BD">
        <w:rPr>
          <w:rFonts w:ascii="Times New Roman" w:hAnsi="Times New Roman"/>
          <w:bCs/>
        </w:rPr>
        <w:t>Ostatné body sa primerane prečíslujú.</w:t>
      </w:r>
    </w:p>
    <w:p w:rsidR="00F937B5" w:rsidRPr="00B946BD" w:rsidP="006D5881">
      <w:pPr>
        <w:bidi w:val="0"/>
        <w:jc w:val="both"/>
        <w:rPr>
          <w:rFonts w:ascii="Times New Roman" w:hAnsi="Times New Roman"/>
          <w:b/>
          <w:bCs/>
        </w:rPr>
      </w:pPr>
    </w:p>
    <w:p w:rsidR="00F937B5" w:rsidRPr="00B946BD" w:rsidP="006D5881">
      <w:pPr>
        <w:bidi w:val="0"/>
        <w:ind w:left="3540"/>
        <w:jc w:val="both"/>
        <w:rPr>
          <w:rFonts w:ascii="Times New Roman" w:hAnsi="Times New Roman"/>
        </w:rPr>
      </w:pPr>
      <w:r w:rsidRPr="00B946BD">
        <w:rPr>
          <w:rFonts w:ascii="Times New Roman" w:hAnsi="Times New Roman"/>
        </w:rPr>
        <w:t xml:space="preserve">V novelizačnom bode 5 sa rieši výkladový problém, či môže oprávnený alebo jeho právny zástupca podať návrh na vykonanie exekúcie prostredníctvom súdneho exekútora aj v prípade, ak má elektronickú schránku aktivovanú. Ani dnešná právna úprava to nevylučuje, keďže niet priestoru pre to, aby exekučný súd návrh v týchto prípadoch odmietol. Spresnenie však zvýši právnu istotu podávajúcich, keďže v podaní návrhu môžu oprávnenému resp. jeho zástupcovi brániť aj iné dôvody. Súd však takéto „iné dôvody“ nebude skúmať. V novelizačnom bode 6 sa precizuje a potvrdzuje doterajšia právna úprava tak, aby z nej bolo jednoznačne zrejmé, že na rozhodovanie o zastavení exekúcie alebo exekučného konania z dôvodov podľa § 53 ods. 3 písm. b) sa vzťahuje výlučne Exekučný poriadok a súd skúmanie exekučného titulu ako aj podmienok konania v zásade koncentruje vo vydaní poverenia resp. zamietnutí návrhu na vykonanie exekúcie. V novelizačnom bode 7 je úprava súvisiaca s navrhovanou zmenou v § 34 ods. 1. </w:t>
      </w:r>
    </w:p>
    <w:p w:rsidR="00F937B5" w:rsidRPr="00B946BD" w:rsidP="006D5881">
      <w:pPr>
        <w:bidi w:val="0"/>
        <w:jc w:val="both"/>
        <w:rPr>
          <w:rFonts w:ascii="Times New Roman" w:hAnsi="Times New Roman"/>
        </w:rPr>
      </w:pPr>
    </w:p>
    <w:p w:rsidR="00260267"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260267" w:rsidP="006D5881">
      <w:pPr>
        <w:tabs>
          <w:tab w:val="left" w:pos="3544"/>
          <w:tab w:val="left" w:pos="4253"/>
        </w:tabs>
        <w:bidi w:val="0"/>
        <w:rPr>
          <w:rFonts w:ascii="Times New Roman" w:hAnsi="Times New Roman"/>
          <w:b/>
        </w:rPr>
      </w:pPr>
      <w:r>
        <w:rPr>
          <w:rFonts w:ascii="Times New Roman" w:hAnsi="Times New Roman"/>
          <w:b/>
        </w:rPr>
        <w:tab/>
      </w:r>
    </w:p>
    <w:p w:rsidR="00260267" w:rsidRPr="00260267" w:rsidP="006D588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Pr>
          <w:rFonts w:ascii="Times New Roman" w:hAnsi="Times New Roman"/>
          <w:b/>
        </w:rPr>
        <w:t>torský výbor odporúča schváliť.</w:t>
      </w:r>
    </w:p>
    <w:p w:rsidR="00F937B5" w:rsidRPr="00B946BD" w:rsidP="006D5881">
      <w:pPr>
        <w:bidi w:val="0"/>
        <w:jc w:val="both"/>
        <w:rPr>
          <w:rFonts w:ascii="Times New Roman" w:hAnsi="Times New Roman"/>
        </w:rPr>
      </w:pPr>
    </w:p>
    <w:p w:rsidR="00F937B5" w:rsidRPr="00B946BD" w:rsidP="006D5881">
      <w:pPr>
        <w:pStyle w:val="ListParagraph"/>
        <w:numPr>
          <w:numId w:val="7"/>
        </w:numPr>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V čl. III sa za bod 6 vkladá nový bod 7, ktorý znie:</w:t>
      </w:r>
    </w:p>
    <w:p w:rsidR="00F937B5" w:rsidRPr="00B946BD" w:rsidP="006D5881">
      <w:pPr>
        <w:bidi w:val="0"/>
        <w:ind w:left="426"/>
        <w:jc w:val="both"/>
        <w:rPr>
          <w:rFonts w:ascii="Times New Roman" w:hAnsi="Times New Roman"/>
        </w:rPr>
      </w:pPr>
      <w:r w:rsidRPr="00B946BD">
        <w:rPr>
          <w:rFonts w:ascii="Times New Roman" w:hAnsi="Times New Roman"/>
        </w:rPr>
        <w:t>„7. V § 204 sa vkladá nový odsek 1, ktorý znie:</w:t>
      </w:r>
    </w:p>
    <w:p w:rsidR="00F937B5" w:rsidRPr="00B946BD" w:rsidP="006D5881">
      <w:pPr>
        <w:bidi w:val="0"/>
        <w:ind w:left="426"/>
        <w:jc w:val="both"/>
        <w:rPr>
          <w:rFonts w:ascii="Times New Roman" w:hAnsi="Times New Roman"/>
        </w:rPr>
      </w:pPr>
      <w:r w:rsidRPr="00B946BD">
        <w:rPr>
          <w:rFonts w:ascii="Times New Roman" w:hAnsi="Times New Roman"/>
        </w:rPr>
        <w:t>„(1) Ak je potrebné doručovať podanie účastníka konania, ustanovenia osobitného predpisu</w:t>
      </w:r>
      <w:r w:rsidRPr="00B946BD">
        <w:rPr>
          <w:rFonts w:ascii="Times New Roman" w:hAnsi="Times New Roman"/>
          <w:vertAlign w:val="superscript"/>
        </w:rPr>
        <w:t xml:space="preserve"> </w:t>
      </w:r>
      <w:r w:rsidRPr="00B946BD">
        <w:rPr>
          <w:rFonts w:ascii="Times New Roman" w:hAnsi="Times New Roman"/>
        </w:rPr>
        <w:t>o zaručenej konverzii sa nepoužijú a vyhotovia sa rovnopisy týchto podaní v elektronickej alebo listinnej podobe. Ustanovenia osobitného predpisu o zaručenej konverzii sa nepoužijú ani na účely vedenia spisu.“.</w:t>
      </w:r>
    </w:p>
    <w:p w:rsidR="00F937B5" w:rsidRPr="00B946BD" w:rsidP="006D5881">
      <w:pPr>
        <w:bidi w:val="0"/>
        <w:ind w:left="426"/>
        <w:jc w:val="both"/>
        <w:rPr>
          <w:rFonts w:ascii="Times New Roman" w:hAnsi="Times New Roman"/>
        </w:rPr>
      </w:pPr>
    </w:p>
    <w:p w:rsidR="00F937B5" w:rsidRPr="00B946BD" w:rsidP="006D5881">
      <w:pPr>
        <w:bidi w:val="0"/>
        <w:ind w:left="426"/>
        <w:jc w:val="both"/>
        <w:rPr>
          <w:rFonts w:ascii="Times New Roman" w:hAnsi="Times New Roman"/>
        </w:rPr>
      </w:pPr>
      <w:r w:rsidRPr="00B946BD">
        <w:rPr>
          <w:rFonts w:ascii="Times New Roman" w:hAnsi="Times New Roman"/>
        </w:rPr>
        <w:t>Doterajšie odseky 1 a 2 sa označujú ako odseky 2 a 3.“.</w:t>
      </w:r>
    </w:p>
    <w:p w:rsidR="00F937B5" w:rsidRPr="00B946BD" w:rsidP="006D5881">
      <w:pPr>
        <w:bidi w:val="0"/>
        <w:ind w:left="426"/>
        <w:jc w:val="both"/>
        <w:rPr>
          <w:rFonts w:ascii="Times New Roman" w:hAnsi="Times New Roman"/>
        </w:rPr>
      </w:pPr>
    </w:p>
    <w:p w:rsidR="00F937B5" w:rsidRPr="00B946BD" w:rsidP="006D5881">
      <w:pPr>
        <w:bidi w:val="0"/>
        <w:ind w:left="426"/>
        <w:jc w:val="both"/>
        <w:rPr>
          <w:rFonts w:ascii="Times New Roman" w:hAnsi="Times New Roman"/>
          <w:bCs/>
        </w:rPr>
      </w:pPr>
      <w:r w:rsidRPr="00B946BD">
        <w:rPr>
          <w:rFonts w:ascii="Times New Roman" w:hAnsi="Times New Roman"/>
          <w:bCs/>
        </w:rPr>
        <w:t>Ostatné body sa primerane prečíslujú.</w:t>
      </w:r>
    </w:p>
    <w:p w:rsidR="00F937B5" w:rsidRPr="00B946BD" w:rsidP="00F937B5">
      <w:pPr>
        <w:bidi w:val="0"/>
        <w:jc w:val="both"/>
        <w:rPr>
          <w:rFonts w:ascii="Times New Roman" w:hAnsi="Times New Roman"/>
        </w:rPr>
      </w:pPr>
    </w:p>
    <w:p w:rsidR="00F937B5" w:rsidRPr="00B946BD" w:rsidP="00F937B5">
      <w:pPr>
        <w:bidi w:val="0"/>
        <w:ind w:left="3540"/>
        <w:jc w:val="both"/>
        <w:rPr>
          <w:rFonts w:ascii="Times New Roman" w:hAnsi="Times New Roman"/>
        </w:rPr>
      </w:pPr>
      <w:r w:rsidRPr="00B946BD">
        <w:rPr>
          <w:rFonts w:ascii="Times New Roman" w:hAnsi="Times New Roman"/>
        </w:rPr>
        <w:t>Súdny exekútor pôsobí pri výkone exekúcie ako súdom poverená osoba (agent súdu). Niet dôvodu, aby v prípadoch distribúcie podaní medzi účastníkmi nemal postupovať ako súd a teda nemusel používať zaručenú konverziu.</w:t>
      </w:r>
    </w:p>
    <w:p w:rsidR="00F937B5" w:rsidRPr="00B946BD" w:rsidP="00F937B5">
      <w:pPr>
        <w:bidi w:val="0"/>
        <w:jc w:val="both"/>
        <w:rPr>
          <w:rFonts w:ascii="Times New Roman" w:hAnsi="Times New Roman"/>
        </w:rPr>
      </w:pPr>
    </w:p>
    <w:p w:rsidR="00260267" w:rsidP="00260267">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260267" w:rsidP="00260267">
      <w:pPr>
        <w:tabs>
          <w:tab w:val="left" w:pos="3544"/>
          <w:tab w:val="left" w:pos="4253"/>
        </w:tabs>
        <w:bidi w:val="0"/>
        <w:rPr>
          <w:rFonts w:ascii="Times New Roman" w:hAnsi="Times New Roman"/>
          <w:b/>
        </w:rPr>
      </w:pPr>
      <w:r>
        <w:rPr>
          <w:rFonts w:ascii="Times New Roman" w:hAnsi="Times New Roman"/>
          <w:b/>
        </w:rPr>
        <w:tab/>
      </w:r>
    </w:p>
    <w:p w:rsidR="00260267" w:rsidRPr="00511212" w:rsidP="00260267">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F937B5" w:rsidRPr="00B946BD" w:rsidP="00F937B5">
      <w:pPr>
        <w:tabs>
          <w:tab w:val="left" w:pos="426"/>
        </w:tabs>
        <w:bidi w:val="0"/>
        <w:jc w:val="both"/>
        <w:rPr>
          <w:rFonts w:ascii="Times New Roman" w:hAnsi="Times New Roman"/>
        </w:rPr>
      </w:pPr>
    </w:p>
    <w:p w:rsidR="00F937B5" w:rsidRPr="00B946BD" w:rsidP="00F937B5">
      <w:pPr>
        <w:pStyle w:val="ListParagraph"/>
        <w:numPr>
          <w:numId w:val="7"/>
        </w:numPr>
        <w:tabs>
          <w:tab w:val="left" w:pos="426"/>
        </w:tabs>
        <w:bidi w:val="0"/>
        <w:spacing w:after="0" w:line="240" w:lineRule="auto"/>
        <w:ind w:left="0" w:firstLine="0"/>
        <w:rPr>
          <w:rFonts w:ascii="Times New Roman" w:hAnsi="Times New Roman"/>
          <w:bCs/>
          <w:color w:val="000000"/>
          <w:sz w:val="24"/>
          <w:szCs w:val="24"/>
        </w:rPr>
      </w:pPr>
      <w:r w:rsidRPr="00B946BD">
        <w:rPr>
          <w:rFonts w:ascii="Times New Roman" w:hAnsi="Times New Roman"/>
          <w:bCs/>
          <w:color w:val="000000"/>
          <w:sz w:val="24"/>
          <w:szCs w:val="24"/>
        </w:rPr>
        <w:t>V čl. VII sa vkladá nový bod 1, ktorý znie:</w:t>
      </w:r>
    </w:p>
    <w:p w:rsidR="00F937B5" w:rsidRPr="00B946BD" w:rsidP="00F937B5">
      <w:pPr>
        <w:tabs>
          <w:tab w:val="left" w:pos="426"/>
        </w:tabs>
        <w:bidi w:val="0"/>
        <w:ind w:left="426"/>
        <w:rPr>
          <w:rFonts w:ascii="Times New Roman" w:hAnsi="Times New Roman"/>
          <w:bCs/>
          <w:color w:val="000000"/>
        </w:rPr>
      </w:pPr>
      <w:r w:rsidRPr="00B946BD">
        <w:rPr>
          <w:rFonts w:ascii="Times New Roman" w:hAnsi="Times New Roman"/>
          <w:bCs/>
          <w:color w:val="000000"/>
        </w:rPr>
        <w:t>„1. § 2 sa dopĺňa odsekom 8, ktorý znie:</w:t>
      </w:r>
    </w:p>
    <w:p w:rsidR="00F937B5" w:rsidRPr="00B946BD" w:rsidP="00063CB1">
      <w:pPr>
        <w:tabs>
          <w:tab w:val="left" w:pos="426"/>
        </w:tabs>
        <w:bidi w:val="0"/>
        <w:ind w:left="426"/>
        <w:jc w:val="both"/>
        <w:rPr>
          <w:rFonts w:ascii="Times New Roman" w:hAnsi="Times New Roman"/>
          <w:bCs/>
          <w:color w:val="000000"/>
        </w:rPr>
      </w:pPr>
      <w:r w:rsidRPr="00B946BD">
        <w:rPr>
          <w:rFonts w:ascii="Times New Roman" w:hAnsi="Times New Roman"/>
          <w:bCs/>
          <w:color w:val="000000"/>
        </w:rPr>
        <w:t>„(8) Registrový súd zabezpečuje, aby sa pri zapisovaní údajov do obchodného registra používali aktuálne hodnoty referenčných údajov.</w:t>
      </w:r>
      <w:r w:rsidRPr="00B946BD">
        <w:rPr>
          <w:rFonts w:ascii="Times New Roman" w:hAnsi="Times New Roman"/>
          <w:bCs/>
          <w:color w:val="000000"/>
          <w:vertAlign w:val="superscript"/>
        </w:rPr>
        <w:t>2a</w:t>
      </w:r>
      <w:r w:rsidRPr="00B946BD">
        <w:rPr>
          <w:rFonts w:ascii="Times New Roman" w:hAnsi="Times New Roman"/>
          <w:bCs/>
          <w:color w:val="000000"/>
        </w:rPr>
        <w:t>)“.</w:t>
      </w:r>
    </w:p>
    <w:p w:rsidR="00F937B5" w:rsidRPr="00B946BD" w:rsidP="00063CB1">
      <w:pPr>
        <w:tabs>
          <w:tab w:val="left" w:pos="426"/>
        </w:tabs>
        <w:bidi w:val="0"/>
        <w:ind w:left="426"/>
        <w:jc w:val="both"/>
        <w:rPr>
          <w:rFonts w:ascii="Times New Roman" w:hAnsi="Times New Roman"/>
          <w:bCs/>
          <w:color w:val="000000"/>
        </w:rPr>
      </w:pPr>
    </w:p>
    <w:p w:rsidR="00F937B5" w:rsidRPr="00B946BD" w:rsidP="00063CB1">
      <w:pPr>
        <w:tabs>
          <w:tab w:val="left" w:pos="426"/>
        </w:tabs>
        <w:bidi w:val="0"/>
        <w:ind w:left="426"/>
        <w:jc w:val="both"/>
        <w:rPr>
          <w:rFonts w:ascii="Times New Roman" w:hAnsi="Times New Roman"/>
          <w:bCs/>
          <w:color w:val="000000"/>
        </w:rPr>
      </w:pPr>
      <w:r w:rsidRPr="00B946BD">
        <w:rPr>
          <w:rFonts w:ascii="Times New Roman" w:hAnsi="Times New Roman"/>
          <w:bCs/>
          <w:color w:val="000000"/>
        </w:rPr>
        <w:t>Poznámka pod čiarou k odkazu 2a znie:</w:t>
      </w:r>
    </w:p>
    <w:p w:rsidR="00F937B5" w:rsidRPr="00B946BD" w:rsidP="00063CB1">
      <w:pPr>
        <w:tabs>
          <w:tab w:val="left" w:pos="426"/>
        </w:tabs>
        <w:bidi w:val="0"/>
        <w:ind w:left="426"/>
        <w:jc w:val="both"/>
        <w:rPr>
          <w:rFonts w:ascii="Times New Roman" w:hAnsi="Times New Roman"/>
          <w:bCs/>
          <w:color w:val="000000"/>
        </w:rPr>
      </w:pPr>
      <w:r w:rsidRPr="00B946BD">
        <w:rPr>
          <w:rFonts w:ascii="Times New Roman" w:hAnsi="Times New Roman"/>
          <w:bCs/>
          <w:color w:val="000000"/>
        </w:rPr>
        <w:t>„</w:t>
      </w:r>
      <w:r w:rsidRPr="00B946BD">
        <w:rPr>
          <w:rFonts w:ascii="Times New Roman" w:hAnsi="Times New Roman"/>
          <w:bCs/>
          <w:color w:val="000000"/>
          <w:vertAlign w:val="superscript"/>
        </w:rPr>
        <w:t>2a</w:t>
      </w:r>
      <w:r w:rsidRPr="00B946BD">
        <w:rPr>
          <w:rFonts w:ascii="Times New Roman" w:hAnsi="Times New Roman"/>
          <w:bCs/>
          <w:color w:val="000000"/>
        </w:rPr>
        <w:t>) § 52 ods. 1, 3, 5 a 6 zákona č. 305/2013 Z. z. v znení zákona č. 273/2015 Z. z.“.“.</w:t>
      </w:r>
    </w:p>
    <w:p w:rsidR="00F937B5" w:rsidRPr="00B946BD" w:rsidP="00063CB1">
      <w:pPr>
        <w:tabs>
          <w:tab w:val="left" w:pos="426"/>
        </w:tabs>
        <w:bidi w:val="0"/>
        <w:ind w:left="567" w:hanging="141"/>
        <w:rPr>
          <w:rFonts w:ascii="Times New Roman" w:hAnsi="Times New Roman"/>
          <w:bCs/>
          <w:color w:val="000000"/>
        </w:rPr>
      </w:pPr>
    </w:p>
    <w:p w:rsidR="00F937B5" w:rsidRPr="00B946BD" w:rsidP="00063CB1">
      <w:pPr>
        <w:tabs>
          <w:tab w:val="left" w:pos="426"/>
        </w:tabs>
        <w:bidi w:val="0"/>
        <w:jc w:val="both"/>
        <w:rPr>
          <w:rFonts w:ascii="Times New Roman" w:hAnsi="Times New Roman"/>
          <w:bCs/>
        </w:rPr>
      </w:pPr>
      <w:r w:rsidRPr="00B946BD">
        <w:rPr>
          <w:rFonts w:ascii="Times New Roman" w:hAnsi="Times New Roman"/>
          <w:bCs/>
        </w:rPr>
        <w:tab/>
        <w:t>Ostatné body sa primerane prečíslujú.</w:t>
      </w:r>
    </w:p>
    <w:p w:rsidR="00F937B5" w:rsidRPr="00B946BD" w:rsidP="00063CB1">
      <w:pPr>
        <w:bidi w:val="0"/>
        <w:rPr>
          <w:rFonts w:ascii="Times New Roman" w:hAnsi="Times New Roman"/>
          <w:bCs/>
          <w:color w:val="000000"/>
        </w:rPr>
      </w:pPr>
    </w:p>
    <w:p w:rsidR="00F937B5" w:rsidRPr="00B946BD" w:rsidP="00063CB1">
      <w:pPr>
        <w:bidi w:val="0"/>
        <w:ind w:left="3540"/>
        <w:jc w:val="both"/>
        <w:rPr>
          <w:rFonts w:ascii="Times New Roman" w:hAnsi="Times New Roman"/>
        </w:rPr>
      </w:pPr>
      <w:r w:rsidRPr="00B946BD">
        <w:rPr>
          <w:rFonts w:ascii="Times New Roman" w:hAnsi="Times New Roman"/>
        </w:rPr>
        <w:t xml:space="preserve">Navrhuje sa, aby registrový súd bol povinný </w:t>
      </w:r>
      <w:bookmarkStart w:id="0" w:name="_Hlk494171211"/>
      <w:r w:rsidRPr="00B946BD">
        <w:rPr>
          <w:rFonts w:ascii="Times New Roman" w:hAnsi="Times New Roman"/>
        </w:rPr>
        <w:t>pri zapisovaní údajov do obchodného registra overovať súlad takýchto údajov oproti údajom v referenčných registro</w:t>
      </w:r>
      <w:bookmarkEnd w:id="0"/>
      <w:r w:rsidRPr="00B946BD">
        <w:rPr>
          <w:rFonts w:ascii="Times New Roman" w:hAnsi="Times New Roman"/>
        </w:rPr>
        <w:t>ch. Táto povinnosť sa týka nielen registrového konania, ale aj konaní podľa Civilného mimosporového poriadku (najmä Exre), ktoré vedú k zmenám v obchodnom registri. Údaje uvedené v referenčných registroch sú „nadradené“ údajom vyplývajúcim z listín, ktoré slúžia ako podklad na zápis. Povinnosť registrového súdu sa netýka napríklad zahraničných osôb, ktoré nie sú vedené v referenčnom registri a nie je ich teda možné stotožňovať ani referencovať.</w:t>
      </w:r>
    </w:p>
    <w:p w:rsidR="00F937B5" w:rsidRPr="00B946BD" w:rsidP="00F937B5">
      <w:pPr>
        <w:bidi w:val="0"/>
        <w:rPr>
          <w:rFonts w:ascii="Times New Roman" w:hAnsi="Times New Roman"/>
          <w:bCs/>
          <w:color w:val="000000"/>
        </w:rPr>
      </w:pPr>
    </w:p>
    <w:p w:rsidR="00063CB1" w:rsidP="00063CB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tabs>
          <w:tab w:val="left" w:pos="3544"/>
          <w:tab w:val="left" w:pos="4253"/>
        </w:tabs>
        <w:bidi w:val="0"/>
        <w:rPr>
          <w:rFonts w:ascii="Times New Roman" w:hAnsi="Times New Roman"/>
          <w:b/>
        </w:rPr>
      </w:pPr>
      <w:r>
        <w:rPr>
          <w:rFonts w:ascii="Times New Roman" w:hAnsi="Times New Roman"/>
          <w:b/>
        </w:rPr>
        <w:tab/>
      </w:r>
    </w:p>
    <w:p w:rsidR="00063CB1" w:rsidRPr="00063CB1" w:rsidP="00063CB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Pr>
          <w:rFonts w:ascii="Times New Roman" w:hAnsi="Times New Roman"/>
          <w:b/>
        </w:rPr>
        <w:t>torský výbor odporúča schváliť.</w:t>
      </w:r>
    </w:p>
    <w:p w:rsidR="00063CB1" w:rsidRPr="00B946BD" w:rsidP="00F937B5">
      <w:pPr>
        <w:bidi w:val="0"/>
        <w:rPr>
          <w:rFonts w:ascii="Times New Roman" w:hAnsi="Times New Roman"/>
          <w:bCs/>
          <w:color w:val="000000"/>
        </w:rPr>
      </w:pPr>
    </w:p>
    <w:p w:rsidR="00F937B5" w:rsidRPr="00B946BD" w:rsidP="00F937B5">
      <w:pPr>
        <w:pStyle w:val="ListParagraph"/>
        <w:numPr>
          <w:numId w:val="7"/>
        </w:numPr>
        <w:bidi w:val="0"/>
        <w:spacing w:after="0" w:line="240" w:lineRule="auto"/>
        <w:ind w:left="426" w:hanging="426"/>
        <w:rPr>
          <w:rFonts w:ascii="Times New Roman" w:hAnsi="Times New Roman"/>
          <w:bCs/>
          <w:color w:val="000000"/>
          <w:sz w:val="24"/>
          <w:szCs w:val="24"/>
        </w:rPr>
      </w:pPr>
      <w:r w:rsidRPr="00B946BD">
        <w:rPr>
          <w:rFonts w:ascii="Times New Roman" w:hAnsi="Times New Roman"/>
          <w:bCs/>
          <w:color w:val="000000"/>
          <w:sz w:val="24"/>
          <w:szCs w:val="24"/>
        </w:rPr>
        <w:t>V čl. VII sa za bod 3 vkladajú nové body 4 a 5, ktoré znejú:</w:t>
      </w:r>
    </w:p>
    <w:p w:rsidR="00F937B5" w:rsidRPr="00B946BD" w:rsidP="00F937B5">
      <w:pPr>
        <w:bidi w:val="0"/>
        <w:ind w:left="426"/>
        <w:rPr>
          <w:rFonts w:ascii="Times New Roman" w:hAnsi="Times New Roman"/>
          <w:bCs/>
          <w:color w:val="000000"/>
        </w:rPr>
      </w:pPr>
      <w:r w:rsidRPr="00B946BD">
        <w:rPr>
          <w:rFonts w:ascii="Times New Roman" w:hAnsi="Times New Roman"/>
          <w:bCs/>
          <w:color w:val="000000"/>
        </w:rPr>
        <w:t>„4. V § 6 sa za odsek 1 vkladá nový odsek 2, ktorý znie:</w:t>
      </w:r>
    </w:p>
    <w:p w:rsidR="00F937B5" w:rsidRPr="00B946BD" w:rsidP="00063CB1">
      <w:pPr>
        <w:bidi w:val="0"/>
        <w:ind w:left="425"/>
        <w:jc w:val="both"/>
        <w:rPr>
          <w:rFonts w:ascii="Times New Roman" w:hAnsi="Times New Roman"/>
          <w:bCs/>
          <w:color w:val="000000"/>
        </w:rPr>
      </w:pPr>
      <w:r w:rsidRPr="00B946BD">
        <w:rPr>
          <w:rFonts w:ascii="Times New Roman" w:hAnsi="Times New Roman"/>
          <w:bCs/>
          <w:color w:val="000000"/>
        </w:rPr>
        <w:t>„(2) Registrový súd pred zápisom tiež preverí, či údaje, ktoré sa majú zapísať do obchodného registra, sú v súlade s aktuálnymi hodnotami referenčných údajov; to neplatí pre údaje, ktoré nie sú referencované, alebo ktoré ako zdrojové údaje vznikajú zápisom do obchodného registra.</w:t>
      </w:r>
      <w:r w:rsidRPr="00B946BD">
        <w:rPr>
          <w:rFonts w:ascii="Times New Roman" w:hAnsi="Times New Roman"/>
          <w:bCs/>
          <w:color w:val="000000"/>
          <w:vertAlign w:val="superscript"/>
        </w:rPr>
        <w:t>6e</w:t>
      </w:r>
      <w:r w:rsidRPr="00B946BD">
        <w:rPr>
          <w:rFonts w:ascii="Times New Roman" w:hAnsi="Times New Roman"/>
          <w:bCs/>
          <w:color w:val="000000"/>
        </w:rPr>
        <w:t>)“.</w:t>
      </w:r>
    </w:p>
    <w:p w:rsidR="00F937B5" w:rsidRPr="00B946BD" w:rsidP="00063CB1">
      <w:pPr>
        <w:bidi w:val="0"/>
        <w:ind w:left="425"/>
        <w:jc w:val="both"/>
        <w:rPr>
          <w:rFonts w:ascii="Times New Roman" w:hAnsi="Times New Roman"/>
          <w:bCs/>
          <w:color w:val="000000"/>
        </w:rPr>
      </w:pPr>
    </w:p>
    <w:p w:rsidR="00F937B5" w:rsidRPr="00B946BD" w:rsidP="00063CB1">
      <w:pPr>
        <w:bidi w:val="0"/>
        <w:ind w:left="425"/>
        <w:rPr>
          <w:rFonts w:ascii="Times New Roman" w:hAnsi="Times New Roman"/>
          <w:bCs/>
        </w:rPr>
      </w:pPr>
      <w:r w:rsidRPr="00B946BD">
        <w:rPr>
          <w:rFonts w:ascii="Times New Roman" w:hAnsi="Times New Roman"/>
          <w:bCs/>
        </w:rPr>
        <w:t>Doterajšie odseky 2 a 3 sa označujú ako odseky 3 a 4.</w:t>
      </w:r>
    </w:p>
    <w:p w:rsidR="00F937B5" w:rsidRPr="00B946BD" w:rsidP="00063CB1">
      <w:pPr>
        <w:bidi w:val="0"/>
        <w:ind w:left="425"/>
        <w:rPr>
          <w:rFonts w:ascii="Times New Roman" w:hAnsi="Times New Roman"/>
          <w:bCs/>
        </w:rPr>
      </w:pPr>
    </w:p>
    <w:p w:rsidR="00F937B5" w:rsidRPr="00B946BD" w:rsidP="00063CB1">
      <w:pPr>
        <w:bidi w:val="0"/>
        <w:ind w:left="425"/>
        <w:jc w:val="both"/>
        <w:rPr>
          <w:rFonts w:ascii="Times New Roman" w:hAnsi="Times New Roman"/>
          <w:bCs/>
          <w:color w:val="000000"/>
        </w:rPr>
      </w:pPr>
      <w:r w:rsidRPr="00B946BD">
        <w:rPr>
          <w:rFonts w:ascii="Times New Roman" w:hAnsi="Times New Roman"/>
          <w:bCs/>
          <w:color w:val="000000"/>
        </w:rPr>
        <w:t>Poznámka pod čiarou k odkazu 6e znie:</w:t>
      </w:r>
    </w:p>
    <w:p w:rsidR="00F937B5" w:rsidRPr="00B946BD" w:rsidP="00063CB1">
      <w:pPr>
        <w:bidi w:val="0"/>
        <w:ind w:left="425"/>
        <w:jc w:val="both"/>
        <w:rPr>
          <w:rFonts w:ascii="Times New Roman" w:hAnsi="Times New Roman"/>
          <w:bCs/>
          <w:color w:val="000000"/>
        </w:rPr>
      </w:pPr>
      <w:r w:rsidRPr="00B946BD">
        <w:rPr>
          <w:rFonts w:ascii="Times New Roman" w:hAnsi="Times New Roman"/>
          <w:bCs/>
          <w:color w:val="000000"/>
        </w:rPr>
        <w:t>„</w:t>
      </w:r>
      <w:r w:rsidRPr="00B946BD">
        <w:rPr>
          <w:rFonts w:ascii="Times New Roman" w:hAnsi="Times New Roman"/>
          <w:bCs/>
          <w:color w:val="000000"/>
          <w:vertAlign w:val="superscript"/>
        </w:rPr>
        <w:t>6e</w:t>
      </w:r>
      <w:r w:rsidRPr="00B946BD">
        <w:rPr>
          <w:rFonts w:ascii="Times New Roman" w:hAnsi="Times New Roman"/>
          <w:bCs/>
          <w:color w:val="000000"/>
        </w:rPr>
        <w:t>) § 52 ods. 3 zákona č. 305/2013 Z. z. v znení zákona č. 273/2015 Z. z.“.</w:t>
      </w:r>
    </w:p>
    <w:p w:rsidR="00F937B5" w:rsidRPr="00B946BD" w:rsidP="00063CB1">
      <w:pPr>
        <w:bidi w:val="0"/>
        <w:ind w:left="425"/>
        <w:jc w:val="both"/>
        <w:rPr>
          <w:rFonts w:ascii="Times New Roman" w:hAnsi="Times New Roman"/>
          <w:bCs/>
          <w:color w:val="000000"/>
        </w:rPr>
      </w:pPr>
    </w:p>
    <w:p w:rsidR="00F937B5" w:rsidRPr="00B946BD" w:rsidP="00063CB1">
      <w:pPr>
        <w:bidi w:val="0"/>
        <w:ind w:left="425"/>
        <w:rPr>
          <w:rFonts w:ascii="Times New Roman" w:hAnsi="Times New Roman"/>
          <w:bCs/>
          <w:color w:val="000000"/>
        </w:rPr>
      </w:pPr>
      <w:r w:rsidRPr="00B946BD">
        <w:rPr>
          <w:rFonts w:ascii="Times New Roman" w:hAnsi="Times New Roman"/>
          <w:bCs/>
          <w:color w:val="000000"/>
        </w:rPr>
        <w:t xml:space="preserve">5. </w:t>
      </w:r>
      <w:r w:rsidRPr="00B946BD">
        <w:rPr>
          <w:rFonts w:ascii="Times New Roman" w:hAnsi="Times New Roman"/>
          <w:bCs/>
        </w:rPr>
        <w:t xml:space="preserve">V § 6 sa odsek 3 dopĺňa písmenom e), ktoré znie: </w:t>
      </w:r>
    </w:p>
    <w:p w:rsidR="00F937B5" w:rsidRPr="00B946BD" w:rsidP="00063CB1">
      <w:pPr>
        <w:bidi w:val="0"/>
        <w:ind w:left="425"/>
        <w:rPr>
          <w:rFonts w:ascii="Times New Roman" w:hAnsi="Times New Roman"/>
          <w:bCs/>
          <w:color w:val="000000"/>
        </w:rPr>
      </w:pPr>
      <w:r w:rsidRPr="00B946BD">
        <w:rPr>
          <w:rFonts w:ascii="Times New Roman" w:hAnsi="Times New Roman"/>
          <w:bCs/>
        </w:rPr>
        <w:t>„e) v ktorom sú uvedené údaje v rozpore s odsekom 2.</w:t>
      </w:r>
      <w:r w:rsidRPr="00B946BD">
        <w:rPr>
          <w:rFonts w:ascii="Times New Roman" w:hAnsi="Times New Roman"/>
          <w:bCs/>
          <w:color w:val="000000"/>
        </w:rPr>
        <w:t>“.“.</w:t>
      </w:r>
    </w:p>
    <w:p w:rsidR="00F937B5" w:rsidRPr="00B946BD" w:rsidP="00063CB1">
      <w:pPr>
        <w:bidi w:val="0"/>
        <w:ind w:left="425"/>
        <w:jc w:val="both"/>
        <w:rPr>
          <w:rFonts w:ascii="Times New Roman" w:hAnsi="Times New Roman"/>
          <w:bCs/>
          <w:color w:val="000000"/>
        </w:rPr>
      </w:pPr>
    </w:p>
    <w:p w:rsidR="00F937B5" w:rsidP="00063CB1">
      <w:pPr>
        <w:bidi w:val="0"/>
        <w:ind w:left="425"/>
        <w:jc w:val="both"/>
        <w:rPr>
          <w:rFonts w:ascii="Times New Roman" w:hAnsi="Times New Roman"/>
          <w:bCs/>
        </w:rPr>
      </w:pPr>
      <w:r w:rsidRPr="00B946BD">
        <w:rPr>
          <w:rFonts w:ascii="Times New Roman" w:hAnsi="Times New Roman"/>
          <w:bCs/>
        </w:rPr>
        <w:t>Ostatné body sa primerane prečíslujú.</w:t>
      </w:r>
    </w:p>
    <w:p w:rsidR="006D5881" w:rsidRPr="00B946BD" w:rsidP="00063CB1">
      <w:pPr>
        <w:bidi w:val="0"/>
        <w:ind w:left="425"/>
        <w:jc w:val="both"/>
        <w:rPr>
          <w:rFonts w:ascii="Times New Roman" w:hAnsi="Times New Roman"/>
          <w:bCs/>
        </w:rPr>
      </w:pPr>
    </w:p>
    <w:p w:rsidR="00F937B5" w:rsidRPr="00B946BD" w:rsidP="00F937B5">
      <w:pPr>
        <w:bidi w:val="0"/>
        <w:ind w:left="2832" w:firstLine="708"/>
        <w:jc w:val="both"/>
        <w:rPr>
          <w:rFonts w:ascii="Times New Roman" w:hAnsi="Times New Roman"/>
        </w:rPr>
      </w:pPr>
      <w:r w:rsidRPr="00B946BD">
        <w:rPr>
          <w:rFonts w:ascii="Times New Roman" w:hAnsi="Times New Roman"/>
        </w:rPr>
        <w:t>K bodu 4:</w:t>
      </w:r>
    </w:p>
    <w:p w:rsidR="00F937B5" w:rsidRPr="00B946BD" w:rsidP="00F937B5">
      <w:pPr>
        <w:bidi w:val="0"/>
        <w:ind w:left="3540"/>
        <w:jc w:val="both"/>
        <w:rPr>
          <w:rFonts w:ascii="Times New Roman" w:hAnsi="Times New Roman"/>
          <w:bCs/>
          <w:color w:val="000000"/>
        </w:rPr>
      </w:pPr>
      <w:r w:rsidRPr="00B946BD">
        <w:rPr>
          <w:rFonts w:ascii="Times New Roman" w:hAnsi="Times New Roman"/>
        </w:rPr>
        <w:t>Š</w:t>
      </w:r>
      <w:r w:rsidRPr="00B946BD">
        <w:rPr>
          <w:rFonts w:ascii="Times New Roman" w:hAnsi="Times New Roman"/>
          <w:bCs/>
        </w:rPr>
        <w:t xml:space="preserve">pecificky sa upravuje pravidlo, aby registrový súd </w:t>
      </w:r>
      <w:r w:rsidRPr="00B946BD">
        <w:rPr>
          <w:rFonts w:ascii="Times New Roman" w:hAnsi="Times New Roman"/>
          <w:bCs/>
          <w:color w:val="000000"/>
        </w:rPr>
        <w:t xml:space="preserve">pri zapisovaní údajov do obchodného registra v registračnom konaní overoval súlad zapisovaných údajov oproti referenčným registrom. (Z povahy veci tento postup prichádza do úvahy pri návrhu na zápis údajov do obchodného registra a návrhu na zápis zmeny údajov do obchodného registra.) Výnimku predstavuje prípad, kedy zapisované údaje nie sú referencované z toho dôvodu, že nie sú referenčnými údajmi alebo aj z dôvodu, že síce inak by mohli byť referencované oproti údajom uvedeným v referenčných registroch, avšak tento zákon nevyžaduje od zapísaných osôb uvádzanie dostatočných čiastkových údajov na to, aby mohli byť referencované (napríklad pri spoločníkoch spoločnosti s ručením obmedzeným sa nevyžaduje uvádzanie ich rodných čísel, a teda stotožnenie spoločníkov neprichádza do úvahy). Ďalšiu výnimku predstavuje prípad, že údaje, ktoré sú vedené v referenčnom registri (napríklad Register právnických osôb) sú do tohto referenčného registra preberané z obchodného registra ako zdrojového registra, t.j. ako referenčné údaje vznikajú zápisom do obchodného registra, keďže bez takejto výnimky by to znamenalo, že zapísaná osoba by si nemohla zmeniť napríklad obchodné meno alebo sídlo (k tomu porovnaj znenie § 52 ods. 3 zákona č. 305/2013 Z. z.). </w:t>
      </w:r>
    </w:p>
    <w:p w:rsidR="00F937B5" w:rsidRPr="00B946BD" w:rsidP="00F937B5">
      <w:pPr>
        <w:bidi w:val="0"/>
        <w:ind w:left="4248" w:hanging="708"/>
        <w:jc w:val="both"/>
        <w:rPr>
          <w:rFonts w:ascii="Times New Roman" w:hAnsi="Times New Roman"/>
        </w:rPr>
      </w:pPr>
      <w:r w:rsidRPr="00B946BD">
        <w:rPr>
          <w:rFonts w:ascii="Times New Roman" w:hAnsi="Times New Roman"/>
        </w:rPr>
        <w:t>K bodu 5:</w:t>
      </w:r>
    </w:p>
    <w:p w:rsidR="00F937B5" w:rsidRPr="00B946BD" w:rsidP="00F937B5">
      <w:pPr>
        <w:bidi w:val="0"/>
        <w:ind w:left="3540"/>
        <w:jc w:val="both"/>
        <w:rPr>
          <w:rFonts w:ascii="Times New Roman" w:hAnsi="Times New Roman"/>
        </w:rPr>
      </w:pPr>
      <w:r w:rsidRPr="00B946BD">
        <w:rPr>
          <w:rFonts w:ascii="Times New Roman" w:hAnsi="Times New Roman"/>
        </w:rPr>
        <w:t xml:space="preserve">Povaha registračného konania (konanie Re), v ktorom súd zásadne nezisťuje úplne skutkový stav, vylučuje, aby slúžilo na stotožňovanie zapisovaných údajov s hodnotami referenčných údajov (§ 53 ods. 5 zákona č. 305/2013 Z. z.  a contrario). Práve naopak, v registrovom konaní je súd viazaný návrhom, nemôže ho prekročiť  a z časových hľadísk na posúdenie návrhu a rozhodnutie tu nie je priestor na riadne a úplné zisťovanie skutkového stavu. Dosiahnutie súladu zapisovaných údajov s hodnotami referenčných údajov sa musí dosiahnuť postupom podľa osobitného predpisu (§ 53 zákona č. 305/2013 Z. z.).  </w:t>
      </w:r>
    </w:p>
    <w:p w:rsidR="00F937B5" w:rsidP="00F937B5">
      <w:pPr>
        <w:bidi w:val="0"/>
        <w:rPr>
          <w:rFonts w:ascii="Times New Roman" w:hAnsi="Times New Roman"/>
        </w:rPr>
      </w:pPr>
    </w:p>
    <w:p w:rsidR="00063CB1" w:rsidP="00063CB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tabs>
          <w:tab w:val="left" w:pos="3544"/>
          <w:tab w:val="left" w:pos="4253"/>
        </w:tabs>
        <w:bidi w:val="0"/>
        <w:rPr>
          <w:rFonts w:ascii="Times New Roman" w:hAnsi="Times New Roman"/>
          <w:b/>
        </w:rPr>
      </w:pPr>
      <w:r>
        <w:rPr>
          <w:rFonts w:ascii="Times New Roman" w:hAnsi="Times New Roman"/>
          <w:b/>
        </w:rPr>
        <w:tab/>
      </w:r>
    </w:p>
    <w:p w:rsidR="00063CB1" w:rsidRPr="006D5881" w:rsidP="006D588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sidR="006D5881">
        <w:rPr>
          <w:rFonts w:ascii="Times New Roman" w:hAnsi="Times New Roman"/>
          <w:b/>
        </w:rPr>
        <w:t>torský výbor odporúča schváliť.</w:t>
      </w:r>
    </w:p>
    <w:p w:rsidR="00063CB1" w:rsidP="00F937B5">
      <w:pPr>
        <w:bidi w:val="0"/>
        <w:rPr>
          <w:rFonts w:ascii="Times New Roman" w:hAnsi="Times New Roman"/>
        </w:rPr>
      </w:pPr>
    </w:p>
    <w:p w:rsidR="006D5881" w:rsidRPr="00B946BD" w:rsidP="00F937B5">
      <w:pPr>
        <w:bidi w:val="0"/>
        <w:rPr>
          <w:rFonts w:ascii="Times New Roman" w:hAnsi="Times New Roman"/>
        </w:rPr>
      </w:pPr>
    </w:p>
    <w:p w:rsidR="00F937B5" w:rsidRPr="00B946BD" w:rsidP="00F937B5">
      <w:pPr>
        <w:pStyle w:val="ListParagraph"/>
        <w:numPr>
          <w:numId w:val="7"/>
        </w:numPr>
        <w:tabs>
          <w:tab w:val="left" w:pos="426"/>
        </w:tabs>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V čl. VII body 4 až 6 znejú:</w:t>
      </w:r>
    </w:p>
    <w:p w:rsidR="00F937B5" w:rsidRPr="00B946BD" w:rsidP="00F937B5">
      <w:pPr>
        <w:tabs>
          <w:tab w:val="left" w:pos="426"/>
          <w:tab w:val="left" w:pos="851"/>
        </w:tabs>
        <w:bidi w:val="0"/>
        <w:ind w:left="426"/>
        <w:jc w:val="both"/>
        <w:rPr>
          <w:rFonts w:ascii="Times New Roman" w:hAnsi="Times New Roman"/>
        </w:rPr>
      </w:pPr>
      <w:r w:rsidRPr="00B946BD">
        <w:rPr>
          <w:rFonts w:ascii="Times New Roman" w:hAnsi="Times New Roman"/>
        </w:rPr>
        <w:t>„4.</w:t>
        <w:tab/>
        <w:t xml:space="preserve">V § 7 sa odsek 3 dopĺňa písmenom g), ktoré znie: </w:t>
      </w:r>
    </w:p>
    <w:p w:rsidR="00F937B5" w:rsidRPr="00B946BD" w:rsidP="00F937B5">
      <w:pPr>
        <w:tabs>
          <w:tab w:val="left" w:pos="426"/>
        </w:tabs>
        <w:bidi w:val="0"/>
        <w:ind w:left="426"/>
        <w:jc w:val="both"/>
        <w:rPr>
          <w:rFonts w:ascii="Times New Roman" w:hAnsi="Times New Roman"/>
        </w:rPr>
      </w:pPr>
      <w:r w:rsidRPr="00B946BD">
        <w:rPr>
          <w:rFonts w:ascii="Times New Roman" w:hAnsi="Times New Roman"/>
        </w:rPr>
        <w:t>„g) k návrhu na zápis bol pripojený súhlas správcu dane podľa osobitného zákona alebo Sociálnej poisťovne, ak osoba, ktorá má byť zapísaná ako spoločník, je vedená v zozname daňových dlžníkov podľa osobitného zákona</w:t>
      </w:r>
      <w:r w:rsidRPr="00B946BD">
        <w:rPr>
          <w:rFonts w:ascii="Times New Roman" w:hAnsi="Times New Roman"/>
          <w:vertAlign w:val="superscript"/>
        </w:rPr>
        <w:t>11a</w:t>
      </w:r>
      <w:r w:rsidRPr="00B946BD">
        <w:rPr>
          <w:rFonts w:ascii="Times New Roman" w:hAnsi="Times New Roman"/>
        </w:rPr>
        <w:t>) alebo v zozname dlžníkov Sociálnej poisťovne.</w:t>
      </w:r>
      <w:r w:rsidRPr="00B946BD">
        <w:rPr>
          <w:rFonts w:ascii="Times New Roman" w:hAnsi="Times New Roman"/>
          <w:vertAlign w:val="superscript"/>
        </w:rPr>
        <w:t>11b</w:t>
      </w:r>
      <w:r w:rsidRPr="00B946BD">
        <w:rPr>
          <w:rFonts w:ascii="Times New Roman" w:hAnsi="Times New Roman"/>
        </w:rPr>
        <w:t xml:space="preserve">)“. </w:t>
      </w:r>
    </w:p>
    <w:p w:rsidR="00F937B5" w:rsidP="00F937B5">
      <w:pPr>
        <w:tabs>
          <w:tab w:val="left" w:pos="426"/>
        </w:tabs>
        <w:bidi w:val="0"/>
        <w:ind w:left="426"/>
        <w:jc w:val="both"/>
        <w:rPr>
          <w:rFonts w:ascii="Times New Roman" w:hAnsi="Times New Roman"/>
        </w:rPr>
      </w:pPr>
    </w:p>
    <w:p w:rsidR="006D5881" w:rsidRPr="00B946BD" w:rsidP="00F937B5">
      <w:pPr>
        <w:tabs>
          <w:tab w:val="left" w:pos="426"/>
        </w:tabs>
        <w:bidi w:val="0"/>
        <w:ind w:left="426"/>
        <w:jc w:val="both"/>
        <w:rPr>
          <w:rFonts w:ascii="Times New Roman" w:hAnsi="Times New Roman"/>
        </w:rPr>
      </w:pPr>
    </w:p>
    <w:p w:rsidR="00F937B5" w:rsidRPr="00B946BD" w:rsidP="00F937B5">
      <w:pPr>
        <w:tabs>
          <w:tab w:val="left" w:pos="426"/>
        </w:tabs>
        <w:bidi w:val="0"/>
        <w:ind w:left="426"/>
        <w:jc w:val="both"/>
        <w:rPr>
          <w:rFonts w:ascii="Times New Roman" w:hAnsi="Times New Roman"/>
        </w:rPr>
      </w:pPr>
      <w:r w:rsidRPr="00B946BD">
        <w:rPr>
          <w:rFonts w:ascii="Times New Roman" w:hAnsi="Times New Roman"/>
        </w:rPr>
        <w:t>Poznámky pod čiarou k odkazom 11a a 11b znejú:</w:t>
      </w:r>
    </w:p>
    <w:p w:rsidR="00F937B5" w:rsidRPr="00B946BD" w:rsidP="00F937B5">
      <w:pPr>
        <w:tabs>
          <w:tab w:val="left" w:pos="426"/>
        </w:tabs>
        <w:bidi w:val="0"/>
        <w:ind w:left="426"/>
        <w:jc w:val="both"/>
        <w:rPr>
          <w:rFonts w:ascii="Times New Roman" w:hAnsi="Times New Roman"/>
        </w:rPr>
      </w:pPr>
      <w:r w:rsidRPr="00B946BD">
        <w:rPr>
          <w:rFonts w:ascii="Times New Roman" w:hAnsi="Times New Roman"/>
        </w:rPr>
        <w:t>„</w:t>
      </w:r>
      <w:r w:rsidRPr="00B946BD">
        <w:rPr>
          <w:rFonts w:ascii="Times New Roman" w:hAnsi="Times New Roman"/>
          <w:vertAlign w:val="superscript"/>
        </w:rPr>
        <w:t>11a</w:t>
      </w:r>
      <w:r w:rsidRPr="00B946BD">
        <w:rPr>
          <w:rFonts w:ascii="Times New Roman" w:hAnsi="Times New Roman"/>
        </w:rPr>
        <w:t>) § 52 zákona č. 563/2009 Z. z. o správe daní (daňový poriadok) a o zmene a doplnení niektorých zákonov v znení neskorších predpisov.</w:t>
      </w:r>
    </w:p>
    <w:p w:rsidR="00F937B5" w:rsidRPr="00B946BD" w:rsidP="00F937B5">
      <w:pPr>
        <w:tabs>
          <w:tab w:val="left" w:pos="426"/>
        </w:tabs>
        <w:bidi w:val="0"/>
        <w:ind w:left="426"/>
        <w:jc w:val="both"/>
        <w:rPr>
          <w:rFonts w:ascii="Times New Roman" w:hAnsi="Times New Roman"/>
        </w:rPr>
      </w:pPr>
      <w:r w:rsidRPr="00B946BD">
        <w:rPr>
          <w:rFonts w:ascii="Times New Roman" w:hAnsi="Times New Roman"/>
          <w:vertAlign w:val="superscript"/>
        </w:rPr>
        <w:t>11b</w:t>
      </w:r>
      <w:r w:rsidRPr="00B946BD">
        <w:rPr>
          <w:rFonts w:ascii="Times New Roman" w:hAnsi="Times New Roman"/>
        </w:rPr>
        <w:t>) § 171 zákona č. 461/2003 Z. z. o sociálnom poistení v znení neskorších predpisov.“.</w:t>
      </w:r>
    </w:p>
    <w:p w:rsidR="00F937B5" w:rsidRPr="00B946BD" w:rsidP="00F937B5">
      <w:pPr>
        <w:tabs>
          <w:tab w:val="left" w:pos="426"/>
        </w:tabs>
        <w:bidi w:val="0"/>
        <w:ind w:left="426"/>
        <w:jc w:val="both"/>
        <w:rPr>
          <w:rFonts w:ascii="Times New Roman" w:hAnsi="Times New Roman"/>
        </w:rPr>
      </w:pPr>
    </w:p>
    <w:p w:rsidR="00F937B5" w:rsidRPr="00B946BD" w:rsidP="00F937B5">
      <w:pPr>
        <w:tabs>
          <w:tab w:val="left" w:pos="426"/>
        </w:tabs>
        <w:bidi w:val="0"/>
        <w:ind w:left="426"/>
        <w:jc w:val="both"/>
        <w:rPr>
          <w:rFonts w:ascii="Times New Roman" w:hAnsi="Times New Roman"/>
        </w:rPr>
      </w:pPr>
      <w:r w:rsidRPr="00B946BD">
        <w:rPr>
          <w:rFonts w:ascii="Times New Roman" w:hAnsi="Times New Roman"/>
        </w:rPr>
        <w:t>5.</w:t>
        <w:tab/>
        <w:t>§ 7 sa dopĺňa odsekom 18, ktorý znie:</w:t>
      </w:r>
    </w:p>
    <w:p w:rsidR="00F937B5" w:rsidRPr="00B946BD" w:rsidP="00F937B5">
      <w:pPr>
        <w:tabs>
          <w:tab w:val="left" w:pos="426"/>
        </w:tabs>
        <w:bidi w:val="0"/>
        <w:ind w:left="426"/>
        <w:jc w:val="both"/>
        <w:rPr>
          <w:rFonts w:ascii="Times New Roman" w:hAnsi="Times New Roman"/>
        </w:rPr>
      </w:pPr>
      <w:r w:rsidRPr="00B946BD">
        <w:rPr>
          <w:rFonts w:ascii="Times New Roman" w:hAnsi="Times New Roman"/>
        </w:rPr>
        <w:t>„(18) Pred zápisom zmeny spoločníka v spoločnosti s ručením obmedzeným registrový súd preverí, či sa voči spoločnosti vedie konanie o jej zrušení, či je spoločnosť zrušená súdom alebo na základe rozhodnutia súdu alebo či voči spoločnosti pôsobia účinky vyhlásenia konkurzu alebo povolenia reštrukturalizácie, a ak ide o prevod väčšinového obchodného podielu, preverí, či spoločník alebo nadobúdateľ väčšinového obchodného podielu nie je vedený v zozname daňových dlžníkov podľa osobitného zákona.</w:t>
      </w:r>
      <w:r w:rsidRPr="00B946BD">
        <w:rPr>
          <w:rFonts w:ascii="Times New Roman" w:hAnsi="Times New Roman"/>
          <w:vertAlign w:val="superscript"/>
        </w:rPr>
        <w:t>11a</w:t>
      </w:r>
      <w:r w:rsidRPr="00B946BD">
        <w:rPr>
          <w:rFonts w:ascii="Times New Roman" w:hAnsi="Times New Roman"/>
        </w:rPr>
        <w:t xml:space="preserve">)“. </w:t>
      </w:r>
    </w:p>
    <w:p w:rsidR="00F937B5" w:rsidRPr="00B946BD" w:rsidP="00F937B5">
      <w:pPr>
        <w:tabs>
          <w:tab w:val="left" w:pos="426"/>
        </w:tabs>
        <w:bidi w:val="0"/>
        <w:ind w:left="426"/>
        <w:jc w:val="both"/>
        <w:rPr>
          <w:rFonts w:ascii="Times New Roman" w:hAnsi="Times New Roman"/>
        </w:rPr>
      </w:pPr>
    </w:p>
    <w:p w:rsidR="00F937B5" w:rsidRPr="00B946BD" w:rsidP="00F937B5">
      <w:pPr>
        <w:tabs>
          <w:tab w:val="left" w:pos="426"/>
        </w:tabs>
        <w:bidi w:val="0"/>
        <w:ind w:left="426"/>
        <w:jc w:val="both"/>
        <w:rPr>
          <w:rFonts w:ascii="Times New Roman" w:hAnsi="Times New Roman"/>
          <w:b/>
        </w:rPr>
      </w:pPr>
      <w:r w:rsidRPr="00B946BD">
        <w:rPr>
          <w:rFonts w:ascii="Times New Roman" w:hAnsi="Times New Roman"/>
        </w:rPr>
        <w:t>6.</w:t>
        <w:tab/>
        <w:t>V § 11 sa odsek 2 dopĺňa písmenom d), ktoré znie:</w:t>
      </w:r>
    </w:p>
    <w:p w:rsidR="00F937B5" w:rsidRPr="00B946BD" w:rsidP="00F937B5">
      <w:pPr>
        <w:tabs>
          <w:tab w:val="left" w:pos="426"/>
        </w:tabs>
        <w:bidi w:val="0"/>
        <w:ind w:left="426"/>
        <w:jc w:val="both"/>
        <w:rPr>
          <w:rFonts w:ascii="Times New Roman" w:hAnsi="Times New Roman"/>
        </w:rPr>
      </w:pPr>
      <w:r w:rsidRPr="00B946BD">
        <w:rPr>
          <w:rFonts w:ascii="Times New Roman" w:hAnsi="Times New Roman"/>
        </w:rPr>
        <w:t>„d) táto osoba nesplní povinnosť podať včas návrh na zrušenie spoločnosti podľa osobitného predpisu.</w:t>
      </w:r>
      <w:r w:rsidRPr="00B946BD">
        <w:rPr>
          <w:rFonts w:ascii="Times New Roman" w:hAnsi="Times New Roman"/>
          <w:vertAlign w:val="superscript"/>
        </w:rPr>
        <w:t>18a</w:t>
      </w:r>
      <w:r w:rsidRPr="00B946BD">
        <w:rPr>
          <w:rFonts w:ascii="Times New Roman" w:hAnsi="Times New Roman"/>
        </w:rPr>
        <w:t>)“.</w:t>
      </w:r>
    </w:p>
    <w:p w:rsidR="00F937B5" w:rsidRPr="00B946BD" w:rsidP="00F937B5">
      <w:pPr>
        <w:tabs>
          <w:tab w:val="left" w:pos="426"/>
        </w:tabs>
        <w:bidi w:val="0"/>
        <w:ind w:left="426"/>
        <w:jc w:val="both"/>
        <w:rPr>
          <w:rFonts w:ascii="Times New Roman" w:hAnsi="Times New Roman"/>
        </w:rPr>
      </w:pPr>
    </w:p>
    <w:p w:rsidR="00F937B5" w:rsidRPr="00B946BD" w:rsidP="00F937B5">
      <w:pPr>
        <w:pStyle w:val="51Abs"/>
        <w:bidi w:val="0"/>
        <w:spacing w:before="0" w:line="240" w:lineRule="auto"/>
        <w:ind w:left="426" w:firstLine="0"/>
        <w:rPr>
          <w:rFonts w:ascii="Times New Roman" w:hAnsi="Times New Roman"/>
          <w:color w:val="auto"/>
          <w:sz w:val="24"/>
          <w:szCs w:val="24"/>
          <w:lang w:val="sk-SK"/>
        </w:rPr>
      </w:pPr>
      <w:r w:rsidRPr="00B946BD">
        <w:rPr>
          <w:rFonts w:ascii="Times New Roman" w:hAnsi="Times New Roman"/>
          <w:color w:val="auto"/>
          <w:sz w:val="24"/>
          <w:szCs w:val="24"/>
          <w:lang w:val="sk-SK"/>
        </w:rPr>
        <w:t>Poznámka pod čiarou k odkazu 18a znie:</w:t>
      </w:r>
    </w:p>
    <w:p w:rsidR="00F937B5" w:rsidRPr="00B946BD" w:rsidP="00F937B5">
      <w:pPr>
        <w:pStyle w:val="51Abs"/>
        <w:bidi w:val="0"/>
        <w:spacing w:before="0" w:line="240" w:lineRule="auto"/>
        <w:ind w:left="426" w:firstLine="0"/>
        <w:rPr>
          <w:rFonts w:ascii="Times New Roman" w:hAnsi="Times New Roman"/>
          <w:color w:val="auto"/>
          <w:sz w:val="24"/>
          <w:szCs w:val="24"/>
          <w:lang w:val="sk-SK"/>
        </w:rPr>
      </w:pPr>
      <w:r w:rsidRPr="00B946BD">
        <w:rPr>
          <w:rFonts w:ascii="Times New Roman" w:hAnsi="Times New Roman"/>
          <w:color w:val="auto"/>
          <w:sz w:val="24"/>
          <w:szCs w:val="24"/>
          <w:lang w:val="sk-SK"/>
        </w:rPr>
        <w:t>„</w:t>
      </w:r>
      <w:r w:rsidRPr="00B946BD">
        <w:rPr>
          <w:rFonts w:ascii="Times New Roman" w:hAnsi="Times New Roman"/>
          <w:color w:val="auto"/>
          <w:sz w:val="24"/>
          <w:szCs w:val="24"/>
          <w:vertAlign w:val="superscript"/>
          <w:lang w:val="sk-SK"/>
        </w:rPr>
        <w:t>18a</w:t>
      </w:r>
      <w:r w:rsidRPr="00B946BD">
        <w:rPr>
          <w:rFonts w:ascii="Times New Roman" w:hAnsi="Times New Roman"/>
          <w:color w:val="auto"/>
          <w:sz w:val="24"/>
          <w:szCs w:val="24"/>
          <w:lang w:val="sk-SK"/>
        </w:rPr>
        <w:t>) § 66 ods. 3 Obchodného zákonníka v znení neskorších predpisov.“.“.</w:t>
      </w:r>
    </w:p>
    <w:p w:rsidR="00F937B5" w:rsidRPr="00B946BD" w:rsidP="00F937B5">
      <w:pPr>
        <w:bidi w:val="0"/>
        <w:jc w:val="both"/>
        <w:rPr>
          <w:rFonts w:ascii="Times New Roman" w:hAnsi="Times New Roman"/>
        </w:rPr>
      </w:pPr>
    </w:p>
    <w:p w:rsidR="00F937B5" w:rsidRPr="00B946BD" w:rsidP="00F937B5">
      <w:pPr>
        <w:bidi w:val="0"/>
        <w:ind w:left="3540"/>
        <w:jc w:val="both"/>
        <w:rPr>
          <w:rFonts w:ascii="Times New Roman" w:hAnsi="Times New Roman"/>
        </w:rPr>
      </w:pPr>
      <w:r w:rsidRPr="00B946BD">
        <w:rPr>
          <w:rFonts w:ascii="Times New Roman" w:hAnsi="Times New Roman"/>
        </w:rPr>
        <w:t xml:space="preserve">Z dôvodu jednoznačnosti textu sa v bode 4 navrhuje štylistická zmena, ktorá nemení obsah predmetného ustanovenia. V bode 5 sa z dôvodu súladu s bodom 47 prílohy č. 2 Legislatívnych pravidiel tvorby zákonov č. 19/1997 Z. z. navrhuje presne určiť skutočnosti, ktoré má registrový súd preveriť. Zároveň sa v bode 6 v dikcii písmena d) navrhuje vymedziť povinnosť osoby uvedenej v odseku 2 spočívajúcu v podaní včasného návrhu na zrušenie spoločnosti podľa osobitného predpisu, za nesplnenie ktorej jej registrový súd uloží sankciu.  </w:t>
      </w:r>
    </w:p>
    <w:p w:rsidR="00F937B5" w:rsidRPr="00063CB1" w:rsidP="00063CB1">
      <w:pPr>
        <w:bidi w:val="0"/>
        <w:jc w:val="both"/>
        <w:rPr>
          <w:rFonts w:ascii="Times New Roman" w:hAnsi="Times New Roman"/>
        </w:rPr>
      </w:pPr>
    </w:p>
    <w:p w:rsidR="00063CB1" w:rsidP="00063CB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tabs>
          <w:tab w:val="left" w:pos="3544"/>
          <w:tab w:val="left" w:pos="4253"/>
        </w:tabs>
        <w:bidi w:val="0"/>
        <w:rPr>
          <w:rFonts w:ascii="Times New Roman" w:hAnsi="Times New Roman"/>
          <w:b/>
        </w:rPr>
      </w:pPr>
      <w:r>
        <w:rPr>
          <w:rFonts w:ascii="Times New Roman" w:hAnsi="Times New Roman"/>
          <w:b/>
        </w:rPr>
        <w:tab/>
      </w:r>
    </w:p>
    <w:p w:rsidR="00063CB1" w:rsidRPr="00511212" w:rsidP="00063CB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F937B5" w:rsidRPr="006D5881" w:rsidP="006D5881">
      <w:pPr>
        <w:bidi w:val="0"/>
        <w:jc w:val="both"/>
        <w:rPr>
          <w:rFonts w:ascii="Times New Roman" w:hAnsi="Times New Roman"/>
        </w:rPr>
      </w:pPr>
    </w:p>
    <w:p w:rsidR="00F937B5" w:rsidRPr="00B946BD" w:rsidP="00F937B5">
      <w:pPr>
        <w:pStyle w:val="ListParagraph"/>
        <w:numPr>
          <w:numId w:val="7"/>
        </w:numPr>
        <w:bidi w:val="0"/>
        <w:spacing w:after="0" w:line="240" w:lineRule="auto"/>
        <w:ind w:left="426" w:hanging="426"/>
        <w:jc w:val="both"/>
        <w:rPr>
          <w:rFonts w:ascii="Times New Roman" w:hAnsi="Times New Roman"/>
          <w:bCs/>
          <w:color w:val="000000"/>
          <w:sz w:val="24"/>
          <w:szCs w:val="24"/>
        </w:rPr>
      </w:pPr>
      <w:r w:rsidRPr="00B946BD">
        <w:rPr>
          <w:rFonts w:ascii="Times New Roman" w:hAnsi="Times New Roman"/>
          <w:bCs/>
          <w:color w:val="000000"/>
          <w:sz w:val="24"/>
          <w:szCs w:val="24"/>
        </w:rPr>
        <w:t>V čl. VII sa za bod 5 vkladá nový bod 6, ktorý znie:</w:t>
      </w:r>
    </w:p>
    <w:p w:rsidR="00F937B5" w:rsidRPr="00B946BD" w:rsidP="00F937B5">
      <w:pPr>
        <w:bidi w:val="0"/>
        <w:ind w:left="426"/>
        <w:jc w:val="both"/>
        <w:rPr>
          <w:rFonts w:ascii="Times New Roman" w:hAnsi="Times New Roman"/>
          <w:bCs/>
        </w:rPr>
      </w:pPr>
      <w:r w:rsidRPr="00B946BD">
        <w:rPr>
          <w:rFonts w:ascii="Times New Roman" w:hAnsi="Times New Roman"/>
        </w:rPr>
        <w:t xml:space="preserve">„6. V § 8 ods. 4 prvej vete sa vypúšťajú slová „má listinnú podobu a“ a </w:t>
      </w:r>
      <w:r w:rsidRPr="00B946BD">
        <w:rPr>
          <w:rFonts w:ascii="Times New Roman" w:hAnsi="Times New Roman"/>
          <w:bCs/>
        </w:rPr>
        <w:t>za prvú vetu sa vkladá nová druhá veta, ktorá znie: „Ak sa návrh odmietol z dôvodu podľa § 6 ods. 3 písm. e), v oznámení sa uvedú hodnoty referenčných údajov, pre ktoré nebolo možné vykonať zápis.“.“.</w:t>
      </w:r>
    </w:p>
    <w:p w:rsidR="00F937B5" w:rsidRPr="00B946BD" w:rsidP="00F937B5">
      <w:pPr>
        <w:bidi w:val="0"/>
        <w:ind w:left="426"/>
        <w:rPr>
          <w:rFonts w:ascii="Times New Roman" w:hAnsi="Times New Roman"/>
          <w:bCs/>
        </w:rPr>
      </w:pPr>
    </w:p>
    <w:p w:rsidR="00F937B5" w:rsidRPr="00B946BD" w:rsidP="00F937B5">
      <w:pPr>
        <w:bidi w:val="0"/>
        <w:ind w:left="426"/>
        <w:jc w:val="both"/>
        <w:rPr>
          <w:rFonts w:ascii="Times New Roman" w:hAnsi="Times New Roman"/>
          <w:bCs/>
        </w:rPr>
      </w:pPr>
      <w:r w:rsidRPr="00B946BD">
        <w:rPr>
          <w:rFonts w:ascii="Times New Roman" w:hAnsi="Times New Roman"/>
          <w:bCs/>
        </w:rPr>
        <w:t>Ostatné body sa primerane prečíslujú.</w:t>
      </w:r>
    </w:p>
    <w:p w:rsidR="00F937B5" w:rsidRPr="00B946BD" w:rsidP="00F937B5">
      <w:pPr>
        <w:bidi w:val="0"/>
        <w:rPr>
          <w:rFonts w:ascii="Times New Roman" w:hAnsi="Times New Roman"/>
          <w:bCs/>
        </w:rPr>
      </w:pPr>
    </w:p>
    <w:p w:rsidR="00F937B5" w:rsidRPr="00B946BD" w:rsidP="00F937B5">
      <w:pPr>
        <w:bidi w:val="0"/>
        <w:ind w:left="3540"/>
        <w:jc w:val="both"/>
        <w:rPr>
          <w:rFonts w:ascii="Times New Roman" w:hAnsi="Times New Roman"/>
        </w:rPr>
      </w:pPr>
      <w:r w:rsidRPr="00B946BD">
        <w:rPr>
          <w:rFonts w:ascii="Times New Roman" w:hAnsi="Times New Roman"/>
        </w:rPr>
        <w:t>Nie je nevyhnutné, aby oznámenie o odmietnutí vykonania zápisu malo výlučne listinnú podobu a nebolo ho možné doručovať elektronicky.</w:t>
      </w:r>
    </w:p>
    <w:p w:rsidR="00E03022" w:rsidP="00F937B5">
      <w:pPr>
        <w:bidi w:val="0"/>
        <w:ind w:left="3540"/>
        <w:jc w:val="both"/>
        <w:rPr>
          <w:rFonts w:ascii="Times New Roman" w:hAnsi="Times New Roman"/>
        </w:rPr>
      </w:pPr>
      <w:r w:rsidRPr="00B946BD" w:rsidR="00F937B5">
        <w:rPr>
          <w:rFonts w:ascii="Times New Roman" w:hAnsi="Times New Roman"/>
        </w:rPr>
        <w:t xml:space="preserve">Oprávnená osoba nemusí mať prístup ku všetkým </w:t>
      </w:r>
    </w:p>
    <w:p w:rsidR="00F937B5" w:rsidRPr="00B946BD" w:rsidP="00F937B5">
      <w:pPr>
        <w:bidi w:val="0"/>
        <w:ind w:left="3540"/>
        <w:jc w:val="both"/>
        <w:rPr>
          <w:rFonts w:ascii="Times New Roman" w:hAnsi="Times New Roman"/>
        </w:rPr>
      </w:pPr>
      <w:r w:rsidRPr="00B946BD">
        <w:rPr>
          <w:rFonts w:ascii="Times New Roman" w:hAnsi="Times New Roman"/>
        </w:rPr>
        <w:t xml:space="preserve">hodnotám referenčných údajov a teda pred návrhom na zápis nebude vždy v stave si ich overiť. Keďže referencované hodnoty zapísaných údajov nemožno zmeniť (s výnimkami uvedenými v navrhovanom ustanovení § 6 ods. 2), skutočnosť, že údaje, ktoré sa majú zapísať do obchodného registra, sú v rozpore s hodnotami referenčných údajov, sa dozvie až pri odmietnutí návrhu na zápis, pričom na odmietnutie návrhu na zápis má možnosť reagovať podaním námietok (pri určitom type chýb) alebo využiť na ich opravu postup podľa § 53 zákona </w:t>
        <w:br/>
        <w:t>o e-Governmente (v prípade iného typu chýb v referenčných údajoch). Takýto rozdiel pozná aj zákon o e-Governmente, ktorý rozlišuje opravu chýb hodnôt referenčných údajov a zdrojových údajov.</w:t>
      </w:r>
    </w:p>
    <w:p w:rsidR="00063CB1" w:rsidP="00063CB1">
      <w:pPr>
        <w:bidi w:val="0"/>
        <w:ind w:left="2832" w:firstLine="708"/>
        <w:jc w:val="both"/>
        <w:rPr>
          <w:rFonts w:ascii="Times New Roman" w:hAnsi="Times New Roman"/>
          <w:b/>
        </w:rPr>
      </w:pPr>
    </w:p>
    <w:p w:rsidR="00063CB1" w:rsidP="00063CB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tabs>
          <w:tab w:val="left" w:pos="3544"/>
          <w:tab w:val="left" w:pos="4253"/>
        </w:tabs>
        <w:bidi w:val="0"/>
        <w:rPr>
          <w:rFonts w:ascii="Times New Roman" w:hAnsi="Times New Roman"/>
          <w:b/>
        </w:rPr>
      </w:pPr>
      <w:r>
        <w:rPr>
          <w:rFonts w:ascii="Times New Roman" w:hAnsi="Times New Roman"/>
          <w:b/>
        </w:rPr>
        <w:tab/>
      </w:r>
    </w:p>
    <w:p w:rsidR="00F937B5" w:rsidRPr="00063CB1" w:rsidP="00063CB1">
      <w:pPr>
        <w:tabs>
          <w:tab w:val="left" w:pos="3544"/>
          <w:tab w:val="left" w:pos="4253"/>
        </w:tabs>
        <w:bidi w:val="0"/>
        <w:rPr>
          <w:rFonts w:ascii="Times New Roman" w:hAnsi="Times New Roman"/>
          <w:b/>
        </w:rPr>
      </w:pPr>
      <w:r w:rsidRPr="00511212" w:rsidR="00063CB1">
        <w:rPr>
          <w:rFonts w:ascii="Times New Roman" w:hAnsi="Times New Roman"/>
          <w:b/>
        </w:rPr>
        <w:t xml:space="preserve">                                           </w:t>
      </w:r>
      <w:r w:rsidR="00063CB1">
        <w:rPr>
          <w:rFonts w:ascii="Times New Roman" w:hAnsi="Times New Roman"/>
          <w:b/>
        </w:rPr>
        <w:tab/>
      </w:r>
      <w:r w:rsidRPr="00511212" w:rsidR="00063CB1">
        <w:rPr>
          <w:rFonts w:ascii="Times New Roman" w:hAnsi="Times New Roman"/>
          <w:b/>
        </w:rPr>
        <w:t>Ges</w:t>
      </w:r>
      <w:r w:rsidR="00063CB1">
        <w:rPr>
          <w:rFonts w:ascii="Times New Roman" w:hAnsi="Times New Roman"/>
          <w:b/>
        </w:rPr>
        <w:t>torský výbor odporúča schváliť.</w:t>
      </w:r>
    </w:p>
    <w:p w:rsidR="00F937B5" w:rsidRPr="00B946BD" w:rsidP="00F937B5">
      <w:pPr>
        <w:tabs>
          <w:tab w:val="left" w:pos="426"/>
        </w:tabs>
        <w:bidi w:val="0"/>
        <w:jc w:val="both"/>
        <w:rPr>
          <w:rFonts w:ascii="Times New Roman" w:hAnsi="Times New Roman"/>
        </w:rPr>
      </w:pPr>
    </w:p>
    <w:p w:rsidR="00F937B5" w:rsidRPr="00B946BD" w:rsidP="00F937B5">
      <w:pPr>
        <w:pStyle w:val="ListParagraph"/>
        <w:numPr>
          <w:numId w:val="7"/>
        </w:numPr>
        <w:tabs>
          <w:tab w:val="left" w:pos="426"/>
        </w:tabs>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V čl. IX bod 1 § 10a ods. 2 bod 22 sa slová „možnosti podania opravného prostriedku“ nahrádzajú slovami „možnosti podať opravný prostriedok“.</w:t>
      </w:r>
    </w:p>
    <w:p w:rsidR="00F937B5" w:rsidRPr="00063CB1" w:rsidP="00063CB1">
      <w:pPr>
        <w:bidi w:val="0"/>
        <w:jc w:val="both"/>
        <w:rPr>
          <w:rFonts w:ascii="Times New Roman" w:hAnsi="Times New Roman"/>
        </w:rPr>
      </w:pPr>
    </w:p>
    <w:p w:rsidR="00F937B5" w:rsidRPr="00B946BD" w:rsidP="00F937B5">
      <w:pPr>
        <w:bidi w:val="0"/>
        <w:ind w:left="3540"/>
        <w:jc w:val="both"/>
        <w:rPr>
          <w:rFonts w:ascii="Times New Roman" w:hAnsi="Times New Roman"/>
        </w:rPr>
      </w:pPr>
      <w:r w:rsidRPr="00B946BD">
        <w:rPr>
          <w:rFonts w:ascii="Times New Roman" w:hAnsi="Times New Roman"/>
        </w:rPr>
        <w:t>Ide o legislatívno-technickú pripomienku, ktorou sa precizuje právny text v súlade s čl. 5 nariadenia (EÚ) č. 2015/848 („Dlžník alebo ktorýkoľvek veriteľ môže proti rozhodnutiu o začatí hlavného insolvenčného konania podať opravný prostriedok na súde, a to na základe medzinárodnej právomoci.).</w:t>
      </w:r>
    </w:p>
    <w:p w:rsidR="00063CB1" w:rsidP="00063CB1">
      <w:pPr>
        <w:bidi w:val="0"/>
        <w:jc w:val="both"/>
        <w:rPr>
          <w:rFonts w:ascii="Times New Roman" w:hAnsi="Times New Roman"/>
          <w:b/>
        </w:rPr>
      </w:pPr>
    </w:p>
    <w:p w:rsidR="00063CB1" w:rsidP="00063CB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bidi w:val="0"/>
        <w:ind w:left="3540"/>
        <w:jc w:val="both"/>
        <w:rPr>
          <w:rFonts w:ascii="Times New Roman" w:hAnsi="Times New Roman"/>
          <w:b/>
        </w:rPr>
      </w:pPr>
      <w:r>
        <w:rPr>
          <w:rFonts w:ascii="Times New Roman" w:hAnsi="Times New Roman"/>
          <w:b/>
        </w:rPr>
        <w:t>Výbor NR SR pre financie a rozpočet</w:t>
      </w:r>
    </w:p>
    <w:p w:rsidR="00063CB1" w:rsidRPr="00E63313" w:rsidP="00063CB1">
      <w:pPr>
        <w:bidi w:val="0"/>
        <w:ind w:left="2832" w:firstLine="708"/>
        <w:jc w:val="both"/>
        <w:rPr>
          <w:rFonts w:ascii="Times New Roman" w:hAnsi="Times New Roman"/>
        </w:rPr>
      </w:pPr>
      <w:r>
        <w:rPr>
          <w:rFonts w:ascii="Times New Roman" w:hAnsi="Times New Roman"/>
          <w:b/>
        </w:rPr>
        <w:t>Výbor NR SR pre hospodárske záležitosti</w:t>
      </w:r>
    </w:p>
    <w:p w:rsidR="00063CB1" w:rsidP="00063CB1">
      <w:pPr>
        <w:tabs>
          <w:tab w:val="left" w:pos="3544"/>
          <w:tab w:val="left" w:pos="4253"/>
        </w:tabs>
        <w:bidi w:val="0"/>
        <w:rPr>
          <w:rFonts w:ascii="Times New Roman" w:hAnsi="Times New Roman"/>
          <w:b/>
        </w:rPr>
      </w:pPr>
      <w:r>
        <w:rPr>
          <w:rFonts w:ascii="Times New Roman" w:hAnsi="Times New Roman"/>
          <w:b/>
        </w:rPr>
        <w:tab/>
      </w:r>
    </w:p>
    <w:p w:rsidR="00063CB1" w:rsidRPr="00511212" w:rsidP="00063CB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F937B5" w:rsidRPr="00B946BD" w:rsidP="00F937B5">
      <w:pPr>
        <w:bidi w:val="0"/>
        <w:jc w:val="both"/>
        <w:rPr>
          <w:rFonts w:ascii="Times New Roman" w:hAnsi="Times New Roman"/>
          <w:u w:val="single"/>
        </w:rPr>
      </w:pPr>
    </w:p>
    <w:p w:rsidR="00F937B5" w:rsidRPr="00B946BD" w:rsidP="00F937B5">
      <w:pPr>
        <w:pStyle w:val="ListParagraph"/>
        <w:numPr>
          <w:numId w:val="7"/>
        </w:numPr>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V čl. IX bode 2, nadpise § 11a sa vypúšťa slovo „veriteľom“.</w:t>
      </w:r>
    </w:p>
    <w:p w:rsidR="00F937B5" w:rsidRPr="00B946BD" w:rsidP="00F937B5">
      <w:pPr>
        <w:bidi w:val="0"/>
        <w:ind w:left="360"/>
        <w:jc w:val="both"/>
        <w:rPr>
          <w:rFonts w:ascii="Times New Roman" w:hAnsi="Times New Roman"/>
        </w:rPr>
      </w:pPr>
    </w:p>
    <w:p w:rsidR="00F937B5" w:rsidRPr="00B946BD" w:rsidP="00F937B5">
      <w:pPr>
        <w:bidi w:val="0"/>
        <w:ind w:left="3540"/>
        <w:jc w:val="both"/>
        <w:rPr>
          <w:rFonts w:ascii="Times New Roman" w:hAnsi="Times New Roman"/>
        </w:rPr>
      </w:pPr>
      <w:r w:rsidRPr="00B946BD">
        <w:rPr>
          <w:rFonts w:ascii="Times New Roman" w:hAnsi="Times New Roman"/>
        </w:rPr>
        <w:t>Z dôvodu nadbytočnosti sa v nadpise § 11a navrhuje vypustiť slovo „veriteľom“.</w:t>
      </w:r>
    </w:p>
    <w:p w:rsidR="00063CB1" w:rsidP="00063CB1">
      <w:pPr>
        <w:bidi w:val="0"/>
        <w:jc w:val="both"/>
        <w:rPr>
          <w:rFonts w:ascii="Times New Roman" w:hAnsi="Times New Roman"/>
          <w:b/>
        </w:rPr>
      </w:pPr>
    </w:p>
    <w:p w:rsidR="00063CB1" w:rsidP="00063CB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tabs>
          <w:tab w:val="left" w:pos="3544"/>
          <w:tab w:val="left" w:pos="4253"/>
        </w:tabs>
        <w:bidi w:val="0"/>
        <w:rPr>
          <w:rFonts w:ascii="Times New Roman" w:hAnsi="Times New Roman"/>
          <w:b/>
        </w:rPr>
      </w:pPr>
      <w:r>
        <w:rPr>
          <w:rFonts w:ascii="Times New Roman" w:hAnsi="Times New Roman"/>
          <w:b/>
        </w:rPr>
        <w:tab/>
      </w:r>
    </w:p>
    <w:p w:rsidR="00063CB1" w:rsidP="00063CB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6D5881" w:rsidP="00063CB1">
      <w:pPr>
        <w:tabs>
          <w:tab w:val="left" w:pos="3544"/>
          <w:tab w:val="left" w:pos="4253"/>
        </w:tabs>
        <w:bidi w:val="0"/>
        <w:rPr>
          <w:rFonts w:ascii="Times New Roman" w:hAnsi="Times New Roman"/>
          <w:b/>
        </w:rPr>
      </w:pPr>
    </w:p>
    <w:p w:rsidR="00983BC5" w:rsidRPr="00063CB1" w:rsidP="00063CB1">
      <w:pPr>
        <w:tabs>
          <w:tab w:val="left" w:pos="3544"/>
          <w:tab w:val="left" w:pos="4253"/>
        </w:tabs>
        <w:bidi w:val="0"/>
        <w:rPr>
          <w:rFonts w:ascii="Times New Roman" w:hAnsi="Times New Roman"/>
          <w:b/>
        </w:rPr>
      </w:pPr>
    </w:p>
    <w:p w:rsidR="00F937B5" w:rsidRPr="00B946BD" w:rsidP="00F937B5">
      <w:pPr>
        <w:pStyle w:val="ListParagraph"/>
        <w:numPr>
          <w:numId w:val="7"/>
        </w:numPr>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 xml:space="preserve">V čl. IX bod 3 § 11a ods. 5 a 6 sa za slovo „konkurzu“ vkladá slovo „včas“. </w:t>
      </w:r>
    </w:p>
    <w:p w:rsidR="00F937B5" w:rsidRPr="00063CB1" w:rsidP="006D5881">
      <w:pPr>
        <w:bidi w:val="0"/>
        <w:jc w:val="both"/>
        <w:rPr>
          <w:rFonts w:ascii="Times New Roman" w:hAnsi="Times New Roman"/>
          <w:u w:val="single"/>
        </w:rPr>
      </w:pPr>
    </w:p>
    <w:p w:rsidR="00F937B5" w:rsidRPr="00B946BD" w:rsidP="006D5881">
      <w:pPr>
        <w:bidi w:val="0"/>
        <w:ind w:left="3540"/>
        <w:jc w:val="both"/>
        <w:rPr>
          <w:rFonts w:ascii="Times New Roman" w:hAnsi="Times New Roman"/>
        </w:rPr>
      </w:pPr>
      <w:r w:rsidRPr="00B946BD">
        <w:rPr>
          <w:rFonts w:ascii="Times New Roman" w:hAnsi="Times New Roman"/>
        </w:rPr>
        <w:t>Legislatívno-technická pripomienka, ktorou sa  upresňuje text  v súlade s terminológiou použitou v predchádzajúcich odsekoch.</w:t>
      </w:r>
    </w:p>
    <w:p w:rsidR="00063CB1" w:rsidP="006D5881">
      <w:pPr>
        <w:bidi w:val="0"/>
        <w:jc w:val="both"/>
        <w:rPr>
          <w:rFonts w:ascii="Times New Roman" w:hAnsi="Times New Roman"/>
          <w:b/>
        </w:rPr>
      </w:pPr>
    </w:p>
    <w:p w:rsidR="00063CB1" w:rsidP="006D588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bidi w:val="0"/>
        <w:ind w:left="3540"/>
        <w:jc w:val="both"/>
        <w:rPr>
          <w:rFonts w:ascii="Times New Roman" w:hAnsi="Times New Roman"/>
          <w:b/>
        </w:rPr>
      </w:pPr>
      <w:r>
        <w:rPr>
          <w:rFonts w:ascii="Times New Roman" w:hAnsi="Times New Roman"/>
          <w:b/>
        </w:rPr>
        <w:t>Výbor NR SR pre financie a rozpočet</w:t>
      </w:r>
    </w:p>
    <w:p w:rsidR="00063CB1" w:rsidRPr="00E63313" w:rsidP="00063CB1">
      <w:pPr>
        <w:bidi w:val="0"/>
        <w:ind w:left="2832" w:firstLine="708"/>
        <w:jc w:val="both"/>
        <w:rPr>
          <w:rFonts w:ascii="Times New Roman" w:hAnsi="Times New Roman"/>
        </w:rPr>
      </w:pPr>
      <w:r>
        <w:rPr>
          <w:rFonts w:ascii="Times New Roman" w:hAnsi="Times New Roman"/>
          <w:b/>
        </w:rPr>
        <w:t>Výbor NR SR pre hospodárske záležitosti</w:t>
      </w:r>
    </w:p>
    <w:p w:rsidR="00063CB1" w:rsidP="00063CB1">
      <w:pPr>
        <w:tabs>
          <w:tab w:val="left" w:pos="3544"/>
          <w:tab w:val="left" w:pos="4253"/>
        </w:tabs>
        <w:bidi w:val="0"/>
        <w:rPr>
          <w:rFonts w:ascii="Times New Roman" w:hAnsi="Times New Roman"/>
          <w:b/>
        </w:rPr>
      </w:pPr>
      <w:r>
        <w:rPr>
          <w:rFonts w:ascii="Times New Roman" w:hAnsi="Times New Roman"/>
          <w:b/>
        </w:rPr>
        <w:tab/>
      </w:r>
    </w:p>
    <w:p w:rsidR="00063CB1" w:rsidRPr="00511212" w:rsidP="00063CB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F937B5" w:rsidRPr="00B946BD" w:rsidP="00F937B5">
      <w:pPr>
        <w:bidi w:val="0"/>
        <w:jc w:val="both"/>
        <w:rPr>
          <w:rFonts w:ascii="Times New Roman" w:hAnsi="Times New Roman"/>
          <w:u w:val="single"/>
        </w:rPr>
      </w:pPr>
    </w:p>
    <w:p w:rsidR="00F937B5" w:rsidRPr="00B946BD" w:rsidP="00F937B5">
      <w:pPr>
        <w:pStyle w:val="ListParagraph"/>
        <w:numPr>
          <w:numId w:val="7"/>
        </w:numPr>
        <w:tabs>
          <w:tab w:val="left" w:pos="426"/>
        </w:tabs>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V čl. IX bod 12 v poznámke pod čiarou k odkazu 21a sa za slová „(Ú. v. EÚ L 201, 27.7.2012)“ vkladajú slová „v platnom znení“ a za slová „(Ú. v. EÚ L 340, 15.12.2016)“ sa vkladajú slová „v platnom znení“.</w:t>
      </w:r>
    </w:p>
    <w:p w:rsidR="00F937B5" w:rsidRPr="00063CB1" w:rsidP="00063CB1">
      <w:pPr>
        <w:tabs>
          <w:tab w:val="left" w:pos="4155"/>
        </w:tabs>
        <w:bidi w:val="0"/>
        <w:jc w:val="both"/>
        <w:rPr>
          <w:rFonts w:ascii="Times New Roman" w:hAnsi="Times New Roman"/>
        </w:rPr>
      </w:pPr>
    </w:p>
    <w:p w:rsidR="00F937B5" w:rsidRPr="00063CB1" w:rsidP="00063CB1">
      <w:pPr>
        <w:bidi w:val="0"/>
        <w:ind w:left="3540"/>
        <w:jc w:val="both"/>
        <w:rPr>
          <w:rFonts w:ascii="Times New Roman" w:hAnsi="Times New Roman"/>
        </w:rPr>
      </w:pPr>
      <w:r w:rsidRPr="00B946BD">
        <w:rPr>
          <w:rFonts w:ascii="Times New Roman" w:hAnsi="Times New Roman"/>
        </w:rPr>
        <w:t>Ide o legislatívno-technickú pripomienku, ktorou sa precizuje citácia právneho aktu Európskej únie (nariadenie Európskeho parlamentu a Rady (EÚ) č. 648/2012) ktoré bolo viackrát novelizované, naposledy  delegovaným nariadením Komisie (EÚ) 2017/979 z 2. marca 2017 a delegované nariadenie Komisie (EÚ) č. 2016/2251) bolo novelizované, naposledy delegovaným nariadením Komisie (EÚ) č. 2017/323 z 20. januára 2017.</w:t>
      </w:r>
    </w:p>
    <w:p w:rsidR="00063CB1" w:rsidP="00063CB1">
      <w:pPr>
        <w:bidi w:val="0"/>
        <w:ind w:left="2832" w:firstLine="708"/>
        <w:jc w:val="both"/>
        <w:rPr>
          <w:rFonts w:ascii="Times New Roman" w:hAnsi="Times New Roman"/>
          <w:b/>
        </w:rPr>
      </w:pPr>
    </w:p>
    <w:p w:rsidR="00063CB1" w:rsidP="00063CB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bidi w:val="0"/>
        <w:ind w:left="3540"/>
        <w:jc w:val="both"/>
        <w:rPr>
          <w:rFonts w:ascii="Times New Roman" w:hAnsi="Times New Roman"/>
          <w:b/>
        </w:rPr>
      </w:pPr>
      <w:r>
        <w:rPr>
          <w:rFonts w:ascii="Times New Roman" w:hAnsi="Times New Roman"/>
          <w:b/>
        </w:rPr>
        <w:t>Výbor NR SR pre financie a rozpočet</w:t>
      </w:r>
    </w:p>
    <w:p w:rsidR="00063CB1" w:rsidRPr="00E63313" w:rsidP="00063CB1">
      <w:pPr>
        <w:bidi w:val="0"/>
        <w:ind w:left="2832" w:firstLine="708"/>
        <w:jc w:val="both"/>
        <w:rPr>
          <w:rFonts w:ascii="Times New Roman" w:hAnsi="Times New Roman"/>
        </w:rPr>
      </w:pPr>
      <w:r>
        <w:rPr>
          <w:rFonts w:ascii="Times New Roman" w:hAnsi="Times New Roman"/>
          <w:b/>
        </w:rPr>
        <w:t>Výbor NR SR pre hospodárske záležitosti</w:t>
      </w:r>
    </w:p>
    <w:p w:rsidR="00063CB1" w:rsidP="00063CB1">
      <w:pPr>
        <w:tabs>
          <w:tab w:val="left" w:pos="3544"/>
          <w:tab w:val="left" w:pos="4253"/>
        </w:tabs>
        <w:bidi w:val="0"/>
        <w:rPr>
          <w:rFonts w:ascii="Times New Roman" w:hAnsi="Times New Roman"/>
          <w:b/>
        </w:rPr>
      </w:pPr>
      <w:r>
        <w:rPr>
          <w:rFonts w:ascii="Times New Roman" w:hAnsi="Times New Roman"/>
          <w:b/>
        </w:rPr>
        <w:tab/>
      </w:r>
    </w:p>
    <w:p w:rsidR="00063CB1" w:rsidRPr="00511212" w:rsidP="00063CB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Gestorský výbor odporúča schváliť.</w:t>
      </w:r>
    </w:p>
    <w:p w:rsidR="00F937B5" w:rsidRPr="00B946BD" w:rsidP="00F937B5">
      <w:pPr>
        <w:pStyle w:val="ListParagraph"/>
        <w:tabs>
          <w:tab w:val="left" w:pos="284"/>
        </w:tabs>
        <w:bidi w:val="0"/>
        <w:ind w:left="0"/>
        <w:jc w:val="both"/>
        <w:rPr>
          <w:rFonts w:ascii="Times New Roman" w:hAnsi="Times New Roman"/>
          <w:sz w:val="24"/>
          <w:szCs w:val="24"/>
          <w:u w:val="single"/>
        </w:rPr>
      </w:pPr>
    </w:p>
    <w:p w:rsidR="00F937B5" w:rsidRPr="00B946BD" w:rsidP="00F937B5">
      <w:pPr>
        <w:pStyle w:val="ListParagraph"/>
        <w:numPr>
          <w:numId w:val="7"/>
        </w:numPr>
        <w:tabs>
          <w:tab w:val="left" w:pos="426"/>
          <w:tab w:val="left" w:pos="567"/>
        </w:tabs>
        <w:bidi w:val="0"/>
        <w:spacing w:after="0" w:line="240" w:lineRule="auto"/>
        <w:ind w:left="426" w:hanging="426"/>
        <w:jc w:val="both"/>
        <w:rPr>
          <w:rFonts w:ascii="Times New Roman" w:hAnsi="Times New Roman"/>
          <w:sz w:val="24"/>
          <w:szCs w:val="24"/>
        </w:rPr>
      </w:pPr>
      <w:r w:rsidRPr="00B946BD">
        <w:rPr>
          <w:rFonts w:ascii="Times New Roman" w:hAnsi="Times New Roman"/>
          <w:sz w:val="24"/>
          <w:szCs w:val="24"/>
        </w:rPr>
        <w:t>V čl. IX bod 24 § 172b ods. 1 a 2 sa slovo „predpisu</w:t>
      </w:r>
      <w:r w:rsidRPr="00B946BD">
        <w:rPr>
          <w:rFonts w:ascii="Times New Roman" w:hAnsi="Times New Roman"/>
          <w:sz w:val="24"/>
          <w:szCs w:val="24"/>
          <w:vertAlign w:val="superscript"/>
        </w:rPr>
        <w:t>26a</w:t>
      </w:r>
      <w:r w:rsidRPr="00B946BD">
        <w:rPr>
          <w:rFonts w:ascii="Times New Roman" w:hAnsi="Times New Roman"/>
          <w:sz w:val="24"/>
          <w:szCs w:val="24"/>
        </w:rPr>
        <w:t>)</w:t>
      </w:r>
      <w:r w:rsidRPr="00B946BD">
        <w:rPr>
          <w:rFonts w:ascii="Times New Roman" w:hAnsi="Times New Roman"/>
          <w:sz w:val="24"/>
          <w:szCs w:val="24"/>
          <w:vertAlign w:val="superscript"/>
        </w:rPr>
        <w:t xml:space="preserve"> </w:t>
      </w:r>
      <w:r w:rsidRPr="00B946BD">
        <w:rPr>
          <w:rFonts w:ascii="Times New Roman" w:hAnsi="Times New Roman"/>
          <w:sz w:val="24"/>
          <w:szCs w:val="24"/>
        </w:rPr>
        <w:t>nahrádza slovami „predpisu o insolvenčnom konaní</w:t>
      </w:r>
      <w:r w:rsidRPr="00B946BD">
        <w:rPr>
          <w:rFonts w:ascii="Times New Roman" w:hAnsi="Times New Roman"/>
          <w:sz w:val="24"/>
          <w:szCs w:val="24"/>
          <w:vertAlign w:val="superscript"/>
        </w:rPr>
        <w:t>26a</w:t>
      </w:r>
      <w:r w:rsidRPr="00B946BD">
        <w:rPr>
          <w:rFonts w:ascii="Times New Roman" w:hAnsi="Times New Roman"/>
          <w:sz w:val="24"/>
          <w:szCs w:val="24"/>
        </w:rPr>
        <w:t>).“</w:t>
      </w:r>
    </w:p>
    <w:p w:rsidR="00F937B5" w:rsidRPr="00063CB1" w:rsidP="00063CB1">
      <w:pPr>
        <w:bidi w:val="0"/>
        <w:jc w:val="both"/>
        <w:rPr>
          <w:rFonts w:ascii="Times New Roman" w:hAnsi="Times New Roman"/>
        </w:rPr>
      </w:pPr>
    </w:p>
    <w:p w:rsidR="00F937B5" w:rsidRPr="00B946BD" w:rsidP="00F937B5">
      <w:pPr>
        <w:bidi w:val="0"/>
        <w:ind w:left="3540"/>
        <w:jc w:val="both"/>
        <w:rPr>
          <w:rFonts w:ascii="Times New Roman" w:hAnsi="Times New Roman"/>
        </w:rPr>
      </w:pPr>
      <w:r w:rsidRPr="00B946BD">
        <w:rPr>
          <w:rFonts w:ascii="Times New Roman" w:hAnsi="Times New Roman"/>
        </w:rPr>
        <w:t>Ide o legislatívno-technickú pripomienku, ktorou sa precizuje odkaz na osobitný právny predpis, ktorým je nariadenie (EÚ) č. 2015/848 o insolvenčnom konaní, z dôvodu, že poznámka pod čiarou nemá normatívny význam.</w:t>
      </w:r>
    </w:p>
    <w:p w:rsidR="00063CB1" w:rsidP="00063CB1">
      <w:pPr>
        <w:bidi w:val="0"/>
        <w:jc w:val="both"/>
        <w:rPr>
          <w:rFonts w:ascii="Times New Roman" w:hAnsi="Times New Roman"/>
          <w:b/>
        </w:rPr>
      </w:pPr>
    </w:p>
    <w:p w:rsidR="00063CB1" w:rsidP="00063CB1">
      <w:pPr>
        <w:bidi w:val="0"/>
        <w:ind w:left="2832" w:firstLine="708"/>
        <w:jc w:val="both"/>
        <w:rPr>
          <w:rFonts w:ascii="Times New Roman" w:hAnsi="Times New Roman"/>
          <w:b/>
        </w:rPr>
      </w:pPr>
      <w:r w:rsidRPr="00C6137C">
        <w:rPr>
          <w:rFonts w:ascii="Times New Roman" w:hAnsi="Times New Roman"/>
          <w:b/>
        </w:rPr>
        <w:t xml:space="preserve">Ústavnoprávny výbor NR SR </w:t>
      </w:r>
    </w:p>
    <w:p w:rsidR="00063CB1" w:rsidP="00063CB1">
      <w:pPr>
        <w:bidi w:val="0"/>
        <w:ind w:left="3540"/>
        <w:jc w:val="both"/>
        <w:rPr>
          <w:rFonts w:ascii="Times New Roman" w:hAnsi="Times New Roman"/>
          <w:b/>
        </w:rPr>
      </w:pPr>
      <w:r>
        <w:rPr>
          <w:rFonts w:ascii="Times New Roman" w:hAnsi="Times New Roman"/>
          <w:b/>
        </w:rPr>
        <w:t>Výbor NR SR pre financie a rozpočet</w:t>
      </w:r>
    </w:p>
    <w:p w:rsidR="00063CB1" w:rsidRPr="00E63313" w:rsidP="00063CB1">
      <w:pPr>
        <w:bidi w:val="0"/>
        <w:ind w:left="2832" w:firstLine="708"/>
        <w:jc w:val="both"/>
        <w:rPr>
          <w:rFonts w:ascii="Times New Roman" w:hAnsi="Times New Roman"/>
        </w:rPr>
      </w:pPr>
      <w:r>
        <w:rPr>
          <w:rFonts w:ascii="Times New Roman" w:hAnsi="Times New Roman"/>
          <w:b/>
        </w:rPr>
        <w:t>Výbor NR SR pre hospodárske záležitosti</w:t>
      </w:r>
    </w:p>
    <w:p w:rsidR="00063CB1" w:rsidP="00063CB1">
      <w:pPr>
        <w:tabs>
          <w:tab w:val="left" w:pos="3544"/>
          <w:tab w:val="left" w:pos="4253"/>
        </w:tabs>
        <w:bidi w:val="0"/>
        <w:rPr>
          <w:rFonts w:ascii="Times New Roman" w:hAnsi="Times New Roman"/>
          <w:b/>
        </w:rPr>
      </w:pPr>
      <w:r>
        <w:rPr>
          <w:rFonts w:ascii="Times New Roman" w:hAnsi="Times New Roman"/>
          <w:b/>
        </w:rPr>
        <w:tab/>
      </w:r>
    </w:p>
    <w:p w:rsidR="00063CB1" w:rsidRPr="00063CB1" w:rsidP="00063CB1">
      <w:pPr>
        <w:tabs>
          <w:tab w:val="left" w:pos="3544"/>
          <w:tab w:val="left" w:pos="4253"/>
        </w:tabs>
        <w:bidi w:val="0"/>
        <w:rPr>
          <w:rFonts w:ascii="Times New Roman" w:hAnsi="Times New Roman"/>
          <w:b/>
        </w:rPr>
      </w:pPr>
      <w:r w:rsidRPr="00511212">
        <w:rPr>
          <w:rFonts w:ascii="Times New Roman" w:hAnsi="Times New Roman"/>
          <w:b/>
        </w:rPr>
        <w:t xml:space="preserve">                                           </w:t>
      </w:r>
      <w:r>
        <w:rPr>
          <w:rFonts w:ascii="Times New Roman" w:hAnsi="Times New Roman"/>
          <w:b/>
        </w:rPr>
        <w:tab/>
      </w:r>
      <w:r w:rsidRPr="00511212">
        <w:rPr>
          <w:rFonts w:ascii="Times New Roman" w:hAnsi="Times New Roman"/>
          <w:b/>
        </w:rPr>
        <w:t>Ges</w:t>
      </w:r>
      <w:r>
        <w:rPr>
          <w:rFonts w:ascii="Times New Roman" w:hAnsi="Times New Roman"/>
          <w:b/>
        </w:rPr>
        <w:t>torský výbor odporúča schváliť.</w:t>
      </w:r>
    </w:p>
    <w:p w:rsidR="00063CB1" w:rsidP="00F937B5">
      <w:pPr>
        <w:bidi w:val="0"/>
        <w:jc w:val="both"/>
        <w:rPr>
          <w:rFonts w:ascii="Times New Roman" w:hAnsi="Times New Roman"/>
        </w:rPr>
      </w:pPr>
    </w:p>
    <w:p w:rsidR="00641DF2" w:rsidP="00F937B5">
      <w:pPr>
        <w:bidi w:val="0"/>
        <w:jc w:val="both"/>
        <w:rPr>
          <w:rFonts w:ascii="Times New Roman" w:hAnsi="Times New Roman"/>
        </w:rPr>
      </w:pPr>
    </w:p>
    <w:p w:rsidR="00641DF2" w:rsidP="00F937B5">
      <w:pPr>
        <w:bidi w:val="0"/>
        <w:jc w:val="both"/>
        <w:rPr>
          <w:rFonts w:ascii="Times New Roman" w:hAnsi="Times New Roman"/>
        </w:rPr>
      </w:pPr>
    </w:p>
    <w:p w:rsidR="00641DF2" w:rsidP="00F937B5">
      <w:pPr>
        <w:bidi w:val="0"/>
        <w:jc w:val="both"/>
        <w:rPr>
          <w:rFonts w:ascii="Times New Roman" w:hAnsi="Times New Roman"/>
        </w:rPr>
      </w:pPr>
    </w:p>
    <w:p w:rsidR="00641DF2" w:rsidRPr="00641DF2" w:rsidP="00641DF2">
      <w:pPr>
        <w:pStyle w:val="ListParagraph"/>
        <w:numPr>
          <w:numId w:val="7"/>
        </w:numPr>
        <w:bidi w:val="0"/>
        <w:rPr>
          <w:rFonts w:ascii="Times New Roman" w:hAnsi="Times New Roman"/>
          <w:sz w:val="24"/>
          <w:szCs w:val="24"/>
        </w:rPr>
      </w:pPr>
      <w:r w:rsidRPr="00641DF2">
        <w:rPr>
          <w:rFonts w:ascii="Times New Roman" w:hAnsi="Times New Roman"/>
          <w:sz w:val="24"/>
          <w:szCs w:val="24"/>
        </w:rPr>
        <w:t>Za čl. XI sa vkladá nový čl. XII, ktorý znie:</w:t>
      </w:r>
    </w:p>
    <w:p w:rsidR="00641DF2" w:rsidRPr="00641DF2" w:rsidP="00641DF2">
      <w:pPr>
        <w:bidi w:val="0"/>
        <w:jc w:val="center"/>
        <w:rPr>
          <w:rFonts w:ascii="Times New Roman" w:hAnsi="Times New Roman"/>
        </w:rPr>
      </w:pPr>
      <w:r w:rsidRPr="00641DF2">
        <w:rPr>
          <w:rFonts w:ascii="Times New Roman" w:hAnsi="Times New Roman"/>
        </w:rPr>
        <w:t>„Čl. XII</w:t>
      </w:r>
    </w:p>
    <w:p w:rsidR="00641DF2" w:rsidP="00641DF2">
      <w:pPr>
        <w:bidi w:val="0"/>
        <w:jc w:val="both"/>
        <w:rPr>
          <w:rFonts w:ascii="Times New Roman" w:hAnsi="Times New Roman"/>
        </w:rPr>
      </w:pPr>
      <w:r>
        <w:rPr>
          <w:rFonts w:ascii="Times New Roman" w:hAnsi="Times New Roman"/>
        </w:rPr>
        <w:t>Zákon č. 343/2015 Z. z. o verejnom obstarávaní a o zmene a doplnení niektorých zákonov v znení zákona č. 438/2015 Z. z., zákona č. 315/2016 Z. z., zákona č. 93/2017 Z. z. a zákona zo 14. septembra 2017 č. ... /2017 Z. z. sa mení takto:</w:t>
      </w:r>
    </w:p>
    <w:p w:rsidR="00641DF2" w:rsidP="00641DF2">
      <w:pPr>
        <w:bidi w:val="0"/>
        <w:rPr>
          <w:rFonts w:ascii="Times New Roman" w:hAnsi="Times New Roman"/>
        </w:rPr>
      </w:pPr>
      <w:r>
        <w:rPr>
          <w:rFonts w:ascii="Times New Roman" w:hAnsi="Times New Roman"/>
        </w:rPr>
        <w:t>V § 40 ods. 15 sa slová „písm. c)“ nahrádzajú slovami „písm. a)“.“.</w:t>
      </w:r>
    </w:p>
    <w:p w:rsidR="00641DF2" w:rsidP="00641DF2">
      <w:pPr>
        <w:bidi w:val="0"/>
        <w:rPr>
          <w:rFonts w:ascii="Times New Roman" w:hAnsi="Times New Roman"/>
        </w:rPr>
      </w:pPr>
    </w:p>
    <w:p w:rsidR="00641DF2" w:rsidP="00641DF2">
      <w:pPr>
        <w:bidi w:val="0"/>
        <w:rPr>
          <w:rFonts w:ascii="Times New Roman" w:hAnsi="Times New Roman"/>
        </w:rPr>
      </w:pPr>
      <w:r>
        <w:rPr>
          <w:rFonts w:ascii="Times New Roman" w:hAnsi="Times New Roman"/>
        </w:rPr>
        <w:t>Nasledujúci článok sa primerane prečísluje.</w:t>
      </w:r>
    </w:p>
    <w:p w:rsidR="00641DF2" w:rsidP="00641DF2">
      <w:pPr>
        <w:bidi w:val="0"/>
        <w:jc w:val="both"/>
        <w:rPr>
          <w:rFonts w:ascii="Times New Roman" w:hAnsi="Times New Roman"/>
        </w:rPr>
      </w:pPr>
    </w:p>
    <w:p w:rsidR="00641DF2" w:rsidP="00641DF2">
      <w:pPr>
        <w:bidi w:val="0"/>
        <w:jc w:val="both"/>
        <w:rPr>
          <w:rFonts w:ascii="Times New Roman" w:hAnsi="Times New Roman"/>
        </w:rPr>
      </w:pPr>
      <w:r>
        <w:rPr>
          <w:rFonts w:ascii="Times New Roman" w:hAnsi="Times New Roman"/>
        </w:rPr>
        <w:t>Novovložený čl. XII nadobúda účinnosť dňom vyhlásenia, čo sa premietne do článku upravujúceho účinnosť zákona.</w:t>
      </w:r>
    </w:p>
    <w:p w:rsidR="00641DF2" w:rsidP="00641DF2">
      <w:pPr>
        <w:bidi w:val="0"/>
        <w:jc w:val="both"/>
        <w:rPr>
          <w:rFonts w:ascii="Times New Roman" w:hAnsi="Times New Roman"/>
          <w:u w:val="single"/>
        </w:rPr>
      </w:pPr>
    </w:p>
    <w:p w:rsidR="00641DF2" w:rsidP="00641DF2">
      <w:pPr>
        <w:bidi w:val="0"/>
        <w:ind w:left="3540"/>
        <w:jc w:val="both"/>
        <w:rPr>
          <w:rFonts w:ascii="Times New Roman" w:hAnsi="Times New Roman"/>
        </w:rPr>
      </w:pPr>
      <w:r>
        <w:rPr>
          <w:rFonts w:ascii="Times New Roman" w:hAnsi="Times New Roman"/>
        </w:rPr>
        <w:t>Navrhovanou úpravou sa opravuje chyba v zákone, a to preklep, ktorý nastal pri písaní poslednej novely zákona o verejnom obstarávaní. Uvedenou zmenou dochádza k úprave vnútorného odkazu, a to na postup verejného obstarávateľa pri vyhodnotení splnenia podmienok účasti uchádzačov alebo záujemcov týkajúcich sa technickej spôsobilosti alebo odbornej spôsobilosti.</w:t>
      </w:r>
    </w:p>
    <w:p w:rsidR="00641DF2" w:rsidP="00F937B5">
      <w:pPr>
        <w:bidi w:val="0"/>
        <w:jc w:val="both"/>
        <w:rPr>
          <w:rFonts w:ascii="Times New Roman" w:hAnsi="Times New Roman"/>
        </w:rPr>
      </w:pPr>
    </w:p>
    <w:p w:rsidR="00641DF2" w:rsidRPr="00B946BD" w:rsidP="00641DF2">
      <w:pPr>
        <w:bidi w:val="0"/>
        <w:ind w:left="2832" w:firstLine="708"/>
        <w:jc w:val="both"/>
        <w:rPr>
          <w:rFonts w:ascii="Times New Roman" w:hAnsi="Times New Roman"/>
          <w:b/>
        </w:rPr>
      </w:pPr>
      <w:r w:rsidRPr="00B946BD">
        <w:rPr>
          <w:rFonts w:ascii="Times New Roman" w:hAnsi="Times New Roman"/>
          <w:b/>
        </w:rPr>
        <w:t xml:space="preserve">Ústavnoprávny výbor NR SR </w:t>
      </w:r>
    </w:p>
    <w:p w:rsidR="00641DF2" w:rsidRPr="00B946BD" w:rsidP="00641DF2">
      <w:pPr>
        <w:tabs>
          <w:tab w:val="left" w:pos="3544"/>
          <w:tab w:val="left" w:pos="4253"/>
        </w:tabs>
        <w:bidi w:val="0"/>
        <w:rPr>
          <w:rFonts w:ascii="Times New Roman" w:hAnsi="Times New Roman"/>
          <w:b/>
        </w:rPr>
      </w:pPr>
      <w:r w:rsidRPr="00B946BD">
        <w:rPr>
          <w:rFonts w:ascii="Times New Roman" w:hAnsi="Times New Roman"/>
          <w:b/>
        </w:rPr>
        <w:tab/>
      </w:r>
    </w:p>
    <w:p w:rsidR="00641DF2" w:rsidRPr="00B946BD" w:rsidP="00641DF2">
      <w:pPr>
        <w:tabs>
          <w:tab w:val="left" w:pos="3544"/>
          <w:tab w:val="left" w:pos="4253"/>
        </w:tabs>
        <w:bidi w:val="0"/>
        <w:rPr>
          <w:rFonts w:ascii="Times New Roman" w:hAnsi="Times New Roman"/>
          <w:b/>
        </w:rPr>
      </w:pPr>
      <w:r w:rsidRPr="00B946BD">
        <w:rPr>
          <w:rFonts w:ascii="Times New Roman" w:hAnsi="Times New Roman"/>
          <w:b/>
        </w:rPr>
        <w:t xml:space="preserve">                                           </w:t>
        <w:tab/>
        <w:t>Ges</w:t>
      </w:r>
      <w:r>
        <w:rPr>
          <w:rFonts w:ascii="Times New Roman" w:hAnsi="Times New Roman"/>
          <w:b/>
        </w:rPr>
        <w:t>torský výbor odporúča schváliť.</w:t>
      </w:r>
    </w:p>
    <w:p w:rsidR="00641DF2" w:rsidRPr="00B946BD" w:rsidP="00F937B5">
      <w:pPr>
        <w:bidi w:val="0"/>
        <w:jc w:val="both"/>
        <w:rPr>
          <w:rFonts w:ascii="Times New Roman" w:hAnsi="Times New Roman"/>
        </w:rPr>
      </w:pPr>
    </w:p>
    <w:p w:rsidR="00F937B5" w:rsidRPr="00B946BD" w:rsidP="00F937B5">
      <w:pPr>
        <w:pStyle w:val="ListParagraph"/>
        <w:numPr>
          <w:numId w:val="7"/>
        </w:numPr>
        <w:bidi w:val="0"/>
        <w:spacing w:after="0" w:line="240" w:lineRule="auto"/>
        <w:ind w:left="426" w:hanging="426"/>
        <w:rPr>
          <w:rFonts w:ascii="Times New Roman" w:hAnsi="Times New Roman"/>
          <w:bCs/>
          <w:sz w:val="24"/>
          <w:szCs w:val="24"/>
        </w:rPr>
      </w:pPr>
      <w:r w:rsidRPr="00B946BD">
        <w:rPr>
          <w:rFonts w:ascii="Times New Roman" w:hAnsi="Times New Roman"/>
          <w:sz w:val="24"/>
          <w:szCs w:val="24"/>
        </w:rPr>
        <w:t>V čl. XII sa slová „1. júla 2018“ nahrádzajú slovami „1. septembra 2018“.</w:t>
      </w:r>
    </w:p>
    <w:p w:rsidR="00F937B5" w:rsidRPr="00B946BD" w:rsidP="006D5881">
      <w:pPr>
        <w:bidi w:val="0"/>
        <w:rPr>
          <w:rFonts w:ascii="Times New Roman" w:hAnsi="Times New Roman"/>
        </w:rPr>
      </w:pPr>
    </w:p>
    <w:p w:rsidR="001C6039" w:rsidP="00E84E54">
      <w:pPr>
        <w:bidi w:val="0"/>
        <w:ind w:left="3540"/>
        <w:jc w:val="both"/>
        <w:rPr>
          <w:rFonts w:ascii="Times New Roman" w:hAnsi="Times New Roman"/>
        </w:rPr>
      </w:pPr>
      <w:r w:rsidRPr="00B946BD" w:rsidR="00F937B5">
        <w:rPr>
          <w:rFonts w:ascii="Times New Roman" w:hAnsi="Times New Roman"/>
        </w:rPr>
        <w:t>Navrhuje sa posunutie účinnosti špecifických ustanovení, ktoré predpokladajú prepojenie informačných systémov.</w:t>
      </w:r>
    </w:p>
    <w:p w:rsidR="00E22CC0" w:rsidRPr="00E84E54" w:rsidP="00E84E54">
      <w:pPr>
        <w:bidi w:val="0"/>
        <w:ind w:left="3540"/>
        <w:jc w:val="both"/>
        <w:rPr>
          <w:rFonts w:ascii="Times New Roman" w:hAnsi="Times New Roman"/>
        </w:rPr>
      </w:pPr>
    </w:p>
    <w:p w:rsidR="00C6137C" w:rsidRPr="00B946BD" w:rsidP="00E84E54">
      <w:pPr>
        <w:bidi w:val="0"/>
        <w:ind w:left="2832" w:firstLine="708"/>
        <w:jc w:val="both"/>
        <w:rPr>
          <w:rFonts w:ascii="Times New Roman" w:hAnsi="Times New Roman"/>
          <w:b/>
        </w:rPr>
      </w:pPr>
      <w:r w:rsidRPr="00B946BD">
        <w:rPr>
          <w:rFonts w:ascii="Times New Roman" w:hAnsi="Times New Roman"/>
          <w:b/>
        </w:rPr>
        <w:t xml:space="preserve">Ústavnoprávny výbor NR SR </w:t>
      </w:r>
    </w:p>
    <w:p w:rsidR="00E63313" w:rsidRPr="00B946BD" w:rsidP="00E84E54">
      <w:pPr>
        <w:tabs>
          <w:tab w:val="left" w:pos="3544"/>
          <w:tab w:val="left" w:pos="4253"/>
        </w:tabs>
        <w:bidi w:val="0"/>
        <w:rPr>
          <w:rFonts w:ascii="Times New Roman" w:hAnsi="Times New Roman"/>
          <w:b/>
        </w:rPr>
      </w:pPr>
      <w:r w:rsidRPr="00B946BD" w:rsidR="001C6039">
        <w:rPr>
          <w:rFonts w:ascii="Times New Roman" w:hAnsi="Times New Roman"/>
          <w:b/>
        </w:rPr>
        <w:tab/>
      </w:r>
    </w:p>
    <w:p w:rsidR="00C6137C" w:rsidRPr="00B946BD" w:rsidP="00E84E54">
      <w:pPr>
        <w:tabs>
          <w:tab w:val="left" w:pos="3544"/>
          <w:tab w:val="left" w:pos="4253"/>
        </w:tabs>
        <w:bidi w:val="0"/>
        <w:rPr>
          <w:rFonts w:ascii="Times New Roman" w:hAnsi="Times New Roman"/>
          <w:b/>
        </w:rPr>
      </w:pPr>
      <w:r w:rsidRPr="00B946BD" w:rsidR="00E63313">
        <w:rPr>
          <w:rFonts w:ascii="Times New Roman" w:hAnsi="Times New Roman"/>
          <w:b/>
        </w:rPr>
        <w:t xml:space="preserve">                                           </w:t>
      </w:r>
      <w:r w:rsidRPr="00B946BD" w:rsidR="00B946BD">
        <w:rPr>
          <w:rFonts w:ascii="Times New Roman" w:hAnsi="Times New Roman"/>
          <w:b/>
        </w:rPr>
        <w:tab/>
      </w:r>
      <w:r w:rsidRPr="00B946BD">
        <w:rPr>
          <w:rFonts w:ascii="Times New Roman" w:hAnsi="Times New Roman"/>
          <w:b/>
        </w:rPr>
        <w:t>Ges</w:t>
      </w:r>
      <w:r w:rsidR="00063CB1">
        <w:rPr>
          <w:rFonts w:ascii="Times New Roman" w:hAnsi="Times New Roman"/>
          <w:b/>
        </w:rPr>
        <w:t>torský výbor odporúča schváliť.</w:t>
      </w:r>
    </w:p>
    <w:p w:rsidR="00E84E54" w:rsidP="00E84E54">
      <w:pPr>
        <w:pStyle w:val="BodyText3"/>
        <w:tabs>
          <w:tab w:val="left" w:pos="-1985"/>
          <w:tab w:val="left" w:pos="709"/>
          <w:tab w:val="left" w:pos="1077"/>
        </w:tabs>
        <w:bidi w:val="0"/>
        <w:jc w:val="left"/>
        <w:rPr>
          <w:rFonts w:ascii="Times New Roman" w:hAnsi="Times New Roman"/>
          <w:bCs/>
          <w:szCs w:val="24"/>
        </w:rPr>
      </w:pPr>
    </w:p>
    <w:p w:rsidR="00E22CC0" w:rsidRPr="00511212" w:rsidP="00E84E54">
      <w:pPr>
        <w:pStyle w:val="BodyText3"/>
        <w:tabs>
          <w:tab w:val="left" w:pos="-1985"/>
          <w:tab w:val="left" w:pos="709"/>
          <w:tab w:val="left" w:pos="1077"/>
        </w:tabs>
        <w:bidi w:val="0"/>
        <w:jc w:val="left"/>
        <w:rPr>
          <w:rFonts w:ascii="Times New Roman" w:hAnsi="Times New Roman"/>
          <w:bCs/>
          <w:szCs w:val="24"/>
        </w:rPr>
      </w:pPr>
    </w:p>
    <w:p w:rsidR="00120918" w:rsidRPr="00063CB1" w:rsidP="00063CB1">
      <w:pPr>
        <w:tabs>
          <w:tab w:val="left" w:pos="-1985"/>
          <w:tab w:val="left" w:pos="709"/>
          <w:tab w:val="left" w:pos="1077"/>
        </w:tabs>
        <w:bidi w:val="0"/>
        <w:spacing w:line="360" w:lineRule="auto"/>
        <w:jc w:val="both"/>
        <w:rPr>
          <w:rFonts w:ascii="Times New Roman" w:hAnsi="Times New Roman"/>
        </w:rPr>
      </w:pPr>
      <w:r w:rsidR="006D5881">
        <w:rPr>
          <w:rFonts w:ascii="Times New Roman" w:hAnsi="Times New Roman"/>
        </w:rPr>
        <w:tab/>
      </w:r>
      <w:r w:rsidRPr="00511212">
        <w:rPr>
          <w:rFonts w:ascii="Times New Roman" w:hAnsi="Times New Roman"/>
        </w:rPr>
        <w:t xml:space="preserve">Gestorský výbor </w:t>
      </w:r>
      <w:r w:rsidRPr="00511212">
        <w:rPr>
          <w:rFonts w:ascii="Times New Roman" w:hAnsi="Times New Roman"/>
          <w:b/>
          <w:bCs/>
        </w:rPr>
        <w:t xml:space="preserve">odporúča </w:t>
      </w:r>
      <w:r w:rsidRPr="00511212">
        <w:rPr>
          <w:rFonts w:ascii="Times New Roman" w:hAnsi="Times New Roman"/>
          <w:b/>
        </w:rPr>
        <w:t>hlasovať</w:t>
      </w:r>
      <w:r w:rsidRPr="00511212">
        <w:rPr>
          <w:rFonts w:ascii="Times New Roman" w:hAnsi="Times New Roman"/>
        </w:rPr>
        <w:t xml:space="preserve"> o</w:t>
      </w:r>
      <w:r w:rsidR="00063CB1">
        <w:rPr>
          <w:rFonts w:ascii="Times New Roman" w:hAnsi="Times New Roman"/>
        </w:rPr>
        <w:t xml:space="preserve"> všetkých</w:t>
      </w:r>
      <w:r w:rsidRPr="00511212">
        <w:rPr>
          <w:rFonts w:ascii="Times New Roman" w:hAnsi="Times New Roman"/>
        </w:rPr>
        <w:t xml:space="preserve"> uvedených pozmeňujúcich a doplňujúcich návrhoch </w:t>
      </w:r>
      <w:r w:rsidR="00063CB1">
        <w:rPr>
          <w:rFonts w:ascii="Times New Roman" w:hAnsi="Times New Roman"/>
        </w:rPr>
        <w:t>(body 1 až 2</w:t>
      </w:r>
      <w:r w:rsidR="00641DF2">
        <w:rPr>
          <w:rFonts w:ascii="Times New Roman" w:hAnsi="Times New Roman"/>
        </w:rPr>
        <w:t>6</w:t>
      </w:r>
      <w:r w:rsidR="00063CB1">
        <w:rPr>
          <w:rFonts w:ascii="Times New Roman" w:hAnsi="Times New Roman"/>
        </w:rPr>
        <w:t>) spoločne</w:t>
      </w:r>
      <w:r w:rsidRPr="00063CB1" w:rsidR="00063CB1">
        <w:rPr>
          <w:rFonts w:ascii="Times New Roman" w:hAnsi="Times New Roman"/>
        </w:rPr>
        <w:t xml:space="preserve">, </w:t>
      </w:r>
      <w:r w:rsidRPr="00063CB1">
        <w:rPr>
          <w:rFonts w:ascii="Times New Roman" w:hAnsi="Times New Roman"/>
        </w:rPr>
        <w:t>s </w:t>
      </w:r>
      <w:r w:rsidRPr="00063CB1" w:rsidR="00D17BF1">
        <w:rPr>
          <w:rFonts w:ascii="Times New Roman" w:hAnsi="Times New Roman"/>
        </w:rPr>
        <w:t>odporúčaním</w:t>
      </w:r>
      <w:r w:rsidRPr="00063CB1">
        <w:rPr>
          <w:rFonts w:ascii="Times New Roman" w:hAnsi="Times New Roman"/>
        </w:rPr>
        <w:t xml:space="preserve"> </w:t>
      </w:r>
      <w:r w:rsidR="00063CB1">
        <w:rPr>
          <w:rFonts w:ascii="Times New Roman" w:hAnsi="Times New Roman"/>
          <w:b/>
        </w:rPr>
        <w:t>schváliť.</w:t>
      </w:r>
    </w:p>
    <w:p w:rsidR="00120918" w:rsidP="00063CB1">
      <w:pPr>
        <w:pStyle w:val="BodyText3"/>
        <w:tabs>
          <w:tab w:val="left" w:pos="-1985"/>
          <w:tab w:val="left" w:pos="709"/>
          <w:tab w:val="left" w:pos="1077"/>
        </w:tabs>
        <w:bidi w:val="0"/>
        <w:jc w:val="left"/>
        <w:rPr>
          <w:rFonts w:ascii="Times New Roman" w:hAnsi="Times New Roman"/>
          <w:bCs/>
          <w:szCs w:val="24"/>
        </w:rPr>
      </w:pPr>
    </w:p>
    <w:p w:rsidR="00063CB1" w:rsidP="00063CB1">
      <w:pPr>
        <w:pStyle w:val="BodyText3"/>
        <w:tabs>
          <w:tab w:val="left" w:pos="-1985"/>
          <w:tab w:val="left" w:pos="709"/>
          <w:tab w:val="left" w:pos="1077"/>
        </w:tabs>
        <w:bidi w:val="0"/>
        <w:jc w:val="left"/>
        <w:rPr>
          <w:rFonts w:ascii="Times New Roman" w:hAnsi="Times New Roman"/>
          <w:bCs/>
          <w:szCs w:val="24"/>
        </w:rPr>
      </w:pPr>
    </w:p>
    <w:p w:rsidR="00777B9D" w:rsidRPr="00000509" w:rsidP="00777B9D">
      <w:pPr>
        <w:pStyle w:val="BodyText3"/>
        <w:tabs>
          <w:tab w:val="left" w:pos="-1985"/>
          <w:tab w:val="left" w:pos="709"/>
          <w:tab w:val="left" w:pos="1077"/>
        </w:tabs>
        <w:bidi w:val="0"/>
        <w:rPr>
          <w:rFonts w:ascii="Times New Roman" w:hAnsi="Times New Roman"/>
          <w:bCs/>
          <w:szCs w:val="24"/>
        </w:rPr>
      </w:pPr>
      <w:r w:rsidRPr="00000509">
        <w:rPr>
          <w:rFonts w:ascii="Times New Roman" w:hAnsi="Times New Roman"/>
          <w:bCs/>
          <w:szCs w:val="24"/>
        </w:rPr>
        <w:t>V.</w:t>
      </w:r>
    </w:p>
    <w:p w:rsidR="00777B9D" w:rsidRPr="00000509" w:rsidP="00777B9D">
      <w:pPr>
        <w:pStyle w:val="BodyText3"/>
        <w:tabs>
          <w:tab w:val="left" w:pos="-1985"/>
          <w:tab w:val="left" w:pos="709"/>
          <w:tab w:val="left" w:pos="1077"/>
        </w:tabs>
        <w:bidi w:val="0"/>
        <w:jc w:val="left"/>
        <w:rPr>
          <w:rFonts w:ascii="Times New Roman" w:hAnsi="Times New Roman"/>
          <w:bCs/>
          <w:szCs w:val="24"/>
        </w:rPr>
      </w:pPr>
    </w:p>
    <w:p w:rsidR="00BB0933" w:rsidRPr="00000509" w:rsidP="00777B9D">
      <w:pPr>
        <w:pStyle w:val="BodyText3"/>
        <w:tabs>
          <w:tab w:val="left" w:pos="-1985"/>
          <w:tab w:val="left" w:pos="709"/>
          <w:tab w:val="left" w:pos="1077"/>
        </w:tabs>
        <w:bidi w:val="0"/>
        <w:jc w:val="left"/>
        <w:rPr>
          <w:rFonts w:ascii="Times New Roman" w:hAnsi="Times New Roman"/>
          <w:bCs/>
          <w:szCs w:val="24"/>
        </w:rPr>
      </w:pPr>
    </w:p>
    <w:p w:rsidR="00777B9D" w:rsidRPr="00511212" w:rsidP="00194FE0">
      <w:pPr>
        <w:bidi w:val="0"/>
        <w:spacing w:line="360" w:lineRule="auto"/>
        <w:jc w:val="both"/>
        <w:rPr>
          <w:rFonts w:ascii="Times New Roman" w:hAnsi="Times New Roman"/>
        </w:rPr>
      </w:pPr>
      <w:r w:rsidRPr="00000509">
        <w:rPr>
          <w:rFonts w:ascii="Times New Roman" w:hAnsi="Times New Roman"/>
        </w:rPr>
        <w:tab/>
      </w:r>
      <w:r w:rsidRPr="00000509">
        <w:rPr>
          <w:rFonts w:ascii="Times New Roman" w:hAnsi="Times New Roman"/>
          <w:bCs/>
        </w:rPr>
        <w:t>Gestorský výbor</w:t>
      </w:r>
      <w:r w:rsidRPr="00000509">
        <w:rPr>
          <w:rFonts w:ascii="Times New Roman" w:hAnsi="Times New Roman"/>
        </w:rPr>
        <w:t xml:space="preserve"> na základe stanovísk výborov k</w:t>
      </w:r>
      <w:r w:rsidR="001C6039">
        <w:rPr>
          <w:rFonts w:ascii="Times New Roman" w:hAnsi="Times New Roman"/>
        </w:rPr>
        <w:t xml:space="preserve"> </w:t>
      </w:r>
      <w:r w:rsidRPr="001C6039" w:rsidR="001C6039">
        <w:rPr>
          <w:rFonts w:ascii="Times New Roman" w:hAnsi="Times New Roman"/>
          <w:noProof/>
        </w:rPr>
        <w:t xml:space="preserve">vládnemu návrhu </w:t>
      </w:r>
      <w:r w:rsidRPr="009E3511" w:rsidR="001C6039">
        <w:rPr>
          <w:rStyle w:val="spanr"/>
          <w:rFonts w:ascii="Times New Roman" w:hAnsi="Times New Roman"/>
          <w:bCs/>
        </w:rPr>
        <w:t>zákona</w:t>
      </w:r>
      <w:r w:rsidR="009E3511">
        <w:rPr>
          <w:rStyle w:val="spanr"/>
          <w:rFonts w:ascii="Times New Roman" w:hAnsi="Times New Roman"/>
          <w:bCs/>
        </w:rPr>
        <w:t>,</w:t>
      </w:r>
      <w:r w:rsidRPr="009E3511" w:rsidR="009E3511">
        <w:rPr>
          <w:rStyle w:val="spanr"/>
          <w:rFonts w:ascii="Times New Roman" w:hAnsi="Times New Roman"/>
          <w:bCs/>
        </w:rPr>
        <w:t xml:space="preserve"> </w:t>
      </w:r>
      <w:r w:rsidRPr="00C62DDC" w:rsidR="009E3511">
        <w:rPr>
          <w:rStyle w:val="spanr"/>
          <w:rFonts w:ascii="Times New Roman" w:hAnsi="Times New Roman"/>
          <w:bCs/>
        </w:rPr>
        <w:t xml:space="preserve">ktorým sa mení a dopĺňa </w:t>
      </w:r>
      <w:r w:rsidRPr="00C62DDC" w:rsidR="009E3511">
        <w:rPr>
          <w:rStyle w:val="spanr"/>
          <w:rFonts w:ascii="Times New Roman" w:hAnsi="Times New Roman"/>
          <w:b/>
          <w:bCs/>
        </w:rPr>
        <w:t xml:space="preserve">zákon č. 513/1991 Zb. Obchodný zákonník </w:t>
      </w:r>
      <w:r w:rsidR="00983BC5">
        <w:rPr>
          <w:rStyle w:val="spanr"/>
          <w:rFonts w:ascii="Times New Roman" w:hAnsi="Times New Roman"/>
          <w:bCs/>
        </w:rPr>
        <w:t>v znení neskorších predpisov a </w:t>
      </w:r>
      <w:r w:rsidRPr="00C62DDC" w:rsidR="009E3511">
        <w:rPr>
          <w:rStyle w:val="spanr"/>
          <w:rFonts w:ascii="Times New Roman" w:hAnsi="Times New Roman"/>
          <w:bCs/>
        </w:rPr>
        <w:t xml:space="preserve">ktorým sa menia a dopĺňajú niektoré zákony (tlač 649) </w:t>
      </w:r>
      <w:r w:rsidRPr="00511212">
        <w:rPr>
          <w:rFonts w:ascii="Times New Roman" w:hAnsi="Times New Roman"/>
        </w:rPr>
        <w:t xml:space="preserve">odporúča Národnej rade Slovenskej republiky predmetný </w:t>
      </w:r>
      <w:r w:rsidR="001C6039">
        <w:rPr>
          <w:rFonts w:ascii="Times New Roman" w:hAnsi="Times New Roman"/>
        </w:rPr>
        <w:t xml:space="preserve">vládny </w:t>
      </w:r>
      <w:r w:rsidRPr="00511212" w:rsidR="00194FE0">
        <w:rPr>
          <w:rFonts w:ascii="Times New Roman" w:hAnsi="Times New Roman"/>
        </w:rPr>
        <w:t>n</w:t>
      </w:r>
      <w:r w:rsidRPr="00511212">
        <w:rPr>
          <w:rFonts w:ascii="Times New Roman" w:hAnsi="Times New Roman"/>
        </w:rPr>
        <w:t>ávrh</w:t>
      </w:r>
      <w:r w:rsidRPr="00511212" w:rsidR="00194FE0">
        <w:rPr>
          <w:rFonts w:ascii="Times New Roman" w:hAnsi="Times New Roman"/>
        </w:rPr>
        <w:t xml:space="preserve"> </w:t>
      </w:r>
      <w:r w:rsidRPr="00511212">
        <w:rPr>
          <w:rFonts w:ascii="Times New Roman" w:hAnsi="Times New Roman"/>
        </w:rPr>
        <w:t xml:space="preserve">zákona </w:t>
      </w:r>
      <w:r w:rsidRPr="00511212">
        <w:rPr>
          <w:rFonts w:ascii="Times New Roman" w:hAnsi="Times New Roman"/>
          <w:b/>
        </w:rPr>
        <w:t>schváliť</w:t>
      </w:r>
      <w:r w:rsidRPr="00511212">
        <w:rPr>
          <w:rFonts w:ascii="Times New Roman" w:hAnsi="Times New Roman"/>
        </w:rPr>
        <w:t xml:space="preserve"> </w:t>
      </w:r>
      <w:r w:rsidRPr="00511212">
        <w:rPr>
          <w:rFonts w:ascii="Times New Roman" w:hAnsi="Times New Roman"/>
          <w:bCs/>
        </w:rPr>
        <w:t>v znení pozmeňujúcich a doplňujúcich návrhov uvedených v tejto spoločnej správe</w:t>
      </w:r>
      <w:r w:rsidRPr="00511212" w:rsidR="00134229">
        <w:rPr>
          <w:rFonts w:ascii="Times New Roman" w:hAnsi="Times New Roman"/>
          <w:bCs/>
        </w:rPr>
        <w:t>, ktoré gestorský výbor odporúča schváliť.</w:t>
      </w:r>
      <w:r w:rsidRPr="00511212">
        <w:rPr>
          <w:rFonts w:ascii="Times New Roman" w:hAnsi="Times New Roman"/>
          <w:bCs/>
        </w:rPr>
        <w:t xml:space="preserve"> </w:t>
      </w:r>
    </w:p>
    <w:p w:rsidR="00777B9D" w:rsidRPr="00000509" w:rsidP="00777B9D">
      <w:pPr>
        <w:bidi w:val="0"/>
        <w:spacing w:line="360" w:lineRule="auto"/>
        <w:jc w:val="both"/>
        <w:rPr>
          <w:rFonts w:ascii="Times New Roman" w:hAnsi="Times New Roman"/>
          <w:bCs/>
        </w:rPr>
      </w:pPr>
    </w:p>
    <w:p w:rsidR="00777B9D" w:rsidRPr="00D94772" w:rsidP="003D7026">
      <w:pPr>
        <w:bidi w:val="0"/>
        <w:spacing w:line="360" w:lineRule="auto"/>
        <w:ind w:firstLine="709"/>
        <w:jc w:val="both"/>
        <w:rPr>
          <w:rFonts w:ascii="Times New Roman" w:hAnsi="Times New Roman" w:cs="Arial"/>
        </w:rPr>
      </w:pPr>
      <w:r w:rsidRPr="00000509" w:rsidR="003D7026">
        <w:rPr>
          <w:rFonts w:ascii="Times New Roman" w:hAnsi="Times New Roman"/>
          <w:b/>
        </w:rPr>
        <w:t>Spoločná správa</w:t>
      </w:r>
      <w:r w:rsidRPr="00000509" w:rsidR="003D7026">
        <w:rPr>
          <w:rFonts w:ascii="Times New Roman" w:hAnsi="Times New Roman"/>
        </w:rPr>
        <w:t xml:space="preserve"> výborov </w:t>
      </w:r>
      <w:r w:rsidRPr="00000509" w:rsidR="003D7026">
        <w:rPr>
          <w:rFonts w:ascii="Times New Roman" w:hAnsi="Times New Roman" w:cs="Arial"/>
          <w:noProof/>
        </w:rPr>
        <w:t xml:space="preserve">Národnej rady Slovenskej republiky o prerokovaní </w:t>
      </w:r>
      <w:r w:rsidRPr="00A5744A" w:rsidR="00A5744A">
        <w:rPr>
          <w:rFonts w:ascii="Times New Roman" w:hAnsi="Times New Roman"/>
          <w:noProof/>
        </w:rPr>
        <w:t xml:space="preserve"> </w:t>
      </w:r>
      <w:r w:rsidRPr="001C6039" w:rsidR="00A5744A">
        <w:rPr>
          <w:rFonts w:ascii="Times New Roman" w:hAnsi="Times New Roman"/>
          <w:noProof/>
        </w:rPr>
        <w:t>vládne</w:t>
      </w:r>
      <w:r w:rsidR="00A5744A">
        <w:rPr>
          <w:rFonts w:ascii="Times New Roman" w:hAnsi="Times New Roman"/>
          <w:noProof/>
        </w:rPr>
        <w:t>ho</w:t>
      </w:r>
      <w:r w:rsidRPr="001C6039" w:rsidR="00A5744A">
        <w:rPr>
          <w:rFonts w:ascii="Times New Roman" w:hAnsi="Times New Roman"/>
          <w:noProof/>
        </w:rPr>
        <w:t xml:space="preserve"> návrhu </w:t>
      </w:r>
      <w:r w:rsidRPr="00AE27FD" w:rsidR="00A5744A">
        <w:rPr>
          <w:rStyle w:val="spanr"/>
          <w:rFonts w:ascii="Times New Roman" w:hAnsi="Times New Roman"/>
          <w:bCs/>
        </w:rPr>
        <w:t>zákona</w:t>
      </w:r>
      <w:r w:rsidR="00AE27FD">
        <w:rPr>
          <w:rStyle w:val="spanr"/>
          <w:rFonts w:ascii="Times New Roman" w:hAnsi="Times New Roman"/>
          <w:b/>
          <w:bCs/>
        </w:rPr>
        <w:t xml:space="preserve">, </w:t>
      </w:r>
      <w:r w:rsidRPr="00C62DDC" w:rsidR="00AE27FD">
        <w:rPr>
          <w:rStyle w:val="spanr"/>
          <w:rFonts w:ascii="Times New Roman" w:hAnsi="Times New Roman"/>
          <w:bCs/>
        </w:rPr>
        <w:t xml:space="preserve">ktorým sa mení a dopĺňa </w:t>
      </w:r>
      <w:r w:rsidRPr="00C62DDC" w:rsidR="00AE27FD">
        <w:rPr>
          <w:rStyle w:val="spanr"/>
          <w:rFonts w:ascii="Times New Roman" w:hAnsi="Times New Roman"/>
          <w:b/>
          <w:bCs/>
        </w:rPr>
        <w:t xml:space="preserve">zákon č. 513/1991 Zb. Obchodný zákonník </w:t>
      </w:r>
      <w:r w:rsidRPr="00C62DDC" w:rsidR="00AE27FD">
        <w:rPr>
          <w:rStyle w:val="spanr"/>
          <w:rFonts w:ascii="Times New Roman" w:hAnsi="Times New Roman"/>
          <w:bCs/>
        </w:rPr>
        <w:t xml:space="preserve">v znení neskorších predpisov a ktorým sa menia a dopĺňajú niektoré zákony </w:t>
      </w:r>
      <w:r w:rsidR="00AE27FD">
        <w:rPr>
          <w:rStyle w:val="spanr"/>
          <w:rFonts w:ascii="Times New Roman" w:hAnsi="Times New Roman"/>
          <w:bCs/>
        </w:rPr>
        <w:t xml:space="preserve">v druhom čítaní </w:t>
      </w:r>
      <w:r w:rsidRPr="00C62DDC" w:rsidR="00AE27FD">
        <w:rPr>
          <w:rStyle w:val="spanr"/>
          <w:rFonts w:ascii="Times New Roman" w:hAnsi="Times New Roman"/>
          <w:bCs/>
        </w:rPr>
        <w:t>(tlač 649</w:t>
      </w:r>
      <w:r w:rsidR="00AE27FD">
        <w:rPr>
          <w:rStyle w:val="spanr"/>
          <w:rFonts w:ascii="Times New Roman" w:hAnsi="Times New Roman"/>
          <w:bCs/>
        </w:rPr>
        <w:t>a</w:t>
      </w:r>
      <w:r w:rsidRPr="00C62DDC" w:rsidR="00AE27FD">
        <w:rPr>
          <w:rStyle w:val="spanr"/>
          <w:rFonts w:ascii="Times New Roman" w:hAnsi="Times New Roman"/>
          <w:bCs/>
        </w:rPr>
        <w:t xml:space="preserve">) </w:t>
      </w:r>
      <w:r w:rsidRPr="00000509">
        <w:rPr>
          <w:rFonts w:ascii="Times New Roman" w:hAnsi="Times New Roman"/>
          <w:bCs/>
        </w:rPr>
        <w:t xml:space="preserve">bola schválená uznesením Ústavnoprávneho výboru Národnej rady </w:t>
      </w:r>
      <w:r w:rsidRPr="00D94772">
        <w:rPr>
          <w:rFonts w:ascii="Times New Roman" w:hAnsi="Times New Roman"/>
          <w:bCs/>
        </w:rPr>
        <w:t xml:space="preserve">Slovenskej republiky č. </w:t>
      </w:r>
      <w:r w:rsidR="00903D7E">
        <w:rPr>
          <w:rFonts w:ascii="Times New Roman" w:hAnsi="Times New Roman"/>
          <w:bCs/>
        </w:rPr>
        <w:t>293</w:t>
      </w:r>
      <w:r w:rsidRPr="00D94772" w:rsidR="003C7A26">
        <w:rPr>
          <w:rFonts w:ascii="Times New Roman" w:hAnsi="Times New Roman"/>
          <w:bCs/>
        </w:rPr>
        <w:t xml:space="preserve"> </w:t>
      </w:r>
      <w:r w:rsidRPr="00D94772">
        <w:rPr>
          <w:rFonts w:ascii="Times New Roman" w:hAnsi="Times New Roman"/>
          <w:bCs/>
        </w:rPr>
        <w:t>z</w:t>
      </w:r>
      <w:r w:rsidR="00A5744A">
        <w:rPr>
          <w:rFonts w:ascii="Times New Roman" w:hAnsi="Times New Roman"/>
          <w:bCs/>
        </w:rPr>
        <w:t xml:space="preserve"> 10. októbra </w:t>
      </w:r>
      <w:r w:rsidRPr="00D94772">
        <w:rPr>
          <w:rFonts w:ascii="Times New Roman" w:hAnsi="Times New Roman"/>
          <w:bCs/>
        </w:rPr>
        <w:t xml:space="preserve">2017. </w:t>
      </w:r>
    </w:p>
    <w:p w:rsidR="00777B9D" w:rsidRPr="00000509" w:rsidP="00777B9D">
      <w:pPr>
        <w:bidi w:val="0"/>
        <w:spacing w:line="360" w:lineRule="auto"/>
        <w:ind w:firstLine="708"/>
        <w:jc w:val="both"/>
        <w:rPr>
          <w:rFonts w:ascii="Times New Roman" w:hAnsi="Times New Roman"/>
        </w:rPr>
      </w:pPr>
    </w:p>
    <w:p w:rsidR="00A5744A" w:rsidP="00063CB1">
      <w:pPr>
        <w:bidi w:val="0"/>
        <w:spacing w:line="360" w:lineRule="auto"/>
        <w:ind w:firstLine="708"/>
        <w:jc w:val="both"/>
        <w:rPr>
          <w:rFonts w:ascii="Times New Roman" w:hAnsi="Times New Roman"/>
          <w:bCs/>
        </w:rPr>
      </w:pPr>
      <w:r w:rsidRPr="00000509" w:rsidR="00777B9D">
        <w:rPr>
          <w:rFonts w:ascii="Times New Roman" w:hAnsi="Times New Roman"/>
          <w:bCs/>
        </w:rPr>
        <w:t>Týmto uznesením výbor zároveň poveril spoločn</w:t>
      </w:r>
      <w:r w:rsidR="00AE27FD">
        <w:rPr>
          <w:rFonts w:ascii="Times New Roman" w:hAnsi="Times New Roman"/>
          <w:bCs/>
        </w:rPr>
        <w:t>ú spravodajkyňu</w:t>
      </w:r>
      <w:r w:rsidRPr="00000509" w:rsidR="00194FE0">
        <w:rPr>
          <w:rFonts w:ascii="Times New Roman" w:hAnsi="Times New Roman"/>
          <w:bCs/>
        </w:rPr>
        <w:t xml:space="preserve"> </w:t>
      </w:r>
      <w:r w:rsidR="00AE27FD">
        <w:rPr>
          <w:rFonts w:ascii="Times New Roman" w:hAnsi="Times New Roman"/>
          <w:b/>
          <w:bCs/>
        </w:rPr>
        <w:t>Janu</w:t>
      </w:r>
      <w:r>
        <w:rPr>
          <w:rFonts w:ascii="Times New Roman" w:hAnsi="Times New Roman"/>
          <w:b/>
          <w:bCs/>
        </w:rPr>
        <w:t xml:space="preserve"> </w:t>
      </w:r>
      <w:r w:rsidR="00AE27FD">
        <w:rPr>
          <w:rFonts w:ascii="Times New Roman" w:hAnsi="Times New Roman"/>
          <w:b/>
          <w:bCs/>
        </w:rPr>
        <w:t>Laššákovú</w:t>
      </w:r>
      <w:r w:rsidRPr="00000509" w:rsidR="0039794B">
        <w:rPr>
          <w:rFonts w:ascii="Times New Roman" w:hAnsi="Times New Roman"/>
          <w:b/>
          <w:bCs/>
        </w:rPr>
        <w:t>,</w:t>
      </w:r>
      <w:r w:rsidRPr="00000509" w:rsidR="00777B9D">
        <w:rPr>
          <w:rFonts w:ascii="Times New Roman" w:hAnsi="Times New Roman"/>
          <w:bCs/>
        </w:rPr>
        <w:t xml:space="preserve"> </w:t>
      </w:r>
      <w:r w:rsidRPr="00000509" w:rsidR="00E35F19">
        <w:rPr>
          <w:rFonts w:ascii="Times New Roman" w:hAnsi="Times New Roman"/>
          <w:bCs/>
        </w:rPr>
        <w:t>aby na schôdzi Národnej rady Slovenskej republiky informoval</w:t>
      </w:r>
      <w:r w:rsidR="00E94733">
        <w:rPr>
          <w:rFonts w:ascii="Times New Roman" w:hAnsi="Times New Roman"/>
          <w:bCs/>
        </w:rPr>
        <w:t>a</w:t>
      </w:r>
      <w:r w:rsidRPr="00000509" w:rsidR="00E35F19">
        <w:rPr>
          <w:rFonts w:ascii="Times New Roman" w:hAnsi="Times New Roman"/>
          <w:bCs/>
        </w:rPr>
        <w:t xml:space="preserve"> o výsledku rokovania vý</w:t>
      </w:r>
      <w:r w:rsidRPr="00000509" w:rsidR="00313439">
        <w:rPr>
          <w:rFonts w:ascii="Times New Roman" w:hAnsi="Times New Roman"/>
          <w:bCs/>
        </w:rPr>
        <w:t>borov a </w:t>
      </w:r>
      <w:r w:rsidRPr="00000509" w:rsidR="00E35F19">
        <w:rPr>
          <w:rFonts w:ascii="Times New Roman" w:hAnsi="Times New Roman"/>
          <w:bCs/>
        </w:rPr>
        <w:t xml:space="preserve">pri rokovaní o predmetnom </w:t>
      </w:r>
      <w:r>
        <w:rPr>
          <w:rFonts w:ascii="Times New Roman" w:hAnsi="Times New Roman"/>
          <w:bCs/>
        </w:rPr>
        <w:t>vládn</w:t>
      </w:r>
      <w:r w:rsidR="00E94733">
        <w:rPr>
          <w:rFonts w:ascii="Times New Roman" w:hAnsi="Times New Roman"/>
          <w:bCs/>
        </w:rPr>
        <w:t>om</w:t>
      </w:r>
      <w:r>
        <w:rPr>
          <w:rFonts w:ascii="Times New Roman" w:hAnsi="Times New Roman"/>
          <w:bCs/>
        </w:rPr>
        <w:t xml:space="preserve"> </w:t>
      </w:r>
      <w:r w:rsidRPr="00000509" w:rsidR="00E35F19">
        <w:rPr>
          <w:rFonts w:ascii="Times New Roman" w:hAnsi="Times New Roman"/>
          <w:bCs/>
        </w:rPr>
        <w:t>návrhu zákona predkladal</w:t>
      </w:r>
      <w:r w:rsidR="00E94733">
        <w:rPr>
          <w:rFonts w:ascii="Times New Roman" w:hAnsi="Times New Roman"/>
          <w:bCs/>
        </w:rPr>
        <w:t>a</w:t>
      </w:r>
      <w:r w:rsidRPr="00000509" w:rsidR="00E35F19">
        <w:rPr>
          <w:rFonts w:ascii="Times New Roman" w:hAnsi="Times New Roman"/>
          <w:bCs/>
        </w:rPr>
        <w:t xml:space="preserve"> návrhy v zmysle príslušných ustanovení zákona č. 350/1996 Z. z. o rokovacom poriadku Národnej rady Slovenskej republiky v znení neskorších predpisov.</w:t>
      </w:r>
    </w:p>
    <w:p w:rsidR="00E84E54" w:rsidP="00777B9D">
      <w:pPr>
        <w:bidi w:val="0"/>
        <w:spacing w:line="360" w:lineRule="auto"/>
        <w:ind w:firstLine="708"/>
        <w:jc w:val="both"/>
        <w:rPr>
          <w:rFonts w:ascii="Times New Roman" w:hAnsi="Times New Roman"/>
          <w:bCs/>
        </w:rPr>
      </w:pPr>
    </w:p>
    <w:p w:rsidR="00286BA0" w:rsidP="005660D2">
      <w:pPr>
        <w:bidi w:val="0"/>
        <w:spacing w:line="360" w:lineRule="auto"/>
        <w:jc w:val="both"/>
        <w:rPr>
          <w:rFonts w:ascii="Times New Roman" w:hAnsi="Times New Roman"/>
          <w:bCs/>
        </w:rPr>
      </w:pPr>
    </w:p>
    <w:p w:rsidR="00AA54DD" w:rsidP="005660D2">
      <w:pPr>
        <w:bidi w:val="0"/>
        <w:spacing w:line="360" w:lineRule="auto"/>
        <w:jc w:val="both"/>
        <w:rPr>
          <w:rFonts w:ascii="Times New Roman" w:hAnsi="Times New Roman"/>
          <w:bCs/>
        </w:rPr>
      </w:pPr>
    </w:p>
    <w:p w:rsidR="00AA54DD" w:rsidRPr="00000509" w:rsidP="005660D2">
      <w:pPr>
        <w:bidi w:val="0"/>
        <w:spacing w:line="360" w:lineRule="auto"/>
        <w:jc w:val="both"/>
        <w:rPr>
          <w:rFonts w:ascii="Times New Roman" w:hAnsi="Times New Roman"/>
          <w:bCs/>
        </w:rPr>
      </w:pPr>
    </w:p>
    <w:p w:rsidR="00777B9D" w:rsidRPr="00000509" w:rsidP="00777B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000509">
        <w:rPr>
          <w:rFonts w:ascii="Times New Roman" w:hAnsi="Times New Roman"/>
        </w:rPr>
        <w:tab/>
        <w:tab/>
        <w:tab/>
        <w:tab/>
        <w:tab/>
        <w:tab/>
        <w:tab/>
        <w:tab/>
        <w:t xml:space="preserve">               Róbert Madej  </w:t>
      </w:r>
    </w:p>
    <w:p w:rsidR="00777B9D" w:rsidRPr="00000509" w:rsidP="00777B9D">
      <w:pPr>
        <w:tabs>
          <w:tab w:val="left" w:pos="-1985"/>
          <w:tab w:val="left" w:pos="709"/>
          <w:tab w:val="left" w:pos="1077"/>
        </w:tabs>
        <w:bidi w:val="0"/>
        <w:ind w:left="1077"/>
        <w:jc w:val="both"/>
        <w:rPr>
          <w:rFonts w:ascii="Times New Roman" w:hAnsi="Times New Roman"/>
        </w:rPr>
      </w:pPr>
      <w:r w:rsidRPr="00000509">
        <w:rPr>
          <w:rFonts w:ascii="Times New Roman" w:hAnsi="Times New Roman"/>
        </w:rPr>
        <w:t xml:space="preserve">                              </w:t>
        <w:tab/>
        <w:tab/>
        <w:t xml:space="preserve">            predseda Ústavnoprávneho výboru </w:t>
      </w:r>
    </w:p>
    <w:p w:rsidR="00A5744A" w:rsidRPr="00000509" w:rsidP="00063CB1">
      <w:pPr>
        <w:tabs>
          <w:tab w:val="left" w:pos="-1985"/>
          <w:tab w:val="left" w:pos="709"/>
          <w:tab w:val="left" w:pos="1077"/>
        </w:tabs>
        <w:bidi w:val="0"/>
        <w:jc w:val="both"/>
        <w:rPr>
          <w:rFonts w:ascii="Times New Roman" w:hAnsi="Times New Roman"/>
        </w:rPr>
      </w:pPr>
      <w:r w:rsidRPr="00000509" w:rsidR="00777B9D">
        <w:rPr>
          <w:rFonts w:ascii="Times New Roman" w:hAnsi="Times New Roman"/>
        </w:rPr>
        <w:tab/>
        <w:tab/>
        <w:tab/>
        <w:tab/>
        <w:tab/>
        <w:tab/>
        <w:tab/>
        <w:t xml:space="preserve">           Nár</w:t>
      </w:r>
      <w:r w:rsidR="00063CB1">
        <w:rPr>
          <w:rFonts w:ascii="Times New Roman" w:hAnsi="Times New Roman"/>
        </w:rPr>
        <w:t>odnej rady Slovenskej republiky</w:t>
      </w:r>
    </w:p>
    <w:p w:rsidR="00C86307" w:rsidP="00777B9D">
      <w:pPr>
        <w:tabs>
          <w:tab w:val="left" w:pos="-1985"/>
          <w:tab w:val="left" w:pos="709"/>
          <w:tab w:val="left" w:pos="1077"/>
        </w:tabs>
        <w:bidi w:val="0"/>
        <w:spacing w:line="360" w:lineRule="auto"/>
        <w:jc w:val="both"/>
        <w:rPr>
          <w:rFonts w:ascii="Times New Roman" w:hAnsi="Times New Roman"/>
        </w:rPr>
      </w:pPr>
    </w:p>
    <w:p w:rsidR="00777B9D" w:rsidRPr="00D94772" w:rsidP="00777B9D">
      <w:pPr>
        <w:tabs>
          <w:tab w:val="left" w:pos="-1985"/>
          <w:tab w:val="left" w:pos="709"/>
          <w:tab w:val="left" w:pos="1077"/>
        </w:tabs>
        <w:bidi w:val="0"/>
        <w:spacing w:line="360" w:lineRule="auto"/>
        <w:jc w:val="both"/>
        <w:rPr>
          <w:rFonts w:ascii="Times New Roman" w:hAnsi="Times New Roman"/>
        </w:rPr>
      </w:pPr>
      <w:r w:rsidRPr="00D94772">
        <w:rPr>
          <w:rFonts w:ascii="Times New Roman" w:hAnsi="Times New Roman"/>
        </w:rPr>
        <w:t xml:space="preserve">Bratislava </w:t>
      </w:r>
      <w:r w:rsidRPr="00D94772" w:rsidR="00286BA0">
        <w:rPr>
          <w:rFonts w:ascii="Times New Roman" w:hAnsi="Times New Roman"/>
        </w:rPr>
        <w:t xml:space="preserve"> </w:t>
      </w:r>
      <w:r w:rsidR="00A5744A">
        <w:rPr>
          <w:rFonts w:ascii="Times New Roman" w:hAnsi="Times New Roman"/>
        </w:rPr>
        <w:t>10. októbra</w:t>
      </w:r>
      <w:r w:rsidRPr="00D94772" w:rsidR="00286BA0">
        <w:rPr>
          <w:rFonts w:ascii="Times New Roman" w:hAnsi="Times New Roman"/>
        </w:rPr>
        <w:t xml:space="preserve"> </w:t>
      </w:r>
      <w:r w:rsidRPr="00D94772">
        <w:rPr>
          <w:rFonts w:ascii="Times New Roman" w:hAnsi="Times New Roman"/>
        </w:rPr>
        <w:t>2017</w:t>
      </w:r>
    </w:p>
    <w:sectPr w:rsidSect="00C1684C">
      <w:footerReference w:type="even" r:id="rId5"/>
      <w:footerReference w:type="default" r:id="rId6"/>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A7889">
      <w:rPr>
        <w:rFonts w:ascii="Times New Roman" w:hAnsi="Times New Roman"/>
        <w:noProof/>
      </w:rPr>
      <w:t>4</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2F25"/>
    <w:multiLevelType w:val="hybridMultilevel"/>
    <w:tmpl w:val="C5664E6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056A2E"/>
    <w:multiLevelType w:val="hybridMultilevel"/>
    <w:tmpl w:val="0830859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C273EF8"/>
    <w:multiLevelType w:val="hybridMultilevel"/>
    <w:tmpl w:val="A76E943E"/>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F161D90"/>
    <w:multiLevelType w:val="hybridMultilevel"/>
    <w:tmpl w:val="77A2F12A"/>
    <w:lvl w:ilvl="0">
      <w:start w:val="7"/>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57871FD"/>
    <w:multiLevelType w:val="hybridMultilevel"/>
    <w:tmpl w:val="1B0AC13C"/>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79B30FE2"/>
    <w:multiLevelType w:val="hybridMultilevel"/>
    <w:tmpl w:val="EC34336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4"/>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0509"/>
    <w:rsid w:val="000008F6"/>
    <w:rsid w:val="0000147A"/>
    <w:rsid w:val="00001FC9"/>
    <w:rsid w:val="00005414"/>
    <w:rsid w:val="00005BCE"/>
    <w:rsid w:val="0000666F"/>
    <w:rsid w:val="00013236"/>
    <w:rsid w:val="000165F6"/>
    <w:rsid w:val="00016FA1"/>
    <w:rsid w:val="00020F1F"/>
    <w:rsid w:val="000220F4"/>
    <w:rsid w:val="00022261"/>
    <w:rsid w:val="000307CE"/>
    <w:rsid w:val="00031FB5"/>
    <w:rsid w:val="000321CE"/>
    <w:rsid w:val="00033B70"/>
    <w:rsid w:val="00033F69"/>
    <w:rsid w:val="000346FE"/>
    <w:rsid w:val="0003677D"/>
    <w:rsid w:val="0003686F"/>
    <w:rsid w:val="00037D5F"/>
    <w:rsid w:val="00041286"/>
    <w:rsid w:val="00042495"/>
    <w:rsid w:val="000434BC"/>
    <w:rsid w:val="00045B01"/>
    <w:rsid w:val="00055C9D"/>
    <w:rsid w:val="000564B7"/>
    <w:rsid w:val="0006237A"/>
    <w:rsid w:val="00063A81"/>
    <w:rsid w:val="00063CB1"/>
    <w:rsid w:val="0006519B"/>
    <w:rsid w:val="000653CD"/>
    <w:rsid w:val="000656AB"/>
    <w:rsid w:val="00066BF7"/>
    <w:rsid w:val="00070F89"/>
    <w:rsid w:val="00072513"/>
    <w:rsid w:val="000725AA"/>
    <w:rsid w:val="000726CB"/>
    <w:rsid w:val="00074503"/>
    <w:rsid w:val="000754BE"/>
    <w:rsid w:val="000773D6"/>
    <w:rsid w:val="00077435"/>
    <w:rsid w:val="00077E60"/>
    <w:rsid w:val="00085CC4"/>
    <w:rsid w:val="000871C8"/>
    <w:rsid w:val="00092679"/>
    <w:rsid w:val="00092E2E"/>
    <w:rsid w:val="00093637"/>
    <w:rsid w:val="00094333"/>
    <w:rsid w:val="00094E4C"/>
    <w:rsid w:val="00096008"/>
    <w:rsid w:val="00096984"/>
    <w:rsid w:val="000A0E9C"/>
    <w:rsid w:val="000A3569"/>
    <w:rsid w:val="000A3770"/>
    <w:rsid w:val="000A44E5"/>
    <w:rsid w:val="000A52C3"/>
    <w:rsid w:val="000B2DFC"/>
    <w:rsid w:val="000B30D5"/>
    <w:rsid w:val="000B727A"/>
    <w:rsid w:val="000B736A"/>
    <w:rsid w:val="000C0609"/>
    <w:rsid w:val="000C3F82"/>
    <w:rsid w:val="000C4EA9"/>
    <w:rsid w:val="000C54F6"/>
    <w:rsid w:val="000C7CD6"/>
    <w:rsid w:val="000D0C7C"/>
    <w:rsid w:val="000D5B2D"/>
    <w:rsid w:val="000D77FB"/>
    <w:rsid w:val="000D7FFE"/>
    <w:rsid w:val="000E101F"/>
    <w:rsid w:val="000E43A5"/>
    <w:rsid w:val="000E442E"/>
    <w:rsid w:val="000E55BD"/>
    <w:rsid w:val="000E7B01"/>
    <w:rsid w:val="000E7EA5"/>
    <w:rsid w:val="000F0182"/>
    <w:rsid w:val="000F5211"/>
    <w:rsid w:val="00101620"/>
    <w:rsid w:val="00101BB0"/>
    <w:rsid w:val="00103500"/>
    <w:rsid w:val="00104F25"/>
    <w:rsid w:val="00105136"/>
    <w:rsid w:val="0010798B"/>
    <w:rsid w:val="00111968"/>
    <w:rsid w:val="001119D4"/>
    <w:rsid w:val="00111F2C"/>
    <w:rsid w:val="00112A5B"/>
    <w:rsid w:val="00114792"/>
    <w:rsid w:val="00120918"/>
    <w:rsid w:val="00122F08"/>
    <w:rsid w:val="001242E4"/>
    <w:rsid w:val="00131F8C"/>
    <w:rsid w:val="001326D5"/>
    <w:rsid w:val="00132CD1"/>
    <w:rsid w:val="0013356F"/>
    <w:rsid w:val="00134229"/>
    <w:rsid w:val="001355B4"/>
    <w:rsid w:val="001367AB"/>
    <w:rsid w:val="00137964"/>
    <w:rsid w:val="001420F5"/>
    <w:rsid w:val="00142378"/>
    <w:rsid w:val="00143CCF"/>
    <w:rsid w:val="00147F6A"/>
    <w:rsid w:val="00150303"/>
    <w:rsid w:val="00152669"/>
    <w:rsid w:val="00155E45"/>
    <w:rsid w:val="00157B37"/>
    <w:rsid w:val="00161B82"/>
    <w:rsid w:val="00170A28"/>
    <w:rsid w:val="001712C4"/>
    <w:rsid w:val="00175456"/>
    <w:rsid w:val="00176CC3"/>
    <w:rsid w:val="00182351"/>
    <w:rsid w:val="00182A8C"/>
    <w:rsid w:val="001844F4"/>
    <w:rsid w:val="00186206"/>
    <w:rsid w:val="001873B1"/>
    <w:rsid w:val="001875EC"/>
    <w:rsid w:val="00187BCC"/>
    <w:rsid w:val="00194BA4"/>
    <w:rsid w:val="00194FE0"/>
    <w:rsid w:val="001955ED"/>
    <w:rsid w:val="001965EE"/>
    <w:rsid w:val="001A1189"/>
    <w:rsid w:val="001A1EED"/>
    <w:rsid w:val="001A2BBD"/>
    <w:rsid w:val="001A39C3"/>
    <w:rsid w:val="001A584E"/>
    <w:rsid w:val="001B3463"/>
    <w:rsid w:val="001B3D60"/>
    <w:rsid w:val="001B5FF0"/>
    <w:rsid w:val="001C1EF3"/>
    <w:rsid w:val="001C353F"/>
    <w:rsid w:val="001C3806"/>
    <w:rsid w:val="001C3996"/>
    <w:rsid w:val="001C48CF"/>
    <w:rsid w:val="001C5920"/>
    <w:rsid w:val="001C6039"/>
    <w:rsid w:val="001C76C8"/>
    <w:rsid w:val="001D1198"/>
    <w:rsid w:val="001D1D96"/>
    <w:rsid w:val="001D555E"/>
    <w:rsid w:val="001D771B"/>
    <w:rsid w:val="001E1C69"/>
    <w:rsid w:val="001E5703"/>
    <w:rsid w:val="001E5BBB"/>
    <w:rsid w:val="001E7232"/>
    <w:rsid w:val="001E7B61"/>
    <w:rsid w:val="001F3581"/>
    <w:rsid w:val="001F3714"/>
    <w:rsid w:val="001F49EA"/>
    <w:rsid w:val="001F53E1"/>
    <w:rsid w:val="001F7A38"/>
    <w:rsid w:val="00201813"/>
    <w:rsid w:val="0020208C"/>
    <w:rsid w:val="00203E62"/>
    <w:rsid w:val="0020722A"/>
    <w:rsid w:val="00207B3E"/>
    <w:rsid w:val="002114A2"/>
    <w:rsid w:val="00211680"/>
    <w:rsid w:val="00213043"/>
    <w:rsid w:val="00215316"/>
    <w:rsid w:val="00215931"/>
    <w:rsid w:val="00216A2D"/>
    <w:rsid w:val="002202FF"/>
    <w:rsid w:val="002224EE"/>
    <w:rsid w:val="0022268D"/>
    <w:rsid w:val="0022414E"/>
    <w:rsid w:val="0022456B"/>
    <w:rsid w:val="00230C9E"/>
    <w:rsid w:val="00231F38"/>
    <w:rsid w:val="00234E6E"/>
    <w:rsid w:val="00240707"/>
    <w:rsid w:val="002435AE"/>
    <w:rsid w:val="002456BF"/>
    <w:rsid w:val="00245EED"/>
    <w:rsid w:val="00252DDD"/>
    <w:rsid w:val="002538F7"/>
    <w:rsid w:val="00253E76"/>
    <w:rsid w:val="00253EC8"/>
    <w:rsid w:val="00255632"/>
    <w:rsid w:val="00257BB0"/>
    <w:rsid w:val="00257CF6"/>
    <w:rsid w:val="00260267"/>
    <w:rsid w:val="0026127D"/>
    <w:rsid w:val="00263B5B"/>
    <w:rsid w:val="002667D4"/>
    <w:rsid w:val="00272845"/>
    <w:rsid w:val="00272D6D"/>
    <w:rsid w:val="00273BCF"/>
    <w:rsid w:val="00274F69"/>
    <w:rsid w:val="0027569E"/>
    <w:rsid w:val="0028184A"/>
    <w:rsid w:val="002853FF"/>
    <w:rsid w:val="00286BA0"/>
    <w:rsid w:val="002870B7"/>
    <w:rsid w:val="00292A65"/>
    <w:rsid w:val="00292FE5"/>
    <w:rsid w:val="002945F7"/>
    <w:rsid w:val="00294667"/>
    <w:rsid w:val="0029726B"/>
    <w:rsid w:val="002A35C6"/>
    <w:rsid w:val="002A366B"/>
    <w:rsid w:val="002A4081"/>
    <w:rsid w:val="002A4085"/>
    <w:rsid w:val="002B0A29"/>
    <w:rsid w:val="002B221A"/>
    <w:rsid w:val="002B3087"/>
    <w:rsid w:val="002B3EB3"/>
    <w:rsid w:val="002B420F"/>
    <w:rsid w:val="002B65C6"/>
    <w:rsid w:val="002B6D63"/>
    <w:rsid w:val="002C3F83"/>
    <w:rsid w:val="002C5844"/>
    <w:rsid w:val="002C5FA5"/>
    <w:rsid w:val="002D02C6"/>
    <w:rsid w:val="002D061C"/>
    <w:rsid w:val="002D2FC8"/>
    <w:rsid w:val="002D3E18"/>
    <w:rsid w:val="002D4682"/>
    <w:rsid w:val="002D7706"/>
    <w:rsid w:val="002E0770"/>
    <w:rsid w:val="002E0B7A"/>
    <w:rsid w:val="002E2B72"/>
    <w:rsid w:val="002E3E4A"/>
    <w:rsid w:val="002E4113"/>
    <w:rsid w:val="002E45E1"/>
    <w:rsid w:val="002E6D0A"/>
    <w:rsid w:val="002F1199"/>
    <w:rsid w:val="002F1339"/>
    <w:rsid w:val="002F16E9"/>
    <w:rsid w:val="002F22CA"/>
    <w:rsid w:val="002F3639"/>
    <w:rsid w:val="002F6017"/>
    <w:rsid w:val="002F6032"/>
    <w:rsid w:val="00300B06"/>
    <w:rsid w:val="003029AD"/>
    <w:rsid w:val="00305890"/>
    <w:rsid w:val="00305A13"/>
    <w:rsid w:val="00305DD0"/>
    <w:rsid w:val="003079CF"/>
    <w:rsid w:val="00307F3F"/>
    <w:rsid w:val="003129A9"/>
    <w:rsid w:val="0031301C"/>
    <w:rsid w:val="00313439"/>
    <w:rsid w:val="00314578"/>
    <w:rsid w:val="00314AFC"/>
    <w:rsid w:val="00316993"/>
    <w:rsid w:val="00317169"/>
    <w:rsid w:val="00324591"/>
    <w:rsid w:val="003263CA"/>
    <w:rsid w:val="003268A9"/>
    <w:rsid w:val="00330F5A"/>
    <w:rsid w:val="00334C25"/>
    <w:rsid w:val="00337A68"/>
    <w:rsid w:val="0034118F"/>
    <w:rsid w:val="003411FB"/>
    <w:rsid w:val="00343894"/>
    <w:rsid w:val="00344061"/>
    <w:rsid w:val="003537D8"/>
    <w:rsid w:val="00357FD9"/>
    <w:rsid w:val="003603A8"/>
    <w:rsid w:val="003606F9"/>
    <w:rsid w:val="00360750"/>
    <w:rsid w:val="00363BE8"/>
    <w:rsid w:val="0036423D"/>
    <w:rsid w:val="00364F22"/>
    <w:rsid w:val="00365BEF"/>
    <w:rsid w:val="00365CBD"/>
    <w:rsid w:val="003665D1"/>
    <w:rsid w:val="00370800"/>
    <w:rsid w:val="00373F61"/>
    <w:rsid w:val="0037430C"/>
    <w:rsid w:val="00376BF6"/>
    <w:rsid w:val="00376E35"/>
    <w:rsid w:val="003806DF"/>
    <w:rsid w:val="00384483"/>
    <w:rsid w:val="0038647A"/>
    <w:rsid w:val="00391411"/>
    <w:rsid w:val="00395379"/>
    <w:rsid w:val="00396833"/>
    <w:rsid w:val="00396ABA"/>
    <w:rsid w:val="0039794B"/>
    <w:rsid w:val="003A4CBF"/>
    <w:rsid w:val="003A5778"/>
    <w:rsid w:val="003A5C79"/>
    <w:rsid w:val="003A6ED3"/>
    <w:rsid w:val="003B034E"/>
    <w:rsid w:val="003B09EE"/>
    <w:rsid w:val="003B1D4B"/>
    <w:rsid w:val="003B2AC1"/>
    <w:rsid w:val="003B4FB2"/>
    <w:rsid w:val="003B530E"/>
    <w:rsid w:val="003B60A9"/>
    <w:rsid w:val="003B7B82"/>
    <w:rsid w:val="003C18A3"/>
    <w:rsid w:val="003C2C56"/>
    <w:rsid w:val="003C338D"/>
    <w:rsid w:val="003C588D"/>
    <w:rsid w:val="003C7017"/>
    <w:rsid w:val="003C77AE"/>
    <w:rsid w:val="003C79D2"/>
    <w:rsid w:val="003C7A26"/>
    <w:rsid w:val="003D4E84"/>
    <w:rsid w:val="003D69B2"/>
    <w:rsid w:val="003D6E23"/>
    <w:rsid w:val="003D7026"/>
    <w:rsid w:val="003E1496"/>
    <w:rsid w:val="003E4BD7"/>
    <w:rsid w:val="003E63F7"/>
    <w:rsid w:val="003E63F9"/>
    <w:rsid w:val="003F0500"/>
    <w:rsid w:val="003F083A"/>
    <w:rsid w:val="003F1054"/>
    <w:rsid w:val="003F1155"/>
    <w:rsid w:val="003F1337"/>
    <w:rsid w:val="003F69E8"/>
    <w:rsid w:val="003F6BE1"/>
    <w:rsid w:val="00400586"/>
    <w:rsid w:val="00403584"/>
    <w:rsid w:val="00403F53"/>
    <w:rsid w:val="00405C7B"/>
    <w:rsid w:val="00406D3E"/>
    <w:rsid w:val="00410222"/>
    <w:rsid w:val="0041026E"/>
    <w:rsid w:val="004107A3"/>
    <w:rsid w:val="0041267F"/>
    <w:rsid w:val="00412BCE"/>
    <w:rsid w:val="0041310A"/>
    <w:rsid w:val="004159E6"/>
    <w:rsid w:val="00416459"/>
    <w:rsid w:val="004167C3"/>
    <w:rsid w:val="00417F18"/>
    <w:rsid w:val="00421057"/>
    <w:rsid w:val="00421B64"/>
    <w:rsid w:val="00422722"/>
    <w:rsid w:val="00424E70"/>
    <w:rsid w:val="00425785"/>
    <w:rsid w:val="00425C07"/>
    <w:rsid w:val="00432A3E"/>
    <w:rsid w:val="004338F0"/>
    <w:rsid w:val="0043479C"/>
    <w:rsid w:val="00435940"/>
    <w:rsid w:val="004368F5"/>
    <w:rsid w:val="00436E42"/>
    <w:rsid w:val="00441404"/>
    <w:rsid w:val="00441C2C"/>
    <w:rsid w:val="00442855"/>
    <w:rsid w:val="00443879"/>
    <w:rsid w:val="004438E6"/>
    <w:rsid w:val="0044630D"/>
    <w:rsid w:val="004466AC"/>
    <w:rsid w:val="0044736C"/>
    <w:rsid w:val="00447F16"/>
    <w:rsid w:val="004631DA"/>
    <w:rsid w:val="004648FD"/>
    <w:rsid w:val="00466678"/>
    <w:rsid w:val="004701B7"/>
    <w:rsid w:val="00470B64"/>
    <w:rsid w:val="00470C28"/>
    <w:rsid w:val="0047206F"/>
    <w:rsid w:val="004739A6"/>
    <w:rsid w:val="00475CBA"/>
    <w:rsid w:val="00475D4B"/>
    <w:rsid w:val="0047652C"/>
    <w:rsid w:val="0048615B"/>
    <w:rsid w:val="0048620A"/>
    <w:rsid w:val="00487A72"/>
    <w:rsid w:val="0049011E"/>
    <w:rsid w:val="004903E5"/>
    <w:rsid w:val="00495538"/>
    <w:rsid w:val="00496251"/>
    <w:rsid w:val="004963EC"/>
    <w:rsid w:val="00497F14"/>
    <w:rsid w:val="004A2565"/>
    <w:rsid w:val="004A2B6A"/>
    <w:rsid w:val="004A6B21"/>
    <w:rsid w:val="004A7889"/>
    <w:rsid w:val="004A7D52"/>
    <w:rsid w:val="004B147A"/>
    <w:rsid w:val="004B4101"/>
    <w:rsid w:val="004B4EDA"/>
    <w:rsid w:val="004B78B0"/>
    <w:rsid w:val="004B7F96"/>
    <w:rsid w:val="004C1B21"/>
    <w:rsid w:val="004C2256"/>
    <w:rsid w:val="004C2E44"/>
    <w:rsid w:val="004C3C4D"/>
    <w:rsid w:val="004C4F2E"/>
    <w:rsid w:val="004C6211"/>
    <w:rsid w:val="004C6FC3"/>
    <w:rsid w:val="004D0424"/>
    <w:rsid w:val="004D05DE"/>
    <w:rsid w:val="004D0C70"/>
    <w:rsid w:val="004D0EEE"/>
    <w:rsid w:val="004D19C3"/>
    <w:rsid w:val="004D1E37"/>
    <w:rsid w:val="004D45E8"/>
    <w:rsid w:val="004D481C"/>
    <w:rsid w:val="004D7E46"/>
    <w:rsid w:val="004E1403"/>
    <w:rsid w:val="004E194D"/>
    <w:rsid w:val="004E4DCD"/>
    <w:rsid w:val="004E4E0A"/>
    <w:rsid w:val="004E5ABD"/>
    <w:rsid w:val="004E5E15"/>
    <w:rsid w:val="004E652B"/>
    <w:rsid w:val="004E72AC"/>
    <w:rsid w:val="004E76E2"/>
    <w:rsid w:val="004F088E"/>
    <w:rsid w:val="004F221F"/>
    <w:rsid w:val="004F2823"/>
    <w:rsid w:val="004F7201"/>
    <w:rsid w:val="00500EFD"/>
    <w:rsid w:val="00502CDE"/>
    <w:rsid w:val="00503550"/>
    <w:rsid w:val="00503AAE"/>
    <w:rsid w:val="00506D8C"/>
    <w:rsid w:val="00511212"/>
    <w:rsid w:val="00511F9D"/>
    <w:rsid w:val="005141F2"/>
    <w:rsid w:val="00514619"/>
    <w:rsid w:val="00516EAB"/>
    <w:rsid w:val="00523682"/>
    <w:rsid w:val="00523803"/>
    <w:rsid w:val="005306BC"/>
    <w:rsid w:val="00531E47"/>
    <w:rsid w:val="005334B7"/>
    <w:rsid w:val="00537356"/>
    <w:rsid w:val="005403C6"/>
    <w:rsid w:val="0054160D"/>
    <w:rsid w:val="00544052"/>
    <w:rsid w:val="0054525E"/>
    <w:rsid w:val="00545579"/>
    <w:rsid w:val="005463A4"/>
    <w:rsid w:val="00546D94"/>
    <w:rsid w:val="005471E5"/>
    <w:rsid w:val="005509C2"/>
    <w:rsid w:val="00550DBE"/>
    <w:rsid w:val="00551848"/>
    <w:rsid w:val="00553303"/>
    <w:rsid w:val="00555BB5"/>
    <w:rsid w:val="00556032"/>
    <w:rsid w:val="005603EA"/>
    <w:rsid w:val="0056087A"/>
    <w:rsid w:val="00560BD6"/>
    <w:rsid w:val="00561599"/>
    <w:rsid w:val="00561AB6"/>
    <w:rsid w:val="005650E0"/>
    <w:rsid w:val="005660D2"/>
    <w:rsid w:val="00566ADD"/>
    <w:rsid w:val="00567C8C"/>
    <w:rsid w:val="0057147A"/>
    <w:rsid w:val="005723B2"/>
    <w:rsid w:val="0057568F"/>
    <w:rsid w:val="005758B7"/>
    <w:rsid w:val="00576376"/>
    <w:rsid w:val="005778A1"/>
    <w:rsid w:val="005806C4"/>
    <w:rsid w:val="005822AC"/>
    <w:rsid w:val="00590564"/>
    <w:rsid w:val="00591B43"/>
    <w:rsid w:val="00593CD5"/>
    <w:rsid w:val="00593EC6"/>
    <w:rsid w:val="00595625"/>
    <w:rsid w:val="00597493"/>
    <w:rsid w:val="005A03F2"/>
    <w:rsid w:val="005A0E79"/>
    <w:rsid w:val="005A2BFB"/>
    <w:rsid w:val="005A3644"/>
    <w:rsid w:val="005A71DF"/>
    <w:rsid w:val="005B02BD"/>
    <w:rsid w:val="005B1565"/>
    <w:rsid w:val="005B475F"/>
    <w:rsid w:val="005C00EF"/>
    <w:rsid w:val="005C1C6D"/>
    <w:rsid w:val="005C3BF1"/>
    <w:rsid w:val="005C41B3"/>
    <w:rsid w:val="005C4675"/>
    <w:rsid w:val="005C55CC"/>
    <w:rsid w:val="005C59FB"/>
    <w:rsid w:val="005C764F"/>
    <w:rsid w:val="005D2F8A"/>
    <w:rsid w:val="005D6343"/>
    <w:rsid w:val="005E10BB"/>
    <w:rsid w:val="005E1F5F"/>
    <w:rsid w:val="005F6819"/>
    <w:rsid w:val="00600CFD"/>
    <w:rsid w:val="00603921"/>
    <w:rsid w:val="00607296"/>
    <w:rsid w:val="006125CB"/>
    <w:rsid w:val="0061463F"/>
    <w:rsid w:val="00614692"/>
    <w:rsid w:val="00617574"/>
    <w:rsid w:val="00617E47"/>
    <w:rsid w:val="00621E6D"/>
    <w:rsid w:val="00622128"/>
    <w:rsid w:val="0062348E"/>
    <w:rsid w:val="006239E4"/>
    <w:rsid w:val="00625A81"/>
    <w:rsid w:val="006262C7"/>
    <w:rsid w:val="00626D70"/>
    <w:rsid w:val="0063002F"/>
    <w:rsid w:val="006321D6"/>
    <w:rsid w:val="0063393E"/>
    <w:rsid w:val="00637485"/>
    <w:rsid w:val="0063780A"/>
    <w:rsid w:val="0064054E"/>
    <w:rsid w:val="00641336"/>
    <w:rsid w:val="00641DF2"/>
    <w:rsid w:val="0064245E"/>
    <w:rsid w:val="00642FB8"/>
    <w:rsid w:val="006436F0"/>
    <w:rsid w:val="00643F6F"/>
    <w:rsid w:val="00646E72"/>
    <w:rsid w:val="00646EC7"/>
    <w:rsid w:val="00653FBD"/>
    <w:rsid w:val="00654C4E"/>
    <w:rsid w:val="006565A0"/>
    <w:rsid w:val="00657CC6"/>
    <w:rsid w:val="00662BF2"/>
    <w:rsid w:val="00666D93"/>
    <w:rsid w:val="006705C4"/>
    <w:rsid w:val="00670943"/>
    <w:rsid w:val="00673B58"/>
    <w:rsid w:val="0067570E"/>
    <w:rsid w:val="006773D5"/>
    <w:rsid w:val="006802CF"/>
    <w:rsid w:val="0068083B"/>
    <w:rsid w:val="00681674"/>
    <w:rsid w:val="006839EB"/>
    <w:rsid w:val="006849D7"/>
    <w:rsid w:val="00684E9D"/>
    <w:rsid w:val="00690613"/>
    <w:rsid w:val="006946DC"/>
    <w:rsid w:val="0069472B"/>
    <w:rsid w:val="006957DF"/>
    <w:rsid w:val="006961B5"/>
    <w:rsid w:val="006964F3"/>
    <w:rsid w:val="00696E46"/>
    <w:rsid w:val="00697508"/>
    <w:rsid w:val="00697FDD"/>
    <w:rsid w:val="006A2369"/>
    <w:rsid w:val="006A2D26"/>
    <w:rsid w:val="006A3B60"/>
    <w:rsid w:val="006A59CF"/>
    <w:rsid w:val="006A7632"/>
    <w:rsid w:val="006A7C60"/>
    <w:rsid w:val="006B1B1C"/>
    <w:rsid w:val="006B4D28"/>
    <w:rsid w:val="006B70CD"/>
    <w:rsid w:val="006C016C"/>
    <w:rsid w:val="006C4108"/>
    <w:rsid w:val="006D2121"/>
    <w:rsid w:val="006D5881"/>
    <w:rsid w:val="006E0226"/>
    <w:rsid w:val="006E2BAB"/>
    <w:rsid w:val="006E2D6A"/>
    <w:rsid w:val="006E3B4D"/>
    <w:rsid w:val="006F267D"/>
    <w:rsid w:val="006F44B5"/>
    <w:rsid w:val="006F6B92"/>
    <w:rsid w:val="00700562"/>
    <w:rsid w:val="00723E39"/>
    <w:rsid w:val="007242CA"/>
    <w:rsid w:val="00724BE6"/>
    <w:rsid w:val="007250D2"/>
    <w:rsid w:val="00731EB4"/>
    <w:rsid w:val="00733866"/>
    <w:rsid w:val="007347C4"/>
    <w:rsid w:val="007360CF"/>
    <w:rsid w:val="00737F1F"/>
    <w:rsid w:val="007417D5"/>
    <w:rsid w:val="00743CAB"/>
    <w:rsid w:val="0074484F"/>
    <w:rsid w:val="00750FC0"/>
    <w:rsid w:val="00750FFD"/>
    <w:rsid w:val="007517D9"/>
    <w:rsid w:val="007533C8"/>
    <w:rsid w:val="007539E0"/>
    <w:rsid w:val="00755901"/>
    <w:rsid w:val="0075630F"/>
    <w:rsid w:val="00756F83"/>
    <w:rsid w:val="00757F78"/>
    <w:rsid w:val="00761DBC"/>
    <w:rsid w:val="00765534"/>
    <w:rsid w:val="007665BE"/>
    <w:rsid w:val="00771BF4"/>
    <w:rsid w:val="00777B9D"/>
    <w:rsid w:val="00781DDD"/>
    <w:rsid w:val="00782DDD"/>
    <w:rsid w:val="00795D4C"/>
    <w:rsid w:val="00795E4F"/>
    <w:rsid w:val="007A0766"/>
    <w:rsid w:val="007A1668"/>
    <w:rsid w:val="007A1CB4"/>
    <w:rsid w:val="007A4918"/>
    <w:rsid w:val="007A5CDD"/>
    <w:rsid w:val="007B1DA5"/>
    <w:rsid w:val="007B4757"/>
    <w:rsid w:val="007B4A3D"/>
    <w:rsid w:val="007B60BE"/>
    <w:rsid w:val="007B63AE"/>
    <w:rsid w:val="007C49FA"/>
    <w:rsid w:val="007C4BB3"/>
    <w:rsid w:val="007C4EF6"/>
    <w:rsid w:val="007D0737"/>
    <w:rsid w:val="007D3D65"/>
    <w:rsid w:val="007D45B8"/>
    <w:rsid w:val="007D52F0"/>
    <w:rsid w:val="007D730B"/>
    <w:rsid w:val="007D7DE9"/>
    <w:rsid w:val="007E233A"/>
    <w:rsid w:val="007E5A3F"/>
    <w:rsid w:val="007E7806"/>
    <w:rsid w:val="007F01FA"/>
    <w:rsid w:val="007F2411"/>
    <w:rsid w:val="007F36AB"/>
    <w:rsid w:val="007F6B79"/>
    <w:rsid w:val="007F7FA6"/>
    <w:rsid w:val="00800E9F"/>
    <w:rsid w:val="008035DC"/>
    <w:rsid w:val="008069C2"/>
    <w:rsid w:val="00810671"/>
    <w:rsid w:val="00812DA5"/>
    <w:rsid w:val="00814C85"/>
    <w:rsid w:val="00816027"/>
    <w:rsid w:val="008207FF"/>
    <w:rsid w:val="00820FF4"/>
    <w:rsid w:val="0082154E"/>
    <w:rsid w:val="00821A3B"/>
    <w:rsid w:val="0082235F"/>
    <w:rsid w:val="008229C1"/>
    <w:rsid w:val="008233AA"/>
    <w:rsid w:val="00830E39"/>
    <w:rsid w:val="00832161"/>
    <w:rsid w:val="00834B68"/>
    <w:rsid w:val="00835A91"/>
    <w:rsid w:val="00845C6A"/>
    <w:rsid w:val="0084777F"/>
    <w:rsid w:val="008527ED"/>
    <w:rsid w:val="008530E6"/>
    <w:rsid w:val="008578CE"/>
    <w:rsid w:val="00857C9B"/>
    <w:rsid w:val="0086255E"/>
    <w:rsid w:val="0086306F"/>
    <w:rsid w:val="008630D6"/>
    <w:rsid w:val="00863D09"/>
    <w:rsid w:val="0086439B"/>
    <w:rsid w:val="00864B58"/>
    <w:rsid w:val="00864BAE"/>
    <w:rsid w:val="00864C90"/>
    <w:rsid w:val="00866D40"/>
    <w:rsid w:val="00870242"/>
    <w:rsid w:val="008711BD"/>
    <w:rsid w:val="008722CE"/>
    <w:rsid w:val="00876FF0"/>
    <w:rsid w:val="0088236D"/>
    <w:rsid w:val="008826ED"/>
    <w:rsid w:val="00885246"/>
    <w:rsid w:val="00885FD1"/>
    <w:rsid w:val="008864A0"/>
    <w:rsid w:val="008868BF"/>
    <w:rsid w:val="00886B15"/>
    <w:rsid w:val="0089005F"/>
    <w:rsid w:val="00890750"/>
    <w:rsid w:val="008908F9"/>
    <w:rsid w:val="00892213"/>
    <w:rsid w:val="00892B00"/>
    <w:rsid w:val="008968AC"/>
    <w:rsid w:val="008977D3"/>
    <w:rsid w:val="00897FFB"/>
    <w:rsid w:val="008A0104"/>
    <w:rsid w:val="008A0BBF"/>
    <w:rsid w:val="008A2481"/>
    <w:rsid w:val="008A505B"/>
    <w:rsid w:val="008B00C3"/>
    <w:rsid w:val="008B1518"/>
    <w:rsid w:val="008C0B7F"/>
    <w:rsid w:val="008C2FAC"/>
    <w:rsid w:val="008C3B5F"/>
    <w:rsid w:val="008C4190"/>
    <w:rsid w:val="008D12CB"/>
    <w:rsid w:val="008D1FAF"/>
    <w:rsid w:val="008D485B"/>
    <w:rsid w:val="008D4D80"/>
    <w:rsid w:val="008D6173"/>
    <w:rsid w:val="008E3DA5"/>
    <w:rsid w:val="008E6F37"/>
    <w:rsid w:val="008E7D18"/>
    <w:rsid w:val="008F121A"/>
    <w:rsid w:val="008F2932"/>
    <w:rsid w:val="008F2AA6"/>
    <w:rsid w:val="008F6BDC"/>
    <w:rsid w:val="008F77C3"/>
    <w:rsid w:val="0090098C"/>
    <w:rsid w:val="009015EE"/>
    <w:rsid w:val="00902534"/>
    <w:rsid w:val="00903817"/>
    <w:rsid w:val="009039A7"/>
    <w:rsid w:val="00903D7E"/>
    <w:rsid w:val="00903E4E"/>
    <w:rsid w:val="00906235"/>
    <w:rsid w:val="00912404"/>
    <w:rsid w:val="00914674"/>
    <w:rsid w:val="00916319"/>
    <w:rsid w:val="00916486"/>
    <w:rsid w:val="00925C56"/>
    <w:rsid w:val="0092714E"/>
    <w:rsid w:val="009304BC"/>
    <w:rsid w:val="0093617B"/>
    <w:rsid w:val="00940B01"/>
    <w:rsid w:val="00941575"/>
    <w:rsid w:val="009438E1"/>
    <w:rsid w:val="009464B2"/>
    <w:rsid w:val="0094664B"/>
    <w:rsid w:val="009503B1"/>
    <w:rsid w:val="00951EE0"/>
    <w:rsid w:val="00955112"/>
    <w:rsid w:val="00955448"/>
    <w:rsid w:val="00955F47"/>
    <w:rsid w:val="00957CB3"/>
    <w:rsid w:val="00960E12"/>
    <w:rsid w:val="00960F72"/>
    <w:rsid w:val="009619D9"/>
    <w:rsid w:val="009706D0"/>
    <w:rsid w:val="00971E9E"/>
    <w:rsid w:val="0097420F"/>
    <w:rsid w:val="00974CBC"/>
    <w:rsid w:val="00974DD8"/>
    <w:rsid w:val="0097605C"/>
    <w:rsid w:val="00976EED"/>
    <w:rsid w:val="009773E2"/>
    <w:rsid w:val="00977EFA"/>
    <w:rsid w:val="00981510"/>
    <w:rsid w:val="00981675"/>
    <w:rsid w:val="00982EA7"/>
    <w:rsid w:val="00983BC5"/>
    <w:rsid w:val="00983BD4"/>
    <w:rsid w:val="00985C13"/>
    <w:rsid w:val="00987885"/>
    <w:rsid w:val="009878BF"/>
    <w:rsid w:val="00990296"/>
    <w:rsid w:val="00990609"/>
    <w:rsid w:val="00990D78"/>
    <w:rsid w:val="00994ECD"/>
    <w:rsid w:val="00995B1E"/>
    <w:rsid w:val="00996ADE"/>
    <w:rsid w:val="00996F11"/>
    <w:rsid w:val="009A31AF"/>
    <w:rsid w:val="009A4363"/>
    <w:rsid w:val="009A44A5"/>
    <w:rsid w:val="009A5510"/>
    <w:rsid w:val="009B52E7"/>
    <w:rsid w:val="009B5A6B"/>
    <w:rsid w:val="009B7570"/>
    <w:rsid w:val="009C0EEB"/>
    <w:rsid w:val="009C146E"/>
    <w:rsid w:val="009C30DE"/>
    <w:rsid w:val="009C4A13"/>
    <w:rsid w:val="009C4C7E"/>
    <w:rsid w:val="009C5F07"/>
    <w:rsid w:val="009D460F"/>
    <w:rsid w:val="009D57AB"/>
    <w:rsid w:val="009D5906"/>
    <w:rsid w:val="009D6DE7"/>
    <w:rsid w:val="009E2CD2"/>
    <w:rsid w:val="009E3511"/>
    <w:rsid w:val="009E456D"/>
    <w:rsid w:val="009E568F"/>
    <w:rsid w:val="009E5837"/>
    <w:rsid w:val="009E6DA7"/>
    <w:rsid w:val="009F205E"/>
    <w:rsid w:val="009F311B"/>
    <w:rsid w:val="00A018D7"/>
    <w:rsid w:val="00A019EE"/>
    <w:rsid w:val="00A10E99"/>
    <w:rsid w:val="00A15F92"/>
    <w:rsid w:val="00A2064A"/>
    <w:rsid w:val="00A22055"/>
    <w:rsid w:val="00A22883"/>
    <w:rsid w:val="00A235C7"/>
    <w:rsid w:val="00A23E51"/>
    <w:rsid w:val="00A246B3"/>
    <w:rsid w:val="00A24B5D"/>
    <w:rsid w:val="00A27D25"/>
    <w:rsid w:val="00A30D6E"/>
    <w:rsid w:val="00A334BC"/>
    <w:rsid w:val="00A35FFB"/>
    <w:rsid w:val="00A37A68"/>
    <w:rsid w:val="00A41904"/>
    <w:rsid w:val="00A43C97"/>
    <w:rsid w:val="00A440FC"/>
    <w:rsid w:val="00A45074"/>
    <w:rsid w:val="00A45B77"/>
    <w:rsid w:val="00A47E04"/>
    <w:rsid w:val="00A51658"/>
    <w:rsid w:val="00A526ED"/>
    <w:rsid w:val="00A537D8"/>
    <w:rsid w:val="00A55A28"/>
    <w:rsid w:val="00A56A53"/>
    <w:rsid w:val="00A5744A"/>
    <w:rsid w:val="00A64157"/>
    <w:rsid w:val="00A65CD8"/>
    <w:rsid w:val="00A66F8B"/>
    <w:rsid w:val="00A733DD"/>
    <w:rsid w:val="00A734DB"/>
    <w:rsid w:val="00A7437B"/>
    <w:rsid w:val="00A746CD"/>
    <w:rsid w:val="00A74CF5"/>
    <w:rsid w:val="00A76F1E"/>
    <w:rsid w:val="00A82002"/>
    <w:rsid w:val="00A83017"/>
    <w:rsid w:val="00A87F5B"/>
    <w:rsid w:val="00A91CD8"/>
    <w:rsid w:val="00A9330F"/>
    <w:rsid w:val="00A9503A"/>
    <w:rsid w:val="00A95DF9"/>
    <w:rsid w:val="00AA09EE"/>
    <w:rsid w:val="00AA1602"/>
    <w:rsid w:val="00AA3D68"/>
    <w:rsid w:val="00AA54DD"/>
    <w:rsid w:val="00AA7B6C"/>
    <w:rsid w:val="00AA7E5B"/>
    <w:rsid w:val="00AA7EEB"/>
    <w:rsid w:val="00AB028F"/>
    <w:rsid w:val="00AB0C7D"/>
    <w:rsid w:val="00AB30BC"/>
    <w:rsid w:val="00AB424C"/>
    <w:rsid w:val="00AB6DFE"/>
    <w:rsid w:val="00AB799F"/>
    <w:rsid w:val="00AC08E2"/>
    <w:rsid w:val="00AC108C"/>
    <w:rsid w:val="00AC4DD5"/>
    <w:rsid w:val="00AC50DA"/>
    <w:rsid w:val="00AD4245"/>
    <w:rsid w:val="00AD4543"/>
    <w:rsid w:val="00AD52C6"/>
    <w:rsid w:val="00AD6ECA"/>
    <w:rsid w:val="00AD7138"/>
    <w:rsid w:val="00AD71B2"/>
    <w:rsid w:val="00AE0104"/>
    <w:rsid w:val="00AE254E"/>
    <w:rsid w:val="00AE27FD"/>
    <w:rsid w:val="00AE427B"/>
    <w:rsid w:val="00AE5880"/>
    <w:rsid w:val="00AE63E4"/>
    <w:rsid w:val="00AE7DD3"/>
    <w:rsid w:val="00B020D4"/>
    <w:rsid w:val="00B02AA0"/>
    <w:rsid w:val="00B03257"/>
    <w:rsid w:val="00B059B4"/>
    <w:rsid w:val="00B05B73"/>
    <w:rsid w:val="00B06413"/>
    <w:rsid w:val="00B06DFB"/>
    <w:rsid w:val="00B071A9"/>
    <w:rsid w:val="00B07B88"/>
    <w:rsid w:val="00B16FB4"/>
    <w:rsid w:val="00B17101"/>
    <w:rsid w:val="00B17D3B"/>
    <w:rsid w:val="00B21BF9"/>
    <w:rsid w:val="00B23130"/>
    <w:rsid w:val="00B23B4E"/>
    <w:rsid w:val="00B23BAD"/>
    <w:rsid w:val="00B246CF"/>
    <w:rsid w:val="00B26BD7"/>
    <w:rsid w:val="00B34B66"/>
    <w:rsid w:val="00B34C1C"/>
    <w:rsid w:val="00B37762"/>
    <w:rsid w:val="00B40B01"/>
    <w:rsid w:val="00B40BEE"/>
    <w:rsid w:val="00B40C54"/>
    <w:rsid w:val="00B447A2"/>
    <w:rsid w:val="00B46431"/>
    <w:rsid w:val="00B466F3"/>
    <w:rsid w:val="00B522E0"/>
    <w:rsid w:val="00B53443"/>
    <w:rsid w:val="00B54303"/>
    <w:rsid w:val="00B544A8"/>
    <w:rsid w:val="00B557FD"/>
    <w:rsid w:val="00B55A87"/>
    <w:rsid w:val="00B61CC6"/>
    <w:rsid w:val="00B64179"/>
    <w:rsid w:val="00B66757"/>
    <w:rsid w:val="00B70ECB"/>
    <w:rsid w:val="00B71A65"/>
    <w:rsid w:val="00B75492"/>
    <w:rsid w:val="00B7703C"/>
    <w:rsid w:val="00B83BB1"/>
    <w:rsid w:val="00B84311"/>
    <w:rsid w:val="00B84725"/>
    <w:rsid w:val="00B85085"/>
    <w:rsid w:val="00B85AC2"/>
    <w:rsid w:val="00B90681"/>
    <w:rsid w:val="00B920F2"/>
    <w:rsid w:val="00B946BD"/>
    <w:rsid w:val="00B96306"/>
    <w:rsid w:val="00B97D6E"/>
    <w:rsid w:val="00BA0BD1"/>
    <w:rsid w:val="00BA2AB3"/>
    <w:rsid w:val="00BA57A7"/>
    <w:rsid w:val="00BA67DA"/>
    <w:rsid w:val="00BB0933"/>
    <w:rsid w:val="00BB1AAC"/>
    <w:rsid w:val="00BB6B82"/>
    <w:rsid w:val="00BB72D3"/>
    <w:rsid w:val="00BC3327"/>
    <w:rsid w:val="00BC570D"/>
    <w:rsid w:val="00BC5D71"/>
    <w:rsid w:val="00BC6810"/>
    <w:rsid w:val="00BC6932"/>
    <w:rsid w:val="00BD3AC5"/>
    <w:rsid w:val="00BD5762"/>
    <w:rsid w:val="00BD5F9B"/>
    <w:rsid w:val="00BE043D"/>
    <w:rsid w:val="00BE0560"/>
    <w:rsid w:val="00BE082A"/>
    <w:rsid w:val="00BE275A"/>
    <w:rsid w:val="00BE4B05"/>
    <w:rsid w:val="00BF0217"/>
    <w:rsid w:val="00BF037A"/>
    <w:rsid w:val="00BF0C5B"/>
    <w:rsid w:val="00BF12EF"/>
    <w:rsid w:val="00BF2596"/>
    <w:rsid w:val="00BF3722"/>
    <w:rsid w:val="00BF49E6"/>
    <w:rsid w:val="00BF577B"/>
    <w:rsid w:val="00BF6FA5"/>
    <w:rsid w:val="00C03919"/>
    <w:rsid w:val="00C050C9"/>
    <w:rsid w:val="00C070D2"/>
    <w:rsid w:val="00C102B6"/>
    <w:rsid w:val="00C10CE9"/>
    <w:rsid w:val="00C12249"/>
    <w:rsid w:val="00C12FF5"/>
    <w:rsid w:val="00C154FE"/>
    <w:rsid w:val="00C161FF"/>
    <w:rsid w:val="00C16401"/>
    <w:rsid w:val="00C164E4"/>
    <w:rsid w:val="00C1684C"/>
    <w:rsid w:val="00C259BF"/>
    <w:rsid w:val="00C31554"/>
    <w:rsid w:val="00C31D91"/>
    <w:rsid w:val="00C324A5"/>
    <w:rsid w:val="00C34155"/>
    <w:rsid w:val="00C34165"/>
    <w:rsid w:val="00C35226"/>
    <w:rsid w:val="00C352D0"/>
    <w:rsid w:val="00C356CE"/>
    <w:rsid w:val="00C3768C"/>
    <w:rsid w:val="00C428F9"/>
    <w:rsid w:val="00C45404"/>
    <w:rsid w:val="00C4736A"/>
    <w:rsid w:val="00C5151A"/>
    <w:rsid w:val="00C51AB6"/>
    <w:rsid w:val="00C51D55"/>
    <w:rsid w:val="00C57499"/>
    <w:rsid w:val="00C6137C"/>
    <w:rsid w:val="00C6169B"/>
    <w:rsid w:val="00C62DDC"/>
    <w:rsid w:val="00C65704"/>
    <w:rsid w:val="00C70CF3"/>
    <w:rsid w:val="00C71BB5"/>
    <w:rsid w:val="00C71DB3"/>
    <w:rsid w:val="00C726B2"/>
    <w:rsid w:val="00C75AA3"/>
    <w:rsid w:val="00C76C68"/>
    <w:rsid w:val="00C80EB6"/>
    <w:rsid w:val="00C821E2"/>
    <w:rsid w:val="00C82209"/>
    <w:rsid w:val="00C84DE0"/>
    <w:rsid w:val="00C86307"/>
    <w:rsid w:val="00C865E5"/>
    <w:rsid w:val="00C87B83"/>
    <w:rsid w:val="00C91BA8"/>
    <w:rsid w:val="00C92DED"/>
    <w:rsid w:val="00C93E80"/>
    <w:rsid w:val="00CA5474"/>
    <w:rsid w:val="00CA5926"/>
    <w:rsid w:val="00CA5A36"/>
    <w:rsid w:val="00CA6624"/>
    <w:rsid w:val="00CA664D"/>
    <w:rsid w:val="00CB45A7"/>
    <w:rsid w:val="00CB6D0D"/>
    <w:rsid w:val="00CC0637"/>
    <w:rsid w:val="00CC0D0E"/>
    <w:rsid w:val="00CC1723"/>
    <w:rsid w:val="00CC181B"/>
    <w:rsid w:val="00CC1FB2"/>
    <w:rsid w:val="00CC4A7D"/>
    <w:rsid w:val="00CC622D"/>
    <w:rsid w:val="00CC7A05"/>
    <w:rsid w:val="00CD316E"/>
    <w:rsid w:val="00CD3B18"/>
    <w:rsid w:val="00CE003C"/>
    <w:rsid w:val="00CE01D9"/>
    <w:rsid w:val="00CE0522"/>
    <w:rsid w:val="00CE1FEC"/>
    <w:rsid w:val="00CE464A"/>
    <w:rsid w:val="00CE48E7"/>
    <w:rsid w:val="00CF0DB1"/>
    <w:rsid w:val="00CF4A31"/>
    <w:rsid w:val="00D004E8"/>
    <w:rsid w:val="00D018D2"/>
    <w:rsid w:val="00D056C5"/>
    <w:rsid w:val="00D06C1D"/>
    <w:rsid w:val="00D06C7A"/>
    <w:rsid w:val="00D07174"/>
    <w:rsid w:val="00D14297"/>
    <w:rsid w:val="00D159CC"/>
    <w:rsid w:val="00D15C6D"/>
    <w:rsid w:val="00D1613E"/>
    <w:rsid w:val="00D17BF1"/>
    <w:rsid w:val="00D21B1E"/>
    <w:rsid w:val="00D21BF2"/>
    <w:rsid w:val="00D2614A"/>
    <w:rsid w:val="00D27B45"/>
    <w:rsid w:val="00D31BCE"/>
    <w:rsid w:val="00D31E51"/>
    <w:rsid w:val="00D339D4"/>
    <w:rsid w:val="00D352D6"/>
    <w:rsid w:val="00D409E8"/>
    <w:rsid w:val="00D42EB3"/>
    <w:rsid w:val="00D44F85"/>
    <w:rsid w:val="00D54C86"/>
    <w:rsid w:val="00D54F9D"/>
    <w:rsid w:val="00D57007"/>
    <w:rsid w:val="00D620FD"/>
    <w:rsid w:val="00D624A5"/>
    <w:rsid w:val="00D67C0C"/>
    <w:rsid w:val="00D72FAF"/>
    <w:rsid w:val="00D77CC6"/>
    <w:rsid w:val="00D8075E"/>
    <w:rsid w:val="00D84DB2"/>
    <w:rsid w:val="00D87196"/>
    <w:rsid w:val="00D91F68"/>
    <w:rsid w:val="00D92411"/>
    <w:rsid w:val="00D94772"/>
    <w:rsid w:val="00D95B72"/>
    <w:rsid w:val="00DA1290"/>
    <w:rsid w:val="00DA2D42"/>
    <w:rsid w:val="00DA4865"/>
    <w:rsid w:val="00DB1381"/>
    <w:rsid w:val="00DB491A"/>
    <w:rsid w:val="00DB5C22"/>
    <w:rsid w:val="00DB7E50"/>
    <w:rsid w:val="00DC0A29"/>
    <w:rsid w:val="00DC3A6F"/>
    <w:rsid w:val="00DC7308"/>
    <w:rsid w:val="00DC75AA"/>
    <w:rsid w:val="00DD1A77"/>
    <w:rsid w:val="00DD3169"/>
    <w:rsid w:val="00DD44BE"/>
    <w:rsid w:val="00DD52C9"/>
    <w:rsid w:val="00DD5696"/>
    <w:rsid w:val="00DD7A8C"/>
    <w:rsid w:val="00DE37C3"/>
    <w:rsid w:val="00DE45A1"/>
    <w:rsid w:val="00DF2126"/>
    <w:rsid w:val="00DF26A4"/>
    <w:rsid w:val="00DF3A85"/>
    <w:rsid w:val="00DF7D41"/>
    <w:rsid w:val="00E02E6D"/>
    <w:rsid w:val="00E03022"/>
    <w:rsid w:val="00E068AC"/>
    <w:rsid w:val="00E07B95"/>
    <w:rsid w:val="00E112F6"/>
    <w:rsid w:val="00E15CBF"/>
    <w:rsid w:val="00E209BA"/>
    <w:rsid w:val="00E21885"/>
    <w:rsid w:val="00E21C21"/>
    <w:rsid w:val="00E22CC0"/>
    <w:rsid w:val="00E23B66"/>
    <w:rsid w:val="00E25A91"/>
    <w:rsid w:val="00E26670"/>
    <w:rsid w:val="00E31767"/>
    <w:rsid w:val="00E31AF6"/>
    <w:rsid w:val="00E33075"/>
    <w:rsid w:val="00E34959"/>
    <w:rsid w:val="00E35ADD"/>
    <w:rsid w:val="00E35F19"/>
    <w:rsid w:val="00E37D49"/>
    <w:rsid w:val="00E40761"/>
    <w:rsid w:val="00E41238"/>
    <w:rsid w:val="00E4175B"/>
    <w:rsid w:val="00E435BD"/>
    <w:rsid w:val="00E443E0"/>
    <w:rsid w:val="00E462E4"/>
    <w:rsid w:val="00E472BE"/>
    <w:rsid w:val="00E5024E"/>
    <w:rsid w:val="00E53129"/>
    <w:rsid w:val="00E5398A"/>
    <w:rsid w:val="00E55273"/>
    <w:rsid w:val="00E55567"/>
    <w:rsid w:val="00E557F4"/>
    <w:rsid w:val="00E56A4F"/>
    <w:rsid w:val="00E63313"/>
    <w:rsid w:val="00E6355F"/>
    <w:rsid w:val="00E6614F"/>
    <w:rsid w:val="00E71056"/>
    <w:rsid w:val="00E73339"/>
    <w:rsid w:val="00E73DC4"/>
    <w:rsid w:val="00E74C95"/>
    <w:rsid w:val="00E84E54"/>
    <w:rsid w:val="00E9024F"/>
    <w:rsid w:val="00E913AF"/>
    <w:rsid w:val="00E92001"/>
    <w:rsid w:val="00E94733"/>
    <w:rsid w:val="00E9528B"/>
    <w:rsid w:val="00E95AB1"/>
    <w:rsid w:val="00EA02D6"/>
    <w:rsid w:val="00EA1F2A"/>
    <w:rsid w:val="00EA2790"/>
    <w:rsid w:val="00EA2D7B"/>
    <w:rsid w:val="00EA3949"/>
    <w:rsid w:val="00EA61B1"/>
    <w:rsid w:val="00EA7740"/>
    <w:rsid w:val="00EB15B1"/>
    <w:rsid w:val="00EB3371"/>
    <w:rsid w:val="00EB61CF"/>
    <w:rsid w:val="00EC088D"/>
    <w:rsid w:val="00EC08C0"/>
    <w:rsid w:val="00EC3DD3"/>
    <w:rsid w:val="00EC666D"/>
    <w:rsid w:val="00EC668D"/>
    <w:rsid w:val="00EC6A1B"/>
    <w:rsid w:val="00EC7011"/>
    <w:rsid w:val="00EC74D9"/>
    <w:rsid w:val="00EC7CB3"/>
    <w:rsid w:val="00ED13BD"/>
    <w:rsid w:val="00ED4365"/>
    <w:rsid w:val="00ED46C7"/>
    <w:rsid w:val="00ED4B90"/>
    <w:rsid w:val="00EE0F84"/>
    <w:rsid w:val="00EE2114"/>
    <w:rsid w:val="00EE633C"/>
    <w:rsid w:val="00EF10E3"/>
    <w:rsid w:val="00EF1F81"/>
    <w:rsid w:val="00EF2065"/>
    <w:rsid w:val="00EF6176"/>
    <w:rsid w:val="00EF7590"/>
    <w:rsid w:val="00F00D19"/>
    <w:rsid w:val="00F01878"/>
    <w:rsid w:val="00F02E4E"/>
    <w:rsid w:val="00F0406A"/>
    <w:rsid w:val="00F07918"/>
    <w:rsid w:val="00F1258B"/>
    <w:rsid w:val="00F131E1"/>
    <w:rsid w:val="00F13643"/>
    <w:rsid w:val="00F1512C"/>
    <w:rsid w:val="00F1619C"/>
    <w:rsid w:val="00F179B4"/>
    <w:rsid w:val="00F20332"/>
    <w:rsid w:val="00F215A2"/>
    <w:rsid w:val="00F25667"/>
    <w:rsid w:val="00F25F14"/>
    <w:rsid w:val="00F267D8"/>
    <w:rsid w:val="00F31B0F"/>
    <w:rsid w:val="00F35EE6"/>
    <w:rsid w:val="00F36CB9"/>
    <w:rsid w:val="00F409A8"/>
    <w:rsid w:val="00F4221A"/>
    <w:rsid w:val="00F4326F"/>
    <w:rsid w:val="00F459D9"/>
    <w:rsid w:val="00F46ABB"/>
    <w:rsid w:val="00F50281"/>
    <w:rsid w:val="00F55A4B"/>
    <w:rsid w:val="00F60AB9"/>
    <w:rsid w:val="00F641FF"/>
    <w:rsid w:val="00F6446A"/>
    <w:rsid w:val="00F64AAA"/>
    <w:rsid w:val="00F661ED"/>
    <w:rsid w:val="00F66405"/>
    <w:rsid w:val="00F67BB8"/>
    <w:rsid w:val="00F70AD6"/>
    <w:rsid w:val="00F73FC1"/>
    <w:rsid w:val="00F74CEC"/>
    <w:rsid w:val="00F768C4"/>
    <w:rsid w:val="00F7758F"/>
    <w:rsid w:val="00F819A9"/>
    <w:rsid w:val="00F82FFC"/>
    <w:rsid w:val="00F833FC"/>
    <w:rsid w:val="00F834FA"/>
    <w:rsid w:val="00F8563D"/>
    <w:rsid w:val="00F869DD"/>
    <w:rsid w:val="00F9138B"/>
    <w:rsid w:val="00F937B5"/>
    <w:rsid w:val="00FA0C18"/>
    <w:rsid w:val="00FA1EC2"/>
    <w:rsid w:val="00FA364C"/>
    <w:rsid w:val="00FA4659"/>
    <w:rsid w:val="00FA6ADC"/>
    <w:rsid w:val="00FB4320"/>
    <w:rsid w:val="00FB4BA9"/>
    <w:rsid w:val="00FB571A"/>
    <w:rsid w:val="00FC35D1"/>
    <w:rsid w:val="00FC4A97"/>
    <w:rsid w:val="00FC5D65"/>
    <w:rsid w:val="00FC7E65"/>
    <w:rsid w:val="00FD3049"/>
    <w:rsid w:val="00FD3C17"/>
    <w:rsid w:val="00FD4446"/>
    <w:rsid w:val="00FD4855"/>
    <w:rsid w:val="00FD500D"/>
    <w:rsid w:val="00FD5945"/>
    <w:rsid w:val="00FE0D3B"/>
    <w:rsid w:val="00FE5606"/>
    <w:rsid w:val="00FE58A8"/>
    <w:rsid w:val="00FF0018"/>
    <w:rsid w:val="00FF03F1"/>
    <w:rsid w:val="00FF0815"/>
    <w:rsid w:val="00FF1084"/>
    <w:rsid w:val="00FF2206"/>
    <w:rsid w:val="00FF59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paragraph" w:styleId="BodyTextIndent">
    <w:name w:val="Body Text Indent"/>
    <w:basedOn w:val="Normal"/>
    <w:link w:val="ZarkazkladnhotextuChar"/>
    <w:uiPriority w:val="99"/>
    <w:unhideWhenUsed/>
    <w:rsid w:val="00771BF4"/>
    <w:pPr>
      <w:spacing w:after="120"/>
      <w:ind w:left="283"/>
      <w:jc w:val="left"/>
    </w:pPr>
  </w:style>
  <w:style w:type="character" w:customStyle="1" w:styleId="ZarkazkladnhotextuChar">
    <w:name w:val="Zarážka základného textu Char"/>
    <w:basedOn w:val="DefaultParagraphFont"/>
    <w:link w:val="BodyTextIndent"/>
    <w:uiPriority w:val="99"/>
    <w:locked/>
    <w:rsid w:val="00771BF4"/>
    <w:rPr>
      <w:rFonts w:ascii="Times New Roman" w:hAnsi="Times New Roman" w:cs="Times New Roman"/>
      <w:sz w:val="24"/>
      <w:szCs w:val="24"/>
      <w:rtl w:val="0"/>
      <w:cs w:val="0"/>
      <w:lang w:val="x-none" w:eastAsia="sk-SK"/>
    </w:rPr>
  </w:style>
  <w:style w:type="paragraph" w:customStyle="1" w:styleId="51Abs">
    <w:name w:val="51_Abs"/>
    <w:basedOn w:val="Normal"/>
    <w:qFormat/>
    <w:rsid w:val="00F937B5"/>
    <w:pPr>
      <w:spacing w:before="80" w:line="220" w:lineRule="exact"/>
      <w:ind w:firstLine="397"/>
      <w:jc w:val="both"/>
    </w:pPr>
    <w:rPr>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3ED2C-0EC8-4597-A02F-5F59D492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405</TotalTime>
  <Pages>15</Pages>
  <Words>4099</Words>
  <Characters>23368</Characters>
  <Application>Microsoft Office Word</Application>
  <DocSecurity>0</DocSecurity>
  <Lines>0</Lines>
  <Paragraphs>0</Paragraphs>
  <ScaleCrop>false</ScaleCrop>
  <Company>Kancelaria NR SR</Company>
  <LinksUpToDate>false</LinksUpToDate>
  <CharactersWithSpaces>27413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287</cp:revision>
  <cp:lastPrinted>2017-10-10T12:26:00Z</cp:lastPrinted>
  <dcterms:created xsi:type="dcterms:W3CDTF">2015-12-03T16:20:00Z</dcterms:created>
  <dcterms:modified xsi:type="dcterms:W3CDTF">2017-10-10T12:28:00Z</dcterms:modified>
</cp:coreProperties>
</file>