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5100" w:rsidRPr="00222A88" w:rsidP="00665100">
      <w:pPr>
        <w:bidi w:val="0"/>
        <w:rPr>
          <w:rFonts w:ascii="Times New Roman" w:hAnsi="Times New Roman" w:cs="Times New Roman"/>
          <w:b/>
          <w:caps/>
        </w:rPr>
      </w:pPr>
      <w:r w:rsidRPr="00222A88">
        <w:rPr>
          <w:rFonts w:ascii="Times New Roman" w:hAnsi="Times New Roman" w:cs="Times New Roman"/>
          <w:b/>
          <w:caps/>
        </w:rPr>
        <w:t>Výbor Národnej rady Slovenskej republiky</w:t>
      </w:r>
    </w:p>
    <w:p w:rsidR="00665100" w:rsidRPr="00222A88" w:rsidP="00665100">
      <w:pPr>
        <w:bidi w:val="0"/>
        <w:rPr>
          <w:rFonts w:ascii="Times New Roman" w:hAnsi="Times New Roman" w:cs="Times New Roman"/>
          <w:b/>
          <w:caps/>
        </w:rPr>
      </w:pPr>
      <w:r w:rsidRPr="00222A8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</w:rPr>
      </w:pPr>
      <w:r w:rsidRPr="00222A88">
        <w:rPr>
          <w:rFonts w:ascii="Times New Roman" w:hAnsi="Times New Roman" w:cs="Times New Roman"/>
          <w:bCs/>
        </w:rPr>
        <w:t>Číslo: CRD-</w:t>
      </w:r>
      <w:r w:rsidRPr="00222A88" w:rsidR="00B37E68">
        <w:rPr>
          <w:rFonts w:ascii="Times New Roman" w:hAnsi="Times New Roman" w:cs="Times New Roman"/>
          <w:bCs/>
        </w:rPr>
        <w:t>1589</w:t>
      </w:r>
      <w:r w:rsidRPr="00222A88">
        <w:rPr>
          <w:rFonts w:ascii="Times New Roman" w:hAnsi="Times New Roman" w:cs="Times New Roman"/>
          <w:bCs/>
        </w:rPr>
        <w:t>/2017</w:t>
        <w:tab/>
      </w:r>
      <w:r w:rsidRPr="00222A88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>2</w:t>
      </w:r>
      <w:r w:rsidRPr="00222A88" w:rsidR="00E66922">
        <w:rPr>
          <w:rFonts w:ascii="Times New Roman" w:hAnsi="Times New Roman" w:cs="Times New Roman"/>
          <w:b/>
          <w:bCs/>
        </w:rPr>
        <w:t>7</w:t>
      </w:r>
      <w:r w:rsidRPr="00222A88">
        <w:rPr>
          <w:rFonts w:ascii="Times New Roman" w:hAnsi="Times New Roman" w:cs="Times New Roman"/>
          <w:b/>
          <w:bCs/>
        </w:rPr>
        <w:t>.</w:t>
      </w:r>
      <w:r w:rsidRPr="00222A88">
        <w:rPr>
          <w:rFonts w:ascii="Times New Roman" w:hAnsi="Times New Roman" w:cs="Times New Roman"/>
        </w:rPr>
        <w:t xml:space="preserve"> schôdza výboru</w:t>
      </w: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E1025" w:rsidRPr="006A7596" w:rsidP="00665100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96" w:rsidR="000724CB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0724CB" w:rsidRPr="00222A88" w:rsidP="0066510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  <w:bCs/>
          <w:spacing w:val="50"/>
        </w:rPr>
      </w:pPr>
      <w:r w:rsidRPr="00222A88">
        <w:rPr>
          <w:rFonts w:ascii="Times New Roman" w:hAnsi="Times New Roman" w:cs="Times New Roman"/>
          <w:b/>
          <w:bCs/>
          <w:spacing w:val="50"/>
        </w:rPr>
        <w:t>Uznesenie</w:t>
      </w: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>Výboru Národnej rady Slovenskej republiky</w:t>
      </w: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>pre sociálne veci</w:t>
      </w: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>z</w:t>
      </w:r>
      <w:r w:rsidRPr="00222A88" w:rsidR="00E66922">
        <w:rPr>
          <w:rFonts w:ascii="Times New Roman" w:hAnsi="Times New Roman" w:cs="Times New Roman"/>
          <w:b/>
        </w:rPr>
        <w:t>o 4</w:t>
      </w:r>
      <w:r w:rsidRPr="00222A88">
        <w:rPr>
          <w:rFonts w:ascii="Times New Roman" w:hAnsi="Times New Roman" w:cs="Times New Roman"/>
          <w:b/>
        </w:rPr>
        <w:t>. októbra 2017</w:t>
      </w:r>
    </w:p>
    <w:p w:rsidR="005E1025" w:rsidRPr="00222A88" w:rsidP="0066510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5E1025" w:rsidRPr="00222A88" w:rsidP="0066510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bCs/>
        </w:rPr>
      </w:pPr>
      <w:r w:rsidRPr="00222A88">
        <w:rPr>
          <w:rFonts w:ascii="Times New Roman" w:hAnsi="Times New Roman" w:cs="Times New Roman"/>
        </w:rPr>
        <w:t xml:space="preserve">k vládnemu </w:t>
      </w:r>
      <w:r w:rsidRPr="00222A88">
        <w:rPr>
          <w:rFonts w:ascii="Times New Roman" w:hAnsi="Times New Roman" w:cs="Times New Roman"/>
          <w:color w:val="000000"/>
        </w:rPr>
        <w:t>návrhu zákona</w:t>
      </w:r>
      <w:r w:rsidRPr="00222A88">
        <w:rPr>
          <w:rFonts w:ascii="Times New Roman" w:hAnsi="Times New Roman" w:cs="Times New Roman"/>
          <w:noProof/>
        </w:rPr>
        <w:t xml:space="preserve">, </w:t>
      </w:r>
      <w:r w:rsidRPr="00222A88" w:rsidR="00B37E68">
        <w:rPr>
          <w:rFonts w:ascii="Times New Roman" w:hAnsi="Times New Roman" w:cs="Times New Roman"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22A88" w:rsidR="00B37E68">
        <w:rPr>
          <w:rFonts w:ascii="Times New Roman" w:hAnsi="Times New Roman" w:cs="Times New Roman"/>
          <w:b/>
        </w:rPr>
        <w:t>(tlač 663)</w:t>
      </w:r>
      <w:r w:rsidRPr="00222A88">
        <w:rPr>
          <w:rFonts w:ascii="Times New Roman" w:hAnsi="Times New Roman" w:cs="Times New Roman"/>
          <w:bCs/>
        </w:rPr>
        <w:t xml:space="preserve"> </w:t>
      </w:r>
    </w:p>
    <w:p w:rsidR="00665100" w:rsidRPr="00222A88" w:rsidP="00665100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5E1025" w:rsidRPr="00222A88" w:rsidP="00665100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665100" w:rsidRPr="00222A88" w:rsidP="00665100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65100" w:rsidRPr="00222A88" w:rsidP="00665100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>po prerokovaní</w:t>
      </w:r>
    </w:p>
    <w:p w:rsidR="00665100" w:rsidRPr="00222A88" w:rsidP="00665100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665100" w:rsidRPr="00222A88" w:rsidP="00665100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222A88">
        <w:rPr>
          <w:rFonts w:ascii="Times New Roman" w:hAnsi="Times New Roman" w:cs="Times New Roman"/>
          <w:b/>
          <w:spacing w:val="38"/>
        </w:rPr>
        <w:t>súhlasí</w:t>
      </w:r>
    </w:p>
    <w:p w:rsidR="00665100" w:rsidRPr="00222A88" w:rsidP="0066510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</w:rPr>
      </w:pPr>
      <w:r w:rsidRPr="00222A88">
        <w:rPr>
          <w:rFonts w:ascii="Times New Roman" w:hAnsi="Times New Roman" w:cs="Times New Roman"/>
        </w:rPr>
        <w:tab/>
        <w:t xml:space="preserve">     s vládnym návrhom </w:t>
      </w:r>
      <w:r w:rsidRPr="00222A88">
        <w:rPr>
          <w:rFonts w:ascii="Times New Roman" w:hAnsi="Times New Roman" w:cs="Times New Roman"/>
          <w:color w:val="000000"/>
        </w:rPr>
        <w:t>zákona</w:t>
      </w:r>
      <w:r w:rsidRPr="00222A88">
        <w:rPr>
          <w:rFonts w:ascii="Times New Roman" w:hAnsi="Times New Roman" w:cs="Times New Roman"/>
          <w:noProof/>
        </w:rPr>
        <w:t xml:space="preserve">, </w:t>
      </w:r>
      <w:r w:rsidRPr="00222A88" w:rsidR="00B37E68">
        <w:rPr>
          <w:rFonts w:ascii="Times New Roman" w:hAnsi="Times New Roman" w:cs="Times New Roman"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22A88" w:rsidR="00B37E68">
        <w:rPr>
          <w:rFonts w:ascii="Times New Roman" w:hAnsi="Times New Roman" w:cs="Times New Roman"/>
          <w:b/>
        </w:rPr>
        <w:t>(tlač 663)</w:t>
      </w:r>
      <w:r w:rsidRPr="00222A88">
        <w:rPr>
          <w:rFonts w:ascii="Times New Roman" w:hAnsi="Times New Roman" w:cs="Times New Roman"/>
        </w:rPr>
        <w:t>;</w:t>
      </w:r>
    </w:p>
    <w:p w:rsidR="00665100" w:rsidRPr="00222A88" w:rsidP="0066510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665100" w:rsidRPr="00222A88" w:rsidP="00665100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222A88">
        <w:rPr>
          <w:rFonts w:ascii="Times New Roman" w:hAnsi="Times New Roman" w:cs="Times New Roman"/>
          <w:b/>
          <w:spacing w:val="38"/>
        </w:rPr>
        <w:t>odporúča</w:t>
      </w:r>
    </w:p>
    <w:p w:rsidR="00665100" w:rsidRPr="00222A88" w:rsidP="00A12DE6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 w:cs="Times New Roman"/>
          <w:b/>
          <w:bCs/>
        </w:rPr>
      </w:pPr>
      <w:r w:rsidRPr="00222A88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665100" w:rsidRPr="00222A88" w:rsidP="0066510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</w:rPr>
      </w:pPr>
      <w:r w:rsidRPr="00222A88">
        <w:rPr>
          <w:rFonts w:ascii="Times New Roman" w:hAnsi="Times New Roman" w:cs="Times New Roman"/>
        </w:rPr>
        <w:tab/>
        <w:t xml:space="preserve">      vládny návrh </w:t>
      </w:r>
      <w:r w:rsidRPr="00222A88">
        <w:rPr>
          <w:rFonts w:ascii="Times New Roman" w:hAnsi="Times New Roman" w:cs="Times New Roman"/>
          <w:color w:val="000000"/>
        </w:rPr>
        <w:t>zákona</w:t>
      </w:r>
      <w:r w:rsidRPr="00222A88">
        <w:rPr>
          <w:rFonts w:ascii="Times New Roman" w:hAnsi="Times New Roman" w:cs="Times New Roman"/>
          <w:noProof/>
        </w:rPr>
        <w:t xml:space="preserve">, </w:t>
      </w:r>
      <w:r w:rsidRPr="00222A88" w:rsidR="00B37E68">
        <w:rPr>
          <w:rFonts w:ascii="Times New Roman" w:hAnsi="Times New Roman" w:cs="Times New Roman"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22A88" w:rsidR="00B37E68">
        <w:rPr>
          <w:rFonts w:ascii="Times New Roman" w:hAnsi="Times New Roman" w:cs="Times New Roman"/>
          <w:b/>
        </w:rPr>
        <w:t>(tlač 663)</w:t>
      </w:r>
      <w:r w:rsidRPr="00222A88" w:rsidR="00B37E68">
        <w:rPr>
          <w:rFonts w:ascii="Times New Roman" w:hAnsi="Times New Roman" w:cs="Times New Roman"/>
          <w:bCs/>
        </w:rPr>
        <w:t xml:space="preserve"> </w:t>
      </w:r>
      <w:r w:rsidRPr="00222A88">
        <w:rPr>
          <w:rFonts w:ascii="Times New Roman" w:hAnsi="Times New Roman" w:cs="Times New Roman"/>
          <w:b/>
        </w:rPr>
        <w:t>schváliť</w:t>
      </w:r>
      <w:r w:rsidRPr="00222A88">
        <w:rPr>
          <w:rFonts w:ascii="Times New Roman" w:hAnsi="Times New Roman" w:cs="Times New Roman"/>
          <w:bCs/>
        </w:rPr>
        <w:t xml:space="preserve"> </w:t>
      </w:r>
      <w:r w:rsidRPr="00222A88">
        <w:rPr>
          <w:rFonts w:ascii="Times New Roman" w:hAnsi="Times New Roman" w:cs="Times New Roman"/>
        </w:rPr>
        <w:t>s</w:t>
      </w:r>
      <w:r w:rsidRPr="00222A88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222A88">
        <w:rPr>
          <w:rFonts w:ascii="Times New Roman" w:hAnsi="Times New Roman" w:cs="Times New Roman"/>
        </w:rPr>
        <w:t>;</w:t>
      </w:r>
    </w:p>
    <w:p w:rsidR="00665100" w:rsidRPr="00222A88" w:rsidP="00665100">
      <w:pPr>
        <w:bidi w:val="0"/>
        <w:jc w:val="both"/>
        <w:rPr>
          <w:rFonts w:ascii="Times New Roman" w:hAnsi="Times New Roman" w:cs="Times New Roman"/>
        </w:rPr>
      </w:pPr>
    </w:p>
    <w:p w:rsidR="00665100" w:rsidRPr="00222A88" w:rsidP="00665100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222A88" w:rsidR="00A42364">
        <w:rPr>
          <w:rFonts w:ascii="Times New Roman" w:hAnsi="Times New Roman" w:cs="Times New Roman"/>
          <w:b/>
          <w:spacing w:val="38"/>
        </w:rPr>
        <w:t>poveruje</w:t>
      </w:r>
    </w:p>
    <w:p w:rsidR="00B37E68" w:rsidRPr="00222A88" w:rsidP="00B37E68">
      <w:pPr>
        <w:bidi w:val="0"/>
        <w:rPr>
          <w:rFonts w:ascii="Times New Roman" w:hAnsi="Times New Roman" w:cs="Times New Roman"/>
        </w:rPr>
      </w:pPr>
    </w:p>
    <w:p w:rsidR="00145B82" w:rsidRPr="00222A88" w:rsidP="00B37E68">
      <w:pPr>
        <w:bidi w:val="0"/>
        <w:ind w:firstLine="851"/>
        <w:jc w:val="both"/>
        <w:rPr>
          <w:rFonts w:ascii="Times New Roman" w:hAnsi="Times New Roman" w:cs="Times New Roman"/>
          <w:bCs/>
        </w:rPr>
      </w:pPr>
      <w:r w:rsidRPr="00222A88" w:rsidR="00A42364">
        <w:rPr>
          <w:rFonts w:ascii="Times New Roman" w:hAnsi="Times New Roman" w:cs="Times New Roman"/>
          <w:bCs/>
        </w:rPr>
        <w:t xml:space="preserve">   </w:t>
      </w:r>
      <w:r w:rsidRPr="00222A88" w:rsidR="00B37E68">
        <w:rPr>
          <w:rFonts w:ascii="Times New Roman" w:hAnsi="Times New Roman" w:cs="Times New Roman"/>
          <w:bCs/>
        </w:rPr>
        <w:t xml:space="preserve">predsedníčku výboru, aby výsledky rokovania Výboru Národnej rady Slovenskej republiky pre sociálne veci v druhom čítaní spolu s výsledkami rokovania ostatných výborov </w:t>
      </w:r>
    </w:p>
    <w:p w:rsidR="00145B82" w:rsidRPr="00222A88">
      <w:pPr>
        <w:bidi w:val="0"/>
        <w:spacing w:after="160" w:line="259" w:lineRule="auto"/>
        <w:rPr>
          <w:rFonts w:ascii="Times New Roman" w:hAnsi="Times New Roman" w:cs="Times New Roman"/>
          <w:bCs/>
        </w:rPr>
      </w:pPr>
      <w:r w:rsidRPr="00222A88">
        <w:rPr>
          <w:rFonts w:ascii="Times New Roman" w:hAnsi="Times New Roman" w:cs="Times New Roman"/>
          <w:bCs/>
        </w:rPr>
        <w:br w:type="page"/>
      </w:r>
    </w:p>
    <w:p w:rsidR="00B37E68" w:rsidRPr="00222A88" w:rsidP="00B37E68">
      <w:pPr>
        <w:bidi w:val="0"/>
        <w:ind w:firstLine="851"/>
        <w:jc w:val="both"/>
        <w:rPr>
          <w:rFonts w:ascii="Times New Roman" w:hAnsi="Times New Roman" w:cs="Times New Roman"/>
          <w:bCs/>
        </w:rPr>
      </w:pPr>
      <w:r w:rsidRPr="00222A88" w:rsidR="00145B82">
        <w:rPr>
          <w:rFonts w:ascii="Times New Roman" w:hAnsi="Times New Roman" w:cs="Times New Roman"/>
          <w:bCs/>
        </w:rPr>
        <w:br/>
      </w:r>
      <w:r w:rsidRPr="00222A88">
        <w:rPr>
          <w:rFonts w:ascii="Times New Roman" w:hAnsi="Times New Roman" w:cs="Times New Roman"/>
          <w:bCs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predložila ju na schválenie.</w:t>
      </w:r>
    </w:p>
    <w:p w:rsidR="00B37E68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B37E68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145B82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A96BB4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A96BB4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145B82" w:rsidRPr="00222A88" w:rsidP="00B37E68">
      <w:pPr>
        <w:bidi w:val="0"/>
        <w:jc w:val="both"/>
        <w:rPr>
          <w:rFonts w:ascii="Times New Roman" w:hAnsi="Times New Roman" w:cs="Times New Roman"/>
          <w:bCs/>
        </w:rPr>
      </w:pPr>
    </w:p>
    <w:p w:rsidR="00665100" w:rsidRPr="00222A88" w:rsidP="00665100">
      <w:pPr>
        <w:bidi w:val="0"/>
        <w:ind w:left="6372"/>
        <w:rPr>
          <w:rFonts w:ascii="Times New Roman" w:hAnsi="Times New Roman" w:cs="Times New Roman"/>
          <w:b/>
        </w:rPr>
      </w:pPr>
    </w:p>
    <w:p w:rsidR="00665100" w:rsidRPr="00222A88" w:rsidP="00665100">
      <w:pPr>
        <w:bidi w:val="0"/>
        <w:ind w:left="5664" w:firstLine="708"/>
        <w:rPr>
          <w:rStyle w:val="Strong"/>
          <w:rFonts w:eastAsia="Arial Unicode MS" w:hint="default"/>
        </w:rPr>
      </w:pPr>
      <w:r w:rsidRPr="00222A88">
        <w:rPr>
          <w:rStyle w:val="Strong"/>
          <w:rFonts w:eastAsia="Arial Unicode MS"/>
        </w:rPr>
        <w:t>Alena  B a </w:t>
      </w:r>
      <w:r w:rsidRPr="00222A88">
        <w:rPr>
          <w:rStyle w:val="Strong"/>
          <w:rFonts w:eastAsia="Arial Unicode MS" w:hint="default"/>
        </w:rPr>
        <w:t>š</w:t>
      </w:r>
      <w:r w:rsidRPr="00222A88">
        <w:rPr>
          <w:rStyle w:val="Strong"/>
          <w:rFonts w:eastAsia="Arial Unicode MS" w:hint="default"/>
        </w:rPr>
        <w:t xml:space="preserve"> i s t o v </w:t>
      </w:r>
      <w:r w:rsidRPr="00222A88">
        <w:rPr>
          <w:rStyle w:val="Strong"/>
          <w:rFonts w:eastAsia="Arial Unicode MS" w:hint="default"/>
        </w:rPr>
        <w:t>á</w:t>
      </w:r>
    </w:p>
    <w:p w:rsidR="00665100" w:rsidRPr="00222A88" w:rsidP="00665100">
      <w:pPr>
        <w:bidi w:val="0"/>
        <w:ind w:left="4248" w:firstLine="708"/>
        <w:rPr>
          <w:rStyle w:val="Strong"/>
          <w:rFonts w:eastAsia="Arial Unicode MS" w:hint="default"/>
        </w:rPr>
      </w:pPr>
      <w:r w:rsidRPr="00222A88">
        <w:rPr>
          <w:rStyle w:val="Strong"/>
          <w:rFonts w:eastAsia="Arial Unicode MS" w:hint="default"/>
        </w:rPr>
        <w:t xml:space="preserve">                        predsedníč</w:t>
      </w:r>
      <w:r w:rsidRPr="00222A88">
        <w:rPr>
          <w:rStyle w:val="Strong"/>
          <w:rFonts w:eastAsia="Arial Unicode MS" w:hint="default"/>
        </w:rPr>
        <w:t>ka vý</w:t>
      </w:r>
      <w:r w:rsidRPr="00222A88">
        <w:rPr>
          <w:rStyle w:val="Strong"/>
          <w:rFonts w:eastAsia="Arial Unicode MS" w:hint="default"/>
        </w:rPr>
        <w:t>boru</w:t>
      </w:r>
    </w:p>
    <w:p w:rsidR="00665100" w:rsidRPr="00222A88" w:rsidP="00665100">
      <w:pPr>
        <w:tabs>
          <w:tab w:val="left" w:pos="5760"/>
        </w:tabs>
        <w:bidi w:val="0"/>
        <w:rPr>
          <w:rStyle w:val="Strong"/>
          <w:rFonts w:eastAsia="Arial Unicode MS"/>
        </w:rPr>
      </w:pPr>
      <w:r w:rsidRPr="00222A88">
        <w:rPr>
          <w:rFonts w:ascii="Times New Roman" w:hAnsi="Times New Roman" w:cs="Times New Roman"/>
        </w:rPr>
        <w:tab/>
      </w:r>
    </w:p>
    <w:p w:rsidR="00665100" w:rsidRPr="00222A88" w:rsidP="00665100">
      <w:pPr>
        <w:bidi w:val="0"/>
        <w:rPr>
          <w:rStyle w:val="Strong"/>
          <w:rFonts w:eastAsiaTheme="majorEastAsia" w:hint="default"/>
        </w:rPr>
      </w:pPr>
      <w:r w:rsidRPr="00222A88">
        <w:rPr>
          <w:rStyle w:val="Strong"/>
          <w:rFonts w:eastAsiaTheme="majorEastAsia"/>
        </w:rPr>
        <w:t>o</w:t>
      </w:r>
      <w:r w:rsidRPr="00222A88">
        <w:rPr>
          <w:rStyle w:val="Strong"/>
          <w:rFonts w:eastAsiaTheme="majorEastAsia" w:hint="default"/>
        </w:rPr>
        <w:t>verovatelia vý</w:t>
      </w:r>
      <w:r w:rsidRPr="00222A88">
        <w:rPr>
          <w:rStyle w:val="Strong"/>
          <w:rFonts w:eastAsiaTheme="majorEastAsia" w:hint="default"/>
        </w:rPr>
        <w:t>boru:</w:t>
      </w:r>
    </w:p>
    <w:p w:rsidR="00665100" w:rsidRPr="00222A88" w:rsidP="00665100">
      <w:pPr>
        <w:bidi w:val="0"/>
        <w:rPr>
          <w:rFonts w:ascii="Times New Roman" w:hAnsi="Times New Roman" w:cs="Times New Roman"/>
          <w:iCs/>
        </w:rPr>
      </w:pPr>
      <w:r w:rsidRPr="00222A88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665100" w:rsidRPr="00222A88" w:rsidP="00665100">
      <w:pPr>
        <w:bidi w:val="0"/>
        <w:rPr>
          <w:rFonts w:ascii="Times New Roman" w:hAnsi="Times New Roman" w:cs="Times New Roman"/>
          <w:b/>
          <w:bCs/>
          <w:iCs/>
        </w:rPr>
      </w:pPr>
      <w:r w:rsidRPr="00222A88">
        <w:rPr>
          <w:rFonts w:ascii="Times New Roman" w:hAnsi="Times New Roman" w:cs="Times New Roman"/>
          <w:b/>
          <w:bCs/>
          <w:iCs/>
        </w:rPr>
        <w:t>Magdaléna Kuciaňová</w:t>
      </w:r>
    </w:p>
    <w:p w:rsidR="00145B82" w:rsidRPr="00222A88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  <w:r w:rsidRPr="00222A88">
        <w:rPr>
          <w:rFonts w:ascii="Times New Roman" w:hAnsi="Times New Roman" w:cs="Times New Roman"/>
          <w:b/>
          <w:bCs/>
          <w:iCs/>
        </w:rPr>
        <w:br w:type="page"/>
      </w:r>
    </w:p>
    <w:p w:rsidR="00665100" w:rsidRPr="00222A88" w:rsidP="00665100">
      <w:pPr>
        <w:bidi w:val="0"/>
        <w:rPr>
          <w:rFonts w:ascii="Times New Roman" w:hAnsi="Times New Roman" w:cs="Times New Roman"/>
          <w:b/>
          <w:caps/>
        </w:rPr>
      </w:pPr>
      <w:r w:rsidRPr="00222A88">
        <w:rPr>
          <w:rFonts w:ascii="Times New Roman" w:hAnsi="Times New Roman" w:cs="Times New Roman"/>
          <w:b/>
          <w:caps/>
        </w:rPr>
        <w:t>Výbor Národnej rady Slovenskej republiky</w:t>
      </w:r>
    </w:p>
    <w:p w:rsidR="00665100" w:rsidRPr="00222A88" w:rsidP="00665100">
      <w:pPr>
        <w:bidi w:val="0"/>
        <w:rPr>
          <w:rFonts w:ascii="Times New Roman" w:hAnsi="Times New Roman" w:cs="Times New Roman"/>
          <w:b/>
          <w:caps/>
        </w:rPr>
      </w:pPr>
      <w:r w:rsidRPr="00222A8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lang w:val="cs-CZ"/>
        </w:rPr>
      </w:pPr>
      <w:r w:rsidRPr="00222A88">
        <w:rPr>
          <w:rFonts w:ascii="Times New Roman" w:hAnsi="Times New Roman" w:cs="Times New Roman"/>
        </w:rPr>
        <w:t> </w:t>
      </w:r>
    </w:p>
    <w:p w:rsidR="00665100" w:rsidRPr="00222A88" w:rsidP="00665100">
      <w:pPr>
        <w:bidi w:val="0"/>
        <w:ind w:firstLine="708"/>
        <w:jc w:val="both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222A88">
        <w:rPr>
          <w:rFonts w:ascii="Times New Roman" w:hAnsi="Times New Roman" w:cs="Times New Roman"/>
          <w:b/>
        </w:rPr>
        <w:t xml:space="preserve">Príloha k uzneseniu č. </w:t>
      </w:r>
      <w:r w:rsidRPr="00222A88" w:rsidR="000724CB">
        <w:rPr>
          <w:rFonts w:ascii="Times New Roman" w:hAnsi="Times New Roman" w:cs="Times New Roman"/>
          <w:b/>
        </w:rPr>
        <w:t>75</w:t>
      </w:r>
    </w:p>
    <w:p w:rsidR="00665100" w:rsidRPr="00222A88" w:rsidP="00665100">
      <w:pPr>
        <w:bidi w:val="0"/>
        <w:jc w:val="center"/>
        <w:rPr>
          <w:rFonts w:ascii="Times New Roman" w:hAnsi="Times New Roman" w:cs="Times New Roman"/>
        </w:rPr>
      </w:pPr>
    </w:p>
    <w:p w:rsidR="00665100" w:rsidRPr="00222A88" w:rsidP="00665100">
      <w:pPr>
        <w:bidi w:val="0"/>
        <w:jc w:val="center"/>
        <w:rPr>
          <w:rFonts w:ascii="Times New Roman" w:hAnsi="Times New Roman" w:cs="Times New Roman"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</w:rPr>
      </w:pPr>
      <w:r w:rsidRPr="00222A88">
        <w:rPr>
          <w:rFonts w:ascii="Times New Roman" w:hAnsi="Times New Roman" w:cs="Times New Roman"/>
          <w:b/>
        </w:rPr>
        <w:t>Pozmeňujúce a doplňujúce návrhy</w:t>
      </w:r>
    </w:p>
    <w:p w:rsidR="00665100" w:rsidRPr="00222A88" w:rsidP="00665100">
      <w:pPr>
        <w:bidi w:val="0"/>
        <w:jc w:val="center"/>
        <w:rPr>
          <w:rFonts w:ascii="Times New Roman" w:hAnsi="Times New Roman" w:cs="Times New Roman"/>
          <w:b/>
          <w:lang w:val="cs-CZ"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665100" w:rsidRPr="00222A88" w:rsidP="00665100">
      <w:pPr>
        <w:bidi w:val="0"/>
        <w:jc w:val="both"/>
        <w:rPr>
          <w:rFonts w:ascii="Times New Roman" w:hAnsi="Times New Roman" w:cs="Times New Roman"/>
          <w:lang w:val="cs-CZ"/>
        </w:rPr>
      </w:pPr>
      <w:r w:rsidRPr="00222A88">
        <w:rPr>
          <w:rFonts w:ascii="Times New Roman" w:hAnsi="Times New Roman" w:cs="Times New Roman"/>
        </w:rPr>
        <w:t xml:space="preserve">k vládnemu návrhu </w:t>
      </w:r>
      <w:r w:rsidRPr="00222A88">
        <w:rPr>
          <w:rFonts w:ascii="Times New Roman" w:hAnsi="Times New Roman" w:cs="Times New Roman"/>
          <w:color w:val="000000"/>
        </w:rPr>
        <w:t>zákona</w:t>
      </w:r>
      <w:r w:rsidRPr="00222A88">
        <w:rPr>
          <w:rFonts w:ascii="Times New Roman" w:hAnsi="Times New Roman" w:cs="Times New Roman"/>
          <w:noProof/>
        </w:rPr>
        <w:t xml:space="preserve">, </w:t>
      </w:r>
      <w:r w:rsidRPr="00222A88" w:rsidR="00B37E68">
        <w:rPr>
          <w:rFonts w:ascii="Times New Roman" w:hAnsi="Times New Roman" w:cs="Times New Roman"/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22A88" w:rsidR="00B37E68">
        <w:rPr>
          <w:rFonts w:ascii="Times New Roman" w:hAnsi="Times New Roman" w:cs="Times New Roman"/>
          <w:b/>
        </w:rPr>
        <w:t>(tlač 663)</w:t>
      </w:r>
      <w:r w:rsidRPr="00222A88" w:rsidR="00B37E68">
        <w:rPr>
          <w:rFonts w:ascii="Times New Roman" w:hAnsi="Times New Roman" w:cs="Times New Roman"/>
          <w:color w:val="000000"/>
        </w:rPr>
        <w:t xml:space="preserve"> </w:t>
      </w:r>
      <w:r w:rsidRPr="00222A88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:rsidR="00665100" w:rsidRPr="00222A88" w:rsidP="00665100">
      <w:pPr>
        <w:bidi w:val="0"/>
        <w:rPr>
          <w:rFonts w:ascii="Times New Roman" w:hAnsi="Times New Roman" w:cs="Times New Roman"/>
        </w:rPr>
      </w:pPr>
    </w:p>
    <w:p w:rsidR="00E66922" w:rsidRPr="00222A88" w:rsidP="00C8212A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2A88">
        <w:rPr>
          <w:rFonts w:ascii="Times New Roman" w:hAnsi="Times New Roman"/>
          <w:sz w:val="24"/>
          <w:szCs w:val="24"/>
        </w:rPr>
        <w:t>V čl. I bode 4 v § 2 ods. 5 sa vypúšťa slovo „zabezpečení“.</w:t>
      </w:r>
    </w:p>
    <w:p w:rsidR="00E66922" w:rsidRPr="00222A88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222A88" w:rsidP="00D7216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22A88">
        <w:rPr>
          <w:rFonts w:ascii="Times New Roman" w:hAnsi="Times New Roman"/>
          <w:sz w:val="24"/>
          <w:szCs w:val="24"/>
        </w:rPr>
        <w:t>Zjednocuje sa terminológia návrhu zákona. V § 2 ods. 1 písm. f) (čl. I bod 2) sa používa spojenie „situácia v rodine, ktorá vyžaduje pomoc pri starostlivosti o dieťa“.</w:t>
      </w:r>
    </w:p>
    <w:p w:rsidR="00837C89" w:rsidRPr="00222A88" w:rsidP="00D72164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0724CB" w:rsidRPr="00222A88" w:rsidP="00D72164">
      <w:pPr>
        <w:pStyle w:val="ListParagraph"/>
        <w:bidi w:val="0"/>
        <w:spacing w:after="0" w:line="240" w:lineRule="auto"/>
        <w:ind w:left="4961"/>
        <w:jc w:val="both"/>
        <w:rPr>
          <w:rFonts w:ascii="Times New Roman" w:hAnsi="Times New Roman"/>
          <w:sz w:val="24"/>
          <w:szCs w:val="24"/>
        </w:rPr>
      </w:pPr>
    </w:p>
    <w:p w:rsidR="000724CB" w:rsidRPr="00222A88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22A88">
        <w:rPr>
          <w:rFonts w:ascii="Times New Roman" w:hAnsi="Times New Roman"/>
          <w:sz w:val="24"/>
          <w:szCs w:val="24"/>
        </w:rPr>
        <w:t>V čl. I bode 52 sa na konci pripájajú tieto slová: „a na konci sa pripájajú tieto slová: „nie staršieho ako tri mesiace“.“.</w:t>
      </w:r>
    </w:p>
    <w:p w:rsidR="000724CB" w:rsidRPr="00222A88" w:rsidP="000724CB">
      <w:pPr>
        <w:bidi w:val="0"/>
        <w:ind w:left="1701"/>
        <w:jc w:val="both"/>
        <w:rPr>
          <w:rFonts w:ascii="Times New Roman" w:hAnsi="Times New Roman" w:cs="Times New Roman"/>
          <w:i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V záujme jednoznačnosti posudzovania aktuálnosti dokladov osvedčujúcich neexistenciu daňových nedoplatkov voči miestne príslušnému správcovi dane, resp. nedoplatkov na sociálnych odvodoch a zdravotných odvodoch v konaní o zápis do registra poskytovateľov sociálnych služieb, návrh konkretizuje aktuálnosť predmetných dokladov požiadavkou osvedčenia relevantných skutočností  dokladom  nie starším ako tri mesiace.</w:t>
      </w:r>
    </w:p>
    <w:p w:rsidR="00222A88" w:rsidRPr="00750D1C" w:rsidP="000724CB">
      <w:pPr>
        <w:bidi w:val="0"/>
        <w:jc w:val="both"/>
        <w:rPr>
          <w:rFonts w:ascii="Times New Roman" w:hAnsi="Times New Roman" w:cs="Times New Roman"/>
          <w:b/>
        </w:rPr>
      </w:pPr>
    </w:p>
    <w:p w:rsidR="00222A88" w:rsidRPr="00750D1C" w:rsidP="000724CB">
      <w:pPr>
        <w:bidi w:val="0"/>
        <w:jc w:val="both"/>
        <w:rPr>
          <w:rFonts w:ascii="Times New Roman" w:hAnsi="Times New Roman" w:cs="Times New Roman"/>
          <w:b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 čl. I bode 55 v § 64 ods. 11 sa slová „e) až h)“ nahrádzajú slovami „e) až j)“.</w:t>
      </w:r>
    </w:p>
    <w:p w:rsidR="000724CB" w:rsidRPr="00750D1C" w:rsidP="000724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Návrh zabezpečuje previazanosť znenia § 64 ods. 11 s novelizačným bodom 53, ktorý novo upravuje ako náležitosť žiadosti o zápis do registra poskytovateľov sociálnych služieb aj kópiu dokladu preukazujúceho existenciu právneho vzťahu</w:t>
      </w:r>
      <w:r w:rsidRPr="00750D1C" w:rsidR="009E1E24">
        <w:rPr>
          <w:rFonts w:ascii="Times New Roman" w:hAnsi="Times New Roman" w:cs="Times New Roman"/>
        </w:rPr>
        <w:t>,</w:t>
      </w:r>
      <w:r w:rsidRPr="00750D1C">
        <w:rPr>
          <w:rFonts w:ascii="Times New Roman" w:hAnsi="Times New Roman" w:cs="Times New Roman"/>
        </w:rPr>
        <w:t xml:space="preserve"> z ktorého vyplýva záväzok výkonu funkcie zodpovedného zástupcu a opis práv a povinností vyplývajúcich z výkonu tejto funkcie. Aj u osoby zapísanej v živnostenskom registri, je vyžadovanie tejto náležitosti žiadosti o zápis do registra poskytovateľov sociálnych služieb opodstatnenou požiadavkou. Rovnako rozhodnou skutočnosťou pre zapísanie, resp. nezapísanie do registra poskytovateľov sociálnych služieb [§ 65 ods. 6 písm. c)] je aj posúdenie, či  služba, ktorá sa má poskytovať, je sociálna služba podľa tohto zákona. Na uvedený účel je odôvodnené vyžadovať predloženie opisu rozsahu a podmienok poskytovania odbornej činnosti, obslužnej činnosti alebo ďalšej činnosti od osoby, zapísanej v živnostenskom registri [§ 64 ods. 3 písm. i)].</w:t>
      </w: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sa za bod 58 vkladá nový bod 59, ktorý znie:</w:t>
      </w:r>
    </w:p>
    <w:p w:rsidR="000724CB" w:rsidRPr="00750D1C" w:rsidP="000724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„59. V § 68 ods. 2 písm. a) sa vypúšťa slovo „kalendárnych“.“.</w:t>
      </w:r>
    </w:p>
    <w:p w:rsidR="000724CB" w:rsidRPr="00750D1C" w:rsidP="000724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0724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724CB" w:rsidRPr="00750D1C" w:rsidP="000724CB">
      <w:pPr>
        <w:bidi w:val="0"/>
        <w:ind w:left="1701"/>
        <w:jc w:val="both"/>
        <w:rPr>
          <w:rFonts w:ascii="Times New Roman" w:hAnsi="Times New Roman" w:cs="Times New Roman"/>
          <w:u w:val="single"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 xml:space="preserve">Precizuje sa ustanovenie upravujúce právny dôvod výmazu z registra poskytovateľov sociálnych služieb, ktorým je skutočnosť, že poskytovateľ sociálnej služby nezačal poskytovať sociálnu službu najneskôr do šiestich kalendárnych mesiacov odo dňa zápisu do registra, a to z hľadiska jednoznačnosti počítania tejto lehoty. </w:t>
      </w:r>
    </w:p>
    <w:p w:rsidR="000724CB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8212A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73 v § 72a ods. 8 písm. g) sa za slovo „dieťa“ vkladajú slová „alebo jej časť“.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Znenie ustanovenia sa zosúlaďuje so znením § 73 ods. 12 a 13, na ktoré sa odkazuje a ktoré upravujú povinnosť rodiča platiť úhradu za sociálnu službu alebo jej časť.</w:t>
      </w:r>
    </w:p>
    <w:p w:rsidR="000724CB" w:rsidRPr="00750D1C" w:rsidP="00AA2FC3">
      <w:pPr>
        <w:pStyle w:val="ListParagraph"/>
        <w:bidi w:val="0"/>
        <w:spacing w:after="0" w:line="240" w:lineRule="auto"/>
        <w:ind w:left="2837"/>
        <w:jc w:val="both"/>
        <w:rPr>
          <w:rFonts w:ascii="Times New Roman" w:hAnsi="Times New Roman"/>
          <w:sz w:val="24"/>
          <w:szCs w:val="24"/>
        </w:rPr>
      </w:pPr>
    </w:p>
    <w:p w:rsidR="005753E6" w:rsidRPr="00750D1C" w:rsidP="00AA2FC3">
      <w:pPr>
        <w:pStyle w:val="ListParagraph"/>
        <w:bidi w:val="0"/>
        <w:spacing w:after="0" w:line="240" w:lineRule="auto"/>
        <w:ind w:left="2837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108 v § 78a ods. 5 a 11, bode 112 v § 78e ods. 9 písm. a) a ods. 18 a bode 198 v § 110ag ods. 3 a 5 sa vypúšťajú slová „pri sebaobsluhe“.</w:t>
      </w:r>
    </w:p>
    <w:p w:rsidR="000724CB" w:rsidRPr="00750D1C" w:rsidP="000724CB">
      <w:pPr>
        <w:bidi w:val="0"/>
        <w:ind w:left="1701"/>
        <w:jc w:val="both"/>
        <w:rPr>
          <w:rFonts w:ascii="Times New Roman" w:hAnsi="Times New Roman" w:cs="Times New Roman"/>
          <w:u w:val="single"/>
        </w:rPr>
      </w:pPr>
    </w:p>
    <w:p w:rsidR="000724CB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Návrhom sa zabezpečuje previazanosť terminológie, pokiaľ ide o stupeň odkázanosti fyzickej osoby na pomoc inej fyzickej osoby, ktorý je obsahom posudku o odkázanosti na sociálnu službu podľa § 51 písm. a) zákona o sociálnych službách. V dotknutých častiach návrhu novely sa preto predmetn</w:t>
      </w:r>
      <w:r w:rsidRPr="00750D1C" w:rsidR="00F376A6">
        <w:rPr>
          <w:rFonts w:ascii="Times New Roman" w:hAnsi="Times New Roman" w:cs="Times New Roman"/>
        </w:rPr>
        <w:t>á</w:t>
      </w:r>
      <w:r w:rsidRPr="00750D1C">
        <w:rPr>
          <w:rFonts w:ascii="Times New Roman" w:hAnsi="Times New Roman" w:cs="Times New Roman"/>
        </w:rPr>
        <w:t xml:space="preserve"> terminológia zosúlaďuje, a to vypustením slov „pri sebaobsluhe“ použitých v spojení so stupňom odkázanosti fyzickej osoby na pomoc inej fyzickej osoby.</w:t>
      </w:r>
    </w:p>
    <w:p w:rsidR="000724CB" w:rsidRPr="00750D1C" w:rsidP="00AA2FC3">
      <w:pPr>
        <w:pStyle w:val="ListParagraph"/>
        <w:bidi w:val="0"/>
        <w:spacing w:after="0" w:line="240" w:lineRule="auto"/>
        <w:ind w:left="1143"/>
        <w:rPr>
          <w:rFonts w:ascii="Times New Roman" w:hAnsi="Times New Roman"/>
          <w:b/>
          <w:sz w:val="24"/>
          <w:szCs w:val="24"/>
        </w:rPr>
      </w:pPr>
    </w:p>
    <w:p w:rsidR="000724CB" w:rsidRPr="00750D1C" w:rsidP="000724CB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 bode 108 v § 78a ods. 6 až 8 sa slová „stupňa odkázanosti na pomoc inej fyzickej osoby pri sebaobsluhe“ nahrádzajú slovami „stupňa odkázanosti fyzickej osoby na pomoc inej fyzickej osoby“.</w:t>
      </w:r>
    </w:p>
    <w:p w:rsidR="000724CB" w:rsidRPr="00750D1C" w:rsidP="000724CB">
      <w:pPr>
        <w:bidi w:val="0"/>
        <w:jc w:val="both"/>
        <w:rPr>
          <w:rFonts w:ascii="Times New Roman" w:hAnsi="Times New Roman" w:cs="Times New Roman"/>
          <w:b/>
        </w:rPr>
      </w:pPr>
    </w:p>
    <w:p w:rsidR="000724CB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 xml:space="preserve">Návrhom sa zabezpečuje previazanosť terminológie, pokiaľ ide o stupeň odkázanosti fyzickej osoby na pomoc inej fyzickej osoby, ktorý je obsahom posudku o odkázanosti na sociálnu službu podľa § 51 písm. a) zákona o sociálnych službách. V dotknutých častiach návrhu novely sa preto predmetná terminológia zosúlaďuje. </w:t>
      </w:r>
    </w:p>
    <w:p w:rsidR="000724CB" w:rsidRPr="00750D1C" w:rsidP="00AA2FC3">
      <w:pPr>
        <w:bidi w:val="0"/>
        <w:jc w:val="both"/>
        <w:rPr>
          <w:rFonts w:ascii="Times New Roman" w:hAnsi="Times New Roman" w:cs="Times New Roman"/>
          <w:b/>
        </w:rPr>
      </w:pPr>
    </w:p>
    <w:p w:rsidR="00222A88" w:rsidRPr="00750D1C" w:rsidP="00AA2FC3">
      <w:pPr>
        <w:bidi w:val="0"/>
        <w:jc w:val="both"/>
        <w:rPr>
          <w:rFonts w:ascii="Times New Roman" w:hAnsi="Times New Roman" w:cs="Times New Roman"/>
          <w:b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108 v § 78a ods. 8 sa na konci pripájajú tieto slová: „</w:t>
      </w:r>
      <w:r w:rsidRPr="00750D1C">
        <w:rPr>
          <w:rFonts w:ascii="Times New Roman" w:hAnsi="Times New Roman"/>
          <w:bCs/>
          <w:sz w:val="24"/>
          <w:szCs w:val="24"/>
        </w:rPr>
        <w:t>poskytovaných na miestach, na ktoré je finančný príspevok na poskytovanie sociálnej služby v zariadeniach podmienených odkázanosťou určený“.</w:t>
      </w:r>
    </w:p>
    <w:p w:rsidR="000724CB" w:rsidRPr="00750D1C" w:rsidP="000724CB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Návrhom sa precizuje spôsob určenia štruktúry prijímateľov sociálnej služby podľa stupňa odkázanosti fyzickej osoby na pomoc inej fyzickej osoby, ak ide o ambulantnú sociálnu službu. Štruktúra prijímateľov ambulantnej sociálnej služby v zariadení, z hľadiska stupňa ich odkázanosti na pomoc inej fyzickej osoby sa neposudzuje vo väzbe na konkrétne miesto, ale na základe podielu celkového dohodnutého času poskytovania tejto sociálnej služby, s prijímateľmi sociálnej služby podľa jednotlivých stupňov odkázanosti  fyzickej osoby na pomoc inej  fyzickej osoby, na celkovom prevádzkovom čase  poskytovanej sociálnej služby všetkým prijímateľom sociálnej služby. Vzhľadom na sprehľadnenie  interpretácie ustanovenia § 78a ods. 8  sa uvádza príklad určenia štruktúry prijímateľov sociálnej služby podľa stupňa odkázanosti fyzickej osoby na pomoc inej fyzickej osoby, ak ide o ambulantnú sociálnu službu.</w:t>
      </w:r>
    </w:p>
    <w:p w:rsidR="000724CB" w:rsidRPr="00750D1C" w:rsidP="000724CB">
      <w:pPr>
        <w:bidi w:val="0"/>
        <w:ind w:left="1416"/>
        <w:jc w:val="center"/>
        <w:rPr>
          <w:rFonts w:ascii="Times New Roman" w:hAnsi="Times New Roman" w:cs="Times New Roman"/>
          <w:b/>
        </w:rPr>
      </w:pPr>
    </w:p>
    <w:p w:rsidR="000724CB" w:rsidRPr="00750D1C" w:rsidP="000724CB">
      <w:pPr>
        <w:bidi w:val="0"/>
        <w:ind w:left="1416"/>
        <w:jc w:val="center"/>
        <w:rPr>
          <w:rFonts w:ascii="Times New Roman" w:hAnsi="Times New Roman" w:cs="Times New Roman"/>
          <w:b/>
        </w:rPr>
      </w:pPr>
      <w:r w:rsidRPr="00750D1C">
        <w:rPr>
          <w:rFonts w:ascii="Times New Roman" w:hAnsi="Times New Roman" w:cs="Times New Roman"/>
          <w:b/>
        </w:rPr>
        <w:t>Príklad určenia štruktúry prijímateľov sociálnej služby podľa stupňa odkázanosti fyzickej osoby  na pomoc inej fyzickej osoby, ak ide o ambulantnú sociálnu službu</w:t>
      </w:r>
    </w:p>
    <w:p w:rsidR="005753E6" w:rsidRPr="00750D1C" w:rsidP="000724CB">
      <w:pPr>
        <w:bidi w:val="0"/>
        <w:ind w:left="1416"/>
        <w:jc w:val="center"/>
        <w:rPr>
          <w:rFonts w:ascii="Times New Roman" w:hAnsi="Times New Roman" w:cs="Times New Roman"/>
          <w:b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● Počet miest v zariadení (ambulantná sociálna služba) podľa registra poskytovateľov sociálnych služieb - 10 miest.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● Počet prijímateľov sociálnej služby na týchto 10 miestach ku dňu podania písomnej žiadosti je 14 (plná obsadenosť miest) s tým, že počas ôsmich hodín ambulantnej prevádzky počas pracovného dňa, konkrétny časový rozsah poskytovania sociálnej služby dohodnutý v jednotlivých  uzatvorených zmluvách o poskytovaní sociálnej služby umožňuje „zdieľať“ 10 miest 14 prijímateľmi tak, že v každom čase počas ôsmich hodín ambulantnej prevádzky bude, v súlade s obsahom uzatvorených zmlúv z hľadiska času poskytovania (konkrétnych hodín poskytovania sociálnej služby počas dňa), v zariadení maximálne 10 prijímateľov sociálnej služby (regulácia počtu miest bude v každom čase dodržaná).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● 8 hodín ambulantnej prevádzky v tomto zariadení počas dňa - teda celkový počet hodín ambulantnej prevádzky zodpovedajúci týmto 10 miestam predstavuje časový objem výkonov 8 hodín/ deň x 10 miest = 80 hod./deň/10 miest.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● Z počtu prijímateľov sociálnej služby na týchto 10 miestach - ktorých je 14 sú: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  <w:t>4 prijímatelia sociálnej služby v III. stupni odkázanosti s celkovým dohodnutým časom im poskytovanej sociálnej služby 8 hod./deň (</w:t>
      </w:r>
      <w:r w:rsidRPr="00750D1C">
        <w:rPr>
          <w:rFonts w:ascii="Times New Roman" w:hAnsi="Times New Roman" w:cs="Times New Roman"/>
          <w:u w:val="single"/>
        </w:rPr>
        <w:t>predstavuje 10 %</w:t>
      </w:r>
      <w:r w:rsidRPr="00750D1C">
        <w:rPr>
          <w:rFonts w:ascii="Times New Roman" w:hAnsi="Times New Roman" w:cs="Times New Roman"/>
        </w:rPr>
        <w:t xml:space="preserve"> z celkového počtu hodín ambulantnej prevádzky zodpovedajúci týmto 10 miestam, teda z 80 hod./ deň/ 10 miest),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  <w:t>5 prijímateľov sociálnej služby v IV. stupni odkázanosti s celkovým dohodnutým časom im poskytovanej sociálnej služby 36 hod./deň, (</w:t>
      </w:r>
      <w:r w:rsidRPr="00750D1C">
        <w:rPr>
          <w:rFonts w:ascii="Times New Roman" w:hAnsi="Times New Roman" w:cs="Times New Roman"/>
          <w:u w:val="single"/>
        </w:rPr>
        <w:t>predstavuje 45 %</w:t>
      </w:r>
      <w:r w:rsidRPr="00750D1C">
        <w:rPr>
          <w:rFonts w:ascii="Times New Roman" w:hAnsi="Times New Roman" w:cs="Times New Roman"/>
        </w:rPr>
        <w:t xml:space="preserve"> z celkového počtu hodín ambulantnej prevádzky zodpovedajúci týmto 10 miestam, teda z 80 hod./ deň/ 10 miest),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  <w:t>2 prijímatelia sociálnej služby v V.  stupni odkázanosti s celkovým dohodnutým časom im poskytovanej sociálnej služby 12 hod./deň, (</w:t>
      </w:r>
      <w:r w:rsidRPr="00750D1C">
        <w:rPr>
          <w:rFonts w:ascii="Times New Roman" w:hAnsi="Times New Roman" w:cs="Times New Roman"/>
          <w:u w:val="single"/>
        </w:rPr>
        <w:t>predstavuje 15 %</w:t>
      </w:r>
      <w:r w:rsidRPr="00750D1C">
        <w:rPr>
          <w:rFonts w:ascii="Times New Roman" w:hAnsi="Times New Roman" w:cs="Times New Roman"/>
        </w:rPr>
        <w:t xml:space="preserve"> z celkového počtu hodín ambulantnej prevádzky zodpovedajúci týmto 10 miestam, teda z 80 hod./ deň/ 10 miest),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  <w:t>3 prijímatelia sociálnej služby v VI. stupni odkázanosti s celkovým dohodnutým časom im poskytovanej sociálnej služby 24 hod./deň, (</w:t>
      </w:r>
      <w:r w:rsidRPr="00750D1C">
        <w:rPr>
          <w:rFonts w:ascii="Times New Roman" w:hAnsi="Times New Roman" w:cs="Times New Roman"/>
          <w:u w:val="single"/>
        </w:rPr>
        <w:t>predstavuje 30 %</w:t>
      </w:r>
      <w:r w:rsidRPr="00750D1C">
        <w:rPr>
          <w:rFonts w:ascii="Times New Roman" w:hAnsi="Times New Roman" w:cs="Times New Roman"/>
        </w:rPr>
        <w:t xml:space="preserve"> z celkového počtu hodín ambulantnej prevádzky zodpovedajúci týmto 10 miestam, teda z 80 hod./ deň/ 10 miest. 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A: Spôsob výpočtu vyššie uvedeného (podčiarknutý údaj) percentuálneho podielu dohodnutého času poskytovania sociálnej služby prijímateľom sociálnej služby podľa priznaného stupňa odkázanosti z celkového počtu hodín ambulantnej prevádzky zodpovedajúci týmto 10 miestam, napr. pre priznaný III. stupeň odkázanosti (vyššie uvedená prvá odrážka):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80 hodín/deň/10 miest................100 %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8 hod./deň.....................................x %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x = 10 %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Primerane sa určí percentuálny podiel pre hodinový rozsah celkove dohodnutého času pre prijímateľov sociálnej služby v IV. až VI. stupni.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B: Ďalej pri konkretizácií štruktúry prijímateľov sociálnej služby podľa stupňa odkázanosti na miestach sa vychádza z vyššie uvedených podielov určených podľa dohodnutého času poskytovania sociálnej služby prijímateľom sociálnej služby podľa priznaného stupňa odkázanosti podľa prílohy č. 3 z celkového počtu hodín ambulantnej prevádzky.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To znamená, že počet miest zodpovedajúci napr. III. stupni odkázanosti sa určí takto: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 xml:space="preserve">10 miest...................100 %, 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x miest.......................10 %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x= 1 (III. stupeň odkázanosti )zodpovedá  z tohto počtu 10 miest 1 miesto.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Primerane sa určí počet miest zodpovedajúci IV. až VI. stupňu odkázanosti-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 xml:space="preserve"> to znamená, že 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</w:r>
      <w:r w:rsidRPr="00750D1C">
        <w:rPr>
          <w:rFonts w:ascii="Times New Roman" w:hAnsi="Times New Roman" w:cs="Times New Roman"/>
          <w:u w:val="single"/>
        </w:rPr>
        <w:t>10 %</w:t>
      </w:r>
      <w:r w:rsidRPr="00750D1C">
        <w:rPr>
          <w:rFonts w:ascii="Times New Roman" w:hAnsi="Times New Roman" w:cs="Times New Roman"/>
        </w:rPr>
        <w:t xml:space="preserve"> (III. stupeň odkázanosti ) zodpovedá z tohto počtu 10 miest 1 miesto,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</w:r>
      <w:r w:rsidRPr="00750D1C">
        <w:rPr>
          <w:rFonts w:ascii="Times New Roman" w:hAnsi="Times New Roman" w:cs="Times New Roman"/>
          <w:u w:val="single"/>
        </w:rPr>
        <w:t>45 %</w:t>
      </w:r>
      <w:r w:rsidRPr="00750D1C">
        <w:rPr>
          <w:rFonts w:ascii="Times New Roman" w:hAnsi="Times New Roman" w:cs="Times New Roman"/>
        </w:rPr>
        <w:t xml:space="preserve"> ( IV. stupeň odkázanosti) zodpovedá z tohto počtu 10 miest 4,5 miesta, 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</w:r>
      <w:r w:rsidRPr="00750D1C">
        <w:rPr>
          <w:rFonts w:ascii="Times New Roman" w:hAnsi="Times New Roman" w:cs="Times New Roman"/>
          <w:u w:val="single"/>
        </w:rPr>
        <w:t>15 %</w:t>
      </w:r>
      <w:r w:rsidRPr="00750D1C">
        <w:rPr>
          <w:rFonts w:ascii="Times New Roman" w:hAnsi="Times New Roman" w:cs="Times New Roman"/>
        </w:rPr>
        <w:t xml:space="preserve"> (V. stupeň odkázanosti) zodpovedá z tohto počtu 10 miest 1,5 miesta a 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-</w:t>
        <w:tab/>
      </w:r>
      <w:r w:rsidRPr="00750D1C">
        <w:rPr>
          <w:rFonts w:ascii="Times New Roman" w:hAnsi="Times New Roman" w:cs="Times New Roman"/>
          <w:u w:val="single"/>
        </w:rPr>
        <w:t>30 %</w:t>
      </w:r>
      <w:r w:rsidRPr="00750D1C">
        <w:rPr>
          <w:rFonts w:ascii="Times New Roman" w:hAnsi="Times New Roman" w:cs="Times New Roman"/>
        </w:rPr>
        <w:t xml:space="preserve"> (VI. stupeň odkázanosti) zodpovedajú z tohto počtu 10 miest 3 miesta.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  <w:b/>
        </w:rPr>
        <w:t>Záver</w:t>
      </w:r>
      <w:r w:rsidRPr="00750D1C">
        <w:rPr>
          <w:rFonts w:ascii="Times New Roman" w:hAnsi="Times New Roman" w:cs="Times New Roman"/>
        </w:rPr>
        <w:t>: Po zaokrúhlení počtu miest na celé miesta podľa matematických pravidiel zaokrúhľovania (pri rešpektovaní v prípade stretu- 4,5 a 1,5 prednosti vyššieho stupňa s vyšším finančným príspevkom  podľa pravidla v pochybnostiach v  prospech prijímateľa) a celkového počtu miest 10 ide o takúto štruktúru prijímateľov sociálnej služby podľa stupňa odkázanosti: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Z celkového počtu 10 miest: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III. stupeň - 1 miesto,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IV. stupeň - 4 miesta,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V. stupeň - 2 miesta,</w:t>
      </w:r>
    </w:p>
    <w:p w:rsidR="000724CB" w:rsidRPr="00750D1C" w:rsidP="000724CB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VI. stupeň - 3 miesta.</w:t>
      </w:r>
    </w:p>
    <w:p w:rsidR="00E66922" w:rsidRPr="00750D1C" w:rsidP="00E66922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E66922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8212A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112 v § 78e ods. 3 písm. c) sa slovo „výšku“ nahrádza slovom „časť“.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0724CB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 bode 112 v § 78e ods. 6 a 12 sa vypúšťa slovo „kalendárnych“.</w:t>
      </w:r>
    </w:p>
    <w:p w:rsidR="000724CB" w:rsidRPr="00750D1C" w:rsidP="000724CB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4CB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 xml:space="preserve">Precizuje sa ustanovenie upravujúce nevzniknutie nároku na finančný príspevok podľa § 71 ods. 6 a 7, § 78a a 78aa, ak poskytovateľ sociálnej služby v zariadení nezačne poskytovať sociálnu službu do šiestich kalendárnych  mesiacov odo dňa zápisu do registra, a to z hľadiska jednoznačnosti počítania tejto lehoty. </w:t>
      </w:r>
    </w:p>
    <w:p w:rsidR="000724CB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Súčasne sa v § 78e ods. 12 navrhuje vypustiť v slovnom spojení „kalendárnych dní“ nadbytočné slovo „kalendárnych“.</w:t>
      </w:r>
    </w:p>
    <w:p w:rsidR="00C8212A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3968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8212A">
      <w:pPr>
        <w:pStyle w:val="ListParagraph"/>
        <w:numPr>
          <w:numId w:val="9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112 v § 78e ods. 18 úvodnej vete sa slovo „výšky“ nahrádza slovom „časti“.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E66922" w:rsidRPr="00750D1C" w:rsidP="00AA2FC3">
      <w:pPr>
        <w:bidi w:val="0"/>
        <w:jc w:val="both"/>
        <w:rPr>
          <w:rFonts w:ascii="Times New Roman" w:hAnsi="Times New Roman" w:cs="Times New Roman"/>
        </w:rPr>
      </w:pPr>
    </w:p>
    <w:p w:rsidR="00E66922" w:rsidRPr="00750D1C" w:rsidP="00E66922">
      <w:pPr>
        <w:bidi w:val="0"/>
        <w:jc w:val="both"/>
        <w:rPr>
          <w:rFonts w:ascii="Times New Roman" w:hAnsi="Times New Roman" w:cs="Times New Roman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135 sa slová „slovo „koordinácia“ nahrádza“ nahrádzajú slovami „slová „koordinácia činnosti“ nahrádzajú“.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Dopĺňa sa chýbajúce slovo „činnosti“, ktoré je tiež potrebné nahradiť tak, aby v § 82 ods. 3 prvej vete zostalo spojenie „zabezpečenie spolupráce subjektov“.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837C89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139 v § 83 ods. 6 sa slová „Finančné podmienky obce a vyššieho územného celku podľa odseku 5 písm. e) je“ nahrádzajú slovami „Finančnými podmienkami obce a vyššieho územného celku podľa odseku 5 písm. e) sa rozumie“.</w:t>
      </w: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Úprava formulácie ustanovenia.</w:t>
      </w: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158 v § 88 ods. 2 písm. m) sa za slovo „prijímateľov“ vkladajú slová „sociálnej služby“.</w:t>
      </w:r>
    </w:p>
    <w:p w:rsidR="00E66922" w:rsidRPr="00750D1C" w:rsidP="00AA2FC3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Zosúladenie terminológie návrhu zákona s terminológiou zákona č. 448/2008 Z. z., ktorý v § 3 ods. 2 obsahuje vymedzenie pojmu „prijímateľ sociálnej služby“ a tento pojem sa ďalej používa v celom texte zákona.</w:t>
      </w:r>
    </w:p>
    <w:p w:rsidR="00E66922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173 v § 94a ods. 1 písm. d) sa za slovo „čiarkou“ vkladá čiarka a slová „za slová „poskytovateľovi sociálnej služby“ sa vkladá čiarka“.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Dopĺňa sa chýbajúca čiarka vzhľadom na doplnenie ustanovenia § 94a ods. 1 písm. d) o ďalšie dva finančné príspevky.</w:t>
      </w:r>
    </w:p>
    <w:p w:rsidR="008E7462" w:rsidRPr="00750D1C" w:rsidP="008E7462">
      <w:pPr>
        <w:bidi w:val="0"/>
        <w:ind w:left="4248"/>
        <w:rPr>
          <w:rFonts w:ascii="Times New Roman" w:hAnsi="Times New Roman" w:cs="Times New Roman"/>
          <w:b/>
        </w:rPr>
      </w:pPr>
    </w:p>
    <w:p w:rsidR="00222A88" w:rsidRPr="00750D1C" w:rsidP="008E7462">
      <w:pPr>
        <w:bidi w:val="0"/>
        <w:ind w:left="4248"/>
        <w:rPr>
          <w:rFonts w:ascii="Times New Roman" w:hAnsi="Times New Roman" w:cs="Times New Roman"/>
          <w:b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192 v § 97 ods. 4 sa nad slovom „predpisom“ odkaz „</w:t>
      </w:r>
      <w:r w:rsidRPr="00750D1C">
        <w:rPr>
          <w:rFonts w:ascii="Times New Roman" w:hAnsi="Times New Roman"/>
          <w:sz w:val="24"/>
          <w:szCs w:val="24"/>
          <w:vertAlign w:val="superscript"/>
        </w:rPr>
        <w:t>53a</w:t>
      </w:r>
      <w:r w:rsidRPr="00750D1C">
        <w:rPr>
          <w:rFonts w:ascii="Times New Roman" w:hAnsi="Times New Roman"/>
          <w:sz w:val="24"/>
          <w:szCs w:val="24"/>
        </w:rPr>
        <w:t>)“ označuje ako odkaz „</w:t>
      </w:r>
      <w:r w:rsidRPr="00750D1C">
        <w:rPr>
          <w:rFonts w:ascii="Times New Roman" w:hAnsi="Times New Roman"/>
          <w:sz w:val="24"/>
          <w:szCs w:val="24"/>
          <w:vertAlign w:val="superscript"/>
        </w:rPr>
        <w:t>54a</w:t>
      </w:r>
      <w:r w:rsidRPr="00750D1C">
        <w:rPr>
          <w:rFonts w:ascii="Times New Roman" w:hAnsi="Times New Roman"/>
          <w:sz w:val="24"/>
          <w:szCs w:val="24"/>
        </w:rPr>
        <w:t>)“.</w:t>
      </w:r>
    </w:p>
    <w:p w:rsidR="00E66922" w:rsidRPr="00750D1C" w:rsidP="006A7596">
      <w:pPr>
        <w:pStyle w:val="ListParagraph"/>
        <w:bidi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54 v § 96 a odkaz 55 v § 98 ods. 6 zákona č. 448/2008 Z. z.</w:t>
      </w:r>
    </w:p>
    <w:p w:rsidR="008E746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sa za novelizačný bod 195 vkladá nový novelizačný bod 196, ktorý znie:</w:t>
      </w:r>
    </w:p>
    <w:p w:rsidR="00E66922" w:rsidRPr="00750D1C" w:rsidP="006A7596">
      <w:pPr>
        <w:pStyle w:val="ListParagraph"/>
        <w:bidi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„196. V § 100 ods. 3 sa slová „písm. c) a d)“ nahrádzajú slovami „písm. d) a e)“.“.</w:t>
      </w:r>
    </w:p>
    <w:p w:rsidR="00E66922" w:rsidRPr="00750D1C" w:rsidP="006A7596">
      <w:pPr>
        <w:pStyle w:val="ListParagraph"/>
        <w:bidi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E66922" w:rsidRPr="00750D1C" w:rsidP="006A7596">
      <w:pPr>
        <w:pStyle w:val="ListParagraph"/>
        <w:bidi w:val="0"/>
        <w:spacing w:after="0" w:line="276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Vzhľadom na nové znenie § 79 ods. 6 (čl. I bod 115) je potrebné upraviť vnútorný odkaz na jednotlivé písmená tohto ustanovenia v § 100 ods. 3 zákona č. 448/2008 Z. z.</w:t>
      </w:r>
    </w:p>
    <w:p w:rsidR="005753E6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C8212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198 v § 110ac odseky 9 a 10 znejú:</w:t>
      </w:r>
    </w:p>
    <w:p w:rsidR="000724CB" w:rsidRPr="00750D1C" w:rsidP="006A7596">
      <w:pPr>
        <w:bidi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„(9) Ak sa sociálna služba uvedená v § 35, 38 a 39 poskytuje k 31. decembru 2017, splnenie podmienky maximálneho počtu miest v zariadení sa po 31. decembri 2017 posudzuje podľa zákona účinného do 31. decembra 2017.</w:t>
      </w:r>
    </w:p>
    <w:p w:rsidR="000724CB" w:rsidRPr="00750D1C" w:rsidP="006A7596">
      <w:pPr>
        <w:bidi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0724CB" w:rsidRPr="00750D1C" w:rsidP="006A7596">
      <w:pPr>
        <w:bidi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(10) U stavby, ktorá má byť užívaná na účely zariadenia uvedeného v § 35, 38 a 39, na ktorú bolo vydané právoplatné stavebné povolenie do 31. decembra 2017, sa splnenie podmienky maximálneho počtu miest v zariadení posudzuje po 31. decembri 2017 podľa zákona účinného do 31. decembra 2017.“.</w:t>
      </w:r>
    </w:p>
    <w:p w:rsidR="000724CB" w:rsidRPr="00750D1C" w:rsidP="000724CB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0724CB" w:rsidRPr="00750D1C" w:rsidP="00AA2FC3">
      <w:pPr>
        <w:bidi w:val="0"/>
        <w:ind w:left="1418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Navrhovanou právnou úpravou sa v záujme jednoznačnosti interpretácie</w:t>
      </w:r>
      <w:r w:rsidRPr="00750D1C">
        <w:rPr>
          <w:rFonts w:ascii="Times New Roman" w:hAnsi="Times New Roman" w:cs="Times New Roman"/>
          <w:u w:val="single"/>
        </w:rPr>
        <w:t xml:space="preserve"> </w:t>
      </w:r>
      <w:r w:rsidRPr="00750D1C">
        <w:rPr>
          <w:rFonts w:ascii="Times New Roman" w:hAnsi="Times New Roman" w:cs="Times New Roman"/>
        </w:rPr>
        <w:t>prechodného ustanovenia pozitívne vymedzuje aká právna úprava regulácie počtu miest v zariadení sa bude vzťahovať na sociálnu službu poskytovanú v  zariadení uvedenom v § 35, § 38 a 39 (zariadenie pre seniorov, domov sociálnych služieb, špecializované zariadenie), ktoré poskytovalo túto sociálnu službu k 31. decembru 2017. Splnenie podmienky maximálneho počtu miest v zariadení sa po 31. decembri 2017 bude posudzovať podľa zákona účinného do 31. decembra 2017 a právna možnosť nezapísania do registra poskytovateľov sociálnych služieb pre nesplnenie podmienky regulácie sa bude uplatňovať podľa § 65 ods. 6 písm. f) zákona účinného do 31. decembra 2017 (napr. v súvislosti so zámerom zvýšenia kapacity zariadenia s hmotnoprávnymi dôsledkami na trvanie podmienok oprávnenia na poskytovanie sociálnej služby so súvisiacim novým konaním o zápis do registra).</w:t>
      </w:r>
    </w:p>
    <w:p w:rsidR="000724CB" w:rsidRPr="00750D1C" w:rsidP="00AA2FC3">
      <w:pPr>
        <w:bidi w:val="0"/>
        <w:ind w:left="1418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Analogicky sa navrhovanou právnou úpravou sa v záujme jednoznačnosti interpretácie prechodného ustanovenia pozitívne vymedzuje aká právna úprava regulácie počtu miest v zariadení sa bude vzťahovať na stavby, ktoré majú byť užívané na účely zariadenia uvedeného v § 35, § 38 a 39 (zariadenie pre seniorov, domov sociálnych služieb, špecializované zariadenie), na ktoré bolo vydané právoplatné stavebné povolenie do 31. decembra 2017.</w:t>
      </w:r>
    </w:p>
    <w:p w:rsidR="00E66922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8212A">
      <w:pPr>
        <w:pStyle w:val="ListParagraph"/>
        <w:numPr>
          <w:numId w:val="9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199 sa za slovo „prijímateľom“ vkladajú slová „sociálnej služby“.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prijímateľa sociálnej služby.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8212A">
      <w:pPr>
        <w:pStyle w:val="ListParagraph"/>
        <w:numPr>
          <w:numId w:val="9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 čl. I bode 204 prílohe č. 5 sa za slovo „Výška“ vkladá slovo „finančného“.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finančného príspevku.</w:t>
      </w: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6A7596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204 prílohe č. 7 v nadpise druhej tabuľky a bode  206 prílohe č. 8 v nadpise druhej tabuľky sa za slová „stupňa odkázanosti“ vkladajú slová „fyzickej osoby“.</w:t>
      </w:r>
    </w:p>
    <w:p w:rsidR="00E66922" w:rsidRPr="00750D1C" w:rsidP="00AA2FC3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stupeň odkázanosti fyzickej osoby na pomoc inej fyzickej osoby.</w:t>
      </w:r>
    </w:p>
    <w:p w:rsidR="00E66922" w:rsidRPr="00750D1C" w:rsidP="00AA2FC3">
      <w:pPr>
        <w:pStyle w:val="ListParagraph"/>
        <w:bidi w:val="0"/>
        <w:spacing w:after="0" w:line="240" w:lineRule="auto"/>
        <w:ind w:left="2138"/>
        <w:jc w:val="both"/>
        <w:rPr>
          <w:rFonts w:ascii="Times New Roman" w:hAnsi="Times New Roman"/>
          <w:sz w:val="24"/>
          <w:szCs w:val="24"/>
        </w:rPr>
      </w:pPr>
    </w:p>
    <w:p w:rsidR="008E7462" w:rsidRPr="00750D1C" w:rsidP="00AA2FC3">
      <w:pPr>
        <w:pStyle w:val="ListParagraph"/>
        <w:bidi w:val="0"/>
        <w:spacing w:after="0" w:line="240" w:lineRule="auto"/>
        <w:ind w:left="2138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222A88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 xml:space="preserve">V čl. I bode 204 prílohe č. 7 poznámke 2 a bode 206 prílohe č. 8 poznámke 2 </w:t>
      </w:r>
      <w:r w:rsidRPr="00750D1C">
        <w:rPr>
          <w:rFonts w:ascii="Times New Roman" w:hAnsi="Times New Roman"/>
          <w:bCs/>
          <w:sz w:val="24"/>
          <w:szCs w:val="24"/>
        </w:rPr>
        <w:t>sa za slovo „</w:t>
      </w:r>
      <w:r w:rsidRPr="00750D1C">
        <w:rPr>
          <w:rFonts w:ascii="Times New Roman" w:hAnsi="Times New Roman"/>
          <w:sz w:val="24"/>
          <w:szCs w:val="24"/>
        </w:rPr>
        <w:t>prijímateľom</w:t>
      </w:r>
      <w:r w:rsidRPr="00750D1C">
        <w:rPr>
          <w:rFonts w:ascii="Times New Roman" w:hAnsi="Times New Roman"/>
          <w:bCs/>
          <w:sz w:val="24"/>
          <w:szCs w:val="24"/>
        </w:rPr>
        <w:t>“ vkladajú slová „sociálnej služby“.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AA2FC3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prijímateľa sociálnej služby.</w:t>
      </w:r>
    </w:p>
    <w:p w:rsidR="008E7462" w:rsidRPr="00750D1C" w:rsidP="008E7462">
      <w:pPr>
        <w:bidi w:val="0"/>
        <w:ind w:left="4248"/>
        <w:rPr>
          <w:rFonts w:ascii="Times New Roman" w:hAnsi="Times New Roman" w:cs="Times New Roman"/>
          <w:b/>
        </w:rPr>
      </w:pPr>
    </w:p>
    <w:p w:rsidR="00E66922" w:rsidRPr="00750D1C" w:rsidP="00E6692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222A88">
      <w:pPr>
        <w:pStyle w:val="ListParagraph"/>
        <w:numPr>
          <w:numId w:val="9"/>
        </w:num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204 prílohe č. 7, bode 205 prílohe č. 7a, bode 206 prílohe č. 8 a bode 207 prílohe č. 8a v časti Poučenie sa slová „Európskych spoločenstiev“ nahrádzajú slovami „Európskej únie“.</w:t>
      </w:r>
    </w:p>
    <w:p w:rsidR="00E66922" w:rsidRPr="00750D1C" w:rsidP="00E66922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66922" w:rsidRPr="00750D1C" w:rsidP="00C3286D">
      <w:pPr>
        <w:pStyle w:val="ListParagraph"/>
        <w:bidi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Označenie trestného činu sa upravuje v súlade s nadpisom nad § 261 Trestného zákona, ktorý bol zmenený zákonom č. 91/2016 Z. z. – Poškodzovanie finančných záujmov Európskej únie.</w:t>
      </w:r>
    </w:p>
    <w:p w:rsidR="008E7462" w:rsidRPr="00750D1C" w:rsidP="003600B0">
      <w:pPr>
        <w:bidi w:val="0"/>
        <w:ind w:left="4248"/>
        <w:rPr>
          <w:rFonts w:ascii="Times New Roman" w:hAnsi="Times New Roman" w:cs="Times New Roman"/>
          <w:b/>
        </w:rPr>
      </w:pPr>
    </w:p>
    <w:p w:rsidR="00222A88" w:rsidRPr="00750D1C" w:rsidP="003600B0">
      <w:pPr>
        <w:bidi w:val="0"/>
        <w:ind w:left="4248"/>
        <w:rPr>
          <w:rFonts w:ascii="Times New Roman" w:hAnsi="Times New Roman" w:cs="Times New Roman"/>
          <w:b/>
        </w:rPr>
      </w:pPr>
    </w:p>
    <w:p w:rsidR="00222A88" w:rsidRPr="00750D1C" w:rsidP="003600B0">
      <w:pPr>
        <w:bidi w:val="0"/>
        <w:ind w:left="4248"/>
        <w:rPr>
          <w:rFonts w:ascii="Times New Roman" w:hAnsi="Times New Roman" w:cs="Times New Roman"/>
          <w:b/>
        </w:rPr>
      </w:pPr>
    </w:p>
    <w:p w:rsidR="000724CB" w:rsidRPr="00750D1C" w:rsidP="00222A88">
      <w:pPr>
        <w:pStyle w:val="ListParagraph"/>
        <w:numPr>
          <w:numId w:val="9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204 prílohe č. 7 a bode 206 prílohe č. 8 v tabuľke „</w:t>
      </w:r>
      <w:r w:rsidRPr="00750D1C">
        <w:rPr>
          <w:rFonts w:ascii="Times New Roman" w:hAnsi="Times New Roman"/>
          <w:bCs/>
          <w:sz w:val="24"/>
          <w:szCs w:val="24"/>
        </w:rPr>
        <w:t xml:space="preserve">Štruktúra a počet prijímateľov sociálnej služby podľa stupňa odkázanosti na pomoc inej fyzickej osoby a výška finančného príspevku“ sa vo štvrtom stĺpci slovo „osobu“ nahrádza slovom „miesto“. </w:t>
      </w:r>
    </w:p>
    <w:p w:rsidR="000724CB" w:rsidRPr="00750D1C" w:rsidP="000724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AA2FC3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Návrhom sa precizuje znenie vzhľadom na právnu skutočnosť, že finančný príspevok na poskytovanie sociálnej služby v príslušných zariadeniach sociálnych služieb sa poskytuje na miesto (podľa počtu miest v zariadení zapísaného v registri poskytovateľov sociálnych služieb a štruktúry prijímateľov sociálnej služby podľa stupňa odkázanosti na pomoc inej fyzickej osoby na týchto miestach ).</w:t>
      </w:r>
    </w:p>
    <w:p w:rsidR="000724CB" w:rsidRPr="00750D1C" w:rsidP="00AA2FC3">
      <w:pPr>
        <w:pStyle w:val="ListParagraph"/>
        <w:bidi w:val="0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222A88" w:rsidRPr="00750D1C" w:rsidP="00AA2FC3">
      <w:pPr>
        <w:pStyle w:val="ListParagraph"/>
        <w:bidi w:val="0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222A88">
      <w:pPr>
        <w:pStyle w:val="ListParagraph"/>
        <w:numPr>
          <w:numId w:val="9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D1C">
        <w:rPr>
          <w:rFonts w:ascii="Times New Roman" w:hAnsi="Times New Roman"/>
          <w:sz w:val="24"/>
          <w:szCs w:val="24"/>
        </w:rPr>
        <w:t>V čl. I bode 205 prílohe č. 7a a bode 207 prílohe č. 8a v tabuľke „Požadovaná suma finančného príspevku“ sa v druhom stĺpci slovo „osobu“ nahrádza slovom „miesto“.</w:t>
      </w:r>
    </w:p>
    <w:p w:rsidR="000724CB" w:rsidRPr="00750D1C" w:rsidP="000724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B" w:rsidRPr="00750D1C" w:rsidP="00C3286D">
      <w:pPr>
        <w:bidi w:val="0"/>
        <w:ind w:left="1416"/>
        <w:jc w:val="both"/>
        <w:rPr>
          <w:rFonts w:ascii="Times New Roman" w:hAnsi="Times New Roman" w:cs="Times New Roman"/>
        </w:rPr>
      </w:pPr>
      <w:r w:rsidRPr="00750D1C">
        <w:rPr>
          <w:rFonts w:ascii="Times New Roman" w:hAnsi="Times New Roman" w:cs="Times New Roman"/>
        </w:rPr>
        <w:t>Návrhom sa precizuje znenie vzhľadom na právnu skutočnosť, že finančný príspevok na poskytovanie sociálnej služby v zariadení sociálnych služieb sa poskytuje na miesto (podľa počtu miest v zariadení zapísaného v registri poskytovateľov sociálnych služieb).</w:t>
      </w:r>
    </w:p>
    <w:p w:rsidR="00665100" w:rsidRPr="00750D1C" w:rsidP="00C3286D">
      <w:pPr>
        <w:bidi w:val="0"/>
        <w:rPr>
          <w:rFonts w:ascii="Times New Roman" w:hAnsi="Times New Roman" w:cs="Times New Roman"/>
        </w:rPr>
      </w:pPr>
    </w:p>
    <w:sectPr w:rsidSect="002947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 w:rsidRPr="002947CD">
    <w:pPr>
      <w:pStyle w:val="Footer"/>
      <w:bidi w:val="0"/>
      <w:jc w:val="right"/>
      <w:rPr>
        <w:rFonts w:ascii="Times New Roman" w:hAnsi="Times New Roman" w:cs="Times New Roman"/>
      </w:rPr>
    </w:pPr>
    <w:r w:rsidRPr="002947CD">
      <w:rPr>
        <w:rFonts w:ascii="Times New Roman" w:hAnsi="Times New Roman" w:cs="Times New Roman"/>
      </w:rPr>
      <w:fldChar w:fldCharType="begin"/>
    </w:r>
    <w:r w:rsidRPr="002947CD">
      <w:rPr>
        <w:rFonts w:ascii="Times New Roman" w:hAnsi="Times New Roman" w:cs="Times New Roman"/>
      </w:rPr>
      <w:instrText>PAGE   \* MERGEFORMAT</w:instrText>
    </w:r>
    <w:r w:rsidRPr="002947CD">
      <w:rPr>
        <w:rFonts w:ascii="Times New Roman" w:hAnsi="Times New Roman" w:cs="Times New Roman"/>
      </w:rPr>
      <w:fldChar w:fldCharType="separate"/>
    </w:r>
    <w:r w:rsidR="006A7596">
      <w:rPr>
        <w:rFonts w:ascii="Times New Roman" w:hAnsi="Times New Roman" w:cs="Times New Roman"/>
        <w:noProof/>
      </w:rPr>
      <w:t>10</w:t>
    </w:r>
    <w:r w:rsidRPr="002947CD">
      <w:rPr>
        <w:rFonts w:ascii="Times New Roman" w:hAnsi="Times New Roman" w:cs="Times New Roman"/>
      </w:rPr>
      <w:fldChar w:fldCharType="end"/>
    </w:r>
  </w:p>
  <w:p w:rsidR="002947C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 w:rsidRPr="002947CD">
    <w:pPr>
      <w:pStyle w:val="Footer"/>
      <w:bidi w:val="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C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BF"/>
    <w:multiLevelType w:val="hybridMultilevel"/>
    <w:tmpl w:val="858EFE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2DF2C98"/>
    <w:multiLevelType w:val="hybridMultilevel"/>
    <w:tmpl w:val="F15A9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89D184A"/>
    <w:multiLevelType w:val="hybridMultilevel"/>
    <w:tmpl w:val="5F522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3460EFE"/>
    <w:multiLevelType w:val="hybridMultilevel"/>
    <w:tmpl w:val="8F02B7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61B49FD"/>
    <w:multiLevelType w:val="hybridMultilevel"/>
    <w:tmpl w:val="18363AFE"/>
    <w:lvl w:ilvl="0">
      <w:start w:val="1"/>
      <w:numFmt w:val="upperLetter"/>
      <w:lvlText w:val="%1."/>
      <w:lvlJc w:val="left"/>
      <w:pPr>
        <w:ind w:left="876" w:hanging="45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FF94121"/>
    <w:multiLevelType w:val="hybridMultilevel"/>
    <w:tmpl w:val="960CB0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2670515"/>
    <w:multiLevelType w:val="hybridMultilevel"/>
    <w:tmpl w:val="63A2B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65100"/>
    <w:rsid w:val="00005ABD"/>
    <w:rsid w:val="0004015B"/>
    <w:rsid w:val="000724CB"/>
    <w:rsid w:val="000A33E7"/>
    <w:rsid w:val="0010203A"/>
    <w:rsid w:val="0013193C"/>
    <w:rsid w:val="00145B82"/>
    <w:rsid w:val="00167443"/>
    <w:rsid w:val="001A79D1"/>
    <w:rsid w:val="001F4F22"/>
    <w:rsid w:val="002030C2"/>
    <w:rsid w:val="00204995"/>
    <w:rsid w:val="00222A88"/>
    <w:rsid w:val="00275430"/>
    <w:rsid w:val="002947CD"/>
    <w:rsid w:val="002E41F1"/>
    <w:rsid w:val="003600B0"/>
    <w:rsid w:val="003A511E"/>
    <w:rsid w:val="003E1DDF"/>
    <w:rsid w:val="004A68FA"/>
    <w:rsid w:val="004B1467"/>
    <w:rsid w:val="005753E6"/>
    <w:rsid w:val="005E1025"/>
    <w:rsid w:val="00625E6F"/>
    <w:rsid w:val="00665100"/>
    <w:rsid w:val="006A7596"/>
    <w:rsid w:val="00750D1C"/>
    <w:rsid w:val="007635C9"/>
    <w:rsid w:val="00837C89"/>
    <w:rsid w:val="00877FAE"/>
    <w:rsid w:val="008E7462"/>
    <w:rsid w:val="00901FC9"/>
    <w:rsid w:val="009028CC"/>
    <w:rsid w:val="009E1E24"/>
    <w:rsid w:val="00A12DE6"/>
    <w:rsid w:val="00A42364"/>
    <w:rsid w:val="00A50B58"/>
    <w:rsid w:val="00A96BB4"/>
    <w:rsid w:val="00AA121E"/>
    <w:rsid w:val="00AA2FC3"/>
    <w:rsid w:val="00B20AF3"/>
    <w:rsid w:val="00B37E68"/>
    <w:rsid w:val="00B70809"/>
    <w:rsid w:val="00C3286D"/>
    <w:rsid w:val="00C8212A"/>
    <w:rsid w:val="00CC3322"/>
    <w:rsid w:val="00D13B0C"/>
    <w:rsid w:val="00D22366"/>
    <w:rsid w:val="00D72164"/>
    <w:rsid w:val="00DF7BCD"/>
    <w:rsid w:val="00E4639D"/>
    <w:rsid w:val="00E5479C"/>
    <w:rsid w:val="00E66922"/>
    <w:rsid w:val="00F338DE"/>
    <w:rsid w:val="00F376A6"/>
    <w:rsid w:val="00F4262A"/>
    <w:rsid w:val="00F86A78"/>
    <w:rsid w:val="00FB0451"/>
    <w:rsid w:val="00FE6A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0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B37E68"/>
    <w:pPr>
      <w:keepNext/>
      <w:numPr>
        <w:ilvl w:val="12"/>
      </w:numPr>
      <w:jc w:val="both"/>
      <w:outlineLvl w:val="3"/>
    </w:pPr>
    <w:rPr>
      <w:rFonts w:ascii="AT*Toronto" w:hAnsi="AT*Toronto" w:cs="Times New Roman"/>
      <w:b/>
      <w:bCs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B37E68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uiPriority w:val="22"/>
    <w:qFormat/>
    <w:rsid w:val="00665100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E66922"/>
    <w:pPr>
      <w:spacing w:after="160" w:line="259" w:lineRule="auto"/>
      <w:ind w:left="72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2947C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947CD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947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47CD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A7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A7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10</Pages>
  <Words>2831</Words>
  <Characters>16138</Characters>
  <Application>Microsoft Office Word</Application>
  <DocSecurity>0</DocSecurity>
  <Lines>0</Lines>
  <Paragraphs>0</Paragraphs>
  <ScaleCrop>false</ScaleCrop>
  <Company>Kancelaria NRSR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29</cp:revision>
  <cp:lastPrinted>2017-10-06T09:56:00Z</cp:lastPrinted>
  <dcterms:created xsi:type="dcterms:W3CDTF">2017-08-22T11:22:00Z</dcterms:created>
  <dcterms:modified xsi:type="dcterms:W3CDTF">2017-10-06T11:06:00Z</dcterms:modified>
</cp:coreProperties>
</file>