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6E1385">
        <w:t>37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E1385">
        <w:t>1593</w:t>
      </w:r>
      <w:r w:rsidRPr="00053FB9" w:rsidR="003371B9">
        <w:t>/</w:t>
      </w:r>
      <w:r w:rsidR="00053FB9">
        <w:t>201</w:t>
      </w:r>
      <w:r w:rsidR="006E1385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6E1385">
        <w:rPr>
          <w:b/>
        </w:rPr>
        <w:t xml:space="preserve">  </w:t>
      </w:r>
    </w:p>
    <w:p w:rsidR="006E1385" w:rsidP="00067F0B">
      <w:pPr>
        <w:ind w:left="3540" w:firstLine="708"/>
        <w:rPr>
          <w:b/>
        </w:rPr>
      </w:pPr>
      <w:r w:rsidR="00EA4757">
        <w:rPr>
          <w:b/>
        </w:rPr>
        <w:t xml:space="preserve">        185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6E1385">
        <w:rPr>
          <w:b/>
        </w:rPr>
        <w:t>3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6E1385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6E1385" w:rsidRPr="006E1385" w:rsidP="007D7D61">
      <w:pPr>
        <w:jc w:val="both"/>
        <w:rPr>
          <w:b/>
        </w:rPr>
      </w:pPr>
      <w:r w:rsidRPr="005D2E69" w:rsidR="00EC5F3F">
        <w:t>Výbor Národnej rady Sl</w:t>
      </w:r>
      <w:r w:rsidRPr="005D2E69" w:rsidR="003371B9">
        <w:t>ovenskej republiky pre financie a</w:t>
      </w:r>
      <w:r w:rsidRPr="005D2E69" w:rsidR="00EC5F3F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>
        <w:rPr>
          <w:bCs w:val="0"/>
        </w:rPr>
        <w:t>v</w:t>
      </w:r>
      <w:r w:rsidRPr="006E1385">
        <w:rPr>
          <w:bCs w:val="0"/>
        </w:rPr>
        <w:t xml:space="preserve">ládny návrh zákona, ktorým sa mení a dopĺňa zákon č. 513/1991 Zb. Obchodný zákonník v znení neskorších predpisov a ktorým sa menia a dopĺňajú </w:t>
      </w:r>
      <w:r w:rsidRPr="006E1385">
        <w:rPr>
          <w:bCs w:val="0"/>
        </w:rPr>
        <w:t>niektoré zákony</w:t>
      </w:r>
      <w:r w:rsidRPr="006E1385">
        <w:rPr>
          <w:b/>
          <w:bCs w:val="0"/>
        </w:rPr>
        <w:t xml:space="preserve"> (tlač 649)</w:t>
      </w:r>
      <w:r>
        <w:rPr>
          <w:b/>
          <w:bCs w:val="0"/>
        </w:rPr>
        <w:t xml:space="preserve"> a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E1385">
        <w:rPr>
          <w:bCs w:val="0"/>
        </w:rPr>
        <w:t>v</w:t>
      </w:r>
      <w:r w:rsidRPr="006E1385" w:rsidR="006E1385">
        <w:rPr>
          <w:bCs w:val="0"/>
        </w:rPr>
        <w:t>ládny</w:t>
      </w:r>
      <w:r w:rsidR="006E1385">
        <w:rPr>
          <w:bCs w:val="0"/>
        </w:rPr>
        <w:t>m</w:t>
      </w:r>
      <w:r w:rsidRPr="006E1385" w:rsidR="006E1385">
        <w:rPr>
          <w:bCs w:val="0"/>
        </w:rPr>
        <w:t xml:space="preserve"> návrh</w:t>
      </w:r>
      <w:r w:rsidR="006E1385">
        <w:rPr>
          <w:bCs w:val="0"/>
        </w:rPr>
        <w:t>om</w:t>
      </w:r>
      <w:r w:rsidRPr="006E1385" w:rsidR="006E1385">
        <w:rPr>
          <w:bCs w:val="0"/>
        </w:rPr>
        <w:t xml:space="preserve"> zákona, ktorým sa mení a dopĺňa zákon č. 513/1991 Zb. Obchodný zákonník v znení neskorších predpisov a ktorým sa menia a dopĺňajú niektoré zákony</w:t>
      </w:r>
      <w:r w:rsidRPr="006E1385" w:rsidR="006E1385">
        <w:rPr>
          <w:b/>
          <w:bCs w:val="0"/>
        </w:rPr>
        <w:t xml:space="preserve"> (tlač 649)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</w:t>
      </w:r>
      <w:r w:rsidRPr="00F92F1D">
        <w:rPr>
          <w:lang w:val="sk-SK"/>
        </w:rPr>
        <w:t>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6E1385" w:rsidR="006E1385">
        <w:rPr>
          <w:b w:val="0"/>
          <w:bCs w:val="0"/>
        </w:rPr>
        <w:t>vládny návrh zákona, ktorým sa mení a dopĺňa zákon č. 513/1991 Zb. Obchodný zákonník v znení neskorších predpisov a ktorým sa menia a dopĺňajú niektoré zákony (tlač 649)</w:t>
      </w:r>
      <w:r w:rsidR="006E1385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</w:t>
      </w:r>
      <w:r w:rsidRPr="00E20A99" w:rsidR="00F33022">
        <w:t>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 xml:space="preserve">podať predsedovi </w:t>
      </w:r>
      <w:r w:rsidR="00632B62">
        <w:rPr>
          <w:lang w:val="sk-SK"/>
        </w:rPr>
        <w:t>Ústavnoprávneho v</w:t>
      </w:r>
      <w:r>
        <w:rPr>
          <w:lang w:val="sk-SK"/>
        </w:rPr>
        <w:t>ýboru Národnej rady Slovenskej republiky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824DAD" w:rsidP="00C739C2"/>
    <w:p w:rsidR="00AC2960" w:rsidP="00C739C2">
      <w:pPr>
        <w:rPr>
          <w:b/>
          <w:bCs w:val="0"/>
        </w:rPr>
      </w:pPr>
    </w:p>
    <w:p w:rsidR="00F92F1D" w:rsidP="00C739C2">
      <w:pPr>
        <w:rPr>
          <w:b/>
          <w:bCs w:val="0"/>
        </w:rPr>
      </w:pP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</w:t>
      </w:r>
      <w:r>
        <w:rPr>
          <w:b/>
          <w:bCs w:val="0"/>
        </w:rPr>
        <w:t xml:space="preserve">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7D7D61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EA4757">
        <w:rPr>
          <w:b/>
        </w:rPr>
        <w:t>185</w:t>
      </w:r>
    </w:p>
    <w:p w:rsidR="000D14F9" w:rsidRPr="003371B9" w:rsidP="000D14F9">
      <w:pPr>
        <w:jc w:val="right"/>
      </w:pPr>
      <w:r w:rsidR="006E1385">
        <w:rPr>
          <w:bCs w:val="0"/>
        </w:rPr>
        <w:t>37</w:t>
      </w:r>
      <w:r w:rsidRPr="003371B9">
        <w:rPr>
          <w:bCs w:val="0"/>
        </w:rPr>
        <w:t xml:space="preserve">. </w:t>
      </w:r>
      <w:r w:rsidRPr="003371B9">
        <w:t>schôd</w:t>
      </w:r>
      <w:r w:rsidRPr="003371B9">
        <w:t>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6E1385">
        <w:rPr>
          <w:bCs w:val="0"/>
        </w:rPr>
        <w:t>v</w:t>
      </w:r>
      <w:r w:rsidRPr="006E1385" w:rsidR="006E1385">
        <w:rPr>
          <w:bCs w:val="0"/>
        </w:rPr>
        <w:t>ládn</w:t>
      </w:r>
      <w:r w:rsidR="006E1385">
        <w:rPr>
          <w:bCs w:val="0"/>
        </w:rPr>
        <w:t>emu</w:t>
      </w:r>
      <w:r w:rsidRPr="006E1385" w:rsidR="006E1385">
        <w:rPr>
          <w:bCs w:val="0"/>
        </w:rPr>
        <w:t xml:space="preserve"> návrh</w:t>
      </w:r>
      <w:r w:rsidR="006E1385">
        <w:rPr>
          <w:bCs w:val="0"/>
        </w:rPr>
        <w:t>u</w:t>
      </w:r>
      <w:r w:rsidRPr="006E1385" w:rsidR="006E1385">
        <w:rPr>
          <w:bCs w:val="0"/>
        </w:rPr>
        <w:t xml:space="preserve"> zákona, ktorým sa mení a dopĺňa zákon č. 513/1991 Zb. Obchodný zákonník v znení neskorších predpisov a ktorým sa menia a dopĺňajú niektoré zákony (tlač 649)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–––––––––––––––––––––––––––––––––––  </w:t>
      </w: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 bod 10 § 51 ods. 2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V čl. I bode 10 § 51 ods. 2 sa slová „spočívajúcim najmä“ nahrádzajú slovami „ktoré spočíva“, za slová „ktoré obsahujú obchodné tajomstvo“ sa vkladá čiarka  a slová „v ich privlastnení alebo </w:t>
      </w:r>
      <w:r w:rsidRPr="00EA4757">
        <w:rPr>
          <w:rFonts w:ascii="Times New Roman" w:hAnsi="Times New Roman"/>
          <w:sz w:val="24"/>
          <w:szCs w:val="24"/>
        </w:rPr>
        <w:t>kopírovaní“ sa nahrádzajú slovami „ich privlastnenie alebo kopírovanie“.</w:t>
      </w: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Ide o legislatívno-technickú pripomienku, ktorou sa spresňuje právny text v súlade s čl. 4 ods. 2 smernice Európskeho parlamentu a Rady (EÚ) 2016/943. Slovo „najmä“ sa vypúšťa z dôvodu jeho právnej neurčitosti. Adresáti právnej normy, ktorí spadajú pod súdnu právomoc, musia jednoznačne poznať svoje povinnosti. 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 bod 10 § 51 ods. 3 a 4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V čl. I bode 10 § 51 ods. 3 v úvodnej vete sa slovo „sprístupnením“ nahrádza slovami „neoprávneným sprístupnením“ a v ods. 4 sa  slovo „sprístupňovala“ nahrádza slovami „neoprávnene sprístupňovala“.</w:t>
      </w: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Ide o legislatívno-technickú pripomienku, ktorou sa precizuje právny text v súlade s čl. 4 smernice Európskeho parlamentu a Rady (EÚ) 2016/943; (bod 2 Legislatívno-technických pokynov Prílohy č. 2 k Legislatívnym pravidlám tvorby zákonov). 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 bod 13 § 55b ods. 5 písm. c)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V čl. I bode 13 § 55b ods. 5 písm. c) sa za slovo „tajomstva“  vkladajú slová „pri jeho získaní, využití alebo sprístupnení“.</w:t>
      </w: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Ide o legislatívno-technickú pripomienku, ktorou sa precizuje a zosúlaďuje právny text s čl. 13 ods. 1 písm. c) smernice Európskeho parlamentu a Rady (EÚ) 2016/943.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 bod 13 § 55d ods. 1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V čl. I bode 13 § 55d ods. 1 sa za slovo „časť“ vkladajú slová „na jeho náklady“. 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Ide o legislatívno-technickú pripomienku, ktorou sa precizuje a zosúlaďuje právny text so smernicou Európskeho parlamentu a Rady (EÚ) 2016/943 (čl. 15 ods. 1). </w:t>
      </w:r>
    </w:p>
    <w:p w:rsid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 bod 20 § 69 ods. 11 písm. a)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V čl. I bod 20 § 69 ods. 11 písm. a) sa slovo „jeho“ nahrádza slovom „jej“.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>Oprava gramatickej chyby.</w:t>
      </w:r>
    </w:p>
    <w:p w:rsidR="000B22CE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 xml:space="preserve">K čl. I bod 44 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V čl. I bod 44 znie: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„44. V § 240 ods. 1 sa na konci dopĺňa veta: „Stanovy nemôžu určiť inak, ak ide </w:t>
      </w:r>
      <w:r w:rsidRPr="00EA4757">
        <w:rPr>
          <w:rFonts w:ascii="Times New Roman" w:hAnsi="Times New Roman"/>
          <w:sz w:val="24"/>
          <w:szCs w:val="24"/>
          <w:lang w:eastAsia="de-DE"/>
        </w:rPr>
        <w:t>o rozhodovanie podľa § 239 ods. 4 písm. g) alebo rozhodovanie o zrušení družstva s likvidáciou.</w:t>
      </w:r>
      <w:r w:rsidRPr="00EA4757">
        <w:rPr>
          <w:rFonts w:ascii="Times New Roman" w:hAnsi="Times New Roman"/>
          <w:sz w:val="24"/>
          <w:szCs w:val="24"/>
        </w:rPr>
        <w:t>“.</w:t>
      </w:r>
    </w:p>
    <w:p w:rsidR="00EA4757" w:rsidRPr="00EA4757" w:rsidP="00EA475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Navrhuje sa úprava ustanovenia z dôvodu nezrozumiteľnosti a nejednoznačnosti pôvodne navrhovaného znenia. </w:t>
      </w:r>
    </w:p>
    <w:p w:rsidR="00EA4757" w:rsidRPr="00EA4757" w:rsidP="00EA475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IX bod 1 § 10a ods. 2 bod 22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V čl. IX bod 1 § 10a ods. 2 bod 22 sa slová „možnosti podania opravného prostriedku“ nahrádzajú slovami „možnosti podať opravný prostriedok“.</w:t>
      </w: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Ide o legislatívno-technickú pripomienku, ktorou sa precizuje právny text v súlade s čl. 5 nariadenia (EÚ) č. 2015/848 („Dlžník alebo ktorýkoľvek veriteľ môže proti rozhodnutiu o začatí hlavného insolvenčného konania podať opravný prostriedok na súde, a to na základe medzinárodnej právomoci.).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IX bod 3 § 11a ods. 5 a 6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V čl. II bod 3 § 11a ods. 5 a 6 sa za slovo „konkurzu“ vkladá slovo „včas“. 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Legislatívno-technická pripomienka, ktorou sa  upresňuje text  v súlade s terminológiou použitou v predchádzajúcich odsekoch.</w:t>
      </w:r>
    </w:p>
    <w:p w:rsidR="00EA4757" w:rsidRPr="00EA4757" w:rsidP="00EA4757">
      <w:pPr>
        <w:pStyle w:val="ListParagraph"/>
        <w:spacing w:after="0" w:line="240" w:lineRule="auto"/>
        <w:ind w:left="4244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 čl. IX bod 12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>V čl. IX bod 12 v poznámke pod čiarou k odkazu 21a sa za slová „(Ú. v. EÚ L 201, 27.7.2012)“ vkladajú slová „v platnom znení“ a za slová „(Ú. v. EÚ L 340, 15.12.2016)“ sa vkladajú slová „v platnom znení“.</w:t>
      </w:r>
    </w:p>
    <w:p w:rsidR="000B22CE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EA4757" w:rsidRPr="00EA4757" w:rsidP="00EA4757">
      <w:pPr>
        <w:pStyle w:val="ListParagraph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EA4757">
        <w:rPr>
          <w:rFonts w:ascii="Times New Roman" w:hAnsi="Times New Roman"/>
          <w:sz w:val="24"/>
          <w:szCs w:val="24"/>
        </w:rPr>
        <w:t xml:space="preserve">Ide o legislatívno-technickú pripomienku, ktorou sa precizuje citácia právneho aktu Európskej únie (nariadenie Európskeho parlamentu a Rady (EÚ) č. 648/2012) ktoré bolo viackrát novelizované, naposledy  delegovaným nariadením Komisie (EÚ) 2017/979 z 2. marca 2017 a delegované nariadenie Komisie (EÚ) č. 2016/2251) bolo novelizované, naposledy delegovaným nariadením Komisie (EÚ) č. 2017/323 z 20. januára 2017. </w:t>
      </w:r>
    </w:p>
    <w:p w:rsidR="00EA4757" w:rsidRPr="00EA4757" w:rsidP="00EA4757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4757" w:rsidRPr="00EA4757" w:rsidP="00EA4757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4757">
        <w:rPr>
          <w:rFonts w:ascii="Times New Roman" w:hAnsi="Times New Roman"/>
          <w:sz w:val="24"/>
          <w:szCs w:val="24"/>
          <w:u w:val="single"/>
        </w:rPr>
        <w:t>K čl. IX bod 24 § 172b ods. 1 a 2</w:t>
      </w:r>
    </w:p>
    <w:p w:rsidR="00EA4757" w:rsidRPr="00EA4757" w:rsidP="00EA4757">
      <w:pPr>
        <w:ind w:left="708"/>
        <w:jc w:val="both"/>
      </w:pPr>
      <w:r w:rsidRPr="00EA4757">
        <w:t>V čl. IX bod 24 § 172b ods. 1 a 2 sa slovo „predpisu</w:t>
      </w:r>
      <w:r w:rsidRPr="00EA4757">
        <w:rPr>
          <w:vertAlign w:val="superscript"/>
        </w:rPr>
        <w:t>26a</w:t>
      </w:r>
      <w:r w:rsidRPr="00EA4757">
        <w:t>)</w:t>
      </w:r>
      <w:r w:rsidRPr="00EA4757">
        <w:rPr>
          <w:vertAlign w:val="superscript"/>
        </w:rPr>
        <w:t xml:space="preserve"> </w:t>
      </w:r>
      <w:r w:rsidRPr="00EA4757">
        <w:t>nahrádza slovami „predpisu o insolvenčnom konaní</w:t>
      </w:r>
      <w:r w:rsidRPr="00EA4757">
        <w:rPr>
          <w:vertAlign w:val="superscript"/>
        </w:rPr>
        <w:t>26a</w:t>
      </w:r>
      <w:r w:rsidRPr="00EA4757">
        <w:t>).“</w:t>
      </w:r>
    </w:p>
    <w:p w:rsidR="00B80471" w:rsidP="000B22CE">
      <w:pPr>
        <w:ind w:left="4248" w:firstLine="3"/>
        <w:jc w:val="both"/>
        <w:rPr>
          <w:b/>
          <w:bCs w:val="0"/>
        </w:rPr>
      </w:pPr>
      <w:r w:rsidRPr="00EA4757" w:rsidR="00EA4757">
        <w:t>Ide o legislatívno-technickú pripomienku, ktorou sa precizuje odkaz na osobitný právny predpis, ktorým je nariadenie (EÚ) č. 2015/848 o insolvenčnom konaní, z dôvodu, že poznámka pod čiarou nemá normatívny význam.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2CE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8007E2"/>
    <w:multiLevelType w:val="hybridMultilevel"/>
    <w:tmpl w:val="487C43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20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7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236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22CE"/>
    <w:rsid w:val="000B3439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52BE1"/>
    <w:rsid w:val="0056697B"/>
    <w:rsid w:val="0056788D"/>
    <w:rsid w:val="0057012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504A"/>
    <w:rsid w:val="00622525"/>
    <w:rsid w:val="00624B50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9B0"/>
    <w:rsid w:val="006C72E6"/>
    <w:rsid w:val="006D23E3"/>
    <w:rsid w:val="006D6B84"/>
    <w:rsid w:val="006E1385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5A8C"/>
    <w:rsid w:val="00E97E3F"/>
    <w:rsid w:val="00EA2888"/>
    <w:rsid w:val="00EA4757"/>
    <w:rsid w:val="00EA6751"/>
    <w:rsid w:val="00EA7E4D"/>
    <w:rsid w:val="00EC5F3F"/>
    <w:rsid w:val="00ED3C5E"/>
    <w:rsid w:val="00EE616F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7996-EF35-4A1B-BA6E-FC17B1A5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39</cp:revision>
  <cp:lastPrinted>2016-10-04T11:58:00Z</cp:lastPrinted>
  <dcterms:created xsi:type="dcterms:W3CDTF">2013-06-14T07:14:00Z</dcterms:created>
  <dcterms:modified xsi:type="dcterms:W3CDTF">2017-10-03T12:38:00Z</dcterms:modified>
</cp:coreProperties>
</file>