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831CB" w:rsidP="008831CB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</w:t>
      </w:r>
      <w:r w:rsidR="00F3167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                      Výbor</w:t>
      </w:r>
    </w:p>
    <w:p w:rsidR="008831CB" w:rsidP="008831CB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8831CB" w:rsidP="008831CB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8831CB" w:rsidP="008831CB">
      <w:pPr>
        <w:bidi w:val="0"/>
        <w:rPr>
          <w:rFonts w:ascii="Arial" w:hAnsi="Arial" w:cs="Arial"/>
          <w:b/>
          <w:i/>
        </w:rPr>
      </w:pPr>
    </w:p>
    <w:p w:rsidR="008831CB" w:rsidP="008831CB">
      <w:pPr>
        <w:bidi w:val="0"/>
        <w:rPr>
          <w:rFonts w:ascii="Arial" w:hAnsi="Arial" w:cs="Arial"/>
          <w:b/>
          <w:i/>
        </w:rPr>
      </w:pPr>
    </w:p>
    <w:p w:rsidR="008831CB" w:rsidP="008831CB">
      <w:pPr>
        <w:bidi w:val="0"/>
        <w:rPr>
          <w:rFonts w:ascii="Arial" w:hAnsi="Arial" w:cs="Arial"/>
          <w:b/>
          <w:i/>
        </w:rPr>
      </w:pPr>
    </w:p>
    <w:p w:rsidR="008831CB" w:rsidP="008831CB">
      <w:pPr>
        <w:bidi w:val="0"/>
        <w:rPr>
          <w:rFonts w:ascii="Arial" w:hAnsi="Arial" w:cs="Arial"/>
          <w:b/>
          <w:i/>
        </w:rPr>
      </w:pPr>
    </w:p>
    <w:p w:rsidR="008831CB" w:rsidP="008831CB">
      <w:pPr>
        <w:bidi w:val="0"/>
        <w:rPr>
          <w:rFonts w:ascii="Arial" w:hAnsi="Arial" w:cs="Arial"/>
          <w:b/>
          <w:i/>
        </w:rPr>
      </w:pPr>
    </w:p>
    <w:p w:rsidR="008831CB" w:rsidP="008831CB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  <w:tab/>
      </w:r>
      <w:r>
        <w:rPr>
          <w:rFonts w:ascii="Arial" w:hAnsi="Arial" w:cs="Arial"/>
        </w:rPr>
        <w:tab/>
        <w:tab/>
      </w:r>
    </w:p>
    <w:p w:rsidR="008831CB" w:rsidP="008831CB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25. schôdza výboru </w:t>
      </w:r>
    </w:p>
    <w:p w:rsidR="008831CB" w:rsidP="008831CB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 1822/2017</w:t>
      </w:r>
    </w:p>
    <w:p w:rsidR="008831CB" w:rsidP="008831CB">
      <w:pPr>
        <w:bidi w:val="0"/>
        <w:jc w:val="both"/>
        <w:rPr>
          <w:rFonts w:ascii="Arial" w:hAnsi="Arial" w:cs="Arial"/>
        </w:rPr>
      </w:pPr>
    </w:p>
    <w:p w:rsidR="008831CB" w:rsidP="008831CB">
      <w:pPr>
        <w:bidi w:val="0"/>
        <w:jc w:val="both"/>
        <w:rPr>
          <w:rFonts w:ascii="Arial" w:hAnsi="Arial" w:cs="Arial"/>
        </w:rPr>
      </w:pPr>
    </w:p>
    <w:p w:rsidR="008831CB" w:rsidP="008831CB">
      <w:pPr>
        <w:bidi w:val="0"/>
        <w:jc w:val="center"/>
        <w:rPr>
          <w:rFonts w:ascii="Arial" w:hAnsi="Arial" w:cs="Arial"/>
        </w:rPr>
      </w:pPr>
    </w:p>
    <w:p w:rsidR="008831CB" w:rsidP="008831CB">
      <w:pPr>
        <w:bidi w:val="0"/>
        <w:jc w:val="both"/>
        <w:rPr>
          <w:rFonts w:ascii="Arial" w:hAnsi="Arial" w:cs="Arial"/>
        </w:rPr>
      </w:pPr>
    </w:p>
    <w:p w:rsidR="008831CB" w:rsidP="008831CB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</w:r>
    </w:p>
    <w:p w:rsidR="008831CB" w:rsidP="008831CB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121</w:t>
      </w:r>
    </w:p>
    <w:p w:rsidR="008831CB" w:rsidP="008831CB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8831CB" w:rsidP="008831CB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8831CB" w:rsidP="008831CB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8831CB" w:rsidP="008831CB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28. septembra 2017</w:t>
      </w:r>
    </w:p>
    <w:p w:rsidR="008831CB" w:rsidP="008831CB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8831CB" w:rsidP="008831CB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 o veterinárnych prípravkoch a veterinárnych technických pomôckach (tlač 701)</w:t>
      </w:r>
    </w:p>
    <w:p w:rsidR="008831CB" w:rsidP="008831CB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8831CB" w:rsidP="008831CB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8831CB" w:rsidP="008831CB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8831CB" w:rsidP="008831CB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8831CB" w:rsidP="008831CB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svojej 25. schôdzi 28. septembra 2017 k  vládnemu návrhu zákona o veterinárnych prípravkoch a veterinárnych technických pomôckach (tlač 701)</w:t>
      </w:r>
    </w:p>
    <w:p w:rsidR="008831CB" w:rsidP="008831CB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8831CB" w:rsidP="008831CB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k o n š t a t u j e,</w:t>
      </w:r>
    </w:p>
    <w:p w:rsidR="008831CB" w:rsidP="008831CB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 vládneho návrhu zákona o veterinárnych prípravkoch a veterinárnych technických pomôckach (tlač 701) rozhodnutím č. 726  z 25. septembra  2017 za gestorský výbor;</w:t>
      </w:r>
    </w:p>
    <w:p w:rsidR="008831CB" w:rsidP="008831CB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8831CB" w:rsidP="008831CB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  <w:tab/>
        <w:t>u r č u j e</w:t>
      </w:r>
    </w:p>
    <w:p w:rsidR="008831CB" w:rsidP="008831CB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 xml:space="preserve">v súlade   s  §  73  ods.  1 zákona Národnej   rady   Slovenskej   republiky č. 350/1996 Z. z. o rokovacom poriadku Národnej rady Slovenskej republiky v znení neskorších predpisov </w:t>
      </w:r>
      <w:r w:rsidR="007A3689">
        <w:rPr>
          <w:rFonts w:ascii="Arial" w:hAnsi="Arial" w:cs="Arial"/>
          <w:b/>
        </w:rPr>
        <w:t>Jána Kvorku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poslanca Výboru Národnej rady Slovenskej republiky pre pôdohospodárstvo a životné prostredie za spravodajcu k predmetnému  materiálu  v prvom čítaní;</w:t>
      </w:r>
    </w:p>
    <w:p w:rsidR="008831CB" w:rsidP="008831CB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8831CB" w:rsidP="008831CB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8831CB" w:rsidP="008831CB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8831CB" w:rsidP="008831CB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8831CB" w:rsidP="008831CB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 u k l a d á</w:t>
      </w:r>
    </w:p>
    <w:p w:rsidR="008831CB" w:rsidP="008831CB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predsedovi výboru  </w:t>
      </w:r>
    </w:p>
    <w:p w:rsidR="008831CB" w:rsidP="008831CB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informovať o tomto uznesení predsedu Národnej rady Slovenskej republiky.</w:t>
      </w:r>
    </w:p>
    <w:p w:rsidR="008831CB" w:rsidP="008831CB">
      <w:pPr>
        <w:bidi w:val="0"/>
        <w:rPr>
          <w:rFonts w:ascii="Times New Roman" w:hAnsi="Times New Roman"/>
        </w:rPr>
      </w:pPr>
    </w:p>
    <w:p w:rsidR="008831CB" w:rsidP="008831CB">
      <w:pPr>
        <w:bidi w:val="0"/>
        <w:rPr>
          <w:rFonts w:ascii="Times New Roman" w:hAnsi="Times New Roman"/>
        </w:rPr>
      </w:pPr>
    </w:p>
    <w:p w:rsidR="008831CB" w:rsidP="008831CB">
      <w:pPr>
        <w:bidi w:val="0"/>
        <w:rPr>
          <w:rFonts w:ascii="Times New Roman" w:hAnsi="Times New Roman"/>
        </w:rPr>
      </w:pPr>
    </w:p>
    <w:p w:rsidR="008831CB" w:rsidP="008831CB">
      <w:pPr>
        <w:bidi w:val="0"/>
        <w:rPr>
          <w:rFonts w:ascii="Times New Roman" w:hAnsi="Times New Roman"/>
        </w:rPr>
      </w:pPr>
    </w:p>
    <w:p w:rsidR="008831CB" w:rsidP="008831CB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8831CB" w:rsidP="008831CB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7A3689" w:rsidP="007A3689">
      <w:pPr>
        <w:bidi w:val="0"/>
        <w:jc w:val="both"/>
        <w:rPr>
          <w:rFonts w:ascii="Arial" w:hAnsi="Arial" w:cs="Arial"/>
          <w:b/>
        </w:rPr>
      </w:pPr>
    </w:p>
    <w:p w:rsidR="007A3689" w:rsidP="007A3689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7A3689" w:rsidP="007A3689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</w:t>
        <w:tab/>
        <w:tab/>
        <w:tab/>
        <w:tab/>
        <w:tab/>
        <w:tab/>
        <w:tab/>
        <w:t>predseda výboru</w:t>
      </w:r>
    </w:p>
    <w:p w:rsidR="008831CB" w:rsidP="008831CB">
      <w:pPr>
        <w:bidi w:val="0"/>
        <w:rPr>
          <w:rFonts w:ascii="Times New Roman" w:hAnsi="Times New Roman"/>
        </w:rPr>
      </w:pPr>
    </w:p>
    <w:p w:rsidR="009920B8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831CB"/>
    <w:rsid w:val="007A3689"/>
    <w:rsid w:val="008831CB"/>
    <w:rsid w:val="009920B8"/>
    <w:rsid w:val="00F3167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1C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7A3689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A3689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257</Words>
  <Characters>1468</Characters>
  <Application>Microsoft Office Word</Application>
  <DocSecurity>0</DocSecurity>
  <Lines>0</Lines>
  <Paragraphs>0</Paragraphs>
  <ScaleCrop>false</ScaleCrop>
  <Company>Kancelaria NRSR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3</cp:revision>
  <cp:lastPrinted>2017-09-29T11:08:00Z</cp:lastPrinted>
  <dcterms:created xsi:type="dcterms:W3CDTF">2017-09-25T11:21:00Z</dcterms:created>
  <dcterms:modified xsi:type="dcterms:W3CDTF">2017-09-29T11:08:00Z</dcterms:modified>
</cp:coreProperties>
</file>