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820C7">
        <w:rPr>
          <w:sz w:val="22"/>
          <w:szCs w:val="22"/>
        </w:rPr>
        <w:t>1852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820C7">
        <w:t>742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820C7">
        <w:rPr>
          <w:rFonts w:ascii="Arial" w:hAnsi="Arial" w:cs="Arial"/>
          <w:sz w:val="22"/>
          <w:szCs w:val="22"/>
        </w:rPr>
        <w:t> 25.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820C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C820C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820C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C820C7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C820C7">
        <w:rPr>
          <w:rFonts w:cs="Arial"/>
          <w:szCs w:val="22"/>
        </w:rPr>
        <w:t>zákon č. 131/2010 Z. z. o pohrebníctve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820C7">
        <w:rPr>
          <w:rFonts w:cs="Arial"/>
          <w:szCs w:val="22"/>
        </w:rPr>
        <w:t>722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820C7">
        <w:rPr>
          <w:rFonts w:cs="Arial"/>
          <w:szCs w:val="22"/>
        </w:rPr>
        <w:t>22.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F53D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verejnú správu a regionálny</w:t>
      </w:r>
    </w:p>
    <w:p w:rsidR="002F53D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F53D4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F53D4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820C7" w:rsidP="00C820C7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24. novembra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27. novembra 2017</w:t>
      </w:r>
      <w:r>
        <w:rPr>
          <w:rFonts w:ascii="Arial" w:hAnsi="Arial" w:cs="Arial"/>
          <w:sz w:val="22"/>
        </w:rPr>
        <w:t>.</w:t>
      </w:r>
    </w:p>
    <w:p w:rsidR="00EF4E86" w:rsidP="00C820C7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2F53D4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2F53D4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40BDA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2F53D4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20C7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03A9D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165</Words>
  <Characters>947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2017-09-26T10:31:00Z</cp:lastPrinted>
  <dcterms:created xsi:type="dcterms:W3CDTF">2017-09-26T12:02:00Z</dcterms:created>
  <dcterms:modified xsi:type="dcterms:W3CDTF">2017-09-26T12:02:00Z</dcterms:modified>
</cp:coreProperties>
</file>