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0576" w:rsidRPr="000A5AAE" w:rsidP="00000576">
      <w:pPr>
        <w:widowControl/>
        <w:suppressAutoHyphens w:val="0"/>
        <w:bidi w:val="0"/>
        <w:spacing w:after="200" w:line="276" w:lineRule="auto"/>
        <w:jc w:val="center"/>
        <w:rPr>
          <w:rFonts w:hint="default"/>
          <w:b/>
          <w:bCs/>
          <w:sz w:val="32"/>
          <w:szCs w:val="32"/>
        </w:rPr>
      </w:pPr>
      <w:r w:rsidRPr="000A5AAE">
        <w:rPr>
          <w:rFonts w:hint="default"/>
          <w:b/>
          <w:bCs/>
          <w:sz w:val="32"/>
          <w:szCs w:val="32"/>
        </w:rPr>
        <w:t>NÁ</w:t>
      </w:r>
      <w:r w:rsidRPr="000A5AAE">
        <w:rPr>
          <w:rFonts w:hint="default"/>
          <w:b/>
          <w:bCs/>
          <w:sz w:val="32"/>
          <w:szCs w:val="32"/>
        </w:rPr>
        <w:t>RODNÁ</w:t>
      </w:r>
      <w:r w:rsidRPr="000A5AAE">
        <w:rPr>
          <w:rFonts w:hint="default"/>
          <w:b/>
          <w:bCs/>
          <w:sz w:val="32"/>
          <w:szCs w:val="32"/>
        </w:rPr>
        <w:t xml:space="preserve"> RADA SLOVENSKEJ REPUBLIKY</w:t>
      </w:r>
    </w:p>
    <w:p w:rsidR="00000576" w:rsidRPr="000A5AAE" w:rsidP="00000576">
      <w:pPr>
        <w:widowControl/>
        <w:pBdr>
          <w:bottom w:val="single" w:sz="12" w:space="1" w:color="auto"/>
        </w:pBdr>
        <w:suppressAutoHyphens w:val="0"/>
        <w:bidi w:val="0"/>
        <w:spacing w:line="276" w:lineRule="auto"/>
        <w:jc w:val="center"/>
        <w:rPr>
          <w:rFonts w:cs="Times New Roman" w:hint="default"/>
          <w:b/>
          <w:sz w:val="28"/>
          <w:szCs w:val="28"/>
        </w:rPr>
      </w:pPr>
      <w:r w:rsidRPr="000A5AAE">
        <w:rPr>
          <w:rFonts w:cs="Times New Roman"/>
          <w:b/>
          <w:sz w:val="28"/>
          <w:szCs w:val="28"/>
        </w:rPr>
        <w:t>V</w:t>
      </w:r>
      <w:r>
        <w:rPr>
          <w:rFonts w:cs="Times New Roman"/>
          <w:b/>
          <w:sz w:val="28"/>
          <w:szCs w:val="28"/>
        </w:rPr>
        <w:t>I</w:t>
      </w:r>
      <w:r w:rsidRPr="000A5AAE">
        <w:rPr>
          <w:rFonts w:cs="Times New Roman" w:hint="default"/>
          <w:b/>
          <w:sz w:val="28"/>
          <w:szCs w:val="28"/>
        </w:rPr>
        <w:t>I. volebné</w:t>
      </w:r>
      <w:r w:rsidRPr="000A5AAE">
        <w:rPr>
          <w:rFonts w:cs="Times New Roman" w:hint="default"/>
          <w:b/>
          <w:sz w:val="28"/>
          <w:szCs w:val="28"/>
        </w:rPr>
        <w:t xml:space="preserve"> obdobie</w:t>
      </w:r>
    </w:p>
    <w:p w:rsidR="00702862" w:rsidP="00000576">
      <w:pPr>
        <w:bidi w:val="0"/>
        <w:jc w:val="center"/>
        <w:rPr>
          <w:b/>
          <w:spacing w:val="30"/>
        </w:rPr>
      </w:pPr>
    </w:p>
    <w:p w:rsidR="002D08B3" w:rsidP="00000576">
      <w:pPr>
        <w:bidi w:val="0"/>
        <w:jc w:val="center"/>
        <w:rPr>
          <w:b/>
          <w:spacing w:val="30"/>
        </w:rPr>
      </w:pPr>
      <w:r w:rsidRPr="000A5AAE" w:rsidR="00000576">
        <w:rPr>
          <w:rFonts w:hint="default"/>
          <w:b/>
          <w:spacing w:val="30"/>
        </w:rPr>
        <w:t>Ná</w:t>
      </w:r>
      <w:r w:rsidRPr="000A5AAE" w:rsidR="00000576">
        <w:rPr>
          <w:rFonts w:hint="default"/>
          <w:b/>
          <w:spacing w:val="30"/>
        </w:rPr>
        <w:t xml:space="preserve">vrh </w:t>
      </w:r>
    </w:p>
    <w:p w:rsidR="00702862" w:rsidP="00000576">
      <w:pPr>
        <w:bidi w:val="0"/>
        <w:jc w:val="center"/>
        <w:rPr>
          <w:b/>
          <w:spacing w:val="30"/>
        </w:rPr>
      </w:pPr>
    </w:p>
    <w:p w:rsid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Zákon</w:t>
      </w:r>
    </w:p>
    <w:p w:rsidR="00702862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</w:p>
    <w:p w:rsidR="00702862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 w:rsidR="0092571B">
        <w:rPr>
          <w:rFonts w:eastAsia="Times New Roman" w:cs="Times New Roman"/>
          <w:b/>
          <w:kern w:val="0"/>
          <w:lang w:eastAsia="sk-SK" w:bidi="ar-SA"/>
        </w:rPr>
        <w:t>z.........2017,</w:t>
      </w: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ktorým sa mení a dopĺňa zákon č. 553/2003 Z. z. o odmeňovaní niektorých zamestnancov pri výkone práce vo verejnom záujme a o zmene a doplnení niektorých zákonov v znení neskorších predpisov a ktorým sa menia a dopĺňajú niektoré zákony</w:t>
      </w: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Národná rada Slovenskej republiky sa uzniesla na tomto zákone: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P="0092571B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Zákon č. 553/2003 Z. z. o odmeňovaní niektorých zamestnancov pri výkone práce vo verejnom záujme a o zmene a doplnení niektorých zákonov v znení zákona č. 369/2004 Z. z., zákona č.81/2005 Z. z., zákona č. 131/2005 Z. z., zákona č. 628/2005 Z. z., zákona č. 231/2006 Z. z., zákona č. 348/2007 Z. z., zákona č. 519/2007 Z. z., zákona č. 385/2008 Z. z., zákona č.474/2008 Z. z., zákona č. 317/2009 Z. z., zákona č. 400/2009 Z. z., zákona č. 102/2010 Z. z., zákona č.151/2010 Z. z., zákona č. 390/2011 Z. z., zákona č. 62/2012 Z. z., nálezu Ústavného súdu Slovenskej republiky č. 288/2013 Z. z., zákona č. 462/2013 Z. z., zákona č. 325/2014 Z. z., zákona č. 32/2015 Z. z., zákona č. 392/2015 Z. z. a zákona č. 217/2016 Z. z. sa mení a dopĺňa takto:</w:t>
      </w:r>
    </w:p>
    <w:p w:rsidR="00240E32" w:rsidP="00240E32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FE6946" w:rsidP="00240E32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1. Za § 28 sa vkladá </w:t>
      </w:r>
      <w:r w:rsidR="00604532">
        <w:rPr>
          <w:rFonts w:eastAsia="Times New Roman" w:cs="Times New Roman"/>
          <w:kern w:val="0"/>
          <w:lang w:eastAsia="sk-SK" w:bidi="ar-SA"/>
        </w:rPr>
        <w:t>§ 28a</w:t>
      </w:r>
      <w:r>
        <w:rPr>
          <w:rFonts w:eastAsia="Times New Roman" w:cs="Times New Roman"/>
          <w:kern w:val="0"/>
          <w:lang w:eastAsia="sk-SK" w:bidi="ar-SA"/>
        </w:rPr>
        <w:t>, ktorý znie:</w:t>
      </w:r>
    </w:p>
    <w:p w:rsidR="009A2389" w:rsidP="00240E32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FE6946" w:rsidP="00FE6946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„28a</w:t>
      </w:r>
    </w:p>
    <w:p w:rsidR="00DD4525" w:rsidP="00DD4525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</w:p>
    <w:p w:rsidR="00DD4525" w:rsidP="00DD4525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(1) Pri ustanovení zvýšených stupníc platových taríf pre zamestnancov podľa tohto zákona sa najnižšia platová trieda rovná najmenej sume minimálnej mzdy.</w:t>
      </w:r>
    </w:p>
    <w:p w:rsidR="00DD4525" w:rsidP="00FE6946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FE6946" w:rsidP="00FE6946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="00DD4525">
        <w:rPr>
          <w:rFonts w:eastAsia="Times New Roman" w:cs="Times New Roman"/>
          <w:kern w:val="0"/>
          <w:lang w:eastAsia="sk-SK" w:bidi="ar-SA"/>
        </w:rPr>
        <w:t>(2</w:t>
      </w:r>
      <w:r w:rsidR="009A2389">
        <w:rPr>
          <w:rFonts w:eastAsia="Times New Roman" w:cs="Times New Roman"/>
          <w:kern w:val="0"/>
          <w:lang w:eastAsia="sk-SK" w:bidi="ar-SA"/>
        </w:rPr>
        <w:t xml:space="preserve">) </w:t>
      </w:r>
      <w:r>
        <w:rPr>
          <w:rFonts w:eastAsia="Times New Roman" w:cs="Times New Roman"/>
          <w:kern w:val="0"/>
          <w:lang w:eastAsia="sk-SK" w:bidi="ar-SA"/>
        </w:rPr>
        <w:t>Zvýšené stupnice platových taríf pre zamestnancov podľa tohto zákona nemožno ustanoviť menej výhodne ako pre zamestnancov vykonávajúcich pracovnú činnosť obdobnej náročnosti,</w:t>
      </w:r>
      <w:r w:rsidR="009A2389">
        <w:rPr>
          <w:rFonts w:eastAsia="Times New Roman" w:cs="Times New Roman"/>
          <w:kern w:val="0"/>
          <w:lang w:eastAsia="sk-SK" w:bidi="ar-SA"/>
        </w:rPr>
        <w:t xml:space="preserve"> </w:t>
      </w:r>
      <w:r>
        <w:rPr>
          <w:rFonts w:eastAsia="Times New Roman" w:cs="Times New Roman"/>
          <w:kern w:val="0"/>
          <w:lang w:eastAsia="sk-SK" w:bidi="ar-SA"/>
        </w:rPr>
        <w:t>pri odmeňovaní ktorých sa postupuje podľa § 120 Zákonníka práce.</w:t>
      </w:r>
    </w:p>
    <w:p w:rsidR="009A2389" w:rsidP="00FE6946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A2389" w:rsidP="009A2389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="00DD4525">
        <w:rPr>
          <w:rFonts w:eastAsia="Times New Roman" w:cs="Times New Roman"/>
          <w:kern w:val="0"/>
          <w:lang w:eastAsia="sk-SK" w:bidi="ar-SA"/>
        </w:rPr>
        <w:t>(3</w:t>
      </w:r>
      <w:r>
        <w:rPr>
          <w:rFonts w:eastAsia="Times New Roman" w:cs="Times New Roman"/>
          <w:kern w:val="0"/>
          <w:lang w:eastAsia="sk-SK" w:bidi="ar-SA"/>
        </w:rPr>
        <w:t>) Ak zvýšené stupnice platových taríf pre zamestnancov podľa tohto zákona nie sú v súlade s</w:t>
      </w:r>
      <w:r w:rsidR="00DD4525">
        <w:rPr>
          <w:rFonts w:eastAsia="Times New Roman" w:cs="Times New Roman"/>
          <w:kern w:val="0"/>
          <w:lang w:eastAsia="sk-SK" w:bidi="ar-SA"/>
        </w:rPr>
        <w:t> odsekom 2</w:t>
      </w:r>
      <w:r>
        <w:rPr>
          <w:rFonts w:eastAsia="Times New Roman" w:cs="Times New Roman"/>
          <w:kern w:val="0"/>
          <w:lang w:eastAsia="sk-SK" w:bidi="ar-SA"/>
        </w:rPr>
        <w:t>, zamestnávateľ uplatní ustanovenia § 120 ods. 1 Zákonníka práce.“.</w:t>
      </w:r>
    </w:p>
    <w:p w:rsidR="009A2389" w:rsidP="00FE6946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A2389" w:rsidP="009A2389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2. </w:t>
      </w:r>
      <w:r w:rsidRPr="00DF0762">
        <w:rPr>
          <w:rFonts w:eastAsia="Times New Roman" w:cs="Times New Roman"/>
          <w:kern w:val="0"/>
          <w:lang w:eastAsia="sk-SK" w:bidi="ar-SA"/>
        </w:rPr>
        <w:t>V § 29 ods. 4 sa označenie „§ 120“ nahrádza označením „§ 121“.</w:t>
      </w:r>
    </w:p>
    <w:p w:rsidR="009A2389" w:rsidRPr="00DF0762" w:rsidP="009A2389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1F506D" w:rsidP="00FE6946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="009A2389">
        <w:rPr>
          <w:rFonts w:eastAsia="Times New Roman" w:cs="Times New Roman"/>
          <w:kern w:val="0"/>
          <w:lang w:eastAsia="sk-SK" w:bidi="ar-SA"/>
        </w:rPr>
        <w:t>3</w:t>
      </w:r>
      <w:r>
        <w:rPr>
          <w:rFonts w:eastAsia="Times New Roman" w:cs="Times New Roman"/>
          <w:kern w:val="0"/>
          <w:lang w:eastAsia="sk-SK" w:bidi="ar-SA"/>
        </w:rPr>
        <w:t>. Za § 35 sa vkladá § 36, ktorý vrátane nadpisu znie:</w:t>
      </w:r>
    </w:p>
    <w:p w:rsidR="001F506D" w:rsidP="00FE6946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1F506D" w:rsidRPr="001F506D" w:rsidP="001F506D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„§ 36</w:t>
      </w:r>
    </w:p>
    <w:p w:rsidR="001F506D" w:rsidP="001F506D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 w:rsidRPr="001F506D">
        <w:rPr>
          <w:rFonts w:eastAsia="Times New Roman" w:cs="Times New Roman"/>
          <w:kern w:val="0"/>
          <w:lang w:eastAsia="sk-SK" w:bidi="ar-SA"/>
        </w:rPr>
        <w:t xml:space="preserve">Zrušovacie ustanovenie účinné od 1. </w:t>
      </w:r>
      <w:r>
        <w:rPr>
          <w:rFonts w:eastAsia="Times New Roman" w:cs="Times New Roman"/>
          <w:kern w:val="0"/>
          <w:lang w:eastAsia="sk-SK" w:bidi="ar-SA"/>
        </w:rPr>
        <w:t xml:space="preserve">januára </w:t>
      </w:r>
      <w:r w:rsidR="00404156">
        <w:rPr>
          <w:rFonts w:eastAsia="Times New Roman" w:cs="Times New Roman"/>
          <w:kern w:val="0"/>
          <w:lang w:eastAsia="sk-SK" w:bidi="ar-SA"/>
        </w:rPr>
        <w:t>2018</w:t>
      </w:r>
    </w:p>
    <w:p w:rsidR="001F506D" w:rsidRPr="001F506D" w:rsidP="001F506D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1F506D" w:rsidR="001F506D">
        <w:rPr>
          <w:rFonts w:eastAsia="Times New Roman" w:cs="Times New Roman"/>
          <w:kern w:val="0"/>
          <w:lang w:eastAsia="sk-SK" w:bidi="ar-SA"/>
        </w:rPr>
        <w:t>Zrušuje sa nariadenie vlády Slovenskej republiky č. 366/2016 Z. z.</w:t>
      </w:r>
      <w:r w:rsidR="001F506D">
        <w:rPr>
          <w:rFonts w:eastAsia="Times New Roman" w:cs="Times New Roman"/>
          <w:kern w:val="0"/>
          <w:lang w:eastAsia="sk-SK" w:bidi="ar-SA"/>
        </w:rPr>
        <w:t xml:space="preserve">, </w:t>
      </w:r>
      <w:r w:rsidRPr="001F506D" w:rsidR="001F506D">
        <w:rPr>
          <w:rFonts w:eastAsia="Times New Roman" w:cs="Times New Roman"/>
          <w:kern w:val="0"/>
          <w:lang w:eastAsia="sk-SK" w:bidi="ar-SA"/>
        </w:rPr>
        <w:t>ktorým sa ustanovujú zvýšené stupnice platových taríf zamestnancov pri výkone práce vo verejnom záujme</w:t>
      </w:r>
      <w:r w:rsidR="001F506D">
        <w:rPr>
          <w:rFonts w:eastAsia="Times New Roman" w:cs="Times New Roman"/>
          <w:kern w:val="0"/>
          <w:lang w:eastAsia="sk-SK" w:bidi="ar-SA"/>
        </w:rPr>
        <w:t xml:space="preserve"> v znení nariadenia vlády Slovenskej republiky č. 202/2017 Z. z.“.</w:t>
      </w:r>
    </w:p>
    <w:p w:rsidR="00DD4525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II</w:t>
      </w: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b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Zákon č. 564/2004 Z. z. o rozpočtovom určení výnosu dane z príjmov územnej samospráve a o zmene a doplnení niektorých zákonov v znení zákona č. 171/2005 Z. z., zákona č. 479/2009 Z. z., zákona č. 38/2011 Z. z., zákona č. 548/2011 Z. z., zákona č. 463/2013 Z. z., zákona č. 333/2014 Z. z., zákona č. 361/2014 Z. z. a zákona č. 337/2015 Z. z. sa mení a dopĺňa takto: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1. V § 2 sa číslo „70,0“ nahrádza číslom „7</w:t>
      </w:r>
      <w:r w:rsidR="002A7EED">
        <w:rPr>
          <w:rFonts w:eastAsia="Times New Roman" w:cs="Times New Roman"/>
          <w:kern w:val="0"/>
          <w:lang w:eastAsia="sk-SK" w:bidi="ar-SA"/>
        </w:rPr>
        <w:t>4</w:t>
      </w:r>
      <w:r w:rsidRPr="0092571B">
        <w:rPr>
          <w:rFonts w:eastAsia="Times New Roman" w:cs="Times New Roman"/>
          <w:kern w:val="0"/>
          <w:lang w:eastAsia="sk-SK" w:bidi="ar-SA"/>
        </w:rPr>
        <w:t>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2. V § 3 sa číslo „30,0“ nahrádza číslom „26“.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3. 3. Za § 7f sa vkladá § 7g, ktorý znie: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„§ 7g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Daňové úrady rozdelia a poukážu výnos dane obciam a vyšším územným celkom podľa § 2 a 3 v znení účinnom od 1. januára 2018 prvýkrát v januári 2018.“.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III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Zákon č. 361/2014 Z. z. o dani z motorových vozidiel a o zmene a doplnení niektorých zákonov v znení zákona č. 253/2015 Z. z. sa mení a dopĺňa takto: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Za § 13 sa vkladá § 13a, ktorý vrátane nadpisu znie: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„§ 13a</w:t>
      </w: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Rozdeľovanie a poukazovanie výnosu dane vyšším územným celkom</w:t>
      </w: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 xml:space="preserve">(1) Výnos dane v príslušnom rozpočtovom roku je príjmom rozpočtov vyšších územných celkov vo výške </w:t>
      </w:r>
      <w:r w:rsidR="002A7EED">
        <w:rPr>
          <w:rFonts w:eastAsia="Times New Roman" w:cs="Times New Roman"/>
          <w:kern w:val="0"/>
          <w:lang w:eastAsia="sk-SK" w:bidi="ar-SA"/>
        </w:rPr>
        <w:t>90</w:t>
      </w:r>
      <w:r w:rsidRPr="0092571B">
        <w:rPr>
          <w:rFonts w:eastAsia="Times New Roman" w:cs="Times New Roman"/>
          <w:kern w:val="0"/>
          <w:lang w:eastAsia="sk-SK" w:bidi="ar-SA"/>
        </w:rPr>
        <w:t>,0 %.</w:t>
      </w: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(2) Na rozdeľovanie a poukazovanie výnosu dane vyšším územným celkom sa primerane použijú ustanovenia osobitného predpisu.</w:t>
      </w:r>
      <w:r w:rsidRPr="0092571B">
        <w:rPr>
          <w:rFonts w:eastAsia="Times New Roman" w:cs="Times New Roman"/>
          <w:kern w:val="0"/>
          <w:vertAlign w:val="superscript"/>
          <w:lang w:eastAsia="sk-SK" w:bidi="ar-SA"/>
        </w:rPr>
        <w:t>21</w:t>
      </w:r>
      <w:r w:rsidRPr="0092571B">
        <w:rPr>
          <w:rFonts w:eastAsia="Times New Roman" w:cs="Times New Roman"/>
          <w:kern w:val="0"/>
          <w:lang w:eastAsia="sk-SK" w:bidi="ar-SA"/>
        </w:rPr>
        <w:t>)“.</w:t>
      </w: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 xml:space="preserve">Poznámka pod čiarou k odkazu </w:t>
      </w:r>
      <w:r w:rsidRPr="0092571B">
        <w:rPr>
          <w:rFonts w:eastAsia="Times New Roman" w:cs="Times New Roman"/>
          <w:kern w:val="0"/>
          <w:vertAlign w:val="superscript"/>
          <w:lang w:eastAsia="sk-SK" w:bidi="ar-SA"/>
        </w:rPr>
        <w:t>21</w:t>
      </w:r>
      <w:r w:rsidRPr="0092571B">
        <w:rPr>
          <w:rFonts w:eastAsia="Times New Roman" w:cs="Times New Roman"/>
          <w:kern w:val="0"/>
          <w:lang w:eastAsia="sk-SK" w:bidi="ar-SA"/>
        </w:rPr>
        <w:t>) znie:</w:t>
      </w: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664E3C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>„21) Zákon č. 564/2004 Z. z. o rozpočtovom určení výnosu dane z príjmov územnej samospráve a o zmene a doplnení niektorých zákonov v znení neskorších predpisov.“.</w:t>
      </w:r>
    </w:p>
    <w:p w:rsidR="0092571B" w:rsidRPr="0092571B" w:rsidP="0092571B">
      <w:pPr>
        <w:widowControl/>
        <w:suppressAutoHyphens w:val="0"/>
        <w:bidi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</w:p>
    <w:p w:rsidR="0092571B" w:rsidRPr="0092571B" w:rsidP="0092571B">
      <w:pPr>
        <w:widowControl/>
        <w:suppressAutoHyphens w:val="0"/>
        <w:bidi w:val="0"/>
        <w:jc w:val="center"/>
        <w:rPr>
          <w:rFonts w:eastAsia="Times New Roman" w:cs="Times New Roman"/>
          <w:b/>
          <w:kern w:val="0"/>
          <w:lang w:eastAsia="sk-SK" w:bidi="ar-SA"/>
        </w:rPr>
      </w:pPr>
      <w:r w:rsidRPr="0092571B">
        <w:rPr>
          <w:rFonts w:eastAsia="Times New Roman" w:cs="Times New Roman"/>
          <w:b/>
          <w:kern w:val="0"/>
          <w:lang w:eastAsia="sk-SK" w:bidi="ar-SA"/>
        </w:rPr>
        <w:t>Čl. IV</w:t>
      </w:r>
    </w:p>
    <w:p w:rsidR="0092571B" w:rsidRPr="0092571B" w:rsidP="0092571B">
      <w:pPr>
        <w:widowControl/>
        <w:suppressAutoHyphens w:val="0"/>
        <w:bidi w:val="0"/>
        <w:rPr>
          <w:rFonts w:eastAsia="Times New Roman" w:cs="Times New Roman"/>
          <w:kern w:val="0"/>
          <w:lang w:eastAsia="sk-SK" w:bidi="ar-SA"/>
        </w:rPr>
      </w:pPr>
    </w:p>
    <w:p w:rsidR="0092571B" w:rsidP="00702862">
      <w:pPr>
        <w:bidi w:val="0"/>
        <w:ind w:firstLine="708"/>
        <w:rPr>
          <w:rFonts w:eastAsia="Times New Roman" w:cs="Times New Roman"/>
          <w:kern w:val="0"/>
          <w:lang w:eastAsia="sk-SK" w:bidi="ar-SA"/>
        </w:rPr>
      </w:pPr>
      <w:r w:rsidRPr="0092571B">
        <w:rPr>
          <w:rFonts w:eastAsia="Times New Roman" w:cs="Times New Roman"/>
          <w:kern w:val="0"/>
          <w:lang w:eastAsia="sk-SK" w:bidi="ar-SA"/>
        </w:rPr>
        <w:t xml:space="preserve">Tento zákon nadobúda účinnosť 1. </w:t>
      </w:r>
      <w:r w:rsidR="004B4FCB">
        <w:rPr>
          <w:rFonts w:eastAsia="Times New Roman" w:cs="Times New Roman"/>
          <w:kern w:val="0"/>
          <w:lang w:eastAsia="sk-SK" w:bidi="ar-SA"/>
        </w:rPr>
        <w:t>j</w:t>
      </w:r>
      <w:r w:rsidR="00664E3C">
        <w:rPr>
          <w:rFonts w:eastAsia="Times New Roman" w:cs="Times New Roman"/>
          <w:kern w:val="0"/>
          <w:lang w:eastAsia="sk-SK" w:bidi="ar-SA"/>
        </w:rPr>
        <w:t>anuára 2018</w:t>
      </w:r>
      <w:r w:rsidR="004B4FCB">
        <w:rPr>
          <w:rFonts w:eastAsia="Times New Roman" w:cs="Times New Roman"/>
          <w:kern w:val="0"/>
          <w:lang w:eastAsia="sk-SK" w:bidi="ar-SA"/>
        </w:rPr>
        <w:t>.</w:t>
      </w:r>
    </w:p>
    <w:sectPr w:rsidSect="001A79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ˇ¦||ˇ¦ˇěˇ¦¨§ˇ¦|||ˇ¦|ˇ¦¨§ˇ¦|ˇ§ˇě?"/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A6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0441A6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02AF"/>
    <w:multiLevelType w:val="hybridMultilevel"/>
    <w:tmpl w:val="82520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A61BD"/>
    <w:multiLevelType w:val="hybridMultilevel"/>
    <w:tmpl w:val="ABA8CA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7233"/>
    <w:multiLevelType w:val="hybridMultilevel"/>
    <w:tmpl w:val="45D45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9655462"/>
    <w:multiLevelType w:val="hybridMultilevel"/>
    <w:tmpl w:val="0910E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C874F1B"/>
    <w:multiLevelType w:val="hybridMultilevel"/>
    <w:tmpl w:val="66CAD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46B7003"/>
    <w:multiLevelType w:val="hybridMultilevel"/>
    <w:tmpl w:val="CF3CC9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0013EFE"/>
    <w:multiLevelType w:val="hybridMultilevel"/>
    <w:tmpl w:val="B7C49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774347"/>
    <w:multiLevelType w:val="hybridMultilevel"/>
    <w:tmpl w:val="8ADA7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3096D33"/>
    <w:multiLevelType w:val="hybridMultilevel"/>
    <w:tmpl w:val="45B4A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3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1A4B"/>
    <w:rsid w:val="0003434F"/>
    <w:rsid w:val="000441A6"/>
    <w:rsid w:val="0005216D"/>
    <w:rsid w:val="00070006"/>
    <w:rsid w:val="00075997"/>
    <w:rsid w:val="00077A6C"/>
    <w:rsid w:val="00077E59"/>
    <w:rsid w:val="0008356A"/>
    <w:rsid w:val="00083720"/>
    <w:rsid w:val="00091102"/>
    <w:rsid w:val="000911C7"/>
    <w:rsid w:val="000A4469"/>
    <w:rsid w:val="000A5AAE"/>
    <w:rsid w:val="000B14B8"/>
    <w:rsid w:val="000B2B2D"/>
    <w:rsid w:val="000B3BCB"/>
    <w:rsid w:val="000B4E2E"/>
    <w:rsid w:val="000C77FF"/>
    <w:rsid w:val="000E2096"/>
    <w:rsid w:val="00111AE5"/>
    <w:rsid w:val="001128E2"/>
    <w:rsid w:val="001223AF"/>
    <w:rsid w:val="001329E3"/>
    <w:rsid w:val="00135169"/>
    <w:rsid w:val="00143C4C"/>
    <w:rsid w:val="00150922"/>
    <w:rsid w:val="00151E96"/>
    <w:rsid w:val="00153A2C"/>
    <w:rsid w:val="0015497C"/>
    <w:rsid w:val="00154B93"/>
    <w:rsid w:val="00160969"/>
    <w:rsid w:val="0016770E"/>
    <w:rsid w:val="0017622F"/>
    <w:rsid w:val="001828C4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F506D"/>
    <w:rsid w:val="0020104E"/>
    <w:rsid w:val="00220208"/>
    <w:rsid w:val="002204AF"/>
    <w:rsid w:val="002226ED"/>
    <w:rsid w:val="00225B05"/>
    <w:rsid w:val="00227EC6"/>
    <w:rsid w:val="0023058D"/>
    <w:rsid w:val="00240E32"/>
    <w:rsid w:val="00241C3E"/>
    <w:rsid w:val="00242ABC"/>
    <w:rsid w:val="002433BD"/>
    <w:rsid w:val="00244C1A"/>
    <w:rsid w:val="00246832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9438C"/>
    <w:rsid w:val="002A00BF"/>
    <w:rsid w:val="002A5CE4"/>
    <w:rsid w:val="002A69BC"/>
    <w:rsid w:val="002A7EED"/>
    <w:rsid w:val="002B3AE6"/>
    <w:rsid w:val="002B3C2A"/>
    <w:rsid w:val="002C080E"/>
    <w:rsid w:val="002C73CB"/>
    <w:rsid w:val="002D08B3"/>
    <w:rsid w:val="002D1E91"/>
    <w:rsid w:val="002D2DFF"/>
    <w:rsid w:val="002D3F86"/>
    <w:rsid w:val="002E0433"/>
    <w:rsid w:val="002E1E6C"/>
    <w:rsid w:val="002F3083"/>
    <w:rsid w:val="002F69FC"/>
    <w:rsid w:val="0031338B"/>
    <w:rsid w:val="00336F95"/>
    <w:rsid w:val="00336FD9"/>
    <w:rsid w:val="003370AC"/>
    <w:rsid w:val="00337B4F"/>
    <w:rsid w:val="003423ED"/>
    <w:rsid w:val="00355C4F"/>
    <w:rsid w:val="00364C2A"/>
    <w:rsid w:val="00367762"/>
    <w:rsid w:val="00373408"/>
    <w:rsid w:val="003743BC"/>
    <w:rsid w:val="003760BA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37D0"/>
    <w:rsid w:val="003F5205"/>
    <w:rsid w:val="003F6E3A"/>
    <w:rsid w:val="0040221B"/>
    <w:rsid w:val="00403561"/>
    <w:rsid w:val="00404156"/>
    <w:rsid w:val="00412F75"/>
    <w:rsid w:val="00424490"/>
    <w:rsid w:val="004268EC"/>
    <w:rsid w:val="00426D99"/>
    <w:rsid w:val="00434B15"/>
    <w:rsid w:val="00447BD9"/>
    <w:rsid w:val="0045514F"/>
    <w:rsid w:val="004604D8"/>
    <w:rsid w:val="004665E2"/>
    <w:rsid w:val="004671E3"/>
    <w:rsid w:val="00467C39"/>
    <w:rsid w:val="00480EA3"/>
    <w:rsid w:val="00484A73"/>
    <w:rsid w:val="004917CB"/>
    <w:rsid w:val="00491A6D"/>
    <w:rsid w:val="00496F4B"/>
    <w:rsid w:val="004A2751"/>
    <w:rsid w:val="004B0F8E"/>
    <w:rsid w:val="004B4FCB"/>
    <w:rsid w:val="004B626C"/>
    <w:rsid w:val="004C32E3"/>
    <w:rsid w:val="004C4E9A"/>
    <w:rsid w:val="004C69D7"/>
    <w:rsid w:val="004D1C10"/>
    <w:rsid w:val="004F16BA"/>
    <w:rsid w:val="004F3A27"/>
    <w:rsid w:val="005005DA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673E3"/>
    <w:rsid w:val="00573C70"/>
    <w:rsid w:val="0057497E"/>
    <w:rsid w:val="00577000"/>
    <w:rsid w:val="00577988"/>
    <w:rsid w:val="005819F0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F68"/>
    <w:rsid w:val="005D0CF3"/>
    <w:rsid w:val="005D1428"/>
    <w:rsid w:val="005D4BC0"/>
    <w:rsid w:val="005D7746"/>
    <w:rsid w:val="005E1789"/>
    <w:rsid w:val="005E5EBA"/>
    <w:rsid w:val="005E61CB"/>
    <w:rsid w:val="005F40AD"/>
    <w:rsid w:val="005F4463"/>
    <w:rsid w:val="005F5FD5"/>
    <w:rsid w:val="006013BC"/>
    <w:rsid w:val="00604532"/>
    <w:rsid w:val="00617BDA"/>
    <w:rsid w:val="006263C3"/>
    <w:rsid w:val="00631565"/>
    <w:rsid w:val="00632296"/>
    <w:rsid w:val="00645EA6"/>
    <w:rsid w:val="00646694"/>
    <w:rsid w:val="0065651A"/>
    <w:rsid w:val="00664E3C"/>
    <w:rsid w:val="00666016"/>
    <w:rsid w:val="0067499F"/>
    <w:rsid w:val="00687973"/>
    <w:rsid w:val="00694886"/>
    <w:rsid w:val="0069739B"/>
    <w:rsid w:val="006A5E02"/>
    <w:rsid w:val="006A6C4F"/>
    <w:rsid w:val="006A7FCB"/>
    <w:rsid w:val="006C3B7E"/>
    <w:rsid w:val="006C5D62"/>
    <w:rsid w:val="006D2ABF"/>
    <w:rsid w:val="006D60D0"/>
    <w:rsid w:val="006D6B44"/>
    <w:rsid w:val="006D6F09"/>
    <w:rsid w:val="006E0E75"/>
    <w:rsid w:val="006E12B7"/>
    <w:rsid w:val="006E3838"/>
    <w:rsid w:val="006E6879"/>
    <w:rsid w:val="006F0091"/>
    <w:rsid w:val="006F086A"/>
    <w:rsid w:val="006F7449"/>
    <w:rsid w:val="00702862"/>
    <w:rsid w:val="007063AF"/>
    <w:rsid w:val="007115A9"/>
    <w:rsid w:val="00712A01"/>
    <w:rsid w:val="0071334B"/>
    <w:rsid w:val="00713383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95BD0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7C5"/>
    <w:rsid w:val="00822246"/>
    <w:rsid w:val="008271C9"/>
    <w:rsid w:val="00844D7C"/>
    <w:rsid w:val="008456EC"/>
    <w:rsid w:val="00847A8E"/>
    <w:rsid w:val="00852A39"/>
    <w:rsid w:val="00855A4E"/>
    <w:rsid w:val="0086052F"/>
    <w:rsid w:val="00861A0B"/>
    <w:rsid w:val="0086606A"/>
    <w:rsid w:val="00873B12"/>
    <w:rsid w:val="00876CC4"/>
    <w:rsid w:val="00892550"/>
    <w:rsid w:val="00897C09"/>
    <w:rsid w:val="008B0B96"/>
    <w:rsid w:val="008B2485"/>
    <w:rsid w:val="008C0A5D"/>
    <w:rsid w:val="008C28D2"/>
    <w:rsid w:val="008D1355"/>
    <w:rsid w:val="008D4600"/>
    <w:rsid w:val="008D47D8"/>
    <w:rsid w:val="008D6A70"/>
    <w:rsid w:val="008D6D37"/>
    <w:rsid w:val="00901E8E"/>
    <w:rsid w:val="0090548E"/>
    <w:rsid w:val="00906067"/>
    <w:rsid w:val="00912F5D"/>
    <w:rsid w:val="00913923"/>
    <w:rsid w:val="00914C50"/>
    <w:rsid w:val="0091589F"/>
    <w:rsid w:val="00921FE0"/>
    <w:rsid w:val="009241FB"/>
    <w:rsid w:val="0092447A"/>
    <w:rsid w:val="009255B8"/>
    <w:rsid w:val="0092571B"/>
    <w:rsid w:val="00937B77"/>
    <w:rsid w:val="00953C44"/>
    <w:rsid w:val="0095651E"/>
    <w:rsid w:val="00963DE5"/>
    <w:rsid w:val="00966329"/>
    <w:rsid w:val="009724AF"/>
    <w:rsid w:val="009740D8"/>
    <w:rsid w:val="00977F5D"/>
    <w:rsid w:val="00981CED"/>
    <w:rsid w:val="00982ECC"/>
    <w:rsid w:val="00983736"/>
    <w:rsid w:val="00984E2A"/>
    <w:rsid w:val="009850EE"/>
    <w:rsid w:val="009878B3"/>
    <w:rsid w:val="00987D38"/>
    <w:rsid w:val="00991866"/>
    <w:rsid w:val="009A2389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03887"/>
    <w:rsid w:val="00A122FD"/>
    <w:rsid w:val="00A147CA"/>
    <w:rsid w:val="00A22761"/>
    <w:rsid w:val="00A3470A"/>
    <w:rsid w:val="00A41F89"/>
    <w:rsid w:val="00A50C05"/>
    <w:rsid w:val="00A51C46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B02805"/>
    <w:rsid w:val="00B0477F"/>
    <w:rsid w:val="00B04877"/>
    <w:rsid w:val="00B07272"/>
    <w:rsid w:val="00B22B6F"/>
    <w:rsid w:val="00B26D60"/>
    <w:rsid w:val="00B27D05"/>
    <w:rsid w:val="00B32182"/>
    <w:rsid w:val="00B3584B"/>
    <w:rsid w:val="00B52F57"/>
    <w:rsid w:val="00B57029"/>
    <w:rsid w:val="00B57C2D"/>
    <w:rsid w:val="00B62885"/>
    <w:rsid w:val="00B64D4C"/>
    <w:rsid w:val="00B6575B"/>
    <w:rsid w:val="00B7183A"/>
    <w:rsid w:val="00B7220A"/>
    <w:rsid w:val="00B81A20"/>
    <w:rsid w:val="00B90FCB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2EEA"/>
    <w:rsid w:val="00BE6D49"/>
    <w:rsid w:val="00BF0502"/>
    <w:rsid w:val="00BF6E84"/>
    <w:rsid w:val="00C16709"/>
    <w:rsid w:val="00C17ECC"/>
    <w:rsid w:val="00C31244"/>
    <w:rsid w:val="00C36283"/>
    <w:rsid w:val="00C41815"/>
    <w:rsid w:val="00C56373"/>
    <w:rsid w:val="00C61514"/>
    <w:rsid w:val="00C62D93"/>
    <w:rsid w:val="00C71F26"/>
    <w:rsid w:val="00C763E4"/>
    <w:rsid w:val="00C8387B"/>
    <w:rsid w:val="00C92858"/>
    <w:rsid w:val="00C9376A"/>
    <w:rsid w:val="00CC5B65"/>
    <w:rsid w:val="00CD5655"/>
    <w:rsid w:val="00CE2496"/>
    <w:rsid w:val="00CF2A1D"/>
    <w:rsid w:val="00D03388"/>
    <w:rsid w:val="00D05B3A"/>
    <w:rsid w:val="00D1291B"/>
    <w:rsid w:val="00D13AD6"/>
    <w:rsid w:val="00D162D5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77750"/>
    <w:rsid w:val="00D86C6A"/>
    <w:rsid w:val="00D86CD2"/>
    <w:rsid w:val="00D91EF7"/>
    <w:rsid w:val="00D933D7"/>
    <w:rsid w:val="00DA30C3"/>
    <w:rsid w:val="00DA4D1B"/>
    <w:rsid w:val="00DB5CFF"/>
    <w:rsid w:val="00DB5DB1"/>
    <w:rsid w:val="00DB6C4F"/>
    <w:rsid w:val="00DC7098"/>
    <w:rsid w:val="00DD4525"/>
    <w:rsid w:val="00DD4F37"/>
    <w:rsid w:val="00DD790B"/>
    <w:rsid w:val="00DE10C3"/>
    <w:rsid w:val="00DF0762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55DC7"/>
    <w:rsid w:val="00E65909"/>
    <w:rsid w:val="00E66CB0"/>
    <w:rsid w:val="00E720A8"/>
    <w:rsid w:val="00E731E7"/>
    <w:rsid w:val="00E7490B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4B15"/>
    <w:rsid w:val="00EB379C"/>
    <w:rsid w:val="00ED3398"/>
    <w:rsid w:val="00ED5039"/>
    <w:rsid w:val="00EE4B8E"/>
    <w:rsid w:val="00EE4BF3"/>
    <w:rsid w:val="00EE7053"/>
    <w:rsid w:val="00EE7B57"/>
    <w:rsid w:val="00EF196A"/>
    <w:rsid w:val="00F005ED"/>
    <w:rsid w:val="00F01119"/>
    <w:rsid w:val="00F02695"/>
    <w:rsid w:val="00F03543"/>
    <w:rsid w:val="00F05C94"/>
    <w:rsid w:val="00F20DBE"/>
    <w:rsid w:val="00F26565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74DDA"/>
    <w:rsid w:val="00F80542"/>
    <w:rsid w:val="00F81414"/>
    <w:rsid w:val="00F86A52"/>
    <w:rsid w:val="00F8724F"/>
    <w:rsid w:val="00F97FD1"/>
    <w:rsid w:val="00FA08DC"/>
    <w:rsid w:val="00FA34F3"/>
    <w:rsid w:val="00FA3BBB"/>
    <w:rsid w:val="00FA57A9"/>
    <w:rsid w:val="00FB3302"/>
    <w:rsid w:val="00FB7CB4"/>
    <w:rsid w:val="00FC4A32"/>
    <w:rsid w:val="00FD5923"/>
    <w:rsid w:val="00FE122E"/>
    <w:rsid w:val="00FE6946"/>
    <w:rsid w:val="00FE728C"/>
    <w:rsid w:val="00FF25F7"/>
    <w:rsid w:val="00FF40BF"/>
    <w:rsid w:val="00FF53F3"/>
    <w:rsid w:val="00FF6E41"/>
    <w:rsid w:val="00FF735A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F4F78-2D54-493C-9A52-8D12482B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Pages>2</Pages>
  <Words>615</Words>
  <Characters>3014</Characters>
  <Application>Microsoft Office Word</Application>
  <DocSecurity>0</DocSecurity>
  <Lines>0</Lines>
  <Paragraphs>0</Paragraphs>
  <ScaleCrop>false</ScaleCrop>
  <Company>HP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VB</cp:lastModifiedBy>
  <cp:revision>2</cp:revision>
  <cp:lastPrinted>2017-03-03T11:26:00Z</cp:lastPrinted>
  <dcterms:created xsi:type="dcterms:W3CDTF">2017-09-21T16:36:00Z</dcterms:created>
  <dcterms:modified xsi:type="dcterms:W3CDTF">2017-09-21T16:36:00Z</dcterms:modified>
</cp:coreProperties>
</file>