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1BC0" w:rsidRPr="00E53AE5" w:rsidP="00E53AE5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E53AE5">
        <w:rPr>
          <w:rFonts w:ascii="Book Antiqua" w:hAnsi="Book Antiqua" w:hint="default"/>
          <w:b/>
          <w:sz w:val="22"/>
          <w:szCs w:val="22"/>
        </w:rPr>
        <w:t>DÔ</w:t>
      </w:r>
      <w:r w:rsidRPr="00E53AE5">
        <w:rPr>
          <w:rFonts w:ascii="Book Antiqua" w:hAnsi="Book Antiqua" w:hint="default"/>
          <w:b/>
          <w:sz w:val="22"/>
          <w:szCs w:val="22"/>
        </w:rPr>
        <w:t>VODOVÁ</w:t>
      </w:r>
      <w:r w:rsidRPr="00E53AE5">
        <w:rPr>
          <w:rFonts w:ascii="Book Antiqua" w:hAnsi="Book Antiqua" w:hint="default"/>
          <w:b/>
          <w:sz w:val="22"/>
          <w:szCs w:val="22"/>
        </w:rPr>
        <w:t xml:space="preserve"> SPRÁ</w:t>
      </w:r>
      <w:r w:rsidRPr="00E53AE5">
        <w:rPr>
          <w:rFonts w:ascii="Book Antiqua" w:hAnsi="Book Antiqua" w:hint="default"/>
          <w:b/>
          <w:sz w:val="22"/>
          <w:szCs w:val="22"/>
        </w:rPr>
        <w:t>VA</w:t>
      </w:r>
    </w:p>
    <w:p w:rsidR="00354232" w:rsidRPr="00E53AE5" w:rsidP="00E53AE5">
      <w:pPr>
        <w:pStyle w:val="Footnote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01BC0" w:rsidRPr="00E53AE5" w:rsidP="00E53AE5">
      <w:pPr>
        <w:pStyle w:val="FootnoteText"/>
        <w:bidi w:val="0"/>
        <w:spacing w:before="120" w:line="276" w:lineRule="auto"/>
        <w:rPr>
          <w:rFonts w:ascii="Book Antiqua" w:hAnsi="Book Antiqua" w:hint="default"/>
          <w:b/>
          <w:sz w:val="22"/>
          <w:szCs w:val="22"/>
        </w:rPr>
      </w:pPr>
      <w:r w:rsidRPr="00E53AE5">
        <w:rPr>
          <w:rFonts w:ascii="Book Antiqua" w:hAnsi="Book Antiqua" w:hint="default"/>
          <w:b/>
          <w:sz w:val="22"/>
          <w:szCs w:val="22"/>
        </w:rPr>
        <w:t>A. Vš</w:t>
      </w:r>
      <w:r w:rsidRPr="00E53AE5">
        <w:rPr>
          <w:rFonts w:ascii="Book Antiqua" w:hAnsi="Book Antiqua" w:hint="default"/>
          <w:b/>
          <w:sz w:val="22"/>
          <w:szCs w:val="22"/>
        </w:rPr>
        <w:t>eobecná</w:t>
      </w:r>
      <w:r w:rsidRPr="00E53AE5">
        <w:rPr>
          <w:rFonts w:ascii="Book Antiqua" w:hAnsi="Book Antiqua" w:hint="default"/>
          <w:b/>
          <w:sz w:val="22"/>
          <w:szCs w:val="22"/>
        </w:rPr>
        <w:t xml:space="preserve"> č</w:t>
      </w:r>
      <w:r w:rsidRPr="00E53AE5">
        <w:rPr>
          <w:rFonts w:ascii="Book Antiqua" w:hAnsi="Book Antiqua" w:hint="default"/>
          <w:b/>
          <w:sz w:val="22"/>
          <w:szCs w:val="22"/>
        </w:rPr>
        <w:t>asť</w:t>
      </w:r>
    </w:p>
    <w:p w:rsidR="00816256" w:rsidRPr="00300F2C" w:rsidP="00E53AE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00F2C" w:rsidR="00401BC0">
        <w:rPr>
          <w:rFonts w:ascii="Book Antiqua" w:hAnsi="Book Antiqua" w:hint="default"/>
          <w:sz w:val="22"/>
          <w:szCs w:val="22"/>
        </w:rPr>
        <w:t>Ná</w:t>
      </w:r>
      <w:r w:rsidRPr="00300F2C" w:rsidR="00401BC0">
        <w:rPr>
          <w:rFonts w:ascii="Book Antiqua" w:hAnsi="Book Antiqua" w:hint="default"/>
          <w:sz w:val="22"/>
          <w:szCs w:val="22"/>
        </w:rPr>
        <w:t>vrh zá</w:t>
      </w:r>
      <w:r w:rsidRPr="00300F2C" w:rsidR="00401BC0">
        <w:rPr>
          <w:rFonts w:ascii="Book Antiqua" w:hAnsi="Book Antiqua" w:hint="default"/>
          <w:sz w:val="22"/>
          <w:szCs w:val="22"/>
        </w:rPr>
        <w:t xml:space="preserve">kona, </w:t>
      </w:r>
      <w:r w:rsidRPr="00300F2C" w:rsidR="00300F2C">
        <w:rPr>
          <w:rFonts w:ascii="Book Antiqua" w:hAnsi="Book Antiqua" w:cs="Book Antiqua" w:hint="default"/>
          <w:bCs/>
          <w:sz w:val="22"/>
          <w:szCs w:val="22"/>
        </w:rPr>
        <w:t>ktorý</w:t>
      </w:r>
      <w:r w:rsidRPr="00300F2C" w:rsidR="00300F2C">
        <w:rPr>
          <w:rFonts w:ascii="Book Antiqua" w:hAnsi="Book Antiqua" w:cs="Book Antiqua" w:hint="default"/>
          <w:bCs/>
          <w:sz w:val="22"/>
          <w:szCs w:val="22"/>
        </w:rPr>
        <w:t>m sa mení</w:t>
      </w:r>
      <w:r w:rsidRPr="00300F2C" w:rsidR="00300F2C">
        <w:rPr>
          <w:rFonts w:ascii="Book Antiqua" w:hAnsi="Book Antiqua" w:cs="Book Antiqua" w:hint="default"/>
          <w:bCs/>
          <w:sz w:val="22"/>
          <w:szCs w:val="22"/>
        </w:rPr>
        <w:t xml:space="preserve"> a dop</w:t>
      </w:r>
      <w:r w:rsidRPr="00300F2C" w:rsidR="00300F2C">
        <w:rPr>
          <w:rFonts w:ascii="Book Antiqua" w:hAnsi="Book Antiqua" w:hint="default"/>
          <w:bCs/>
          <w:sz w:val="22"/>
          <w:szCs w:val="22"/>
        </w:rPr>
        <w:t>ĺň</w:t>
      </w:r>
      <w:r w:rsidRPr="00300F2C" w:rsidR="00300F2C">
        <w:rPr>
          <w:rFonts w:ascii="Book Antiqua" w:hAnsi="Book Antiqua" w:cs="Book Antiqua"/>
          <w:bCs/>
          <w:sz w:val="22"/>
          <w:szCs w:val="22"/>
        </w:rPr>
        <w:t xml:space="preserve">a </w:t>
      </w:r>
      <w:r w:rsidRPr="00300F2C" w:rsidR="00300F2C">
        <w:rPr>
          <w:rFonts w:ascii="Book Antiqua" w:hAnsi="Book Antiqua" w:cs="Book Antiqua" w:hint="default"/>
          <w:sz w:val="22"/>
          <w:szCs w:val="22"/>
        </w:rPr>
        <w:t>zá</w:t>
      </w:r>
      <w:r w:rsidRPr="00300F2C" w:rsidR="00300F2C">
        <w:rPr>
          <w:rFonts w:ascii="Book Antiqua" w:hAnsi="Book Antiqua" w:cs="Book Antiqua" w:hint="default"/>
          <w:sz w:val="22"/>
          <w:szCs w:val="22"/>
        </w:rPr>
        <w:t xml:space="preserve">kon </w:t>
      </w:r>
      <w:r w:rsidRPr="00300F2C" w:rsidR="00300F2C">
        <w:rPr>
          <w:rFonts w:ascii="Book Antiqua" w:hAnsi="Book Antiqua" w:hint="default"/>
          <w:sz w:val="22"/>
          <w:szCs w:val="22"/>
        </w:rPr>
        <w:t>č</w:t>
      </w:r>
      <w:r w:rsidRPr="00300F2C" w:rsidR="00300F2C">
        <w:rPr>
          <w:rFonts w:ascii="Book Antiqua" w:hAnsi="Book Antiqua" w:cs="Book Antiqua" w:hint="default"/>
          <w:sz w:val="22"/>
          <w:szCs w:val="22"/>
        </w:rPr>
        <w:t>. 131/2010 Z. z. o pohrební</w:t>
      </w:r>
      <w:r w:rsidRPr="00300F2C" w:rsidR="00300F2C">
        <w:rPr>
          <w:rFonts w:ascii="Book Antiqua" w:hAnsi="Book Antiqua" w:cs="Book Antiqua" w:hint="default"/>
          <w:sz w:val="22"/>
          <w:szCs w:val="22"/>
        </w:rPr>
        <w:t>ctve a o zmene a </w:t>
      </w:r>
      <w:r w:rsidRPr="00300F2C" w:rsidR="00300F2C">
        <w:rPr>
          <w:rFonts w:ascii="Book Antiqua" w:hAnsi="Book Antiqua" w:cs="Book Antiqua" w:hint="default"/>
          <w:sz w:val="22"/>
          <w:szCs w:val="22"/>
        </w:rPr>
        <w:t>doplnení</w:t>
      </w:r>
      <w:r w:rsidRPr="00300F2C" w:rsidR="00300F2C">
        <w:rPr>
          <w:rFonts w:ascii="Book Antiqua" w:hAnsi="Book Antiqua" w:cs="Book Antiqua" w:hint="default"/>
          <w:sz w:val="22"/>
          <w:szCs w:val="22"/>
        </w:rPr>
        <w:t xml:space="preserve"> niektorý</w:t>
      </w:r>
      <w:r w:rsidRPr="00300F2C" w:rsidR="00300F2C">
        <w:rPr>
          <w:rFonts w:ascii="Book Antiqua" w:hAnsi="Book Antiqua" w:cs="Book Antiqua" w:hint="default"/>
          <w:sz w:val="22"/>
          <w:szCs w:val="22"/>
        </w:rPr>
        <w:t>ch zá</w:t>
      </w:r>
      <w:r w:rsidRPr="00300F2C" w:rsidR="00300F2C">
        <w:rPr>
          <w:rFonts w:ascii="Book Antiqua" w:hAnsi="Book Antiqua" w:cs="Book Antiqua" w:hint="default"/>
          <w:sz w:val="22"/>
          <w:szCs w:val="22"/>
        </w:rPr>
        <w:t>konov</w:t>
      </w:r>
      <w:r w:rsidRPr="00300F2C" w:rsidR="00401BC0">
        <w:rPr>
          <w:rFonts w:ascii="Book Antiqua" w:hAnsi="Book Antiqua" w:hint="default"/>
          <w:sz w:val="22"/>
          <w:szCs w:val="22"/>
        </w:rPr>
        <w:t xml:space="preserve"> (ď</w:t>
      </w:r>
      <w:r w:rsidRPr="00300F2C" w:rsidR="00401BC0">
        <w:rPr>
          <w:rFonts w:ascii="Book Antiqua" w:hAnsi="Book Antiqua" w:hint="default"/>
          <w:sz w:val="22"/>
          <w:szCs w:val="22"/>
        </w:rPr>
        <w:t>alej len „</w:t>
      </w:r>
      <w:r w:rsidRPr="00300F2C" w:rsidR="00401BC0">
        <w:rPr>
          <w:rFonts w:ascii="Book Antiqua" w:hAnsi="Book Antiqua" w:hint="default"/>
          <w:sz w:val="22"/>
          <w:szCs w:val="22"/>
        </w:rPr>
        <w:t>ná</w:t>
      </w:r>
      <w:r w:rsidRPr="00300F2C" w:rsidR="00401BC0">
        <w:rPr>
          <w:rFonts w:ascii="Book Antiqua" w:hAnsi="Book Antiqua" w:hint="default"/>
          <w:sz w:val="22"/>
          <w:szCs w:val="22"/>
        </w:rPr>
        <w:t>vrh zá</w:t>
      </w:r>
      <w:r w:rsidRPr="00300F2C" w:rsidR="00401BC0">
        <w:rPr>
          <w:rFonts w:ascii="Book Antiqua" w:hAnsi="Book Antiqua" w:hint="default"/>
          <w:sz w:val="22"/>
          <w:szCs w:val="22"/>
        </w:rPr>
        <w:t>kona“</w:t>
      </w:r>
      <w:r w:rsidRPr="00300F2C" w:rsidR="00401BC0">
        <w:rPr>
          <w:rFonts w:ascii="Book Antiqua" w:hAnsi="Book Antiqua" w:hint="default"/>
          <w:sz w:val="22"/>
          <w:szCs w:val="22"/>
        </w:rPr>
        <w:t>) predklad</w:t>
      </w:r>
      <w:r w:rsidRPr="00300F2C" w:rsidR="00F5399E">
        <w:rPr>
          <w:rFonts w:ascii="Book Antiqua" w:hAnsi="Book Antiqua" w:hint="default"/>
          <w:sz w:val="22"/>
          <w:szCs w:val="22"/>
        </w:rPr>
        <w:t>á</w:t>
      </w:r>
      <w:r w:rsidRPr="00300F2C" w:rsidR="00401BC0">
        <w:rPr>
          <w:rFonts w:ascii="Book Antiqua" w:hAnsi="Book Antiqua"/>
          <w:sz w:val="22"/>
          <w:szCs w:val="22"/>
        </w:rPr>
        <w:t xml:space="preserve"> </w:t>
      </w:r>
      <w:r w:rsidRPr="00300F2C" w:rsidR="00472E74">
        <w:rPr>
          <w:rFonts w:ascii="Book Antiqua" w:hAnsi="Book Antiqua"/>
          <w:sz w:val="22"/>
          <w:szCs w:val="22"/>
        </w:rPr>
        <w:t>skupina poslancov</w:t>
      </w:r>
      <w:r w:rsidRPr="00300F2C" w:rsidR="00401BC0">
        <w:rPr>
          <w:rFonts w:ascii="Book Antiqua" w:hAnsi="Book Antiqua" w:hint="default"/>
          <w:sz w:val="22"/>
          <w:szCs w:val="22"/>
        </w:rPr>
        <w:t xml:space="preserve"> Ná</w:t>
      </w:r>
      <w:r w:rsidRPr="00300F2C" w:rsidR="00401BC0">
        <w:rPr>
          <w:rFonts w:ascii="Book Antiqua" w:hAnsi="Book Antiqua" w:hint="default"/>
          <w:sz w:val="22"/>
          <w:szCs w:val="22"/>
        </w:rPr>
        <w:t>r</w:t>
      </w:r>
      <w:r w:rsidRPr="00300F2C" w:rsidR="001F3365">
        <w:rPr>
          <w:rFonts w:ascii="Book Antiqua" w:hAnsi="Book Antiqua"/>
          <w:sz w:val="22"/>
          <w:szCs w:val="22"/>
        </w:rPr>
        <w:t>odnej rady Slovenskej republiky</w:t>
      </w:r>
      <w:r w:rsidRPr="00300F2C" w:rsidR="00E016A7">
        <w:rPr>
          <w:rFonts w:ascii="Book Antiqua" w:hAnsi="Book Antiqua"/>
          <w:sz w:val="22"/>
          <w:szCs w:val="22"/>
        </w:rPr>
        <w:t xml:space="preserve"> za </w:t>
      </w:r>
      <w:r w:rsidRPr="00300F2C" w:rsidR="00F5399E">
        <w:rPr>
          <w:rFonts w:ascii="Book Antiqua" w:hAnsi="Book Antiqua"/>
          <w:sz w:val="22"/>
          <w:szCs w:val="22"/>
        </w:rPr>
        <w:t xml:space="preserve">hnutie </w:t>
      </w:r>
      <w:r w:rsidRPr="00300F2C" w:rsidR="007370DB">
        <w:rPr>
          <w:rFonts w:ascii="Book Antiqua" w:hAnsi="Book Antiqua" w:hint="default"/>
          <w:sz w:val="22"/>
          <w:szCs w:val="22"/>
        </w:rPr>
        <w:t>OBYČ</w:t>
      </w:r>
      <w:r w:rsidRPr="00300F2C" w:rsidR="007370DB">
        <w:rPr>
          <w:rFonts w:ascii="Book Antiqua" w:hAnsi="Book Antiqua" w:hint="default"/>
          <w:sz w:val="22"/>
          <w:szCs w:val="22"/>
        </w:rPr>
        <w:t>AJNÍ</w:t>
      </w:r>
      <w:r w:rsidRPr="00300F2C" w:rsidR="007370DB">
        <w:rPr>
          <w:rFonts w:ascii="Book Antiqua" w:hAnsi="Book Antiqua" w:hint="default"/>
          <w:sz w:val="22"/>
          <w:szCs w:val="22"/>
        </w:rPr>
        <w:t xml:space="preserve"> Ľ</w:t>
      </w:r>
      <w:r w:rsidRPr="00300F2C" w:rsidR="007370DB">
        <w:rPr>
          <w:rFonts w:ascii="Book Antiqua" w:hAnsi="Book Antiqua" w:hint="default"/>
          <w:sz w:val="22"/>
          <w:szCs w:val="22"/>
        </w:rPr>
        <w:t>UDIA</w:t>
      </w:r>
      <w:r w:rsidRPr="00300F2C" w:rsidR="00664513">
        <w:rPr>
          <w:rFonts w:ascii="Book Antiqua" w:hAnsi="Book Antiqua"/>
          <w:sz w:val="22"/>
          <w:szCs w:val="22"/>
        </w:rPr>
        <w:t xml:space="preserve"> a </w:t>
      </w:r>
      <w:r w:rsidRPr="00300F2C" w:rsidR="00664513">
        <w:rPr>
          <w:rFonts w:ascii="Book Antiqua" w:hAnsi="Book Antiqua" w:hint="default"/>
          <w:sz w:val="22"/>
          <w:szCs w:val="22"/>
        </w:rPr>
        <w:t>nezá</w:t>
      </w:r>
      <w:r w:rsidRPr="00300F2C" w:rsidR="00664513">
        <w:rPr>
          <w:rFonts w:ascii="Book Antiqua" w:hAnsi="Book Antiqua" w:hint="default"/>
          <w:sz w:val="22"/>
          <w:szCs w:val="22"/>
        </w:rPr>
        <w:t>vislé</w:t>
      </w:r>
      <w:r w:rsidRPr="00300F2C" w:rsidR="00664513">
        <w:rPr>
          <w:rFonts w:ascii="Book Antiqua" w:hAnsi="Book Antiqua" w:hint="default"/>
          <w:sz w:val="22"/>
          <w:szCs w:val="22"/>
        </w:rPr>
        <w:t xml:space="preserve"> osobnosti (</w:t>
      </w:r>
      <w:r w:rsidRPr="00300F2C" w:rsidR="00F5399E">
        <w:rPr>
          <w:rFonts w:ascii="Book Antiqua" w:hAnsi="Book Antiqua" w:hint="default"/>
          <w:sz w:val="22"/>
          <w:szCs w:val="22"/>
        </w:rPr>
        <w:t>OĽ</w:t>
      </w:r>
      <w:r w:rsidRPr="00300F2C" w:rsidR="00F5399E">
        <w:rPr>
          <w:rFonts w:ascii="Book Antiqua" w:hAnsi="Book Antiqua" w:hint="default"/>
          <w:sz w:val="22"/>
          <w:szCs w:val="22"/>
        </w:rPr>
        <w:t>ANO</w:t>
      </w:r>
      <w:r w:rsidRPr="00300F2C" w:rsidR="00664513">
        <w:rPr>
          <w:rFonts w:ascii="Book Antiqua" w:hAnsi="Book Antiqua"/>
          <w:sz w:val="22"/>
          <w:szCs w:val="22"/>
        </w:rPr>
        <w:t>)</w:t>
      </w:r>
      <w:r w:rsidRPr="00300F2C" w:rsidR="00F5399E">
        <w:rPr>
          <w:rFonts w:ascii="Book Antiqua" w:hAnsi="Book Antiqua"/>
          <w:sz w:val="22"/>
          <w:szCs w:val="22"/>
        </w:rPr>
        <w:t>.</w:t>
      </w:r>
    </w:p>
    <w:p w:rsidR="00300F2C" w:rsidRPr="003F124A" w:rsidP="003F124A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300F2C">
        <w:rPr>
          <w:rFonts w:ascii="Book Antiqua" w:hAnsi="Book Antiqua" w:hint="default"/>
          <w:sz w:val="22"/>
          <w:szCs w:val="22"/>
          <w:lang w:eastAsia="cs-CZ"/>
        </w:rPr>
        <w:t>Ná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rodná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 rada Slovenskej republiky svojim uznesení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m č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. 734 zo dň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a 2. októ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bra 1997 vyslovila sú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hlas s Dohovorom o 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ochrane ľ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udský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ch prá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v a dô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stojnosti č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loveka v sú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vislosti s apliká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ciou bioló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gie a medicí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ny 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–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 </w:t>
      </w:r>
      <w:r w:rsidRPr="00300F2C">
        <w:rPr>
          <w:rFonts w:ascii="Book Antiqua" w:hAnsi="Book Antiqua"/>
          <w:b/>
          <w:sz w:val="22"/>
          <w:szCs w:val="22"/>
          <w:lang w:eastAsia="cs-CZ"/>
        </w:rPr>
        <w:t>Dohovo</w:t>
      </w:r>
      <w:r w:rsidRPr="00300F2C">
        <w:rPr>
          <w:rFonts w:ascii="Book Antiqua" w:hAnsi="Book Antiqua" w:hint="default"/>
          <w:b/>
          <w:sz w:val="22"/>
          <w:szCs w:val="22"/>
          <w:lang w:eastAsia="cs-CZ"/>
        </w:rPr>
        <w:t>ru o ľ</w:t>
      </w:r>
      <w:r w:rsidRPr="00300F2C">
        <w:rPr>
          <w:rFonts w:ascii="Book Antiqua" w:hAnsi="Book Antiqua" w:hint="default"/>
          <w:b/>
          <w:sz w:val="22"/>
          <w:szCs w:val="22"/>
          <w:lang w:eastAsia="cs-CZ"/>
        </w:rPr>
        <w:t>udský</w:t>
      </w:r>
      <w:r w:rsidRPr="00300F2C">
        <w:rPr>
          <w:rFonts w:ascii="Book Antiqua" w:hAnsi="Book Antiqua" w:hint="default"/>
          <w:b/>
          <w:sz w:val="22"/>
          <w:szCs w:val="22"/>
          <w:lang w:eastAsia="cs-CZ"/>
        </w:rPr>
        <w:t>ch prá</w:t>
      </w:r>
      <w:r w:rsidRPr="00300F2C">
        <w:rPr>
          <w:rFonts w:ascii="Book Antiqua" w:hAnsi="Book Antiqua" w:hint="default"/>
          <w:b/>
          <w:sz w:val="22"/>
          <w:szCs w:val="22"/>
          <w:lang w:eastAsia="cs-CZ"/>
        </w:rPr>
        <w:t>vach a </w:t>
      </w:r>
      <w:r w:rsidRPr="00300F2C">
        <w:rPr>
          <w:rFonts w:ascii="Book Antiqua" w:hAnsi="Book Antiqua" w:hint="default"/>
          <w:b/>
          <w:sz w:val="22"/>
          <w:szCs w:val="22"/>
          <w:lang w:eastAsia="cs-CZ"/>
        </w:rPr>
        <w:t>biomedicí</w:t>
      </w:r>
      <w:r w:rsidRPr="00300F2C">
        <w:rPr>
          <w:rFonts w:ascii="Book Antiqua" w:hAnsi="Book Antiqua" w:hint="default"/>
          <w:b/>
          <w:sz w:val="22"/>
          <w:szCs w:val="22"/>
          <w:lang w:eastAsia="cs-CZ"/>
        </w:rPr>
        <w:t>ne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 (ď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alej len „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dohovor“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). Vtedajší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 prezident ho ratifikoval dň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a 22. decembra 1997. Predmetný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 dohovor nadobudol pre Slovenskú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 republiku platnosť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 dň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a 1. decembra 1999.</w:t>
      </w:r>
      <w:r w:rsidR="003F124A">
        <w:rPr>
          <w:rFonts w:ascii="Book Antiqua" w:hAnsi="Book Antiqua" w:cs="Arial"/>
          <w:sz w:val="22"/>
          <w:szCs w:val="22"/>
          <w:shd w:val="clear" w:color="auto" w:fill="FFFFFF"/>
        </w:rPr>
        <w:t xml:space="preserve"> 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Cieľ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om dohovoru je ochrana dô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stojnosti č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loveka v 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sú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vislos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ti s 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apliká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ciou bioló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gie a 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medicí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ny, prič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om zá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ujem na ochrane dô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stojnosti č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loveka má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 mať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 prednosť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 pred vý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hradný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m zá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ujmom vedy a 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spoloč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nosti. Slovenská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 republika ratifikovala dohovor bez vý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hrad, čí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m vznikla povinnosť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 prijať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 do vnú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troš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tá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tneho prá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va nevyhnut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n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é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 xml:space="preserve"> opatrenia na realizá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ciu č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lá</w:t>
      </w:r>
      <w:r w:rsidRPr="00300F2C">
        <w:rPr>
          <w:rFonts w:ascii="Book Antiqua" w:hAnsi="Book Antiqua" w:hint="default"/>
          <w:sz w:val="22"/>
          <w:szCs w:val="22"/>
          <w:lang w:eastAsia="cs-CZ"/>
        </w:rPr>
        <w:t>nkov tohto dohovoru</w:t>
      </w:r>
      <w:r>
        <w:rPr>
          <w:rFonts w:ascii="Book Antiqua" w:hAnsi="Book Antiqua"/>
          <w:sz w:val="22"/>
          <w:szCs w:val="22"/>
          <w:lang w:eastAsia="cs-CZ"/>
        </w:rPr>
        <w:t>.</w:t>
      </w:r>
    </w:p>
    <w:p w:rsidR="0014778B" w:rsidP="00300F2C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3717C4">
        <w:rPr>
          <w:rFonts w:ascii="Book Antiqua" w:hAnsi="Book Antiqua"/>
          <w:sz w:val="22"/>
          <w:szCs w:val="22"/>
          <w:lang w:eastAsia="cs-CZ"/>
        </w:rPr>
        <w:t xml:space="preserve">Aj 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podujatie, ktoré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 xml:space="preserve"> sa koná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 xml:space="preserve"> v hlavnom meste Slovenskej republiky Bratislave od 10. augusta 2017 opä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tovne v 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podobe kontroverznej a celoeuró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psky kritizovanej vý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stavy ľ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udský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ch tiel (v roku 2012 vý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stava s ná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zvo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m The Human Body Exhibition a 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tento rok vý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stava pod ná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zvom „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Body The Exhibition“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) preuká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zalo, ž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e slovenský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 xml:space="preserve"> prá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vny poriadok nedostatoč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ne garantuje dô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stojnosť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 xml:space="preserve"> č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loveka pri nakladaní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 xml:space="preserve"> s jeho pozostatkami, resp. s 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č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asť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ami tela alebo jednotlivý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mi orgá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nmi ľ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udské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h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o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 xml:space="preserve"> tela. Telá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 xml:space="preserve"> zosnulý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ch osô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b alebo ich č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asti sú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 xml:space="preserve"> dokonca vystavované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 xml:space="preserve"> komerč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ne, ako atrakcie, najmä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 xml:space="preserve"> za úč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elom dosiahnutia zisku, č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o je v priamom rozpore s 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č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l. 21 vyšš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ie uvedené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ho medziná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rodné</w:t>
      </w:r>
      <w:r w:rsidRPr="00300F2C" w:rsidR="00300F2C">
        <w:rPr>
          <w:rFonts w:ascii="Book Antiqua" w:hAnsi="Book Antiqua" w:hint="default"/>
          <w:sz w:val="22"/>
          <w:szCs w:val="22"/>
          <w:lang w:eastAsia="cs-CZ"/>
        </w:rPr>
        <w:t>ho Dohovoru.</w:t>
      </w:r>
      <w:r w:rsidRPr="00300F2C">
        <w:rPr>
          <w:rFonts w:ascii="Book Antiqua" w:hAnsi="Book Antiqua" w:cs="Arial"/>
          <w:color w:val="222222"/>
          <w:sz w:val="22"/>
          <w:szCs w:val="22"/>
          <w:shd w:val="clear" w:color="auto" w:fill="FFFFFF"/>
        </w:rPr>
        <w:t> </w:t>
      </w:r>
      <w:r w:rsidRPr="00300F2C" w:rsidR="00300F2C">
        <w:rPr>
          <w:rFonts w:ascii="Book Antiqua" w:hAnsi="Book Antiqua" w:cs="Arial" w:hint="default"/>
          <w:color w:val="222222"/>
          <w:sz w:val="22"/>
          <w:szCs w:val="22"/>
          <w:shd w:val="clear" w:color="auto" w:fill="FFFFFF"/>
        </w:rPr>
        <w:t>Navyš</w:t>
      </w:r>
      <w:r w:rsidRPr="00300F2C" w:rsidR="00300F2C">
        <w:rPr>
          <w:rFonts w:ascii="Book Antiqua" w:hAnsi="Book Antiqua" w:cs="Arial" w:hint="default"/>
          <w:color w:val="222222"/>
          <w:sz w:val="22"/>
          <w:szCs w:val="22"/>
          <w:shd w:val="clear" w:color="auto" w:fill="FFFFFF"/>
        </w:rPr>
        <w:t xml:space="preserve">e, </w:t>
      </w:r>
      <w:r w:rsidRPr="00300F2C" w:rsidR="00300F2C">
        <w:rPr>
          <w:rFonts w:ascii="Book Antiqua" w:hAnsi="Book Antiqua" w:cs="Arial" w:hint="default"/>
          <w:sz w:val="22"/>
          <w:szCs w:val="22"/>
        </w:rPr>
        <w:t>podľ</w:t>
      </w:r>
      <w:r w:rsidRPr="00300F2C" w:rsidR="00300F2C">
        <w:rPr>
          <w:rFonts w:ascii="Book Antiqua" w:hAnsi="Book Antiqua" w:cs="Arial" w:hint="default"/>
          <w:sz w:val="22"/>
          <w:szCs w:val="22"/>
        </w:rPr>
        <w:t>a viacerý</w:t>
      </w:r>
      <w:r w:rsidRPr="00300F2C" w:rsidR="00300F2C">
        <w:rPr>
          <w:rFonts w:ascii="Book Antiqua" w:hAnsi="Book Antiqua" w:cs="Arial" w:hint="default"/>
          <w:sz w:val="22"/>
          <w:szCs w:val="22"/>
        </w:rPr>
        <w:t>ch medializovaný</w:t>
      </w:r>
      <w:r w:rsidRPr="00300F2C" w:rsidR="00300F2C">
        <w:rPr>
          <w:rFonts w:ascii="Book Antiqua" w:hAnsi="Book Antiqua" w:cs="Arial" w:hint="default"/>
          <w:sz w:val="22"/>
          <w:szCs w:val="22"/>
        </w:rPr>
        <w:t>ch informá</w:t>
      </w:r>
      <w:r w:rsidRPr="00300F2C" w:rsidR="00300F2C">
        <w:rPr>
          <w:rFonts w:ascii="Book Antiqua" w:hAnsi="Book Antiqua" w:cs="Arial" w:hint="default"/>
          <w:sz w:val="22"/>
          <w:szCs w:val="22"/>
        </w:rPr>
        <w:t>cií</w:t>
      </w:r>
      <w:r w:rsidRPr="00300F2C" w:rsidR="00300F2C">
        <w:rPr>
          <w:rFonts w:ascii="Book Antiqua" w:hAnsi="Book Antiqua" w:cs="Arial" w:hint="default"/>
          <w:sz w:val="22"/>
          <w:szCs w:val="22"/>
        </w:rPr>
        <w:t xml:space="preserve"> je </w:t>
      </w:r>
      <w:r w:rsidRPr="00300F2C" w:rsidR="00300F2C">
        <w:rPr>
          <w:rFonts w:ascii="Book Antiqua" w:hAnsi="Book Antiqua" w:cs="Arial" w:hint="default"/>
          <w:sz w:val="22"/>
          <w:szCs w:val="22"/>
        </w:rPr>
        <w:t>pri vyšš</w:t>
      </w:r>
      <w:r w:rsidRPr="00300F2C" w:rsidR="00300F2C">
        <w:rPr>
          <w:rFonts w:ascii="Book Antiqua" w:hAnsi="Book Antiqua" w:cs="Arial" w:hint="default"/>
          <w:sz w:val="22"/>
          <w:szCs w:val="22"/>
        </w:rPr>
        <w:t>ie spomenutý</w:t>
      </w:r>
      <w:r w:rsidRPr="00300F2C" w:rsidR="00300F2C">
        <w:rPr>
          <w:rFonts w:ascii="Book Antiqua" w:hAnsi="Book Antiqua" w:cs="Arial" w:hint="default"/>
          <w:sz w:val="22"/>
          <w:szCs w:val="22"/>
        </w:rPr>
        <w:t>ch vý</w:t>
      </w:r>
      <w:r w:rsidRPr="00300F2C" w:rsidR="00300F2C">
        <w:rPr>
          <w:rFonts w:ascii="Book Antiqua" w:hAnsi="Book Antiqua" w:cs="Arial" w:hint="default"/>
          <w:sz w:val="22"/>
          <w:szCs w:val="22"/>
        </w:rPr>
        <w:t>stavá</w:t>
      </w:r>
      <w:r w:rsidRPr="00300F2C" w:rsidR="00300F2C">
        <w:rPr>
          <w:rFonts w:ascii="Book Antiqua" w:hAnsi="Book Antiqua" w:cs="Arial" w:hint="default"/>
          <w:sz w:val="22"/>
          <w:szCs w:val="22"/>
        </w:rPr>
        <w:t>ch</w:t>
      </w:r>
      <w:r w:rsidRPr="00300F2C" w:rsidR="00300F2C">
        <w:rPr>
          <w:rFonts w:ascii="Book Antiqua" w:hAnsi="Book Antiqua"/>
          <w:sz w:val="22"/>
          <w:szCs w:val="22"/>
        </w:rPr>
        <w:t xml:space="preserve"> </w:t>
      </w:r>
      <w:r w:rsidRPr="00300F2C" w:rsidR="00300F2C">
        <w:rPr>
          <w:rFonts w:ascii="Book Antiqua" w:hAnsi="Book Antiqua" w:cs="Arial" w:hint="default"/>
          <w:sz w:val="22"/>
          <w:szCs w:val="22"/>
        </w:rPr>
        <w:t>dô</w:t>
      </w:r>
      <w:r w:rsidRPr="00300F2C" w:rsidR="00300F2C">
        <w:rPr>
          <w:rFonts w:ascii="Book Antiqua" w:hAnsi="Book Antiqua" w:cs="Arial" w:hint="default"/>
          <w:sz w:val="22"/>
          <w:szCs w:val="22"/>
        </w:rPr>
        <w:t>vodné</w:t>
      </w:r>
      <w:r w:rsidRPr="00300F2C" w:rsidR="00300F2C">
        <w:rPr>
          <w:rFonts w:ascii="Book Antiqua" w:hAnsi="Book Antiqua" w:cs="Arial" w:hint="default"/>
          <w:sz w:val="22"/>
          <w:szCs w:val="22"/>
        </w:rPr>
        <w:t xml:space="preserve"> podozrenie, ž</w:t>
      </w:r>
      <w:r w:rsidRPr="00300F2C" w:rsidR="00300F2C">
        <w:rPr>
          <w:rFonts w:ascii="Book Antiqua" w:hAnsi="Book Antiqua" w:cs="Arial" w:hint="default"/>
          <w:sz w:val="22"/>
          <w:szCs w:val="22"/>
        </w:rPr>
        <w:t>e vystavované</w:t>
      </w:r>
      <w:r w:rsidRPr="00300F2C" w:rsidR="00300F2C">
        <w:rPr>
          <w:rFonts w:ascii="Book Antiqua" w:hAnsi="Book Antiqua" w:cs="Arial" w:hint="default"/>
          <w:sz w:val="22"/>
          <w:szCs w:val="22"/>
        </w:rPr>
        <w:t xml:space="preserve"> ľ</w:t>
      </w:r>
      <w:r w:rsidRPr="00300F2C" w:rsidR="00300F2C">
        <w:rPr>
          <w:rFonts w:ascii="Book Antiqua" w:hAnsi="Book Antiqua" w:cs="Arial" w:hint="default"/>
          <w:sz w:val="22"/>
          <w:szCs w:val="22"/>
        </w:rPr>
        <w:t>udské</w:t>
      </w:r>
      <w:r w:rsidRPr="00300F2C" w:rsidR="00300F2C">
        <w:rPr>
          <w:rFonts w:ascii="Book Antiqua" w:hAnsi="Book Antiqua" w:cs="Arial" w:hint="default"/>
          <w:sz w:val="22"/>
          <w:szCs w:val="22"/>
        </w:rPr>
        <w:t xml:space="preserve"> pozostatky</w:t>
      </w:r>
      <w:r w:rsidRPr="00300F2C" w:rsidR="00300F2C">
        <w:rPr>
          <w:rFonts w:ascii="Book Antiqua" w:hAnsi="Book Antiqua" w:cs="Arial"/>
          <w:bCs/>
          <w:sz w:val="22"/>
          <w:szCs w:val="22"/>
        </w:rPr>
        <w:t> </w:t>
      </w:r>
      <w:r w:rsidRPr="00300F2C" w:rsidR="00300F2C">
        <w:rPr>
          <w:rFonts w:ascii="Book Antiqua" w:hAnsi="Book Antiqua" w:cs="Arial" w:hint="default"/>
          <w:bCs/>
          <w:sz w:val="22"/>
          <w:szCs w:val="22"/>
        </w:rPr>
        <w:t>pochá</w:t>
      </w:r>
      <w:r w:rsidRPr="00300F2C" w:rsidR="00300F2C">
        <w:rPr>
          <w:rFonts w:ascii="Book Antiqua" w:hAnsi="Book Antiqua" w:cs="Arial" w:hint="default"/>
          <w:bCs/>
          <w:sz w:val="22"/>
          <w:szCs w:val="22"/>
        </w:rPr>
        <w:t>dzajú</w:t>
      </w:r>
      <w:r w:rsidRPr="00300F2C" w:rsidR="00300F2C">
        <w:rPr>
          <w:rFonts w:ascii="Book Antiqua" w:hAnsi="Book Antiqua" w:cs="Arial" w:hint="default"/>
          <w:bCs/>
          <w:sz w:val="22"/>
          <w:szCs w:val="22"/>
        </w:rPr>
        <w:t xml:space="preserve"> od politický</w:t>
      </w:r>
      <w:r w:rsidRPr="00300F2C" w:rsidR="00300F2C">
        <w:rPr>
          <w:rFonts w:ascii="Book Antiqua" w:hAnsi="Book Antiqua" w:cs="Arial" w:hint="default"/>
          <w:bCs/>
          <w:sz w:val="22"/>
          <w:szCs w:val="22"/>
        </w:rPr>
        <w:t>ch vä</w:t>
      </w:r>
      <w:r w:rsidRPr="00300F2C" w:rsidR="00300F2C">
        <w:rPr>
          <w:rFonts w:ascii="Book Antiqua" w:hAnsi="Book Antiqua" w:cs="Arial" w:hint="default"/>
          <w:bCs/>
          <w:sz w:val="22"/>
          <w:szCs w:val="22"/>
        </w:rPr>
        <w:t>zň</w:t>
      </w:r>
      <w:r w:rsidRPr="00300F2C" w:rsidR="00300F2C">
        <w:rPr>
          <w:rFonts w:ascii="Book Antiqua" w:hAnsi="Book Antiqua" w:cs="Arial" w:hint="default"/>
          <w:bCs/>
          <w:sz w:val="22"/>
          <w:szCs w:val="22"/>
        </w:rPr>
        <w:t>ov, č</w:t>
      </w:r>
      <w:r w:rsidRPr="00300F2C" w:rsidR="00300F2C">
        <w:rPr>
          <w:rFonts w:ascii="Book Antiqua" w:hAnsi="Book Antiqua" w:cs="Arial" w:hint="default"/>
          <w:bCs/>
          <w:sz w:val="22"/>
          <w:szCs w:val="22"/>
        </w:rPr>
        <w:t>lenov Falun Gong, kresť</w:t>
      </w:r>
      <w:r w:rsidRPr="00300F2C" w:rsidR="00300F2C">
        <w:rPr>
          <w:rFonts w:ascii="Book Antiqua" w:hAnsi="Book Antiqua" w:cs="Arial" w:hint="default"/>
          <w:bCs/>
          <w:sz w:val="22"/>
          <w:szCs w:val="22"/>
        </w:rPr>
        <w:t>anov, č</w:t>
      </w:r>
      <w:r w:rsidRPr="00300F2C" w:rsidR="00300F2C">
        <w:rPr>
          <w:rFonts w:ascii="Book Antiqua" w:hAnsi="Book Antiqua" w:cs="Arial" w:hint="default"/>
          <w:bCs/>
          <w:sz w:val="22"/>
          <w:szCs w:val="22"/>
        </w:rPr>
        <w:t>i rež</w:t>
      </w:r>
      <w:r w:rsidRPr="00300F2C" w:rsidR="00300F2C">
        <w:rPr>
          <w:rFonts w:ascii="Book Antiqua" w:hAnsi="Book Antiqua" w:cs="Arial" w:hint="default"/>
          <w:bCs/>
          <w:sz w:val="22"/>
          <w:szCs w:val="22"/>
        </w:rPr>
        <w:t>imom iný</w:t>
      </w:r>
      <w:r w:rsidRPr="00300F2C" w:rsidR="00300F2C">
        <w:rPr>
          <w:rFonts w:ascii="Book Antiqua" w:hAnsi="Book Antiqua" w:cs="Arial" w:hint="default"/>
          <w:bCs/>
          <w:sz w:val="22"/>
          <w:szCs w:val="22"/>
        </w:rPr>
        <w:t>ch nepohodlný</w:t>
      </w:r>
      <w:r w:rsidRPr="00300F2C" w:rsidR="00300F2C">
        <w:rPr>
          <w:rFonts w:ascii="Book Antiqua" w:hAnsi="Book Antiqua" w:cs="Arial" w:hint="default"/>
          <w:bCs/>
          <w:sz w:val="22"/>
          <w:szCs w:val="22"/>
        </w:rPr>
        <w:t>ch ľ</w:t>
      </w:r>
      <w:r w:rsidRPr="00300F2C" w:rsidR="00300F2C">
        <w:rPr>
          <w:rFonts w:ascii="Book Antiqua" w:hAnsi="Book Antiqua" w:cs="Arial" w:hint="default"/>
          <w:bCs/>
          <w:sz w:val="22"/>
          <w:szCs w:val="22"/>
        </w:rPr>
        <w:t>udí</w:t>
      </w:r>
      <w:r w:rsidRPr="00300F2C" w:rsidR="00300F2C">
        <w:rPr>
          <w:rFonts w:ascii="Book Antiqua" w:hAnsi="Book Antiqua"/>
          <w:sz w:val="22"/>
          <w:szCs w:val="22"/>
        </w:rPr>
        <w:t>.</w:t>
      </w:r>
    </w:p>
    <w:p w:rsidR="003F124A" w:rsidP="003F124A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b/>
          <w:sz w:val="22"/>
          <w:szCs w:val="22"/>
          <w:shd w:val="clear" w:color="auto" w:fill="FFFFFF"/>
        </w:rPr>
      </w:pPr>
      <w:r w:rsidRPr="003F124A" w:rsidR="00ED064F">
        <w:rPr>
          <w:rFonts w:ascii="Book Antiqua" w:hAnsi="Book Antiqua" w:hint="default"/>
          <w:b/>
          <w:sz w:val="22"/>
          <w:szCs w:val="22"/>
        </w:rPr>
        <w:t>Cieľ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om ná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vrhu zá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kona je upraviť</w:t>
      </w:r>
      <w:r w:rsidRPr="003F124A" w:rsidR="00ED064F">
        <w:rPr>
          <w:rFonts w:ascii="Book Antiqua" w:hAnsi="Book Antiqua" w:hint="default"/>
          <w:b/>
          <w:sz w:val="22"/>
          <w:szCs w:val="22"/>
        </w:rPr>
        <w:t xml:space="preserve"> prí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sluš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nú</w:t>
      </w:r>
      <w:r w:rsidRPr="003F124A" w:rsidR="00ED064F">
        <w:rPr>
          <w:rFonts w:ascii="Book Antiqua" w:hAnsi="Book Antiqua" w:hint="default"/>
          <w:b/>
          <w:sz w:val="22"/>
          <w:szCs w:val="22"/>
        </w:rPr>
        <w:t xml:space="preserve"> slovenskú</w:t>
      </w:r>
      <w:r w:rsidRPr="003F124A" w:rsidR="00ED064F">
        <w:rPr>
          <w:rFonts w:ascii="Book Antiqua" w:hAnsi="Book Antiqua" w:hint="default"/>
          <w:b/>
          <w:sz w:val="22"/>
          <w:szCs w:val="22"/>
        </w:rPr>
        <w:t xml:space="preserve"> legislatí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vu tak, a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by garantovala ochranu ľ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udskej dô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stojnosti a 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dô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stojnosti nakladania s 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ľ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udský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mi pozostatkami a 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ľ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udský</w:t>
      </w:r>
      <w:r w:rsidRPr="003F124A" w:rsidR="00ED064F">
        <w:rPr>
          <w:rFonts w:ascii="Book Antiqua" w:hAnsi="Book Antiqua" w:hint="default"/>
          <w:b/>
          <w:sz w:val="22"/>
          <w:szCs w:val="22"/>
        </w:rPr>
        <w:t>mi ostatkami</w:t>
      </w:r>
      <w:r w:rsidRPr="003F124A">
        <w:rPr>
          <w:rFonts w:ascii="Book Antiqua" w:hAnsi="Book Antiqua" w:hint="default"/>
          <w:b/>
          <w:sz w:val="22"/>
          <w:szCs w:val="22"/>
        </w:rPr>
        <w:t>, aby sa zamedzilo vystavovaniu tiel zosnulý</w:t>
      </w:r>
      <w:r w:rsidRPr="003F124A">
        <w:rPr>
          <w:rFonts w:ascii="Book Antiqua" w:hAnsi="Book Antiqua" w:hint="default"/>
          <w:b/>
          <w:sz w:val="22"/>
          <w:szCs w:val="22"/>
        </w:rPr>
        <w:t>ch za úč</w:t>
      </w:r>
      <w:r w:rsidRPr="003F124A">
        <w:rPr>
          <w:rFonts w:ascii="Book Antiqua" w:hAnsi="Book Antiqua" w:hint="default"/>
          <w:b/>
          <w:sz w:val="22"/>
          <w:szCs w:val="22"/>
        </w:rPr>
        <w:t>elom dosiahnutia zisku a aby nakladanie s </w:t>
      </w:r>
      <w:r w:rsidRPr="003F124A">
        <w:rPr>
          <w:rFonts w:ascii="Book Antiqua" w:hAnsi="Book Antiqua" w:hint="default"/>
          <w:b/>
          <w:sz w:val="22"/>
          <w:szCs w:val="22"/>
        </w:rPr>
        <w:t>ľ</w:t>
      </w:r>
      <w:r w:rsidRPr="003F124A">
        <w:rPr>
          <w:rFonts w:ascii="Book Antiqua" w:hAnsi="Book Antiqua" w:hint="default"/>
          <w:b/>
          <w:sz w:val="22"/>
          <w:szCs w:val="22"/>
        </w:rPr>
        <w:t>udský</w:t>
      </w:r>
      <w:r w:rsidRPr="003F124A">
        <w:rPr>
          <w:rFonts w:ascii="Book Antiqua" w:hAnsi="Book Antiqua" w:hint="default"/>
          <w:b/>
          <w:sz w:val="22"/>
          <w:szCs w:val="22"/>
        </w:rPr>
        <w:t>mi pozostatkami, ľ</w:t>
      </w:r>
      <w:r w:rsidRPr="003F124A">
        <w:rPr>
          <w:rFonts w:ascii="Book Antiqua" w:hAnsi="Book Antiqua" w:hint="default"/>
          <w:b/>
          <w:sz w:val="22"/>
          <w:szCs w:val="22"/>
        </w:rPr>
        <w:t>udský</w:t>
      </w:r>
      <w:r w:rsidRPr="003F124A">
        <w:rPr>
          <w:rFonts w:ascii="Book Antiqua" w:hAnsi="Book Antiqua" w:hint="default"/>
          <w:b/>
          <w:sz w:val="22"/>
          <w:szCs w:val="22"/>
        </w:rPr>
        <w:t>mi orgá</w:t>
      </w:r>
      <w:r w:rsidRPr="003F124A">
        <w:rPr>
          <w:rFonts w:ascii="Book Antiqua" w:hAnsi="Book Antiqua" w:hint="default"/>
          <w:b/>
          <w:sz w:val="22"/>
          <w:szCs w:val="22"/>
        </w:rPr>
        <w:t>nmi, ľ</w:t>
      </w:r>
      <w:r w:rsidRPr="003F124A">
        <w:rPr>
          <w:rFonts w:ascii="Book Antiqua" w:hAnsi="Book Antiqua" w:hint="default"/>
          <w:b/>
          <w:sz w:val="22"/>
          <w:szCs w:val="22"/>
        </w:rPr>
        <w:t>udský</w:t>
      </w:r>
      <w:r w:rsidRPr="003F124A">
        <w:rPr>
          <w:rFonts w:ascii="Book Antiqua" w:hAnsi="Book Antiqua" w:hint="default"/>
          <w:b/>
          <w:sz w:val="22"/>
          <w:szCs w:val="22"/>
        </w:rPr>
        <w:t>m t</w:t>
      </w:r>
      <w:r w:rsidRPr="003F124A">
        <w:rPr>
          <w:rFonts w:ascii="Book Antiqua" w:hAnsi="Book Antiqua" w:hint="default"/>
          <w:b/>
          <w:sz w:val="22"/>
          <w:szCs w:val="22"/>
        </w:rPr>
        <w:t>kanivom a </w:t>
      </w:r>
      <w:r w:rsidRPr="003F124A">
        <w:rPr>
          <w:rFonts w:ascii="Book Antiqua" w:hAnsi="Book Antiqua" w:hint="default"/>
          <w:b/>
          <w:sz w:val="22"/>
          <w:szCs w:val="22"/>
        </w:rPr>
        <w:t>ľ</w:t>
      </w:r>
      <w:r w:rsidRPr="003F124A">
        <w:rPr>
          <w:rFonts w:ascii="Book Antiqua" w:hAnsi="Book Antiqua" w:hint="default"/>
          <w:b/>
          <w:sz w:val="22"/>
          <w:szCs w:val="22"/>
        </w:rPr>
        <w:t>udský</w:t>
      </w:r>
      <w:r w:rsidRPr="003F124A">
        <w:rPr>
          <w:rFonts w:ascii="Book Antiqua" w:hAnsi="Book Antiqua" w:hint="default"/>
          <w:b/>
          <w:sz w:val="22"/>
          <w:szCs w:val="22"/>
        </w:rPr>
        <w:t>mi bunkami, a to aj v </w:t>
      </w:r>
      <w:r w:rsidRPr="003F124A">
        <w:rPr>
          <w:rFonts w:ascii="Book Antiqua" w:hAnsi="Book Antiqua" w:hint="default"/>
          <w:b/>
          <w:sz w:val="22"/>
          <w:szCs w:val="22"/>
        </w:rPr>
        <w:t>cezhranič</w:t>
      </w:r>
      <w:r w:rsidRPr="003F124A">
        <w:rPr>
          <w:rFonts w:ascii="Book Antiqua" w:hAnsi="Book Antiqua" w:hint="default"/>
          <w:b/>
          <w:sz w:val="22"/>
          <w:szCs w:val="22"/>
        </w:rPr>
        <w:t>nom styku podliehalo prí</w:t>
      </w:r>
      <w:r w:rsidRPr="003F124A">
        <w:rPr>
          <w:rFonts w:ascii="Book Antiqua" w:hAnsi="Book Antiqua" w:hint="default"/>
          <w:b/>
          <w:sz w:val="22"/>
          <w:szCs w:val="22"/>
        </w:rPr>
        <w:t>snej kontrole a </w:t>
      </w:r>
      <w:r w:rsidRPr="003F124A">
        <w:rPr>
          <w:rFonts w:ascii="Book Antiqua" w:hAnsi="Book Antiqua" w:hint="default"/>
          <w:b/>
          <w:sz w:val="22"/>
          <w:szCs w:val="22"/>
        </w:rPr>
        <w:t>najmä</w:t>
      </w:r>
      <w:r w:rsidRPr="003F124A">
        <w:rPr>
          <w:rFonts w:ascii="Book Antiqua" w:hAnsi="Book Antiqua" w:hint="default"/>
          <w:b/>
          <w:sz w:val="22"/>
          <w:szCs w:val="22"/>
        </w:rPr>
        <w:t xml:space="preserve"> pouč</w:t>
      </w:r>
      <w:r w:rsidRPr="003F124A">
        <w:rPr>
          <w:rFonts w:ascii="Book Antiqua" w:hAnsi="Book Antiqua" w:hint="default"/>
          <w:b/>
          <w:sz w:val="22"/>
          <w:szCs w:val="22"/>
        </w:rPr>
        <w:t>eniu a </w:t>
      </w:r>
      <w:r w:rsidRPr="003F124A">
        <w:rPr>
          <w:rFonts w:ascii="Book Antiqua" w:hAnsi="Book Antiqua" w:hint="default"/>
          <w:b/>
          <w:sz w:val="22"/>
          <w:szCs w:val="22"/>
        </w:rPr>
        <w:t>informované</w:t>
      </w:r>
      <w:r w:rsidRPr="003F124A">
        <w:rPr>
          <w:rFonts w:ascii="Book Antiqua" w:hAnsi="Book Antiqua" w:hint="default"/>
          <w:b/>
          <w:sz w:val="22"/>
          <w:szCs w:val="22"/>
        </w:rPr>
        <w:t>mu sú</w:t>
      </w:r>
      <w:r w:rsidRPr="003F124A">
        <w:rPr>
          <w:rFonts w:ascii="Book Antiqua" w:hAnsi="Book Antiqua" w:hint="default"/>
          <w:b/>
          <w:sz w:val="22"/>
          <w:szCs w:val="22"/>
        </w:rPr>
        <w:t>hlasu darcu, resp. zosnulej osoby. Tý</w:t>
      </w:r>
      <w:r w:rsidRPr="003F124A">
        <w:rPr>
          <w:rFonts w:ascii="Book Antiqua" w:hAnsi="Book Antiqua" w:hint="default"/>
          <w:b/>
          <w:sz w:val="22"/>
          <w:szCs w:val="22"/>
        </w:rPr>
        <w:t>m sa dosiahne aj ná</w:t>
      </w:r>
      <w:r w:rsidRPr="003F124A">
        <w:rPr>
          <w:rFonts w:ascii="Book Antiqua" w:hAnsi="Book Antiqua" w:hint="default"/>
          <w:b/>
          <w:sz w:val="22"/>
          <w:szCs w:val="22"/>
        </w:rPr>
        <w:t>lež</w:t>
      </w:r>
      <w:r w:rsidRPr="003F124A">
        <w:rPr>
          <w:rFonts w:ascii="Book Antiqua" w:hAnsi="Book Antiqua" w:hint="default"/>
          <w:b/>
          <w:sz w:val="22"/>
          <w:szCs w:val="22"/>
        </w:rPr>
        <w:t>itá</w:t>
      </w:r>
      <w:r w:rsidRPr="003F124A">
        <w:rPr>
          <w:rFonts w:ascii="Book Antiqua" w:hAnsi="Book Antiqua" w:hint="default"/>
          <w:b/>
          <w:sz w:val="22"/>
          <w:szCs w:val="22"/>
        </w:rPr>
        <w:t xml:space="preserve"> implementá</w:t>
      </w:r>
      <w:r w:rsidRPr="003F124A">
        <w:rPr>
          <w:rFonts w:ascii="Book Antiqua" w:hAnsi="Book Antiqua" w:hint="default"/>
          <w:b/>
          <w:sz w:val="22"/>
          <w:szCs w:val="22"/>
        </w:rPr>
        <w:t>cia dohovoru so slovenské</w:t>
      </w:r>
      <w:r w:rsidRPr="003F124A">
        <w:rPr>
          <w:rFonts w:ascii="Book Antiqua" w:hAnsi="Book Antiqua" w:hint="default"/>
          <w:b/>
          <w:sz w:val="22"/>
          <w:szCs w:val="22"/>
        </w:rPr>
        <w:t>ho prá</w:t>
      </w:r>
      <w:r w:rsidRPr="003F124A">
        <w:rPr>
          <w:rFonts w:ascii="Book Antiqua" w:hAnsi="Book Antiqua" w:hint="default"/>
          <w:b/>
          <w:sz w:val="22"/>
          <w:szCs w:val="22"/>
        </w:rPr>
        <w:t>vneho poriadku.</w:t>
      </w:r>
    </w:p>
    <w:p w:rsidR="003F124A" w:rsidP="003F124A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b/>
          <w:sz w:val="22"/>
          <w:szCs w:val="22"/>
          <w:shd w:val="clear" w:color="auto" w:fill="FFFFFF"/>
        </w:rPr>
      </w:pPr>
      <w:r w:rsidRPr="00E53AE5" w:rsidR="00401BC0">
        <w:rPr>
          <w:rFonts w:ascii="Book Antiqua" w:hAnsi="Book Antiqua" w:hint="default"/>
          <w:sz w:val="22"/>
          <w:szCs w:val="22"/>
        </w:rPr>
        <w:t>Predkladaný</w:t>
      </w:r>
      <w:r w:rsidRPr="00E53AE5" w:rsidR="00A61020">
        <w:rPr>
          <w:rFonts w:ascii="Book Antiqua" w:hAnsi="Book Antiqua" w:hint="default"/>
          <w:sz w:val="22"/>
          <w:szCs w:val="22"/>
        </w:rPr>
        <w:t xml:space="preserve"> ná</w:t>
      </w:r>
      <w:r w:rsidRPr="00E53AE5" w:rsidR="00A61020">
        <w:rPr>
          <w:rFonts w:ascii="Book Antiqua" w:hAnsi="Book Antiqua" w:hint="default"/>
          <w:sz w:val="22"/>
          <w:szCs w:val="22"/>
        </w:rPr>
        <w:t>vr</w:t>
      </w:r>
      <w:r w:rsidRPr="00E53AE5" w:rsidR="00A61020">
        <w:rPr>
          <w:rFonts w:ascii="Book Antiqua" w:hAnsi="Book Antiqua" w:hint="default"/>
          <w:sz w:val="22"/>
          <w:szCs w:val="22"/>
        </w:rPr>
        <w:t>h zá</w:t>
      </w:r>
      <w:r w:rsidRPr="00E53AE5" w:rsidR="00A61020">
        <w:rPr>
          <w:rFonts w:ascii="Book Antiqua" w:hAnsi="Book Antiqua" w:hint="default"/>
          <w:sz w:val="22"/>
          <w:szCs w:val="22"/>
        </w:rPr>
        <w:t xml:space="preserve">kona </w:t>
      </w:r>
      <w:r w:rsidR="00300F2C">
        <w:rPr>
          <w:rFonts w:ascii="Book Antiqua" w:hAnsi="Book Antiqua" w:hint="default"/>
          <w:sz w:val="22"/>
          <w:szCs w:val="22"/>
        </w:rPr>
        <w:t>nemá</w:t>
      </w:r>
      <w:r w:rsidR="00300F2C">
        <w:rPr>
          <w:rFonts w:ascii="Book Antiqua" w:hAnsi="Book Antiqua" w:hint="default"/>
          <w:sz w:val="22"/>
          <w:szCs w:val="22"/>
        </w:rPr>
        <w:t xml:space="preserve"> vplyv na rozpoč</w:t>
      </w:r>
      <w:r w:rsidR="00300F2C">
        <w:rPr>
          <w:rFonts w:ascii="Book Antiqua" w:hAnsi="Book Antiqua" w:hint="default"/>
          <w:sz w:val="22"/>
          <w:szCs w:val="22"/>
        </w:rPr>
        <w:t>et verejnej sprá</w:t>
      </w:r>
      <w:r w:rsidR="00300F2C">
        <w:rPr>
          <w:rFonts w:ascii="Book Antiqua" w:hAnsi="Book Antiqua" w:hint="default"/>
          <w:sz w:val="22"/>
          <w:szCs w:val="22"/>
        </w:rPr>
        <w:t>vy, nevyvolá</w:t>
      </w:r>
      <w:r w:rsidR="00300F2C">
        <w:rPr>
          <w:rFonts w:ascii="Book Antiqua" w:hAnsi="Book Antiqua" w:hint="default"/>
          <w:sz w:val="22"/>
          <w:szCs w:val="22"/>
        </w:rPr>
        <w:t>va sociá</w:t>
      </w:r>
      <w:r w:rsidR="00300F2C">
        <w:rPr>
          <w:rFonts w:ascii="Book Antiqua" w:hAnsi="Book Antiqua" w:hint="default"/>
          <w:sz w:val="22"/>
          <w:szCs w:val="22"/>
        </w:rPr>
        <w:t>lne vplyvy, vplyvy na ž</w:t>
      </w:r>
      <w:r w:rsidR="00300F2C">
        <w:rPr>
          <w:rFonts w:ascii="Book Antiqua" w:hAnsi="Book Antiqua" w:hint="default"/>
          <w:sz w:val="22"/>
          <w:szCs w:val="22"/>
        </w:rPr>
        <w:t>ivotné</w:t>
      </w:r>
      <w:r w:rsidR="00300F2C">
        <w:rPr>
          <w:rFonts w:ascii="Book Antiqua" w:hAnsi="Book Antiqua" w:hint="default"/>
          <w:sz w:val="22"/>
          <w:szCs w:val="22"/>
        </w:rPr>
        <w:t xml:space="preserve"> prostredie ani vplyvy na informatizá</w:t>
      </w:r>
      <w:r w:rsidR="00300F2C">
        <w:rPr>
          <w:rFonts w:ascii="Book Antiqua" w:hAnsi="Book Antiqua" w:hint="default"/>
          <w:sz w:val="22"/>
          <w:szCs w:val="22"/>
        </w:rPr>
        <w:t>ciu spoloč</w:t>
      </w:r>
      <w:r w:rsidR="00300F2C">
        <w:rPr>
          <w:rFonts w:ascii="Book Antiqua" w:hAnsi="Book Antiqua" w:hint="default"/>
          <w:sz w:val="22"/>
          <w:szCs w:val="22"/>
        </w:rPr>
        <w:t>nosti. Môž</w:t>
      </w:r>
      <w:r w:rsidR="00300F2C">
        <w:rPr>
          <w:rFonts w:ascii="Book Antiqua" w:hAnsi="Book Antiqua" w:hint="default"/>
          <w:sz w:val="22"/>
          <w:szCs w:val="22"/>
        </w:rPr>
        <w:t>e mať</w:t>
      </w:r>
      <w:r w:rsidR="00300F2C">
        <w:rPr>
          <w:rFonts w:ascii="Book Antiqua" w:hAnsi="Book Antiqua" w:hint="default"/>
          <w:sz w:val="22"/>
          <w:szCs w:val="22"/>
        </w:rPr>
        <w:t xml:space="preserve"> mierne negatí</w:t>
      </w:r>
      <w:r w:rsidR="00300F2C">
        <w:rPr>
          <w:rFonts w:ascii="Book Antiqua" w:hAnsi="Book Antiqua" w:hint="default"/>
          <w:sz w:val="22"/>
          <w:szCs w:val="22"/>
        </w:rPr>
        <w:t>vny dopad na podnikateľ</w:t>
      </w:r>
      <w:r w:rsidR="00300F2C">
        <w:rPr>
          <w:rFonts w:ascii="Book Antiqua" w:hAnsi="Book Antiqua" w:hint="default"/>
          <w:sz w:val="22"/>
          <w:szCs w:val="22"/>
        </w:rPr>
        <w:t>ské</w:t>
      </w:r>
      <w:r w:rsidR="00300F2C">
        <w:rPr>
          <w:rFonts w:ascii="Book Antiqua" w:hAnsi="Book Antiqua" w:hint="default"/>
          <w:sz w:val="22"/>
          <w:szCs w:val="22"/>
        </w:rPr>
        <w:t xml:space="preserve"> prostredie.</w:t>
      </w:r>
    </w:p>
    <w:p w:rsidR="00401BC0" w:rsidRPr="003F124A" w:rsidP="003F124A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b/>
          <w:sz w:val="22"/>
          <w:szCs w:val="22"/>
          <w:shd w:val="clear" w:color="auto" w:fill="FFFFFF"/>
        </w:rPr>
      </w:pPr>
      <w:r w:rsidRPr="00E53AE5">
        <w:rPr>
          <w:rFonts w:ascii="Book Antiqua" w:hAnsi="Book Antiqua" w:hint="default"/>
          <w:sz w:val="22"/>
          <w:szCs w:val="22"/>
        </w:rPr>
        <w:t>Ná</w:t>
      </w:r>
      <w:r w:rsidRPr="00E53AE5">
        <w:rPr>
          <w:rFonts w:ascii="Book Antiqua" w:hAnsi="Book Antiqua" w:hint="default"/>
          <w:sz w:val="22"/>
          <w:szCs w:val="22"/>
        </w:rPr>
        <w:t>vrh zá</w:t>
      </w:r>
      <w:r w:rsidRPr="00E53AE5">
        <w:rPr>
          <w:rFonts w:ascii="Book Antiqua" w:hAnsi="Book Antiqua" w:hint="default"/>
          <w:sz w:val="22"/>
          <w:szCs w:val="22"/>
        </w:rPr>
        <w:t>kona je v sú</w:t>
      </w:r>
      <w:r w:rsidRPr="00E53AE5">
        <w:rPr>
          <w:rFonts w:ascii="Book Antiqua" w:hAnsi="Book Antiqua" w:hint="default"/>
          <w:sz w:val="22"/>
          <w:szCs w:val="22"/>
        </w:rPr>
        <w:t>lade s Ú</w:t>
      </w:r>
      <w:r w:rsidRPr="00E53AE5">
        <w:rPr>
          <w:rFonts w:ascii="Book Antiqua" w:hAnsi="Book Antiqua" w:hint="default"/>
          <w:sz w:val="22"/>
          <w:szCs w:val="22"/>
        </w:rPr>
        <w:t>stavou Slovenskej r</w:t>
      </w:r>
      <w:r w:rsidRPr="00E53AE5">
        <w:rPr>
          <w:rFonts w:ascii="Book Antiqua" w:hAnsi="Book Antiqua" w:hint="default"/>
          <w:sz w:val="22"/>
          <w:szCs w:val="22"/>
        </w:rPr>
        <w:t>epubliky, ú</w:t>
      </w:r>
      <w:r w:rsidRPr="00E53AE5">
        <w:rPr>
          <w:rFonts w:ascii="Book Antiqua" w:hAnsi="Book Antiqua" w:hint="default"/>
          <w:sz w:val="22"/>
          <w:szCs w:val="22"/>
        </w:rPr>
        <w:t>stavný</w:t>
      </w:r>
      <w:r w:rsidRPr="00E53AE5">
        <w:rPr>
          <w:rFonts w:ascii="Book Antiqua" w:hAnsi="Book Antiqua" w:hint="default"/>
          <w:sz w:val="22"/>
          <w:szCs w:val="22"/>
        </w:rPr>
        <w:t>mi zá</w:t>
      </w:r>
      <w:r w:rsidRPr="00E53AE5">
        <w:rPr>
          <w:rFonts w:ascii="Book Antiqua" w:hAnsi="Book Antiqua" w:hint="default"/>
          <w:sz w:val="22"/>
          <w:szCs w:val="22"/>
        </w:rPr>
        <w:t>konmi a ostatný</w:t>
      </w:r>
      <w:r w:rsidRPr="00E53AE5">
        <w:rPr>
          <w:rFonts w:ascii="Book Antiqua" w:hAnsi="Book Antiqua" w:hint="default"/>
          <w:sz w:val="22"/>
          <w:szCs w:val="22"/>
        </w:rPr>
        <w:t>mi vš</w:t>
      </w:r>
      <w:r w:rsidRPr="00E53AE5">
        <w:rPr>
          <w:rFonts w:ascii="Book Antiqua" w:hAnsi="Book Antiqua" w:hint="default"/>
          <w:sz w:val="22"/>
          <w:szCs w:val="22"/>
        </w:rPr>
        <w:t>eobecne zá</w:t>
      </w:r>
      <w:r w:rsidRPr="00E53AE5">
        <w:rPr>
          <w:rFonts w:ascii="Book Antiqua" w:hAnsi="Book Antiqua" w:hint="default"/>
          <w:sz w:val="22"/>
          <w:szCs w:val="22"/>
        </w:rPr>
        <w:t>vä</w:t>
      </w:r>
      <w:r w:rsidRPr="00E53AE5">
        <w:rPr>
          <w:rFonts w:ascii="Book Antiqua" w:hAnsi="Book Antiqua" w:hint="default"/>
          <w:sz w:val="22"/>
          <w:szCs w:val="22"/>
        </w:rPr>
        <w:t>zný</w:t>
      </w:r>
      <w:r w:rsidRPr="00E53AE5">
        <w:rPr>
          <w:rFonts w:ascii="Book Antiqua" w:hAnsi="Book Antiqua" w:hint="default"/>
          <w:sz w:val="22"/>
          <w:szCs w:val="22"/>
        </w:rPr>
        <w:t>mi prá</w:t>
      </w:r>
      <w:r w:rsidRPr="00E53AE5">
        <w:rPr>
          <w:rFonts w:ascii="Book Antiqua" w:hAnsi="Book Antiqua" w:hint="default"/>
          <w:sz w:val="22"/>
          <w:szCs w:val="22"/>
        </w:rPr>
        <w:t>vnymi predpismi Slovenskej republiky, medziná</w:t>
      </w:r>
      <w:r w:rsidRPr="00E53AE5">
        <w:rPr>
          <w:rFonts w:ascii="Book Antiqua" w:hAnsi="Book Antiqua" w:hint="default"/>
          <w:sz w:val="22"/>
          <w:szCs w:val="22"/>
        </w:rPr>
        <w:t>rodný</w:t>
      </w:r>
      <w:r w:rsidRPr="00E53AE5">
        <w:rPr>
          <w:rFonts w:ascii="Book Antiqua" w:hAnsi="Book Antiqua" w:hint="default"/>
          <w:sz w:val="22"/>
          <w:szCs w:val="22"/>
        </w:rPr>
        <w:t>mi zmluvami a iný</w:t>
      </w:r>
      <w:r w:rsidRPr="00E53AE5">
        <w:rPr>
          <w:rFonts w:ascii="Book Antiqua" w:hAnsi="Book Antiqua" w:hint="default"/>
          <w:sz w:val="22"/>
          <w:szCs w:val="22"/>
        </w:rPr>
        <w:t>mi medziná</w:t>
      </w:r>
      <w:r w:rsidRPr="00E53AE5">
        <w:rPr>
          <w:rFonts w:ascii="Book Antiqua" w:hAnsi="Book Antiqua" w:hint="default"/>
          <w:sz w:val="22"/>
          <w:szCs w:val="22"/>
        </w:rPr>
        <w:t>rodný</w:t>
      </w:r>
      <w:r w:rsidRPr="00E53AE5">
        <w:rPr>
          <w:rFonts w:ascii="Book Antiqua" w:hAnsi="Book Antiqua" w:hint="default"/>
          <w:sz w:val="22"/>
          <w:szCs w:val="22"/>
        </w:rPr>
        <w:t>mi dokumentmi, ktorý</w:t>
      </w:r>
      <w:r w:rsidRPr="00E53AE5">
        <w:rPr>
          <w:rFonts w:ascii="Book Antiqua" w:hAnsi="Book Antiqua" w:hint="default"/>
          <w:sz w:val="22"/>
          <w:szCs w:val="22"/>
        </w:rPr>
        <w:t>mi je Slovenská</w:t>
      </w:r>
      <w:r w:rsidRPr="00E53AE5">
        <w:rPr>
          <w:rFonts w:ascii="Book Antiqua" w:hAnsi="Book Antiqua" w:hint="default"/>
          <w:sz w:val="22"/>
          <w:szCs w:val="22"/>
        </w:rPr>
        <w:t xml:space="preserve"> republika viazaná</w:t>
      </w:r>
      <w:r w:rsidRPr="00E53AE5">
        <w:rPr>
          <w:rFonts w:ascii="Book Antiqua" w:hAnsi="Book Antiqua" w:hint="default"/>
          <w:sz w:val="22"/>
          <w:szCs w:val="22"/>
        </w:rPr>
        <w:t>, ako aj s prá</w:t>
      </w:r>
      <w:r w:rsidRPr="00E53AE5">
        <w:rPr>
          <w:rFonts w:ascii="Book Antiqua" w:hAnsi="Book Antiqua" w:hint="default"/>
          <w:sz w:val="22"/>
          <w:szCs w:val="22"/>
        </w:rPr>
        <w:t>vom Euró</w:t>
      </w:r>
      <w:r w:rsidRPr="00E53AE5">
        <w:rPr>
          <w:rFonts w:ascii="Book Antiqua" w:hAnsi="Book Antiqua" w:hint="default"/>
          <w:sz w:val="22"/>
          <w:szCs w:val="22"/>
        </w:rPr>
        <w:t>pskej ú</w:t>
      </w:r>
      <w:r w:rsidRPr="00E53AE5">
        <w:rPr>
          <w:rFonts w:ascii="Book Antiqua" w:hAnsi="Book Antiqua" w:hint="default"/>
          <w:sz w:val="22"/>
          <w:szCs w:val="22"/>
        </w:rPr>
        <w:t>nie.</w:t>
      </w:r>
    </w:p>
    <w:p w:rsidR="00401BC0" w:rsidRPr="00E53AE5" w:rsidP="00E53AE5">
      <w:pPr>
        <w:bidi w:val="0"/>
        <w:spacing w:before="120" w:line="276" w:lineRule="auto"/>
        <w:rPr>
          <w:rFonts w:ascii="Book Antiqua" w:hAnsi="Book Antiqua" w:hint="default"/>
          <w:b/>
          <w:bCs/>
          <w:sz w:val="22"/>
          <w:szCs w:val="22"/>
        </w:rPr>
      </w:pPr>
      <w:r w:rsidRPr="00E53AE5" w:rsidR="00096AAC">
        <w:rPr>
          <w:rFonts w:ascii="Book Antiqua" w:hAnsi="Book Antiqua"/>
          <w:b/>
          <w:bCs/>
          <w:sz w:val="22"/>
          <w:szCs w:val="22"/>
        </w:rPr>
        <w:br w:type="page"/>
      </w:r>
      <w:r w:rsidRPr="00E53AE5">
        <w:rPr>
          <w:rFonts w:ascii="Book Antiqua" w:hAnsi="Book Antiqua" w:hint="default"/>
          <w:b/>
          <w:bCs/>
          <w:sz w:val="22"/>
          <w:szCs w:val="22"/>
        </w:rPr>
        <w:t>B. Osobitná</w:t>
      </w:r>
      <w:r w:rsidRPr="00E53AE5">
        <w:rPr>
          <w:rFonts w:ascii="Book Antiqua" w:hAnsi="Book Antiqua" w:hint="default"/>
          <w:b/>
          <w:bCs/>
          <w:sz w:val="22"/>
          <w:szCs w:val="22"/>
        </w:rPr>
        <w:t xml:space="preserve"> č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asť</w:t>
      </w:r>
    </w:p>
    <w:p w:rsidR="00401BC0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E53AE5">
        <w:rPr>
          <w:rFonts w:ascii="Book Antiqua" w:hAnsi="Book Antiqua"/>
          <w:b/>
          <w:bCs/>
          <w:sz w:val="22"/>
          <w:szCs w:val="22"/>
        </w:rPr>
        <w:t>K 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Č</w:t>
      </w:r>
      <w:r w:rsidRPr="00E53AE5">
        <w:rPr>
          <w:rFonts w:ascii="Book Antiqua" w:hAnsi="Book Antiqua" w:hint="default"/>
          <w:b/>
          <w:bCs/>
          <w:sz w:val="22"/>
          <w:szCs w:val="22"/>
        </w:rPr>
        <w:t xml:space="preserve">l. 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I</w:t>
      </w:r>
    </w:p>
    <w:p w:rsidR="005C5FD8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E53AE5">
        <w:rPr>
          <w:rFonts w:ascii="Book Antiqua" w:hAnsi="Book Antiqua"/>
          <w:bCs/>
          <w:sz w:val="22"/>
          <w:szCs w:val="22"/>
          <w:u w:val="single"/>
        </w:rPr>
        <w:t>K</w:t>
      </w:r>
      <w:r w:rsidR="00A858BF">
        <w:rPr>
          <w:rFonts w:ascii="Book Antiqua" w:hAnsi="Book Antiqua"/>
          <w:bCs/>
          <w:sz w:val="22"/>
          <w:szCs w:val="22"/>
          <w:u w:val="single"/>
        </w:rPr>
        <w:t> </w:t>
      </w:r>
      <w:r w:rsidR="00A858BF">
        <w:rPr>
          <w:rFonts w:ascii="Book Antiqua" w:hAnsi="Book Antiqua"/>
          <w:bCs/>
          <w:sz w:val="22"/>
          <w:szCs w:val="22"/>
          <w:u w:val="single"/>
        </w:rPr>
        <w:t>bodom 1 a 3</w:t>
      </w:r>
    </w:p>
    <w:p w:rsidR="00267C28" w:rsidP="00E53AE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lang w:eastAsia="cs-CZ"/>
        </w:rPr>
      </w:pPr>
      <w:r w:rsidRPr="00E53AE5" w:rsidR="006A766A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Vystavovanie konzervovaný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ch a 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balzamovaný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ch ľ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udský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ch pozostatkov pred ich pochovaní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m (bez presné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ho č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asové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ho urč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enia) je v 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súč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asnosti podmienené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len osobou, ktorá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takú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to konzervá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ciu alebo balzamovanie vykonala a 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nie aj sú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hlasom zosnulej oso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by, ktorý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udelila poč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as svojho ž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ivota. Pritom aj metó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da, ktorá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 umožň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uje vystavovanie ľ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udský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ch tiel (pozostatkov) na vý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>stavá</w:t>
      </w:r>
      <w:r w:rsidR="00300A96">
        <w:rPr>
          <w:rFonts w:ascii="Book Antiqua" w:hAnsi="Book Antiqua" w:cs="Arial" w:hint="default"/>
          <w:color w:val="000000"/>
          <w:sz w:val="22"/>
          <w:szCs w:val="22"/>
          <w:shd w:val="clear" w:color="auto" w:fill="FFFFFF"/>
        </w:rPr>
        <w:t xml:space="preserve">ch typu </w:t>
      </w:r>
      <w:r w:rsidRPr="00300F2C" w:rsidR="00300A96">
        <w:rPr>
          <w:rFonts w:ascii="Book Antiqua" w:hAnsi="Book Antiqua" w:hint="default"/>
          <w:sz w:val="22"/>
          <w:szCs w:val="22"/>
          <w:lang w:eastAsia="cs-CZ"/>
        </w:rPr>
        <w:t>„</w:t>
      </w:r>
      <w:r w:rsidRPr="00300F2C" w:rsidR="00300A96">
        <w:rPr>
          <w:rFonts w:ascii="Book Antiqua" w:hAnsi="Book Antiqua" w:hint="default"/>
          <w:sz w:val="22"/>
          <w:szCs w:val="22"/>
          <w:lang w:eastAsia="cs-CZ"/>
        </w:rPr>
        <w:t>Body The Exhibition“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, konkré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tne plastifiká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cia, je z 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odborné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ho hľ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adiska len najdokonalejš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ou formou balzamovania ľ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udský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ch pozo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statkov alebo ich č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asti. Je preto ž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iaduce, aby osoba, ktorej telo alebo jeho č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asť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 xml:space="preserve"> sa má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 xml:space="preserve"> konzervovať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 xml:space="preserve"> alebo balzamovať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 xml:space="preserve"> a 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ná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sledne vystaviť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, resp. vystavovať</w:t>
      </w:r>
      <w:r w:rsidR="00BD72D4">
        <w:rPr>
          <w:rFonts w:ascii="Book Antiqua" w:hAnsi="Book Antiqua" w:hint="default"/>
          <w:sz w:val="22"/>
          <w:szCs w:val="22"/>
          <w:lang w:eastAsia="cs-CZ"/>
        </w:rPr>
        <w:t xml:space="preserve"> pred pochovaní</w:t>
      </w:r>
      <w:r w:rsidR="00BD72D4">
        <w:rPr>
          <w:rFonts w:ascii="Book Antiqua" w:hAnsi="Book Antiqua" w:hint="default"/>
          <w:sz w:val="22"/>
          <w:szCs w:val="22"/>
          <w:lang w:eastAsia="cs-CZ"/>
        </w:rPr>
        <w:t>m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, vyjadrila pí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somný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 xml:space="preserve"> sú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hlas s 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taký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mto zaobchá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dzaní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m s 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jej ľ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udský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mi pozostatkami po smrt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i, a 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to eš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te za jej ž</w:t>
      </w:r>
      <w:r w:rsidR="00300A96">
        <w:rPr>
          <w:rFonts w:ascii="Book Antiqua" w:hAnsi="Book Antiqua" w:hint="default"/>
          <w:sz w:val="22"/>
          <w:szCs w:val="22"/>
          <w:lang w:eastAsia="cs-CZ"/>
        </w:rPr>
        <w:t>ivota.</w:t>
      </w:r>
    </w:p>
    <w:p w:rsidR="00BD72D4" w:rsidP="00E53AE5">
      <w:pPr>
        <w:bidi w:val="0"/>
        <w:spacing w:before="120" w:line="276" w:lineRule="auto"/>
        <w:ind w:firstLine="708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>
        <w:rPr>
          <w:rFonts w:ascii="Book Antiqua" w:hAnsi="Book Antiqua" w:hint="default"/>
          <w:sz w:val="22"/>
          <w:szCs w:val="22"/>
          <w:lang w:eastAsia="cs-CZ"/>
        </w:rPr>
        <w:t>Zá</w:t>
      </w:r>
      <w:r>
        <w:rPr>
          <w:rFonts w:ascii="Book Antiqua" w:hAnsi="Book Antiqua" w:hint="default"/>
          <w:sz w:val="22"/>
          <w:szCs w:val="22"/>
          <w:lang w:eastAsia="cs-CZ"/>
        </w:rPr>
        <w:t>roveň</w:t>
      </w:r>
      <w:r>
        <w:rPr>
          <w:rFonts w:ascii="Book Antiqua" w:hAnsi="Book Antiqua" w:hint="default"/>
          <w:sz w:val="22"/>
          <w:szCs w:val="22"/>
          <w:lang w:eastAsia="cs-CZ"/>
        </w:rPr>
        <w:t xml:space="preserve"> treba myslieť</w:t>
      </w:r>
      <w:r>
        <w:rPr>
          <w:rFonts w:ascii="Book Antiqua" w:hAnsi="Book Antiqua" w:hint="default"/>
          <w:sz w:val="22"/>
          <w:szCs w:val="22"/>
          <w:lang w:eastAsia="cs-CZ"/>
        </w:rPr>
        <w:t xml:space="preserve"> aj na prí</w:t>
      </w:r>
      <w:r>
        <w:rPr>
          <w:rFonts w:ascii="Book Antiqua" w:hAnsi="Book Antiqua" w:hint="default"/>
          <w:sz w:val="22"/>
          <w:szCs w:val="22"/>
          <w:lang w:eastAsia="cs-CZ"/>
        </w:rPr>
        <w:t>pady, ak dotknutá</w:t>
      </w:r>
      <w:r>
        <w:rPr>
          <w:rFonts w:ascii="Book Antiqua" w:hAnsi="Book Antiqua" w:hint="default"/>
          <w:sz w:val="22"/>
          <w:szCs w:val="22"/>
          <w:lang w:eastAsia="cs-CZ"/>
        </w:rPr>
        <w:t xml:space="preserve"> osoba nemá</w:t>
      </w:r>
      <w:r>
        <w:rPr>
          <w:rFonts w:ascii="Book Antiqua" w:hAnsi="Book Antiqua" w:hint="default"/>
          <w:sz w:val="22"/>
          <w:szCs w:val="22"/>
          <w:lang w:eastAsia="cs-CZ"/>
        </w:rPr>
        <w:t xml:space="preserve"> plnú</w:t>
      </w:r>
      <w:r>
        <w:rPr>
          <w:rFonts w:ascii="Book Antiqua" w:hAnsi="Book Antiqua" w:hint="default"/>
          <w:sz w:val="22"/>
          <w:szCs w:val="22"/>
          <w:lang w:eastAsia="cs-CZ"/>
        </w:rPr>
        <w:t xml:space="preserve"> spô</w:t>
      </w:r>
      <w:r>
        <w:rPr>
          <w:rFonts w:ascii="Book Antiqua" w:hAnsi="Book Antiqua" w:hint="default"/>
          <w:sz w:val="22"/>
          <w:szCs w:val="22"/>
          <w:lang w:eastAsia="cs-CZ"/>
        </w:rPr>
        <w:t>sobilosť</w:t>
      </w:r>
      <w:r>
        <w:rPr>
          <w:rFonts w:ascii="Book Antiqua" w:hAnsi="Book Antiqua" w:hint="default"/>
          <w:sz w:val="22"/>
          <w:szCs w:val="22"/>
          <w:lang w:eastAsia="cs-CZ"/>
        </w:rPr>
        <w:t xml:space="preserve"> na prá</w:t>
      </w:r>
      <w:r>
        <w:rPr>
          <w:rFonts w:ascii="Book Antiqua" w:hAnsi="Book Antiqua" w:hint="default"/>
          <w:sz w:val="22"/>
          <w:szCs w:val="22"/>
          <w:lang w:eastAsia="cs-CZ"/>
        </w:rPr>
        <w:t>vne ú</w:t>
      </w:r>
      <w:r>
        <w:rPr>
          <w:rFonts w:ascii="Book Antiqua" w:hAnsi="Book Antiqua" w:hint="default"/>
          <w:sz w:val="22"/>
          <w:szCs w:val="22"/>
          <w:lang w:eastAsia="cs-CZ"/>
        </w:rPr>
        <w:t>kony, ako aj na prí</w:t>
      </w:r>
      <w:r>
        <w:rPr>
          <w:rFonts w:ascii="Book Antiqua" w:hAnsi="Book Antiqua" w:hint="default"/>
          <w:sz w:val="22"/>
          <w:szCs w:val="22"/>
          <w:lang w:eastAsia="cs-CZ"/>
        </w:rPr>
        <w:t>pady, ak je dotknutou zosnulou osobou š</w:t>
      </w:r>
      <w:r>
        <w:rPr>
          <w:rFonts w:ascii="Book Antiqua" w:hAnsi="Book Antiqua" w:hint="default"/>
          <w:sz w:val="22"/>
          <w:szCs w:val="22"/>
          <w:lang w:eastAsia="cs-CZ"/>
        </w:rPr>
        <w:t>tá</w:t>
      </w:r>
      <w:r>
        <w:rPr>
          <w:rFonts w:ascii="Book Antiqua" w:hAnsi="Book Antiqua" w:hint="default"/>
          <w:sz w:val="22"/>
          <w:szCs w:val="22"/>
          <w:lang w:eastAsia="cs-CZ"/>
        </w:rPr>
        <w:t>tny prí</w:t>
      </w:r>
      <w:r>
        <w:rPr>
          <w:rFonts w:ascii="Book Antiqua" w:hAnsi="Book Antiqua" w:hint="default"/>
          <w:sz w:val="22"/>
          <w:szCs w:val="22"/>
          <w:lang w:eastAsia="cs-CZ"/>
        </w:rPr>
        <w:t>sluš</w:t>
      </w:r>
      <w:r>
        <w:rPr>
          <w:rFonts w:ascii="Book Antiqua" w:hAnsi="Book Antiqua" w:hint="default"/>
          <w:sz w:val="22"/>
          <w:szCs w:val="22"/>
          <w:lang w:eastAsia="cs-CZ"/>
        </w:rPr>
        <w:t>ní</w:t>
      </w:r>
      <w:r>
        <w:rPr>
          <w:rFonts w:ascii="Book Antiqua" w:hAnsi="Book Antiqua" w:hint="default"/>
          <w:sz w:val="22"/>
          <w:szCs w:val="22"/>
          <w:lang w:eastAsia="cs-CZ"/>
        </w:rPr>
        <w:t>k inej krajiny. Tieto situá</w:t>
      </w:r>
      <w:r>
        <w:rPr>
          <w:rFonts w:ascii="Book Antiqua" w:hAnsi="Book Antiqua" w:hint="default"/>
          <w:sz w:val="22"/>
          <w:szCs w:val="22"/>
          <w:lang w:eastAsia="cs-CZ"/>
        </w:rPr>
        <w:t>cie sa navrhujú</w:t>
      </w:r>
      <w:r>
        <w:rPr>
          <w:rFonts w:ascii="Book Antiqua" w:hAnsi="Book Antiqua" w:hint="default"/>
          <w:sz w:val="22"/>
          <w:szCs w:val="22"/>
          <w:lang w:eastAsia="cs-CZ"/>
        </w:rPr>
        <w:t xml:space="preserve"> upraviť</w:t>
      </w:r>
      <w:r>
        <w:rPr>
          <w:rFonts w:ascii="Book Antiqua" w:hAnsi="Book Antiqua" w:hint="default"/>
          <w:sz w:val="22"/>
          <w:szCs w:val="22"/>
          <w:lang w:eastAsia="cs-CZ"/>
        </w:rPr>
        <w:t xml:space="preserve"> spô</w:t>
      </w:r>
      <w:r>
        <w:rPr>
          <w:rFonts w:ascii="Book Antiqua" w:hAnsi="Book Antiqua" w:hint="default"/>
          <w:sz w:val="22"/>
          <w:szCs w:val="22"/>
          <w:lang w:eastAsia="cs-CZ"/>
        </w:rPr>
        <w:t>sobom, aký</w:t>
      </w:r>
      <w:r>
        <w:rPr>
          <w:rFonts w:ascii="Book Antiqua" w:hAnsi="Book Antiqua" w:hint="default"/>
          <w:sz w:val="22"/>
          <w:szCs w:val="22"/>
          <w:lang w:eastAsia="cs-CZ"/>
        </w:rPr>
        <w:t>m je informovaný</w:t>
      </w:r>
      <w:r>
        <w:rPr>
          <w:rFonts w:ascii="Book Antiqua" w:hAnsi="Book Antiqua" w:hint="default"/>
          <w:sz w:val="22"/>
          <w:szCs w:val="22"/>
          <w:lang w:eastAsia="cs-CZ"/>
        </w:rPr>
        <w:t xml:space="preserve"> sú</w:t>
      </w:r>
      <w:r>
        <w:rPr>
          <w:rFonts w:ascii="Book Antiqua" w:hAnsi="Book Antiqua" w:hint="default"/>
          <w:sz w:val="22"/>
          <w:szCs w:val="22"/>
          <w:lang w:eastAsia="cs-CZ"/>
        </w:rPr>
        <w:t xml:space="preserve">hlas alebo </w:t>
      </w:r>
      <w:r>
        <w:rPr>
          <w:rFonts w:ascii="Book Antiqua" w:hAnsi="Book Antiqua" w:hint="default"/>
          <w:sz w:val="22"/>
          <w:szCs w:val="22"/>
          <w:lang w:eastAsia="cs-CZ"/>
        </w:rPr>
        <w:t>v</w:t>
      </w:r>
      <w:r>
        <w:rPr>
          <w:rFonts w:ascii="Book Antiqua" w:hAnsi="Book Antiqua" w:hint="default"/>
          <w:sz w:val="22"/>
          <w:szCs w:val="22"/>
          <w:lang w:eastAsia="cs-CZ"/>
        </w:rPr>
        <w:t>yhlá</w:t>
      </w:r>
      <w:r>
        <w:rPr>
          <w:rFonts w:ascii="Book Antiqua" w:hAnsi="Book Antiqua" w:hint="default"/>
          <w:sz w:val="22"/>
          <w:szCs w:val="22"/>
          <w:lang w:eastAsia="cs-CZ"/>
        </w:rPr>
        <w:t>senie o </w:t>
      </w:r>
      <w:r>
        <w:rPr>
          <w:rFonts w:ascii="Book Antiqua" w:hAnsi="Book Antiqua" w:hint="default"/>
          <w:sz w:val="22"/>
          <w:szCs w:val="22"/>
          <w:lang w:eastAsia="cs-CZ"/>
        </w:rPr>
        <w:t>darovaní</w:t>
      </w:r>
      <w:r>
        <w:rPr>
          <w:rFonts w:ascii="Book Antiqua" w:hAnsi="Book Antiqua" w:hint="default"/>
          <w:sz w:val="22"/>
          <w:szCs w:val="22"/>
          <w:lang w:eastAsia="cs-CZ"/>
        </w:rPr>
        <w:t xml:space="preserve"> orgá</w:t>
      </w:r>
      <w:r>
        <w:rPr>
          <w:rFonts w:ascii="Book Antiqua" w:hAnsi="Book Antiqua" w:hint="default"/>
          <w:sz w:val="22"/>
          <w:szCs w:val="22"/>
          <w:lang w:eastAsia="cs-CZ"/>
        </w:rPr>
        <w:t>nov na transplantá</w:t>
      </w:r>
      <w:r>
        <w:rPr>
          <w:rFonts w:ascii="Book Antiqua" w:hAnsi="Book Antiqua" w:hint="default"/>
          <w:sz w:val="22"/>
          <w:szCs w:val="22"/>
          <w:lang w:eastAsia="cs-CZ"/>
        </w:rPr>
        <w:t>ciu už</w:t>
      </w:r>
      <w:r>
        <w:rPr>
          <w:rFonts w:ascii="Book Antiqua" w:hAnsi="Book Antiqua" w:hint="default"/>
          <w:sz w:val="22"/>
          <w:szCs w:val="22"/>
          <w:lang w:eastAsia="cs-CZ"/>
        </w:rPr>
        <w:t xml:space="preserve"> upravené</w:t>
      </w:r>
      <w:r>
        <w:rPr>
          <w:rFonts w:ascii="Book Antiqua" w:hAnsi="Book Antiqua" w:hint="default"/>
          <w:sz w:val="22"/>
          <w:szCs w:val="22"/>
          <w:lang w:eastAsia="cs-CZ"/>
        </w:rPr>
        <w:t xml:space="preserve"> v </w:t>
      </w:r>
      <w:r>
        <w:rPr>
          <w:rFonts w:ascii="Book Antiqua" w:hAnsi="Book Antiqua" w:hint="default"/>
          <w:sz w:val="22"/>
          <w:szCs w:val="22"/>
          <w:lang w:eastAsia="cs-CZ"/>
        </w:rPr>
        <w:t>iný</w:t>
      </w:r>
      <w:r>
        <w:rPr>
          <w:rFonts w:ascii="Book Antiqua" w:hAnsi="Book Antiqua" w:hint="default"/>
          <w:sz w:val="22"/>
          <w:szCs w:val="22"/>
          <w:lang w:eastAsia="cs-CZ"/>
        </w:rPr>
        <w:t>ch zá</w:t>
      </w:r>
      <w:r>
        <w:rPr>
          <w:rFonts w:ascii="Book Antiqua" w:hAnsi="Book Antiqua" w:hint="default"/>
          <w:sz w:val="22"/>
          <w:szCs w:val="22"/>
          <w:lang w:eastAsia="cs-CZ"/>
        </w:rPr>
        <w:t>konoch, napr. v </w:t>
      </w:r>
      <w:r>
        <w:rPr>
          <w:rFonts w:ascii="Book Antiqua" w:hAnsi="Book Antiqua" w:hint="default"/>
          <w:sz w:val="22"/>
          <w:szCs w:val="22"/>
          <w:lang w:eastAsia="cs-CZ"/>
        </w:rPr>
        <w:t>zá</w:t>
      </w:r>
      <w:r>
        <w:rPr>
          <w:rFonts w:ascii="Book Antiqua" w:hAnsi="Book Antiqua" w:hint="default"/>
          <w:sz w:val="22"/>
          <w:szCs w:val="22"/>
          <w:lang w:eastAsia="cs-CZ"/>
        </w:rPr>
        <w:t xml:space="preserve">kone </w:t>
      </w:r>
      <w:r w:rsidRPr="00CC6A62">
        <w:rPr>
          <w:rFonts w:ascii="Book Antiqua" w:hAnsi="Book Antiqua" w:hint="default"/>
          <w:sz w:val="22"/>
          <w:szCs w:val="22"/>
        </w:rPr>
        <w:t>č</w:t>
      </w:r>
      <w:r w:rsidRPr="00CC6A62">
        <w:rPr>
          <w:rFonts w:ascii="Book Antiqua" w:hAnsi="Book Antiqua" w:cs="Book Antiqua"/>
          <w:sz w:val="22"/>
          <w:szCs w:val="22"/>
        </w:rPr>
        <w:t>. 576/2004 Z. z. o zdravotnej starostlivosti, slu</w:t>
      </w:r>
      <w:r w:rsidRPr="00CC6A62">
        <w:rPr>
          <w:rFonts w:ascii="Book Antiqua" w:hAnsi="Book Antiqua" w:hint="default"/>
          <w:sz w:val="22"/>
          <w:szCs w:val="22"/>
        </w:rPr>
        <w:t>ž</w:t>
      </w:r>
      <w:r w:rsidRPr="00CC6A62">
        <w:rPr>
          <w:rFonts w:ascii="Book Antiqua" w:hAnsi="Book Antiqua" w:cs="Book Antiqua" w:hint="default"/>
          <w:sz w:val="22"/>
          <w:szCs w:val="22"/>
        </w:rPr>
        <w:t>bá</w:t>
      </w:r>
      <w:r w:rsidRPr="00CC6A62">
        <w:rPr>
          <w:rFonts w:ascii="Book Antiqua" w:hAnsi="Book Antiqua" w:cs="Book Antiqua" w:hint="default"/>
          <w:sz w:val="22"/>
          <w:szCs w:val="22"/>
        </w:rPr>
        <w:t>ch sú</w:t>
      </w:r>
      <w:r w:rsidRPr="00CC6A62">
        <w:rPr>
          <w:rFonts w:ascii="Book Antiqua" w:hAnsi="Book Antiqua" w:cs="Book Antiqua" w:hint="default"/>
          <w:sz w:val="22"/>
          <w:szCs w:val="22"/>
        </w:rPr>
        <w:t>visiacich s </w:t>
      </w:r>
      <w:r w:rsidRPr="00CC6A62">
        <w:rPr>
          <w:rFonts w:ascii="Book Antiqua" w:hAnsi="Book Antiqua" w:cs="Book Antiqua" w:hint="default"/>
          <w:sz w:val="22"/>
          <w:szCs w:val="22"/>
        </w:rPr>
        <w:t>poskytovaní</w:t>
      </w:r>
      <w:r w:rsidRPr="00CC6A62">
        <w:rPr>
          <w:rFonts w:ascii="Book Antiqua" w:hAnsi="Book Antiqua" w:cs="Book Antiqua" w:hint="default"/>
          <w:sz w:val="22"/>
          <w:szCs w:val="22"/>
        </w:rPr>
        <w:t>m zdravotnej starostlivosti a o zmene a </w:t>
      </w:r>
      <w:r w:rsidRPr="00CC6A62">
        <w:rPr>
          <w:rFonts w:ascii="Book Antiqua" w:hAnsi="Book Antiqua" w:cs="Book Antiqua" w:hint="default"/>
          <w:sz w:val="22"/>
          <w:szCs w:val="22"/>
        </w:rPr>
        <w:t>doplnení</w:t>
      </w:r>
      <w:r w:rsidRPr="00CC6A62">
        <w:rPr>
          <w:rFonts w:ascii="Book Antiqua" w:hAnsi="Book Antiqua" w:cs="Book Antiqua" w:hint="default"/>
          <w:sz w:val="22"/>
          <w:szCs w:val="22"/>
        </w:rPr>
        <w:t xml:space="preserve"> niektorý</w:t>
      </w:r>
      <w:r w:rsidRPr="00CC6A62">
        <w:rPr>
          <w:rFonts w:ascii="Book Antiqua" w:hAnsi="Book Antiqua" w:cs="Book Antiqua" w:hint="default"/>
          <w:sz w:val="22"/>
          <w:szCs w:val="22"/>
        </w:rPr>
        <w:t>ch zá</w:t>
      </w:r>
      <w:r w:rsidRPr="00CC6A62">
        <w:rPr>
          <w:rFonts w:ascii="Book Antiqua" w:hAnsi="Book Antiqua" w:cs="Book Antiqua" w:hint="default"/>
          <w:sz w:val="22"/>
          <w:szCs w:val="22"/>
        </w:rPr>
        <w:t>konov</w:t>
      </w:r>
      <w:r>
        <w:rPr>
          <w:rFonts w:ascii="Book Antiqua" w:hAnsi="Book Antiqua" w:cs="Book Antiqua"/>
          <w:sz w:val="22"/>
          <w:szCs w:val="22"/>
        </w:rPr>
        <w:t xml:space="preserve"> v </w:t>
      </w:r>
      <w:r>
        <w:rPr>
          <w:rFonts w:ascii="Book Antiqua" w:hAnsi="Book Antiqua" w:cs="Book Antiqua" w:hint="default"/>
          <w:sz w:val="22"/>
          <w:szCs w:val="22"/>
        </w:rPr>
        <w:t>znení</w:t>
      </w:r>
      <w:r>
        <w:rPr>
          <w:rFonts w:ascii="Book Antiqua" w:hAnsi="Book Antiqua" w:cs="Book Antiqua" w:hint="default"/>
          <w:sz w:val="22"/>
          <w:szCs w:val="22"/>
        </w:rPr>
        <w:t xml:space="preserve"> neskorš</w:t>
      </w:r>
      <w:r>
        <w:rPr>
          <w:rFonts w:ascii="Book Antiqua" w:hAnsi="Book Antiqua" w:cs="Book Antiqua" w:hint="default"/>
          <w:sz w:val="22"/>
          <w:szCs w:val="22"/>
        </w:rPr>
        <w:t>í</w:t>
      </w:r>
      <w:r>
        <w:rPr>
          <w:rFonts w:ascii="Book Antiqua" w:hAnsi="Book Antiqua" w:cs="Book Antiqua" w:hint="default"/>
          <w:sz w:val="22"/>
          <w:szCs w:val="22"/>
        </w:rPr>
        <w:t>ch predpisov (ď</w:t>
      </w:r>
      <w:r>
        <w:rPr>
          <w:rFonts w:ascii="Book Antiqua" w:hAnsi="Book Antiqua" w:cs="Book Antiqua" w:hint="default"/>
          <w:sz w:val="22"/>
          <w:szCs w:val="22"/>
        </w:rPr>
        <w:t>alej len „</w:t>
      </w:r>
      <w:r>
        <w:rPr>
          <w:rFonts w:ascii="Book Antiqua" w:hAnsi="Book Antiqua" w:cs="Book Antiqua" w:hint="default"/>
          <w:sz w:val="22"/>
          <w:szCs w:val="22"/>
        </w:rPr>
        <w:t>zá</w:t>
      </w:r>
      <w:r>
        <w:rPr>
          <w:rFonts w:ascii="Book Antiqua" w:hAnsi="Book Antiqua" w:cs="Book Antiqua" w:hint="default"/>
          <w:sz w:val="22"/>
          <w:szCs w:val="22"/>
        </w:rPr>
        <w:t>kon o </w:t>
      </w:r>
      <w:r>
        <w:rPr>
          <w:rFonts w:ascii="Book Antiqua" w:hAnsi="Book Antiqua" w:cs="Book Antiqua" w:hint="default"/>
          <w:sz w:val="22"/>
          <w:szCs w:val="22"/>
        </w:rPr>
        <w:t>zdravotnej starostlivosti“</w:t>
      </w:r>
      <w:r>
        <w:rPr>
          <w:rFonts w:ascii="Book Antiqua" w:hAnsi="Book Antiqua" w:cs="Book Antiqua" w:hint="default"/>
          <w:sz w:val="22"/>
          <w:szCs w:val="22"/>
        </w:rPr>
        <w:t>) alebo v </w:t>
      </w:r>
      <w:r>
        <w:rPr>
          <w:rFonts w:ascii="Book Antiqua" w:hAnsi="Book Antiqua" w:cs="Book Antiqua" w:hint="default"/>
          <w:sz w:val="22"/>
          <w:szCs w:val="22"/>
        </w:rPr>
        <w:t>zá</w:t>
      </w:r>
      <w:r>
        <w:rPr>
          <w:rFonts w:ascii="Book Antiqua" w:hAnsi="Book Antiqua" w:cs="Book Antiqua" w:hint="default"/>
          <w:sz w:val="22"/>
          <w:szCs w:val="22"/>
        </w:rPr>
        <w:t>kone č</w:t>
      </w:r>
      <w:r>
        <w:rPr>
          <w:rFonts w:ascii="Book Antiqua" w:hAnsi="Book Antiqua" w:cs="Book Antiqua" w:hint="default"/>
          <w:sz w:val="22"/>
          <w:szCs w:val="22"/>
        </w:rPr>
        <w:t xml:space="preserve">. </w:t>
      </w:r>
      <w:r w:rsidRPr="00CC6A62">
        <w:rPr>
          <w:rFonts w:ascii="Book Antiqua" w:hAnsi="Book Antiqua" w:cs="Book Antiqua"/>
          <w:sz w:val="22"/>
          <w:szCs w:val="22"/>
        </w:rPr>
        <w:t xml:space="preserve">317/2016 Z. z. </w:t>
      </w:r>
      <w:r w:rsidRPr="00CC6A62">
        <w:rPr>
          <w:rFonts w:ascii="Book Antiqua" w:hAnsi="Book Antiqua" w:cs="Segoe UI"/>
          <w:bCs/>
          <w:sz w:val="22"/>
          <w:szCs w:val="22"/>
          <w:shd w:val="clear" w:color="auto" w:fill="FFFFFF"/>
        </w:rPr>
        <w:t>o po</w:t>
      </w:r>
      <w:r w:rsidRPr="00CC6A62">
        <w:rPr>
          <w:rFonts w:ascii="Book Antiqua" w:hAnsi="Book Antiqua" w:hint="default"/>
          <w:bCs/>
          <w:sz w:val="22"/>
          <w:szCs w:val="22"/>
          <w:shd w:val="clear" w:color="auto" w:fill="FFFFFF"/>
        </w:rPr>
        <w:t>ž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iadavká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ch a postupoch pri odbere a transplantá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cii </w:t>
      </w:r>
      <w:r w:rsidRPr="00CC6A62">
        <w:rPr>
          <w:rFonts w:ascii="Book Antiqua" w:hAnsi="Book Antiqua" w:hint="default"/>
          <w:bCs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udské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ho orgá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nu, </w:t>
      </w:r>
      <w:r w:rsidRPr="00CC6A62">
        <w:rPr>
          <w:rFonts w:ascii="Book Antiqua" w:hAnsi="Book Antiqua" w:hint="default"/>
          <w:bCs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udské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ho tkaniva a </w:t>
      </w:r>
      <w:r w:rsidRPr="00CC6A62">
        <w:rPr>
          <w:rFonts w:ascii="Book Antiqua" w:hAnsi="Book Antiqua" w:hint="default"/>
          <w:bCs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udský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ch buniek a o zmene a doplnení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niektorý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ch zá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konov</w:t>
      </w:r>
      <w:r w:rsidRPr="00CC6A62">
        <w:rPr>
          <w:rFonts w:ascii="Book Antiqua" w:hAnsi="Book Antiqua" w:cs="Segoe UI"/>
          <w:bCs/>
          <w:sz w:val="22"/>
          <w:szCs w:val="22"/>
        </w:rPr>
        <w:t xml:space="preserve"> </w:t>
      </w:r>
      <w:r w:rsidRPr="00CC6A62">
        <w:rPr>
          <w:rFonts w:ascii="Book Antiqua" w:hAnsi="Book Antiqua" w:cs="Segoe UI"/>
          <w:bCs/>
          <w:sz w:val="22"/>
          <w:szCs w:val="22"/>
          <w:shd w:val="clear" w:color="auto" w:fill="FFFFFF"/>
        </w:rPr>
        <w:t>(transplanta</w:t>
      </w:r>
      <w:r w:rsidRPr="00CC6A62">
        <w:rPr>
          <w:rFonts w:ascii="Book Antiqua" w:hAnsi="Book Antiqua" w:hint="default"/>
          <w:bCs/>
          <w:sz w:val="22"/>
          <w:szCs w:val="22"/>
          <w:shd w:val="clear" w:color="auto" w:fill="FFFFFF"/>
        </w:rPr>
        <w:t>č</w:t>
      </w:r>
      <w:r w:rsidRPr="00CC6A62">
        <w:rPr>
          <w:rFonts w:ascii="Book Antiqua" w:hAnsi="Book Antiqua" w:cs="Segoe UI"/>
          <w:bCs/>
          <w:sz w:val="22"/>
          <w:szCs w:val="22"/>
          <w:shd w:val="clear" w:color="auto" w:fill="FFFFFF"/>
        </w:rPr>
        <w:t>n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ý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zá</w:t>
      </w:r>
      <w:r w:rsidRPr="00CC6A62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kon)</w:t>
      </w:r>
      <w:r>
        <w:rPr>
          <w:rFonts w:ascii="Book Antiqua" w:hAnsi="Book Antiqua" w:cs="Segoe UI"/>
          <w:bCs/>
          <w:sz w:val="22"/>
          <w:szCs w:val="22"/>
          <w:shd w:val="clear" w:color="auto" w:fill="FFFFFF"/>
        </w:rPr>
        <w:t>.</w:t>
      </w:r>
    </w:p>
    <w:p w:rsidR="00A858BF" w:rsidP="00E53AE5">
      <w:pPr>
        <w:bidi w:val="0"/>
        <w:spacing w:before="120" w:line="276" w:lineRule="auto"/>
        <w:ind w:firstLine="708"/>
        <w:jc w:val="both"/>
        <w:rPr>
          <w:rFonts w:ascii="Book Antiqua" w:hAnsi="Book Antiqua" w:cs="Book Antiqua" w:hint="default"/>
          <w:sz w:val="22"/>
          <w:szCs w:val="22"/>
        </w:rPr>
      </w:pPr>
      <w:r w:rsidR="00BD72D4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Informovaný</w:t>
      </w:r>
      <w:r w:rsidR="00BD72D4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sú</w:t>
      </w:r>
      <w:r w:rsidR="00BD72D4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hlas by mal mať</w:t>
      </w:r>
      <w:r w:rsidR="00BD72D4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v </w:t>
      </w:r>
      <w:r w:rsidR="00BD72D4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tomto prí</w:t>
      </w:r>
      <w:r w:rsidR="00BD72D4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pade podobu </w:t>
      </w:r>
      <w:r w:rsidR="00BD72D4">
        <w:rPr>
          <w:rFonts w:ascii="Book Antiqua" w:hAnsi="Book Antiqua" w:cs="Segoe UI" w:hint="default"/>
          <w:sz w:val="22"/>
          <w:szCs w:val="22"/>
          <w:shd w:val="clear" w:color="auto" w:fill="FFFFFF"/>
        </w:rPr>
        <w:t>vyhlá</w:t>
      </w:r>
      <w:r w:rsidR="00BD72D4">
        <w:rPr>
          <w:rFonts w:ascii="Book Antiqua" w:hAnsi="Book Antiqua" w:cs="Segoe UI" w:hint="default"/>
          <w:sz w:val="22"/>
          <w:szCs w:val="22"/>
          <w:shd w:val="clear" w:color="auto" w:fill="FFFFFF"/>
        </w:rPr>
        <w:t>senia</w:t>
      </w:r>
      <w:r w:rsidRPr="00CC6A62" w:rsidR="00BD72D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o </w:t>
      </w:r>
      <w:r w:rsidRPr="00CC6A62" w:rsidR="00BD72D4">
        <w:rPr>
          <w:rFonts w:ascii="Book Antiqua" w:hAnsi="Book Antiqua" w:cs="Segoe UI" w:hint="default"/>
          <w:sz w:val="22"/>
          <w:szCs w:val="22"/>
          <w:shd w:val="clear" w:color="auto" w:fill="FFFFFF"/>
        </w:rPr>
        <w:t>zaobchá</w:t>
      </w:r>
      <w:r w:rsidRPr="00CC6A62" w:rsidR="00BD72D4">
        <w:rPr>
          <w:rFonts w:ascii="Book Antiqua" w:hAnsi="Book Antiqua" w:cs="Segoe UI" w:hint="default"/>
          <w:sz w:val="22"/>
          <w:szCs w:val="22"/>
          <w:shd w:val="clear" w:color="auto" w:fill="FFFFFF"/>
        </w:rPr>
        <w:t>dzaní</w:t>
      </w:r>
      <w:r w:rsidRPr="00CC6A62" w:rsidR="00BD72D4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s </w:t>
      </w:r>
      <w:r w:rsidRPr="00CC6A62" w:rsidR="00BD72D4">
        <w:rPr>
          <w:rFonts w:ascii="Book Antiqua" w:hAnsi="Book Antiqua" w:hint="default"/>
          <w:sz w:val="22"/>
          <w:szCs w:val="22"/>
          <w:shd w:val="clear" w:color="auto" w:fill="FFFFFF"/>
        </w:rPr>
        <w:t>ľ</w:t>
      </w:r>
      <w:r w:rsidRPr="00CC6A62" w:rsidR="00BD72D4"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 w:rsidRPr="00CC6A62" w:rsidR="00BD72D4">
        <w:rPr>
          <w:rFonts w:ascii="Book Antiqua" w:hAnsi="Book Antiqua" w:cs="Segoe UI" w:hint="default"/>
          <w:sz w:val="22"/>
          <w:szCs w:val="22"/>
          <w:shd w:val="clear" w:color="auto" w:fill="FFFFFF"/>
        </w:rPr>
        <w:t>mi pozostatkami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. Aby malo také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to vyhlá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senie ná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lež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itú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váž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nosť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a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prá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vny úč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inok a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aby bolo aj 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ahko overiteľ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né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, navrhuje sa prostrední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ctvom novely zá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kona </w:t>
      </w:r>
      <w:r w:rsidRPr="00CC6A62">
        <w:rPr>
          <w:rFonts w:ascii="Book Antiqua" w:hAnsi="Book Antiqua" w:cs="Book Antiqua" w:hint="default"/>
          <w:sz w:val="22"/>
          <w:szCs w:val="22"/>
        </w:rPr>
        <w:t>Slovenskej ná</w:t>
      </w:r>
      <w:r w:rsidRPr="00CC6A62">
        <w:rPr>
          <w:rFonts w:ascii="Book Antiqua" w:hAnsi="Book Antiqua" w:cs="Book Antiqua" w:hint="default"/>
          <w:sz w:val="22"/>
          <w:szCs w:val="22"/>
        </w:rPr>
        <w:t xml:space="preserve">rodnej rady </w:t>
      </w:r>
      <w:r w:rsidRPr="00CC6A62">
        <w:rPr>
          <w:rFonts w:ascii="Book Antiqua" w:hAnsi="Book Antiqua" w:hint="default"/>
          <w:sz w:val="22"/>
          <w:szCs w:val="22"/>
        </w:rPr>
        <w:t>č</w:t>
      </w:r>
      <w:r w:rsidRPr="00CC6A62">
        <w:rPr>
          <w:rFonts w:ascii="Book Antiqua" w:hAnsi="Book Antiqua" w:cs="Book Antiqua"/>
          <w:sz w:val="22"/>
          <w:szCs w:val="22"/>
        </w:rPr>
        <w:t>. 323/1992 Zb. o </w:t>
      </w:r>
      <w:r w:rsidRPr="00CC6A62">
        <w:rPr>
          <w:rFonts w:ascii="Book Antiqua" w:hAnsi="Book Antiqua" w:cs="Book Antiqua" w:hint="default"/>
          <w:sz w:val="22"/>
          <w:szCs w:val="22"/>
        </w:rPr>
        <w:t>notá</w:t>
      </w:r>
      <w:r w:rsidRPr="00CC6A62">
        <w:rPr>
          <w:rFonts w:ascii="Book Antiqua" w:hAnsi="Book Antiqua" w:cs="Book Antiqua" w:hint="default"/>
          <w:sz w:val="22"/>
          <w:szCs w:val="22"/>
        </w:rPr>
        <w:t>roch a </w:t>
      </w:r>
      <w:r w:rsidRPr="00CC6A62">
        <w:rPr>
          <w:rFonts w:ascii="Book Antiqua" w:hAnsi="Book Antiqua" w:cs="Book Antiqua" w:hint="default"/>
          <w:sz w:val="22"/>
          <w:szCs w:val="22"/>
        </w:rPr>
        <w:t>notá</w:t>
      </w:r>
      <w:r w:rsidRPr="00CC6A62">
        <w:rPr>
          <w:rFonts w:ascii="Book Antiqua" w:hAnsi="Book Antiqua" w:cs="Book Antiqua" w:hint="default"/>
          <w:sz w:val="22"/>
          <w:szCs w:val="22"/>
        </w:rPr>
        <w:t xml:space="preserve">rskej </w:t>
      </w:r>
      <w:r w:rsidRPr="00CC6A62">
        <w:rPr>
          <w:rFonts w:ascii="Book Antiqua" w:hAnsi="Book Antiqua" w:hint="default"/>
          <w:sz w:val="22"/>
          <w:szCs w:val="22"/>
        </w:rPr>
        <w:t>č</w:t>
      </w:r>
      <w:r w:rsidRPr="00CC6A62">
        <w:rPr>
          <w:rFonts w:ascii="Book Antiqua" w:hAnsi="Book Antiqua" w:cs="Book Antiqua" w:hint="default"/>
          <w:sz w:val="22"/>
          <w:szCs w:val="22"/>
        </w:rPr>
        <w:t>innosti (Notá</w:t>
      </w:r>
      <w:r w:rsidRPr="00CC6A62">
        <w:rPr>
          <w:rFonts w:ascii="Book Antiqua" w:hAnsi="Book Antiqua" w:cs="Book Antiqua" w:hint="default"/>
          <w:sz w:val="22"/>
          <w:szCs w:val="22"/>
        </w:rPr>
        <w:t>rsky poriadok)</w:t>
      </w:r>
      <w:r>
        <w:rPr>
          <w:rFonts w:ascii="Book Antiqua" w:hAnsi="Book Antiqua" w:cs="Book Antiqua"/>
          <w:sz w:val="22"/>
          <w:szCs w:val="22"/>
        </w:rPr>
        <w:t xml:space="preserve"> v </w:t>
      </w:r>
      <w:r>
        <w:rPr>
          <w:rFonts w:ascii="Book Antiqua" w:hAnsi="Book Antiqua" w:cs="Book Antiqua" w:hint="default"/>
          <w:sz w:val="22"/>
          <w:szCs w:val="22"/>
        </w:rPr>
        <w:t>znení</w:t>
      </w:r>
      <w:r>
        <w:rPr>
          <w:rFonts w:ascii="Book Antiqua" w:hAnsi="Book Antiqua" w:cs="Book Antiqua" w:hint="default"/>
          <w:sz w:val="22"/>
          <w:szCs w:val="22"/>
        </w:rPr>
        <w:t xml:space="preserve"> neskorší</w:t>
      </w:r>
      <w:r>
        <w:rPr>
          <w:rFonts w:ascii="Book Antiqua" w:hAnsi="Book Antiqua" w:cs="Book Antiqua" w:hint="default"/>
          <w:sz w:val="22"/>
          <w:szCs w:val="22"/>
        </w:rPr>
        <w:t>ch predpisov registrovať</w:t>
      </w:r>
      <w:r>
        <w:rPr>
          <w:rFonts w:ascii="Book Antiqua" w:hAnsi="Book Antiqua" w:cs="Book Antiqua" w:hint="default"/>
          <w:sz w:val="22"/>
          <w:szCs w:val="22"/>
        </w:rPr>
        <w:t xml:space="preserve"> vyhlá</w:t>
      </w:r>
      <w:r>
        <w:rPr>
          <w:rFonts w:ascii="Book Antiqua" w:hAnsi="Book Antiqua" w:cs="Book Antiqua" w:hint="default"/>
          <w:sz w:val="22"/>
          <w:szCs w:val="22"/>
        </w:rPr>
        <w:t>senie o </w:t>
      </w:r>
      <w:r>
        <w:rPr>
          <w:rFonts w:ascii="Book Antiqua" w:hAnsi="Book Antiqua" w:cs="Book Antiqua" w:hint="default"/>
          <w:sz w:val="22"/>
          <w:szCs w:val="22"/>
        </w:rPr>
        <w:t>zaobchá</w:t>
      </w:r>
      <w:r>
        <w:rPr>
          <w:rFonts w:ascii="Book Antiqua" w:hAnsi="Book Antiqua" w:cs="Book Antiqua" w:hint="default"/>
          <w:sz w:val="22"/>
          <w:szCs w:val="22"/>
        </w:rPr>
        <w:t>dzaní</w:t>
      </w:r>
      <w:r>
        <w:rPr>
          <w:rFonts w:ascii="Book Antiqua" w:hAnsi="Book Antiqua" w:cs="Book Antiqua" w:hint="default"/>
          <w:sz w:val="22"/>
          <w:szCs w:val="22"/>
        </w:rPr>
        <w:t xml:space="preserve"> s </w:t>
      </w:r>
      <w:r>
        <w:rPr>
          <w:rFonts w:ascii="Book Antiqua" w:hAnsi="Book Antiqua" w:cs="Book Antiqua" w:hint="default"/>
          <w:sz w:val="22"/>
          <w:szCs w:val="22"/>
        </w:rPr>
        <w:t>ľ</w:t>
      </w:r>
      <w:r>
        <w:rPr>
          <w:rFonts w:ascii="Book Antiqua" w:hAnsi="Book Antiqua" w:cs="Book Antiqua" w:hint="default"/>
          <w:sz w:val="22"/>
          <w:szCs w:val="22"/>
        </w:rPr>
        <w:t>udský</w:t>
      </w:r>
      <w:r>
        <w:rPr>
          <w:rFonts w:ascii="Book Antiqua" w:hAnsi="Book Antiqua" w:cs="Book Antiqua" w:hint="default"/>
          <w:sz w:val="22"/>
          <w:szCs w:val="22"/>
        </w:rPr>
        <w:t>mi pozostatkami do Notá</w:t>
      </w:r>
      <w:r>
        <w:rPr>
          <w:rFonts w:ascii="Book Antiqua" w:hAnsi="Book Antiqua" w:cs="Book Antiqua" w:hint="default"/>
          <w:sz w:val="22"/>
          <w:szCs w:val="22"/>
        </w:rPr>
        <w:t>rskeho centrá</w:t>
      </w:r>
      <w:r>
        <w:rPr>
          <w:rFonts w:ascii="Book Antiqua" w:hAnsi="Book Antiqua" w:cs="Book Antiqua" w:hint="default"/>
          <w:sz w:val="22"/>
          <w:szCs w:val="22"/>
        </w:rPr>
        <w:t>lneho registra zá</w:t>
      </w:r>
      <w:r>
        <w:rPr>
          <w:rFonts w:ascii="Book Antiqua" w:hAnsi="Book Antiqua" w:cs="Book Antiqua" w:hint="default"/>
          <w:sz w:val="22"/>
          <w:szCs w:val="22"/>
        </w:rPr>
        <w:t xml:space="preserve">vetov. </w:t>
      </w:r>
    </w:p>
    <w:p w:rsidR="00BD72D4" w:rsidP="00E53AE5">
      <w:pPr>
        <w:bidi w:val="0"/>
        <w:spacing w:before="12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A858BF" w:rsidR="00A858BF">
        <w:rPr>
          <w:rFonts w:ascii="Book Antiqua" w:hAnsi="Book Antiqua" w:cs="Book Antiqua" w:hint="default"/>
          <w:sz w:val="22"/>
          <w:szCs w:val="22"/>
        </w:rPr>
        <w:t>Vyhlá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senie nebude súč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asť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 xml:space="preserve">ou 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zá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vetu, ale keďž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e ide o 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prejavenie vô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le dotknutej osoby tý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kajú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cej sa spô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sobu, aký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m sa má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 xml:space="preserve"> nalož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iť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 xml:space="preserve"> s 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jej telesný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mi pozostatkami po smrti, javí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 xml:space="preserve"> sa relevantný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m, aby registrá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cia takejto listiny prebehla prá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ve v 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registri zá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vetov a nie v</w:t>
      </w:r>
      <w:r w:rsidR="00BC4C2C">
        <w:rPr>
          <w:rFonts w:ascii="Book Antiqua" w:hAnsi="Book Antiqua" w:cs="Book Antiqua"/>
          <w:sz w:val="22"/>
          <w:szCs w:val="22"/>
        </w:rPr>
        <w:t> </w:t>
      </w:r>
      <w:r w:rsidR="00BC4C2C">
        <w:rPr>
          <w:rFonts w:ascii="Book Antiqua" w:hAnsi="Book Antiqua" w:cs="Book Antiqua" w:hint="default"/>
          <w:sz w:val="22"/>
          <w:szCs w:val="22"/>
        </w:rPr>
        <w:t>ná</w:t>
      </w:r>
      <w:r w:rsidR="00BC4C2C">
        <w:rPr>
          <w:rFonts w:ascii="Book Antiqua" w:hAnsi="Book Antiqua" w:cs="Book Antiqua" w:hint="default"/>
          <w:sz w:val="22"/>
          <w:szCs w:val="22"/>
        </w:rPr>
        <w:t>rodnom transplantač</w:t>
      </w:r>
      <w:r w:rsidR="00BC4C2C">
        <w:rPr>
          <w:rFonts w:ascii="Book Antiqua" w:hAnsi="Book Antiqua" w:cs="Book Antiqua" w:hint="default"/>
          <w:sz w:val="22"/>
          <w:szCs w:val="22"/>
        </w:rPr>
        <w:t xml:space="preserve">nom </w:t>
      </w:r>
      <w:r w:rsidR="00BC4C2C">
        <w:rPr>
          <w:rFonts w:ascii="Book Antiqua" w:hAnsi="Book Antiqua" w:cs="Book Antiqua" w:hint="default"/>
          <w:sz w:val="22"/>
          <w:szCs w:val="22"/>
        </w:rPr>
        <w:t>registri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 xml:space="preserve"> podľ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a transplantač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né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ho zá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kona (upravuje nakladanie s 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orgá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nmi, tkanivami a bunkami a nie s 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telesný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mi pozostatkami) alebo aby bola zaznamenaná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 xml:space="preserve"> v 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zdravotnej dokumentá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cii pacienta, keďž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e zdravotná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 xml:space="preserve"> starostlivosť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 xml:space="preserve"> podľ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a zá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kona o zdravotnej starostlivosti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 xml:space="preserve"> nezahŕň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a nakladanie s 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ľ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udský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mi pozostatkami, ale v 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zmysle §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 xml:space="preserve"> 2 ods. 1 uvedené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>ho zá</w:t>
      </w:r>
      <w:r w:rsidRPr="00A858BF" w:rsidR="00A858BF">
        <w:rPr>
          <w:rFonts w:ascii="Book Antiqua" w:hAnsi="Book Antiqua" w:cs="Book Antiqua" w:hint="default"/>
          <w:sz w:val="22"/>
          <w:szCs w:val="22"/>
        </w:rPr>
        <w:t xml:space="preserve">kona je to 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sú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bor pracovný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ch č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inností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, ktoré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vykoná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vajú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zdravotní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cki pracovní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ci, vrá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tane poskytovania liekov, zdravotní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ckych pomô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cok a dietetický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ch potraví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n s cieľ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om predĺž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eni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a ž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ivota fy</w:t>
      </w:r>
      <w:r w:rsidR="00A858BF">
        <w:rPr>
          <w:rFonts w:ascii="Book Antiqua" w:hAnsi="Book Antiqua" w:cs="Segoe UI"/>
          <w:sz w:val="22"/>
          <w:szCs w:val="22"/>
          <w:shd w:val="clear" w:color="auto" w:fill="FFFFFF"/>
        </w:rPr>
        <w:t>zickej osoby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, zvýš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enia kvality jej ž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ivota a zdravé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ho vý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voja budú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cich generá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cií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; zdravotná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starostlivosť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zahŕň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a prevenciu, dispenzarizá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ciu, diagnostiku, lieč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bu, biomedicí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nsky vý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skum, oš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etrovateľ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skú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starostlivosť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a pô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>rodnú</w:t>
      </w:r>
      <w:r w:rsidRPr="00A858BF" w:rsidR="00A858BF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asistenciu</w:t>
      </w:r>
      <w:r w:rsidR="00A858BF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A858BF" w:rsidRPr="00A858BF" w:rsidP="00E53AE5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  <w:r>
        <w:rPr>
          <w:rFonts w:ascii="Book Antiqua" w:hAnsi="Book Antiqua" w:cs="Segoe UI"/>
          <w:sz w:val="22"/>
          <w:szCs w:val="22"/>
          <w:shd w:val="clear" w:color="auto" w:fill="FFFFFF"/>
        </w:rPr>
        <w:t>Rovnako ako v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prí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pade vyhlá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sení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a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informovaný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ch sú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hlasov podľ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a transplantač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né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ho zá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kona a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zá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kona o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zdravotnej starostlivosti, udelený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sú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hlas, resp. v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tomto prí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pade urobené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vyhlá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senie o </w:t>
      </w:r>
      <w:r w:rsidRPr="00CC6A62">
        <w:rPr>
          <w:rFonts w:ascii="Book Antiqua" w:hAnsi="Book Antiqua" w:cs="Segoe UI" w:hint="default"/>
          <w:sz w:val="22"/>
          <w:szCs w:val="22"/>
          <w:shd w:val="clear" w:color="auto" w:fill="FFFFFF"/>
        </w:rPr>
        <w:t>zaobchá</w:t>
      </w:r>
      <w:r w:rsidRPr="00CC6A62">
        <w:rPr>
          <w:rFonts w:ascii="Book Antiqua" w:hAnsi="Book Antiqua" w:cs="Segoe UI" w:hint="default"/>
          <w:sz w:val="22"/>
          <w:szCs w:val="22"/>
          <w:shd w:val="clear" w:color="auto" w:fill="FFFFFF"/>
        </w:rPr>
        <w:t>dzaní</w:t>
      </w:r>
      <w:r w:rsidRPr="00CC6A62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s </w:t>
      </w:r>
      <w:r w:rsidRPr="00CC6A62">
        <w:rPr>
          <w:rFonts w:ascii="Book Antiqua" w:hAnsi="Book Antiqua" w:hint="default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 w:rsidRPr="00CC6A62">
        <w:rPr>
          <w:rFonts w:ascii="Book Antiqua" w:hAnsi="Book Antiqua" w:cs="Segoe UI" w:hint="default"/>
          <w:sz w:val="22"/>
          <w:szCs w:val="22"/>
          <w:shd w:val="clear" w:color="auto" w:fill="FFFFFF"/>
        </w:rPr>
        <w:t>mi pozostatkami</w:t>
      </w:r>
      <w:r w:rsidR="008020AB">
        <w:rPr>
          <w:rFonts w:ascii="Book Antiqua" w:hAnsi="Book Antiqua" w:cs="Segoe UI" w:hint="default"/>
          <w:sz w:val="22"/>
          <w:szCs w:val="22"/>
          <w:shd w:val="clear" w:color="auto" w:fill="FFFFFF"/>
        </w:rPr>
        <w:t>, môž</w:t>
      </w:r>
      <w:r w:rsidR="008020AB">
        <w:rPr>
          <w:rFonts w:ascii="Book Antiqua" w:hAnsi="Book Antiqua" w:cs="Segoe UI" w:hint="default"/>
          <w:sz w:val="22"/>
          <w:szCs w:val="22"/>
          <w:shd w:val="clear" w:color="auto" w:fill="FFFFFF"/>
        </w:rPr>
        <w:t>e osoba, ktorá</w:t>
      </w:r>
      <w:r w:rsidR="008020AB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ho urobila, kedy</w:t>
      </w:r>
      <w:r w:rsidR="008020AB">
        <w:rPr>
          <w:rFonts w:ascii="Book Antiqua" w:hAnsi="Book Antiqua" w:cs="Segoe UI" w:hint="default"/>
          <w:sz w:val="22"/>
          <w:szCs w:val="22"/>
          <w:shd w:val="clear" w:color="auto" w:fill="FFFFFF"/>
        </w:rPr>
        <w:t>koľ</w:t>
      </w:r>
      <w:r w:rsidR="008020AB">
        <w:rPr>
          <w:rFonts w:ascii="Book Antiqua" w:hAnsi="Book Antiqua" w:cs="Segoe UI" w:hint="default"/>
          <w:sz w:val="22"/>
          <w:szCs w:val="22"/>
          <w:shd w:val="clear" w:color="auto" w:fill="FFFFFF"/>
        </w:rPr>
        <w:t>vek odvolať</w:t>
      </w:r>
      <w:r w:rsidR="008020AB">
        <w:rPr>
          <w:rFonts w:ascii="Book Antiqua" w:hAnsi="Book Antiqua" w:cs="Segoe UI" w:hint="default"/>
          <w:sz w:val="22"/>
          <w:szCs w:val="22"/>
          <w:shd w:val="clear" w:color="auto" w:fill="FFFFFF"/>
        </w:rPr>
        <w:t>. Také</w:t>
      </w:r>
      <w:r w:rsidR="008020AB">
        <w:rPr>
          <w:rFonts w:ascii="Book Antiqua" w:hAnsi="Book Antiqua" w:cs="Segoe UI" w:hint="default"/>
          <w:sz w:val="22"/>
          <w:szCs w:val="22"/>
          <w:shd w:val="clear" w:color="auto" w:fill="FFFFFF"/>
        </w:rPr>
        <w:t>to odvolanie sa tiež</w:t>
      </w:r>
      <w:r w:rsidR="008020AB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zaregistruje v </w:t>
      </w:r>
      <w:r w:rsidR="008020AB">
        <w:rPr>
          <w:rFonts w:ascii="Book Antiqua" w:hAnsi="Book Antiqua" w:cs="Book Antiqua" w:hint="default"/>
          <w:sz w:val="22"/>
          <w:szCs w:val="22"/>
        </w:rPr>
        <w:t>Notá</w:t>
      </w:r>
      <w:r w:rsidR="008020AB">
        <w:rPr>
          <w:rFonts w:ascii="Book Antiqua" w:hAnsi="Book Antiqua" w:cs="Book Antiqua" w:hint="default"/>
          <w:sz w:val="22"/>
          <w:szCs w:val="22"/>
        </w:rPr>
        <w:t>rskom centrá</w:t>
      </w:r>
      <w:r w:rsidR="008020AB">
        <w:rPr>
          <w:rFonts w:ascii="Book Antiqua" w:hAnsi="Book Antiqua" w:cs="Book Antiqua" w:hint="default"/>
          <w:sz w:val="22"/>
          <w:szCs w:val="22"/>
        </w:rPr>
        <w:t>lnom registri zá</w:t>
      </w:r>
      <w:r w:rsidR="008020AB">
        <w:rPr>
          <w:rFonts w:ascii="Book Antiqua" w:hAnsi="Book Antiqua" w:cs="Book Antiqua" w:hint="default"/>
          <w:sz w:val="22"/>
          <w:szCs w:val="22"/>
        </w:rPr>
        <w:t>vetov.</w:t>
      </w:r>
    </w:p>
    <w:p w:rsidR="002752E0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404B1A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404B1A" w:rsidP="00E53AE5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Segoe UI" w:hint="default"/>
          <w:sz w:val="22"/>
          <w:szCs w:val="22"/>
          <w:shd w:val="clear" w:color="auto" w:fill="FFFFFF"/>
        </w:rPr>
      </w:pPr>
      <w:r w:rsidRPr="00404B1A">
        <w:rPr>
          <w:rFonts w:ascii="Book Antiqua" w:hAnsi="Book Antiqua" w:hint="default"/>
          <w:bCs/>
          <w:sz w:val="22"/>
          <w:szCs w:val="22"/>
        </w:rPr>
        <w:t>Jedný</w:t>
      </w:r>
      <w:r w:rsidRPr="00404B1A">
        <w:rPr>
          <w:rFonts w:ascii="Book Antiqua" w:hAnsi="Book Antiqua" w:hint="default"/>
          <w:bCs/>
          <w:sz w:val="22"/>
          <w:szCs w:val="22"/>
        </w:rPr>
        <w:t>m zo zá</w:t>
      </w:r>
      <w:r w:rsidRPr="00404B1A">
        <w:rPr>
          <w:rFonts w:ascii="Book Antiqua" w:hAnsi="Book Antiqua" w:hint="default"/>
          <w:bCs/>
          <w:sz w:val="22"/>
          <w:szCs w:val="22"/>
        </w:rPr>
        <w:t>kladný</w:t>
      </w:r>
      <w:r w:rsidRPr="00404B1A">
        <w:rPr>
          <w:rFonts w:ascii="Book Antiqua" w:hAnsi="Book Antiqua" w:hint="default"/>
          <w:bCs/>
          <w:sz w:val="22"/>
          <w:szCs w:val="22"/>
        </w:rPr>
        <w:t>ch nedostatkov zá</w:t>
      </w:r>
      <w:r w:rsidRPr="00404B1A">
        <w:rPr>
          <w:rFonts w:ascii="Book Antiqua" w:hAnsi="Book Antiqua" w:hint="default"/>
          <w:bCs/>
          <w:sz w:val="22"/>
          <w:szCs w:val="22"/>
        </w:rPr>
        <w:t>kona č</w:t>
      </w:r>
      <w:r w:rsidRPr="00404B1A">
        <w:rPr>
          <w:rFonts w:ascii="Book Antiqua" w:hAnsi="Book Antiqua" w:hint="default"/>
          <w:bCs/>
          <w:sz w:val="22"/>
          <w:szCs w:val="22"/>
        </w:rPr>
        <w:t xml:space="preserve">. </w:t>
      </w:r>
      <w:r w:rsidRPr="00404B1A">
        <w:rPr>
          <w:rFonts w:ascii="Book Antiqua" w:hAnsi="Book Antiqua" w:cs="Book Antiqua"/>
          <w:sz w:val="22"/>
          <w:szCs w:val="22"/>
        </w:rPr>
        <w:t>131/2010 Z. z. o </w:t>
      </w:r>
      <w:r w:rsidRPr="00404B1A">
        <w:rPr>
          <w:rFonts w:ascii="Book Antiqua" w:hAnsi="Book Antiqua" w:cs="Book Antiqua" w:hint="default"/>
          <w:sz w:val="22"/>
          <w:szCs w:val="22"/>
        </w:rPr>
        <w:t>pohrební</w:t>
      </w:r>
      <w:r w:rsidRPr="00404B1A">
        <w:rPr>
          <w:rFonts w:ascii="Book Antiqua" w:hAnsi="Book Antiqua" w:cs="Book Antiqua" w:hint="default"/>
          <w:sz w:val="22"/>
          <w:szCs w:val="22"/>
        </w:rPr>
        <w:t xml:space="preserve">ctve </w:t>
      </w:r>
      <w:r>
        <w:rPr>
          <w:rFonts w:ascii="Book Antiqua" w:hAnsi="Book Antiqua" w:cs="Book Antiqua" w:hint="default"/>
          <w:sz w:val="22"/>
          <w:szCs w:val="22"/>
        </w:rPr>
        <w:t>(ď</w:t>
      </w:r>
      <w:r>
        <w:rPr>
          <w:rFonts w:ascii="Book Antiqua" w:hAnsi="Book Antiqua" w:cs="Book Antiqua" w:hint="default"/>
          <w:sz w:val="22"/>
          <w:szCs w:val="22"/>
        </w:rPr>
        <w:t>alej len „</w:t>
      </w:r>
      <w:r>
        <w:rPr>
          <w:rFonts w:ascii="Book Antiqua" w:hAnsi="Book Antiqua" w:cs="Book Antiqua" w:hint="default"/>
          <w:sz w:val="22"/>
          <w:szCs w:val="22"/>
        </w:rPr>
        <w:t>zá</w:t>
      </w:r>
      <w:r>
        <w:rPr>
          <w:rFonts w:ascii="Book Antiqua" w:hAnsi="Book Antiqua" w:cs="Book Antiqua" w:hint="default"/>
          <w:sz w:val="22"/>
          <w:szCs w:val="22"/>
        </w:rPr>
        <w:t>kon o </w:t>
      </w:r>
      <w:r>
        <w:rPr>
          <w:rFonts w:ascii="Book Antiqua" w:hAnsi="Book Antiqua" w:cs="Book Antiqua" w:hint="default"/>
          <w:sz w:val="22"/>
          <w:szCs w:val="22"/>
        </w:rPr>
        <w:t>pohrební</w:t>
      </w:r>
      <w:r>
        <w:rPr>
          <w:rFonts w:ascii="Book Antiqua" w:hAnsi="Book Antiqua" w:cs="Book Antiqua" w:hint="default"/>
          <w:sz w:val="22"/>
          <w:szCs w:val="22"/>
        </w:rPr>
        <w:t>ctve“</w:t>
      </w:r>
      <w:r>
        <w:rPr>
          <w:rFonts w:ascii="Book Antiqua" w:hAnsi="Book Antiqua" w:cs="Book Antiqua" w:hint="default"/>
          <w:sz w:val="22"/>
          <w:szCs w:val="22"/>
        </w:rPr>
        <w:t xml:space="preserve">) </w:t>
      </w:r>
      <w:r w:rsidRPr="00404B1A">
        <w:rPr>
          <w:rFonts w:ascii="Book Antiqua" w:hAnsi="Book Antiqua" w:cs="Book Antiqua" w:hint="default"/>
          <w:sz w:val="22"/>
          <w:szCs w:val="22"/>
        </w:rPr>
        <w:t>je, ž</w:t>
      </w:r>
      <w:r w:rsidRPr="00404B1A">
        <w:rPr>
          <w:rFonts w:ascii="Book Antiqua" w:hAnsi="Book Antiqua" w:cs="Book Antiqua" w:hint="default"/>
          <w:sz w:val="22"/>
          <w:szCs w:val="22"/>
        </w:rPr>
        <w:t>e neobsahuje splnomocnenie na vydanie vykoná</w:t>
      </w:r>
      <w:r w:rsidRPr="00404B1A">
        <w:rPr>
          <w:rFonts w:ascii="Book Antiqua" w:hAnsi="Book Antiqua" w:cs="Book Antiqua" w:hint="default"/>
          <w:sz w:val="22"/>
          <w:szCs w:val="22"/>
        </w:rPr>
        <w:t>vací</w:t>
      </w:r>
      <w:r w:rsidRPr="00404B1A">
        <w:rPr>
          <w:rFonts w:ascii="Book Antiqua" w:hAnsi="Book Antiqua" w:cs="Book Antiqua" w:hint="default"/>
          <w:sz w:val="22"/>
          <w:szCs w:val="22"/>
        </w:rPr>
        <w:t>ch prá</w:t>
      </w:r>
      <w:r w:rsidRPr="00404B1A">
        <w:rPr>
          <w:rFonts w:ascii="Book Antiqua" w:hAnsi="Book Antiqua" w:cs="Book Antiqua" w:hint="default"/>
          <w:sz w:val="22"/>
          <w:szCs w:val="22"/>
        </w:rPr>
        <w:t>vnych predpisov, a to ani v </w:t>
      </w:r>
      <w:r w:rsidRPr="00404B1A">
        <w:rPr>
          <w:rFonts w:ascii="Book Antiqua" w:hAnsi="Book Antiqua" w:cs="Book Antiqua" w:hint="default"/>
          <w:sz w:val="22"/>
          <w:szCs w:val="22"/>
        </w:rPr>
        <w:t>otá</w:t>
      </w:r>
      <w:r w:rsidRPr="00404B1A">
        <w:rPr>
          <w:rFonts w:ascii="Book Antiqua" w:hAnsi="Book Antiqua" w:cs="Book Antiqua" w:hint="default"/>
          <w:sz w:val="22"/>
          <w:szCs w:val="22"/>
        </w:rPr>
        <w:t>zkach, ktoré</w:t>
      </w:r>
      <w:r w:rsidRPr="00404B1A">
        <w:rPr>
          <w:rFonts w:ascii="Book Antiqua" w:hAnsi="Book Antiqua" w:cs="Book Antiqua" w:hint="default"/>
          <w:sz w:val="22"/>
          <w:szCs w:val="22"/>
        </w:rPr>
        <w:t xml:space="preserve"> bezprostredne sú</w:t>
      </w:r>
      <w:r w:rsidRPr="00404B1A">
        <w:rPr>
          <w:rFonts w:ascii="Book Antiqua" w:hAnsi="Book Antiqua" w:cs="Book Antiqua" w:hint="default"/>
          <w:sz w:val="22"/>
          <w:szCs w:val="22"/>
        </w:rPr>
        <w:t xml:space="preserve">visia s ochranou </w:t>
      </w:r>
      <w:r w:rsidRP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dô</w:t>
      </w:r>
      <w:r w:rsidRP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stojnosti mŕ</w:t>
      </w:r>
      <w:r w:rsidRP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tveho, etické</w:t>
      </w:r>
      <w:r w:rsidRP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ho cí</w:t>
      </w:r>
      <w:r w:rsidRP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tenia pozostalý</w:t>
      </w:r>
      <w:r w:rsidRP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ch alebo verejnosti.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Pritom ochrana dô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stojnosti mŕ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tveho je jedný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m zo zá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kl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adný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ch cieľ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ov Dohovoru o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ch prá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vach a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biomedicí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ne, ktorý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mal byť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od roku 1999 riadne implementovaný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aj na Slovensku. </w:t>
      </w:r>
    </w:p>
    <w:p w:rsidR="00D7247E" w:rsidRPr="00404B1A" w:rsidP="00E53AE5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Rovnako, zá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kon o 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pohrební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ctve v 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ž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iadnom svojom ustanovení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negarantuje, ž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e s 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ľ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mi pozostatkami a 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ľ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mi ostatkami sa nebude nak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ladať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za úč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elom dosiahnutia zisku, č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o Dohovor o 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ľ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ch prá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vach a 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biomedicí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ne vo svojom č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l. 21 vý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slovne zakazuje. Tieto nedostatky platnej legislatí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vy spolu s 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ulož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ení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m povinnosti Ministerstvu zdravotní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ctva SR vydať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vykoná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vací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prá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vny predpis upravujú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ci po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d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robnosti v 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š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esť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mesač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nej lehote po nadobudnutí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úč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innosti zá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kona odstraň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uje prá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ve ná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vrh zá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kona, ktorý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taký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to zá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kaz nakladania za úč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elom zisku </w:t>
      </w:r>
      <w:r w:rsidR="005C1AEB">
        <w:rPr>
          <w:rFonts w:ascii="Book Antiqua" w:hAnsi="Book Antiqua" w:cs="Segoe UI" w:hint="default"/>
          <w:sz w:val="22"/>
          <w:szCs w:val="22"/>
          <w:shd w:val="clear" w:color="auto" w:fill="FFFFFF"/>
        </w:rPr>
        <w:t>vý</w:t>
      </w:r>
      <w:r w:rsidR="005C1AEB">
        <w:rPr>
          <w:rFonts w:ascii="Book Antiqua" w:hAnsi="Book Antiqua" w:cs="Segoe UI" w:hint="default"/>
          <w:sz w:val="22"/>
          <w:szCs w:val="22"/>
          <w:shd w:val="clear" w:color="auto" w:fill="FFFFFF"/>
        </w:rPr>
        <w:t>slovne zavá</w:t>
      </w:r>
      <w:r w:rsidR="005C1AEB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dza </w:t>
      </w:r>
      <w:r w:rsidR="00404B1A">
        <w:rPr>
          <w:rFonts w:ascii="Book Antiqua" w:hAnsi="Book Antiqua" w:cs="Segoe UI"/>
          <w:sz w:val="22"/>
          <w:szCs w:val="22"/>
          <w:shd w:val="clear" w:color="auto" w:fill="FFFFFF"/>
        </w:rPr>
        <w:t>a 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ú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pravou podrobností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v 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podzá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konnej norme garantuje, ž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e ochrana dô</w:t>
      </w:r>
      <w:r w:rsidR="00404B1A">
        <w:rPr>
          <w:rFonts w:ascii="Book Antiqua" w:hAnsi="Book Antiqua" w:cs="Segoe UI" w:hint="default"/>
          <w:sz w:val="22"/>
          <w:szCs w:val="22"/>
          <w:shd w:val="clear" w:color="auto" w:fill="FFFFFF"/>
        </w:rPr>
        <w:t>sto</w:t>
      </w:r>
      <w:r w:rsidR="005C1AEB">
        <w:rPr>
          <w:rFonts w:ascii="Book Antiqua" w:hAnsi="Book Antiqua" w:cs="Segoe UI"/>
          <w:sz w:val="22"/>
          <w:szCs w:val="22"/>
          <w:shd w:val="clear" w:color="auto" w:fill="FFFFFF"/>
        </w:rPr>
        <w:t>jnosti nezostane len v deklara</w:t>
      </w:r>
      <w:r w:rsidR="005C1AEB">
        <w:rPr>
          <w:rFonts w:ascii="Book Antiqua" w:hAnsi="Book Antiqua" w:cs="Segoe UI" w:hint="default"/>
          <w:sz w:val="22"/>
          <w:szCs w:val="22"/>
          <w:shd w:val="clear" w:color="auto" w:fill="FFFFFF"/>
        </w:rPr>
        <w:t>tó</w:t>
      </w:r>
      <w:r w:rsidR="005C1AEB">
        <w:rPr>
          <w:rFonts w:ascii="Book Antiqua" w:hAnsi="Book Antiqua" w:cs="Segoe UI" w:hint="default"/>
          <w:sz w:val="22"/>
          <w:szCs w:val="22"/>
          <w:shd w:val="clear" w:color="auto" w:fill="FFFFFF"/>
        </w:rPr>
        <w:t>rnej rovine, ako je tomu v </w:t>
      </w:r>
      <w:r w:rsidR="005C1AEB">
        <w:rPr>
          <w:rFonts w:ascii="Book Antiqua" w:hAnsi="Book Antiqua" w:cs="Segoe UI" w:hint="default"/>
          <w:sz w:val="22"/>
          <w:szCs w:val="22"/>
          <w:shd w:val="clear" w:color="auto" w:fill="FFFFFF"/>
        </w:rPr>
        <w:t>platnom zá</w:t>
      </w:r>
      <w:r w:rsidR="005C1AEB">
        <w:rPr>
          <w:rFonts w:ascii="Book Antiqua" w:hAnsi="Book Antiqua" w:cs="Segoe UI" w:hint="default"/>
          <w:sz w:val="22"/>
          <w:szCs w:val="22"/>
          <w:shd w:val="clear" w:color="auto" w:fill="FFFFFF"/>
        </w:rPr>
        <w:t>kone o </w:t>
      </w:r>
      <w:r w:rsidR="005C1AEB">
        <w:rPr>
          <w:rFonts w:ascii="Book Antiqua" w:hAnsi="Book Antiqua" w:cs="Segoe UI" w:hint="default"/>
          <w:sz w:val="22"/>
          <w:szCs w:val="22"/>
          <w:shd w:val="clear" w:color="auto" w:fill="FFFFFF"/>
        </w:rPr>
        <w:t>pohrební</w:t>
      </w:r>
      <w:r w:rsidR="005C1AEB">
        <w:rPr>
          <w:rFonts w:ascii="Book Antiqua" w:hAnsi="Book Antiqua" w:cs="Segoe UI" w:hint="default"/>
          <w:sz w:val="22"/>
          <w:szCs w:val="22"/>
          <w:shd w:val="clear" w:color="auto" w:fill="FFFFFF"/>
        </w:rPr>
        <w:t>ctve doteraz.</w:t>
      </w:r>
    </w:p>
    <w:p w:rsidR="003F124A" w:rsidRPr="003F124A" w:rsidP="003F124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5C1AEB">
        <w:rPr>
          <w:rFonts w:ascii="Book Antiqua" w:hAnsi="Book Antiqua"/>
          <w:bCs/>
          <w:sz w:val="22"/>
          <w:szCs w:val="22"/>
          <w:u w:val="single"/>
        </w:rPr>
        <w:t>K bodu 4</w:t>
      </w:r>
    </w:p>
    <w:p w:rsidR="006268B7" w:rsidP="00E53AE5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E53AE5" w:rsidR="00FE3A1C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</w:t>
      </w:r>
      <w:r w:rsidRPr="000B674E" w:rsidR="000B674E">
        <w:rPr>
          <w:rFonts w:ascii="Book Antiqua" w:hAnsi="Book Antiqua" w:cs="Arial" w:hint="default"/>
          <w:sz w:val="22"/>
          <w:szCs w:val="22"/>
          <w:shd w:val="clear" w:color="auto" w:fill="FFFFFF"/>
        </w:rPr>
        <w:t>Podľ</w:t>
      </w:r>
      <w:r w:rsidRPr="000B674E" w:rsidR="000B674E">
        <w:rPr>
          <w:rFonts w:ascii="Book Antiqua" w:hAnsi="Book Antiqua" w:cs="Arial" w:hint="default"/>
          <w:sz w:val="22"/>
          <w:szCs w:val="22"/>
          <w:shd w:val="clear" w:color="auto" w:fill="FFFFFF"/>
        </w:rPr>
        <w:t>a §</w:t>
      </w:r>
      <w:r w:rsidRPr="000B674E" w:rsidR="000B674E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 7 ods. 2 zá</w:t>
      </w:r>
      <w:r w:rsidRPr="000B674E" w:rsidR="000B674E">
        <w:rPr>
          <w:rFonts w:ascii="Book Antiqua" w:hAnsi="Book Antiqua" w:cs="Arial" w:hint="default"/>
          <w:sz w:val="22"/>
          <w:szCs w:val="22"/>
          <w:shd w:val="clear" w:color="auto" w:fill="FFFFFF"/>
        </w:rPr>
        <w:t>kona o </w:t>
      </w:r>
      <w:r w:rsidRPr="000B674E" w:rsidR="000B674E">
        <w:rPr>
          <w:rFonts w:ascii="Book Antiqua" w:hAnsi="Book Antiqua" w:cs="Arial" w:hint="default"/>
          <w:sz w:val="22"/>
          <w:szCs w:val="22"/>
          <w:shd w:val="clear" w:color="auto" w:fill="FFFFFF"/>
        </w:rPr>
        <w:t>pohrební</w:t>
      </w:r>
      <w:r w:rsidRPr="000B674E" w:rsidR="000B674E">
        <w:rPr>
          <w:rFonts w:ascii="Book Antiqua" w:hAnsi="Book Antiqua" w:cs="Arial" w:hint="default"/>
          <w:sz w:val="22"/>
          <w:szCs w:val="22"/>
          <w:shd w:val="clear" w:color="auto" w:fill="FFFFFF"/>
        </w:rPr>
        <w:t xml:space="preserve">ctve sa 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medziná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rodná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preprava ľ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ch pozostatkov alebo ľ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ch ostatkov, na ktorú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sa vzť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ahuje medziná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rodná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zmluva,</w:t>
      </w:r>
      <w:r w:rsidRPr="000B674E" w:rsidR="000B674E">
        <w:rPr>
          <w:rFonts w:ascii="Book Antiqua" w:hAnsi="Book Antiqua" w:cs="Segoe UI"/>
          <w:i/>
          <w:iCs/>
          <w:sz w:val="22"/>
          <w:szCs w:val="22"/>
          <w:shd w:val="clear" w:color="auto" w:fill="FFFFFF"/>
          <w:vertAlign w:val="superscript"/>
        </w:rPr>
        <w:t xml:space="preserve"> 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ktorou je Slovenská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republ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ika viazaná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, sa vykoná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va spô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sobom upravený</w:t>
      </w:r>
      <w:r w:rsidRPr="000B674E"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m touto zmluvou.</w:t>
      </w:r>
      <w:r w:rsidR="000B674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Takouto zmluvou je napr. Dohovor o 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prevoze tiel mŕ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tvych osô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b (ozná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menie č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. 11/2003 Z. z.), ktorý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rovnako ako Dohovor o 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ľ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ch prá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vach a 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biomedicí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ne ratifikovala Slovenská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republika ako č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lenský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š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t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á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t Rady Euró</w:t>
      </w:r>
      <w:r w:rsidR="000B674E">
        <w:rPr>
          <w:rFonts w:ascii="Book Antiqua" w:hAnsi="Book Antiqua" w:cs="Segoe UI" w:hint="default"/>
          <w:sz w:val="22"/>
          <w:szCs w:val="22"/>
          <w:shd w:val="clear" w:color="auto" w:fill="FFFFFF"/>
        </w:rPr>
        <w:t>py.</w:t>
      </w:r>
    </w:p>
    <w:p w:rsidR="000B674E" w:rsidP="00E53AE5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>
        <w:rPr>
          <w:rFonts w:ascii="Book Antiqua" w:hAnsi="Book Antiqua" w:cs="Segoe UI"/>
          <w:sz w:val="22"/>
          <w:szCs w:val="22"/>
          <w:shd w:val="clear" w:color="auto" w:fill="FFFFFF"/>
        </w:rPr>
        <w:t>Dohovor o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prevoze tiel mŕ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tvych osô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b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zavá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dza tzv. pas pre mŕ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tvolu, ktorý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má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uľ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ahč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iť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formality pri medziná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rodnej preprave taký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chto tiel. Keďž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e č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lenské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š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tá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ty Rady Euró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py sú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viazané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Euró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pskym dohovorom o 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ľ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ch prá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vach a 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zá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kladný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ch slobodá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ch,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ktorý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garantuje ochranu dô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stojnosti, nejaví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sa ď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alš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ia ú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prava vo vzť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ahu k 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zmluvný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m š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tá</w:t>
      </w:r>
      <w:r w:rsidR="00352A13">
        <w:rPr>
          <w:rFonts w:ascii="Book Antiqua" w:hAnsi="Book Antiqua" w:cs="Segoe UI" w:hint="default"/>
          <w:sz w:val="22"/>
          <w:szCs w:val="22"/>
          <w:shd w:val="clear" w:color="auto" w:fill="FFFFFF"/>
        </w:rPr>
        <w:t>tom potrebná.</w:t>
      </w:r>
    </w:p>
    <w:p w:rsidR="00352A13" w:rsidRPr="000B674E" w:rsidP="00E53AE5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Iná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je situá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cia vo vzť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ahu k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tá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tom, ktoré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nie sú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viazané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uvedenou zmluvou (dohovorom) a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kde mož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no mať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pochybnosti o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tom, č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i aj v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prí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pade, 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e telo mŕ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tvej oso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by má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pas pre mŕ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tvolu podľ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a č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l. 7 ods. 3 a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je prepravované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na Slovensko napr. na úč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ely vystavenia, taká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to preprava na úč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ely vystavenia zodpovedá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prejavu vô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le osoby, ktorej mŕ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tve telo alebo jeho č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asti (telesné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pozostatky) sa má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vystaviť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. O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to viac, keď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za 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p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oruš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enie §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7 ods. 3 zá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kona o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pohrební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ctve nehrozí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iadna sankcia. V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sú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lade s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filozofiou tohto ná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vrhu zá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kona, keď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sa na vystavenie 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ch pozostatkov pož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aduje podľ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a §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4 ods. 1 a 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3 pí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somné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vyhlá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senie </w:t>
      </w:r>
      <w:r w:rsidRPr="00CC6A62">
        <w:rPr>
          <w:rFonts w:ascii="Book Antiqua" w:hAnsi="Book Antiqua" w:cs="Segoe UI"/>
          <w:sz w:val="22"/>
          <w:szCs w:val="22"/>
          <w:shd w:val="clear" w:color="auto" w:fill="FFFFFF"/>
        </w:rPr>
        <w:t>o </w:t>
      </w:r>
      <w:r w:rsidRPr="00CC6A62">
        <w:rPr>
          <w:rFonts w:ascii="Book Antiqua" w:hAnsi="Book Antiqua" w:cs="Segoe UI" w:hint="default"/>
          <w:sz w:val="22"/>
          <w:szCs w:val="22"/>
          <w:shd w:val="clear" w:color="auto" w:fill="FFFFFF"/>
        </w:rPr>
        <w:t>zaobchá</w:t>
      </w:r>
      <w:r w:rsidRPr="00CC6A62">
        <w:rPr>
          <w:rFonts w:ascii="Book Antiqua" w:hAnsi="Book Antiqua" w:cs="Segoe UI" w:hint="default"/>
          <w:sz w:val="22"/>
          <w:szCs w:val="22"/>
          <w:shd w:val="clear" w:color="auto" w:fill="FFFFFF"/>
        </w:rPr>
        <w:t>dzaní</w:t>
      </w:r>
      <w:r w:rsidRPr="00CC6A62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s </w:t>
      </w:r>
      <w:r w:rsidRPr="00CC6A62">
        <w:rPr>
          <w:rFonts w:ascii="Book Antiqua" w:hAnsi="Book Antiqua" w:hint="default"/>
          <w:sz w:val="22"/>
          <w:szCs w:val="22"/>
          <w:shd w:val="clear" w:color="auto" w:fill="FFFFFF"/>
        </w:rPr>
        <w:t>ľ</w:t>
      </w:r>
      <w:r w:rsidRPr="00CC6A62"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 w:rsidRPr="00CC6A62">
        <w:rPr>
          <w:rFonts w:ascii="Book Antiqua" w:hAnsi="Book Antiqua" w:cs="Segoe UI" w:hint="default"/>
          <w:sz w:val="22"/>
          <w:szCs w:val="22"/>
          <w:shd w:val="clear" w:color="auto" w:fill="FFFFFF"/>
        </w:rPr>
        <w:t>mi pozostatkami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, zakotvuje sa pov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innosť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, aby pri preprave 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ch pozostatkov na Slovensko bol súč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asť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ou pož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adovanej sprievodnej dokumentá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>cie nielen pas pre mŕ</w:t>
      </w:r>
      <w:r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tvolu, ale aj </w:t>
      </w:r>
      <w:r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>pí</w:t>
      </w:r>
      <w:r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>somné</w:t>
      </w:r>
      <w:r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vyhlá</w:t>
      </w:r>
      <w:r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senie </w:t>
      </w:r>
      <w:r w:rsidRPr="00CC6A62" w:rsidR="00CD2328">
        <w:rPr>
          <w:rFonts w:ascii="Book Antiqua" w:hAnsi="Book Antiqua" w:cs="Segoe UI"/>
          <w:sz w:val="22"/>
          <w:szCs w:val="22"/>
          <w:shd w:val="clear" w:color="auto" w:fill="FFFFFF"/>
        </w:rPr>
        <w:t>o </w:t>
      </w:r>
      <w:r w:rsidRPr="00CC6A62"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>zaobchá</w:t>
      </w:r>
      <w:r w:rsidRPr="00CC6A62"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>dzaní</w:t>
      </w:r>
      <w:r w:rsidRPr="00CC6A62"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s </w:t>
      </w:r>
      <w:r w:rsidRPr="00CC6A62" w:rsidR="00CD2328">
        <w:rPr>
          <w:rFonts w:ascii="Book Antiqua" w:hAnsi="Book Antiqua" w:hint="default"/>
          <w:sz w:val="22"/>
          <w:szCs w:val="22"/>
          <w:shd w:val="clear" w:color="auto" w:fill="FFFFFF"/>
        </w:rPr>
        <w:t>ľ</w:t>
      </w:r>
      <w:r w:rsidRPr="00CC6A62"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 w:rsidRPr="00CC6A62"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>mi pozostatkami</w:t>
      </w:r>
      <w:r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podľ</w:t>
      </w:r>
      <w:r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>a §</w:t>
      </w:r>
      <w:r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4 ods. 3 tohto ná</w:t>
      </w:r>
      <w:r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>vrhu zá</w:t>
      </w:r>
      <w:r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>kona o </w:t>
      </w:r>
      <w:r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>pohrební</w:t>
      </w:r>
      <w:r w:rsidR="00CD2328">
        <w:rPr>
          <w:rFonts w:ascii="Book Antiqua" w:hAnsi="Book Antiqua" w:cs="Segoe UI" w:hint="default"/>
          <w:sz w:val="22"/>
          <w:szCs w:val="22"/>
          <w:shd w:val="clear" w:color="auto" w:fill="FFFFFF"/>
        </w:rPr>
        <w:t>ctve.</w:t>
      </w:r>
    </w:p>
    <w:p w:rsidR="00FF12FA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E53AE5">
        <w:rPr>
          <w:rFonts w:ascii="Book Antiqua" w:hAnsi="Book Antiqua"/>
          <w:bCs/>
          <w:sz w:val="22"/>
          <w:szCs w:val="22"/>
          <w:u w:val="single"/>
        </w:rPr>
        <w:t>K</w:t>
      </w:r>
      <w:r w:rsidR="00CD2328">
        <w:rPr>
          <w:rFonts w:ascii="Book Antiqua" w:hAnsi="Book Antiqua"/>
          <w:bCs/>
          <w:sz w:val="22"/>
          <w:szCs w:val="22"/>
          <w:u w:val="single"/>
        </w:rPr>
        <w:t> </w:t>
      </w:r>
      <w:r w:rsidR="00CD2328">
        <w:rPr>
          <w:rFonts w:ascii="Book Antiqua" w:hAnsi="Book Antiqua" w:hint="default"/>
          <w:bCs/>
          <w:sz w:val="22"/>
          <w:szCs w:val="22"/>
          <w:u w:val="single"/>
        </w:rPr>
        <w:t>bodom 5 až</w:t>
      </w:r>
      <w:r w:rsidR="00CD2328">
        <w:rPr>
          <w:rFonts w:ascii="Book Antiqua" w:hAnsi="Book Antiqua" w:hint="default"/>
          <w:bCs/>
          <w:sz w:val="22"/>
          <w:szCs w:val="22"/>
          <w:u w:val="single"/>
        </w:rPr>
        <w:t xml:space="preserve"> 9</w:t>
      </w:r>
    </w:p>
    <w:p w:rsidR="00CD2328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 w:hint="default"/>
          <w:bCs/>
          <w:sz w:val="22"/>
          <w:szCs w:val="22"/>
        </w:rPr>
        <w:t>Aby bola navrhovaná</w:t>
      </w:r>
      <w:r>
        <w:rPr>
          <w:rFonts w:ascii="Book Antiqua" w:hAnsi="Book Antiqua" w:hint="default"/>
          <w:bCs/>
          <w:sz w:val="22"/>
          <w:szCs w:val="22"/>
        </w:rPr>
        <w:t xml:space="preserve"> prá</w:t>
      </w:r>
      <w:r>
        <w:rPr>
          <w:rFonts w:ascii="Book Antiqua" w:hAnsi="Book Antiqua" w:hint="default"/>
          <w:bCs/>
          <w:sz w:val="22"/>
          <w:szCs w:val="22"/>
        </w:rPr>
        <w:t>vna ú</w:t>
      </w:r>
      <w:r>
        <w:rPr>
          <w:rFonts w:ascii="Book Antiqua" w:hAnsi="Book Antiqua" w:hint="default"/>
          <w:bCs/>
          <w:sz w:val="22"/>
          <w:szCs w:val="22"/>
        </w:rPr>
        <w:t>prava funkč</w:t>
      </w:r>
      <w:r>
        <w:rPr>
          <w:rFonts w:ascii="Book Antiqua" w:hAnsi="Book Antiqua" w:hint="default"/>
          <w:bCs/>
          <w:sz w:val="22"/>
          <w:szCs w:val="22"/>
        </w:rPr>
        <w:t>ná</w:t>
      </w:r>
      <w:r>
        <w:rPr>
          <w:rFonts w:ascii="Book Antiqua" w:hAnsi="Book Antiqua" w:hint="default"/>
          <w:bCs/>
          <w:sz w:val="22"/>
          <w:szCs w:val="22"/>
        </w:rPr>
        <w:t xml:space="preserve"> a </w:t>
      </w:r>
      <w:r>
        <w:rPr>
          <w:rFonts w:ascii="Book Antiqua" w:hAnsi="Book Antiqua" w:hint="default"/>
          <w:bCs/>
          <w:sz w:val="22"/>
          <w:szCs w:val="22"/>
        </w:rPr>
        <w:t>efektí</w:t>
      </w:r>
      <w:r>
        <w:rPr>
          <w:rFonts w:ascii="Book Antiqua" w:hAnsi="Book Antiqua" w:hint="default"/>
          <w:bCs/>
          <w:sz w:val="22"/>
          <w:szCs w:val="22"/>
        </w:rPr>
        <w:t>vna, je potrebné</w:t>
      </w:r>
      <w:r>
        <w:rPr>
          <w:rFonts w:ascii="Book Antiqua" w:hAnsi="Book Antiqua" w:hint="default"/>
          <w:bCs/>
          <w:sz w:val="22"/>
          <w:szCs w:val="22"/>
        </w:rPr>
        <w:t xml:space="preserve"> ju doplniť</w:t>
      </w:r>
      <w:r>
        <w:rPr>
          <w:rFonts w:ascii="Book Antiqua" w:hAnsi="Book Antiqua" w:hint="default"/>
          <w:bCs/>
          <w:sz w:val="22"/>
          <w:szCs w:val="22"/>
        </w:rPr>
        <w:t xml:space="preserve"> systé</w:t>
      </w:r>
      <w:r>
        <w:rPr>
          <w:rFonts w:ascii="Book Antiqua" w:hAnsi="Book Antiqua" w:hint="default"/>
          <w:bCs/>
          <w:sz w:val="22"/>
          <w:szCs w:val="22"/>
        </w:rPr>
        <w:t>mom sankcií</w:t>
      </w:r>
      <w:r>
        <w:rPr>
          <w:rFonts w:ascii="Book Antiqua" w:hAnsi="Book Antiqua" w:hint="default"/>
          <w:bCs/>
          <w:sz w:val="22"/>
          <w:szCs w:val="22"/>
        </w:rPr>
        <w:t xml:space="preserve"> prostrední</w:t>
      </w:r>
      <w:r>
        <w:rPr>
          <w:rFonts w:ascii="Book Antiqua" w:hAnsi="Book Antiqua" w:hint="default"/>
          <w:bCs/>
          <w:sz w:val="22"/>
          <w:szCs w:val="22"/>
        </w:rPr>
        <w:t>ctvom ktorý</w:t>
      </w:r>
      <w:r>
        <w:rPr>
          <w:rFonts w:ascii="Book Antiqua" w:hAnsi="Book Antiqua" w:hint="default"/>
          <w:bCs/>
          <w:sz w:val="22"/>
          <w:szCs w:val="22"/>
        </w:rPr>
        <w:t>ch sa dosiahne naplnenie úč</w:t>
      </w:r>
      <w:r>
        <w:rPr>
          <w:rFonts w:ascii="Book Antiqua" w:hAnsi="Book Antiqua" w:hint="default"/>
          <w:bCs/>
          <w:sz w:val="22"/>
          <w:szCs w:val="22"/>
        </w:rPr>
        <w:t>elu zá</w:t>
      </w:r>
      <w:r>
        <w:rPr>
          <w:rFonts w:ascii="Book Antiqua" w:hAnsi="Book Antiqua" w:hint="default"/>
          <w:bCs/>
          <w:sz w:val="22"/>
          <w:szCs w:val="22"/>
        </w:rPr>
        <w:t>kona. Doterajší</w:t>
      </w:r>
      <w:r>
        <w:rPr>
          <w:rFonts w:ascii="Book Antiqua" w:hAnsi="Book Antiqua" w:hint="default"/>
          <w:bCs/>
          <w:sz w:val="22"/>
          <w:szCs w:val="22"/>
        </w:rPr>
        <w:t xml:space="preserve"> systé</w:t>
      </w:r>
      <w:r>
        <w:rPr>
          <w:rFonts w:ascii="Book Antiqua" w:hAnsi="Book Antiqua" w:hint="default"/>
          <w:bCs/>
          <w:sz w:val="22"/>
          <w:szCs w:val="22"/>
        </w:rPr>
        <w:t>m sankcií</w:t>
      </w:r>
      <w:r>
        <w:rPr>
          <w:rFonts w:ascii="Book Antiqua" w:hAnsi="Book Antiqua" w:hint="default"/>
          <w:bCs/>
          <w:sz w:val="22"/>
          <w:szCs w:val="22"/>
        </w:rPr>
        <w:t xml:space="preserve"> spočí</w:t>
      </w:r>
      <w:r>
        <w:rPr>
          <w:rFonts w:ascii="Book Antiqua" w:hAnsi="Book Antiqua" w:hint="default"/>
          <w:bCs/>
          <w:sz w:val="22"/>
          <w:szCs w:val="22"/>
        </w:rPr>
        <w:t>vajú</w:t>
      </w:r>
      <w:r>
        <w:rPr>
          <w:rFonts w:ascii="Book Antiqua" w:hAnsi="Book Antiqua" w:hint="default"/>
          <w:bCs/>
          <w:sz w:val="22"/>
          <w:szCs w:val="22"/>
        </w:rPr>
        <w:t>ci v </w:t>
      </w:r>
      <w:r>
        <w:rPr>
          <w:rFonts w:ascii="Book Antiqua" w:hAnsi="Book Antiqua" w:hint="default"/>
          <w:bCs/>
          <w:sz w:val="22"/>
          <w:szCs w:val="22"/>
        </w:rPr>
        <w:t>ukladaní</w:t>
      </w:r>
      <w:r>
        <w:rPr>
          <w:rFonts w:ascii="Book Antiqua" w:hAnsi="Book Antiqua" w:hint="default"/>
          <w:bCs/>
          <w:sz w:val="22"/>
          <w:szCs w:val="22"/>
        </w:rPr>
        <w:t xml:space="preserve"> pokú</w:t>
      </w:r>
      <w:r>
        <w:rPr>
          <w:rFonts w:ascii="Book Antiqua" w:hAnsi="Book Antiqua" w:hint="default"/>
          <w:bCs/>
          <w:sz w:val="22"/>
          <w:szCs w:val="22"/>
        </w:rPr>
        <w:t>t je rozší</w:t>
      </w:r>
      <w:r>
        <w:rPr>
          <w:rFonts w:ascii="Book Antiqua" w:hAnsi="Book Antiqua" w:hint="default"/>
          <w:bCs/>
          <w:sz w:val="22"/>
          <w:szCs w:val="22"/>
        </w:rPr>
        <w:t>rený</w:t>
      </w:r>
      <w:r>
        <w:rPr>
          <w:rFonts w:ascii="Book Antiqua" w:hAnsi="Book Antiqua" w:hint="default"/>
          <w:bCs/>
          <w:sz w:val="22"/>
          <w:szCs w:val="22"/>
        </w:rPr>
        <w:t xml:space="preserve"> o pokuty aj za poru</w:t>
      </w:r>
      <w:r>
        <w:rPr>
          <w:rFonts w:ascii="Book Antiqua" w:hAnsi="Book Antiqua" w:hint="default"/>
          <w:bCs/>
          <w:sz w:val="22"/>
          <w:szCs w:val="22"/>
        </w:rPr>
        <w:t>š</w:t>
      </w:r>
      <w:r>
        <w:rPr>
          <w:rFonts w:ascii="Book Antiqua" w:hAnsi="Book Antiqua" w:hint="default"/>
          <w:bCs/>
          <w:sz w:val="22"/>
          <w:szCs w:val="22"/>
        </w:rPr>
        <w:t>enie ustanovení</w:t>
      </w:r>
      <w:r>
        <w:rPr>
          <w:rFonts w:ascii="Book Antiqua" w:hAnsi="Book Antiqua" w:hint="default"/>
          <w:bCs/>
          <w:sz w:val="22"/>
          <w:szCs w:val="22"/>
        </w:rPr>
        <w:t xml:space="preserve"> §</w:t>
      </w:r>
      <w:r>
        <w:rPr>
          <w:rFonts w:ascii="Book Antiqua" w:hAnsi="Book Antiqua" w:hint="default"/>
          <w:bCs/>
          <w:sz w:val="22"/>
          <w:szCs w:val="22"/>
        </w:rPr>
        <w:t xml:space="preserve"> 4 ods. 1 pí</w:t>
      </w:r>
      <w:r>
        <w:rPr>
          <w:rFonts w:ascii="Book Antiqua" w:hAnsi="Book Antiqua" w:hint="default"/>
          <w:bCs/>
          <w:sz w:val="22"/>
          <w:szCs w:val="22"/>
        </w:rPr>
        <w:t>sm. c) v </w:t>
      </w:r>
      <w:r>
        <w:rPr>
          <w:rFonts w:ascii="Book Antiqua" w:hAnsi="Book Antiqua" w:hint="default"/>
          <w:bCs/>
          <w:sz w:val="22"/>
          <w:szCs w:val="22"/>
        </w:rPr>
        <w:t>spojení</w:t>
      </w:r>
      <w:r>
        <w:rPr>
          <w:rFonts w:ascii="Book Antiqua" w:hAnsi="Book Antiqua" w:hint="default"/>
          <w:bCs/>
          <w:sz w:val="22"/>
          <w:szCs w:val="22"/>
        </w:rPr>
        <w:t xml:space="preserve"> s §</w:t>
      </w:r>
      <w:r>
        <w:rPr>
          <w:rFonts w:ascii="Book Antiqua" w:hAnsi="Book Antiqua" w:hint="default"/>
          <w:bCs/>
          <w:sz w:val="22"/>
          <w:szCs w:val="22"/>
        </w:rPr>
        <w:t xml:space="preserve"> 4 ods. 3, §</w:t>
      </w:r>
      <w:r>
        <w:rPr>
          <w:rFonts w:ascii="Book Antiqua" w:hAnsi="Book Antiqua" w:hint="default"/>
          <w:bCs/>
          <w:sz w:val="22"/>
          <w:szCs w:val="22"/>
        </w:rPr>
        <w:t xml:space="preserve"> 4 ods. 1 pí</w:t>
      </w:r>
      <w:r>
        <w:rPr>
          <w:rFonts w:ascii="Book Antiqua" w:hAnsi="Book Antiqua" w:hint="default"/>
          <w:bCs/>
          <w:sz w:val="22"/>
          <w:szCs w:val="22"/>
        </w:rPr>
        <w:t>sm. f) a §</w:t>
      </w:r>
      <w:r>
        <w:rPr>
          <w:rFonts w:ascii="Book Antiqua" w:hAnsi="Book Antiqua" w:hint="default"/>
          <w:bCs/>
          <w:sz w:val="22"/>
          <w:szCs w:val="22"/>
        </w:rPr>
        <w:t xml:space="preserve"> 7 ods. 3 zá</w:t>
      </w:r>
      <w:r>
        <w:rPr>
          <w:rFonts w:ascii="Book Antiqua" w:hAnsi="Book Antiqua" w:hint="default"/>
          <w:bCs/>
          <w:sz w:val="22"/>
          <w:szCs w:val="22"/>
        </w:rPr>
        <w:t>kona o </w:t>
      </w:r>
      <w:r>
        <w:rPr>
          <w:rFonts w:ascii="Book Antiqua" w:hAnsi="Book Antiqua" w:hint="default"/>
          <w:bCs/>
          <w:sz w:val="22"/>
          <w:szCs w:val="22"/>
        </w:rPr>
        <w:t>pohrební</w:t>
      </w:r>
      <w:r>
        <w:rPr>
          <w:rFonts w:ascii="Book Antiqua" w:hAnsi="Book Antiqua" w:hint="default"/>
          <w:bCs/>
          <w:sz w:val="22"/>
          <w:szCs w:val="22"/>
        </w:rPr>
        <w:t>ctve, prič</w:t>
      </w:r>
      <w:r>
        <w:rPr>
          <w:rFonts w:ascii="Book Antiqua" w:hAnsi="Book Antiqua" w:hint="default"/>
          <w:bCs/>
          <w:sz w:val="22"/>
          <w:szCs w:val="22"/>
        </w:rPr>
        <w:t>om pri poruš</w:t>
      </w:r>
      <w:r>
        <w:rPr>
          <w:rFonts w:ascii="Book Antiqua" w:hAnsi="Book Antiqua" w:hint="default"/>
          <w:bCs/>
          <w:sz w:val="22"/>
          <w:szCs w:val="22"/>
        </w:rPr>
        <w:t>ení</w:t>
      </w:r>
      <w:r>
        <w:rPr>
          <w:rFonts w:ascii="Book Antiqua" w:hAnsi="Book Antiqua" w:hint="default"/>
          <w:bCs/>
          <w:sz w:val="22"/>
          <w:szCs w:val="22"/>
        </w:rPr>
        <w:t xml:space="preserve"> ustanovení</w:t>
      </w:r>
      <w:r>
        <w:rPr>
          <w:rFonts w:ascii="Book Antiqua" w:hAnsi="Book Antiqua" w:hint="default"/>
          <w:bCs/>
          <w:sz w:val="22"/>
          <w:szCs w:val="22"/>
        </w:rPr>
        <w:t xml:space="preserve"> zá</w:t>
      </w:r>
      <w:r>
        <w:rPr>
          <w:rFonts w:ascii="Book Antiqua" w:hAnsi="Book Antiqua" w:hint="default"/>
          <w:bCs/>
          <w:sz w:val="22"/>
          <w:szCs w:val="22"/>
        </w:rPr>
        <w:t>kona tý</w:t>
      </w:r>
      <w:r>
        <w:rPr>
          <w:rFonts w:ascii="Book Antiqua" w:hAnsi="Book Antiqua" w:hint="default"/>
          <w:bCs/>
          <w:sz w:val="22"/>
          <w:szCs w:val="22"/>
        </w:rPr>
        <w:t>kajú</w:t>
      </w:r>
      <w:r>
        <w:rPr>
          <w:rFonts w:ascii="Book Antiqua" w:hAnsi="Book Antiqua" w:hint="default"/>
          <w:bCs/>
          <w:sz w:val="22"/>
          <w:szCs w:val="22"/>
        </w:rPr>
        <w:t>cich sa zá</w:t>
      </w:r>
      <w:r>
        <w:rPr>
          <w:rFonts w:ascii="Book Antiqua" w:hAnsi="Book Antiqua" w:hint="default"/>
          <w:bCs/>
          <w:sz w:val="22"/>
          <w:szCs w:val="22"/>
        </w:rPr>
        <w:t>kazov spojený</w:t>
      </w:r>
      <w:r>
        <w:rPr>
          <w:rFonts w:ascii="Book Antiqua" w:hAnsi="Book Antiqua" w:hint="default"/>
          <w:bCs/>
          <w:sz w:val="22"/>
          <w:szCs w:val="22"/>
        </w:rPr>
        <w:t>ch s </w:t>
      </w:r>
      <w:r>
        <w:rPr>
          <w:rFonts w:ascii="Book Antiqua" w:hAnsi="Book Antiqua" w:hint="default"/>
          <w:bCs/>
          <w:sz w:val="22"/>
          <w:szCs w:val="22"/>
        </w:rPr>
        <w:t>vystavovaní</w:t>
      </w:r>
      <w:r>
        <w:rPr>
          <w:rFonts w:ascii="Book Antiqua" w:hAnsi="Book Antiqua" w:hint="default"/>
          <w:bCs/>
          <w:sz w:val="22"/>
          <w:szCs w:val="22"/>
        </w:rPr>
        <w:t>m ľ</w:t>
      </w:r>
      <w:r>
        <w:rPr>
          <w:rFonts w:ascii="Book Antiqua" w:hAnsi="Book Antiqua" w:hint="default"/>
          <w:bCs/>
          <w:sz w:val="22"/>
          <w:szCs w:val="22"/>
        </w:rPr>
        <w:t>udský</w:t>
      </w:r>
      <w:r>
        <w:rPr>
          <w:rFonts w:ascii="Book Antiqua" w:hAnsi="Book Antiqua" w:hint="default"/>
          <w:bCs/>
          <w:sz w:val="22"/>
          <w:szCs w:val="22"/>
        </w:rPr>
        <w:t>ch pozostatkov bez splnenia zá</w:t>
      </w:r>
      <w:r>
        <w:rPr>
          <w:rFonts w:ascii="Book Antiqua" w:hAnsi="Book Antiqua" w:hint="default"/>
          <w:bCs/>
          <w:sz w:val="22"/>
          <w:szCs w:val="22"/>
        </w:rPr>
        <w:t>konný</w:t>
      </w:r>
      <w:r>
        <w:rPr>
          <w:rFonts w:ascii="Book Antiqua" w:hAnsi="Book Antiqua" w:hint="default"/>
          <w:bCs/>
          <w:sz w:val="22"/>
          <w:szCs w:val="22"/>
        </w:rPr>
        <w:t>ch podmienok</w:t>
      </w:r>
      <w:r>
        <w:rPr>
          <w:rFonts w:ascii="Book Antiqua" w:hAnsi="Book Antiqua" w:hint="default"/>
          <w:bCs/>
          <w:sz w:val="22"/>
          <w:szCs w:val="22"/>
        </w:rPr>
        <w:t xml:space="preserve"> </w:t>
      </w:r>
      <w:r>
        <w:rPr>
          <w:rFonts w:ascii="Book Antiqua" w:hAnsi="Book Antiqua" w:hint="default"/>
          <w:bCs/>
          <w:sz w:val="22"/>
          <w:szCs w:val="22"/>
        </w:rPr>
        <w:t>sa umožň</w:t>
      </w:r>
      <w:r>
        <w:rPr>
          <w:rFonts w:ascii="Book Antiqua" w:hAnsi="Book Antiqua" w:hint="default"/>
          <w:bCs/>
          <w:sz w:val="22"/>
          <w:szCs w:val="22"/>
        </w:rPr>
        <w:t>uje regioná</w:t>
      </w:r>
      <w:r>
        <w:rPr>
          <w:rFonts w:ascii="Book Antiqua" w:hAnsi="Book Antiqua" w:hint="default"/>
          <w:bCs/>
          <w:sz w:val="22"/>
          <w:szCs w:val="22"/>
        </w:rPr>
        <w:t>lnemu ú</w:t>
      </w:r>
      <w:r>
        <w:rPr>
          <w:rFonts w:ascii="Book Antiqua" w:hAnsi="Book Antiqua" w:hint="default"/>
          <w:bCs/>
          <w:sz w:val="22"/>
          <w:szCs w:val="22"/>
        </w:rPr>
        <w:t>radu verejné</w:t>
      </w:r>
      <w:r>
        <w:rPr>
          <w:rFonts w:ascii="Book Antiqua" w:hAnsi="Book Antiqua" w:hint="default"/>
          <w:bCs/>
          <w:sz w:val="22"/>
          <w:szCs w:val="22"/>
        </w:rPr>
        <w:t>ho zdravotní</w:t>
      </w:r>
      <w:r>
        <w:rPr>
          <w:rFonts w:ascii="Book Antiqua" w:hAnsi="Book Antiqua" w:hint="default"/>
          <w:bCs/>
          <w:sz w:val="22"/>
          <w:szCs w:val="22"/>
        </w:rPr>
        <w:t>ctva aj ulož</w:t>
      </w:r>
      <w:r>
        <w:rPr>
          <w:rFonts w:ascii="Book Antiqua" w:hAnsi="Book Antiqua" w:hint="default"/>
          <w:bCs/>
          <w:sz w:val="22"/>
          <w:szCs w:val="22"/>
        </w:rPr>
        <w:t>enie ná</w:t>
      </w:r>
      <w:r>
        <w:rPr>
          <w:rFonts w:ascii="Book Antiqua" w:hAnsi="Book Antiqua" w:hint="default"/>
          <w:bCs/>
          <w:sz w:val="22"/>
          <w:szCs w:val="22"/>
        </w:rPr>
        <w:t>pravné</w:t>
      </w:r>
      <w:r>
        <w:rPr>
          <w:rFonts w:ascii="Book Antiqua" w:hAnsi="Book Antiqua" w:hint="default"/>
          <w:bCs/>
          <w:sz w:val="22"/>
          <w:szCs w:val="22"/>
        </w:rPr>
        <w:t>ho opatrenia, ktorý</w:t>
      </w:r>
      <w:r>
        <w:rPr>
          <w:rFonts w:ascii="Book Antiqua" w:hAnsi="Book Antiqua" w:hint="default"/>
          <w:bCs/>
          <w:sz w:val="22"/>
          <w:szCs w:val="22"/>
        </w:rPr>
        <w:t>m je vydanie rozhodnutia o </w:t>
      </w:r>
      <w:r>
        <w:rPr>
          <w:rFonts w:ascii="Book Antiqua" w:hAnsi="Book Antiqua" w:hint="default"/>
          <w:bCs/>
          <w:sz w:val="22"/>
          <w:szCs w:val="22"/>
        </w:rPr>
        <w:t>zá</w:t>
      </w:r>
      <w:r>
        <w:rPr>
          <w:rFonts w:ascii="Book Antiqua" w:hAnsi="Book Antiqua" w:hint="default"/>
          <w:bCs/>
          <w:sz w:val="22"/>
          <w:szCs w:val="22"/>
        </w:rPr>
        <w:t>kaze vystavovania ľ</w:t>
      </w:r>
      <w:r>
        <w:rPr>
          <w:rFonts w:ascii="Book Antiqua" w:hAnsi="Book Antiqua" w:hint="default"/>
          <w:bCs/>
          <w:sz w:val="22"/>
          <w:szCs w:val="22"/>
        </w:rPr>
        <w:t>udský</w:t>
      </w:r>
      <w:r>
        <w:rPr>
          <w:rFonts w:ascii="Book Antiqua" w:hAnsi="Book Antiqua" w:hint="default"/>
          <w:bCs/>
          <w:sz w:val="22"/>
          <w:szCs w:val="22"/>
        </w:rPr>
        <w:t>ch pozostatkov alebo ich č</w:t>
      </w:r>
      <w:r>
        <w:rPr>
          <w:rFonts w:ascii="Book Antiqua" w:hAnsi="Book Antiqua" w:hint="default"/>
          <w:bCs/>
          <w:sz w:val="22"/>
          <w:szCs w:val="22"/>
        </w:rPr>
        <w:t>asti. To sa tý</w:t>
      </w:r>
      <w:r>
        <w:rPr>
          <w:rFonts w:ascii="Book Antiqua" w:hAnsi="Book Antiqua" w:hint="default"/>
          <w:bCs/>
          <w:sz w:val="22"/>
          <w:szCs w:val="22"/>
        </w:rPr>
        <w:t>ka aj spá</w:t>
      </w:r>
      <w:r>
        <w:rPr>
          <w:rFonts w:ascii="Book Antiqua" w:hAnsi="Book Antiqua" w:hint="default"/>
          <w:bCs/>
          <w:sz w:val="22"/>
          <w:szCs w:val="22"/>
        </w:rPr>
        <w:t>chania sprá</w:t>
      </w:r>
      <w:r>
        <w:rPr>
          <w:rFonts w:ascii="Book Antiqua" w:hAnsi="Book Antiqua" w:hint="default"/>
          <w:bCs/>
          <w:sz w:val="22"/>
          <w:szCs w:val="22"/>
        </w:rPr>
        <w:t>vneho deliktu v </w:t>
      </w:r>
      <w:r>
        <w:rPr>
          <w:rFonts w:ascii="Book Antiqua" w:hAnsi="Book Antiqua" w:hint="default"/>
          <w:bCs/>
          <w:sz w:val="22"/>
          <w:szCs w:val="22"/>
        </w:rPr>
        <w:t>podobe poruš</w:t>
      </w:r>
      <w:r>
        <w:rPr>
          <w:rFonts w:ascii="Book Antiqua" w:hAnsi="Book Antiqua" w:hint="default"/>
          <w:bCs/>
          <w:sz w:val="22"/>
          <w:szCs w:val="22"/>
        </w:rPr>
        <w:t>enia ustanovenia §</w:t>
      </w:r>
      <w:r>
        <w:rPr>
          <w:rFonts w:ascii="Book Antiqua" w:hAnsi="Book Antiqua" w:hint="default"/>
          <w:bCs/>
          <w:sz w:val="22"/>
          <w:szCs w:val="22"/>
        </w:rPr>
        <w:t xml:space="preserve"> 7</w:t>
      </w:r>
      <w:r>
        <w:rPr>
          <w:rFonts w:ascii="Book Antiqua" w:hAnsi="Book Antiqua" w:hint="default"/>
          <w:bCs/>
          <w:sz w:val="22"/>
          <w:szCs w:val="22"/>
        </w:rPr>
        <w:t xml:space="preserve"> </w:t>
      </w:r>
      <w:r>
        <w:rPr>
          <w:rFonts w:ascii="Book Antiqua" w:hAnsi="Book Antiqua" w:hint="default"/>
          <w:bCs/>
          <w:sz w:val="22"/>
          <w:szCs w:val="22"/>
        </w:rPr>
        <w:t>ods. 3 druhej vety zá</w:t>
      </w:r>
      <w:r>
        <w:rPr>
          <w:rFonts w:ascii="Book Antiqua" w:hAnsi="Book Antiqua" w:hint="default"/>
          <w:bCs/>
          <w:sz w:val="22"/>
          <w:szCs w:val="22"/>
        </w:rPr>
        <w:t>kona o </w:t>
      </w:r>
      <w:r>
        <w:rPr>
          <w:rFonts w:ascii="Book Antiqua" w:hAnsi="Book Antiqua" w:hint="default"/>
          <w:bCs/>
          <w:sz w:val="22"/>
          <w:szCs w:val="22"/>
        </w:rPr>
        <w:t>pohrební</w:t>
      </w:r>
      <w:r>
        <w:rPr>
          <w:rFonts w:ascii="Book Antiqua" w:hAnsi="Book Antiqua" w:hint="default"/>
          <w:bCs/>
          <w:sz w:val="22"/>
          <w:szCs w:val="22"/>
        </w:rPr>
        <w:t>ctve.</w:t>
      </w:r>
    </w:p>
    <w:p w:rsidR="00FF12FA" w:rsidRPr="00E53AE5" w:rsidP="00663C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CD2328">
        <w:rPr>
          <w:rFonts w:ascii="Book Antiqua" w:hAnsi="Book Antiqua"/>
          <w:bCs/>
          <w:sz w:val="22"/>
          <w:szCs w:val="22"/>
        </w:rPr>
        <w:tab/>
      </w:r>
      <w:r w:rsidR="00CD2328">
        <w:rPr>
          <w:rFonts w:ascii="Book Antiqua" w:hAnsi="Book Antiqua"/>
          <w:bCs/>
          <w:sz w:val="22"/>
          <w:szCs w:val="22"/>
        </w:rPr>
        <w:t>V </w:t>
      </w:r>
      <w:r w:rsidR="00CD2328">
        <w:rPr>
          <w:rFonts w:ascii="Book Antiqua" w:hAnsi="Book Antiqua" w:hint="default"/>
          <w:bCs/>
          <w:sz w:val="22"/>
          <w:szCs w:val="22"/>
        </w:rPr>
        <w:t>prí</w:t>
      </w:r>
      <w:r w:rsidR="00CD2328">
        <w:rPr>
          <w:rFonts w:ascii="Book Antiqua" w:hAnsi="Book Antiqua" w:hint="default"/>
          <w:bCs/>
          <w:sz w:val="22"/>
          <w:szCs w:val="22"/>
        </w:rPr>
        <w:t>pade ulož</w:t>
      </w:r>
      <w:r w:rsidR="00CD2328">
        <w:rPr>
          <w:rFonts w:ascii="Book Antiqua" w:hAnsi="Book Antiqua" w:hint="default"/>
          <w:bCs/>
          <w:sz w:val="22"/>
          <w:szCs w:val="22"/>
        </w:rPr>
        <w:t>enia sankcie v </w:t>
      </w:r>
      <w:r w:rsidR="00CD2328">
        <w:rPr>
          <w:rFonts w:ascii="Book Antiqua" w:hAnsi="Book Antiqua" w:hint="default"/>
          <w:bCs/>
          <w:sz w:val="22"/>
          <w:szCs w:val="22"/>
        </w:rPr>
        <w:t>podobe tohto opatrenia sa vyluč</w:t>
      </w:r>
      <w:r w:rsidR="00CD2328">
        <w:rPr>
          <w:rFonts w:ascii="Book Antiqua" w:hAnsi="Book Antiqua" w:hint="default"/>
          <w:bCs/>
          <w:sz w:val="22"/>
          <w:szCs w:val="22"/>
        </w:rPr>
        <w:t>uje ulož</w:t>
      </w:r>
      <w:r w:rsidR="00CD2328">
        <w:rPr>
          <w:rFonts w:ascii="Book Antiqua" w:hAnsi="Book Antiqua" w:hint="default"/>
          <w:bCs/>
          <w:sz w:val="22"/>
          <w:szCs w:val="22"/>
        </w:rPr>
        <w:t>enie pokuty s </w:t>
      </w:r>
      <w:r w:rsidR="00CD2328">
        <w:rPr>
          <w:rFonts w:ascii="Book Antiqua" w:hAnsi="Book Antiqua" w:hint="default"/>
          <w:bCs/>
          <w:sz w:val="22"/>
          <w:szCs w:val="22"/>
        </w:rPr>
        <w:t>cieľ</w:t>
      </w:r>
      <w:r w:rsidR="00CD2328">
        <w:rPr>
          <w:rFonts w:ascii="Book Antiqua" w:hAnsi="Book Antiqua" w:hint="default"/>
          <w:bCs/>
          <w:sz w:val="22"/>
          <w:szCs w:val="22"/>
        </w:rPr>
        <w:t>om predí</w:t>
      </w:r>
      <w:r w:rsidR="00CD2328">
        <w:rPr>
          <w:rFonts w:ascii="Book Antiqua" w:hAnsi="Book Antiqua" w:hint="default"/>
          <w:bCs/>
          <w:sz w:val="22"/>
          <w:szCs w:val="22"/>
        </w:rPr>
        <w:t>sť</w:t>
      </w:r>
      <w:r w:rsidR="00CD2328">
        <w:rPr>
          <w:rFonts w:ascii="Book Antiqua" w:hAnsi="Book Antiqua" w:hint="default"/>
          <w:bCs/>
          <w:sz w:val="22"/>
          <w:szCs w:val="22"/>
        </w:rPr>
        <w:t xml:space="preserve"> duplicitné</w:t>
      </w:r>
      <w:r w:rsidR="00CD2328">
        <w:rPr>
          <w:rFonts w:ascii="Book Antiqua" w:hAnsi="Book Antiqua" w:hint="default"/>
          <w:bCs/>
          <w:sz w:val="22"/>
          <w:szCs w:val="22"/>
        </w:rPr>
        <w:t>mu administratí</w:t>
      </w:r>
      <w:r w:rsidR="00CD2328">
        <w:rPr>
          <w:rFonts w:ascii="Book Antiqua" w:hAnsi="Book Antiqua" w:hint="default"/>
          <w:bCs/>
          <w:sz w:val="22"/>
          <w:szCs w:val="22"/>
        </w:rPr>
        <w:t>vnemu sankcionovaniu za ten istý</w:t>
      </w:r>
      <w:r w:rsidR="00CD2328">
        <w:rPr>
          <w:rFonts w:ascii="Book Antiqua" w:hAnsi="Book Antiqua" w:hint="default"/>
          <w:bCs/>
          <w:sz w:val="22"/>
          <w:szCs w:val="22"/>
        </w:rPr>
        <w:t xml:space="preserve"> skutok. Na konanie sa použ</w:t>
      </w:r>
      <w:r w:rsidR="00CD2328">
        <w:rPr>
          <w:rFonts w:ascii="Book Antiqua" w:hAnsi="Book Antiqua" w:hint="default"/>
          <w:bCs/>
          <w:sz w:val="22"/>
          <w:szCs w:val="22"/>
        </w:rPr>
        <w:t>ije Sprá</w:t>
      </w:r>
      <w:r w:rsidR="00CD2328">
        <w:rPr>
          <w:rFonts w:ascii="Book Antiqua" w:hAnsi="Book Antiqua" w:hint="default"/>
          <w:bCs/>
          <w:sz w:val="22"/>
          <w:szCs w:val="22"/>
        </w:rPr>
        <w:t>vny poriadok v </w:t>
      </w:r>
      <w:r w:rsidR="00CD2328">
        <w:rPr>
          <w:rFonts w:ascii="Book Antiqua" w:hAnsi="Book Antiqua" w:hint="default"/>
          <w:bCs/>
          <w:sz w:val="22"/>
          <w:szCs w:val="22"/>
        </w:rPr>
        <w:t>zmysle §</w:t>
      </w:r>
      <w:r w:rsidR="00CD2328">
        <w:rPr>
          <w:rFonts w:ascii="Book Antiqua" w:hAnsi="Book Antiqua" w:hint="default"/>
          <w:bCs/>
          <w:sz w:val="22"/>
          <w:szCs w:val="22"/>
        </w:rPr>
        <w:t xml:space="preserve"> </w:t>
      </w:r>
      <w:r w:rsidR="00CD2328">
        <w:rPr>
          <w:rFonts w:ascii="Book Antiqua" w:hAnsi="Book Antiqua" w:hint="default"/>
          <w:bCs/>
          <w:sz w:val="22"/>
          <w:szCs w:val="22"/>
        </w:rPr>
        <w:t>35 ods. 1 zá</w:t>
      </w:r>
      <w:r w:rsidR="00CD2328">
        <w:rPr>
          <w:rFonts w:ascii="Book Antiqua" w:hAnsi="Book Antiqua" w:hint="default"/>
          <w:bCs/>
          <w:sz w:val="22"/>
          <w:szCs w:val="22"/>
        </w:rPr>
        <w:t>kona o </w:t>
      </w:r>
      <w:r w:rsidR="00CD2328">
        <w:rPr>
          <w:rFonts w:ascii="Book Antiqua" w:hAnsi="Book Antiqua" w:hint="default"/>
          <w:bCs/>
          <w:sz w:val="22"/>
          <w:szCs w:val="22"/>
        </w:rPr>
        <w:t>pohrební</w:t>
      </w:r>
      <w:r w:rsidR="00CD2328">
        <w:rPr>
          <w:rFonts w:ascii="Book Antiqua" w:hAnsi="Book Antiqua" w:hint="default"/>
          <w:bCs/>
          <w:sz w:val="22"/>
          <w:szCs w:val="22"/>
        </w:rPr>
        <w:t>ctve.</w:t>
      </w:r>
    </w:p>
    <w:p w:rsidR="00FF12FA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E53AE5">
        <w:rPr>
          <w:rFonts w:ascii="Book Antiqua" w:hAnsi="Book Antiqua"/>
          <w:bCs/>
          <w:sz w:val="22"/>
          <w:szCs w:val="22"/>
          <w:u w:val="single"/>
        </w:rPr>
        <w:t>K</w:t>
      </w:r>
      <w:r w:rsidR="00663C6A">
        <w:rPr>
          <w:rFonts w:ascii="Book Antiqua" w:hAnsi="Book Antiqua"/>
          <w:bCs/>
          <w:sz w:val="22"/>
          <w:szCs w:val="22"/>
          <w:u w:val="single"/>
        </w:rPr>
        <w:t> </w:t>
      </w:r>
      <w:r w:rsidR="00663C6A">
        <w:rPr>
          <w:rFonts w:ascii="Book Antiqua" w:hAnsi="Book Antiqua"/>
          <w:bCs/>
          <w:sz w:val="22"/>
          <w:szCs w:val="22"/>
          <w:u w:val="single"/>
        </w:rPr>
        <w:t>bodu 10</w:t>
      </w:r>
    </w:p>
    <w:p w:rsidR="00D7247E" w:rsidP="00E53AE5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663C6A">
        <w:rPr>
          <w:rFonts w:ascii="Book Antiqua" w:hAnsi="Book Antiqua"/>
          <w:bCs/>
          <w:sz w:val="22"/>
          <w:szCs w:val="22"/>
        </w:rPr>
        <w:t>V </w:t>
      </w:r>
      <w:r w:rsidR="00663C6A">
        <w:rPr>
          <w:rFonts w:ascii="Book Antiqua" w:hAnsi="Book Antiqua" w:hint="default"/>
          <w:bCs/>
          <w:sz w:val="22"/>
          <w:szCs w:val="22"/>
        </w:rPr>
        <w:t>prechodný</w:t>
      </w:r>
      <w:r w:rsidR="00663C6A">
        <w:rPr>
          <w:rFonts w:ascii="Book Antiqua" w:hAnsi="Book Antiqua" w:hint="default"/>
          <w:bCs/>
          <w:sz w:val="22"/>
          <w:szCs w:val="22"/>
        </w:rPr>
        <w:t>ch ustanoveniach sa predovš</w:t>
      </w:r>
      <w:r w:rsidR="00663C6A">
        <w:rPr>
          <w:rFonts w:ascii="Book Antiqua" w:hAnsi="Book Antiqua" w:hint="default"/>
          <w:bCs/>
          <w:sz w:val="22"/>
          <w:szCs w:val="22"/>
        </w:rPr>
        <w:t>etký</w:t>
      </w:r>
      <w:r w:rsidR="00663C6A">
        <w:rPr>
          <w:rFonts w:ascii="Book Antiqua" w:hAnsi="Book Antiqua" w:hint="default"/>
          <w:bCs/>
          <w:sz w:val="22"/>
          <w:szCs w:val="22"/>
        </w:rPr>
        <w:t>m upravuje zá</w:t>
      </w:r>
      <w:r w:rsidR="00663C6A">
        <w:rPr>
          <w:rFonts w:ascii="Book Antiqua" w:hAnsi="Book Antiqua" w:hint="default"/>
          <w:bCs/>
          <w:sz w:val="22"/>
          <w:szCs w:val="22"/>
        </w:rPr>
        <w:t>kaz spä</w:t>
      </w:r>
      <w:r w:rsidR="00663C6A">
        <w:rPr>
          <w:rFonts w:ascii="Book Antiqua" w:hAnsi="Book Antiqua" w:hint="default"/>
          <w:bCs/>
          <w:sz w:val="22"/>
          <w:szCs w:val="22"/>
        </w:rPr>
        <w:t>tné</w:t>
      </w:r>
      <w:r w:rsidR="00663C6A">
        <w:rPr>
          <w:rFonts w:ascii="Book Antiqua" w:hAnsi="Book Antiqua" w:hint="default"/>
          <w:bCs/>
          <w:sz w:val="22"/>
          <w:szCs w:val="22"/>
        </w:rPr>
        <w:t>ho pô</w:t>
      </w:r>
      <w:r w:rsidR="00663C6A">
        <w:rPr>
          <w:rFonts w:ascii="Book Antiqua" w:hAnsi="Book Antiqua" w:hint="default"/>
          <w:bCs/>
          <w:sz w:val="22"/>
          <w:szCs w:val="22"/>
        </w:rPr>
        <w:t>sobenia ná</w:t>
      </w:r>
      <w:r w:rsidR="00663C6A">
        <w:rPr>
          <w:rFonts w:ascii="Book Antiqua" w:hAnsi="Book Antiqua" w:hint="default"/>
          <w:bCs/>
          <w:sz w:val="22"/>
          <w:szCs w:val="22"/>
        </w:rPr>
        <w:t>vrhu zá</w:t>
      </w:r>
      <w:r w:rsidR="00663C6A">
        <w:rPr>
          <w:rFonts w:ascii="Book Antiqua" w:hAnsi="Book Antiqua" w:hint="default"/>
          <w:bCs/>
          <w:sz w:val="22"/>
          <w:szCs w:val="22"/>
        </w:rPr>
        <w:t>kona, pokiaľ</w:t>
      </w:r>
      <w:r w:rsidR="00663C6A">
        <w:rPr>
          <w:rFonts w:ascii="Book Antiqua" w:hAnsi="Book Antiqua" w:hint="default"/>
          <w:bCs/>
          <w:sz w:val="22"/>
          <w:szCs w:val="22"/>
        </w:rPr>
        <w:t xml:space="preserve"> ide o konania a </w:t>
      </w:r>
      <w:r w:rsidR="00663C6A">
        <w:rPr>
          <w:rFonts w:ascii="Book Antiqua" w:hAnsi="Book Antiqua" w:hint="default"/>
          <w:bCs/>
          <w:sz w:val="22"/>
          <w:szCs w:val="22"/>
        </w:rPr>
        <w:t>ukladanie sankcií</w:t>
      </w:r>
      <w:r w:rsidR="00663C6A">
        <w:rPr>
          <w:rFonts w:ascii="Book Antiqua" w:hAnsi="Book Antiqua" w:hint="default"/>
          <w:bCs/>
          <w:sz w:val="22"/>
          <w:szCs w:val="22"/>
        </w:rPr>
        <w:t xml:space="preserve"> za spá</w:t>
      </w:r>
      <w:r w:rsidR="00663C6A">
        <w:rPr>
          <w:rFonts w:ascii="Book Antiqua" w:hAnsi="Book Antiqua" w:hint="default"/>
          <w:bCs/>
          <w:sz w:val="22"/>
          <w:szCs w:val="22"/>
        </w:rPr>
        <w:t>chanie sprá</w:t>
      </w:r>
      <w:r w:rsidR="00663C6A">
        <w:rPr>
          <w:rFonts w:ascii="Book Antiqua" w:hAnsi="Book Antiqua" w:hint="default"/>
          <w:bCs/>
          <w:sz w:val="22"/>
          <w:szCs w:val="22"/>
        </w:rPr>
        <w:t>vnych deliktov. Tiež</w:t>
      </w:r>
      <w:r w:rsidR="00663C6A">
        <w:rPr>
          <w:rFonts w:ascii="Book Antiqua" w:hAnsi="Book Antiqua" w:hint="default"/>
          <w:bCs/>
          <w:sz w:val="22"/>
          <w:szCs w:val="22"/>
        </w:rPr>
        <w:t xml:space="preserve"> sa spresň</w:t>
      </w:r>
      <w:r w:rsidR="00663C6A">
        <w:rPr>
          <w:rFonts w:ascii="Book Antiqua" w:hAnsi="Book Antiqua" w:hint="default"/>
          <w:bCs/>
          <w:sz w:val="22"/>
          <w:szCs w:val="22"/>
        </w:rPr>
        <w:t>uje, ž</w:t>
      </w:r>
      <w:r w:rsidR="00663C6A">
        <w:rPr>
          <w:rFonts w:ascii="Book Antiqua" w:hAnsi="Book Antiqua" w:hint="default"/>
          <w:bCs/>
          <w:sz w:val="22"/>
          <w:szCs w:val="22"/>
        </w:rPr>
        <w:t>e Ministerstvo zdravotní</w:t>
      </w:r>
      <w:r w:rsidR="00663C6A">
        <w:rPr>
          <w:rFonts w:ascii="Book Antiqua" w:hAnsi="Book Antiqua" w:hint="default"/>
          <w:bCs/>
          <w:sz w:val="22"/>
          <w:szCs w:val="22"/>
        </w:rPr>
        <w:t>ct</w:t>
      </w:r>
      <w:r w:rsidR="00663C6A">
        <w:rPr>
          <w:rFonts w:ascii="Book Antiqua" w:hAnsi="Book Antiqua" w:hint="default"/>
          <w:bCs/>
          <w:sz w:val="22"/>
          <w:szCs w:val="22"/>
        </w:rPr>
        <w:t>va SR je povinné</w:t>
      </w:r>
      <w:r w:rsidR="00663C6A">
        <w:rPr>
          <w:rFonts w:ascii="Book Antiqua" w:hAnsi="Book Antiqua" w:hint="default"/>
          <w:bCs/>
          <w:sz w:val="22"/>
          <w:szCs w:val="22"/>
        </w:rPr>
        <w:t xml:space="preserve"> vydať</w:t>
      </w:r>
      <w:r w:rsidR="00663C6A">
        <w:rPr>
          <w:rFonts w:ascii="Book Antiqua" w:hAnsi="Book Antiqua" w:hint="default"/>
          <w:bCs/>
          <w:sz w:val="22"/>
          <w:szCs w:val="22"/>
        </w:rPr>
        <w:t xml:space="preserve"> vykoná</w:t>
      </w:r>
      <w:r w:rsidR="00663C6A">
        <w:rPr>
          <w:rFonts w:ascii="Book Antiqua" w:hAnsi="Book Antiqua" w:hint="default"/>
          <w:bCs/>
          <w:sz w:val="22"/>
          <w:szCs w:val="22"/>
        </w:rPr>
        <w:t>vací</w:t>
      </w:r>
      <w:r w:rsidR="00663C6A">
        <w:rPr>
          <w:rFonts w:ascii="Book Antiqua" w:hAnsi="Book Antiqua" w:hint="default"/>
          <w:bCs/>
          <w:sz w:val="22"/>
          <w:szCs w:val="22"/>
        </w:rPr>
        <w:t xml:space="preserve"> prá</w:t>
      </w:r>
      <w:r w:rsidR="00663C6A">
        <w:rPr>
          <w:rFonts w:ascii="Book Antiqua" w:hAnsi="Book Antiqua" w:hint="default"/>
          <w:bCs/>
          <w:sz w:val="22"/>
          <w:szCs w:val="22"/>
        </w:rPr>
        <w:t>vny predpis upravujú</w:t>
      </w:r>
      <w:r w:rsidR="00663C6A">
        <w:rPr>
          <w:rFonts w:ascii="Book Antiqua" w:hAnsi="Book Antiqua" w:hint="default"/>
          <w:bCs/>
          <w:sz w:val="22"/>
          <w:szCs w:val="22"/>
        </w:rPr>
        <w:t>ci podrobnosti zá</w:t>
      </w:r>
      <w:r w:rsidR="00663C6A">
        <w:rPr>
          <w:rFonts w:ascii="Book Antiqua" w:hAnsi="Book Antiqua" w:hint="default"/>
          <w:bCs/>
          <w:sz w:val="22"/>
          <w:szCs w:val="22"/>
        </w:rPr>
        <w:t>kazu uvedené</w:t>
      </w:r>
      <w:r w:rsidR="00663C6A">
        <w:rPr>
          <w:rFonts w:ascii="Book Antiqua" w:hAnsi="Book Antiqua" w:hint="default"/>
          <w:bCs/>
          <w:sz w:val="22"/>
          <w:szCs w:val="22"/>
        </w:rPr>
        <w:t>ho v §</w:t>
      </w:r>
      <w:r w:rsidR="00663C6A">
        <w:rPr>
          <w:rFonts w:ascii="Book Antiqua" w:hAnsi="Book Antiqua" w:hint="default"/>
          <w:bCs/>
          <w:sz w:val="22"/>
          <w:szCs w:val="22"/>
        </w:rPr>
        <w:t xml:space="preserve"> 4 ods. 1 pí</w:t>
      </w:r>
      <w:r w:rsidR="00663C6A">
        <w:rPr>
          <w:rFonts w:ascii="Book Antiqua" w:hAnsi="Book Antiqua" w:hint="default"/>
          <w:bCs/>
          <w:sz w:val="22"/>
          <w:szCs w:val="22"/>
        </w:rPr>
        <w:t>sm. f) do š</w:t>
      </w:r>
      <w:r w:rsidR="00663C6A">
        <w:rPr>
          <w:rFonts w:ascii="Book Antiqua" w:hAnsi="Book Antiqua" w:hint="default"/>
          <w:bCs/>
          <w:sz w:val="22"/>
          <w:szCs w:val="22"/>
        </w:rPr>
        <w:t>iestich mesiacov odo dň</w:t>
      </w:r>
      <w:r w:rsidR="00663C6A">
        <w:rPr>
          <w:rFonts w:ascii="Book Antiqua" w:hAnsi="Book Antiqua" w:hint="default"/>
          <w:bCs/>
          <w:sz w:val="22"/>
          <w:szCs w:val="22"/>
        </w:rPr>
        <w:t>a nadobudnutia úč</w:t>
      </w:r>
      <w:r w:rsidR="00663C6A">
        <w:rPr>
          <w:rFonts w:ascii="Book Antiqua" w:hAnsi="Book Antiqua" w:hint="default"/>
          <w:bCs/>
          <w:sz w:val="22"/>
          <w:szCs w:val="22"/>
        </w:rPr>
        <w:t>innosti tohto zá</w:t>
      </w:r>
      <w:r w:rsidR="00663C6A">
        <w:rPr>
          <w:rFonts w:ascii="Book Antiqua" w:hAnsi="Book Antiqua" w:hint="default"/>
          <w:bCs/>
          <w:sz w:val="22"/>
          <w:szCs w:val="22"/>
        </w:rPr>
        <w:t>kona, t.j. do 30. 6. 2018.</w:t>
      </w:r>
    </w:p>
    <w:p w:rsidR="00663C6A" w:rsidP="00663C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663C6A" w:rsidRPr="00E53AE5" w:rsidP="00663C6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 </w:t>
      </w:r>
      <w:r>
        <w:rPr>
          <w:rFonts w:ascii="Book Antiqua" w:hAnsi="Book Antiqua" w:hint="default"/>
          <w:b/>
          <w:sz w:val="22"/>
          <w:szCs w:val="22"/>
        </w:rPr>
        <w:t>Č</w:t>
      </w:r>
      <w:r>
        <w:rPr>
          <w:rFonts w:ascii="Book Antiqua" w:hAnsi="Book Antiqua" w:hint="default"/>
          <w:b/>
          <w:sz w:val="22"/>
          <w:szCs w:val="22"/>
        </w:rPr>
        <w:t>l. II</w:t>
      </w:r>
    </w:p>
    <w:p w:rsidR="00FF12FA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663C6A">
        <w:rPr>
          <w:rFonts w:ascii="Book Antiqua" w:hAnsi="Book Antiqua"/>
          <w:bCs/>
          <w:sz w:val="22"/>
          <w:szCs w:val="22"/>
          <w:u w:val="single"/>
        </w:rPr>
        <w:t>K </w:t>
      </w:r>
      <w:r w:rsidR="00663C6A">
        <w:rPr>
          <w:rFonts w:ascii="Book Antiqua" w:hAnsi="Book Antiqua" w:hint="default"/>
          <w:bCs/>
          <w:sz w:val="22"/>
          <w:szCs w:val="22"/>
          <w:u w:val="single"/>
        </w:rPr>
        <w:t>bodom 1 až</w:t>
      </w:r>
      <w:r w:rsidR="00663C6A">
        <w:rPr>
          <w:rFonts w:ascii="Book Antiqua" w:hAnsi="Book Antiqua" w:hint="default"/>
          <w:bCs/>
          <w:sz w:val="22"/>
          <w:szCs w:val="22"/>
          <w:u w:val="single"/>
        </w:rPr>
        <w:t xml:space="preserve"> 3</w:t>
      </w:r>
    </w:p>
    <w:p w:rsidR="00663C6A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 w:hint="default"/>
          <w:bCs/>
          <w:sz w:val="22"/>
          <w:szCs w:val="22"/>
        </w:rPr>
        <w:t>Podľ</w:t>
      </w:r>
      <w:r>
        <w:rPr>
          <w:rFonts w:ascii="Book Antiqua" w:hAnsi="Book Antiqua" w:hint="default"/>
          <w:bCs/>
          <w:sz w:val="22"/>
          <w:szCs w:val="22"/>
        </w:rPr>
        <w:t>a §</w:t>
      </w:r>
      <w:r>
        <w:rPr>
          <w:rFonts w:ascii="Book Antiqua" w:hAnsi="Book Antiqua" w:hint="default"/>
          <w:bCs/>
          <w:sz w:val="22"/>
          <w:szCs w:val="22"/>
        </w:rPr>
        <w:t xml:space="preserve"> 6 ods. 5 pí</w:t>
      </w:r>
      <w:r>
        <w:rPr>
          <w:rFonts w:ascii="Book Antiqua" w:hAnsi="Book Antiqua" w:hint="default"/>
          <w:bCs/>
          <w:sz w:val="22"/>
          <w:szCs w:val="22"/>
        </w:rPr>
        <w:t>sm. d) zá</w:t>
      </w:r>
      <w:r>
        <w:rPr>
          <w:rFonts w:ascii="Book Antiqua" w:hAnsi="Book Antiqua" w:hint="default"/>
          <w:bCs/>
          <w:sz w:val="22"/>
          <w:szCs w:val="22"/>
        </w:rPr>
        <w:t>kona</w:t>
      </w:r>
      <w:r>
        <w:rPr>
          <w:rFonts w:ascii="Book Antiqua" w:hAnsi="Book Antiqua" w:hint="default"/>
          <w:bCs/>
          <w:sz w:val="22"/>
          <w:szCs w:val="22"/>
        </w:rPr>
        <w:t xml:space="preserve"> o </w:t>
      </w:r>
      <w:r>
        <w:rPr>
          <w:rFonts w:ascii="Book Antiqua" w:hAnsi="Book Antiqua" w:hint="default"/>
          <w:bCs/>
          <w:sz w:val="22"/>
          <w:szCs w:val="22"/>
        </w:rPr>
        <w:t>zdravotnej starostlivosti sa pouč</w:t>
      </w:r>
      <w:r>
        <w:rPr>
          <w:rFonts w:ascii="Book Antiqua" w:hAnsi="Book Antiqua" w:hint="default"/>
          <w:bCs/>
          <w:sz w:val="22"/>
          <w:szCs w:val="22"/>
        </w:rPr>
        <w:t>enie a </w:t>
      </w:r>
      <w:r>
        <w:rPr>
          <w:rFonts w:ascii="Book Antiqua" w:hAnsi="Book Antiqua" w:hint="default"/>
          <w:bCs/>
          <w:sz w:val="22"/>
          <w:szCs w:val="22"/>
        </w:rPr>
        <w:t>informovaný</w:t>
      </w:r>
      <w:r>
        <w:rPr>
          <w:rFonts w:ascii="Book Antiqua" w:hAnsi="Book Antiqua" w:hint="default"/>
          <w:bCs/>
          <w:sz w:val="22"/>
          <w:szCs w:val="22"/>
        </w:rPr>
        <w:t xml:space="preserve"> sú</w:t>
      </w:r>
      <w:r>
        <w:rPr>
          <w:rFonts w:ascii="Book Antiqua" w:hAnsi="Book Antiqua" w:hint="default"/>
          <w:bCs/>
          <w:sz w:val="22"/>
          <w:szCs w:val="22"/>
        </w:rPr>
        <w:t>hlas vyž</w:t>
      </w:r>
      <w:r>
        <w:rPr>
          <w:rFonts w:ascii="Book Antiqua" w:hAnsi="Book Antiqua" w:hint="default"/>
          <w:bCs/>
          <w:sz w:val="22"/>
          <w:szCs w:val="22"/>
        </w:rPr>
        <w:t>adujú</w:t>
      </w:r>
      <w:r>
        <w:rPr>
          <w:rFonts w:ascii="Book Antiqua" w:hAnsi="Book Antiqua" w:hint="default"/>
          <w:bCs/>
          <w:sz w:val="22"/>
          <w:szCs w:val="22"/>
        </w:rPr>
        <w:t xml:space="preserve"> aj v </w:t>
      </w:r>
      <w:r>
        <w:rPr>
          <w:rFonts w:ascii="Book Antiqua" w:hAnsi="Book Antiqua" w:hint="default"/>
          <w:bCs/>
          <w:sz w:val="22"/>
          <w:szCs w:val="22"/>
        </w:rPr>
        <w:t>prí</w:t>
      </w:r>
      <w:r>
        <w:rPr>
          <w:rFonts w:ascii="Book Antiqua" w:hAnsi="Book Antiqua" w:hint="default"/>
          <w:bCs/>
          <w:sz w:val="22"/>
          <w:szCs w:val="22"/>
        </w:rPr>
        <w:t>pade odberu ľ</w:t>
      </w:r>
      <w:r>
        <w:rPr>
          <w:rFonts w:ascii="Book Antiqua" w:hAnsi="Book Antiqua" w:hint="default"/>
          <w:bCs/>
          <w:sz w:val="22"/>
          <w:szCs w:val="22"/>
        </w:rPr>
        <w:t>udské</w:t>
      </w:r>
      <w:r>
        <w:rPr>
          <w:rFonts w:ascii="Book Antiqua" w:hAnsi="Book Antiqua" w:hint="default"/>
          <w:bCs/>
          <w:sz w:val="22"/>
          <w:szCs w:val="22"/>
        </w:rPr>
        <w:t>ho orgá</w:t>
      </w:r>
      <w:r>
        <w:rPr>
          <w:rFonts w:ascii="Book Antiqua" w:hAnsi="Book Antiqua" w:hint="default"/>
          <w:bCs/>
          <w:sz w:val="22"/>
          <w:szCs w:val="22"/>
        </w:rPr>
        <w:t>nu, ľ</w:t>
      </w:r>
      <w:r>
        <w:rPr>
          <w:rFonts w:ascii="Book Antiqua" w:hAnsi="Book Antiqua" w:hint="default"/>
          <w:bCs/>
          <w:sz w:val="22"/>
          <w:szCs w:val="22"/>
        </w:rPr>
        <w:t>udské</w:t>
      </w:r>
      <w:r>
        <w:rPr>
          <w:rFonts w:ascii="Book Antiqua" w:hAnsi="Book Antiqua" w:hint="default"/>
          <w:bCs/>
          <w:sz w:val="22"/>
          <w:szCs w:val="22"/>
        </w:rPr>
        <w:t>ho tkaniva a </w:t>
      </w:r>
      <w:r>
        <w:rPr>
          <w:rFonts w:ascii="Book Antiqua" w:hAnsi="Book Antiqua" w:hint="default"/>
          <w:bCs/>
          <w:sz w:val="22"/>
          <w:szCs w:val="22"/>
        </w:rPr>
        <w:t>ľ</w:t>
      </w:r>
      <w:r>
        <w:rPr>
          <w:rFonts w:ascii="Book Antiqua" w:hAnsi="Book Antiqua" w:hint="default"/>
          <w:bCs/>
          <w:sz w:val="22"/>
          <w:szCs w:val="22"/>
        </w:rPr>
        <w:t>udský</w:t>
      </w:r>
      <w:r>
        <w:rPr>
          <w:rFonts w:ascii="Book Antiqua" w:hAnsi="Book Antiqua" w:hint="default"/>
          <w:bCs/>
          <w:sz w:val="22"/>
          <w:szCs w:val="22"/>
        </w:rPr>
        <w:t>ch buniek od ž</w:t>
      </w:r>
      <w:r>
        <w:rPr>
          <w:rFonts w:ascii="Book Antiqua" w:hAnsi="Book Antiqua" w:hint="default"/>
          <w:bCs/>
          <w:sz w:val="22"/>
          <w:szCs w:val="22"/>
        </w:rPr>
        <w:t>ijú</w:t>
      </w:r>
      <w:r>
        <w:rPr>
          <w:rFonts w:ascii="Book Antiqua" w:hAnsi="Book Antiqua" w:hint="default"/>
          <w:bCs/>
          <w:sz w:val="22"/>
          <w:szCs w:val="22"/>
        </w:rPr>
        <w:t>ceho darcu. Napriek tomu, ž</w:t>
      </w:r>
      <w:r>
        <w:rPr>
          <w:rFonts w:ascii="Book Antiqua" w:hAnsi="Book Antiqua" w:hint="default"/>
          <w:bCs/>
          <w:sz w:val="22"/>
          <w:szCs w:val="22"/>
        </w:rPr>
        <w:t>e forma, spô</w:t>
      </w:r>
      <w:r>
        <w:rPr>
          <w:rFonts w:ascii="Book Antiqua" w:hAnsi="Book Antiqua" w:hint="default"/>
          <w:bCs/>
          <w:sz w:val="22"/>
          <w:szCs w:val="22"/>
        </w:rPr>
        <w:t>sob a </w:t>
      </w:r>
      <w:r>
        <w:rPr>
          <w:rFonts w:ascii="Book Antiqua" w:hAnsi="Book Antiqua" w:hint="default"/>
          <w:bCs/>
          <w:sz w:val="22"/>
          <w:szCs w:val="22"/>
        </w:rPr>
        <w:t>podmienky udelenia také</w:t>
      </w:r>
      <w:r>
        <w:rPr>
          <w:rFonts w:ascii="Book Antiqua" w:hAnsi="Book Antiqua" w:hint="default"/>
          <w:bCs/>
          <w:sz w:val="22"/>
          <w:szCs w:val="22"/>
        </w:rPr>
        <w:t>hoto sú</w:t>
      </w:r>
      <w:r>
        <w:rPr>
          <w:rFonts w:ascii="Book Antiqua" w:hAnsi="Book Antiqua" w:hint="default"/>
          <w:bCs/>
          <w:sz w:val="22"/>
          <w:szCs w:val="22"/>
        </w:rPr>
        <w:t>hlasu sú</w:t>
      </w:r>
      <w:r>
        <w:rPr>
          <w:rFonts w:ascii="Book Antiqua" w:hAnsi="Book Antiqua" w:hint="default"/>
          <w:bCs/>
          <w:sz w:val="22"/>
          <w:szCs w:val="22"/>
        </w:rPr>
        <w:t xml:space="preserve"> v </w:t>
      </w:r>
      <w:r>
        <w:rPr>
          <w:rFonts w:ascii="Book Antiqua" w:hAnsi="Book Antiqua" w:hint="default"/>
          <w:bCs/>
          <w:sz w:val="22"/>
          <w:szCs w:val="22"/>
        </w:rPr>
        <w:t>zá</w:t>
      </w:r>
      <w:r>
        <w:rPr>
          <w:rFonts w:ascii="Book Antiqua" w:hAnsi="Book Antiqua" w:hint="default"/>
          <w:bCs/>
          <w:sz w:val="22"/>
          <w:szCs w:val="22"/>
        </w:rPr>
        <w:t>kone o zdravotnej</w:t>
      </w:r>
      <w:r>
        <w:rPr>
          <w:rFonts w:ascii="Book Antiqua" w:hAnsi="Book Antiqua" w:hint="default"/>
          <w:bCs/>
          <w:sz w:val="22"/>
          <w:szCs w:val="22"/>
        </w:rPr>
        <w:t xml:space="preserve"> </w:t>
      </w:r>
      <w:r>
        <w:rPr>
          <w:rFonts w:ascii="Book Antiqua" w:hAnsi="Book Antiqua" w:hint="default"/>
          <w:bCs/>
          <w:sz w:val="22"/>
          <w:szCs w:val="22"/>
        </w:rPr>
        <w:t>starostlivosti upravené</w:t>
      </w:r>
      <w:r>
        <w:rPr>
          <w:rFonts w:ascii="Book Antiqua" w:hAnsi="Book Antiqua" w:hint="default"/>
          <w:bCs/>
          <w:sz w:val="22"/>
          <w:szCs w:val="22"/>
        </w:rPr>
        <w:t xml:space="preserve"> podrobne, nie je z </w:t>
      </w:r>
      <w:r>
        <w:rPr>
          <w:rFonts w:ascii="Book Antiqua" w:hAnsi="Book Antiqua" w:hint="default"/>
          <w:bCs/>
          <w:sz w:val="22"/>
          <w:szCs w:val="22"/>
        </w:rPr>
        <w:t>tý</w:t>
      </w:r>
      <w:r>
        <w:rPr>
          <w:rFonts w:ascii="Book Antiqua" w:hAnsi="Book Antiqua" w:hint="default"/>
          <w:bCs/>
          <w:sz w:val="22"/>
          <w:szCs w:val="22"/>
        </w:rPr>
        <w:t>chto ustanovení</w:t>
      </w:r>
      <w:r>
        <w:rPr>
          <w:rFonts w:ascii="Book Antiqua" w:hAnsi="Book Antiqua" w:hint="default"/>
          <w:bCs/>
          <w:sz w:val="22"/>
          <w:szCs w:val="22"/>
        </w:rPr>
        <w:t xml:space="preserve"> zrejmé</w:t>
      </w:r>
      <w:r>
        <w:rPr>
          <w:rFonts w:ascii="Book Antiqua" w:hAnsi="Book Antiqua" w:hint="default"/>
          <w:bCs/>
          <w:sz w:val="22"/>
          <w:szCs w:val="22"/>
        </w:rPr>
        <w:t>, nakoľ</w:t>
      </w:r>
      <w:r>
        <w:rPr>
          <w:rFonts w:ascii="Book Antiqua" w:hAnsi="Book Antiqua" w:hint="default"/>
          <w:bCs/>
          <w:sz w:val="22"/>
          <w:szCs w:val="22"/>
        </w:rPr>
        <w:t>ko je potenciá</w:t>
      </w:r>
      <w:r>
        <w:rPr>
          <w:rFonts w:ascii="Book Antiqua" w:hAnsi="Book Antiqua" w:hint="default"/>
          <w:bCs/>
          <w:sz w:val="22"/>
          <w:szCs w:val="22"/>
        </w:rPr>
        <w:t>lny darca pouč</w:t>
      </w:r>
      <w:r>
        <w:rPr>
          <w:rFonts w:ascii="Book Antiqua" w:hAnsi="Book Antiqua" w:hint="default"/>
          <w:bCs/>
          <w:sz w:val="22"/>
          <w:szCs w:val="22"/>
        </w:rPr>
        <w:t>ený</w:t>
      </w:r>
      <w:r>
        <w:rPr>
          <w:rFonts w:ascii="Book Antiqua" w:hAnsi="Book Antiqua" w:hint="default"/>
          <w:bCs/>
          <w:sz w:val="22"/>
          <w:szCs w:val="22"/>
        </w:rPr>
        <w:t xml:space="preserve"> o </w:t>
      </w:r>
      <w:r>
        <w:rPr>
          <w:rFonts w:ascii="Book Antiqua" w:hAnsi="Book Antiqua" w:hint="default"/>
          <w:bCs/>
          <w:sz w:val="22"/>
          <w:szCs w:val="22"/>
        </w:rPr>
        <w:t>ď</w:t>
      </w:r>
      <w:r>
        <w:rPr>
          <w:rFonts w:ascii="Book Antiqua" w:hAnsi="Book Antiqua" w:hint="default"/>
          <w:bCs/>
          <w:sz w:val="22"/>
          <w:szCs w:val="22"/>
        </w:rPr>
        <w:t>alš</w:t>
      </w:r>
      <w:r>
        <w:rPr>
          <w:rFonts w:ascii="Book Antiqua" w:hAnsi="Book Antiqua" w:hint="default"/>
          <w:bCs/>
          <w:sz w:val="22"/>
          <w:szCs w:val="22"/>
        </w:rPr>
        <w:t>om nakladaní</w:t>
      </w:r>
      <w:r>
        <w:rPr>
          <w:rFonts w:ascii="Book Antiqua" w:hAnsi="Book Antiqua" w:hint="default"/>
          <w:bCs/>
          <w:sz w:val="22"/>
          <w:szCs w:val="22"/>
        </w:rPr>
        <w:t xml:space="preserve"> s</w:t>
      </w:r>
      <w:r w:rsidR="000B5E89">
        <w:rPr>
          <w:rFonts w:ascii="Book Antiqua" w:hAnsi="Book Antiqua"/>
          <w:bCs/>
          <w:sz w:val="22"/>
          <w:szCs w:val="22"/>
        </w:rPr>
        <w:t> </w:t>
      </w:r>
      <w:r w:rsidR="000B5E89">
        <w:rPr>
          <w:rFonts w:ascii="Book Antiqua" w:hAnsi="Book Antiqua" w:hint="default"/>
          <w:bCs/>
          <w:sz w:val="22"/>
          <w:szCs w:val="22"/>
        </w:rPr>
        <w:t>takto odovzdaný</w:t>
      </w:r>
      <w:r w:rsidR="000B5E89">
        <w:rPr>
          <w:rFonts w:ascii="Book Antiqua" w:hAnsi="Book Antiqua" w:hint="default"/>
          <w:bCs/>
          <w:sz w:val="22"/>
          <w:szCs w:val="22"/>
        </w:rPr>
        <w:t>mi orgá</w:t>
      </w:r>
      <w:r w:rsidR="000B5E89">
        <w:rPr>
          <w:rFonts w:ascii="Book Antiqua" w:hAnsi="Book Antiqua" w:hint="default"/>
          <w:bCs/>
          <w:sz w:val="22"/>
          <w:szCs w:val="22"/>
        </w:rPr>
        <w:t>nmi, tkanivom, č</w:t>
      </w:r>
      <w:r w:rsidR="000B5E89">
        <w:rPr>
          <w:rFonts w:ascii="Book Antiqua" w:hAnsi="Book Antiqua" w:hint="default"/>
          <w:bCs/>
          <w:sz w:val="22"/>
          <w:szCs w:val="22"/>
        </w:rPr>
        <w:t>i bunkami. Nemusí</w:t>
      </w:r>
      <w:r w:rsidR="000B5E89">
        <w:rPr>
          <w:rFonts w:ascii="Book Antiqua" w:hAnsi="Book Antiqua" w:hint="default"/>
          <w:bCs/>
          <w:sz w:val="22"/>
          <w:szCs w:val="22"/>
        </w:rPr>
        <w:t xml:space="preserve"> í</w:t>
      </w:r>
      <w:r w:rsidR="000B5E89">
        <w:rPr>
          <w:rFonts w:ascii="Book Antiqua" w:hAnsi="Book Antiqua" w:hint="default"/>
          <w:bCs/>
          <w:sz w:val="22"/>
          <w:szCs w:val="22"/>
        </w:rPr>
        <w:t>sť</w:t>
      </w:r>
      <w:r w:rsidR="000B5E89">
        <w:rPr>
          <w:rFonts w:ascii="Book Antiqua" w:hAnsi="Book Antiqua" w:hint="default"/>
          <w:bCs/>
          <w:sz w:val="22"/>
          <w:szCs w:val="22"/>
        </w:rPr>
        <w:t xml:space="preserve"> pritom len o </w:t>
      </w:r>
      <w:r w:rsidR="000B5E89">
        <w:rPr>
          <w:rFonts w:ascii="Book Antiqua" w:hAnsi="Book Antiqua" w:hint="default"/>
          <w:bCs/>
          <w:sz w:val="22"/>
          <w:szCs w:val="22"/>
        </w:rPr>
        <w:t>prí</w:t>
      </w:r>
      <w:r w:rsidR="000B5E89">
        <w:rPr>
          <w:rFonts w:ascii="Book Antiqua" w:hAnsi="Book Antiqua" w:hint="default"/>
          <w:bCs/>
          <w:sz w:val="22"/>
          <w:szCs w:val="22"/>
        </w:rPr>
        <w:t>pady transplantá</w:t>
      </w:r>
      <w:r w:rsidR="000B5E89">
        <w:rPr>
          <w:rFonts w:ascii="Book Antiqua" w:hAnsi="Book Antiqua" w:hint="default"/>
          <w:bCs/>
          <w:sz w:val="22"/>
          <w:szCs w:val="22"/>
        </w:rPr>
        <w:t>cie, do ú</w:t>
      </w:r>
      <w:r w:rsidR="000B5E89">
        <w:rPr>
          <w:rFonts w:ascii="Book Antiqua" w:hAnsi="Book Antiqua" w:hint="default"/>
          <w:bCs/>
          <w:sz w:val="22"/>
          <w:szCs w:val="22"/>
        </w:rPr>
        <w:t>vahy prichá</w:t>
      </w:r>
      <w:r w:rsidR="000B5E89">
        <w:rPr>
          <w:rFonts w:ascii="Book Antiqua" w:hAnsi="Book Antiqua" w:hint="default"/>
          <w:bCs/>
          <w:sz w:val="22"/>
          <w:szCs w:val="22"/>
        </w:rPr>
        <w:t>dza aj ich použ</w:t>
      </w:r>
      <w:r w:rsidR="000B5E89">
        <w:rPr>
          <w:rFonts w:ascii="Book Antiqua" w:hAnsi="Book Antiqua" w:hint="default"/>
          <w:bCs/>
          <w:sz w:val="22"/>
          <w:szCs w:val="22"/>
        </w:rPr>
        <w:t>it</w:t>
      </w:r>
      <w:r w:rsidR="000B5E89">
        <w:rPr>
          <w:rFonts w:ascii="Book Antiqua" w:hAnsi="Book Antiqua" w:hint="default"/>
          <w:bCs/>
          <w:sz w:val="22"/>
          <w:szCs w:val="22"/>
        </w:rPr>
        <w:t>ie na plastifiká</w:t>
      </w:r>
      <w:r w:rsidR="000B5E89">
        <w:rPr>
          <w:rFonts w:ascii="Book Antiqua" w:hAnsi="Book Antiqua" w:hint="default"/>
          <w:bCs/>
          <w:sz w:val="22"/>
          <w:szCs w:val="22"/>
        </w:rPr>
        <w:t>ciu a </w:t>
      </w:r>
      <w:r w:rsidR="000B5E89">
        <w:rPr>
          <w:rFonts w:ascii="Book Antiqua" w:hAnsi="Book Antiqua" w:hint="default"/>
          <w:bCs/>
          <w:sz w:val="22"/>
          <w:szCs w:val="22"/>
        </w:rPr>
        <w:t>ná</w:t>
      </w:r>
      <w:r w:rsidR="000B5E89">
        <w:rPr>
          <w:rFonts w:ascii="Book Antiqua" w:hAnsi="Book Antiqua" w:hint="default"/>
          <w:bCs/>
          <w:sz w:val="22"/>
          <w:szCs w:val="22"/>
        </w:rPr>
        <w:t>sledné</w:t>
      </w:r>
      <w:r w:rsidR="000B5E89">
        <w:rPr>
          <w:rFonts w:ascii="Book Antiqua" w:hAnsi="Book Antiqua" w:hint="default"/>
          <w:bCs/>
          <w:sz w:val="22"/>
          <w:szCs w:val="22"/>
        </w:rPr>
        <w:t xml:space="preserve"> vystavenie. Aby bolo zrejmé</w:t>
      </w:r>
      <w:r w:rsidR="000B5E89">
        <w:rPr>
          <w:rFonts w:ascii="Book Antiqua" w:hAnsi="Book Antiqua" w:hint="default"/>
          <w:bCs/>
          <w:sz w:val="22"/>
          <w:szCs w:val="22"/>
        </w:rPr>
        <w:t xml:space="preserve"> aj darcovi, na č</w:t>
      </w:r>
      <w:r w:rsidR="000B5E89">
        <w:rPr>
          <w:rFonts w:ascii="Book Antiqua" w:hAnsi="Book Antiqua" w:hint="default"/>
          <w:bCs/>
          <w:sz w:val="22"/>
          <w:szCs w:val="22"/>
        </w:rPr>
        <w:t>o sa jeho orgá</w:t>
      </w:r>
      <w:r w:rsidR="000B5E89">
        <w:rPr>
          <w:rFonts w:ascii="Book Antiqua" w:hAnsi="Book Antiqua" w:hint="default"/>
          <w:bCs/>
          <w:sz w:val="22"/>
          <w:szCs w:val="22"/>
        </w:rPr>
        <w:t>ny, tkanivo a </w:t>
      </w:r>
      <w:r w:rsidR="000B5E89">
        <w:rPr>
          <w:rFonts w:ascii="Book Antiqua" w:hAnsi="Book Antiqua" w:hint="default"/>
          <w:bCs/>
          <w:sz w:val="22"/>
          <w:szCs w:val="22"/>
        </w:rPr>
        <w:t>bunky použ</w:t>
      </w:r>
      <w:r w:rsidR="000B5E89">
        <w:rPr>
          <w:rFonts w:ascii="Book Antiqua" w:hAnsi="Book Antiqua" w:hint="default"/>
          <w:bCs/>
          <w:sz w:val="22"/>
          <w:szCs w:val="22"/>
        </w:rPr>
        <w:t>ijú</w:t>
      </w:r>
      <w:r w:rsidR="000B5E89">
        <w:rPr>
          <w:rFonts w:ascii="Book Antiqua" w:hAnsi="Book Antiqua" w:hint="default"/>
          <w:bCs/>
          <w:sz w:val="22"/>
          <w:szCs w:val="22"/>
        </w:rPr>
        <w:t>, ná</w:t>
      </w:r>
      <w:r w:rsidR="000B5E89">
        <w:rPr>
          <w:rFonts w:ascii="Book Antiqua" w:hAnsi="Book Antiqua" w:hint="default"/>
          <w:bCs/>
          <w:sz w:val="22"/>
          <w:szCs w:val="22"/>
        </w:rPr>
        <w:t>vrh zá</w:t>
      </w:r>
      <w:r w:rsidR="000B5E89">
        <w:rPr>
          <w:rFonts w:ascii="Book Antiqua" w:hAnsi="Book Antiqua" w:hint="default"/>
          <w:bCs/>
          <w:sz w:val="22"/>
          <w:szCs w:val="22"/>
        </w:rPr>
        <w:t>kona zavá</w:t>
      </w:r>
      <w:r w:rsidR="000B5E89">
        <w:rPr>
          <w:rFonts w:ascii="Book Antiqua" w:hAnsi="Book Antiqua" w:hint="default"/>
          <w:bCs/>
          <w:sz w:val="22"/>
          <w:szCs w:val="22"/>
        </w:rPr>
        <w:t>dza nový</w:t>
      </w:r>
      <w:r w:rsidR="000B5E89">
        <w:rPr>
          <w:rFonts w:ascii="Book Antiqua" w:hAnsi="Book Antiqua" w:hint="default"/>
          <w:bCs/>
          <w:sz w:val="22"/>
          <w:szCs w:val="22"/>
        </w:rPr>
        <w:t xml:space="preserve"> osobitný</w:t>
      </w:r>
      <w:r w:rsidR="000B5E89">
        <w:rPr>
          <w:rFonts w:ascii="Book Antiqua" w:hAnsi="Book Antiqua" w:hint="default"/>
          <w:bCs/>
          <w:sz w:val="22"/>
          <w:szCs w:val="22"/>
        </w:rPr>
        <w:t xml:space="preserve"> prí</w:t>
      </w:r>
      <w:r w:rsidR="000B5E89">
        <w:rPr>
          <w:rFonts w:ascii="Book Antiqua" w:hAnsi="Book Antiqua" w:hint="default"/>
          <w:bCs/>
          <w:sz w:val="22"/>
          <w:szCs w:val="22"/>
        </w:rPr>
        <w:t>pad pouč</w:t>
      </w:r>
      <w:r w:rsidR="000B5E89">
        <w:rPr>
          <w:rFonts w:ascii="Book Antiqua" w:hAnsi="Book Antiqua" w:hint="default"/>
          <w:bCs/>
          <w:sz w:val="22"/>
          <w:szCs w:val="22"/>
        </w:rPr>
        <w:t>enia a </w:t>
      </w:r>
      <w:r w:rsidR="000B5E89">
        <w:rPr>
          <w:rFonts w:ascii="Book Antiqua" w:hAnsi="Book Antiqua" w:hint="default"/>
          <w:bCs/>
          <w:sz w:val="22"/>
          <w:szCs w:val="22"/>
        </w:rPr>
        <w:t>informované</w:t>
      </w:r>
      <w:r w:rsidR="000B5E89">
        <w:rPr>
          <w:rFonts w:ascii="Book Antiqua" w:hAnsi="Book Antiqua" w:hint="default"/>
          <w:bCs/>
          <w:sz w:val="22"/>
          <w:szCs w:val="22"/>
        </w:rPr>
        <w:t>ho sú</w:t>
      </w:r>
      <w:r w:rsidR="000B5E89">
        <w:rPr>
          <w:rFonts w:ascii="Book Antiqua" w:hAnsi="Book Antiqua" w:hint="default"/>
          <w:bCs/>
          <w:sz w:val="22"/>
          <w:szCs w:val="22"/>
        </w:rPr>
        <w:t>hlasu upravený</w:t>
      </w:r>
      <w:r w:rsidR="000B5E89">
        <w:rPr>
          <w:rFonts w:ascii="Book Antiqua" w:hAnsi="Book Antiqua" w:hint="default"/>
          <w:bCs/>
          <w:sz w:val="22"/>
          <w:szCs w:val="22"/>
        </w:rPr>
        <w:t xml:space="preserve"> ako §</w:t>
      </w:r>
      <w:r w:rsidR="000B5E89">
        <w:rPr>
          <w:rFonts w:ascii="Book Antiqua" w:hAnsi="Book Antiqua" w:hint="default"/>
          <w:bCs/>
          <w:sz w:val="22"/>
          <w:szCs w:val="22"/>
        </w:rPr>
        <w:t xml:space="preserve"> 6 ods. 2 ná</w:t>
      </w:r>
      <w:r w:rsidR="000B5E89">
        <w:rPr>
          <w:rFonts w:ascii="Book Antiqua" w:hAnsi="Book Antiqua" w:hint="default"/>
          <w:bCs/>
          <w:sz w:val="22"/>
          <w:szCs w:val="22"/>
        </w:rPr>
        <w:t>vrhu zá</w:t>
      </w:r>
      <w:r w:rsidR="000B5E89">
        <w:rPr>
          <w:rFonts w:ascii="Book Antiqua" w:hAnsi="Book Antiqua" w:hint="default"/>
          <w:bCs/>
          <w:sz w:val="22"/>
          <w:szCs w:val="22"/>
        </w:rPr>
        <w:t>kona o zdravotnej starostlivo</w:t>
      </w:r>
      <w:r w:rsidR="000B5E89">
        <w:rPr>
          <w:rFonts w:ascii="Book Antiqua" w:hAnsi="Book Antiqua" w:hint="default"/>
          <w:bCs/>
          <w:sz w:val="22"/>
          <w:szCs w:val="22"/>
        </w:rPr>
        <w:t>s</w:t>
      </w:r>
      <w:r w:rsidR="000B5E89">
        <w:rPr>
          <w:rFonts w:ascii="Book Antiqua" w:hAnsi="Book Antiqua" w:hint="default"/>
          <w:bCs/>
          <w:sz w:val="22"/>
          <w:szCs w:val="22"/>
        </w:rPr>
        <w:t>ti.</w:t>
      </w:r>
    </w:p>
    <w:p w:rsidR="000B5E89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>
        <w:rPr>
          <w:rFonts w:ascii="Book Antiqua" w:hAnsi="Book Antiqua"/>
          <w:bCs/>
          <w:sz w:val="22"/>
          <w:szCs w:val="22"/>
          <w:u w:val="single"/>
        </w:rPr>
        <w:t>K bodu 4</w:t>
      </w:r>
    </w:p>
    <w:p w:rsidR="000B5E89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 w:hint="default"/>
          <w:bCs/>
          <w:sz w:val="22"/>
          <w:szCs w:val="22"/>
        </w:rPr>
        <w:t>Podobne ako ustanovenie §</w:t>
      </w:r>
      <w:r>
        <w:rPr>
          <w:rFonts w:ascii="Book Antiqua" w:hAnsi="Book Antiqua" w:hint="default"/>
          <w:bCs/>
          <w:sz w:val="22"/>
          <w:szCs w:val="22"/>
        </w:rPr>
        <w:t xml:space="preserve"> 6 zá</w:t>
      </w:r>
      <w:r>
        <w:rPr>
          <w:rFonts w:ascii="Book Antiqua" w:hAnsi="Book Antiqua" w:hint="default"/>
          <w:bCs/>
          <w:sz w:val="22"/>
          <w:szCs w:val="22"/>
        </w:rPr>
        <w:t>kona o </w:t>
      </w:r>
      <w:r>
        <w:rPr>
          <w:rFonts w:ascii="Book Antiqua" w:hAnsi="Book Antiqua" w:hint="default"/>
          <w:bCs/>
          <w:sz w:val="22"/>
          <w:szCs w:val="22"/>
        </w:rPr>
        <w:t>zdravotnej starostlivosti sa dopĺň</w:t>
      </w:r>
      <w:r>
        <w:rPr>
          <w:rFonts w:ascii="Book Antiqua" w:hAnsi="Book Antiqua" w:hint="default"/>
          <w:bCs/>
          <w:sz w:val="22"/>
          <w:szCs w:val="22"/>
        </w:rPr>
        <w:t>a aj ustanovenie §</w:t>
      </w:r>
      <w:r>
        <w:rPr>
          <w:rFonts w:ascii="Book Antiqua" w:hAnsi="Book Antiqua" w:hint="default"/>
          <w:bCs/>
          <w:sz w:val="22"/>
          <w:szCs w:val="22"/>
        </w:rPr>
        <w:t xml:space="preserve"> 11 ods. 10 tohto zá</w:t>
      </w:r>
      <w:r>
        <w:rPr>
          <w:rFonts w:ascii="Book Antiqua" w:hAnsi="Book Antiqua" w:hint="default"/>
          <w:bCs/>
          <w:sz w:val="22"/>
          <w:szCs w:val="22"/>
        </w:rPr>
        <w:t>kona o </w:t>
      </w:r>
      <w:r>
        <w:rPr>
          <w:rFonts w:ascii="Book Antiqua" w:hAnsi="Book Antiqua" w:hint="default"/>
          <w:bCs/>
          <w:sz w:val="22"/>
          <w:szCs w:val="22"/>
        </w:rPr>
        <w:t>mož</w:t>
      </w:r>
      <w:r>
        <w:rPr>
          <w:rFonts w:ascii="Book Antiqua" w:hAnsi="Book Antiqua" w:hint="default"/>
          <w:bCs/>
          <w:sz w:val="22"/>
          <w:szCs w:val="22"/>
        </w:rPr>
        <w:t>nosť</w:t>
      </w:r>
      <w:r>
        <w:rPr>
          <w:rFonts w:ascii="Book Antiqua" w:hAnsi="Book Antiqua" w:hint="default"/>
          <w:bCs/>
          <w:sz w:val="22"/>
          <w:szCs w:val="22"/>
        </w:rPr>
        <w:t xml:space="preserve"> odmietnutia ď</w:t>
      </w:r>
      <w:r>
        <w:rPr>
          <w:rFonts w:ascii="Book Antiqua" w:hAnsi="Book Antiqua" w:hint="default"/>
          <w:bCs/>
          <w:sz w:val="22"/>
          <w:szCs w:val="22"/>
        </w:rPr>
        <w:t>alš</w:t>
      </w:r>
      <w:r>
        <w:rPr>
          <w:rFonts w:ascii="Book Antiqua" w:hAnsi="Book Antiqua" w:hint="default"/>
          <w:bCs/>
          <w:sz w:val="22"/>
          <w:szCs w:val="22"/>
        </w:rPr>
        <w:t>ieho nakladania s </w:t>
      </w:r>
      <w:r>
        <w:rPr>
          <w:rFonts w:ascii="Book Antiqua" w:hAnsi="Book Antiqua" w:hint="default"/>
          <w:bCs/>
          <w:sz w:val="22"/>
          <w:szCs w:val="22"/>
        </w:rPr>
        <w:t>odobratý</w:t>
      </w:r>
      <w:r>
        <w:rPr>
          <w:rFonts w:ascii="Book Antiqua" w:hAnsi="Book Antiqua" w:hint="default"/>
          <w:bCs/>
          <w:sz w:val="22"/>
          <w:szCs w:val="22"/>
        </w:rPr>
        <w:t>mi orgá</w:t>
      </w:r>
      <w:r>
        <w:rPr>
          <w:rFonts w:ascii="Book Antiqua" w:hAnsi="Book Antiqua" w:hint="default"/>
          <w:bCs/>
          <w:sz w:val="22"/>
          <w:szCs w:val="22"/>
        </w:rPr>
        <w:t>nmi, tkanivami a </w:t>
      </w:r>
      <w:r>
        <w:rPr>
          <w:rFonts w:ascii="Book Antiqua" w:hAnsi="Book Antiqua" w:hint="default"/>
          <w:bCs/>
          <w:sz w:val="22"/>
          <w:szCs w:val="22"/>
        </w:rPr>
        <w:t>bunkami darcu po jeho smrti spô</w:t>
      </w:r>
      <w:r>
        <w:rPr>
          <w:rFonts w:ascii="Book Antiqua" w:hAnsi="Book Antiqua" w:hint="default"/>
          <w:bCs/>
          <w:sz w:val="22"/>
          <w:szCs w:val="22"/>
        </w:rPr>
        <w:t>sobom, ktorý</w:t>
      </w:r>
      <w:r>
        <w:rPr>
          <w:rFonts w:ascii="Book Antiqua" w:hAnsi="Book Antiqua" w:hint="default"/>
          <w:bCs/>
          <w:sz w:val="22"/>
          <w:szCs w:val="22"/>
        </w:rPr>
        <w:t xml:space="preserve"> si než</w:t>
      </w:r>
      <w:r>
        <w:rPr>
          <w:rFonts w:ascii="Book Antiqua" w:hAnsi="Book Antiqua" w:hint="default"/>
          <w:bCs/>
          <w:sz w:val="22"/>
          <w:szCs w:val="22"/>
        </w:rPr>
        <w:t>el</w:t>
      </w:r>
      <w:r>
        <w:rPr>
          <w:rFonts w:ascii="Book Antiqua" w:hAnsi="Book Antiqua" w:hint="default"/>
          <w:bCs/>
          <w:sz w:val="22"/>
          <w:szCs w:val="22"/>
        </w:rPr>
        <w:t>á</w:t>
      </w:r>
      <w:r>
        <w:rPr>
          <w:rFonts w:ascii="Book Antiqua" w:hAnsi="Book Antiqua" w:hint="default"/>
          <w:bCs/>
          <w:sz w:val="22"/>
          <w:szCs w:val="22"/>
        </w:rPr>
        <w:t>, napr. na úč</w:t>
      </w:r>
      <w:r>
        <w:rPr>
          <w:rFonts w:ascii="Book Antiqua" w:hAnsi="Book Antiqua" w:hint="default"/>
          <w:bCs/>
          <w:sz w:val="22"/>
          <w:szCs w:val="22"/>
        </w:rPr>
        <w:t>ely vystavovania.</w:t>
      </w:r>
    </w:p>
    <w:p w:rsidR="000B5E89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>
        <w:rPr>
          <w:rFonts w:ascii="Book Antiqua" w:hAnsi="Book Antiqua"/>
          <w:bCs/>
          <w:sz w:val="22"/>
          <w:szCs w:val="22"/>
          <w:u w:val="single"/>
        </w:rPr>
        <w:t>K bodu 5</w:t>
      </w:r>
    </w:p>
    <w:p w:rsidR="000B5E89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 w:hint="default"/>
          <w:bCs/>
          <w:sz w:val="22"/>
          <w:szCs w:val="22"/>
        </w:rPr>
        <w:t>Nielen kvô</w:t>
      </w:r>
      <w:r>
        <w:rPr>
          <w:rFonts w:ascii="Book Antiqua" w:hAnsi="Book Antiqua" w:hint="default"/>
          <w:bCs/>
          <w:sz w:val="22"/>
          <w:szCs w:val="22"/>
        </w:rPr>
        <w:t>li zabrá</w:t>
      </w:r>
      <w:r>
        <w:rPr>
          <w:rFonts w:ascii="Book Antiqua" w:hAnsi="Book Antiqua" w:hint="default"/>
          <w:bCs/>
          <w:sz w:val="22"/>
          <w:szCs w:val="22"/>
        </w:rPr>
        <w:t>neniu spä</w:t>
      </w:r>
      <w:r>
        <w:rPr>
          <w:rFonts w:ascii="Book Antiqua" w:hAnsi="Book Antiqua" w:hint="default"/>
          <w:bCs/>
          <w:sz w:val="22"/>
          <w:szCs w:val="22"/>
        </w:rPr>
        <w:t>tné</w:t>
      </w:r>
      <w:r>
        <w:rPr>
          <w:rFonts w:ascii="Book Antiqua" w:hAnsi="Book Antiqua" w:hint="default"/>
          <w:bCs/>
          <w:sz w:val="22"/>
          <w:szCs w:val="22"/>
        </w:rPr>
        <w:t>ho pô</w:t>
      </w:r>
      <w:r>
        <w:rPr>
          <w:rFonts w:ascii="Book Antiqua" w:hAnsi="Book Antiqua" w:hint="default"/>
          <w:bCs/>
          <w:sz w:val="22"/>
          <w:szCs w:val="22"/>
        </w:rPr>
        <w:t>sobenia zá</w:t>
      </w:r>
      <w:r>
        <w:rPr>
          <w:rFonts w:ascii="Book Antiqua" w:hAnsi="Book Antiqua" w:hint="default"/>
          <w:bCs/>
          <w:sz w:val="22"/>
          <w:szCs w:val="22"/>
        </w:rPr>
        <w:t>kona, ale aj z </w:t>
      </w:r>
      <w:r>
        <w:rPr>
          <w:rFonts w:ascii="Book Antiqua" w:hAnsi="Book Antiqua" w:hint="default"/>
          <w:bCs/>
          <w:sz w:val="22"/>
          <w:szCs w:val="22"/>
        </w:rPr>
        <w:t>praktický</w:t>
      </w:r>
      <w:r>
        <w:rPr>
          <w:rFonts w:ascii="Book Antiqua" w:hAnsi="Book Antiqua" w:hint="default"/>
          <w:bCs/>
          <w:sz w:val="22"/>
          <w:szCs w:val="22"/>
        </w:rPr>
        <w:t>ch dô</w:t>
      </w:r>
      <w:r>
        <w:rPr>
          <w:rFonts w:ascii="Book Antiqua" w:hAnsi="Book Antiqua" w:hint="default"/>
          <w:bCs/>
          <w:sz w:val="22"/>
          <w:szCs w:val="22"/>
        </w:rPr>
        <w:t>vodov nemá</w:t>
      </w:r>
      <w:r>
        <w:rPr>
          <w:rFonts w:ascii="Book Antiqua" w:hAnsi="Book Antiqua" w:hint="default"/>
          <w:bCs/>
          <w:sz w:val="22"/>
          <w:szCs w:val="22"/>
        </w:rPr>
        <w:t xml:space="preserve"> zmysel pož</w:t>
      </w:r>
      <w:r>
        <w:rPr>
          <w:rFonts w:ascii="Book Antiqua" w:hAnsi="Book Antiqua" w:hint="default"/>
          <w:bCs/>
          <w:sz w:val="22"/>
          <w:szCs w:val="22"/>
        </w:rPr>
        <w:t>adovať</w:t>
      </w:r>
      <w:r>
        <w:rPr>
          <w:rFonts w:ascii="Book Antiqua" w:hAnsi="Book Antiqua" w:hint="default"/>
          <w:bCs/>
          <w:sz w:val="22"/>
          <w:szCs w:val="22"/>
        </w:rPr>
        <w:t xml:space="preserve"> pouč</w:t>
      </w:r>
      <w:r>
        <w:rPr>
          <w:rFonts w:ascii="Book Antiqua" w:hAnsi="Book Antiqua" w:hint="default"/>
          <w:bCs/>
          <w:sz w:val="22"/>
          <w:szCs w:val="22"/>
        </w:rPr>
        <w:t>enie a </w:t>
      </w:r>
      <w:r>
        <w:rPr>
          <w:rFonts w:ascii="Book Antiqua" w:hAnsi="Book Antiqua" w:hint="default"/>
          <w:bCs/>
          <w:sz w:val="22"/>
          <w:szCs w:val="22"/>
        </w:rPr>
        <w:t>informovaný</w:t>
      </w:r>
      <w:r>
        <w:rPr>
          <w:rFonts w:ascii="Book Antiqua" w:hAnsi="Book Antiqua" w:hint="default"/>
          <w:bCs/>
          <w:sz w:val="22"/>
          <w:szCs w:val="22"/>
        </w:rPr>
        <w:t xml:space="preserve"> sú</w:t>
      </w:r>
      <w:r>
        <w:rPr>
          <w:rFonts w:ascii="Book Antiqua" w:hAnsi="Book Antiqua" w:hint="default"/>
          <w:bCs/>
          <w:sz w:val="22"/>
          <w:szCs w:val="22"/>
        </w:rPr>
        <w:t>hlas na prí</w:t>
      </w:r>
      <w:r>
        <w:rPr>
          <w:rFonts w:ascii="Book Antiqua" w:hAnsi="Book Antiqua" w:hint="default"/>
          <w:bCs/>
          <w:sz w:val="22"/>
          <w:szCs w:val="22"/>
        </w:rPr>
        <w:t>pady poskytnutia zdravotnej starostlivosti, ktoré</w:t>
      </w:r>
      <w:r>
        <w:rPr>
          <w:rFonts w:ascii="Book Antiqua" w:hAnsi="Book Antiqua" w:hint="default"/>
          <w:bCs/>
          <w:sz w:val="22"/>
          <w:szCs w:val="22"/>
        </w:rPr>
        <w:t xml:space="preserve"> nastali pred nadobudnutí</w:t>
      </w:r>
      <w:r>
        <w:rPr>
          <w:rFonts w:ascii="Book Antiqua" w:hAnsi="Book Antiqua" w:hint="default"/>
          <w:bCs/>
          <w:sz w:val="22"/>
          <w:szCs w:val="22"/>
        </w:rPr>
        <w:t xml:space="preserve">m </w:t>
      </w:r>
      <w:r>
        <w:rPr>
          <w:rFonts w:ascii="Book Antiqua" w:hAnsi="Book Antiqua" w:hint="default"/>
          <w:bCs/>
          <w:sz w:val="22"/>
          <w:szCs w:val="22"/>
        </w:rPr>
        <w:t>úč</w:t>
      </w:r>
      <w:r>
        <w:rPr>
          <w:rFonts w:ascii="Book Antiqua" w:hAnsi="Book Antiqua" w:hint="default"/>
          <w:bCs/>
          <w:sz w:val="22"/>
          <w:szCs w:val="22"/>
        </w:rPr>
        <w:t>innosti zá</w:t>
      </w:r>
      <w:r>
        <w:rPr>
          <w:rFonts w:ascii="Book Antiqua" w:hAnsi="Book Antiqua" w:hint="default"/>
          <w:bCs/>
          <w:sz w:val="22"/>
          <w:szCs w:val="22"/>
        </w:rPr>
        <w:t>kona, č</w:t>
      </w:r>
      <w:r>
        <w:rPr>
          <w:rFonts w:ascii="Book Antiqua" w:hAnsi="Book Antiqua" w:hint="default"/>
          <w:bCs/>
          <w:sz w:val="22"/>
          <w:szCs w:val="22"/>
        </w:rPr>
        <w:t>o sa ná</w:t>
      </w:r>
      <w:r>
        <w:rPr>
          <w:rFonts w:ascii="Book Antiqua" w:hAnsi="Book Antiqua" w:hint="default"/>
          <w:bCs/>
          <w:sz w:val="22"/>
          <w:szCs w:val="22"/>
        </w:rPr>
        <w:t>lež</w:t>
      </w:r>
      <w:r>
        <w:rPr>
          <w:rFonts w:ascii="Book Antiqua" w:hAnsi="Book Antiqua" w:hint="default"/>
          <w:bCs/>
          <w:sz w:val="22"/>
          <w:szCs w:val="22"/>
        </w:rPr>
        <w:t>ite upravuje v </w:t>
      </w:r>
      <w:r>
        <w:rPr>
          <w:rFonts w:ascii="Book Antiqua" w:hAnsi="Book Antiqua" w:hint="default"/>
          <w:bCs/>
          <w:sz w:val="22"/>
          <w:szCs w:val="22"/>
        </w:rPr>
        <w:t>prechodný</w:t>
      </w:r>
      <w:r>
        <w:rPr>
          <w:rFonts w:ascii="Book Antiqua" w:hAnsi="Book Antiqua" w:hint="default"/>
          <w:bCs/>
          <w:sz w:val="22"/>
          <w:szCs w:val="22"/>
        </w:rPr>
        <w:t>ch ustanoveniach novely zá</w:t>
      </w:r>
      <w:r>
        <w:rPr>
          <w:rFonts w:ascii="Book Antiqua" w:hAnsi="Book Antiqua" w:hint="default"/>
          <w:bCs/>
          <w:sz w:val="22"/>
          <w:szCs w:val="22"/>
        </w:rPr>
        <w:t>kona o zdravotnej starostlivosti.</w:t>
      </w:r>
    </w:p>
    <w:p w:rsidR="000B5E89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</w:p>
    <w:p w:rsidR="000B5E89" w:rsidRPr="00E53AE5" w:rsidP="000B5E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 </w:t>
      </w:r>
      <w:r>
        <w:rPr>
          <w:rFonts w:ascii="Book Antiqua" w:hAnsi="Book Antiqua" w:hint="default"/>
          <w:b/>
          <w:sz w:val="22"/>
          <w:szCs w:val="22"/>
        </w:rPr>
        <w:t>Č</w:t>
      </w:r>
      <w:r>
        <w:rPr>
          <w:rFonts w:ascii="Book Antiqua" w:hAnsi="Book Antiqua" w:hint="default"/>
          <w:b/>
          <w:sz w:val="22"/>
          <w:szCs w:val="22"/>
        </w:rPr>
        <w:t>l. III</w:t>
      </w:r>
    </w:p>
    <w:p w:rsidR="000B5E89" w:rsidP="000B5E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>
        <w:rPr>
          <w:rFonts w:ascii="Book Antiqua" w:hAnsi="Book Antiqua"/>
          <w:bCs/>
          <w:sz w:val="22"/>
          <w:szCs w:val="22"/>
          <w:u w:val="single"/>
        </w:rPr>
        <w:t>K bodom 1</w:t>
      </w:r>
      <w:r w:rsidR="00876209">
        <w:rPr>
          <w:rFonts w:ascii="Book Antiqua" w:hAnsi="Book Antiqua"/>
          <w:bCs/>
          <w:sz w:val="22"/>
          <w:szCs w:val="22"/>
          <w:u w:val="single"/>
        </w:rPr>
        <w:t xml:space="preserve"> a 2</w:t>
      </w:r>
    </w:p>
    <w:p w:rsidR="00876209" w:rsidP="000B5E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 w:hint="default"/>
          <w:bCs/>
          <w:sz w:val="22"/>
          <w:szCs w:val="22"/>
        </w:rPr>
        <w:t>Transplantač</w:t>
      </w:r>
      <w:r>
        <w:rPr>
          <w:rFonts w:ascii="Book Antiqua" w:hAnsi="Book Antiqua" w:hint="default"/>
          <w:bCs/>
          <w:sz w:val="22"/>
          <w:szCs w:val="22"/>
        </w:rPr>
        <w:t>ný</w:t>
      </w:r>
      <w:r>
        <w:rPr>
          <w:rFonts w:ascii="Book Antiqua" w:hAnsi="Book Antiqua" w:hint="default"/>
          <w:bCs/>
          <w:sz w:val="22"/>
          <w:szCs w:val="22"/>
        </w:rPr>
        <w:t xml:space="preserve"> zá</w:t>
      </w:r>
      <w:r>
        <w:rPr>
          <w:rFonts w:ascii="Book Antiqua" w:hAnsi="Book Antiqua" w:hint="default"/>
          <w:bCs/>
          <w:sz w:val="22"/>
          <w:szCs w:val="22"/>
        </w:rPr>
        <w:t>kon upravuje odber ľ</w:t>
      </w:r>
      <w:r>
        <w:rPr>
          <w:rFonts w:ascii="Book Antiqua" w:hAnsi="Book Antiqua" w:hint="default"/>
          <w:bCs/>
          <w:sz w:val="22"/>
          <w:szCs w:val="22"/>
        </w:rPr>
        <w:t>udský</w:t>
      </w:r>
      <w:r>
        <w:rPr>
          <w:rFonts w:ascii="Book Antiqua" w:hAnsi="Book Antiqua" w:hint="default"/>
          <w:bCs/>
          <w:sz w:val="22"/>
          <w:szCs w:val="22"/>
        </w:rPr>
        <w:t>ch orgá</w:t>
      </w:r>
      <w:r>
        <w:rPr>
          <w:rFonts w:ascii="Book Antiqua" w:hAnsi="Book Antiqua" w:hint="default"/>
          <w:bCs/>
          <w:sz w:val="22"/>
          <w:szCs w:val="22"/>
        </w:rPr>
        <w:t>nov, ľ</w:t>
      </w:r>
      <w:r>
        <w:rPr>
          <w:rFonts w:ascii="Book Antiqua" w:hAnsi="Book Antiqua" w:hint="default"/>
          <w:bCs/>
          <w:sz w:val="22"/>
          <w:szCs w:val="22"/>
        </w:rPr>
        <w:t>udské</w:t>
      </w:r>
      <w:r>
        <w:rPr>
          <w:rFonts w:ascii="Book Antiqua" w:hAnsi="Book Antiqua" w:hint="default"/>
          <w:bCs/>
          <w:sz w:val="22"/>
          <w:szCs w:val="22"/>
        </w:rPr>
        <w:t>ho tkaniva a </w:t>
      </w:r>
      <w:r>
        <w:rPr>
          <w:rFonts w:ascii="Book Antiqua" w:hAnsi="Book Antiqua" w:hint="default"/>
          <w:bCs/>
          <w:sz w:val="22"/>
          <w:szCs w:val="22"/>
        </w:rPr>
        <w:t>ľ</w:t>
      </w:r>
      <w:r>
        <w:rPr>
          <w:rFonts w:ascii="Book Antiqua" w:hAnsi="Book Antiqua" w:hint="default"/>
          <w:bCs/>
          <w:sz w:val="22"/>
          <w:szCs w:val="22"/>
        </w:rPr>
        <w:t>udský</w:t>
      </w:r>
      <w:r>
        <w:rPr>
          <w:rFonts w:ascii="Book Antiqua" w:hAnsi="Book Antiqua" w:hint="default"/>
          <w:bCs/>
          <w:sz w:val="22"/>
          <w:szCs w:val="22"/>
        </w:rPr>
        <w:t>ch buniek primá</w:t>
      </w:r>
      <w:r>
        <w:rPr>
          <w:rFonts w:ascii="Book Antiqua" w:hAnsi="Book Antiqua" w:hint="default"/>
          <w:bCs/>
          <w:sz w:val="22"/>
          <w:szCs w:val="22"/>
        </w:rPr>
        <w:t>rne na úč</w:t>
      </w:r>
      <w:r>
        <w:rPr>
          <w:rFonts w:ascii="Book Antiqua" w:hAnsi="Book Antiqua" w:hint="default"/>
          <w:bCs/>
          <w:sz w:val="22"/>
          <w:szCs w:val="22"/>
        </w:rPr>
        <w:t xml:space="preserve">ely </w:t>
      </w:r>
      <w:r>
        <w:rPr>
          <w:rFonts w:ascii="Book Antiqua" w:hAnsi="Book Antiqua" w:hint="default"/>
          <w:bCs/>
          <w:sz w:val="22"/>
          <w:szCs w:val="22"/>
        </w:rPr>
        <w:t>transplantá</w:t>
      </w:r>
      <w:r>
        <w:rPr>
          <w:rFonts w:ascii="Book Antiqua" w:hAnsi="Book Antiqua" w:hint="default"/>
          <w:bCs/>
          <w:sz w:val="22"/>
          <w:szCs w:val="22"/>
        </w:rPr>
        <w:t>cie. Ustanovenie §</w:t>
      </w:r>
      <w:r>
        <w:rPr>
          <w:rFonts w:ascii="Book Antiqua" w:hAnsi="Book Antiqua" w:hint="default"/>
          <w:bCs/>
          <w:sz w:val="22"/>
          <w:szCs w:val="22"/>
        </w:rPr>
        <w:t xml:space="preserve"> 1, §</w:t>
      </w:r>
      <w:r>
        <w:rPr>
          <w:rFonts w:ascii="Book Antiqua" w:hAnsi="Book Antiqua" w:hint="default"/>
          <w:bCs/>
          <w:sz w:val="22"/>
          <w:szCs w:val="22"/>
        </w:rPr>
        <w:t xml:space="preserve"> 3 a </w:t>
      </w:r>
      <w:r>
        <w:rPr>
          <w:rFonts w:ascii="Book Antiqua" w:hAnsi="Book Antiqua" w:hint="default"/>
          <w:bCs/>
          <w:sz w:val="22"/>
          <w:szCs w:val="22"/>
        </w:rPr>
        <w:t>pod. vš</w:t>
      </w:r>
      <w:r>
        <w:rPr>
          <w:rFonts w:ascii="Book Antiqua" w:hAnsi="Book Antiqua" w:hint="default"/>
          <w:bCs/>
          <w:sz w:val="22"/>
          <w:szCs w:val="22"/>
        </w:rPr>
        <w:t>ak uvá</w:t>
      </w:r>
      <w:r>
        <w:rPr>
          <w:rFonts w:ascii="Book Antiqua" w:hAnsi="Book Antiqua" w:hint="default"/>
          <w:bCs/>
          <w:sz w:val="22"/>
          <w:szCs w:val="22"/>
        </w:rPr>
        <w:t>dzajú</w:t>
      </w:r>
      <w:r>
        <w:rPr>
          <w:rFonts w:ascii="Book Antiqua" w:hAnsi="Book Antiqua" w:hint="default"/>
          <w:bCs/>
          <w:sz w:val="22"/>
          <w:szCs w:val="22"/>
        </w:rPr>
        <w:t xml:space="preserve"> aj iné</w:t>
      </w:r>
      <w:r>
        <w:rPr>
          <w:rFonts w:ascii="Book Antiqua" w:hAnsi="Book Antiqua" w:hint="default"/>
          <w:bCs/>
          <w:sz w:val="22"/>
          <w:szCs w:val="22"/>
        </w:rPr>
        <w:t xml:space="preserve"> úč</w:t>
      </w:r>
      <w:r>
        <w:rPr>
          <w:rFonts w:ascii="Book Antiqua" w:hAnsi="Book Antiqua" w:hint="default"/>
          <w:bCs/>
          <w:sz w:val="22"/>
          <w:szCs w:val="22"/>
        </w:rPr>
        <w:t>ely, na ktoré</w:t>
      </w:r>
      <w:r>
        <w:rPr>
          <w:rFonts w:ascii="Book Antiqua" w:hAnsi="Book Antiqua" w:hint="default"/>
          <w:bCs/>
          <w:sz w:val="22"/>
          <w:szCs w:val="22"/>
        </w:rPr>
        <w:t xml:space="preserve"> mož</w:t>
      </w:r>
      <w:r>
        <w:rPr>
          <w:rFonts w:ascii="Book Antiqua" w:hAnsi="Book Antiqua" w:hint="default"/>
          <w:bCs/>
          <w:sz w:val="22"/>
          <w:szCs w:val="22"/>
        </w:rPr>
        <w:t>no taký</w:t>
      </w:r>
      <w:r>
        <w:rPr>
          <w:rFonts w:ascii="Book Antiqua" w:hAnsi="Book Antiqua" w:hint="default"/>
          <w:bCs/>
          <w:sz w:val="22"/>
          <w:szCs w:val="22"/>
        </w:rPr>
        <w:t>to odber uskutoč</w:t>
      </w:r>
      <w:r>
        <w:rPr>
          <w:rFonts w:ascii="Book Antiqua" w:hAnsi="Book Antiqua" w:hint="default"/>
          <w:bCs/>
          <w:sz w:val="22"/>
          <w:szCs w:val="22"/>
        </w:rPr>
        <w:t>niť</w:t>
      </w:r>
      <w:r>
        <w:rPr>
          <w:rFonts w:ascii="Book Antiqua" w:hAnsi="Book Antiqua" w:hint="default"/>
          <w:bCs/>
          <w:sz w:val="22"/>
          <w:szCs w:val="22"/>
        </w:rPr>
        <w:t xml:space="preserve"> (napr. vedecko-vý</w:t>
      </w:r>
      <w:r>
        <w:rPr>
          <w:rFonts w:ascii="Book Antiqua" w:hAnsi="Book Antiqua" w:hint="default"/>
          <w:bCs/>
          <w:sz w:val="22"/>
          <w:szCs w:val="22"/>
        </w:rPr>
        <w:t>skumné</w:t>
      </w:r>
      <w:r>
        <w:rPr>
          <w:rFonts w:ascii="Book Antiqua" w:hAnsi="Book Antiqua" w:hint="default"/>
          <w:bCs/>
          <w:sz w:val="22"/>
          <w:szCs w:val="22"/>
        </w:rPr>
        <w:t xml:space="preserve"> úč</w:t>
      </w:r>
      <w:r>
        <w:rPr>
          <w:rFonts w:ascii="Book Antiqua" w:hAnsi="Book Antiqua" w:hint="default"/>
          <w:bCs/>
          <w:sz w:val="22"/>
          <w:szCs w:val="22"/>
        </w:rPr>
        <w:t>ely, na vý</w:t>
      </w:r>
      <w:r>
        <w:rPr>
          <w:rFonts w:ascii="Book Antiqua" w:hAnsi="Book Antiqua" w:hint="default"/>
          <w:bCs/>
          <w:sz w:val="22"/>
          <w:szCs w:val="22"/>
        </w:rPr>
        <w:t>robu produktov), a to aj z </w:t>
      </w:r>
      <w:r>
        <w:rPr>
          <w:rFonts w:ascii="Book Antiqua" w:hAnsi="Book Antiqua" w:hint="default"/>
          <w:bCs/>
          <w:sz w:val="22"/>
          <w:szCs w:val="22"/>
        </w:rPr>
        <w:t>tela mŕ</w:t>
      </w:r>
      <w:r>
        <w:rPr>
          <w:rFonts w:ascii="Book Antiqua" w:hAnsi="Book Antiqua" w:hint="default"/>
          <w:bCs/>
          <w:sz w:val="22"/>
          <w:szCs w:val="22"/>
        </w:rPr>
        <w:t>tveho darcu. V §</w:t>
      </w:r>
      <w:r>
        <w:rPr>
          <w:rFonts w:ascii="Book Antiqua" w:hAnsi="Book Antiqua" w:hint="default"/>
          <w:bCs/>
          <w:sz w:val="22"/>
          <w:szCs w:val="22"/>
        </w:rPr>
        <w:t xml:space="preserve"> 1 ods. 2 pí</w:t>
      </w:r>
      <w:r>
        <w:rPr>
          <w:rFonts w:ascii="Book Antiqua" w:hAnsi="Book Antiqua" w:hint="default"/>
          <w:bCs/>
          <w:sz w:val="22"/>
          <w:szCs w:val="22"/>
        </w:rPr>
        <w:t>sm. d) sa uvá</w:t>
      </w:r>
      <w:r>
        <w:rPr>
          <w:rFonts w:ascii="Book Antiqua" w:hAnsi="Book Antiqua" w:hint="default"/>
          <w:bCs/>
          <w:sz w:val="22"/>
          <w:szCs w:val="22"/>
        </w:rPr>
        <w:t>dza, ž</w:t>
      </w:r>
      <w:r>
        <w:rPr>
          <w:rFonts w:ascii="Book Antiqua" w:hAnsi="Book Antiqua" w:hint="default"/>
          <w:bCs/>
          <w:sz w:val="22"/>
          <w:szCs w:val="22"/>
        </w:rPr>
        <w:t>e transplantač</w:t>
      </w:r>
      <w:r>
        <w:rPr>
          <w:rFonts w:ascii="Book Antiqua" w:hAnsi="Book Antiqua" w:hint="default"/>
          <w:bCs/>
          <w:sz w:val="22"/>
          <w:szCs w:val="22"/>
        </w:rPr>
        <w:t>ný</w:t>
      </w:r>
      <w:r>
        <w:rPr>
          <w:rFonts w:ascii="Book Antiqua" w:hAnsi="Book Antiqua" w:hint="default"/>
          <w:bCs/>
          <w:sz w:val="22"/>
          <w:szCs w:val="22"/>
        </w:rPr>
        <w:t xml:space="preserve"> zá</w:t>
      </w:r>
      <w:r>
        <w:rPr>
          <w:rFonts w:ascii="Book Antiqua" w:hAnsi="Book Antiqua" w:hint="default"/>
          <w:bCs/>
          <w:sz w:val="22"/>
          <w:szCs w:val="22"/>
        </w:rPr>
        <w:t>kon sa n</w:t>
      </w:r>
      <w:r>
        <w:rPr>
          <w:rFonts w:ascii="Book Antiqua" w:hAnsi="Book Antiqua" w:hint="default"/>
          <w:bCs/>
          <w:sz w:val="22"/>
          <w:szCs w:val="22"/>
        </w:rPr>
        <w:t>e</w:t>
      </w:r>
      <w:r>
        <w:rPr>
          <w:rFonts w:ascii="Book Antiqua" w:hAnsi="Book Antiqua" w:hint="default"/>
          <w:bCs/>
          <w:sz w:val="22"/>
          <w:szCs w:val="22"/>
        </w:rPr>
        <w:t>vzť</w:t>
      </w:r>
      <w:r>
        <w:rPr>
          <w:rFonts w:ascii="Book Antiqua" w:hAnsi="Book Antiqua" w:hint="default"/>
          <w:bCs/>
          <w:sz w:val="22"/>
          <w:szCs w:val="22"/>
        </w:rPr>
        <w:t>ahuje na iné</w:t>
      </w:r>
      <w:r>
        <w:rPr>
          <w:rFonts w:ascii="Book Antiqua" w:hAnsi="Book Antiqua" w:hint="default"/>
          <w:bCs/>
          <w:sz w:val="22"/>
          <w:szCs w:val="22"/>
        </w:rPr>
        <w:t xml:space="preserve"> ako humá</w:t>
      </w:r>
      <w:r>
        <w:rPr>
          <w:rFonts w:ascii="Book Antiqua" w:hAnsi="Book Antiqua" w:hint="default"/>
          <w:bCs/>
          <w:sz w:val="22"/>
          <w:szCs w:val="22"/>
        </w:rPr>
        <w:t>nne použ</w:t>
      </w:r>
      <w:r>
        <w:rPr>
          <w:rFonts w:ascii="Book Antiqua" w:hAnsi="Book Antiqua" w:hint="default"/>
          <w:bCs/>
          <w:sz w:val="22"/>
          <w:szCs w:val="22"/>
        </w:rPr>
        <w:t>itie ľ</w:t>
      </w:r>
      <w:r>
        <w:rPr>
          <w:rFonts w:ascii="Book Antiqua" w:hAnsi="Book Antiqua" w:hint="default"/>
          <w:bCs/>
          <w:sz w:val="22"/>
          <w:szCs w:val="22"/>
        </w:rPr>
        <w:t>udské</w:t>
      </w:r>
      <w:r>
        <w:rPr>
          <w:rFonts w:ascii="Book Antiqua" w:hAnsi="Book Antiqua" w:hint="default"/>
          <w:bCs/>
          <w:sz w:val="22"/>
          <w:szCs w:val="22"/>
        </w:rPr>
        <w:t>ho tkaniva a </w:t>
      </w:r>
      <w:r>
        <w:rPr>
          <w:rFonts w:ascii="Book Antiqua" w:hAnsi="Book Antiqua" w:hint="default"/>
          <w:bCs/>
          <w:sz w:val="22"/>
          <w:szCs w:val="22"/>
        </w:rPr>
        <w:t>ľ</w:t>
      </w:r>
      <w:r>
        <w:rPr>
          <w:rFonts w:ascii="Book Antiqua" w:hAnsi="Book Antiqua" w:hint="default"/>
          <w:bCs/>
          <w:sz w:val="22"/>
          <w:szCs w:val="22"/>
        </w:rPr>
        <w:t>udský</w:t>
      </w:r>
      <w:r>
        <w:rPr>
          <w:rFonts w:ascii="Book Antiqua" w:hAnsi="Book Antiqua" w:hint="default"/>
          <w:bCs/>
          <w:sz w:val="22"/>
          <w:szCs w:val="22"/>
        </w:rPr>
        <w:t>ch buniek, ale už</w:t>
      </w:r>
      <w:r>
        <w:rPr>
          <w:rFonts w:ascii="Book Antiqua" w:hAnsi="Book Antiqua" w:hint="default"/>
          <w:bCs/>
          <w:sz w:val="22"/>
          <w:szCs w:val="22"/>
        </w:rPr>
        <w:t xml:space="preserve"> nie ľ</w:t>
      </w:r>
      <w:r>
        <w:rPr>
          <w:rFonts w:ascii="Book Antiqua" w:hAnsi="Book Antiqua" w:hint="default"/>
          <w:bCs/>
          <w:sz w:val="22"/>
          <w:szCs w:val="22"/>
        </w:rPr>
        <w:t>udský</w:t>
      </w:r>
      <w:r>
        <w:rPr>
          <w:rFonts w:ascii="Book Antiqua" w:hAnsi="Book Antiqua" w:hint="default"/>
          <w:bCs/>
          <w:sz w:val="22"/>
          <w:szCs w:val="22"/>
        </w:rPr>
        <w:t>ch orgá</w:t>
      </w:r>
      <w:r>
        <w:rPr>
          <w:rFonts w:ascii="Book Antiqua" w:hAnsi="Book Antiqua" w:hint="default"/>
          <w:bCs/>
          <w:sz w:val="22"/>
          <w:szCs w:val="22"/>
        </w:rPr>
        <w:t>nov.</w:t>
      </w:r>
    </w:p>
    <w:p w:rsidR="00876209" w:rsidP="000B5E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 w:hint="default"/>
          <w:bCs/>
          <w:sz w:val="22"/>
          <w:szCs w:val="22"/>
        </w:rPr>
        <w:tab/>
      </w:r>
      <w:r>
        <w:rPr>
          <w:rFonts w:ascii="Book Antiqua" w:hAnsi="Book Antiqua" w:hint="default"/>
          <w:bCs/>
          <w:sz w:val="22"/>
          <w:szCs w:val="22"/>
        </w:rPr>
        <w:t>Osobitne sú</w:t>
      </w:r>
      <w:r>
        <w:rPr>
          <w:rFonts w:ascii="Book Antiqua" w:hAnsi="Book Antiqua" w:hint="default"/>
          <w:bCs/>
          <w:sz w:val="22"/>
          <w:szCs w:val="22"/>
        </w:rPr>
        <w:t xml:space="preserve"> v §</w:t>
      </w:r>
      <w:r>
        <w:rPr>
          <w:rFonts w:ascii="Book Antiqua" w:hAnsi="Book Antiqua" w:hint="default"/>
          <w:bCs/>
          <w:sz w:val="22"/>
          <w:szCs w:val="22"/>
        </w:rPr>
        <w:t xml:space="preserve"> 5 upravené</w:t>
      </w:r>
      <w:r>
        <w:rPr>
          <w:rFonts w:ascii="Book Antiqua" w:hAnsi="Book Antiqua" w:hint="default"/>
          <w:bCs/>
          <w:sz w:val="22"/>
          <w:szCs w:val="22"/>
        </w:rPr>
        <w:t xml:space="preserve"> prí</w:t>
      </w:r>
      <w:r>
        <w:rPr>
          <w:rFonts w:ascii="Book Antiqua" w:hAnsi="Book Antiqua" w:hint="default"/>
          <w:bCs/>
          <w:sz w:val="22"/>
          <w:szCs w:val="22"/>
        </w:rPr>
        <w:t>pady odoberania ľ</w:t>
      </w:r>
      <w:r>
        <w:rPr>
          <w:rFonts w:ascii="Book Antiqua" w:hAnsi="Book Antiqua" w:hint="default"/>
          <w:bCs/>
          <w:sz w:val="22"/>
          <w:szCs w:val="22"/>
        </w:rPr>
        <w:t>udský</w:t>
      </w:r>
      <w:r>
        <w:rPr>
          <w:rFonts w:ascii="Book Antiqua" w:hAnsi="Book Antiqua" w:hint="default"/>
          <w:bCs/>
          <w:sz w:val="22"/>
          <w:szCs w:val="22"/>
        </w:rPr>
        <w:t>ch orgá</w:t>
      </w:r>
      <w:r>
        <w:rPr>
          <w:rFonts w:ascii="Book Antiqua" w:hAnsi="Book Antiqua" w:hint="default"/>
          <w:bCs/>
          <w:sz w:val="22"/>
          <w:szCs w:val="22"/>
        </w:rPr>
        <w:t>nov, ľ</w:t>
      </w:r>
      <w:r>
        <w:rPr>
          <w:rFonts w:ascii="Book Antiqua" w:hAnsi="Book Antiqua" w:hint="default"/>
          <w:bCs/>
          <w:sz w:val="22"/>
          <w:szCs w:val="22"/>
        </w:rPr>
        <w:t>udské</w:t>
      </w:r>
      <w:r>
        <w:rPr>
          <w:rFonts w:ascii="Book Antiqua" w:hAnsi="Book Antiqua" w:hint="default"/>
          <w:bCs/>
          <w:sz w:val="22"/>
          <w:szCs w:val="22"/>
        </w:rPr>
        <w:t>ho tkaniva a </w:t>
      </w:r>
      <w:r>
        <w:rPr>
          <w:rFonts w:ascii="Book Antiqua" w:hAnsi="Book Antiqua" w:hint="default"/>
          <w:bCs/>
          <w:sz w:val="22"/>
          <w:szCs w:val="22"/>
        </w:rPr>
        <w:t>ľ</w:t>
      </w:r>
      <w:r>
        <w:rPr>
          <w:rFonts w:ascii="Book Antiqua" w:hAnsi="Book Antiqua" w:hint="default"/>
          <w:bCs/>
          <w:sz w:val="22"/>
          <w:szCs w:val="22"/>
        </w:rPr>
        <w:t>udský</w:t>
      </w:r>
      <w:r>
        <w:rPr>
          <w:rFonts w:ascii="Book Antiqua" w:hAnsi="Book Antiqua" w:hint="default"/>
          <w:bCs/>
          <w:sz w:val="22"/>
          <w:szCs w:val="22"/>
        </w:rPr>
        <w:t>ch buniek z </w:t>
      </w:r>
      <w:r>
        <w:rPr>
          <w:rFonts w:ascii="Book Antiqua" w:hAnsi="Book Antiqua" w:hint="default"/>
          <w:bCs/>
          <w:sz w:val="22"/>
          <w:szCs w:val="22"/>
        </w:rPr>
        <w:t>tela mŕ</w:t>
      </w:r>
      <w:r>
        <w:rPr>
          <w:rFonts w:ascii="Book Antiqua" w:hAnsi="Book Antiqua" w:hint="default"/>
          <w:bCs/>
          <w:sz w:val="22"/>
          <w:szCs w:val="22"/>
        </w:rPr>
        <w:t>tveho darcu, prič</w:t>
      </w:r>
      <w:r>
        <w:rPr>
          <w:rFonts w:ascii="Book Antiqua" w:hAnsi="Book Antiqua" w:hint="default"/>
          <w:bCs/>
          <w:sz w:val="22"/>
          <w:szCs w:val="22"/>
        </w:rPr>
        <w:t>om sa zá</w:t>
      </w:r>
      <w:r>
        <w:rPr>
          <w:rFonts w:ascii="Book Antiqua" w:hAnsi="Book Antiqua" w:hint="default"/>
          <w:bCs/>
          <w:sz w:val="22"/>
          <w:szCs w:val="22"/>
        </w:rPr>
        <w:t>roveň</w:t>
      </w:r>
      <w:r>
        <w:rPr>
          <w:rFonts w:ascii="Book Antiqua" w:hAnsi="Book Antiqua" w:hint="default"/>
          <w:bCs/>
          <w:sz w:val="22"/>
          <w:szCs w:val="22"/>
        </w:rPr>
        <w:t xml:space="preserve"> rozliš</w:t>
      </w:r>
      <w:r>
        <w:rPr>
          <w:rFonts w:ascii="Book Antiqua" w:hAnsi="Book Antiqua" w:hint="default"/>
          <w:bCs/>
          <w:sz w:val="22"/>
          <w:szCs w:val="22"/>
        </w:rPr>
        <w:t>ujú</w:t>
      </w:r>
      <w:r>
        <w:rPr>
          <w:rFonts w:ascii="Book Antiqua" w:hAnsi="Book Antiqua" w:hint="default"/>
          <w:bCs/>
          <w:sz w:val="22"/>
          <w:szCs w:val="22"/>
        </w:rPr>
        <w:t xml:space="preserve"> prí</w:t>
      </w:r>
      <w:r>
        <w:rPr>
          <w:rFonts w:ascii="Book Antiqua" w:hAnsi="Book Antiqua" w:hint="default"/>
          <w:bCs/>
          <w:sz w:val="22"/>
          <w:szCs w:val="22"/>
        </w:rPr>
        <w:t>p</w:t>
      </w:r>
      <w:r>
        <w:rPr>
          <w:rFonts w:ascii="Book Antiqua" w:hAnsi="Book Antiqua" w:hint="default"/>
          <w:bCs/>
          <w:sz w:val="22"/>
          <w:szCs w:val="22"/>
        </w:rPr>
        <w:t>ady, ak je zosnulou osobou š</w:t>
      </w:r>
      <w:r>
        <w:rPr>
          <w:rFonts w:ascii="Book Antiqua" w:hAnsi="Book Antiqua" w:hint="default"/>
          <w:bCs/>
          <w:sz w:val="22"/>
          <w:szCs w:val="22"/>
        </w:rPr>
        <w:t>tá</w:t>
      </w:r>
      <w:r>
        <w:rPr>
          <w:rFonts w:ascii="Book Antiqua" w:hAnsi="Book Antiqua" w:hint="default"/>
          <w:bCs/>
          <w:sz w:val="22"/>
          <w:szCs w:val="22"/>
        </w:rPr>
        <w:t>tny obč</w:t>
      </w:r>
      <w:r>
        <w:rPr>
          <w:rFonts w:ascii="Book Antiqua" w:hAnsi="Book Antiqua" w:hint="default"/>
          <w:bCs/>
          <w:sz w:val="22"/>
          <w:szCs w:val="22"/>
        </w:rPr>
        <w:t>an Slovenskej republiky a </w:t>
      </w:r>
      <w:r>
        <w:rPr>
          <w:rFonts w:ascii="Book Antiqua" w:hAnsi="Book Antiqua" w:hint="default"/>
          <w:bCs/>
          <w:sz w:val="22"/>
          <w:szCs w:val="22"/>
        </w:rPr>
        <w:t>cudzinec. Pož</w:t>
      </w:r>
      <w:r>
        <w:rPr>
          <w:rFonts w:ascii="Book Antiqua" w:hAnsi="Book Antiqua" w:hint="default"/>
          <w:bCs/>
          <w:sz w:val="22"/>
          <w:szCs w:val="22"/>
        </w:rPr>
        <w:t>iadavky na odber ľ</w:t>
      </w:r>
      <w:r>
        <w:rPr>
          <w:rFonts w:ascii="Book Antiqua" w:hAnsi="Book Antiqua" w:hint="default"/>
          <w:bCs/>
          <w:sz w:val="22"/>
          <w:szCs w:val="22"/>
        </w:rPr>
        <w:t>udský</w:t>
      </w:r>
      <w:r>
        <w:rPr>
          <w:rFonts w:ascii="Book Antiqua" w:hAnsi="Book Antiqua" w:hint="default"/>
          <w:bCs/>
          <w:sz w:val="22"/>
          <w:szCs w:val="22"/>
        </w:rPr>
        <w:t>ch orgá</w:t>
      </w:r>
      <w:r>
        <w:rPr>
          <w:rFonts w:ascii="Book Antiqua" w:hAnsi="Book Antiqua" w:hint="default"/>
          <w:bCs/>
          <w:sz w:val="22"/>
          <w:szCs w:val="22"/>
        </w:rPr>
        <w:t>nov, ľ</w:t>
      </w:r>
      <w:r>
        <w:rPr>
          <w:rFonts w:ascii="Book Antiqua" w:hAnsi="Book Antiqua" w:hint="default"/>
          <w:bCs/>
          <w:sz w:val="22"/>
          <w:szCs w:val="22"/>
        </w:rPr>
        <w:t>udské</w:t>
      </w:r>
      <w:r>
        <w:rPr>
          <w:rFonts w:ascii="Book Antiqua" w:hAnsi="Book Antiqua" w:hint="default"/>
          <w:bCs/>
          <w:sz w:val="22"/>
          <w:szCs w:val="22"/>
        </w:rPr>
        <w:t>ho tkaniva a </w:t>
      </w:r>
      <w:r>
        <w:rPr>
          <w:rFonts w:ascii="Book Antiqua" w:hAnsi="Book Antiqua" w:hint="default"/>
          <w:bCs/>
          <w:sz w:val="22"/>
          <w:szCs w:val="22"/>
        </w:rPr>
        <w:t>ľ</w:t>
      </w:r>
      <w:r>
        <w:rPr>
          <w:rFonts w:ascii="Book Antiqua" w:hAnsi="Book Antiqua" w:hint="default"/>
          <w:bCs/>
          <w:sz w:val="22"/>
          <w:szCs w:val="22"/>
        </w:rPr>
        <w:t>udský</w:t>
      </w:r>
      <w:r>
        <w:rPr>
          <w:rFonts w:ascii="Book Antiqua" w:hAnsi="Book Antiqua" w:hint="default"/>
          <w:bCs/>
          <w:sz w:val="22"/>
          <w:szCs w:val="22"/>
        </w:rPr>
        <w:t>ch buniek</w:t>
      </w:r>
      <w:r w:rsidR="00D13B1B">
        <w:rPr>
          <w:rFonts w:ascii="Book Antiqua" w:hAnsi="Book Antiqua" w:hint="default"/>
          <w:bCs/>
          <w:sz w:val="22"/>
          <w:szCs w:val="22"/>
        </w:rPr>
        <w:t xml:space="preserve"> cudzinca zahŕň</w:t>
      </w:r>
      <w:r w:rsidR="00D13B1B">
        <w:rPr>
          <w:rFonts w:ascii="Book Antiqua" w:hAnsi="Book Antiqua" w:hint="default"/>
          <w:bCs/>
          <w:sz w:val="22"/>
          <w:szCs w:val="22"/>
        </w:rPr>
        <w:t>ajú</w:t>
      </w:r>
      <w:r w:rsidR="00D13B1B">
        <w:rPr>
          <w:rFonts w:ascii="Book Antiqua" w:hAnsi="Book Antiqua" w:hint="default"/>
          <w:bCs/>
          <w:sz w:val="22"/>
          <w:szCs w:val="22"/>
        </w:rPr>
        <w:t xml:space="preserve"> preuká</w:t>
      </w:r>
      <w:r w:rsidR="00D13B1B">
        <w:rPr>
          <w:rFonts w:ascii="Book Antiqua" w:hAnsi="Book Antiqua" w:hint="default"/>
          <w:bCs/>
          <w:sz w:val="22"/>
          <w:szCs w:val="22"/>
        </w:rPr>
        <w:t>zateľ</w:t>
      </w:r>
      <w:r w:rsidR="00D13B1B">
        <w:rPr>
          <w:rFonts w:ascii="Book Antiqua" w:hAnsi="Book Antiqua" w:hint="default"/>
          <w:bCs/>
          <w:sz w:val="22"/>
          <w:szCs w:val="22"/>
        </w:rPr>
        <w:t>ný</w:t>
      </w:r>
      <w:r w:rsidR="00D13B1B">
        <w:rPr>
          <w:rFonts w:ascii="Book Antiqua" w:hAnsi="Book Antiqua" w:hint="default"/>
          <w:bCs/>
          <w:sz w:val="22"/>
          <w:szCs w:val="22"/>
        </w:rPr>
        <w:t xml:space="preserve"> pí</w:t>
      </w:r>
      <w:r w:rsidR="00D13B1B">
        <w:rPr>
          <w:rFonts w:ascii="Book Antiqua" w:hAnsi="Book Antiqua" w:hint="default"/>
          <w:bCs/>
          <w:sz w:val="22"/>
          <w:szCs w:val="22"/>
        </w:rPr>
        <w:t>somný</w:t>
      </w:r>
      <w:r w:rsidR="00D13B1B">
        <w:rPr>
          <w:rFonts w:ascii="Book Antiqua" w:hAnsi="Book Antiqua" w:hint="default"/>
          <w:bCs/>
          <w:sz w:val="22"/>
          <w:szCs w:val="22"/>
        </w:rPr>
        <w:t xml:space="preserve"> sú</w:t>
      </w:r>
      <w:r w:rsidR="00D13B1B">
        <w:rPr>
          <w:rFonts w:ascii="Book Antiqua" w:hAnsi="Book Antiqua" w:hint="default"/>
          <w:bCs/>
          <w:sz w:val="22"/>
          <w:szCs w:val="22"/>
        </w:rPr>
        <w:t>hlas urobený</w:t>
      </w:r>
      <w:r w:rsidR="00D13B1B">
        <w:rPr>
          <w:rFonts w:ascii="Book Antiqua" w:hAnsi="Book Antiqua" w:hint="default"/>
          <w:bCs/>
          <w:sz w:val="22"/>
          <w:szCs w:val="22"/>
        </w:rPr>
        <w:t xml:space="preserve"> eš</w:t>
      </w:r>
      <w:r w:rsidR="00D13B1B">
        <w:rPr>
          <w:rFonts w:ascii="Book Antiqua" w:hAnsi="Book Antiqua" w:hint="default"/>
          <w:bCs/>
          <w:sz w:val="22"/>
          <w:szCs w:val="22"/>
        </w:rPr>
        <w:t>te za ž</w:t>
      </w:r>
      <w:r w:rsidR="00D13B1B">
        <w:rPr>
          <w:rFonts w:ascii="Book Antiqua" w:hAnsi="Book Antiqua" w:hint="default"/>
          <w:bCs/>
          <w:sz w:val="22"/>
          <w:szCs w:val="22"/>
        </w:rPr>
        <w:t>ivota darca alebo aspoň</w:t>
      </w:r>
      <w:r w:rsidR="00D13B1B">
        <w:rPr>
          <w:rFonts w:ascii="Book Antiqua" w:hAnsi="Book Antiqua" w:hint="default"/>
          <w:bCs/>
          <w:sz w:val="22"/>
          <w:szCs w:val="22"/>
        </w:rPr>
        <w:t xml:space="preserve"> jeho blí</w:t>
      </w:r>
      <w:r w:rsidR="00D13B1B">
        <w:rPr>
          <w:rFonts w:ascii="Book Antiqua" w:hAnsi="Book Antiqua" w:hint="default"/>
          <w:bCs/>
          <w:sz w:val="22"/>
          <w:szCs w:val="22"/>
        </w:rPr>
        <w:t>zkej osoby, za</w:t>
      </w:r>
      <w:r w:rsidR="00D13B1B">
        <w:rPr>
          <w:rFonts w:ascii="Book Antiqua" w:hAnsi="Book Antiqua" w:hint="default"/>
          <w:bCs/>
          <w:sz w:val="22"/>
          <w:szCs w:val="22"/>
        </w:rPr>
        <w:t>tiaľ</w:t>
      </w:r>
      <w:r w:rsidR="00D13B1B">
        <w:rPr>
          <w:rFonts w:ascii="Book Antiqua" w:hAnsi="Book Antiqua" w:hint="default"/>
          <w:bCs/>
          <w:sz w:val="22"/>
          <w:szCs w:val="22"/>
        </w:rPr>
        <w:t xml:space="preserve"> č</w:t>
      </w:r>
      <w:r w:rsidR="00D13B1B">
        <w:rPr>
          <w:rFonts w:ascii="Book Antiqua" w:hAnsi="Book Antiqua" w:hint="default"/>
          <w:bCs/>
          <w:sz w:val="22"/>
          <w:szCs w:val="22"/>
        </w:rPr>
        <w:t>o v </w:t>
      </w:r>
      <w:r w:rsidR="00D13B1B">
        <w:rPr>
          <w:rFonts w:ascii="Book Antiqua" w:hAnsi="Book Antiqua" w:hint="default"/>
          <w:bCs/>
          <w:sz w:val="22"/>
          <w:szCs w:val="22"/>
        </w:rPr>
        <w:t>prí</w:t>
      </w:r>
      <w:r w:rsidR="00D13B1B">
        <w:rPr>
          <w:rFonts w:ascii="Book Antiqua" w:hAnsi="Book Antiqua" w:hint="default"/>
          <w:bCs/>
          <w:sz w:val="22"/>
          <w:szCs w:val="22"/>
        </w:rPr>
        <w:t>pade š</w:t>
      </w:r>
      <w:r w:rsidR="00D13B1B">
        <w:rPr>
          <w:rFonts w:ascii="Book Antiqua" w:hAnsi="Book Antiqua" w:hint="default"/>
          <w:bCs/>
          <w:sz w:val="22"/>
          <w:szCs w:val="22"/>
        </w:rPr>
        <w:t>tá</w:t>
      </w:r>
      <w:r w:rsidR="00D13B1B">
        <w:rPr>
          <w:rFonts w:ascii="Book Antiqua" w:hAnsi="Book Antiqua" w:hint="default"/>
          <w:bCs/>
          <w:sz w:val="22"/>
          <w:szCs w:val="22"/>
        </w:rPr>
        <w:t>tnych obč</w:t>
      </w:r>
      <w:r w:rsidR="00D13B1B">
        <w:rPr>
          <w:rFonts w:ascii="Book Antiqua" w:hAnsi="Book Antiqua" w:hint="default"/>
          <w:bCs/>
          <w:sz w:val="22"/>
          <w:szCs w:val="22"/>
        </w:rPr>
        <w:t>anov Slovenskej republiky je potrebné</w:t>
      </w:r>
      <w:r w:rsidR="00D13B1B">
        <w:rPr>
          <w:rFonts w:ascii="Book Antiqua" w:hAnsi="Book Antiqua" w:hint="default"/>
          <w:bCs/>
          <w:sz w:val="22"/>
          <w:szCs w:val="22"/>
        </w:rPr>
        <w:t xml:space="preserve"> pí</w:t>
      </w:r>
      <w:r w:rsidR="00D13B1B">
        <w:rPr>
          <w:rFonts w:ascii="Book Antiqua" w:hAnsi="Book Antiqua" w:hint="default"/>
          <w:bCs/>
          <w:sz w:val="22"/>
          <w:szCs w:val="22"/>
        </w:rPr>
        <w:t>somné</w:t>
      </w:r>
      <w:r w:rsidR="00D13B1B">
        <w:rPr>
          <w:rFonts w:ascii="Book Antiqua" w:hAnsi="Book Antiqua" w:hint="default"/>
          <w:bCs/>
          <w:sz w:val="22"/>
          <w:szCs w:val="22"/>
        </w:rPr>
        <w:t xml:space="preserve"> vyhlá</w:t>
      </w:r>
      <w:r w:rsidR="00D13B1B">
        <w:rPr>
          <w:rFonts w:ascii="Book Antiqua" w:hAnsi="Book Antiqua" w:hint="default"/>
          <w:bCs/>
          <w:sz w:val="22"/>
          <w:szCs w:val="22"/>
        </w:rPr>
        <w:t>senie o </w:t>
      </w:r>
      <w:r w:rsidR="00D13B1B">
        <w:rPr>
          <w:rFonts w:ascii="Book Antiqua" w:hAnsi="Book Antiqua" w:hint="default"/>
          <w:bCs/>
          <w:sz w:val="22"/>
          <w:szCs w:val="22"/>
        </w:rPr>
        <w:t>nesú</w:t>
      </w:r>
      <w:r w:rsidR="00D13B1B">
        <w:rPr>
          <w:rFonts w:ascii="Book Antiqua" w:hAnsi="Book Antiqua" w:hint="default"/>
          <w:bCs/>
          <w:sz w:val="22"/>
          <w:szCs w:val="22"/>
        </w:rPr>
        <w:t>hlase, inak platí</w:t>
      </w:r>
      <w:r w:rsidR="00D13B1B">
        <w:rPr>
          <w:rFonts w:ascii="Book Antiqua" w:hAnsi="Book Antiqua" w:hint="default"/>
          <w:bCs/>
          <w:sz w:val="22"/>
          <w:szCs w:val="22"/>
        </w:rPr>
        <w:t>, ž</w:t>
      </w:r>
      <w:r w:rsidR="00D13B1B">
        <w:rPr>
          <w:rFonts w:ascii="Book Antiqua" w:hAnsi="Book Antiqua" w:hint="default"/>
          <w:bCs/>
          <w:sz w:val="22"/>
          <w:szCs w:val="22"/>
        </w:rPr>
        <w:t>e sú</w:t>
      </w:r>
      <w:r w:rsidR="00D13B1B">
        <w:rPr>
          <w:rFonts w:ascii="Book Antiqua" w:hAnsi="Book Antiqua" w:hint="default"/>
          <w:bCs/>
          <w:sz w:val="22"/>
          <w:szCs w:val="22"/>
        </w:rPr>
        <w:t>hlas je daný.</w:t>
      </w:r>
    </w:p>
    <w:p w:rsidR="00D13B1B" w:rsidP="000B5E8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 w:hint="default"/>
          <w:bCs/>
          <w:sz w:val="22"/>
          <w:szCs w:val="22"/>
        </w:rPr>
        <w:t>Vzhľ</w:t>
      </w:r>
      <w:r>
        <w:rPr>
          <w:rFonts w:ascii="Book Antiqua" w:hAnsi="Book Antiqua" w:hint="default"/>
          <w:bCs/>
          <w:sz w:val="22"/>
          <w:szCs w:val="22"/>
        </w:rPr>
        <w:t>adom na skutoč</w:t>
      </w:r>
      <w:r>
        <w:rPr>
          <w:rFonts w:ascii="Book Antiqua" w:hAnsi="Book Antiqua" w:hint="default"/>
          <w:bCs/>
          <w:sz w:val="22"/>
          <w:szCs w:val="22"/>
        </w:rPr>
        <w:t>nosť</w:t>
      </w:r>
      <w:r>
        <w:rPr>
          <w:rFonts w:ascii="Book Antiqua" w:hAnsi="Book Antiqua" w:hint="default"/>
          <w:bCs/>
          <w:sz w:val="22"/>
          <w:szCs w:val="22"/>
        </w:rPr>
        <w:t>, ž</w:t>
      </w:r>
      <w:r>
        <w:rPr>
          <w:rFonts w:ascii="Book Antiqua" w:hAnsi="Book Antiqua" w:hint="default"/>
          <w:bCs/>
          <w:sz w:val="22"/>
          <w:szCs w:val="22"/>
        </w:rPr>
        <w:t>e odobraté</w:t>
      </w:r>
      <w:r>
        <w:rPr>
          <w:rFonts w:ascii="Book Antiqua" w:hAnsi="Book Antiqua" w:hint="default"/>
          <w:bCs/>
          <w:sz w:val="22"/>
          <w:szCs w:val="22"/>
        </w:rPr>
        <w:t xml:space="preserve"> orgá</w:t>
      </w:r>
      <w:r>
        <w:rPr>
          <w:rFonts w:ascii="Book Antiqua" w:hAnsi="Book Antiqua" w:hint="default"/>
          <w:bCs/>
          <w:sz w:val="22"/>
          <w:szCs w:val="22"/>
        </w:rPr>
        <w:t>ny, tkanivá</w:t>
      </w:r>
      <w:r>
        <w:rPr>
          <w:rFonts w:ascii="Book Antiqua" w:hAnsi="Book Antiqua" w:hint="default"/>
          <w:bCs/>
          <w:sz w:val="22"/>
          <w:szCs w:val="22"/>
        </w:rPr>
        <w:t xml:space="preserve"> a </w:t>
      </w:r>
      <w:r>
        <w:rPr>
          <w:rFonts w:ascii="Book Antiqua" w:hAnsi="Book Antiqua" w:hint="default"/>
          <w:bCs/>
          <w:sz w:val="22"/>
          <w:szCs w:val="22"/>
        </w:rPr>
        <w:t>bunky mož</w:t>
      </w:r>
      <w:r>
        <w:rPr>
          <w:rFonts w:ascii="Book Antiqua" w:hAnsi="Book Antiqua" w:hint="default"/>
          <w:bCs/>
          <w:sz w:val="22"/>
          <w:szCs w:val="22"/>
        </w:rPr>
        <w:t>no použ</w:t>
      </w:r>
      <w:r>
        <w:rPr>
          <w:rFonts w:ascii="Book Antiqua" w:hAnsi="Book Antiqua" w:hint="default"/>
          <w:bCs/>
          <w:sz w:val="22"/>
          <w:szCs w:val="22"/>
        </w:rPr>
        <w:t>iť</w:t>
      </w:r>
      <w:r>
        <w:rPr>
          <w:rFonts w:ascii="Book Antiqua" w:hAnsi="Book Antiqua" w:hint="default"/>
          <w:bCs/>
          <w:sz w:val="22"/>
          <w:szCs w:val="22"/>
        </w:rPr>
        <w:t xml:space="preserve"> aj na iné</w:t>
      </w:r>
      <w:r>
        <w:rPr>
          <w:rFonts w:ascii="Book Antiqua" w:hAnsi="Book Antiqua" w:hint="default"/>
          <w:bCs/>
          <w:sz w:val="22"/>
          <w:szCs w:val="22"/>
        </w:rPr>
        <w:t xml:space="preserve"> úč</w:t>
      </w:r>
      <w:r>
        <w:rPr>
          <w:rFonts w:ascii="Book Antiqua" w:hAnsi="Book Antiqua" w:hint="default"/>
          <w:bCs/>
          <w:sz w:val="22"/>
          <w:szCs w:val="22"/>
        </w:rPr>
        <w:t>ely ako na úč</w:t>
      </w:r>
      <w:r>
        <w:rPr>
          <w:rFonts w:ascii="Book Antiqua" w:hAnsi="Book Antiqua" w:hint="default"/>
          <w:bCs/>
          <w:sz w:val="22"/>
          <w:szCs w:val="22"/>
        </w:rPr>
        <w:t>ely transplantá</w:t>
      </w:r>
      <w:r>
        <w:rPr>
          <w:rFonts w:ascii="Book Antiqua" w:hAnsi="Book Antiqua" w:hint="default"/>
          <w:bCs/>
          <w:sz w:val="22"/>
          <w:szCs w:val="22"/>
        </w:rPr>
        <w:t>cie, ná</w:t>
      </w:r>
      <w:r>
        <w:rPr>
          <w:rFonts w:ascii="Book Antiqua" w:hAnsi="Book Antiqua" w:hint="default"/>
          <w:bCs/>
          <w:sz w:val="22"/>
          <w:szCs w:val="22"/>
        </w:rPr>
        <w:t xml:space="preserve">vrh </w:t>
      </w:r>
      <w:r>
        <w:rPr>
          <w:rFonts w:ascii="Book Antiqua" w:hAnsi="Book Antiqua" w:hint="default"/>
          <w:bCs/>
          <w:sz w:val="22"/>
          <w:szCs w:val="22"/>
        </w:rPr>
        <w:t>zá</w:t>
      </w:r>
      <w:r>
        <w:rPr>
          <w:rFonts w:ascii="Book Antiqua" w:hAnsi="Book Antiqua" w:hint="default"/>
          <w:bCs/>
          <w:sz w:val="22"/>
          <w:szCs w:val="22"/>
        </w:rPr>
        <w:t>kona pož</w:t>
      </w:r>
      <w:r>
        <w:rPr>
          <w:rFonts w:ascii="Book Antiqua" w:hAnsi="Book Antiqua" w:hint="default"/>
          <w:bCs/>
          <w:sz w:val="22"/>
          <w:szCs w:val="22"/>
        </w:rPr>
        <w:t>aduje pí</w:t>
      </w:r>
      <w:r>
        <w:rPr>
          <w:rFonts w:ascii="Book Antiqua" w:hAnsi="Book Antiqua" w:hint="default"/>
          <w:bCs/>
          <w:sz w:val="22"/>
          <w:szCs w:val="22"/>
        </w:rPr>
        <w:t>somný</w:t>
      </w:r>
      <w:r>
        <w:rPr>
          <w:rFonts w:ascii="Book Antiqua" w:hAnsi="Book Antiqua" w:hint="default"/>
          <w:bCs/>
          <w:sz w:val="22"/>
          <w:szCs w:val="22"/>
        </w:rPr>
        <w:t xml:space="preserve"> sú</w:t>
      </w:r>
      <w:r>
        <w:rPr>
          <w:rFonts w:ascii="Book Antiqua" w:hAnsi="Book Antiqua" w:hint="default"/>
          <w:bCs/>
          <w:sz w:val="22"/>
          <w:szCs w:val="22"/>
        </w:rPr>
        <w:t>hlas s </w:t>
      </w:r>
      <w:r>
        <w:rPr>
          <w:rFonts w:ascii="Book Antiqua" w:hAnsi="Book Antiqua" w:hint="default"/>
          <w:bCs/>
          <w:sz w:val="22"/>
          <w:szCs w:val="22"/>
        </w:rPr>
        <w:t>ich odobratí</w:t>
      </w:r>
      <w:r>
        <w:rPr>
          <w:rFonts w:ascii="Book Antiqua" w:hAnsi="Book Antiqua" w:hint="default"/>
          <w:bCs/>
          <w:sz w:val="22"/>
          <w:szCs w:val="22"/>
        </w:rPr>
        <w:t>m aj od š</w:t>
      </w:r>
      <w:r>
        <w:rPr>
          <w:rFonts w:ascii="Book Antiqua" w:hAnsi="Book Antiqua" w:hint="default"/>
          <w:bCs/>
          <w:sz w:val="22"/>
          <w:szCs w:val="22"/>
        </w:rPr>
        <w:t>tá</w:t>
      </w:r>
      <w:r>
        <w:rPr>
          <w:rFonts w:ascii="Book Antiqua" w:hAnsi="Book Antiqua" w:hint="default"/>
          <w:bCs/>
          <w:sz w:val="22"/>
          <w:szCs w:val="22"/>
        </w:rPr>
        <w:t>tnych obč</w:t>
      </w:r>
      <w:r>
        <w:rPr>
          <w:rFonts w:ascii="Book Antiqua" w:hAnsi="Book Antiqua" w:hint="default"/>
          <w:bCs/>
          <w:sz w:val="22"/>
          <w:szCs w:val="22"/>
        </w:rPr>
        <w:t>anov Slovenskej republiky, ak majú</w:t>
      </w:r>
      <w:r>
        <w:rPr>
          <w:rFonts w:ascii="Book Antiqua" w:hAnsi="Book Antiqua" w:hint="default"/>
          <w:bCs/>
          <w:sz w:val="22"/>
          <w:szCs w:val="22"/>
        </w:rPr>
        <w:t xml:space="preserve"> byť</w:t>
      </w:r>
      <w:r>
        <w:rPr>
          <w:rFonts w:ascii="Book Antiqua" w:hAnsi="Book Antiqua" w:hint="default"/>
          <w:bCs/>
          <w:sz w:val="22"/>
          <w:szCs w:val="22"/>
        </w:rPr>
        <w:t xml:space="preserve"> tieto orgá</w:t>
      </w:r>
      <w:r>
        <w:rPr>
          <w:rFonts w:ascii="Book Antiqua" w:hAnsi="Book Antiqua" w:hint="default"/>
          <w:bCs/>
          <w:sz w:val="22"/>
          <w:szCs w:val="22"/>
        </w:rPr>
        <w:t>ny, tkanivá</w:t>
      </w:r>
      <w:r>
        <w:rPr>
          <w:rFonts w:ascii="Book Antiqua" w:hAnsi="Book Antiqua" w:hint="default"/>
          <w:bCs/>
          <w:sz w:val="22"/>
          <w:szCs w:val="22"/>
        </w:rPr>
        <w:t xml:space="preserve"> a </w:t>
      </w:r>
      <w:r>
        <w:rPr>
          <w:rFonts w:ascii="Book Antiqua" w:hAnsi="Book Antiqua" w:hint="default"/>
          <w:bCs/>
          <w:sz w:val="22"/>
          <w:szCs w:val="22"/>
        </w:rPr>
        <w:t>bunky odobraté</w:t>
      </w:r>
      <w:r>
        <w:rPr>
          <w:rFonts w:ascii="Book Antiqua" w:hAnsi="Book Antiqua" w:hint="default"/>
          <w:bCs/>
          <w:sz w:val="22"/>
          <w:szCs w:val="22"/>
        </w:rPr>
        <w:t xml:space="preserve"> na iné</w:t>
      </w:r>
      <w:r>
        <w:rPr>
          <w:rFonts w:ascii="Book Antiqua" w:hAnsi="Book Antiqua" w:hint="default"/>
          <w:bCs/>
          <w:sz w:val="22"/>
          <w:szCs w:val="22"/>
        </w:rPr>
        <w:t xml:space="preserve"> úč</w:t>
      </w:r>
      <w:r>
        <w:rPr>
          <w:rFonts w:ascii="Book Antiqua" w:hAnsi="Book Antiqua" w:hint="default"/>
          <w:bCs/>
          <w:sz w:val="22"/>
          <w:szCs w:val="22"/>
        </w:rPr>
        <w:t>ely ako úč</w:t>
      </w:r>
      <w:r>
        <w:rPr>
          <w:rFonts w:ascii="Book Antiqua" w:hAnsi="Book Antiqua" w:hint="default"/>
          <w:bCs/>
          <w:sz w:val="22"/>
          <w:szCs w:val="22"/>
        </w:rPr>
        <w:t>ely transplantá</w:t>
      </w:r>
      <w:r>
        <w:rPr>
          <w:rFonts w:ascii="Book Antiqua" w:hAnsi="Book Antiqua" w:hint="default"/>
          <w:bCs/>
          <w:sz w:val="22"/>
          <w:szCs w:val="22"/>
        </w:rPr>
        <w:t>cie. Rovnako, ako v </w:t>
      </w:r>
      <w:r>
        <w:rPr>
          <w:rFonts w:ascii="Book Antiqua" w:hAnsi="Book Antiqua" w:hint="default"/>
          <w:bCs/>
          <w:sz w:val="22"/>
          <w:szCs w:val="22"/>
        </w:rPr>
        <w:t>prí</w:t>
      </w:r>
      <w:r>
        <w:rPr>
          <w:rFonts w:ascii="Book Antiqua" w:hAnsi="Book Antiqua" w:hint="default"/>
          <w:bCs/>
          <w:sz w:val="22"/>
          <w:szCs w:val="22"/>
        </w:rPr>
        <w:t>pade pí</w:t>
      </w:r>
      <w:r>
        <w:rPr>
          <w:rFonts w:ascii="Book Antiqua" w:hAnsi="Book Antiqua" w:hint="default"/>
          <w:bCs/>
          <w:sz w:val="22"/>
          <w:szCs w:val="22"/>
        </w:rPr>
        <w:t>somné</w:t>
      </w:r>
      <w:r>
        <w:rPr>
          <w:rFonts w:ascii="Book Antiqua" w:hAnsi="Book Antiqua" w:hint="default"/>
          <w:bCs/>
          <w:sz w:val="22"/>
          <w:szCs w:val="22"/>
        </w:rPr>
        <w:t>ho vyhlá</w:t>
      </w:r>
      <w:r>
        <w:rPr>
          <w:rFonts w:ascii="Book Antiqua" w:hAnsi="Book Antiqua" w:hint="default"/>
          <w:bCs/>
          <w:sz w:val="22"/>
          <w:szCs w:val="22"/>
        </w:rPr>
        <w:t>senia podľ</w:t>
      </w:r>
      <w:r>
        <w:rPr>
          <w:rFonts w:ascii="Book Antiqua" w:hAnsi="Book Antiqua" w:hint="default"/>
          <w:bCs/>
          <w:sz w:val="22"/>
          <w:szCs w:val="22"/>
        </w:rPr>
        <w:t>a tohto ná</w:t>
      </w:r>
      <w:r>
        <w:rPr>
          <w:rFonts w:ascii="Book Antiqua" w:hAnsi="Book Antiqua" w:hint="default"/>
          <w:bCs/>
          <w:sz w:val="22"/>
          <w:szCs w:val="22"/>
        </w:rPr>
        <w:t>vrhu zá</w:t>
      </w:r>
      <w:r>
        <w:rPr>
          <w:rFonts w:ascii="Book Antiqua" w:hAnsi="Book Antiqua" w:hint="default"/>
          <w:bCs/>
          <w:sz w:val="22"/>
          <w:szCs w:val="22"/>
        </w:rPr>
        <w:t>kona o p</w:t>
      </w:r>
      <w:r>
        <w:rPr>
          <w:rFonts w:ascii="Book Antiqua" w:hAnsi="Book Antiqua" w:hint="default"/>
          <w:bCs/>
          <w:sz w:val="22"/>
          <w:szCs w:val="22"/>
        </w:rPr>
        <w:t>o</w:t>
      </w:r>
      <w:r>
        <w:rPr>
          <w:rFonts w:ascii="Book Antiqua" w:hAnsi="Book Antiqua" w:hint="default"/>
          <w:bCs/>
          <w:sz w:val="22"/>
          <w:szCs w:val="22"/>
        </w:rPr>
        <w:t>hrební</w:t>
      </w:r>
      <w:r>
        <w:rPr>
          <w:rFonts w:ascii="Book Antiqua" w:hAnsi="Book Antiqua" w:hint="default"/>
          <w:bCs/>
          <w:sz w:val="22"/>
          <w:szCs w:val="22"/>
        </w:rPr>
        <w:t>ctve a </w:t>
      </w:r>
      <w:r>
        <w:rPr>
          <w:rFonts w:ascii="Book Antiqua" w:hAnsi="Book Antiqua" w:hint="default"/>
          <w:bCs/>
          <w:sz w:val="22"/>
          <w:szCs w:val="22"/>
        </w:rPr>
        <w:t>informované</w:t>
      </w:r>
      <w:r>
        <w:rPr>
          <w:rFonts w:ascii="Book Antiqua" w:hAnsi="Book Antiqua" w:hint="default"/>
          <w:bCs/>
          <w:sz w:val="22"/>
          <w:szCs w:val="22"/>
        </w:rPr>
        <w:t>ho sú</w:t>
      </w:r>
      <w:r>
        <w:rPr>
          <w:rFonts w:ascii="Book Antiqua" w:hAnsi="Book Antiqua" w:hint="default"/>
          <w:bCs/>
          <w:sz w:val="22"/>
          <w:szCs w:val="22"/>
        </w:rPr>
        <w:t>hlasu podľ</w:t>
      </w:r>
      <w:r>
        <w:rPr>
          <w:rFonts w:ascii="Book Antiqua" w:hAnsi="Book Antiqua" w:hint="default"/>
          <w:bCs/>
          <w:sz w:val="22"/>
          <w:szCs w:val="22"/>
        </w:rPr>
        <w:t>a zá</w:t>
      </w:r>
      <w:r>
        <w:rPr>
          <w:rFonts w:ascii="Book Antiqua" w:hAnsi="Book Antiqua" w:hint="default"/>
          <w:bCs/>
          <w:sz w:val="22"/>
          <w:szCs w:val="22"/>
        </w:rPr>
        <w:t>kona o </w:t>
      </w:r>
      <w:r>
        <w:rPr>
          <w:rFonts w:ascii="Book Antiqua" w:hAnsi="Book Antiqua" w:hint="default"/>
          <w:bCs/>
          <w:sz w:val="22"/>
          <w:szCs w:val="22"/>
        </w:rPr>
        <w:t>zdravotnej starostlivosti, ná</w:t>
      </w:r>
      <w:r>
        <w:rPr>
          <w:rFonts w:ascii="Book Antiqua" w:hAnsi="Book Antiqua" w:hint="default"/>
          <w:bCs/>
          <w:sz w:val="22"/>
          <w:szCs w:val="22"/>
        </w:rPr>
        <w:t>vrh zá</w:t>
      </w:r>
      <w:r>
        <w:rPr>
          <w:rFonts w:ascii="Book Antiqua" w:hAnsi="Book Antiqua" w:hint="default"/>
          <w:bCs/>
          <w:sz w:val="22"/>
          <w:szCs w:val="22"/>
        </w:rPr>
        <w:t>kona upravuje aj mož</w:t>
      </w:r>
      <w:r>
        <w:rPr>
          <w:rFonts w:ascii="Book Antiqua" w:hAnsi="Book Antiqua" w:hint="default"/>
          <w:bCs/>
          <w:sz w:val="22"/>
          <w:szCs w:val="22"/>
        </w:rPr>
        <w:t>nosť</w:t>
      </w:r>
      <w:r>
        <w:rPr>
          <w:rFonts w:ascii="Book Antiqua" w:hAnsi="Book Antiqua" w:hint="default"/>
          <w:bCs/>
          <w:sz w:val="22"/>
          <w:szCs w:val="22"/>
        </w:rPr>
        <w:t xml:space="preserve"> zí</w:t>
      </w:r>
      <w:r>
        <w:rPr>
          <w:rFonts w:ascii="Book Antiqua" w:hAnsi="Book Antiqua" w:hint="default"/>
          <w:bCs/>
          <w:sz w:val="22"/>
          <w:szCs w:val="22"/>
        </w:rPr>
        <w:t>skania sú</w:t>
      </w:r>
      <w:r>
        <w:rPr>
          <w:rFonts w:ascii="Book Antiqua" w:hAnsi="Book Antiqua" w:hint="default"/>
          <w:bCs/>
          <w:sz w:val="22"/>
          <w:szCs w:val="22"/>
        </w:rPr>
        <w:t>hlasu prostrední</w:t>
      </w:r>
      <w:r>
        <w:rPr>
          <w:rFonts w:ascii="Book Antiqua" w:hAnsi="Book Antiqua" w:hint="default"/>
          <w:bCs/>
          <w:sz w:val="22"/>
          <w:szCs w:val="22"/>
        </w:rPr>
        <w:t>ctvom zá</w:t>
      </w:r>
      <w:r>
        <w:rPr>
          <w:rFonts w:ascii="Book Antiqua" w:hAnsi="Book Antiqua" w:hint="default"/>
          <w:bCs/>
          <w:sz w:val="22"/>
          <w:szCs w:val="22"/>
        </w:rPr>
        <w:t>konné</w:t>
      </w:r>
      <w:r>
        <w:rPr>
          <w:rFonts w:ascii="Book Antiqua" w:hAnsi="Book Antiqua" w:hint="default"/>
          <w:bCs/>
          <w:sz w:val="22"/>
          <w:szCs w:val="22"/>
        </w:rPr>
        <w:t>ho zá</w:t>
      </w:r>
      <w:r>
        <w:rPr>
          <w:rFonts w:ascii="Book Antiqua" w:hAnsi="Book Antiqua" w:hint="default"/>
          <w:bCs/>
          <w:sz w:val="22"/>
          <w:szCs w:val="22"/>
        </w:rPr>
        <w:t>stupcu dotknutej osoby a </w:t>
      </w:r>
      <w:r>
        <w:rPr>
          <w:rFonts w:ascii="Book Antiqua" w:hAnsi="Book Antiqua" w:hint="default"/>
          <w:bCs/>
          <w:sz w:val="22"/>
          <w:szCs w:val="22"/>
        </w:rPr>
        <w:t>odvolanie také</w:t>
      </w:r>
      <w:r>
        <w:rPr>
          <w:rFonts w:ascii="Book Antiqua" w:hAnsi="Book Antiqua" w:hint="default"/>
          <w:bCs/>
          <w:sz w:val="22"/>
          <w:szCs w:val="22"/>
        </w:rPr>
        <w:t>hoto sú</w:t>
      </w:r>
      <w:r>
        <w:rPr>
          <w:rFonts w:ascii="Book Antiqua" w:hAnsi="Book Antiqua" w:hint="default"/>
          <w:bCs/>
          <w:sz w:val="22"/>
          <w:szCs w:val="22"/>
        </w:rPr>
        <w:t>hlasu.</w:t>
      </w:r>
    </w:p>
    <w:p w:rsidR="00D13B1B" w:rsidP="00D13B1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>
        <w:rPr>
          <w:rFonts w:ascii="Book Antiqua" w:hAnsi="Book Antiqua"/>
          <w:bCs/>
          <w:sz w:val="22"/>
          <w:szCs w:val="22"/>
          <w:u w:val="single"/>
        </w:rPr>
        <w:t>K bodu 3</w:t>
      </w:r>
    </w:p>
    <w:p w:rsidR="00D13B1B" w:rsidP="00D13B1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7748E7">
        <w:rPr>
          <w:rFonts w:ascii="Book Antiqua" w:hAnsi="Book Antiqua"/>
          <w:bCs/>
          <w:sz w:val="22"/>
          <w:szCs w:val="22"/>
        </w:rPr>
        <w:tab/>
      </w:r>
      <w:r w:rsidR="007748E7">
        <w:rPr>
          <w:rFonts w:ascii="Book Antiqua" w:hAnsi="Book Antiqua" w:hint="default"/>
          <w:bCs/>
          <w:sz w:val="22"/>
          <w:szCs w:val="22"/>
        </w:rPr>
        <w:t>Prechodné</w:t>
      </w:r>
      <w:r w:rsidR="007748E7">
        <w:rPr>
          <w:rFonts w:ascii="Book Antiqua" w:hAnsi="Book Antiqua" w:hint="default"/>
          <w:bCs/>
          <w:sz w:val="22"/>
          <w:szCs w:val="22"/>
        </w:rPr>
        <w:t xml:space="preserve"> ustanovenia majú</w:t>
      </w:r>
      <w:r w:rsidR="007748E7">
        <w:rPr>
          <w:rFonts w:ascii="Book Antiqua" w:hAnsi="Book Antiqua" w:hint="default"/>
          <w:bCs/>
          <w:sz w:val="22"/>
          <w:szCs w:val="22"/>
        </w:rPr>
        <w:t xml:space="preserve"> za cieľ</w:t>
      </w:r>
      <w:r w:rsidR="007748E7">
        <w:rPr>
          <w:rFonts w:ascii="Book Antiqua" w:hAnsi="Book Antiqua" w:hint="default"/>
          <w:bCs/>
          <w:sz w:val="22"/>
          <w:szCs w:val="22"/>
        </w:rPr>
        <w:t xml:space="preserve"> zab</w:t>
      </w:r>
      <w:r w:rsidR="007748E7">
        <w:rPr>
          <w:rFonts w:ascii="Book Antiqua" w:hAnsi="Book Antiqua" w:hint="default"/>
          <w:bCs/>
          <w:sz w:val="22"/>
          <w:szCs w:val="22"/>
        </w:rPr>
        <w:t>rá</w:t>
      </w:r>
      <w:r w:rsidR="007748E7">
        <w:rPr>
          <w:rFonts w:ascii="Book Antiqua" w:hAnsi="Book Antiqua" w:hint="default"/>
          <w:bCs/>
          <w:sz w:val="22"/>
          <w:szCs w:val="22"/>
        </w:rPr>
        <w:t>niť</w:t>
      </w:r>
      <w:r w:rsidR="007748E7">
        <w:rPr>
          <w:rFonts w:ascii="Book Antiqua" w:hAnsi="Book Antiqua" w:hint="default"/>
          <w:bCs/>
          <w:sz w:val="22"/>
          <w:szCs w:val="22"/>
        </w:rPr>
        <w:t xml:space="preserve"> mož</w:t>
      </w:r>
      <w:r w:rsidR="007748E7">
        <w:rPr>
          <w:rFonts w:ascii="Book Antiqua" w:hAnsi="Book Antiqua" w:hint="default"/>
          <w:bCs/>
          <w:sz w:val="22"/>
          <w:szCs w:val="22"/>
        </w:rPr>
        <w:t>nej retroaktí</w:t>
      </w:r>
      <w:r w:rsidR="007748E7">
        <w:rPr>
          <w:rFonts w:ascii="Book Antiqua" w:hAnsi="Book Antiqua" w:hint="default"/>
          <w:bCs/>
          <w:sz w:val="22"/>
          <w:szCs w:val="22"/>
        </w:rPr>
        <w:t>vnej pô</w:t>
      </w:r>
      <w:r w:rsidR="007748E7">
        <w:rPr>
          <w:rFonts w:ascii="Book Antiqua" w:hAnsi="Book Antiqua" w:hint="default"/>
          <w:bCs/>
          <w:sz w:val="22"/>
          <w:szCs w:val="22"/>
        </w:rPr>
        <w:t>sobnosti navrhovanej novely zá</w:t>
      </w:r>
      <w:r w:rsidR="007748E7">
        <w:rPr>
          <w:rFonts w:ascii="Book Antiqua" w:hAnsi="Book Antiqua" w:hint="default"/>
          <w:bCs/>
          <w:sz w:val="22"/>
          <w:szCs w:val="22"/>
        </w:rPr>
        <w:t>kona.</w:t>
      </w:r>
    </w:p>
    <w:p w:rsidR="007748E7" w:rsidRPr="00D13B1B" w:rsidP="00D13B1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7748E7" w:rsidRPr="00E53AE5" w:rsidP="007748E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 </w:t>
      </w:r>
      <w:r>
        <w:rPr>
          <w:rFonts w:ascii="Book Antiqua" w:hAnsi="Book Antiqua" w:hint="default"/>
          <w:b/>
          <w:sz w:val="22"/>
          <w:szCs w:val="22"/>
        </w:rPr>
        <w:t>Č</w:t>
      </w:r>
      <w:r>
        <w:rPr>
          <w:rFonts w:ascii="Book Antiqua" w:hAnsi="Book Antiqua" w:hint="default"/>
          <w:b/>
          <w:sz w:val="22"/>
          <w:szCs w:val="22"/>
        </w:rPr>
        <w:t>l. IV</w:t>
      </w:r>
    </w:p>
    <w:p w:rsidR="00D13B1B" w:rsidP="007748E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7748E7">
        <w:rPr>
          <w:rFonts w:ascii="Book Antiqua" w:hAnsi="Book Antiqua"/>
          <w:bCs/>
          <w:sz w:val="22"/>
          <w:szCs w:val="22"/>
        </w:rPr>
        <w:tab/>
      </w:r>
      <w:r w:rsidR="007748E7">
        <w:rPr>
          <w:rFonts w:ascii="Book Antiqua" w:hAnsi="Book Antiqua" w:hint="default"/>
          <w:bCs/>
          <w:sz w:val="22"/>
          <w:szCs w:val="22"/>
        </w:rPr>
        <w:t>Ako už</w:t>
      </w:r>
      <w:r w:rsidR="007748E7">
        <w:rPr>
          <w:rFonts w:ascii="Book Antiqua" w:hAnsi="Book Antiqua" w:hint="default"/>
          <w:bCs/>
          <w:sz w:val="22"/>
          <w:szCs w:val="22"/>
        </w:rPr>
        <w:t xml:space="preserve"> bolo uvedené</w:t>
      </w:r>
      <w:r w:rsidR="007748E7">
        <w:rPr>
          <w:rFonts w:ascii="Book Antiqua" w:hAnsi="Book Antiqua" w:hint="default"/>
          <w:bCs/>
          <w:sz w:val="22"/>
          <w:szCs w:val="22"/>
        </w:rPr>
        <w:t xml:space="preserve"> v </w:t>
      </w:r>
      <w:r w:rsidR="007748E7">
        <w:rPr>
          <w:rFonts w:ascii="Book Antiqua" w:hAnsi="Book Antiqua" w:hint="default"/>
          <w:bCs/>
          <w:sz w:val="22"/>
          <w:szCs w:val="22"/>
        </w:rPr>
        <w:t>č</w:t>
      </w:r>
      <w:r w:rsidR="007748E7">
        <w:rPr>
          <w:rFonts w:ascii="Book Antiqua" w:hAnsi="Book Antiqua" w:hint="default"/>
          <w:bCs/>
          <w:sz w:val="22"/>
          <w:szCs w:val="22"/>
        </w:rPr>
        <w:t>l. I k bodom 1 a </w:t>
      </w:r>
      <w:r w:rsidR="007748E7">
        <w:rPr>
          <w:rFonts w:ascii="Book Antiqua" w:hAnsi="Book Antiqua" w:hint="default"/>
          <w:bCs/>
          <w:sz w:val="22"/>
          <w:szCs w:val="22"/>
        </w:rPr>
        <w:t>3 ná</w:t>
      </w:r>
      <w:r w:rsidR="007748E7">
        <w:rPr>
          <w:rFonts w:ascii="Book Antiqua" w:hAnsi="Book Antiqua" w:hint="default"/>
          <w:bCs/>
          <w:sz w:val="22"/>
          <w:szCs w:val="22"/>
        </w:rPr>
        <w:t>vrhu zá</w:t>
      </w:r>
      <w:r w:rsidR="007748E7">
        <w:rPr>
          <w:rFonts w:ascii="Book Antiqua" w:hAnsi="Book Antiqua" w:hint="default"/>
          <w:bCs/>
          <w:sz w:val="22"/>
          <w:szCs w:val="22"/>
        </w:rPr>
        <w:t xml:space="preserve">kona, </w:t>
      </w:r>
      <w:r w:rsidR="00E65458">
        <w:rPr>
          <w:rFonts w:ascii="Book Antiqua" w:hAnsi="Book Antiqua" w:hint="default"/>
          <w:bCs/>
          <w:sz w:val="22"/>
          <w:szCs w:val="22"/>
        </w:rPr>
        <w:t>Notá</w:t>
      </w:r>
      <w:r w:rsidR="00E65458">
        <w:rPr>
          <w:rFonts w:ascii="Book Antiqua" w:hAnsi="Book Antiqua" w:hint="default"/>
          <w:bCs/>
          <w:sz w:val="22"/>
          <w:szCs w:val="22"/>
        </w:rPr>
        <w:t>rsky centrá</w:t>
      </w:r>
      <w:r w:rsidR="00E65458">
        <w:rPr>
          <w:rFonts w:ascii="Book Antiqua" w:hAnsi="Book Antiqua" w:hint="default"/>
          <w:bCs/>
          <w:sz w:val="22"/>
          <w:szCs w:val="22"/>
        </w:rPr>
        <w:t>lny register zá</w:t>
      </w:r>
      <w:r w:rsidR="00E65458">
        <w:rPr>
          <w:rFonts w:ascii="Book Antiqua" w:hAnsi="Book Antiqua" w:hint="default"/>
          <w:bCs/>
          <w:sz w:val="22"/>
          <w:szCs w:val="22"/>
        </w:rPr>
        <w:t>vetov sa zdá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byť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najvhodnejš</w:t>
      </w:r>
      <w:r w:rsidR="00E65458">
        <w:rPr>
          <w:rFonts w:ascii="Book Antiqua" w:hAnsi="Book Antiqua" w:hint="default"/>
          <w:bCs/>
          <w:sz w:val="22"/>
          <w:szCs w:val="22"/>
        </w:rPr>
        <w:t>ou evidenciou pre pí</w:t>
      </w:r>
      <w:r w:rsidR="00E65458">
        <w:rPr>
          <w:rFonts w:ascii="Book Antiqua" w:hAnsi="Book Antiqua" w:hint="default"/>
          <w:bCs/>
          <w:sz w:val="22"/>
          <w:szCs w:val="22"/>
        </w:rPr>
        <w:t>somné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vyhlá</w:t>
      </w:r>
      <w:r w:rsidR="00E65458">
        <w:rPr>
          <w:rFonts w:ascii="Book Antiqua" w:hAnsi="Book Antiqua" w:hint="default"/>
          <w:bCs/>
          <w:sz w:val="22"/>
          <w:szCs w:val="22"/>
        </w:rPr>
        <w:t>senia osô</w:t>
      </w:r>
      <w:r w:rsidR="00E65458">
        <w:rPr>
          <w:rFonts w:ascii="Book Antiqua" w:hAnsi="Book Antiqua" w:hint="default"/>
          <w:bCs/>
          <w:sz w:val="22"/>
          <w:szCs w:val="22"/>
        </w:rPr>
        <w:t>b, ktoré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chcú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prejaviť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sv</w:t>
      </w:r>
      <w:r w:rsidR="00E65458">
        <w:rPr>
          <w:rFonts w:ascii="Book Antiqua" w:hAnsi="Book Antiqua" w:hint="default"/>
          <w:bCs/>
          <w:sz w:val="22"/>
          <w:szCs w:val="22"/>
        </w:rPr>
        <w:t>oju vôľ</w:t>
      </w:r>
      <w:r w:rsidR="00E65458">
        <w:rPr>
          <w:rFonts w:ascii="Book Antiqua" w:hAnsi="Book Antiqua" w:hint="default"/>
          <w:bCs/>
          <w:sz w:val="22"/>
          <w:szCs w:val="22"/>
        </w:rPr>
        <w:t>u, aký</w:t>
      </w:r>
      <w:r w:rsidR="00E65458">
        <w:rPr>
          <w:rFonts w:ascii="Book Antiqua" w:hAnsi="Book Antiqua" w:hint="default"/>
          <w:bCs/>
          <w:sz w:val="22"/>
          <w:szCs w:val="22"/>
        </w:rPr>
        <w:t>m spô</w:t>
      </w:r>
      <w:r w:rsidR="00E65458">
        <w:rPr>
          <w:rFonts w:ascii="Book Antiqua" w:hAnsi="Book Antiqua" w:hint="default"/>
          <w:bCs/>
          <w:sz w:val="22"/>
          <w:szCs w:val="22"/>
        </w:rPr>
        <w:t>sobom sa má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nalož</w:t>
      </w:r>
      <w:r w:rsidR="00E65458">
        <w:rPr>
          <w:rFonts w:ascii="Book Antiqua" w:hAnsi="Book Antiqua" w:hint="default"/>
          <w:bCs/>
          <w:sz w:val="22"/>
          <w:szCs w:val="22"/>
        </w:rPr>
        <w:t>iť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s </w:t>
      </w:r>
      <w:r w:rsidR="00E65458">
        <w:rPr>
          <w:rFonts w:ascii="Book Antiqua" w:hAnsi="Book Antiqua" w:hint="default"/>
          <w:bCs/>
          <w:sz w:val="22"/>
          <w:szCs w:val="22"/>
        </w:rPr>
        <w:t>ich telesný</w:t>
      </w:r>
      <w:r w:rsidR="00E65458">
        <w:rPr>
          <w:rFonts w:ascii="Book Antiqua" w:hAnsi="Book Antiqua" w:hint="default"/>
          <w:bCs/>
          <w:sz w:val="22"/>
          <w:szCs w:val="22"/>
        </w:rPr>
        <w:t>mi pozostatkami po smrti, pokiaľ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majú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byť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konzervované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alebo balzamované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a </w:t>
      </w:r>
      <w:r w:rsidR="00E65458">
        <w:rPr>
          <w:rFonts w:ascii="Book Antiqua" w:hAnsi="Book Antiqua" w:hint="default"/>
          <w:bCs/>
          <w:sz w:val="22"/>
          <w:szCs w:val="22"/>
        </w:rPr>
        <w:t>ná</w:t>
      </w:r>
      <w:r w:rsidR="00E65458">
        <w:rPr>
          <w:rFonts w:ascii="Book Antiqua" w:hAnsi="Book Antiqua" w:hint="default"/>
          <w:bCs/>
          <w:sz w:val="22"/>
          <w:szCs w:val="22"/>
        </w:rPr>
        <w:t>sledne vystavené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pred ich pochovaní</w:t>
      </w:r>
      <w:r w:rsidR="00E65458">
        <w:rPr>
          <w:rFonts w:ascii="Book Antiqua" w:hAnsi="Book Antiqua" w:hint="default"/>
          <w:bCs/>
          <w:sz w:val="22"/>
          <w:szCs w:val="22"/>
        </w:rPr>
        <w:t>m. Doplnení</w:t>
      </w:r>
      <w:r w:rsidR="00E65458">
        <w:rPr>
          <w:rFonts w:ascii="Book Antiqua" w:hAnsi="Book Antiqua" w:hint="default"/>
          <w:bCs/>
          <w:sz w:val="22"/>
          <w:szCs w:val="22"/>
        </w:rPr>
        <w:t>m také</w:t>
      </w:r>
      <w:r w:rsidR="00E65458">
        <w:rPr>
          <w:rFonts w:ascii="Book Antiqua" w:hAnsi="Book Antiqua" w:hint="default"/>
          <w:bCs/>
          <w:sz w:val="22"/>
          <w:szCs w:val="22"/>
        </w:rPr>
        <w:t>hoto pí</w:t>
      </w:r>
      <w:r w:rsidR="00E65458">
        <w:rPr>
          <w:rFonts w:ascii="Book Antiqua" w:hAnsi="Book Antiqua" w:hint="default"/>
          <w:bCs/>
          <w:sz w:val="22"/>
          <w:szCs w:val="22"/>
        </w:rPr>
        <w:t>somné</w:t>
      </w:r>
      <w:r w:rsidR="00E65458">
        <w:rPr>
          <w:rFonts w:ascii="Book Antiqua" w:hAnsi="Book Antiqua" w:hint="default"/>
          <w:bCs/>
          <w:sz w:val="22"/>
          <w:szCs w:val="22"/>
        </w:rPr>
        <w:t>ho vyhlá</w:t>
      </w:r>
      <w:r w:rsidR="00E65458">
        <w:rPr>
          <w:rFonts w:ascii="Book Antiqua" w:hAnsi="Book Antiqua" w:hint="default"/>
          <w:bCs/>
          <w:sz w:val="22"/>
          <w:szCs w:val="22"/>
        </w:rPr>
        <w:t>senia do §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54 Notá</w:t>
      </w:r>
      <w:r w:rsidR="00E65458">
        <w:rPr>
          <w:rFonts w:ascii="Book Antiqua" w:hAnsi="Book Antiqua" w:hint="default"/>
          <w:bCs/>
          <w:sz w:val="22"/>
          <w:szCs w:val="22"/>
        </w:rPr>
        <w:t>rskeho poriadku zí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ska tento dokument </w:t>
      </w:r>
      <w:r w:rsidR="00E65458">
        <w:rPr>
          <w:rFonts w:ascii="Book Antiqua" w:hAnsi="Book Antiqua" w:hint="default"/>
          <w:bCs/>
          <w:sz w:val="22"/>
          <w:szCs w:val="22"/>
        </w:rPr>
        <w:t>v </w:t>
      </w:r>
      <w:r w:rsidR="00E65458">
        <w:rPr>
          <w:rFonts w:ascii="Book Antiqua" w:hAnsi="Book Antiqua" w:hint="default"/>
          <w:bCs/>
          <w:sz w:val="22"/>
          <w:szCs w:val="22"/>
        </w:rPr>
        <w:t>zmysle §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3 ods. 4 Notá</w:t>
      </w:r>
      <w:r w:rsidR="00E65458">
        <w:rPr>
          <w:rFonts w:ascii="Book Antiqua" w:hAnsi="Book Antiqua" w:hint="default"/>
          <w:bCs/>
          <w:sz w:val="22"/>
          <w:szCs w:val="22"/>
        </w:rPr>
        <w:t>rskeho poriadku charakter verejnej listiny. Samotná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listina, keďž</w:t>
      </w:r>
      <w:r w:rsidR="00E65458">
        <w:rPr>
          <w:rFonts w:ascii="Book Antiqua" w:hAnsi="Book Antiqua" w:hint="default"/>
          <w:bCs/>
          <w:sz w:val="22"/>
          <w:szCs w:val="22"/>
        </w:rPr>
        <w:t>e nie je zá</w:t>
      </w:r>
      <w:r w:rsidR="00E65458">
        <w:rPr>
          <w:rFonts w:ascii="Book Antiqua" w:hAnsi="Book Antiqua" w:hint="default"/>
          <w:bCs/>
          <w:sz w:val="22"/>
          <w:szCs w:val="22"/>
        </w:rPr>
        <w:t>vetom, sa podľ</w:t>
      </w:r>
      <w:r w:rsidR="00E65458">
        <w:rPr>
          <w:rFonts w:ascii="Book Antiqua" w:hAnsi="Book Antiqua" w:hint="default"/>
          <w:bCs/>
          <w:sz w:val="22"/>
          <w:szCs w:val="22"/>
        </w:rPr>
        <w:t>a §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73c ods. 1 Notá</w:t>
      </w:r>
      <w:r w:rsidR="00E65458">
        <w:rPr>
          <w:rFonts w:ascii="Book Antiqua" w:hAnsi="Book Antiqua" w:hint="default"/>
          <w:bCs/>
          <w:sz w:val="22"/>
          <w:szCs w:val="22"/>
        </w:rPr>
        <w:t>rskeho poriadku považ</w:t>
      </w:r>
      <w:r w:rsidR="00E65458">
        <w:rPr>
          <w:rFonts w:ascii="Book Antiqua" w:hAnsi="Book Antiqua" w:hint="default"/>
          <w:bCs/>
          <w:sz w:val="22"/>
          <w:szCs w:val="22"/>
        </w:rPr>
        <w:t>uje za iný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ú</w:t>
      </w:r>
      <w:r w:rsidR="00E65458">
        <w:rPr>
          <w:rFonts w:ascii="Book Antiqua" w:hAnsi="Book Antiqua" w:hint="default"/>
          <w:bCs/>
          <w:sz w:val="22"/>
          <w:szCs w:val="22"/>
        </w:rPr>
        <w:t>kon pre prí</w:t>
      </w:r>
      <w:r w:rsidR="00E65458">
        <w:rPr>
          <w:rFonts w:ascii="Book Antiqua" w:hAnsi="Book Antiqua" w:hint="default"/>
          <w:bCs/>
          <w:sz w:val="22"/>
          <w:szCs w:val="22"/>
        </w:rPr>
        <w:t>pad smrti. Do evidencie o </w:t>
      </w:r>
      <w:r w:rsidR="00E65458">
        <w:rPr>
          <w:rFonts w:ascii="Book Antiqua" w:hAnsi="Book Antiqua" w:hint="default"/>
          <w:bCs/>
          <w:sz w:val="22"/>
          <w:szCs w:val="22"/>
        </w:rPr>
        <w:t>notá</w:t>
      </w:r>
      <w:r w:rsidR="00E65458">
        <w:rPr>
          <w:rFonts w:ascii="Book Antiqua" w:hAnsi="Book Antiqua" w:hint="default"/>
          <w:bCs/>
          <w:sz w:val="22"/>
          <w:szCs w:val="22"/>
        </w:rPr>
        <w:t>ra sa zaznamená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aj prí</w:t>
      </w:r>
      <w:r w:rsidR="00E65458">
        <w:rPr>
          <w:rFonts w:ascii="Book Antiqua" w:hAnsi="Book Antiqua" w:hint="default"/>
          <w:bCs/>
          <w:sz w:val="22"/>
          <w:szCs w:val="22"/>
        </w:rPr>
        <w:t>padné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odvolanie pí</w:t>
      </w:r>
      <w:r w:rsidR="00E65458">
        <w:rPr>
          <w:rFonts w:ascii="Book Antiqua" w:hAnsi="Book Antiqua" w:hint="default"/>
          <w:bCs/>
          <w:sz w:val="22"/>
          <w:szCs w:val="22"/>
        </w:rPr>
        <w:t>somné</w:t>
      </w:r>
      <w:r w:rsidR="00E65458">
        <w:rPr>
          <w:rFonts w:ascii="Book Antiqua" w:hAnsi="Book Antiqua" w:hint="default"/>
          <w:bCs/>
          <w:sz w:val="22"/>
          <w:szCs w:val="22"/>
        </w:rPr>
        <w:t>ho s</w:t>
      </w:r>
      <w:r w:rsidR="00E65458">
        <w:rPr>
          <w:rFonts w:ascii="Book Antiqua" w:hAnsi="Book Antiqua" w:hint="default"/>
          <w:bCs/>
          <w:sz w:val="22"/>
          <w:szCs w:val="22"/>
        </w:rPr>
        <w:t>ú</w:t>
      </w:r>
      <w:r w:rsidR="00E65458">
        <w:rPr>
          <w:rFonts w:ascii="Book Antiqua" w:hAnsi="Book Antiqua" w:hint="default"/>
          <w:bCs/>
          <w:sz w:val="22"/>
          <w:szCs w:val="22"/>
        </w:rPr>
        <w:t>hlasu o </w:t>
      </w:r>
      <w:r w:rsidR="00E65458">
        <w:rPr>
          <w:rFonts w:ascii="Book Antiqua" w:hAnsi="Book Antiqua" w:hint="default"/>
          <w:bCs/>
          <w:sz w:val="22"/>
          <w:szCs w:val="22"/>
        </w:rPr>
        <w:t>zaobchá</w:t>
      </w:r>
      <w:r w:rsidR="00E65458">
        <w:rPr>
          <w:rFonts w:ascii="Book Antiqua" w:hAnsi="Book Antiqua" w:hint="default"/>
          <w:bCs/>
          <w:sz w:val="22"/>
          <w:szCs w:val="22"/>
        </w:rPr>
        <w:t>dzaní</w:t>
      </w:r>
      <w:r w:rsidR="00E65458">
        <w:rPr>
          <w:rFonts w:ascii="Book Antiqua" w:hAnsi="Book Antiqua" w:hint="default"/>
          <w:bCs/>
          <w:sz w:val="22"/>
          <w:szCs w:val="22"/>
        </w:rPr>
        <w:t xml:space="preserve"> s </w:t>
      </w:r>
      <w:r w:rsidR="00E65458">
        <w:rPr>
          <w:rFonts w:ascii="Book Antiqua" w:hAnsi="Book Antiqua" w:hint="default"/>
          <w:bCs/>
          <w:sz w:val="22"/>
          <w:szCs w:val="22"/>
        </w:rPr>
        <w:t>ľ</w:t>
      </w:r>
      <w:r w:rsidR="00E65458">
        <w:rPr>
          <w:rFonts w:ascii="Book Antiqua" w:hAnsi="Book Antiqua" w:hint="default"/>
          <w:bCs/>
          <w:sz w:val="22"/>
          <w:szCs w:val="22"/>
        </w:rPr>
        <w:t>udský</w:t>
      </w:r>
      <w:r w:rsidR="00E65458">
        <w:rPr>
          <w:rFonts w:ascii="Book Antiqua" w:hAnsi="Book Antiqua" w:hint="default"/>
          <w:bCs/>
          <w:sz w:val="22"/>
          <w:szCs w:val="22"/>
        </w:rPr>
        <w:t>mi pozostatkami.</w:t>
      </w:r>
    </w:p>
    <w:p w:rsidR="00E65458" w:rsidRPr="007748E7" w:rsidP="007748E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 w:hint="default"/>
          <w:bCs/>
          <w:sz w:val="22"/>
          <w:szCs w:val="22"/>
        </w:rPr>
        <w:t>Odmeny notá</w:t>
      </w:r>
      <w:r>
        <w:rPr>
          <w:rFonts w:ascii="Book Antiqua" w:hAnsi="Book Antiqua" w:hint="default"/>
          <w:bCs/>
          <w:sz w:val="22"/>
          <w:szCs w:val="22"/>
        </w:rPr>
        <w:t>rov upravuje vyhláš</w:t>
      </w:r>
      <w:r>
        <w:rPr>
          <w:rFonts w:ascii="Book Antiqua" w:hAnsi="Book Antiqua" w:hint="default"/>
          <w:bCs/>
          <w:sz w:val="22"/>
          <w:szCs w:val="22"/>
        </w:rPr>
        <w:t>ka Ministerstva spravodlivosti SR č</w:t>
      </w:r>
      <w:r>
        <w:rPr>
          <w:rFonts w:ascii="Book Antiqua" w:hAnsi="Book Antiqua" w:hint="default"/>
          <w:bCs/>
          <w:sz w:val="22"/>
          <w:szCs w:val="22"/>
        </w:rPr>
        <w:t>. 31/1993 Z. z. o </w:t>
      </w:r>
      <w:r>
        <w:rPr>
          <w:rFonts w:ascii="Book Antiqua" w:hAnsi="Book Antiqua" w:hint="default"/>
          <w:bCs/>
          <w:sz w:val="22"/>
          <w:szCs w:val="22"/>
        </w:rPr>
        <w:t>odmená</w:t>
      </w:r>
      <w:r>
        <w:rPr>
          <w:rFonts w:ascii="Book Antiqua" w:hAnsi="Book Antiqua" w:hint="default"/>
          <w:bCs/>
          <w:sz w:val="22"/>
          <w:szCs w:val="22"/>
        </w:rPr>
        <w:t>ch a </w:t>
      </w:r>
      <w:r>
        <w:rPr>
          <w:rFonts w:ascii="Book Antiqua" w:hAnsi="Book Antiqua" w:hint="default"/>
          <w:bCs/>
          <w:sz w:val="22"/>
          <w:szCs w:val="22"/>
        </w:rPr>
        <w:t>ná</w:t>
      </w:r>
      <w:r>
        <w:rPr>
          <w:rFonts w:ascii="Book Antiqua" w:hAnsi="Book Antiqua" w:hint="default"/>
          <w:bCs/>
          <w:sz w:val="22"/>
          <w:szCs w:val="22"/>
        </w:rPr>
        <w:t>hradá</w:t>
      </w:r>
      <w:r>
        <w:rPr>
          <w:rFonts w:ascii="Book Antiqua" w:hAnsi="Book Antiqua" w:hint="default"/>
          <w:bCs/>
          <w:sz w:val="22"/>
          <w:szCs w:val="22"/>
        </w:rPr>
        <w:t>ch notá</w:t>
      </w:r>
      <w:r>
        <w:rPr>
          <w:rFonts w:ascii="Book Antiqua" w:hAnsi="Book Antiqua" w:hint="default"/>
          <w:bCs/>
          <w:sz w:val="22"/>
          <w:szCs w:val="22"/>
        </w:rPr>
        <w:t>rov v </w:t>
      </w:r>
      <w:r>
        <w:rPr>
          <w:rFonts w:ascii="Book Antiqua" w:hAnsi="Book Antiqua" w:hint="default"/>
          <w:bCs/>
          <w:sz w:val="22"/>
          <w:szCs w:val="22"/>
        </w:rPr>
        <w:t>znení</w:t>
      </w:r>
      <w:r>
        <w:rPr>
          <w:rFonts w:ascii="Book Antiqua" w:hAnsi="Book Antiqua" w:hint="default"/>
          <w:bCs/>
          <w:sz w:val="22"/>
          <w:szCs w:val="22"/>
        </w:rPr>
        <w:t xml:space="preserve"> neskorší</w:t>
      </w:r>
      <w:r>
        <w:rPr>
          <w:rFonts w:ascii="Book Antiqua" w:hAnsi="Book Antiqua" w:hint="default"/>
          <w:bCs/>
          <w:sz w:val="22"/>
          <w:szCs w:val="22"/>
        </w:rPr>
        <w:t>ch predpisov</w:t>
      </w:r>
      <w:r w:rsidR="00CE4715">
        <w:rPr>
          <w:rFonts w:ascii="Book Antiqua" w:hAnsi="Book Antiqua" w:hint="default"/>
          <w:bCs/>
          <w:sz w:val="22"/>
          <w:szCs w:val="22"/>
        </w:rPr>
        <w:t>, ktorá</w:t>
      </w:r>
      <w:r w:rsidR="00CE4715">
        <w:rPr>
          <w:rFonts w:ascii="Book Antiqua" w:hAnsi="Book Antiqua" w:hint="default"/>
          <w:bCs/>
          <w:sz w:val="22"/>
          <w:szCs w:val="22"/>
        </w:rPr>
        <w:t xml:space="preserve"> vš</w:t>
      </w:r>
      <w:r w:rsidR="00CE4715">
        <w:rPr>
          <w:rFonts w:ascii="Book Antiqua" w:hAnsi="Book Antiqua" w:hint="default"/>
          <w:bCs/>
          <w:sz w:val="22"/>
          <w:szCs w:val="22"/>
        </w:rPr>
        <w:t>ak nespoplatň</w:t>
      </w:r>
      <w:r w:rsidR="00CE4715">
        <w:rPr>
          <w:rFonts w:ascii="Book Antiqua" w:hAnsi="Book Antiqua" w:hint="default"/>
          <w:bCs/>
          <w:sz w:val="22"/>
          <w:szCs w:val="22"/>
        </w:rPr>
        <w:t>uje osobitne iné</w:t>
      </w:r>
      <w:r w:rsidR="00CE4715">
        <w:rPr>
          <w:rFonts w:ascii="Book Antiqua" w:hAnsi="Book Antiqua" w:hint="default"/>
          <w:bCs/>
          <w:sz w:val="22"/>
          <w:szCs w:val="22"/>
        </w:rPr>
        <w:t xml:space="preserve"> ú</w:t>
      </w:r>
      <w:r w:rsidR="00CE4715">
        <w:rPr>
          <w:rFonts w:ascii="Book Antiqua" w:hAnsi="Book Antiqua" w:hint="default"/>
          <w:bCs/>
          <w:sz w:val="22"/>
          <w:szCs w:val="22"/>
        </w:rPr>
        <w:t>kony pre prí</w:t>
      </w:r>
      <w:r w:rsidR="00CE4715">
        <w:rPr>
          <w:rFonts w:ascii="Book Antiqua" w:hAnsi="Book Antiqua" w:hint="default"/>
          <w:bCs/>
          <w:sz w:val="22"/>
          <w:szCs w:val="22"/>
        </w:rPr>
        <w:t>pad smrti. Do na</w:t>
      </w:r>
      <w:r w:rsidR="00CE4715">
        <w:rPr>
          <w:rFonts w:ascii="Book Antiqua" w:hAnsi="Book Antiqua" w:hint="default"/>
          <w:bCs/>
          <w:sz w:val="22"/>
          <w:szCs w:val="22"/>
        </w:rPr>
        <w:t>dobudnutia úč</w:t>
      </w:r>
      <w:r w:rsidR="00CE4715">
        <w:rPr>
          <w:rFonts w:ascii="Book Antiqua" w:hAnsi="Book Antiqua" w:hint="default"/>
          <w:bCs/>
          <w:sz w:val="22"/>
          <w:szCs w:val="22"/>
        </w:rPr>
        <w:t>innosti tohto zá</w:t>
      </w:r>
      <w:r w:rsidR="00CE4715">
        <w:rPr>
          <w:rFonts w:ascii="Book Antiqua" w:hAnsi="Book Antiqua" w:hint="default"/>
          <w:bCs/>
          <w:sz w:val="22"/>
          <w:szCs w:val="22"/>
        </w:rPr>
        <w:t>kona po jeho schvá</w:t>
      </w:r>
      <w:r w:rsidR="00CE4715">
        <w:rPr>
          <w:rFonts w:ascii="Book Antiqua" w:hAnsi="Book Antiqua" w:hint="default"/>
          <w:bCs/>
          <w:sz w:val="22"/>
          <w:szCs w:val="22"/>
        </w:rPr>
        <w:t>lení</w:t>
      </w:r>
      <w:r w:rsidR="00CE4715">
        <w:rPr>
          <w:rFonts w:ascii="Book Antiqua" w:hAnsi="Book Antiqua" w:hint="default"/>
          <w:bCs/>
          <w:sz w:val="22"/>
          <w:szCs w:val="22"/>
        </w:rPr>
        <w:t xml:space="preserve"> Ná</w:t>
      </w:r>
      <w:r w:rsidR="00CE4715">
        <w:rPr>
          <w:rFonts w:ascii="Book Antiqua" w:hAnsi="Book Antiqua" w:hint="default"/>
          <w:bCs/>
          <w:sz w:val="22"/>
          <w:szCs w:val="22"/>
        </w:rPr>
        <w:t>rodnou radou Slovenskej republiky bude preto potrebné</w:t>
      </w:r>
      <w:r w:rsidR="00CE4715">
        <w:rPr>
          <w:rFonts w:ascii="Book Antiqua" w:hAnsi="Book Antiqua" w:hint="default"/>
          <w:bCs/>
          <w:sz w:val="22"/>
          <w:szCs w:val="22"/>
        </w:rPr>
        <w:t>, aby uvedené</w:t>
      </w:r>
      <w:r w:rsidR="00CE4715">
        <w:rPr>
          <w:rFonts w:ascii="Book Antiqua" w:hAnsi="Book Antiqua" w:hint="default"/>
          <w:bCs/>
          <w:sz w:val="22"/>
          <w:szCs w:val="22"/>
        </w:rPr>
        <w:t xml:space="preserve"> ministerstvo tú</w:t>
      </w:r>
      <w:r w:rsidR="00CE4715">
        <w:rPr>
          <w:rFonts w:ascii="Book Antiqua" w:hAnsi="Book Antiqua" w:hint="default"/>
          <w:bCs/>
          <w:sz w:val="22"/>
          <w:szCs w:val="22"/>
        </w:rPr>
        <w:t>to vyhláš</w:t>
      </w:r>
      <w:r w:rsidR="00CE4715">
        <w:rPr>
          <w:rFonts w:ascii="Book Antiqua" w:hAnsi="Book Antiqua" w:hint="default"/>
          <w:bCs/>
          <w:sz w:val="22"/>
          <w:szCs w:val="22"/>
        </w:rPr>
        <w:t>ku zodpovedajú</w:t>
      </w:r>
      <w:r w:rsidR="00CE4715">
        <w:rPr>
          <w:rFonts w:ascii="Book Antiqua" w:hAnsi="Book Antiqua" w:hint="default"/>
          <w:bCs/>
          <w:sz w:val="22"/>
          <w:szCs w:val="22"/>
        </w:rPr>
        <w:t>cim spô</w:t>
      </w:r>
      <w:r w:rsidR="00CE4715">
        <w:rPr>
          <w:rFonts w:ascii="Book Antiqua" w:hAnsi="Book Antiqua" w:hint="default"/>
          <w:bCs/>
          <w:sz w:val="22"/>
          <w:szCs w:val="22"/>
        </w:rPr>
        <w:t>sobom novelizovalo.</w:t>
      </w:r>
    </w:p>
    <w:p w:rsidR="00CE4715" w:rsidP="00CE471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01BC0" w:rsidRPr="00CE4715" w:rsidP="00CE471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="00663C6A">
        <w:rPr>
          <w:rFonts w:ascii="Book Antiqua" w:hAnsi="Book Antiqua"/>
          <w:b/>
          <w:sz w:val="22"/>
          <w:szCs w:val="22"/>
        </w:rPr>
        <w:t>K </w:t>
      </w:r>
      <w:r w:rsidR="00663C6A">
        <w:rPr>
          <w:rFonts w:ascii="Book Antiqua" w:hAnsi="Book Antiqua" w:hint="default"/>
          <w:b/>
          <w:sz w:val="22"/>
          <w:szCs w:val="22"/>
        </w:rPr>
        <w:t>Č</w:t>
      </w:r>
      <w:r w:rsidR="00663C6A">
        <w:rPr>
          <w:rFonts w:ascii="Book Antiqua" w:hAnsi="Book Antiqua" w:hint="default"/>
          <w:b/>
          <w:sz w:val="22"/>
          <w:szCs w:val="22"/>
        </w:rPr>
        <w:t>l. V</w:t>
      </w:r>
    </w:p>
    <w:p w:rsidR="00401BC0" w:rsidRPr="00CE4715" w:rsidP="00E53AE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E4715">
        <w:rPr>
          <w:rFonts w:ascii="Book Antiqua" w:hAnsi="Book Antiqua" w:hint="default"/>
          <w:sz w:val="22"/>
          <w:szCs w:val="22"/>
        </w:rPr>
        <w:t>Navrhuje sa úč</w:t>
      </w:r>
      <w:r w:rsidRPr="00CE4715">
        <w:rPr>
          <w:rFonts w:ascii="Book Antiqua" w:hAnsi="Book Antiqua" w:hint="default"/>
          <w:sz w:val="22"/>
          <w:szCs w:val="22"/>
        </w:rPr>
        <w:t>innosť</w:t>
      </w:r>
      <w:r w:rsidRPr="00CE4715">
        <w:rPr>
          <w:rFonts w:ascii="Book Antiqua" w:hAnsi="Book Antiqua" w:hint="default"/>
          <w:sz w:val="22"/>
          <w:szCs w:val="22"/>
        </w:rPr>
        <w:t xml:space="preserve"> predkladané</w:t>
      </w:r>
      <w:r w:rsidRPr="00CE4715">
        <w:rPr>
          <w:rFonts w:ascii="Book Antiqua" w:hAnsi="Book Antiqua" w:hint="default"/>
          <w:sz w:val="22"/>
          <w:szCs w:val="22"/>
        </w:rPr>
        <w:t>ho zá</w:t>
      </w:r>
      <w:r w:rsidRPr="00CE4715">
        <w:rPr>
          <w:rFonts w:ascii="Book Antiqua" w:hAnsi="Book Antiqua" w:hint="default"/>
          <w:sz w:val="22"/>
          <w:szCs w:val="22"/>
        </w:rPr>
        <w:t>kona so zohľ</w:t>
      </w:r>
      <w:r w:rsidRPr="00CE4715">
        <w:rPr>
          <w:rFonts w:ascii="Book Antiqua" w:hAnsi="Book Antiqua" w:hint="default"/>
          <w:sz w:val="22"/>
          <w:szCs w:val="22"/>
        </w:rPr>
        <w:t>adnení</w:t>
      </w:r>
      <w:r w:rsidRPr="00CE4715">
        <w:rPr>
          <w:rFonts w:ascii="Book Antiqua" w:hAnsi="Book Antiqua" w:hint="default"/>
          <w:sz w:val="22"/>
          <w:szCs w:val="22"/>
        </w:rPr>
        <w:t xml:space="preserve">m </w:t>
      </w:r>
      <w:r w:rsidRPr="00CE4715">
        <w:rPr>
          <w:rFonts w:ascii="Book Antiqua" w:hAnsi="Book Antiqua" w:hint="default"/>
          <w:sz w:val="22"/>
          <w:szCs w:val="22"/>
        </w:rPr>
        <w:t>legisvakanč</w:t>
      </w:r>
      <w:r w:rsidRPr="00CE4715">
        <w:rPr>
          <w:rFonts w:ascii="Book Antiqua" w:hAnsi="Book Antiqua" w:hint="default"/>
          <w:sz w:val="22"/>
          <w:szCs w:val="22"/>
        </w:rPr>
        <w:t>nej lehoty</w:t>
      </w:r>
      <w:r w:rsidRPr="00CE4715" w:rsidR="00664A22">
        <w:rPr>
          <w:rFonts w:ascii="Book Antiqua" w:hAnsi="Book Antiqua"/>
          <w:sz w:val="22"/>
          <w:szCs w:val="22"/>
        </w:rPr>
        <w:t xml:space="preserve">, </w:t>
      </w:r>
      <w:r w:rsidRPr="00CE4715">
        <w:rPr>
          <w:rFonts w:ascii="Book Antiqua" w:hAnsi="Book Antiqua"/>
          <w:sz w:val="22"/>
          <w:szCs w:val="22"/>
        </w:rPr>
        <w:t xml:space="preserve">a to od 1. </w:t>
      </w:r>
      <w:r w:rsidRPr="00CE4715" w:rsidR="00096AAC">
        <w:rPr>
          <w:rFonts w:ascii="Book Antiqua" w:hAnsi="Book Antiqua" w:hint="default"/>
          <w:sz w:val="22"/>
          <w:szCs w:val="22"/>
        </w:rPr>
        <w:t>januá</w:t>
      </w:r>
      <w:r w:rsidRPr="00CE4715" w:rsidR="00096AAC">
        <w:rPr>
          <w:rFonts w:ascii="Book Antiqua" w:hAnsi="Book Antiqua" w:hint="default"/>
          <w:sz w:val="22"/>
          <w:szCs w:val="22"/>
        </w:rPr>
        <w:t>ra</w:t>
      </w:r>
      <w:r w:rsidRPr="00CE4715">
        <w:rPr>
          <w:rFonts w:ascii="Book Antiqua" w:hAnsi="Book Antiqua"/>
          <w:sz w:val="22"/>
          <w:szCs w:val="22"/>
        </w:rPr>
        <w:t xml:space="preserve"> 201</w:t>
      </w:r>
      <w:r w:rsidRPr="00CE4715" w:rsidR="00096AAC">
        <w:rPr>
          <w:rFonts w:ascii="Book Antiqua" w:hAnsi="Book Antiqua"/>
          <w:sz w:val="22"/>
          <w:szCs w:val="22"/>
        </w:rPr>
        <w:t>8</w:t>
      </w:r>
      <w:r w:rsidRPr="00CE4715" w:rsidR="003F124A">
        <w:rPr>
          <w:rFonts w:ascii="Book Antiqua" w:hAnsi="Book Antiqua" w:hint="default"/>
          <w:sz w:val="22"/>
          <w:szCs w:val="22"/>
        </w:rPr>
        <w:t xml:space="preserve"> okrem ustanovení</w:t>
      </w:r>
      <w:r w:rsidRPr="00CE4715" w:rsidR="003F124A">
        <w:rPr>
          <w:rFonts w:ascii="Book Antiqua" w:hAnsi="Book Antiqua" w:hint="default"/>
          <w:sz w:val="22"/>
          <w:szCs w:val="22"/>
        </w:rPr>
        <w:t>, ktorý</w:t>
      </w:r>
      <w:r w:rsidRPr="00CE4715" w:rsidR="003F124A">
        <w:rPr>
          <w:rFonts w:ascii="Book Antiqua" w:hAnsi="Book Antiqua" w:hint="default"/>
          <w:sz w:val="22"/>
          <w:szCs w:val="22"/>
        </w:rPr>
        <w:t>ch ná</w:t>
      </w:r>
      <w:r w:rsidRPr="00CE4715" w:rsidR="003F124A">
        <w:rPr>
          <w:rFonts w:ascii="Book Antiqua" w:hAnsi="Book Antiqua" w:hint="default"/>
          <w:sz w:val="22"/>
          <w:szCs w:val="22"/>
        </w:rPr>
        <w:t>lež</w:t>
      </w:r>
      <w:r w:rsidRPr="00CE4715" w:rsidR="003F124A">
        <w:rPr>
          <w:rFonts w:ascii="Book Antiqua" w:hAnsi="Book Antiqua" w:hint="default"/>
          <w:sz w:val="22"/>
          <w:szCs w:val="22"/>
        </w:rPr>
        <w:t>ité</w:t>
      </w:r>
      <w:r w:rsidRPr="00CE4715" w:rsidR="003F124A">
        <w:rPr>
          <w:rFonts w:ascii="Book Antiqua" w:hAnsi="Book Antiqua" w:hint="default"/>
          <w:sz w:val="22"/>
          <w:szCs w:val="22"/>
        </w:rPr>
        <w:t>mu uplatň</w:t>
      </w:r>
      <w:r w:rsidRPr="00CE4715" w:rsidR="003F124A">
        <w:rPr>
          <w:rFonts w:ascii="Book Antiqua" w:hAnsi="Book Antiqua" w:hint="default"/>
          <w:sz w:val="22"/>
          <w:szCs w:val="22"/>
        </w:rPr>
        <w:t>ovaniu predchá</w:t>
      </w:r>
      <w:r w:rsidRPr="00CE4715" w:rsidR="003F124A">
        <w:rPr>
          <w:rFonts w:ascii="Book Antiqua" w:hAnsi="Book Antiqua" w:hint="default"/>
          <w:sz w:val="22"/>
          <w:szCs w:val="22"/>
        </w:rPr>
        <w:t>dza vydanie vykoná</w:t>
      </w:r>
      <w:r w:rsidRPr="00CE4715" w:rsidR="003F124A">
        <w:rPr>
          <w:rFonts w:ascii="Book Antiqua" w:hAnsi="Book Antiqua" w:hint="default"/>
          <w:sz w:val="22"/>
          <w:szCs w:val="22"/>
        </w:rPr>
        <w:t>vacieho predpisu Minister</w:t>
      </w:r>
      <w:r w:rsidRPr="00CE4715" w:rsidR="00CE4715">
        <w:rPr>
          <w:rFonts w:ascii="Book Antiqua" w:hAnsi="Book Antiqua" w:hint="default"/>
          <w:sz w:val="22"/>
          <w:szCs w:val="22"/>
        </w:rPr>
        <w:t>stva zdravotní</w:t>
      </w:r>
      <w:r w:rsidRPr="00CE4715" w:rsidR="00CE4715">
        <w:rPr>
          <w:rFonts w:ascii="Book Antiqua" w:hAnsi="Book Antiqua" w:hint="default"/>
          <w:sz w:val="22"/>
          <w:szCs w:val="22"/>
        </w:rPr>
        <w:t>ctva SR k </w:t>
      </w:r>
      <w:r w:rsidRPr="00CE4715" w:rsidR="00CE4715">
        <w:rPr>
          <w:rFonts w:ascii="Book Antiqua" w:hAnsi="Book Antiqua" w:hint="default"/>
          <w:sz w:val="22"/>
          <w:szCs w:val="22"/>
        </w:rPr>
        <w:t>uplatň</w:t>
      </w:r>
      <w:r w:rsidRPr="00CE4715" w:rsidR="00CE4715">
        <w:rPr>
          <w:rFonts w:ascii="Book Antiqua" w:hAnsi="Book Antiqua" w:hint="default"/>
          <w:sz w:val="22"/>
          <w:szCs w:val="22"/>
        </w:rPr>
        <w:t>ovaniu §</w:t>
      </w:r>
      <w:r w:rsidRPr="00CE4715" w:rsidR="00CE4715">
        <w:rPr>
          <w:rFonts w:ascii="Book Antiqua" w:hAnsi="Book Antiqua" w:hint="default"/>
          <w:sz w:val="22"/>
          <w:szCs w:val="22"/>
        </w:rPr>
        <w:t xml:space="preserve"> 4 ods. 1 pí</w:t>
      </w:r>
      <w:r w:rsidRPr="00CE4715" w:rsidR="00CE4715">
        <w:rPr>
          <w:rFonts w:ascii="Book Antiqua" w:hAnsi="Book Antiqua" w:hint="default"/>
          <w:sz w:val="22"/>
          <w:szCs w:val="22"/>
        </w:rPr>
        <w:t>sm. f) v </w:t>
      </w:r>
      <w:r w:rsidRPr="00CE4715" w:rsidR="00CE4715">
        <w:rPr>
          <w:rFonts w:ascii="Book Antiqua" w:hAnsi="Book Antiqua" w:hint="default"/>
          <w:sz w:val="22"/>
          <w:szCs w:val="22"/>
        </w:rPr>
        <w:t>sú</w:t>
      </w:r>
      <w:r w:rsidRPr="00CE4715" w:rsidR="00CE4715">
        <w:rPr>
          <w:rFonts w:ascii="Book Antiqua" w:hAnsi="Book Antiqua" w:hint="default"/>
          <w:sz w:val="22"/>
          <w:szCs w:val="22"/>
        </w:rPr>
        <w:t>vislosti so z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aobchá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dzaní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m s ľ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mi pozostatkam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i alebo s ľ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udský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mi ostatkami spô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sobom, ktorý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sa </w:t>
      </w:r>
      <w:r w:rsidR="00CE4715">
        <w:rPr>
          <w:rFonts w:ascii="Book Antiqua" w:hAnsi="Book Antiqua" w:cs="Segoe UI"/>
          <w:sz w:val="22"/>
          <w:szCs w:val="22"/>
          <w:shd w:val="clear" w:color="auto" w:fill="FFFFFF"/>
        </w:rPr>
        <w:t>ne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dotý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ka dô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stojnosti mŕ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tveho, etické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ho cí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tenia pozostalý</w:t>
      </w:r>
      <w:r w:rsidRPr="00CE4715"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ch alebo verejnosti</w:t>
      </w:r>
      <w:r w:rsidR="00CE4715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 </w:t>
      </w:r>
      <w:r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ktorý</w:t>
      </w:r>
      <w:r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 xml:space="preserve"> neslúž</w:t>
      </w:r>
      <w:r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i na úč</w:t>
      </w:r>
      <w:r w:rsidR="00CE4715">
        <w:rPr>
          <w:rFonts w:ascii="Book Antiqua" w:hAnsi="Book Antiqua" w:cs="Segoe UI" w:hint="default"/>
          <w:sz w:val="22"/>
          <w:szCs w:val="22"/>
          <w:shd w:val="clear" w:color="auto" w:fill="FFFFFF"/>
        </w:rPr>
        <w:t>ely dosiahnutia zisku.</w:t>
      </w:r>
    </w:p>
    <w:p w:rsidR="00401BC0" w:rsidRPr="00E53AE5" w:rsidP="00E53AE5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caps/>
          <w:spacing w:val="30"/>
          <w:sz w:val="22"/>
          <w:szCs w:val="22"/>
        </w:rPr>
      </w:pPr>
      <w:r w:rsidRPr="00E53AE5" w:rsidR="00A06D1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E53AE5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E53AE5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KA ZLUČ</w:t>
      </w:r>
      <w:r w:rsidRPr="00E53AE5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ITEĽ</w:t>
      </w:r>
      <w:r w:rsidRPr="00E53AE5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NOSTI</w:t>
      </w:r>
    </w:p>
    <w:p w:rsidR="00401BC0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5399E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highlight w:val="yellow"/>
        </w:rPr>
      </w:pPr>
      <w:r w:rsidRPr="00E53AE5" w:rsidR="00401BC0">
        <w:rPr>
          <w:rFonts w:ascii="Book Antiqua" w:hAnsi="Book Antiqua" w:hint="default"/>
          <w:b/>
          <w:bCs/>
          <w:sz w:val="22"/>
          <w:szCs w:val="22"/>
        </w:rPr>
        <w:t>1. Navrhovateľ</w:t>
      </w:r>
      <w:r w:rsidRPr="00E53AE5" w:rsidR="00401BC0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E53AE5" w:rsidR="00401BC0">
        <w:rPr>
          <w:rFonts w:ascii="Book Antiqua" w:hAnsi="Book Antiqua" w:hint="default"/>
          <w:b/>
          <w:bCs/>
          <w:sz w:val="22"/>
          <w:szCs w:val="22"/>
        </w:rPr>
        <w:t>kona:</w:t>
      </w:r>
      <w:r w:rsidRPr="00E53AE5" w:rsidR="00401BC0">
        <w:rPr>
          <w:rFonts w:ascii="Book Antiqua" w:hAnsi="Book Antiqua"/>
          <w:sz w:val="22"/>
          <w:szCs w:val="22"/>
        </w:rPr>
        <w:t xml:space="preserve"> </w:t>
      </w:r>
      <w:r w:rsidRPr="00E53AE5" w:rsidR="00472E74">
        <w:rPr>
          <w:rFonts w:ascii="Book Antiqua" w:hAnsi="Book Antiqua"/>
          <w:sz w:val="22"/>
          <w:szCs w:val="22"/>
        </w:rPr>
        <w:t>skupina poslancov</w:t>
      </w:r>
      <w:r w:rsidRPr="00E53AE5" w:rsidR="00401BC0">
        <w:rPr>
          <w:rFonts w:ascii="Book Antiqua" w:hAnsi="Book Antiqua" w:hint="default"/>
          <w:sz w:val="22"/>
          <w:szCs w:val="22"/>
        </w:rPr>
        <w:t xml:space="preserve"> Ná</w:t>
      </w:r>
      <w:r w:rsidRPr="00E53AE5" w:rsidR="00401BC0">
        <w:rPr>
          <w:rFonts w:ascii="Book Antiqua" w:hAnsi="Book Antiqua" w:hint="default"/>
          <w:sz w:val="22"/>
          <w:szCs w:val="22"/>
        </w:rPr>
        <w:t xml:space="preserve">rodnej rady Slovenskej republiky </w:t>
      </w:r>
    </w:p>
    <w:p w:rsidR="00401BC0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53AE5">
        <w:rPr>
          <w:rFonts w:ascii="Book Antiqua" w:hAnsi="Book Antiqua"/>
          <w:sz w:val="22"/>
          <w:szCs w:val="22"/>
        </w:rPr>
        <w:t> </w:t>
      </w:r>
    </w:p>
    <w:p w:rsidR="0021432F" w:rsidRPr="00E53AE5" w:rsidP="00E53A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53AE5" w:rsidR="00401BC0">
        <w:rPr>
          <w:rFonts w:ascii="Book Antiqua" w:hAnsi="Book Antiqua"/>
          <w:b/>
          <w:bCs/>
          <w:sz w:val="22"/>
          <w:szCs w:val="22"/>
        </w:rPr>
        <w:t>2. </w:t>
      </w:r>
      <w:r w:rsidRPr="00E53AE5" w:rsidR="00401BC0">
        <w:rPr>
          <w:rFonts w:ascii="Book Antiqua" w:hAnsi="Book Antiqua" w:hint="default"/>
          <w:b/>
          <w:bCs/>
          <w:sz w:val="22"/>
          <w:szCs w:val="22"/>
        </w:rPr>
        <w:t>Ná</w:t>
      </w:r>
      <w:r w:rsidRPr="00E53AE5" w:rsidR="00401BC0">
        <w:rPr>
          <w:rFonts w:ascii="Book Antiqua" w:hAnsi="Book Antiqua" w:hint="default"/>
          <w:b/>
          <w:bCs/>
          <w:sz w:val="22"/>
          <w:szCs w:val="22"/>
        </w:rPr>
        <w:t>zov ná</w:t>
      </w:r>
      <w:r w:rsidRPr="00E53AE5" w:rsidR="00401BC0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E53AE5" w:rsidR="00401BC0">
        <w:rPr>
          <w:rFonts w:ascii="Book Antiqua" w:hAnsi="Book Antiqua" w:hint="default"/>
          <w:b/>
          <w:bCs/>
          <w:sz w:val="22"/>
          <w:szCs w:val="22"/>
        </w:rPr>
        <w:t>kona:</w:t>
      </w:r>
      <w:r w:rsidRPr="00E53AE5" w:rsidR="00401BC0">
        <w:rPr>
          <w:rFonts w:ascii="Book Antiqua" w:hAnsi="Book Antiqua" w:hint="default"/>
          <w:sz w:val="22"/>
          <w:szCs w:val="22"/>
        </w:rPr>
        <w:t xml:space="preserve"> ná</w:t>
      </w:r>
      <w:r w:rsidRPr="00E53AE5" w:rsidR="00401BC0">
        <w:rPr>
          <w:rFonts w:ascii="Book Antiqua" w:hAnsi="Book Antiqua" w:hint="default"/>
          <w:sz w:val="22"/>
          <w:szCs w:val="22"/>
        </w:rPr>
        <w:t>vrh zá</w:t>
      </w:r>
      <w:r w:rsidRPr="00E53AE5" w:rsidR="00401BC0">
        <w:rPr>
          <w:rFonts w:ascii="Book Antiqua" w:hAnsi="Book Antiqua" w:hint="default"/>
          <w:sz w:val="22"/>
          <w:szCs w:val="22"/>
        </w:rPr>
        <w:t xml:space="preserve">kona, </w:t>
      </w:r>
      <w:r w:rsidRPr="00300F2C" w:rsidR="003F124A">
        <w:rPr>
          <w:rFonts w:ascii="Book Antiqua" w:hAnsi="Book Antiqua" w:cs="Book Antiqua" w:hint="default"/>
          <w:bCs/>
          <w:sz w:val="22"/>
          <w:szCs w:val="22"/>
        </w:rPr>
        <w:t>ktorý</w:t>
      </w:r>
      <w:r w:rsidRPr="00300F2C" w:rsidR="003F124A">
        <w:rPr>
          <w:rFonts w:ascii="Book Antiqua" w:hAnsi="Book Antiqua" w:cs="Book Antiqua" w:hint="default"/>
          <w:bCs/>
          <w:sz w:val="22"/>
          <w:szCs w:val="22"/>
        </w:rPr>
        <w:t>m sa mení</w:t>
      </w:r>
      <w:r w:rsidRPr="00300F2C" w:rsidR="003F124A">
        <w:rPr>
          <w:rFonts w:ascii="Book Antiqua" w:hAnsi="Book Antiqua" w:cs="Book Antiqua" w:hint="default"/>
          <w:bCs/>
          <w:sz w:val="22"/>
          <w:szCs w:val="22"/>
        </w:rPr>
        <w:t xml:space="preserve"> a dop</w:t>
      </w:r>
      <w:r w:rsidRPr="00300F2C" w:rsidR="003F124A">
        <w:rPr>
          <w:rFonts w:ascii="Book Antiqua" w:hAnsi="Book Antiqua" w:hint="default"/>
          <w:bCs/>
          <w:sz w:val="22"/>
          <w:szCs w:val="22"/>
        </w:rPr>
        <w:t>ĺň</w:t>
      </w:r>
      <w:r w:rsidRPr="00300F2C" w:rsidR="003F124A">
        <w:rPr>
          <w:rFonts w:ascii="Book Antiqua" w:hAnsi="Book Antiqua" w:cs="Book Antiqua"/>
          <w:bCs/>
          <w:sz w:val="22"/>
          <w:szCs w:val="22"/>
        </w:rPr>
        <w:t xml:space="preserve">a </w:t>
      </w:r>
      <w:r w:rsidRPr="00300F2C" w:rsidR="003F124A">
        <w:rPr>
          <w:rFonts w:ascii="Book Antiqua" w:hAnsi="Book Antiqua" w:cs="Book Antiqua" w:hint="default"/>
          <w:sz w:val="22"/>
          <w:szCs w:val="22"/>
        </w:rPr>
        <w:t>zá</w:t>
      </w:r>
      <w:r w:rsidRPr="00300F2C" w:rsidR="003F124A">
        <w:rPr>
          <w:rFonts w:ascii="Book Antiqua" w:hAnsi="Book Antiqua" w:cs="Book Antiqua" w:hint="default"/>
          <w:sz w:val="22"/>
          <w:szCs w:val="22"/>
        </w:rPr>
        <w:t xml:space="preserve">kon </w:t>
      </w:r>
      <w:r w:rsidRPr="00300F2C" w:rsidR="003F124A">
        <w:rPr>
          <w:rFonts w:ascii="Book Antiqua" w:hAnsi="Book Antiqua" w:hint="default"/>
          <w:sz w:val="22"/>
          <w:szCs w:val="22"/>
        </w:rPr>
        <w:t>č</w:t>
      </w:r>
      <w:r w:rsidRPr="00300F2C" w:rsidR="003F124A">
        <w:rPr>
          <w:rFonts w:ascii="Book Antiqua" w:hAnsi="Book Antiqua" w:cs="Book Antiqua" w:hint="default"/>
          <w:sz w:val="22"/>
          <w:szCs w:val="22"/>
        </w:rPr>
        <w:t>. 131/2010 Z. z. o pohrební</w:t>
      </w:r>
      <w:r w:rsidRPr="00300F2C" w:rsidR="003F124A">
        <w:rPr>
          <w:rFonts w:ascii="Book Antiqua" w:hAnsi="Book Antiqua" w:cs="Book Antiqua" w:hint="default"/>
          <w:sz w:val="22"/>
          <w:szCs w:val="22"/>
        </w:rPr>
        <w:t>ctve a o zmene a </w:t>
      </w:r>
      <w:r w:rsidRPr="00300F2C" w:rsidR="003F124A">
        <w:rPr>
          <w:rFonts w:ascii="Book Antiqua" w:hAnsi="Book Antiqua" w:cs="Book Antiqua" w:hint="default"/>
          <w:sz w:val="22"/>
          <w:szCs w:val="22"/>
        </w:rPr>
        <w:t>doplnení</w:t>
      </w:r>
      <w:r w:rsidRPr="00300F2C" w:rsidR="003F124A">
        <w:rPr>
          <w:rFonts w:ascii="Book Antiqua" w:hAnsi="Book Antiqua" w:cs="Book Antiqua" w:hint="default"/>
          <w:sz w:val="22"/>
          <w:szCs w:val="22"/>
        </w:rPr>
        <w:t xml:space="preserve"> niektorý</w:t>
      </w:r>
      <w:r w:rsidRPr="00300F2C" w:rsidR="003F124A">
        <w:rPr>
          <w:rFonts w:ascii="Book Antiqua" w:hAnsi="Book Antiqua" w:cs="Book Antiqua" w:hint="default"/>
          <w:sz w:val="22"/>
          <w:szCs w:val="22"/>
        </w:rPr>
        <w:t>ch zá</w:t>
      </w:r>
      <w:r w:rsidRPr="00300F2C" w:rsidR="003F124A">
        <w:rPr>
          <w:rFonts w:ascii="Book Antiqua" w:hAnsi="Book Antiqua" w:cs="Book Antiqua" w:hint="default"/>
          <w:sz w:val="22"/>
          <w:szCs w:val="22"/>
        </w:rPr>
        <w:t>konov</w:t>
      </w:r>
    </w:p>
    <w:p w:rsidR="00401BC0" w:rsidRPr="00E53AE5" w:rsidP="00E53A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E32C0E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53AE5">
        <w:rPr>
          <w:rFonts w:ascii="Book Antiqua" w:hAnsi="Book Antiqua"/>
          <w:b/>
          <w:bCs/>
          <w:sz w:val="22"/>
          <w:szCs w:val="22"/>
        </w:rPr>
        <w:t>3. 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Predmet ná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kona:</w:t>
      </w:r>
    </w:p>
    <w:p w:rsidR="004F27F8" w:rsidRPr="00E53AE5" w:rsidP="00E53AE5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53AE5" w:rsidR="00E32C0E">
        <w:rPr>
          <w:rFonts w:ascii="Book Antiqua" w:hAnsi="Book Antiqua" w:hint="default"/>
          <w:bCs/>
          <w:sz w:val="22"/>
          <w:szCs w:val="22"/>
        </w:rPr>
        <w:t>je upravený</w:t>
      </w:r>
      <w:r w:rsidRPr="00E53AE5" w:rsidR="00E32C0E">
        <w:rPr>
          <w:rFonts w:ascii="Book Antiqua" w:hAnsi="Book Antiqua" w:hint="default"/>
          <w:bCs/>
          <w:sz w:val="22"/>
          <w:szCs w:val="22"/>
        </w:rPr>
        <w:t xml:space="preserve"> v primá</w:t>
      </w:r>
      <w:r w:rsidRPr="00E53AE5" w:rsidR="00E32C0E">
        <w:rPr>
          <w:rFonts w:ascii="Book Antiqua" w:hAnsi="Book Antiqua" w:hint="default"/>
          <w:bCs/>
          <w:sz w:val="22"/>
          <w:szCs w:val="22"/>
        </w:rPr>
        <w:t>rnom prá</w:t>
      </w:r>
      <w:r w:rsidRPr="00E53AE5" w:rsidR="00E32C0E">
        <w:rPr>
          <w:rFonts w:ascii="Book Antiqua" w:hAnsi="Book Antiqua" w:hint="default"/>
          <w:bCs/>
          <w:sz w:val="22"/>
          <w:szCs w:val="22"/>
        </w:rPr>
        <w:t>ve Euró</w:t>
      </w:r>
      <w:r w:rsidRPr="00E53AE5" w:rsidR="00E32C0E">
        <w:rPr>
          <w:rFonts w:ascii="Book Antiqua" w:hAnsi="Book Antiqua" w:hint="default"/>
          <w:bCs/>
          <w:sz w:val="22"/>
          <w:szCs w:val="22"/>
        </w:rPr>
        <w:t>pskej ú</w:t>
      </w:r>
      <w:r w:rsidRPr="00E53AE5" w:rsidR="00E32C0E">
        <w:rPr>
          <w:rFonts w:ascii="Book Antiqua" w:hAnsi="Book Antiqua" w:hint="default"/>
          <w:bCs/>
          <w:sz w:val="22"/>
          <w:szCs w:val="22"/>
        </w:rPr>
        <w:t>nie</w:t>
      </w:r>
      <w:r w:rsidRPr="00E53AE5" w:rsidR="00E32C0E">
        <w:rPr>
          <w:rFonts w:ascii="Book Antiqua" w:hAnsi="Book Antiqua"/>
          <w:sz w:val="22"/>
          <w:szCs w:val="22"/>
        </w:rPr>
        <w:t>,</w:t>
      </w:r>
      <w:r w:rsidRPr="00E53AE5" w:rsidR="00E32C0E">
        <w:rPr>
          <w:rFonts w:ascii="Book Antiqua" w:hAnsi="Book Antiqua"/>
          <w:bCs/>
          <w:sz w:val="22"/>
          <w:szCs w:val="22"/>
        </w:rPr>
        <w:t xml:space="preserve"> a</w:t>
      </w:r>
      <w:r w:rsidRPr="00E53AE5" w:rsidR="00350F28">
        <w:rPr>
          <w:rFonts w:ascii="Book Antiqua" w:hAnsi="Book Antiqua"/>
          <w:bCs/>
          <w:sz w:val="22"/>
          <w:szCs w:val="22"/>
        </w:rPr>
        <w:t> </w:t>
      </w:r>
      <w:r w:rsidRPr="00E53AE5" w:rsidR="00E32C0E">
        <w:rPr>
          <w:rFonts w:ascii="Book Antiqua" w:hAnsi="Book Antiqua"/>
          <w:bCs/>
          <w:sz w:val="22"/>
          <w:szCs w:val="22"/>
        </w:rPr>
        <w:t>to</w:t>
      </w:r>
      <w:r w:rsidRPr="00E53AE5">
        <w:rPr>
          <w:rFonts w:ascii="Book Antiqua" w:hAnsi="Book Antiqua" w:hint="default"/>
          <w:sz w:val="22"/>
          <w:szCs w:val="22"/>
        </w:rPr>
        <w:t xml:space="preserve"> v č</w:t>
      </w:r>
      <w:r w:rsidRPr="00E53AE5">
        <w:rPr>
          <w:rFonts w:ascii="Book Antiqua" w:hAnsi="Book Antiqua" w:hint="default"/>
          <w:sz w:val="22"/>
          <w:szCs w:val="22"/>
        </w:rPr>
        <w:t xml:space="preserve">l. </w:t>
      </w:r>
      <w:r w:rsidR="00BD2688">
        <w:rPr>
          <w:rFonts w:ascii="Book Antiqua" w:hAnsi="Book Antiqua"/>
          <w:sz w:val="22"/>
          <w:szCs w:val="22"/>
        </w:rPr>
        <w:t>2 Zmluvy o </w:t>
      </w:r>
      <w:r w:rsidR="00BD2688">
        <w:rPr>
          <w:rFonts w:ascii="Book Antiqua" w:hAnsi="Book Antiqua" w:hint="default"/>
          <w:sz w:val="22"/>
          <w:szCs w:val="22"/>
        </w:rPr>
        <w:t>Euró</w:t>
      </w:r>
      <w:r w:rsidR="00BD2688">
        <w:rPr>
          <w:rFonts w:ascii="Book Antiqua" w:hAnsi="Book Antiqua" w:hint="default"/>
          <w:sz w:val="22"/>
          <w:szCs w:val="22"/>
        </w:rPr>
        <w:t>pskej ú</w:t>
      </w:r>
      <w:r w:rsidR="00BD2688">
        <w:rPr>
          <w:rFonts w:ascii="Book Antiqua" w:hAnsi="Book Antiqua" w:hint="default"/>
          <w:sz w:val="22"/>
          <w:szCs w:val="22"/>
        </w:rPr>
        <w:t>nii (ú</w:t>
      </w:r>
      <w:r w:rsidR="00BD2688">
        <w:rPr>
          <w:rFonts w:ascii="Book Antiqua" w:hAnsi="Book Antiqua" w:hint="default"/>
          <w:sz w:val="22"/>
          <w:szCs w:val="22"/>
        </w:rPr>
        <w:t>cta k </w:t>
      </w:r>
      <w:r w:rsidR="00BD2688">
        <w:rPr>
          <w:rFonts w:ascii="Book Antiqua" w:hAnsi="Book Antiqua" w:hint="default"/>
          <w:sz w:val="22"/>
          <w:szCs w:val="22"/>
        </w:rPr>
        <w:t>ľ</w:t>
      </w:r>
      <w:r w:rsidR="00BD2688">
        <w:rPr>
          <w:rFonts w:ascii="Book Antiqua" w:hAnsi="Book Antiqua" w:hint="default"/>
          <w:sz w:val="22"/>
          <w:szCs w:val="22"/>
        </w:rPr>
        <w:t>udskej dô</w:t>
      </w:r>
      <w:r w:rsidR="00BD2688">
        <w:rPr>
          <w:rFonts w:ascii="Book Antiqua" w:hAnsi="Book Antiqua" w:hint="default"/>
          <w:sz w:val="22"/>
          <w:szCs w:val="22"/>
        </w:rPr>
        <w:t>stojnosti) a v </w:t>
      </w:r>
      <w:r w:rsidR="00BD2688">
        <w:rPr>
          <w:rFonts w:ascii="Book Antiqua" w:hAnsi="Book Antiqua" w:hint="default"/>
          <w:sz w:val="22"/>
          <w:szCs w:val="22"/>
        </w:rPr>
        <w:t>č</w:t>
      </w:r>
      <w:r w:rsidR="00BD2688">
        <w:rPr>
          <w:rFonts w:ascii="Book Antiqua" w:hAnsi="Book Antiqua" w:hint="default"/>
          <w:sz w:val="22"/>
          <w:szCs w:val="22"/>
        </w:rPr>
        <w:t>l. 1 Charty zá</w:t>
      </w:r>
      <w:r w:rsidR="00BD2688">
        <w:rPr>
          <w:rFonts w:ascii="Book Antiqua" w:hAnsi="Book Antiqua" w:hint="default"/>
          <w:sz w:val="22"/>
          <w:szCs w:val="22"/>
        </w:rPr>
        <w:t>kladný</w:t>
      </w:r>
      <w:r w:rsidR="00BD2688">
        <w:rPr>
          <w:rFonts w:ascii="Book Antiqua" w:hAnsi="Book Antiqua" w:hint="default"/>
          <w:sz w:val="22"/>
          <w:szCs w:val="22"/>
        </w:rPr>
        <w:t>ch prá</w:t>
      </w:r>
      <w:r w:rsidR="00BD2688">
        <w:rPr>
          <w:rFonts w:ascii="Book Antiqua" w:hAnsi="Book Antiqua" w:hint="default"/>
          <w:sz w:val="22"/>
          <w:szCs w:val="22"/>
        </w:rPr>
        <w:t>v Euró</w:t>
      </w:r>
      <w:r w:rsidR="00BD2688">
        <w:rPr>
          <w:rFonts w:ascii="Book Antiqua" w:hAnsi="Book Antiqua" w:hint="default"/>
          <w:sz w:val="22"/>
          <w:szCs w:val="22"/>
        </w:rPr>
        <w:t>pskej ú</w:t>
      </w:r>
      <w:r w:rsidR="00BD2688">
        <w:rPr>
          <w:rFonts w:ascii="Book Antiqua" w:hAnsi="Book Antiqua" w:hint="default"/>
          <w:sz w:val="22"/>
          <w:szCs w:val="22"/>
        </w:rPr>
        <w:t>nie (ľ</w:t>
      </w:r>
      <w:r w:rsidR="00BD2688">
        <w:rPr>
          <w:rFonts w:ascii="Book Antiqua" w:hAnsi="Book Antiqua" w:hint="default"/>
          <w:sz w:val="22"/>
          <w:szCs w:val="22"/>
        </w:rPr>
        <w:t>udská</w:t>
      </w:r>
      <w:r w:rsidR="00BD2688">
        <w:rPr>
          <w:rFonts w:ascii="Book Antiqua" w:hAnsi="Book Antiqua" w:hint="default"/>
          <w:sz w:val="22"/>
          <w:szCs w:val="22"/>
        </w:rPr>
        <w:t xml:space="preserve"> dô</w:t>
      </w:r>
      <w:r w:rsidR="00BD2688">
        <w:rPr>
          <w:rFonts w:ascii="Book Antiqua" w:hAnsi="Book Antiqua" w:hint="default"/>
          <w:sz w:val="22"/>
          <w:szCs w:val="22"/>
        </w:rPr>
        <w:t>stojnosť</w:t>
      </w:r>
      <w:r w:rsidR="00BD2688">
        <w:rPr>
          <w:rFonts w:ascii="Book Antiqua" w:hAnsi="Book Antiqua" w:hint="default"/>
          <w:sz w:val="22"/>
          <w:szCs w:val="22"/>
        </w:rPr>
        <w:t>),</w:t>
      </w:r>
    </w:p>
    <w:p w:rsidR="0021432F" w:rsidRPr="00E53AE5" w:rsidP="00E53AE5">
      <w:pPr>
        <w:pStyle w:val="ListParagraph"/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53AE5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21432F" w:rsidRPr="00E53AE5" w:rsidP="00E53AE5">
      <w:pPr>
        <w:pStyle w:val="ListParagraph"/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53AE5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E53AE5">
        <w:rPr>
          <w:rFonts w:ascii="Book Antiqua" w:hAnsi="Book Antiqua"/>
          <w:sz w:val="22"/>
          <w:szCs w:val="22"/>
        </w:rPr>
        <w:t> </w:t>
      </w:r>
    </w:p>
    <w:p w:rsidR="0021432F" w:rsidRPr="00E53AE5" w:rsidP="00E53AE5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b/>
          <w:bCs/>
          <w:sz w:val="22"/>
          <w:szCs w:val="22"/>
        </w:rPr>
      </w:pPr>
    </w:p>
    <w:p w:rsidR="0021432F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53AE5">
        <w:rPr>
          <w:rFonts w:ascii="Book Antiqua" w:hAnsi="Book Antiqua" w:hint="default"/>
          <w:b/>
          <w:bCs/>
          <w:sz w:val="22"/>
          <w:szCs w:val="22"/>
        </w:rPr>
        <w:t>Vzhľ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adom</w:t>
      </w:r>
      <w:r w:rsidRPr="00E53AE5">
        <w:rPr>
          <w:rFonts w:ascii="Book Antiqua" w:hAnsi="Book Antiqua" w:hint="default"/>
          <w:b/>
          <w:bCs/>
          <w:sz w:val="22"/>
          <w:szCs w:val="22"/>
        </w:rPr>
        <w:t xml:space="preserve"> na to, ž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e predmet ná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kona nie je upravený</w:t>
      </w:r>
      <w:r w:rsidRPr="00E53AE5">
        <w:rPr>
          <w:rFonts w:ascii="Book Antiqua" w:hAnsi="Book Antiqua" w:hint="default"/>
          <w:b/>
          <w:bCs/>
          <w:sz w:val="22"/>
          <w:szCs w:val="22"/>
        </w:rPr>
        <w:t xml:space="preserve"> v 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prá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ve Euró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nie, je bezpredmetné</w:t>
      </w:r>
      <w:r w:rsidRPr="00E53AE5">
        <w:rPr>
          <w:rFonts w:ascii="Book Antiqua" w:hAnsi="Book Antiqua" w:hint="default"/>
          <w:b/>
          <w:bCs/>
          <w:sz w:val="22"/>
          <w:szCs w:val="22"/>
        </w:rPr>
        <w:t xml:space="preserve"> vyjadrovať</w:t>
      </w:r>
      <w:r w:rsidRPr="00E53AE5">
        <w:rPr>
          <w:rFonts w:ascii="Book Antiqua" w:hAnsi="Book Antiqua" w:hint="default"/>
          <w:b/>
          <w:bCs/>
          <w:sz w:val="22"/>
          <w:szCs w:val="22"/>
        </w:rPr>
        <w:t xml:space="preserve"> sa k bodom 4. a 5.</w:t>
      </w:r>
    </w:p>
    <w:p w:rsidR="0021432F" w:rsidRPr="00E53AE5" w:rsidP="00E53AE5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53AE5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</w:p>
    <w:p w:rsidR="00401BC0" w:rsidRPr="00E53AE5" w:rsidP="00E53AE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E53AE5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E53AE5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ka</w:t>
      </w:r>
    </w:p>
    <w:p w:rsidR="00401BC0" w:rsidRPr="00E53AE5" w:rsidP="00E53AE5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53AE5">
        <w:rPr>
          <w:rFonts w:ascii="Book Antiqua" w:hAnsi="Book Antiqua" w:hint="default"/>
          <w:b/>
          <w:bCs/>
          <w:sz w:val="22"/>
          <w:szCs w:val="22"/>
        </w:rPr>
        <w:t>vybraný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ch vplyvov</w:t>
      </w:r>
    </w:p>
    <w:p w:rsidR="00401BC0" w:rsidRPr="00E53AE5" w:rsidP="00E53AE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E53AE5">
        <w:rPr>
          <w:rFonts w:ascii="Book Antiqua" w:hAnsi="Book Antiqua"/>
          <w:sz w:val="22"/>
          <w:szCs w:val="22"/>
        </w:rPr>
        <w:t> </w:t>
      </w:r>
    </w:p>
    <w:p w:rsidR="003F124A" w:rsidP="00E53AE5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E53AE5" w:rsidR="00401BC0">
        <w:rPr>
          <w:rFonts w:ascii="Book Antiqua" w:hAnsi="Book Antiqua" w:hint="default"/>
          <w:b/>
          <w:bCs/>
          <w:sz w:val="22"/>
          <w:szCs w:val="22"/>
        </w:rPr>
        <w:t>A.1. Ná</w:t>
      </w:r>
      <w:r w:rsidRPr="00E53AE5" w:rsidR="00401BC0">
        <w:rPr>
          <w:rFonts w:ascii="Book Antiqua" w:hAnsi="Book Antiqua" w:hint="default"/>
          <w:b/>
          <w:bCs/>
          <w:sz w:val="22"/>
          <w:szCs w:val="22"/>
        </w:rPr>
        <w:t>zov materiá</w:t>
      </w:r>
      <w:r w:rsidRPr="00E53AE5" w:rsidR="00401BC0">
        <w:rPr>
          <w:rFonts w:ascii="Book Antiqua" w:hAnsi="Book Antiqua" w:hint="default"/>
          <w:b/>
          <w:bCs/>
          <w:sz w:val="22"/>
          <w:szCs w:val="22"/>
        </w:rPr>
        <w:t xml:space="preserve">lu: </w:t>
      </w:r>
      <w:r w:rsidRPr="00E53AE5" w:rsidR="0021432F">
        <w:rPr>
          <w:rFonts w:ascii="Book Antiqua" w:hAnsi="Book Antiqua" w:hint="default"/>
          <w:sz w:val="22"/>
          <w:szCs w:val="22"/>
        </w:rPr>
        <w:t>ná</w:t>
      </w:r>
      <w:r w:rsidRPr="00E53AE5" w:rsidR="0021432F">
        <w:rPr>
          <w:rFonts w:ascii="Book Antiqua" w:hAnsi="Book Antiqua" w:hint="default"/>
          <w:sz w:val="22"/>
          <w:szCs w:val="22"/>
        </w:rPr>
        <w:t>vrh zá</w:t>
      </w:r>
      <w:r w:rsidRPr="00E53AE5" w:rsidR="0021432F">
        <w:rPr>
          <w:rFonts w:ascii="Book Antiqua" w:hAnsi="Book Antiqua" w:hint="default"/>
          <w:sz w:val="22"/>
          <w:szCs w:val="22"/>
        </w:rPr>
        <w:t xml:space="preserve">kona, </w:t>
      </w:r>
      <w:r w:rsidRPr="00300F2C">
        <w:rPr>
          <w:rFonts w:ascii="Book Antiqua" w:hAnsi="Book Antiqua" w:cs="Book Antiqua" w:hint="default"/>
          <w:bCs/>
          <w:sz w:val="22"/>
          <w:szCs w:val="22"/>
        </w:rPr>
        <w:t>ktorý</w:t>
      </w:r>
      <w:r w:rsidRPr="00300F2C">
        <w:rPr>
          <w:rFonts w:ascii="Book Antiqua" w:hAnsi="Book Antiqua" w:cs="Book Antiqua" w:hint="default"/>
          <w:bCs/>
          <w:sz w:val="22"/>
          <w:szCs w:val="22"/>
        </w:rPr>
        <w:t>m sa mení</w:t>
      </w:r>
      <w:r w:rsidRPr="00300F2C">
        <w:rPr>
          <w:rFonts w:ascii="Book Antiqua" w:hAnsi="Book Antiqua" w:cs="Book Antiqua" w:hint="default"/>
          <w:bCs/>
          <w:sz w:val="22"/>
          <w:szCs w:val="22"/>
        </w:rPr>
        <w:t xml:space="preserve"> a dop</w:t>
      </w:r>
      <w:r w:rsidRPr="00300F2C">
        <w:rPr>
          <w:rFonts w:ascii="Book Antiqua" w:hAnsi="Book Antiqua" w:hint="default"/>
          <w:bCs/>
          <w:sz w:val="22"/>
          <w:szCs w:val="22"/>
        </w:rPr>
        <w:t>ĺň</w:t>
      </w:r>
      <w:r w:rsidRPr="00300F2C">
        <w:rPr>
          <w:rFonts w:ascii="Book Antiqua" w:hAnsi="Book Antiqua" w:cs="Book Antiqua"/>
          <w:bCs/>
          <w:sz w:val="22"/>
          <w:szCs w:val="22"/>
        </w:rPr>
        <w:t xml:space="preserve">a </w:t>
      </w:r>
      <w:r w:rsidRPr="00300F2C">
        <w:rPr>
          <w:rFonts w:ascii="Book Antiqua" w:hAnsi="Book Antiqua" w:cs="Book Antiqua" w:hint="default"/>
          <w:sz w:val="22"/>
          <w:szCs w:val="22"/>
        </w:rPr>
        <w:t>zá</w:t>
      </w:r>
      <w:r w:rsidRPr="00300F2C">
        <w:rPr>
          <w:rFonts w:ascii="Book Antiqua" w:hAnsi="Book Antiqua" w:cs="Book Antiqua" w:hint="default"/>
          <w:sz w:val="22"/>
          <w:szCs w:val="22"/>
        </w:rPr>
        <w:t xml:space="preserve">kon </w:t>
      </w:r>
      <w:r w:rsidRPr="00300F2C">
        <w:rPr>
          <w:rFonts w:ascii="Book Antiqua" w:hAnsi="Book Antiqua" w:hint="default"/>
          <w:sz w:val="22"/>
          <w:szCs w:val="22"/>
        </w:rPr>
        <w:t>č</w:t>
      </w:r>
      <w:r w:rsidRPr="00300F2C">
        <w:rPr>
          <w:rFonts w:ascii="Book Antiqua" w:hAnsi="Book Antiqua" w:cs="Book Antiqua" w:hint="default"/>
          <w:sz w:val="22"/>
          <w:szCs w:val="22"/>
        </w:rPr>
        <w:t>. 131/2010 Z. z. o pohrební</w:t>
      </w:r>
      <w:r w:rsidRPr="00300F2C">
        <w:rPr>
          <w:rFonts w:ascii="Book Antiqua" w:hAnsi="Book Antiqua" w:cs="Book Antiqua" w:hint="default"/>
          <w:sz w:val="22"/>
          <w:szCs w:val="22"/>
        </w:rPr>
        <w:t xml:space="preserve">ctve </w:t>
      </w:r>
      <w:r w:rsidRPr="00300F2C">
        <w:rPr>
          <w:rFonts w:ascii="Book Antiqua" w:hAnsi="Book Antiqua" w:cs="Book Antiqua" w:hint="default"/>
          <w:sz w:val="22"/>
          <w:szCs w:val="22"/>
        </w:rPr>
        <w:t>a o zmene a </w:t>
      </w:r>
      <w:r w:rsidRPr="00300F2C">
        <w:rPr>
          <w:rFonts w:ascii="Book Antiqua" w:hAnsi="Book Antiqua" w:cs="Book Antiqua" w:hint="default"/>
          <w:sz w:val="22"/>
          <w:szCs w:val="22"/>
        </w:rPr>
        <w:t>doplnení</w:t>
      </w:r>
      <w:r w:rsidRPr="00300F2C">
        <w:rPr>
          <w:rFonts w:ascii="Book Antiqua" w:hAnsi="Book Antiqua" w:cs="Book Antiqua" w:hint="default"/>
          <w:sz w:val="22"/>
          <w:szCs w:val="22"/>
        </w:rPr>
        <w:t xml:space="preserve"> niektorý</w:t>
      </w:r>
      <w:r w:rsidRPr="00300F2C">
        <w:rPr>
          <w:rFonts w:ascii="Book Antiqua" w:hAnsi="Book Antiqua" w:cs="Book Antiqua" w:hint="default"/>
          <w:sz w:val="22"/>
          <w:szCs w:val="22"/>
        </w:rPr>
        <w:t>ch zá</w:t>
      </w:r>
      <w:r w:rsidRPr="00300F2C">
        <w:rPr>
          <w:rFonts w:ascii="Book Antiqua" w:hAnsi="Book Antiqua" w:cs="Book Antiqua" w:hint="default"/>
          <w:sz w:val="22"/>
          <w:szCs w:val="22"/>
        </w:rPr>
        <w:t>konov</w:t>
      </w:r>
    </w:p>
    <w:p w:rsidR="00F13F11" w:rsidRPr="00E53AE5" w:rsidP="00E53AE5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E53AE5" w:rsidR="00401BC0">
        <w:rPr>
          <w:rFonts w:ascii="Book Antiqua" w:hAnsi="Book Antiqua"/>
          <w:b/>
          <w:bCs/>
          <w:sz w:val="22"/>
          <w:szCs w:val="22"/>
        </w:rPr>
        <w:t>       </w:t>
      </w:r>
    </w:p>
    <w:p w:rsidR="00401BC0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53AE5">
        <w:rPr>
          <w:rFonts w:ascii="Book Antiqua" w:hAnsi="Book Antiqua" w:hint="default"/>
          <w:b/>
          <w:bCs/>
          <w:sz w:val="22"/>
          <w:szCs w:val="22"/>
        </w:rPr>
        <w:t xml:space="preserve"> Termí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n zač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atia a 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ukonč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enia PPK:</w:t>
      </w:r>
      <w:r w:rsidRPr="00E53AE5">
        <w:rPr>
          <w:rFonts w:ascii="Book Antiqua" w:hAnsi="Book Antiqua"/>
          <w:sz w:val="22"/>
          <w:szCs w:val="22"/>
        </w:rPr>
        <w:t xml:space="preserve"> </w:t>
      </w:r>
      <w:r w:rsidRPr="00E53AE5">
        <w:rPr>
          <w:rFonts w:ascii="Book Antiqua" w:hAnsi="Book Antiqua" w:hint="default"/>
          <w:i/>
          <w:iCs/>
          <w:sz w:val="22"/>
          <w:szCs w:val="22"/>
        </w:rPr>
        <w:t>bezpredmetné</w:t>
      </w:r>
    </w:p>
    <w:p w:rsidR="00401BC0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53AE5">
        <w:rPr>
          <w:rFonts w:ascii="Book Antiqua" w:hAnsi="Book Antiqua"/>
          <w:b/>
          <w:bCs/>
          <w:sz w:val="22"/>
          <w:szCs w:val="22"/>
        </w:rPr>
        <w:t> </w:t>
      </w:r>
    </w:p>
    <w:p w:rsidR="00401BC0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53AE5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53AE5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E53AE5">
              <w:rPr>
                <w:rFonts w:ascii="Book Antiqua" w:hAnsi="Book Antiqua"/>
                <w:sz w:val="22"/>
                <w:szCs w:val="22"/>
              </w:rPr>
              <w:t> 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Pozití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E53AE5">
              <w:rPr>
                <w:rFonts w:ascii="Book Antiqua" w:hAnsi="Book Antiqua" w:hint="default"/>
                <w:sz w:val="22"/>
                <w:szCs w:val="22"/>
              </w:rPr>
              <w:t> 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Ž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 w:hint="default"/>
                <w:sz w:val="22"/>
                <w:szCs w:val="22"/>
              </w:rPr>
            </w:pPr>
            <w:r w:rsidRPr="00E53AE5">
              <w:rPr>
                <w:rFonts w:ascii="Book Antiqua" w:hAnsi="Book Antiqua" w:hint="default"/>
                <w:sz w:val="22"/>
                <w:szCs w:val="22"/>
              </w:rPr>
              <w:t> 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Negatí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E53AE5">
              <w:rPr>
                <w:rFonts w:ascii="Book Antiqua" w:hAnsi="Book Antiqua" w:hint="default"/>
                <w:sz w:val="22"/>
                <w:szCs w:val="22"/>
              </w:rPr>
              <w:t>1. Vplyvy na rozpoč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et verejnej sprá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53AE5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F124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E53AE5">
              <w:rPr>
                <w:rFonts w:ascii="Book Antiqua" w:hAnsi="Book Antiqua" w:hint="default"/>
                <w:sz w:val="22"/>
                <w:szCs w:val="22"/>
              </w:rPr>
              <w:t>2. Vplyvy na podnikateľ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ské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 xml:space="preserve"> prostredie 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 xml:space="preserve"> dochá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dza k zvýš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 xml:space="preserve">eniu 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regulač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né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ho zať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až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F124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E53AE5">
              <w:rPr>
                <w:rFonts w:ascii="Book Antiqua" w:hAnsi="Book Antiqua" w:hint="default"/>
                <w:sz w:val="22"/>
                <w:szCs w:val="22"/>
              </w:rPr>
              <w:t>3. Sociá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F124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E53AE5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 xml:space="preserve"> vplyvy na hospodá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renie obyvateľ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F124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E53AE5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 xml:space="preserve"> sociá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lnu exklú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F124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E53AE5">
              <w:rPr>
                <w:rFonts w:ascii="Book Antiqua" w:hAnsi="Book Antiqua" w:hint="default"/>
                <w:sz w:val="22"/>
                <w:szCs w:val="22"/>
              </w:rPr>
              <w:t>–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 xml:space="preserve"> rovnosť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 xml:space="preserve"> prí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lež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itostí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 xml:space="preserve"> a rodovú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 xml:space="preserve"> rovnosť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53AE5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53AE5" w:rsidR="0021432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53AE5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E53AE5">
              <w:rPr>
                <w:rFonts w:ascii="Book Antiqua" w:hAnsi="Book Antiqua" w:hint="default"/>
                <w:sz w:val="22"/>
                <w:szCs w:val="22"/>
              </w:rPr>
              <w:t>4. Vplyvy na ž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ivotné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53AE5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53AE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53AE5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 w:hint="default"/>
                <w:sz w:val="22"/>
                <w:szCs w:val="22"/>
              </w:rPr>
            </w:pPr>
            <w:r w:rsidRPr="00E53AE5">
              <w:rPr>
                <w:rFonts w:ascii="Book Antiqua" w:hAnsi="Book Antiqua"/>
                <w:sz w:val="22"/>
                <w:szCs w:val="22"/>
              </w:rPr>
              <w:t xml:space="preserve">5. Vplyvy na 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informatizá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ciu spoloč</w:t>
            </w:r>
            <w:r w:rsidRPr="00E53AE5">
              <w:rPr>
                <w:rFonts w:ascii="Book Antiqua" w:hAnsi="Book Antiqua" w:hint="default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53AE5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53AE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53AE5" w:rsidP="00E53AE5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53AE5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F13F11" w:rsidRPr="00E53AE5" w:rsidP="00E53AE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E53AE5" w:rsidR="00401BC0">
        <w:rPr>
          <w:rFonts w:ascii="Book Antiqua" w:hAnsi="Book Antiqua"/>
          <w:sz w:val="22"/>
          <w:szCs w:val="22"/>
        </w:rPr>
        <w:t> </w:t>
      </w:r>
    </w:p>
    <w:p w:rsidR="00401BC0" w:rsidRPr="00E53AE5" w:rsidP="00E53AE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hint="default"/>
          <w:b/>
          <w:bCs/>
          <w:sz w:val="22"/>
          <w:szCs w:val="22"/>
        </w:rPr>
      </w:pPr>
      <w:r w:rsidRPr="00E53AE5">
        <w:rPr>
          <w:rFonts w:ascii="Book Antiqua" w:hAnsi="Book Antiqua" w:hint="default"/>
          <w:b/>
          <w:bCs/>
          <w:sz w:val="22"/>
          <w:szCs w:val="22"/>
        </w:rPr>
        <w:t>A.3. Pozná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mky</w:t>
      </w:r>
    </w:p>
    <w:p w:rsidR="00E32C0E" w:rsidRPr="00451BE7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451BE7" w:rsidR="00451BE7">
        <w:rPr>
          <w:rFonts w:ascii="Book Antiqua" w:hAnsi="Book Antiqua" w:hint="default"/>
          <w:i/>
          <w:sz w:val="22"/>
          <w:szCs w:val="22"/>
        </w:rPr>
        <w:t>Predkladaný</w:t>
      </w:r>
      <w:r w:rsidRPr="00451BE7" w:rsidR="00451BE7">
        <w:rPr>
          <w:rFonts w:ascii="Book Antiqua" w:hAnsi="Book Antiqua" w:hint="default"/>
          <w:i/>
          <w:sz w:val="22"/>
          <w:szCs w:val="22"/>
        </w:rPr>
        <w:t xml:space="preserve"> ná</w:t>
      </w:r>
      <w:r w:rsidRPr="00451BE7" w:rsidR="00451BE7">
        <w:rPr>
          <w:rFonts w:ascii="Book Antiqua" w:hAnsi="Book Antiqua" w:hint="default"/>
          <w:i/>
          <w:sz w:val="22"/>
          <w:szCs w:val="22"/>
        </w:rPr>
        <w:t>vrh zá</w:t>
      </w:r>
      <w:r w:rsidRPr="00451BE7" w:rsidR="00451BE7">
        <w:rPr>
          <w:rFonts w:ascii="Book Antiqua" w:hAnsi="Book Antiqua" w:hint="default"/>
          <w:i/>
          <w:sz w:val="22"/>
          <w:szCs w:val="22"/>
        </w:rPr>
        <w:t>kona nemá</w:t>
      </w:r>
      <w:r w:rsidRPr="00451BE7" w:rsidR="00451BE7">
        <w:rPr>
          <w:rFonts w:ascii="Book Antiqua" w:hAnsi="Book Antiqua" w:hint="default"/>
          <w:i/>
          <w:sz w:val="22"/>
          <w:szCs w:val="22"/>
        </w:rPr>
        <w:t xml:space="preserve"> vplyv na rozpoč</w:t>
      </w:r>
      <w:r w:rsidRPr="00451BE7" w:rsidR="00451BE7">
        <w:rPr>
          <w:rFonts w:ascii="Book Antiqua" w:hAnsi="Book Antiqua" w:hint="default"/>
          <w:i/>
          <w:sz w:val="22"/>
          <w:szCs w:val="22"/>
        </w:rPr>
        <w:t>et verejnej sprá</w:t>
      </w:r>
      <w:r w:rsidRPr="00451BE7" w:rsidR="00451BE7">
        <w:rPr>
          <w:rFonts w:ascii="Book Antiqua" w:hAnsi="Book Antiqua" w:hint="default"/>
          <w:i/>
          <w:sz w:val="22"/>
          <w:szCs w:val="22"/>
        </w:rPr>
        <w:t>vy, nevyvolá</w:t>
      </w:r>
      <w:r w:rsidRPr="00451BE7" w:rsidR="00451BE7">
        <w:rPr>
          <w:rFonts w:ascii="Book Antiqua" w:hAnsi="Book Antiqua" w:hint="default"/>
          <w:i/>
          <w:sz w:val="22"/>
          <w:szCs w:val="22"/>
        </w:rPr>
        <w:t>va sociá</w:t>
      </w:r>
      <w:r w:rsidRPr="00451BE7" w:rsidR="00451BE7">
        <w:rPr>
          <w:rFonts w:ascii="Book Antiqua" w:hAnsi="Book Antiqua" w:hint="default"/>
          <w:i/>
          <w:sz w:val="22"/>
          <w:szCs w:val="22"/>
        </w:rPr>
        <w:t>lne vplyvy, vplyvy na ž</w:t>
      </w:r>
      <w:r w:rsidRPr="00451BE7" w:rsidR="00451BE7">
        <w:rPr>
          <w:rFonts w:ascii="Book Antiqua" w:hAnsi="Book Antiqua" w:hint="default"/>
          <w:i/>
          <w:sz w:val="22"/>
          <w:szCs w:val="22"/>
        </w:rPr>
        <w:t>ivotné</w:t>
      </w:r>
      <w:r w:rsidRPr="00451BE7" w:rsidR="00451BE7">
        <w:rPr>
          <w:rFonts w:ascii="Book Antiqua" w:hAnsi="Book Antiqua" w:hint="default"/>
          <w:i/>
          <w:sz w:val="22"/>
          <w:szCs w:val="22"/>
        </w:rPr>
        <w:t xml:space="preserve"> prostredie ani vplyvy na informatizá</w:t>
      </w:r>
      <w:r w:rsidRPr="00451BE7" w:rsidR="00451BE7">
        <w:rPr>
          <w:rFonts w:ascii="Book Antiqua" w:hAnsi="Book Antiqua" w:hint="default"/>
          <w:i/>
          <w:sz w:val="22"/>
          <w:szCs w:val="22"/>
        </w:rPr>
        <w:t>ciu spoloč</w:t>
      </w:r>
      <w:r w:rsidRPr="00451BE7" w:rsidR="00451BE7">
        <w:rPr>
          <w:rFonts w:ascii="Book Antiqua" w:hAnsi="Book Antiqua" w:hint="default"/>
          <w:i/>
          <w:sz w:val="22"/>
          <w:szCs w:val="22"/>
        </w:rPr>
        <w:t>nosti. Môž</w:t>
      </w:r>
      <w:r w:rsidRPr="00451BE7" w:rsidR="00451BE7">
        <w:rPr>
          <w:rFonts w:ascii="Book Antiqua" w:hAnsi="Book Antiqua" w:hint="default"/>
          <w:i/>
          <w:sz w:val="22"/>
          <w:szCs w:val="22"/>
        </w:rPr>
        <w:t>e mať</w:t>
      </w:r>
      <w:r w:rsidRPr="00451BE7" w:rsidR="00451BE7">
        <w:rPr>
          <w:rFonts w:ascii="Book Antiqua" w:hAnsi="Book Antiqua" w:hint="default"/>
          <w:i/>
          <w:sz w:val="22"/>
          <w:szCs w:val="22"/>
        </w:rPr>
        <w:t xml:space="preserve"> mierne negatí</w:t>
      </w:r>
      <w:r w:rsidRPr="00451BE7" w:rsidR="00451BE7">
        <w:rPr>
          <w:rFonts w:ascii="Book Antiqua" w:hAnsi="Book Antiqua" w:hint="default"/>
          <w:i/>
          <w:sz w:val="22"/>
          <w:szCs w:val="22"/>
        </w:rPr>
        <w:t>vny do</w:t>
      </w:r>
      <w:r w:rsidR="00451BE7">
        <w:rPr>
          <w:rFonts w:ascii="Book Antiqua" w:hAnsi="Book Antiqua"/>
          <w:i/>
          <w:sz w:val="22"/>
          <w:szCs w:val="22"/>
        </w:rPr>
        <w:t xml:space="preserve">pad na </w:t>
      </w:r>
      <w:r w:rsidR="00451BE7">
        <w:rPr>
          <w:rFonts w:ascii="Book Antiqua" w:hAnsi="Book Antiqua" w:hint="default"/>
          <w:i/>
          <w:sz w:val="22"/>
          <w:szCs w:val="22"/>
        </w:rPr>
        <w:t>podnikateľ</w:t>
      </w:r>
      <w:r w:rsidR="00451BE7">
        <w:rPr>
          <w:rFonts w:ascii="Book Antiqua" w:hAnsi="Book Antiqua" w:hint="default"/>
          <w:i/>
          <w:sz w:val="22"/>
          <w:szCs w:val="22"/>
        </w:rPr>
        <w:t>ské</w:t>
      </w:r>
      <w:r w:rsidR="00451BE7">
        <w:rPr>
          <w:rFonts w:ascii="Book Antiqua" w:hAnsi="Book Antiqua" w:hint="default"/>
          <w:i/>
          <w:sz w:val="22"/>
          <w:szCs w:val="22"/>
        </w:rPr>
        <w:t xml:space="preserve"> prostredie z </w:t>
      </w:r>
      <w:r w:rsidR="00451BE7">
        <w:rPr>
          <w:rFonts w:ascii="Book Antiqua" w:hAnsi="Book Antiqua" w:hint="default"/>
          <w:i/>
          <w:sz w:val="22"/>
          <w:szCs w:val="22"/>
        </w:rPr>
        <w:t>dô</w:t>
      </w:r>
      <w:r w:rsidR="00451BE7">
        <w:rPr>
          <w:rFonts w:ascii="Book Antiqua" w:hAnsi="Book Antiqua" w:hint="default"/>
          <w:i/>
          <w:sz w:val="22"/>
          <w:szCs w:val="22"/>
        </w:rPr>
        <w:t>vodu zvýš</w:t>
      </w:r>
      <w:r w:rsidR="00451BE7">
        <w:rPr>
          <w:rFonts w:ascii="Book Antiqua" w:hAnsi="Book Antiqua" w:hint="default"/>
          <w:i/>
          <w:sz w:val="22"/>
          <w:szCs w:val="22"/>
        </w:rPr>
        <w:t>ené</w:t>
      </w:r>
      <w:r w:rsidR="00451BE7">
        <w:rPr>
          <w:rFonts w:ascii="Book Antiqua" w:hAnsi="Book Antiqua" w:hint="default"/>
          <w:i/>
          <w:sz w:val="22"/>
          <w:szCs w:val="22"/>
        </w:rPr>
        <w:t>ho administratí</w:t>
      </w:r>
      <w:r w:rsidR="00451BE7">
        <w:rPr>
          <w:rFonts w:ascii="Book Antiqua" w:hAnsi="Book Antiqua" w:hint="default"/>
          <w:i/>
          <w:sz w:val="22"/>
          <w:szCs w:val="22"/>
        </w:rPr>
        <w:t>vneho zať</w:t>
      </w:r>
      <w:r w:rsidR="00451BE7">
        <w:rPr>
          <w:rFonts w:ascii="Book Antiqua" w:hAnsi="Book Antiqua" w:hint="default"/>
          <w:i/>
          <w:sz w:val="22"/>
          <w:szCs w:val="22"/>
        </w:rPr>
        <w:t>až</w:t>
      </w:r>
      <w:r w:rsidR="00451BE7">
        <w:rPr>
          <w:rFonts w:ascii="Book Antiqua" w:hAnsi="Book Antiqua" w:hint="default"/>
          <w:i/>
          <w:sz w:val="22"/>
          <w:szCs w:val="22"/>
        </w:rPr>
        <w:t>enia niektorý</w:t>
      </w:r>
      <w:r w:rsidR="00451BE7">
        <w:rPr>
          <w:rFonts w:ascii="Book Antiqua" w:hAnsi="Book Antiqua" w:hint="default"/>
          <w:i/>
          <w:sz w:val="22"/>
          <w:szCs w:val="22"/>
        </w:rPr>
        <w:t>ch podnikateľ</w:t>
      </w:r>
      <w:r w:rsidR="00451BE7">
        <w:rPr>
          <w:rFonts w:ascii="Book Antiqua" w:hAnsi="Book Antiqua" w:hint="default"/>
          <w:i/>
          <w:sz w:val="22"/>
          <w:szCs w:val="22"/>
        </w:rPr>
        <w:t>ský</w:t>
      </w:r>
      <w:r w:rsidR="00451BE7">
        <w:rPr>
          <w:rFonts w:ascii="Book Antiqua" w:hAnsi="Book Antiqua" w:hint="default"/>
          <w:i/>
          <w:sz w:val="22"/>
          <w:szCs w:val="22"/>
        </w:rPr>
        <w:t>ch subjektov v </w:t>
      </w:r>
      <w:r w:rsidR="00451BE7">
        <w:rPr>
          <w:rFonts w:ascii="Book Antiqua" w:hAnsi="Book Antiqua" w:hint="default"/>
          <w:i/>
          <w:sz w:val="22"/>
          <w:szCs w:val="22"/>
        </w:rPr>
        <w:t>oblasti zdravotní</w:t>
      </w:r>
      <w:r w:rsidR="00451BE7">
        <w:rPr>
          <w:rFonts w:ascii="Book Antiqua" w:hAnsi="Book Antiqua" w:hint="default"/>
          <w:i/>
          <w:sz w:val="22"/>
          <w:szCs w:val="22"/>
        </w:rPr>
        <w:t>ctva v </w:t>
      </w:r>
      <w:r w:rsidR="00451BE7">
        <w:rPr>
          <w:rFonts w:ascii="Book Antiqua" w:hAnsi="Book Antiqua" w:hint="default"/>
          <w:i/>
          <w:sz w:val="22"/>
          <w:szCs w:val="22"/>
        </w:rPr>
        <w:t>sú</w:t>
      </w:r>
      <w:r w:rsidR="00451BE7">
        <w:rPr>
          <w:rFonts w:ascii="Book Antiqua" w:hAnsi="Book Antiqua" w:hint="default"/>
          <w:i/>
          <w:sz w:val="22"/>
          <w:szCs w:val="22"/>
        </w:rPr>
        <w:t>vislosti s </w:t>
      </w:r>
      <w:r w:rsidR="00451BE7">
        <w:rPr>
          <w:rFonts w:ascii="Book Antiqua" w:hAnsi="Book Antiqua" w:hint="default"/>
          <w:i/>
          <w:sz w:val="22"/>
          <w:szCs w:val="22"/>
        </w:rPr>
        <w:t>pož</w:t>
      </w:r>
      <w:r w:rsidR="00451BE7">
        <w:rPr>
          <w:rFonts w:ascii="Book Antiqua" w:hAnsi="Book Antiqua" w:hint="default"/>
          <w:i/>
          <w:sz w:val="22"/>
          <w:szCs w:val="22"/>
        </w:rPr>
        <w:t>iadavkou disponovať</w:t>
      </w:r>
      <w:r w:rsidR="00451BE7">
        <w:rPr>
          <w:rFonts w:ascii="Book Antiqua" w:hAnsi="Book Antiqua" w:hint="default"/>
          <w:i/>
          <w:sz w:val="22"/>
          <w:szCs w:val="22"/>
        </w:rPr>
        <w:t xml:space="preserve"> informovaný</w:t>
      </w:r>
      <w:r w:rsidR="00451BE7">
        <w:rPr>
          <w:rFonts w:ascii="Book Antiqua" w:hAnsi="Book Antiqua" w:hint="default"/>
          <w:i/>
          <w:sz w:val="22"/>
          <w:szCs w:val="22"/>
        </w:rPr>
        <w:t>mi sú</w:t>
      </w:r>
      <w:r w:rsidR="00451BE7">
        <w:rPr>
          <w:rFonts w:ascii="Book Antiqua" w:hAnsi="Book Antiqua" w:hint="default"/>
          <w:i/>
          <w:sz w:val="22"/>
          <w:szCs w:val="22"/>
        </w:rPr>
        <w:t>hlasmi, resp. vyhlá</w:t>
      </w:r>
      <w:r w:rsidR="00451BE7">
        <w:rPr>
          <w:rFonts w:ascii="Book Antiqua" w:hAnsi="Book Antiqua" w:hint="default"/>
          <w:i/>
          <w:sz w:val="22"/>
          <w:szCs w:val="22"/>
        </w:rPr>
        <w:t>seniami k </w:t>
      </w:r>
      <w:r w:rsidR="00451BE7">
        <w:rPr>
          <w:rFonts w:ascii="Book Antiqua" w:hAnsi="Book Antiqua" w:hint="default"/>
          <w:i/>
          <w:sz w:val="22"/>
          <w:szCs w:val="22"/>
        </w:rPr>
        <w:t>zaobchá</w:t>
      </w:r>
      <w:r w:rsidR="00451BE7">
        <w:rPr>
          <w:rFonts w:ascii="Book Antiqua" w:hAnsi="Book Antiqua" w:hint="default"/>
          <w:i/>
          <w:sz w:val="22"/>
          <w:szCs w:val="22"/>
        </w:rPr>
        <w:t>dzaniu s </w:t>
      </w:r>
      <w:r w:rsidR="00451BE7">
        <w:rPr>
          <w:rFonts w:ascii="Book Antiqua" w:hAnsi="Book Antiqua" w:hint="default"/>
          <w:i/>
          <w:sz w:val="22"/>
          <w:szCs w:val="22"/>
        </w:rPr>
        <w:t>ľ</w:t>
      </w:r>
      <w:r w:rsidR="00451BE7">
        <w:rPr>
          <w:rFonts w:ascii="Book Antiqua" w:hAnsi="Book Antiqua" w:hint="default"/>
          <w:i/>
          <w:sz w:val="22"/>
          <w:szCs w:val="22"/>
        </w:rPr>
        <w:t>udský</w:t>
      </w:r>
      <w:r w:rsidR="00451BE7">
        <w:rPr>
          <w:rFonts w:ascii="Book Antiqua" w:hAnsi="Book Antiqua" w:hint="default"/>
          <w:i/>
          <w:sz w:val="22"/>
          <w:szCs w:val="22"/>
        </w:rPr>
        <w:t>mi pozostatkami.</w:t>
      </w:r>
    </w:p>
    <w:p w:rsidR="00BD2688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</w:p>
    <w:p w:rsidR="00401BC0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E53AE5">
        <w:rPr>
          <w:rFonts w:ascii="Book Antiqua" w:hAnsi="Book Antiqua" w:hint="default"/>
          <w:b/>
          <w:bCs/>
          <w:sz w:val="22"/>
          <w:szCs w:val="22"/>
        </w:rPr>
        <w:t>A.4. Alternatí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vne rieš</w:t>
      </w:r>
      <w:r w:rsidRPr="00E53AE5">
        <w:rPr>
          <w:rFonts w:ascii="Book Antiqua" w:hAnsi="Book Antiqua" w:hint="default"/>
          <w:b/>
          <w:bCs/>
          <w:sz w:val="22"/>
          <w:szCs w:val="22"/>
        </w:rPr>
        <w:t>enia</w:t>
      </w:r>
    </w:p>
    <w:p w:rsidR="00401BC0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sz w:val="22"/>
          <w:szCs w:val="22"/>
        </w:rPr>
      </w:pPr>
      <w:r w:rsidRPr="00E53AE5">
        <w:rPr>
          <w:rFonts w:ascii="Book Antiqua" w:hAnsi="Book Antiqua" w:hint="default"/>
          <w:i/>
          <w:iCs/>
          <w:sz w:val="22"/>
          <w:szCs w:val="22"/>
        </w:rPr>
        <w:t>bezpredmetné</w:t>
      </w:r>
    </w:p>
    <w:p w:rsidR="003F124A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53AE5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401BC0" w:rsidRPr="00E53AE5" w:rsidP="00E53AE5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sz w:val="22"/>
          <w:szCs w:val="22"/>
        </w:rPr>
      </w:pPr>
      <w:r w:rsidRPr="00E53AE5">
        <w:rPr>
          <w:rFonts w:ascii="Book Antiqua" w:hAnsi="Book Antiqua" w:hint="default"/>
          <w:i/>
          <w:iCs/>
          <w:sz w:val="22"/>
          <w:szCs w:val="22"/>
        </w:rPr>
        <w:t>Ná</w:t>
      </w:r>
      <w:r w:rsidRPr="00E53AE5">
        <w:rPr>
          <w:rFonts w:ascii="Book Antiqua" w:hAnsi="Book Antiqua" w:hint="default"/>
          <w:i/>
          <w:iCs/>
          <w:sz w:val="22"/>
          <w:szCs w:val="22"/>
        </w:rPr>
        <w:t>vrh zá</w:t>
      </w:r>
      <w:r w:rsidRPr="00E53AE5">
        <w:rPr>
          <w:rFonts w:ascii="Book Antiqua" w:hAnsi="Book Antiqua" w:hint="default"/>
          <w:i/>
          <w:iCs/>
          <w:sz w:val="22"/>
          <w:szCs w:val="22"/>
        </w:rPr>
        <w:t>kona bol zaslaný</w:t>
      </w:r>
      <w:r w:rsidRPr="00E53AE5">
        <w:rPr>
          <w:rFonts w:ascii="Book Antiqua" w:hAnsi="Book Antiqua" w:hint="default"/>
          <w:i/>
          <w:iCs/>
          <w:sz w:val="22"/>
          <w:szCs w:val="22"/>
        </w:rPr>
        <w:t xml:space="preserve"> na vyjadrenie Ministerstvu financií</w:t>
      </w:r>
      <w:r w:rsidRPr="00E53AE5">
        <w:rPr>
          <w:rFonts w:ascii="Book Antiqua" w:hAnsi="Book Antiqua" w:hint="default"/>
          <w:i/>
          <w:iCs/>
          <w:sz w:val="22"/>
          <w:szCs w:val="22"/>
        </w:rPr>
        <w:t xml:space="preserve"> SR a </w:t>
      </w:r>
      <w:r w:rsidRPr="00E53AE5">
        <w:rPr>
          <w:rFonts w:ascii="Book Antiqua" w:hAnsi="Book Antiqua" w:hint="default"/>
          <w:i/>
          <w:iCs/>
          <w:sz w:val="22"/>
          <w:szCs w:val="22"/>
        </w:rPr>
        <w:t>stanovisko tohto ministerstva tvorí</w:t>
      </w:r>
      <w:r w:rsidRPr="00E53AE5">
        <w:rPr>
          <w:rFonts w:ascii="Book Antiqua" w:hAnsi="Book Antiqua" w:hint="default"/>
          <w:i/>
          <w:iCs/>
          <w:sz w:val="22"/>
          <w:szCs w:val="22"/>
        </w:rPr>
        <w:t xml:space="preserve"> súč</w:t>
      </w:r>
      <w:r w:rsidRPr="00E53AE5">
        <w:rPr>
          <w:rFonts w:ascii="Book Antiqua" w:hAnsi="Book Antiqua" w:hint="default"/>
          <w:i/>
          <w:iCs/>
          <w:sz w:val="22"/>
          <w:szCs w:val="22"/>
        </w:rPr>
        <w:t>asť</w:t>
      </w:r>
      <w:r w:rsidRPr="00E53AE5">
        <w:rPr>
          <w:rFonts w:ascii="Book Antiqua" w:hAnsi="Book Antiqua" w:hint="default"/>
          <w:i/>
          <w:iCs/>
          <w:sz w:val="22"/>
          <w:szCs w:val="22"/>
        </w:rPr>
        <w:t xml:space="preserve"> predkladané</w:t>
      </w:r>
      <w:r w:rsidRPr="00E53AE5">
        <w:rPr>
          <w:rFonts w:ascii="Book Antiqua" w:hAnsi="Book Antiqua" w:hint="default"/>
          <w:i/>
          <w:iCs/>
          <w:sz w:val="22"/>
          <w:szCs w:val="22"/>
        </w:rPr>
        <w:t>ho materiá</w:t>
      </w:r>
      <w:r w:rsidRPr="00E53AE5">
        <w:rPr>
          <w:rFonts w:ascii="Book Antiqua" w:hAnsi="Book Antiqua" w:hint="default"/>
          <w:i/>
          <w:iCs/>
          <w:sz w:val="22"/>
          <w:szCs w:val="22"/>
        </w:rPr>
        <w:t>lu.</w:t>
      </w:r>
    </w:p>
    <w:sectPr w:rsidSect="00D82961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BE6" w:rsidRPr="00D82961" w:rsidP="000C5A62">
    <w:pPr>
      <w:pStyle w:val="Footer"/>
      <w:framePr w:vAnchor="text" w:hAnchor="margin" w:xAlign="right"/>
      <w:bidi w:val="0"/>
      <w:rPr>
        <w:rStyle w:val="PageNumber"/>
        <w:rFonts w:ascii="Book Antiqua" w:hAnsi="Book Antiqua"/>
        <w:sz w:val="22"/>
        <w:szCs w:val="22"/>
      </w:rPr>
    </w:pPr>
    <w:r w:rsidRPr="00D82961">
      <w:rPr>
        <w:rStyle w:val="PageNumber"/>
        <w:rFonts w:ascii="Book Antiqua" w:hAnsi="Book Antiqua"/>
        <w:sz w:val="22"/>
        <w:szCs w:val="22"/>
      </w:rPr>
      <w:fldChar w:fldCharType="begin"/>
    </w:r>
    <w:r w:rsidRPr="00D82961">
      <w:rPr>
        <w:rStyle w:val="PageNumber"/>
        <w:rFonts w:ascii="Book Antiqua" w:hAnsi="Book Antiqua"/>
        <w:sz w:val="22"/>
        <w:szCs w:val="22"/>
      </w:rPr>
      <w:instrText xml:space="preserve">PAGE  </w:instrText>
    </w:r>
    <w:r w:rsidRPr="00D82961">
      <w:rPr>
        <w:rStyle w:val="PageNumber"/>
        <w:rFonts w:ascii="Book Antiqua" w:hAnsi="Book Antiqua"/>
        <w:sz w:val="22"/>
        <w:szCs w:val="22"/>
      </w:rPr>
      <w:fldChar w:fldCharType="separate"/>
    </w:r>
    <w:r w:rsidR="00D20938">
      <w:rPr>
        <w:rStyle w:val="PageNumber"/>
        <w:rFonts w:ascii="Book Antiqua" w:hAnsi="Book Antiqua"/>
        <w:noProof/>
        <w:sz w:val="22"/>
        <w:szCs w:val="22"/>
      </w:rPr>
      <w:t>1</w:t>
    </w:r>
    <w:r w:rsidRPr="00D82961">
      <w:rPr>
        <w:rStyle w:val="PageNumber"/>
        <w:rFonts w:ascii="Book Antiqua" w:hAnsi="Book Antiqua"/>
        <w:sz w:val="22"/>
        <w:szCs w:val="22"/>
      </w:rPr>
      <w:fldChar w:fldCharType="end"/>
    </w:r>
  </w:p>
  <w:p w:rsidR="00885BE6" w:rsidP="00D82961">
    <w:pPr>
      <w:pStyle w:val="Footer"/>
      <w:bidi w:val="0"/>
      <w:ind w:right="360"/>
      <w:jc w:val="right"/>
    </w:pPr>
  </w:p>
  <w:p w:rsidR="00885BE6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BE6">
    <w:pPr>
      <w:bidi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4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2A11474"/>
    <w:multiLevelType w:val="hybridMultilevel"/>
    <w:tmpl w:val="D272E4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451445D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06064486"/>
    <w:multiLevelType w:val="hybridMultilevel"/>
    <w:tmpl w:val="169A5604"/>
    <w:lvl w:ilvl="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sz w:val="2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A261774"/>
    <w:multiLevelType w:val="hybridMultilevel"/>
    <w:tmpl w:val="FA88CD4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CA071A"/>
    <w:multiLevelType w:val="hybridMultilevel"/>
    <w:tmpl w:val="C98487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1FDF76BF"/>
    <w:multiLevelType w:val="hybridMultilevel"/>
    <w:tmpl w:val="FF42295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EF2D5B"/>
    <w:multiLevelType w:val="hybridMultilevel"/>
    <w:tmpl w:val="65C255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34B52"/>
    <w:multiLevelType w:val="hybridMultilevel"/>
    <w:tmpl w:val="028AB61E"/>
    <w:lvl w:ilvl="0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hint="default"/>
        <w:sz w:val="2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0E3A2B"/>
    <w:multiLevelType w:val="hybridMultilevel"/>
    <w:tmpl w:val="A176B3C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2483794B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2AEA0DCB"/>
    <w:multiLevelType w:val="hybridMultilevel"/>
    <w:tmpl w:val="BF4EA5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B95C51"/>
    <w:multiLevelType w:val="hybridMultilevel"/>
    <w:tmpl w:val="E8021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CD91F18"/>
    <w:multiLevelType w:val="hybridMultilevel"/>
    <w:tmpl w:val="02889B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E4E795E"/>
    <w:multiLevelType w:val="hybridMultilevel"/>
    <w:tmpl w:val="A5FAD0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4"/>
  </w:num>
  <w:num w:numId="9">
    <w:abstractNumId w:val="13"/>
  </w:num>
  <w:num w:numId="10">
    <w:abstractNumId w:val="19"/>
  </w:num>
  <w:num w:numId="11">
    <w:abstractNumId w:val="16"/>
  </w:num>
  <w:num w:numId="12">
    <w:abstractNumId w:val="18"/>
  </w:num>
  <w:num w:numId="13">
    <w:abstractNumId w:val="8"/>
  </w:num>
  <w:num w:numId="14">
    <w:abstractNumId w:val="12"/>
  </w:num>
  <w:num w:numId="15">
    <w:abstractNumId w:val="15"/>
  </w:num>
  <w:num w:numId="16">
    <w:abstractNumId w:val="10"/>
  </w:num>
  <w:num w:numId="17">
    <w:abstractNumId w:val="9"/>
  </w:num>
  <w:num w:numId="18">
    <w:abstractNumId w:val="4"/>
  </w:num>
  <w:num w:numId="19">
    <w:abstractNumId w:val="7"/>
  </w:num>
  <w:num w:numId="20">
    <w:abstractNumId w:val="11"/>
  </w:num>
  <w:num w:numId="21">
    <w:abstractNumId w:val="6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322B2C"/>
    <w:rsid w:val="00020317"/>
    <w:rsid w:val="0002339C"/>
    <w:rsid w:val="0002568E"/>
    <w:rsid w:val="00030666"/>
    <w:rsid w:val="00046682"/>
    <w:rsid w:val="000529D5"/>
    <w:rsid w:val="000622DE"/>
    <w:rsid w:val="0008193B"/>
    <w:rsid w:val="00092D4F"/>
    <w:rsid w:val="00096AAC"/>
    <w:rsid w:val="000A0A58"/>
    <w:rsid w:val="000A7779"/>
    <w:rsid w:val="000B0960"/>
    <w:rsid w:val="000B5E89"/>
    <w:rsid w:val="000B674E"/>
    <w:rsid w:val="000B76CF"/>
    <w:rsid w:val="000C5A62"/>
    <w:rsid w:val="000C76EB"/>
    <w:rsid w:val="000E20A1"/>
    <w:rsid w:val="000F1130"/>
    <w:rsid w:val="000F1390"/>
    <w:rsid w:val="00116DFE"/>
    <w:rsid w:val="00122EF0"/>
    <w:rsid w:val="00126A32"/>
    <w:rsid w:val="00126DE2"/>
    <w:rsid w:val="00132490"/>
    <w:rsid w:val="00132C49"/>
    <w:rsid w:val="00147577"/>
    <w:rsid w:val="0014778B"/>
    <w:rsid w:val="00155955"/>
    <w:rsid w:val="00161A2D"/>
    <w:rsid w:val="00164A6B"/>
    <w:rsid w:val="0018663C"/>
    <w:rsid w:val="00197FCE"/>
    <w:rsid w:val="001A6C43"/>
    <w:rsid w:val="001C1E94"/>
    <w:rsid w:val="001C6C97"/>
    <w:rsid w:val="001D1355"/>
    <w:rsid w:val="001E1B9D"/>
    <w:rsid w:val="001F31C0"/>
    <w:rsid w:val="001F3365"/>
    <w:rsid w:val="002013A4"/>
    <w:rsid w:val="0021432F"/>
    <w:rsid w:val="00217AC6"/>
    <w:rsid w:val="0022532F"/>
    <w:rsid w:val="00237F87"/>
    <w:rsid w:val="00247514"/>
    <w:rsid w:val="00247FBC"/>
    <w:rsid w:val="00267C28"/>
    <w:rsid w:val="002752E0"/>
    <w:rsid w:val="00287C53"/>
    <w:rsid w:val="002A08FD"/>
    <w:rsid w:val="002A0980"/>
    <w:rsid w:val="002B40D9"/>
    <w:rsid w:val="002C60A3"/>
    <w:rsid w:val="002E0307"/>
    <w:rsid w:val="002E0B07"/>
    <w:rsid w:val="002E7E12"/>
    <w:rsid w:val="002F0EC7"/>
    <w:rsid w:val="00300A96"/>
    <w:rsid w:val="00300F2C"/>
    <w:rsid w:val="00306F83"/>
    <w:rsid w:val="00314C54"/>
    <w:rsid w:val="00322B2C"/>
    <w:rsid w:val="003239B7"/>
    <w:rsid w:val="00325F58"/>
    <w:rsid w:val="00350F28"/>
    <w:rsid w:val="00352A13"/>
    <w:rsid w:val="00354232"/>
    <w:rsid w:val="003570DF"/>
    <w:rsid w:val="00367040"/>
    <w:rsid w:val="003717C4"/>
    <w:rsid w:val="00396835"/>
    <w:rsid w:val="0039772C"/>
    <w:rsid w:val="003A2C4E"/>
    <w:rsid w:val="003A356E"/>
    <w:rsid w:val="003B2080"/>
    <w:rsid w:val="003B4404"/>
    <w:rsid w:val="003D1619"/>
    <w:rsid w:val="003D36B5"/>
    <w:rsid w:val="003F124A"/>
    <w:rsid w:val="00401BC0"/>
    <w:rsid w:val="0040300E"/>
    <w:rsid w:val="00404B1A"/>
    <w:rsid w:val="00405310"/>
    <w:rsid w:val="00405ECC"/>
    <w:rsid w:val="0043130F"/>
    <w:rsid w:val="004509B0"/>
    <w:rsid w:val="00451BE7"/>
    <w:rsid w:val="00452775"/>
    <w:rsid w:val="00453A8E"/>
    <w:rsid w:val="00456DF2"/>
    <w:rsid w:val="00461442"/>
    <w:rsid w:val="004648CC"/>
    <w:rsid w:val="004651C4"/>
    <w:rsid w:val="00470806"/>
    <w:rsid w:val="00472E74"/>
    <w:rsid w:val="00474376"/>
    <w:rsid w:val="00497D39"/>
    <w:rsid w:val="004A0FAE"/>
    <w:rsid w:val="004A6B71"/>
    <w:rsid w:val="004A7166"/>
    <w:rsid w:val="004B1F2E"/>
    <w:rsid w:val="004E0895"/>
    <w:rsid w:val="004F241A"/>
    <w:rsid w:val="004F2546"/>
    <w:rsid w:val="004F27F8"/>
    <w:rsid w:val="004F3FCB"/>
    <w:rsid w:val="0050078C"/>
    <w:rsid w:val="00503E85"/>
    <w:rsid w:val="00527C8A"/>
    <w:rsid w:val="005341EB"/>
    <w:rsid w:val="0054592F"/>
    <w:rsid w:val="00553823"/>
    <w:rsid w:val="00590928"/>
    <w:rsid w:val="0059103B"/>
    <w:rsid w:val="005A060C"/>
    <w:rsid w:val="005A7C5C"/>
    <w:rsid w:val="005B01DD"/>
    <w:rsid w:val="005B04A2"/>
    <w:rsid w:val="005C1AEB"/>
    <w:rsid w:val="005C5FD8"/>
    <w:rsid w:val="005F10E4"/>
    <w:rsid w:val="005F3900"/>
    <w:rsid w:val="005F5A3E"/>
    <w:rsid w:val="005F5EBF"/>
    <w:rsid w:val="00622B06"/>
    <w:rsid w:val="006268B7"/>
    <w:rsid w:val="00633D70"/>
    <w:rsid w:val="0064612D"/>
    <w:rsid w:val="00655D6C"/>
    <w:rsid w:val="00663C6A"/>
    <w:rsid w:val="00664513"/>
    <w:rsid w:val="00664A22"/>
    <w:rsid w:val="006800DB"/>
    <w:rsid w:val="00686DC6"/>
    <w:rsid w:val="00694179"/>
    <w:rsid w:val="006A0F0F"/>
    <w:rsid w:val="006A7561"/>
    <w:rsid w:val="006A766A"/>
    <w:rsid w:val="006A7CFA"/>
    <w:rsid w:val="006B0582"/>
    <w:rsid w:val="006D6F93"/>
    <w:rsid w:val="006E740A"/>
    <w:rsid w:val="00703111"/>
    <w:rsid w:val="0070319D"/>
    <w:rsid w:val="00717FE0"/>
    <w:rsid w:val="00732D0B"/>
    <w:rsid w:val="0073371B"/>
    <w:rsid w:val="00735999"/>
    <w:rsid w:val="007370DB"/>
    <w:rsid w:val="00744E14"/>
    <w:rsid w:val="00756A96"/>
    <w:rsid w:val="00760D20"/>
    <w:rsid w:val="007748E7"/>
    <w:rsid w:val="007803DA"/>
    <w:rsid w:val="00795CAA"/>
    <w:rsid w:val="007C620C"/>
    <w:rsid w:val="007E7AAC"/>
    <w:rsid w:val="007F3CD6"/>
    <w:rsid w:val="0080164A"/>
    <w:rsid w:val="008020AB"/>
    <w:rsid w:val="0080704B"/>
    <w:rsid w:val="00816256"/>
    <w:rsid w:val="0082579E"/>
    <w:rsid w:val="00827133"/>
    <w:rsid w:val="00840136"/>
    <w:rsid w:val="008405D4"/>
    <w:rsid w:val="00851077"/>
    <w:rsid w:val="008660C0"/>
    <w:rsid w:val="00870B16"/>
    <w:rsid w:val="00873621"/>
    <w:rsid w:val="00876209"/>
    <w:rsid w:val="00885BE6"/>
    <w:rsid w:val="00891FAF"/>
    <w:rsid w:val="00893A05"/>
    <w:rsid w:val="008E2E0C"/>
    <w:rsid w:val="00910D1F"/>
    <w:rsid w:val="00914037"/>
    <w:rsid w:val="0091412D"/>
    <w:rsid w:val="00916862"/>
    <w:rsid w:val="009508A0"/>
    <w:rsid w:val="00970F11"/>
    <w:rsid w:val="00991A25"/>
    <w:rsid w:val="009A5009"/>
    <w:rsid w:val="009B4DCD"/>
    <w:rsid w:val="009C1C50"/>
    <w:rsid w:val="009C2886"/>
    <w:rsid w:val="009C2DF0"/>
    <w:rsid w:val="009D740B"/>
    <w:rsid w:val="009E038D"/>
    <w:rsid w:val="009E4A0F"/>
    <w:rsid w:val="009E654F"/>
    <w:rsid w:val="009E6883"/>
    <w:rsid w:val="009E71BB"/>
    <w:rsid w:val="009F3A00"/>
    <w:rsid w:val="009F3D4C"/>
    <w:rsid w:val="00A06BEA"/>
    <w:rsid w:val="00A06D10"/>
    <w:rsid w:val="00A11F9E"/>
    <w:rsid w:val="00A12B54"/>
    <w:rsid w:val="00A12B83"/>
    <w:rsid w:val="00A149CB"/>
    <w:rsid w:val="00A4113E"/>
    <w:rsid w:val="00A61020"/>
    <w:rsid w:val="00A645E1"/>
    <w:rsid w:val="00A66AE7"/>
    <w:rsid w:val="00A67DBA"/>
    <w:rsid w:val="00A70ABC"/>
    <w:rsid w:val="00A7681F"/>
    <w:rsid w:val="00A858BF"/>
    <w:rsid w:val="00AB41DC"/>
    <w:rsid w:val="00AC1020"/>
    <w:rsid w:val="00AC5CFD"/>
    <w:rsid w:val="00AE40BE"/>
    <w:rsid w:val="00AE471D"/>
    <w:rsid w:val="00AE6C34"/>
    <w:rsid w:val="00AF1500"/>
    <w:rsid w:val="00AF2EE8"/>
    <w:rsid w:val="00AF7FF0"/>
    <w:rsid w:val="00B1085C"/>
    <w:rsid w:val="00B318AD"/>
    <w:rsid w:val="00B354A5"/>
    <w:rsid w:val="00B42D9F"/>
    <w:rsid w:val="00B44AD3"/>
    <w:rsid w:val="00B7029B"/>
    <w:rsid w:val="00BA0270"/>
    <w:rsid w:val="00BA52E4"/>
    <w:rsid w:val="00BB0BC0"/>
    <w:rsid w:val="00BC4C2C"/>
    <w:rsid w:val="00BD2688"/>
    <w:rsid w:val="00BD72D4"/>
    <w:rsid w:val="00BE135E"/>
    <w:rsid w:val="00BF7CA8"/>
    <w:rsid w:val="00BF7CEC"/>
    <w:rsid w:val="00C0011A"/>
    <w:rsid w:val="00C00605"/>
    <w:rsid w:val="00C10C09"/>
    <w:rsid w:val="00C10D5D"/>
    <w:rsid w:val="00C11010"/>
    <w:rsid w:val="00C17AAC"/>
    <w:rsid w:val="00C24468"/>
    <w:rsid w:val="00C5385E"/>
    <w:rsid w:val="00C84C48"/>
    <w:rsid w:val="00C9127A"/>
    <w:rsid w:val="00C953AC"/>
    <w:rsid w:val="00C9749D"/>
    <w:rsid w:val="00CA64A3"/>
    <w:rsid w:val="00CB6982"/>
    <w:rsid w:val="00CB7311"/>
    <w:rsid w:val="00CC55A2"/>
    <w:rsid w:val="00CC6A62"/>
    <w:rsid w:val="00CC775E"/>
    <w:rsid w:val="00CC7C46"/>
    <w:rsid w:val="00CD12F4"/>
    <w:rsid w:val="00CD2328"/>
    <w:rsid w:val="00CD5C80"/>
    <w:rsid w:val="00CE12F3"/>
    <w:rsid w:val="00CE4715"/>
    <w:rsid w:val="00CE4B1F"/>
    <w:rsid w:val="00CE6280"/>
    <w:rsid w:val="00D02C54"/>
    <w:rsid w:val="00D13B1B"/>
    <w:rsid w:val="00D151D6"/>
    <w:rsid w:val="00D20938"/>
    <w:rsid w:val="00D260BB"/>
    <w:rsid w:val="00D276DD"/>
    <w:rsid w:val="00D576C3"/>
    <w:rsid w:val="00D64528"/>
    <w:rsid w:val="00D7247E"/>
    <w:rsid w:val="00D82961"/>
    <w:rsid w:val="00D82A20"/>
    <w:rsid w:val="00D86BF6"/>
    <w:rsid w:val="00D92B5C"/>
    <w:rsid w:val="00D9617F"/>
    <w:rsid w:val="00D96C37"/>
    <w:rsid w:val="00DA1BEB"/>
    <w:rsid w:val="00DA2DBD"/>
    <w:rsid w:val="00DB0A24"/>
    <w:rsid w:val="00DB51F1"/>
    <w:rsid w:val="00DD2EE9"/>
    <w:rsid w:val="00DE7F17"/>
    <w:rsid w:val="00DF212E"/>
    <w:rsid w:val="00DF6DB1"/>
    <w:rsid w:val="00E016A7"/>
    <w:rsid w:val="00E11632"/>
    <w:rsid w:val="00E16D35"/>
    <w:rsid w:val="00E32C0E"/>
    <w:rsid w:val="00E34024"/>
    <w:rsid w:val="00E34561"/>
    <w:rsid w:val="00E34F61"/>
    <w:rsid w:val="00E53AE5"/>
    <w:rsid w:val="00E65458"/>
    <w:rsid w:val="00EA0DCC"/>
    <w:rsid w:val="00EB4937"/>
    <w:rsid w:val="00ED064F"/>
    <w:rsid w:val="00ED1BEE"/>
    <w:rsid w:val="00EE2527"/>
    <w:rsid w:val="00EE652D"/>
    <w:rsid w:val="00EE7CE9"/>
    <w:rsid w:val="00EF0014"/>
    <w:rsid w:val="00EF7E77"/>
    <w:rsid w:val="00F00A66"/>
    <w:rsid w:val="00F011E3"/>
    <w:rsid w:val="00F04E08"/>
    <w:rsid w:val="00F135B9"/>
    <w:rsid w:val="00F13F11"/>
    <w:rsid w:val="00F16311"/>
    <w:rsid w:val="00F204EA"/>
    <w:rsid w:val="00F21D50"/>
    <w:rsid w:val="00F22FB7"/>
    <w:rsid w:val="00F26CEA"/>
    <w:rsid w:val="00F30741"/>
    <w:rsid w:val="00F369BA"/>
    <w:rsid w:val="00F40294"/>
    <w:rsid w:val="00F403E7"/>
    <w:rsid w:val="00F52C10"/>
    <w:rsid w:val="00F5399E"/>
    <w:rsid w:val="00F64B19"/>
    <w:rsid w:val="00F801A9"/>
    <w:rsid w:val="00F95A76"/>
    <w:rsid w:val="00FA1465"/>
    <w:rsid w:val="00FC0318"/>
    <w:rsid w:val="00FC5289"/>
    <w:rsid w:val="00FD0DC4"/>
    <w:rsid w:val="00FD764B"/>
    <w:rsid w:val="00FE1D69"/>
    <w:rsid w:val="00FE3A1C"/>
    <w:rsid w:val="00FF1298"/>
    <w:rsid w:val="00FF12F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B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F64B1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NormalWeb">
    <w:name w:val="Normal (Web)"/>
    <w:basedOn w:val="Normal"/>
    <w:uiPriority w:val="99"/>
    <w:rsid w:val="00F64B19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rsid w:val="00F64B19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uiPriority w:val="99"/>
    <w:locked/>
    <w:rsid w:val="00F64B19"/>
    <w:rPr>
      <w:rFonts w:ascii="Times New Roman" w:hAnsi="Times New Roman" w:cs="Times New Roman"/>
      <w:sz w:val="2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F64B19"/>
    <w:pPr>
      <w:spacing w:after="120"/>
      <w:jc w:val="left"/>
    </w:pPr>
  </w:style>
  <w:style w:type="character" w:customStyle="1" w:styleId="ZkladntextChar">
    <w:name w:val="Základný text Char"/>
    <w:link w:val="BodyTex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styleId="Hyperlink">
    <w:name w:val="Hyperlink"/>
    <w:uiPriority w:val="99"/>
    <w:rsid w:val="00F64B19"/>
    <w:rPr>
      <w:color w:val="0000FF"/>
      <w:u w:val="single"/>
    </w:rPr>
  </w:style>
  <w:style w:type="paragraph" w:styleId="BodyText2">
    <w:name w:val="Body Text 2"/>
    <w:basedOn w:val="Normal"/>
    <w:link w:val="Zkladntext2Char"/>
    <w:uiPriority w:val="99"/>
    <w:rsid w:val="00F64B19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customStyle="1" w:styleId="apple-converted-space">
    <w:name w:val="apple-converted-space"/>
    <w:rsid w:val="00F64B19"/>
  </w:style>
  <w:style w:type="paragraph" w:styleId="BodyTextIndent">
    <w:name w:val="Body Text Indent"/>
    <w:basedOn w:val="Normal"/>
    <w:link w:val="ZarkazkladnhotextuChar"/>
    <w:uiPriority w:val="99"/>
    <w:rsid w:val="00F64B19"/>
    <w:pPr>
      <w:spacing w:after="120"/>
      <w:ind w:left="283"/>
      <w:jc w:val="left"/>
    </w:pPr>
  </w:style>
  <w:style w:type="character" w:customStyle="1" w:styleId="ZarkazkladnhotextuChar">
    <w:name w:val="Zarážka základného textu Char"/>
    <w:link w:val="BodyTextInden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34"/>
    <w:qFormat/>
    <w:rsid w:val="0018663C"/>
    <w:pPr>
      <w:ind w:left="708"/>
      <w:jc w:val="left"/>
    </w:pPr>
    <w:rPr>
      <w:rFonts w:ascii="Times New Roman" w:eastAsia="Times New Roman" w:hAnsi="Times New Roman"/>
    </w:rPr>
  </w:style>
  <w:style w:type="character" w:customStyle="1" w:styleId="odsekChar">
    <w:name w:val="odsek Char"/>
    <w:link w:val="odsek"/>
    <w:uiPriority w:val="99"/>
    <w:locked/>
    <w:rsid w:val="0018663C"/>
    <w:rPr>
      <w:sz w:val="24"/>
    </w:rPr>
  </w:style>
  <w:style w:type="paragraph" w:customStyle="1" w:styleId="odsek">
    <w:name w:val="odsek"/>
    <w:basedOn w:val="Normal"/>
    <w:link w:val="odsekChar"/>
    <w:uiPriority w:val="99"/>
    <w:rsid w:val="0018663C"/>
    <w:pPr>
      <w:keepNext/>
      <w:ind w:firstLine="709"/>
      <w:jc w:val="both"/>
    </w:pPr>
    <w:rPr>
      <w:rFonts w:ascii="Calibri" w:hAnsi="Calibri"/>
      <w:szCs w:val="20"/>
    </w:rPr>
  </w:style>
  <w:style w:type="paragraph" w:customStyle="1" w:styleId="odsek1">
    <w:name w:val="odsek1"/>
    <w:basedOn w:val="Normal"/>
    <w:uiPriority w:val="99"/>
    <w:rsid w:val="0018663C"/>
    <w:pPr>
      <w:keepNext/>
      <w:numPr>
        <w:numId w:val="6"/>
      </w:numPr>
      <w:spacing w:before="120" w:after="120"/>
      <w:ind w:firstLine="709"/>
      <w:jc w:val="both"/>
    </w:pPr>
  </w:style>
  <w:style w:type="character" w:customStyle="1" w:styleId="Textzstupnhosymbolu1">
    <w:name w:val="Text zástupného symbolu1"/>
    <w:semiHidden/>
    <w:rsid w:val="0018663C"/>
    <w:rPr>
      <w:rFonts w:ascii="Times New Roman" w:hAnsi="Times New Roman" w:cs="Times New Roman"/>
      <w:color w:val="808080"/>
    </w:rPr>
  </w:style>
  <w:style w:type="character" w:styleId="PageNumber">
    <w:name w:val="page number"/>
    <w:uiPriority w:val="99"/>
    <w:rsid w:val="00D82961"/>
  </w:style>
  <w:style w:type="paragraph" w:styleId="Header">
    <w:name w:val="header"/>
    <w:basedOn w:val="Normal"/>
    <w:link w:val="HlavikaChar"/>
    <w:uiPriority w:val="99"/>
    <w:rsid w:val="00D8296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semiHidden/>
    <w:locked/>
    <w:rPr>
      <w:rFonts w:ascii="Times New Roman" w:hAnsi="Times New Roman" w:cs="Times New Roman"/>
      <w:sz w:val="24"/>
    </w:rPr>
  </w:style>
  <w:style w:type="character" w:styleId="HTMLVariable">
    <w:name w:val="HTML Variable"/>
    <w:uiPriority w:val="99"/>
    <w:semiHidden/>
    <w:unhideWhenUsed/>
    <w:rsid w:val="0080704B"/>
    <w:rPr>
      <w:i/>
    </w:rPr>
  </w:style>
  <w:style w:type="character" w:styleId="Strong">
    <w:name w:val="Strong"/>
    <w:uiPriority w:val="22"/>
    <w:qFormat/>
    <w:locked/>
    <w:rsid w:val="00E32C0E"/>
    <w:rPr>
      <w:b/>
    </w:rPr>
  </w:style>
  <w:style w:type="character" w:customStyle="1" w:styleId="italic">
    <w:name w:val="italic"/>
    <w:rsid w:val="00E34F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2648</Words>
  <Characters>15099</Characters>
  <Application>Microsoft Office Word</Application>
  <DocSecurity>0</DocSecurity>
  <Lines>0</Lines>
  <Paragraphs>0</Paragraphs>
  <ScaleCrop>false</ScaleCrop>
  <Company>Kancelaria NR SR</Company>
  <LinksUpToDate>false</LinksUpToDate>
  <CharactersWithSpaces>17712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HP</cp:lastModifiedBy>
  <cp:revision>2</cp:revision>
  <dcterms:created xsi:type="dcterms:W3CDTF">2017-09-22T13:53:00Z</dcterms:created>
  <dcterms:modified xsi:type="dcterms:W3CDTF">2017-09-22T13:53:00Z</dcterms:modified>
</cp:coreProperties>
</file>