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/>
          <w:sz w:val="22"/>
          <w:szCs w:val="22"/>
        </w:rPr>
      </w:pPr>
      <w:r w:rsidRPr="00B657CE">
        <w:rPr>
          <w:rFonts w:hAnsi="Book Antiqua"/>
          <w:b/>
          <w:bCs/>
          <w:caps/>
          <w:spacing w:val="30"/>
          <w:sz w:val="22"/>
          <w:szCs w:val="22"/>
        </w:rPr>
        <w:t>Dôvodová správa</w:t>
      </w:r>
    </w:p>
    <w:p w:rsidR="00C23E5B" w:rsidRPr="00B657CE" w:rsidP="00B657CE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sz w:val="22"/>
          <w:szCs w:val="22"/>
        </w:rPr>
      </w:pPr>
    </w:p>
    <w:p w:rsidR="00B657CE" w:rsidRPr="00463C0F" w:rsidP="00B657CE">
      <w:pPr>
        <w:pStyle w:val="Heading1"/>
        <w:bidi w:val="0"/>
        <w:spacing w:before="120" w:after="0"/>
        <w:jc w:val="left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A. Všeobecná časť</w:t>
      </w:r>
    </w:p>
    <w:p w:rsidR="00C23E5B" w:rsidP="00B657CE">
      <w:pPr>
        <w:bidi w:val="0"/>
        <w:spacing w:before="120" w:after="0"/>
        <w:ind w:firstLine="708"/>
        <w:jc w:val="both"/>
        <w:rPr>
          <w:rFonts w:hAnsi="Book Antiqua"/>
          <w:sz w:val="22"/>
          <w:szCs w:val="22"/>
        </w:rPr>
      </w:pPr>
      <w:r w:rsidRPr="007E5A11">
        <w:rPr>
          <w:rFonts w:hAnsi="Book Antiqua"/>
          <w:sz w:val="22"/>
          <w:szCs w:val="22"/>
        </w:rPr>
        <w:t xml:space="preserve">Návrh zákona, ktorým sa mení zákon 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 xml:space="preserve">. </w:t>
      </w:r>
      <w:r w:rsidRPr="007E5A11" w:rsidR="00632C0A">
        <w:rPr>
          <w:rFonts w:hAnsi="Book Antiqua"/>
          <w:sz w:val="22"/>
          <w:szCs w:val="22"/>
        </w:rPr>
        <w:t>571/2009 Z. z. o rodi</w:t>
      </w:r>
      <w:r w:rsidRPr="007E5A11" w:rsidR="00632C0A">
        <w:rPr>
          <w:rFonts w:hAnsi="Book Antiqua" w:cs="Times New Roman"/>
          <w:sz w:val="22"/>
          <w:szCs w:val="22"/>
        </w:rPr>
        <w:t>č</w:t>
      </w:r>
      <w:r w:rsidRPr="007E5A11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  <w:r w:rsidRPr="007E5A11">
        <w:rPr>
          <w:rFonts w:hAnsi="Book Antiqua"/>
          <w:sz w:val="22"/>
          <w:szCs w:val="22"/>
        </w:rPr>
        <w:t xml:space="preserve"> (</w:t>
      </w:r>
      <w:r w:rsidRPr="007E5A11">
        <w:rPr>
          <w:rFonts w:hAnsi="Book Antiqua" w:cs="Times New Roman"/>
          <w:sz w:val="22"/>
          <w:szCs w:val="22"/>
        </w:rPr>
        <w:t>ď</w:t>
      </w:r>
      <w:r w:rsidRPr="007E5A11">
        <w:rPr>
          <w:rFonts w:hAnsi="Book Antiqua"/>
          <w:sz w:val="22"/>
          <w:szCs w:val="22"/>
        </w:rPr>
        <w:t xml:space="preserve">alej </w:t>
      </w:r>
      <w:r w:rsidRPr="007E5A11" w:rsidR="008C664A">
        <w:rPr>
          <w:rFonts w:hAnsi="Book Antiqua"/>
          <w:sz w:val="22"/>
          <w:szCs w:val="22"/>
        </w:rPr>
        <w:t>len „návrh zákon</w:t>
      </w:r>
      <w:r w:rsidRPr="007E5A11" w:rsidR="00B657CE">
        <w:rPr>
          <w:rFonts w:hAnsi="Book Antiqua"/>
          <w:sz w:val="22"/>
          <w:szCs w:val="22"/>
        </w:rPr>
        <w:t xml:space="preserve">a“) predkladá skupina poslancov </w:t>
      </w:r>
      <w:r w:rsidRPr="007E5A11">
        <w:rPr>
          <w:rFonts w:hAnsi="Book Antiqua"/>
          <w:sz w:val="22"/>
          <w:szCs w:val="22"/>
        </w:rPr>
        <w:t>Národnej rady Slovenskej republiky za hnutie OBY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 xml:space="preserve">AJNÍ 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>
        <w:rPr>
          <w:rFonts w:hAnsi="Book Antiqua"/>
          <w:sz w:val="22"/>
          <w:szCs w:val="22"/>
        </w:rPr>
        <w:t>UDIA a nezávislé osobnosti (O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 w:rsidR="007E5A11">
        <w:rPr>
          <w:rFonts w:hAnsi="Book Antiqua"/>
          <w:sz w:val="22"/>
          <w:szCs w:val="22"/>
        </w:rPr>
        <w:t>A</w:t>
      </w:r>
      <w:r w:rsidRPr="007E5A11" w:rsidR="008C664A">
        <w:rPr>
          <w:rFonts w:hAnsi="Book Antiqua"/>
          <w:sz w:val="22"/>
          <w:szCs w:val="22"/>
        </w:rPr>
        <w:t>NO</w:t>
      </w:r>
      <w:r w:rsidRPr="007E5A11">
        <w:rPr>
          <w:rFonts w:hAnsi="Book Antiqua"/>
          <w:sz w:val="22"/>
          <w:szCs w:val="22"/>
        </w:rPr>
        <w:t>)</w:t>
      </w:r>
      <w:r w:rsidRPr="007E5A11" w:rsidR="0060563F">
        <w:rPr>
          <w:rFonts w:hAnsi="Book Antiqua"/>
          <w:sz w:val="22"/>
          <w:szCs w:val="22"/>
        </w:rPr>
        <w:t>.</w:t>
      </w:r>
    </w:p>
    <w:p w:rsidR="00B657CE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 w:rsidR="00C23E5B">
        <w:rPr>
          <w:rFonts w:ascii="Book Antiqua" w:hAnsi="Book Antiqua"/>
          <w:b w:val="0"/>
          <w:sz w:val="22"/>
          <w:szCs w:val="22"/>
        </w:rPr>
        <w:t xml:space="preserve">Demografická krivka na Slovensku upadá, štatisticky na 100 detí pripadá 88 dôchodcov.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>
        <w:rPr>
          <w:rFonts w:ascii="Book Antiqua" w:hAnsi="Book Antiqua"/>
          <w:b w:val="0"/>
          <w:sz w:val="22"/>
          <w:szCs w:val="22"/>
        </w:rPr>
        <w:t>asto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rozhodujúcim </w:t>
      </w:r>
      <w:r w:rsidRPr="00B657CE" w:rsidR="004F34F7">
        <w:rPr>
          <w:rFonts w:ascii="Book Antiqua" w:hAnsi="Book Antiqua" w:cs="Times New Roman"/>
          <w:b w:val="0"/>
          <w:sz w:val="22"/>
          <w:szCs w:val="22"/>
        </w:rPr>
        <w:t>faktorom</w:t>
      </w:r>
      <w:r w:rsidRPr="00B657CE" w:rsidR="008C664A">
        <w:rPr>
          <w:rFonts w:ascii="Book Antiqua" w:hAnsi="Book Antiqua" w:cs="Times New Roman"/>
          <w:b w:val="0"/>
          <w:sz w:val="22"/>
          <w:szCs w:val="22"/>
        </w:rPr>
        <w:t>,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 w:rsidR="00C23E5B">
        <w:rPr>
          <w:rFonts w:ascii="Book Antiqua" w:hAnsi="Book Antiqua"/>
          <w:b w:val="0"/>
          <w:sz w:val="22"/>
          <w:szCs w:val="22"/>
        </w:rPr>
        <w:t>i ma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ď</w:t>
      </w:r>
      <w:r w:rsidRPr="00B657CE" w:rsidR="00C23E5B">
        <w:rPr>
          <w:rFonts w:ascii="Book Antiqua" w:hAnsi="Book Antiqua"/>
          <w:b w:val="0"/>
          <w:sz w:val="22"/>
          <w:szCs w:val="22"/>
        </w:rPr>
        <w:t>alšie die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>a alebo nie, sú najmä ekonomické mo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ž</w:t>
      </w:r>
      <w:r w:rsidRPr="00B657CE" w:rsidR="00C23E5B">
        <w:rPr>
          <w:rFonts w:ascii="Book Antiqua" w:hAnsi="Book Antiqua"/>
          <w:b w:val="0"/>
          <w:sz w:val="22"/>
          <w:szCs w:val="22"/>
        </w:rPr>
        <w:t>nosti tej-ktorej rodiny. Starostlivos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o viaceré po sebe narodené deti je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 xml:space="preserve">bezpochyby </w:t>
      </w:r>
      <w:r w:rsidRPr="00B657CE" w:rsidR="00C23E5B">
        <w:rPr>
          <w:rFonts w:ascii="Book Antiqua" w:hAnsi="Book Antiqua"/>
          <w:b w:val="0"/>
          <w:sz w:val="22"/>
          <w:szCs w:val="22"/>
        </w:rPr>
        <w:t>finan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 w:rsidR="00C23E5B">
        <w:rPr>
          <w:rFonts w:ascii="Book Antiqua" w:hAnsi="Book Antiqua"/>
          <w:b w:val="0"/>
          <w:sz w:val="22"/>
          <w:szCs w:val="22"/>
        </w:rPr>
        <w:t>ne náro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>
        <w:rPr>
          <w:rFonts w:ascii="Book Antiqua" w:hAnsi="Book Antiqua"/>
          <w:b w:val="0"/>
          <w:sz w:val="22"/>
          <w:szCs w:val="22"/>
        </w:rPr>
        <w:t>ná.</w:t>
      </w:r>
    </w:p>
    <w:p w:rsidR="004F34F7" w:rsidRPr="007E5A11" w:rsidP="00B657CE">
      <w:pPr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7E5A11" w:rsidR="00E81459">
        <w:rPr>
          <w:rFonts w:hAnsi="Book Antiqua" w:cs="Times New Roman"/>
          <w:sz w:val="22"/>
          <w:szCs w:val="22"/>
        </w:rPr>
        <w:t>Pre ženu, ktorá chce mať deti, ale súčasne nechce stratiť</w:t>
      </w:r>
      <w:r w:rsidRPr="007E5A11" w:rsidR="00D70EB0">
        <w:rPr>
          <w:rFonts w:hAnsi="Book Antiqua" w:cs="Times New Roman"/>
          <w:sz w:val="22"/>
          <w:szCs w:val="22"/>
        </w:rPr>
        <w:t xml:space="preserve"> kontakt so zamestnaním</w:t>
      </w:r>
      <w:r w:rsidRPr="007E5A11" w:rsidR="00E81459">
        <w:rPr>
          <w:rFonts w:hAnsi="Book Antiqua" w:cs="Times New Roman"/>
          <w:sz w:val="22"/>
          <w:szCs w:val="22"/>
        </w:rPr>
        <w:t xml:space="preserve">, </w:t>
      </w:r>
      <w:r w:rsidRPr="007E5A11" w:rsidR="000910F2">
        <w:rPr>
          <w:rFonts w:hAnsi="Book Antiqua" w:cs="Times New Roman"/>
          <w:sz w:val="22"/>
          <w:szCs w:val="22"/>
        </w:rPr>
        <w:t xml:space="preserve">sa javí ako </w:t>
      </w:r>
      <w:r w:rsidRPr="007E5A11" w:rsidR="009B2FA0">
        <w:rPr>
          <w:rFonts w:hAnsi="Book Antiqua" w:cs="Times New Roman"/>
          <w:sz w:val="22"/>
          <w:szCs w:val="22"/>
        </w:rPr>
        <w:t>ideálne riešenie</w:t>
      </w:r>
      <w:r w:rsidRPr="007E5A11" w:rsidR="000910F2">
        <w:rPr>
          <w:rFonts w:hAnsi="Book Antiqua" w:cs="Times New Roman"/>
          <w:sz w:val="22"/>
          <w:szCs w:val="22"/>
        </w:rPr>
        <w:t xml:space="preserve"> </w:t>
      </w:r>
      <w:r w:rsidRPr="007E5A11" w:rsidR="00E81459">
        <w:rPr>
          <w:rFonts w:hAnsi="Book Antiqua" w:cs="Times New Roman"/>
          <w:sz w:val="22"/>
          <w:szCs w:val="22"/>
        </w:rPr>
        <w:t>porodiť viac detí v krátkom čase. Dochádza teda k tzv. „reťazovým pôrodom“, keď žena porodí druhé (ev. ďalšie) dieťa skôr, ako staršie</w:t>
      </w:r>
      <w:r w:rsidRPr="007E5A11" w:rsidR="002F44F8">
        <w:rPr>
          <w:rFonts w:hAnsi="Book Antiqua" w:cs="Times New Roman"/>
          <w:sz w:val="22"/>
          <w:szCs w:val="22"/>
        </w:rPr>
        <w:t xml:space="preserve"> dieťa</w:t>
      </w:r>
      <w:r w:rsidRPr="007E5A11" w:rsidR="00E81459">
        <w:rPr>
          <w:rFonts w:hAnsi="Book Antiqua" w:cs="Times New Roman"/>
          <w:sz w:val="22"/>
          <w:szCs w:val="22"/>
        </w:rPr>
        <w:t xml:space="preserve"> dovŕši 3 roky</w:t>
      </w:r>
      <w:r w:rsidRPr="007E5A11" w:rsidR="005460E3">
        <w:rPr>
          <w:rFonts w:hAnsi="Book Antiqua" w:cs="Times New Roman"/>
          <w:sz w:val="22"/>
          <w:szCs w:val="22"/>
        </w:rPr>
        <w:t>, resp. 6 rokov v špecifických prípadoch</w:t>
      </w:r>
      <w:r w:rsidRPr="007E5A11" w:rsidR="00E81459">
        <w:rPr>
          <w:rFonts w:hAnsi="Book Antiqua" w:cs="Times New Roman"/>
          <w:sz w:val="22"/>
          <w:szCs w:val="22"/>
        </w:rPr>
        <w:t xml:space="preserve">. </w:t>
      </w:r>
      <w:r w:rsidRPr="007E5A11">
        <w:rPr>
          <w:rFonts w:hAnsi="Book Antiqua" w:cs="Times New Roman"/>
          <w:sz w:val="22"/>
          <w:szCs w:val="22"/>
        </w:rPr>
        <w:t xml:space="preserve">Podľa súčasnej právnej úpravy však táto matka </w:t>
      </w:r>
      <w:r w:rsidRPr="007E5A11" w:rsidR="000910F2">
        <w:rPr>
          <w:rFonts w:hAnsi="Book Antiqua" w:cs="Times New Roman"/>
          <w:sz w:val="22"/>
          <w:szCs w:val="22"/>
        </w:rPr>
        <w:t>má nárok</w:t>
      </w:r>
      <w:r w:rsidRPr="007E5A11" w:rsidR="00D70EB0">
        <w:rPr>
          <w:rFonts w:hAnsi="Book Antiqua" w:cs="Times New Roman"/>
          <w:sz w:val="22"/>
          <w:szCs w:val="22"/>
        </w:rPr>
        <w:t xml:space="preserve"> len </w:t>
      </w:r>
      <w:r w:rsidRPr="007E5A11" w:rsidR="000910F2">
        <w:rPr>
          <w:rFonts w:hAnsi="Book Antiqua" w:cs="Times New Roman"/>
          <w:sz w:val="22"/>
          <w:szCs w:val="22"/>
        </w:rPr>
        <w:t>na</w:t>
      </w:r>
      <w:r w:rsidRPr="007E5A11" w:rsidR="00D70EB0">
        <w:rPr>
          <w:rFonts w:hAnsi="Book Antiqua" w:cs="Times New Roman"/>
          <w:sz w:val="22"/>
          <w:szCs w:val="22"/>
        </w:rPr>
        <w:t xml:space="preserve"> jeden</w:t>
      </w:r>
      <w:r w:rsidRPr="007E5A11">
        <w:rPr>
          <w:rFonts w:hAnsi="Book Antiqua" w:cs="Times New Roman"/>
          <w:sz w:val="22"/>
          <w:szCs w:val="22"/>
        </w:rPr>
        <w:t xml:space="preserve"> rodičovský príspevok.</w:t>
      </w:r>
      <w:r w:rsidRPr="007E5A11" w:rsidR="00153A32">
        <w:rPr>
          <w:rFonts w:hAnsi="Book Antiqua" w:cs="Times New Roman"/>
          <w:sz w:val="22"/>
          <w:szCs w:val="22"/>
        </w:rPr>
        <w:t xml:space="preserve"> Výška rodičovského príspevku sa s účinnosťou zákona č. 86/2017 Z. z., ktorým sa mení zákon č. 571/2009 Z. z. o rodičovskom príspevku a o zmene a doplnení niektorých zákonov v znení neskorších predpisov od 1. mája 2017 zvýšila na sumu</w:t>
      </w:r>
      <w:r w:rsidRPr="007E5A11">
        <w:rPr>
          <w:rFonts w:hAnsi="Book Antiqua" w:cs="Times New Roman"/>
          <w:sz w:val="22"/>
          <w:szCs w:val="22"/>
        </w:rPr>
        <w:t xml:space="preserve"> 2</w:t>
      </w:r>
      <w:r w:rsidRPr="007E5A11" w:rsidR="00153A32">
        <w:rPr>
          <w:rFonts w:hAnsi="Book Antiqua" w:cs="Times New Roman"/>
          <w:sz w:val="22"/>
          <w:szCs w:val="22"/>
        </w:rPr>
        <w:t>13</w:t>
      </w:r>
      <w:r w:rsidRPr="007E5A11">
        <w:rPr>
          <w:rFonts w:hAnsi="Book Antiqua" w:cs="Times New Roman"/>
          <w:sz w:val="22"/>
          <w:szCs w:val="22"/>
        </w:rPr>
        <w:t xml:space="preserve">,20 eur. </w:t>
      </w:r>
      <w:r w:rsidRPr="007E5A11">
        <w:rPr>
          <w:rFonts w:hAnsi="Book Antiqua"/>
          <w:sz w:val="22"/>
          <w:szCs w:val="22"/>
        </w:rPr>
        <w:t>Pod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>
        <w:rPr>
          <w:rFonts w:hAnsi="Book Antiqua"/>
          <w:sz w:val="22"/>
          <w:szCs w:val="22"/>
        </w:rPr>
        <w:t>a správy o sociálnej situácii obyvate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>
        <w:rPr>
          <w:rFonts w:hAnsi="Book Antiqua"/>
          <w:sz w:val="22"/>
          <w:szCs w:val="22"/>
        </w:rPr>
        <w:t>ov Slovenskej republiky za rok 2015, ktorú predlo</w:t>
      </w:r>
      <w:r w:rsidRPr="007E5A11">
        <w:rPr>
          <w:rFonts w:hAnsi="Book Antiqua" w:cs="Times New Roman"/>
          <w:sz w:val="22"/>
          <w:szCs w:val="22"/>
        </w:rPr>
        <w:t>ž</w:t>
      </w:r>
      <w:r w:rsidRPr="007E5A11">
        <w:rPr>
          <w:rFonts w:hAnsi="Book Antiqua"/>
          <w:sz w:val="22"/>
          <w:szCs w:val="22"/>
        </w:rPr>
        <w:t>ilo Ministerstvo práce sociálnych vecí a</w:t>
      </w:r>
      <w:r w:rsidRPr="007E5A11" w:rsidR="008C664A">
        <w:rPr>
          <w:rFonts w:hAnsi="Book Antiqua"/>
          <w:sz w:val="22"/>
          <w:szCs w:val="22"/>
        </w:rPr>
        <w:t> </w:t>
      </w:r>
      <w:r w:rsidRPr="007E5A11">
        <w:rPr>
          <w:rFonts w:hAnsi="Book Antiqua"/>
          <w:sz w:val="22"/>
          <w:szCs w:val="22"/>
        </w:rPr>
        <w:t>rodiny</w:t>
      </w:r>
      <w:r w:rsidRPr="007E5A11" w:rsidR="008C664A">
        <w:rPr>
          <w:rFonts w:hAnsi="Book Antiqua"/>
          <w:sz w:val="22"/>
          <w:szCs w:val="22"/>
        </w:rPr>
        <w:t xml:space="preserve"> SR</w:t>
      </w:r>
      <w:r w:rsidRPr="007E5A11">
        <w:rPr>
          <w:rFonts w:hAnsi="Book Antiqua"/>
          <w:sz w:val="22"/>
          <w:szCs w:val="22"/>
        </w:rPr>
        <w:t>, bol v roku 2015 rodi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>ovský príspevok poskytnutý priemerne 142 391 poberate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>
        <w:rPr>
          <w:rFonts w:hAnsi="Book Antiqua"/>
          <w:sz w:val="22"/>
          <w:szCs w:val="22"/>
        </w:rPr>
        <w:t>om mesa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 xml:space="preserve">ne, 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>o je oproti roku 2014 pokles v priemernom mesa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>nom po</w:t>
      </w:r>
      <w:r w:rsidRPr="007E5A11">
        <w:rPr>
          <w:rFonts w:hAnsi="Book Antiqua" w:cs="Times New Roman"/>
          <w:sz w:val="22"/>
          <w:szCs w:val="22"/>
        </w:rPr>
        <w:t>č</w:t>
      </w:r>
      <w:r w:rsidRPr="007E5A11">
        <w:rPr>
          <w:rFonts w:hAnsi="Book Antiqua"/>
          <w:sz w:val="22"/>
          <w:szCs w:val="22"/>
        </w:rPr>
        <w:t>te o 790 poberate</w:t>
      </w:r>
      <w:r w:rsidRPr="007E5A11">
        <w:rPr>
          <w:rFonts w:hAnsi="Book Antiqua" w:cs="Times New Roman"/>
          <w:sz w:val="22"/>
          <w:szCs w:val="22"/>
        </w:rPr>
        <w:t>ľ</w:t>
      </w:r>
      <w:r w:rsidRPr="007E5A11">
        <w:rPr>
          <w:rFonts w:hAnsi="Book Antiqua"/>
          <w:sz w:val="22"/>
          <w:szCs w:val="22"/>
        </w:rPr>
        <w:t>ov</w:t>
      </w:r>
      <w:r w:rsidRPr="007E5A11" w:rsidR="00B657CE">
        <w:rPr>
          <w:rFonts w:hAnsi="Book Antiqua" w:cs="Times New Roman"/>
          <w:sz w:val="22"/>
          <w:szCs w:val="22"/>
        </w:rPr>
        <w:t>.</w:t>
      </w:r>
    </w:p>
    <w:p w:rsidR="00B657CE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7E5A11" w:rsidR="008C664A">
        <w:rPr>
          <w:rFonts w:ascii="Book Antiqua" w:hAnsi="Book Antiqua" w:cs="Times New Roman"/>
          <w:sz w:val="22"/>
          <w:szCs w:val="22"/>
        </w:rPr>
        <w:t xml:space="preserve">Hlavným zámerom </w:t>
      </w:r>
      <w:r w:rsidRPr="007E5A11" w:rsidR="00E81459">
        <w:rPr>
          <w:rFonts w:ascii="Book Antiqua" w:hAnsi="Book Antiqua" w:cs="Times New Roman"/>
          <w:sz w:val="22"/>
          <w:szCs w:val="22"/>
        </w:rPr>
        <w:t xml:space="preserve">návrhu zákona je priznať nárok na </w:t>
      </w:r>
      <w:r w:rsidRPr="007E5A11" w:rsidR="00E83752">
        <w:rPr>
          <w:rFonts w:ascii="Book Antiqua" w:hAnsi="Book Antiqua" w:cs="Times New Roman"/>
          <w:sz w:val="22"/>
          <w:szCs w:val="22"/>
        </w:rPr>
        <w:t xml:space="preserve">zvýšený </w:t>
      </w:r>
      <w:r w:rsidRPr="007E5A11" w:rsidR="00E81459">
        <w:rPr>
          <w:rFonts w:ascii="Book Antiqua" w:hAnsi="Book Antiqua" w:cs="Times New Roman"/>
          <w:sz w:val="22"/>
          <w:szCs w:val="22"/>
        </w:rPr>
        <w:t>rodičovský prí</w:t>
      </w:r>
      <w:r w:rsidRPr="007E5A11" w:rsidR="00E83752">
        <w:rPr>
          <w:rFonts w:ascii="Book Antiqua" w:hAnsi="Book Antiqua" w:cs="Times New Roman"/>
          <w:sz w:val="22"/>
          <w:szCs w:val="22"/>
        </w:rPr>
        <w:t>spevok</w:t>
      </w:r>
      <w:r w:rsidRPr="007E5A11" w:rsidR="00E81459">
        <w:rPr>
          <w:rFonts w:ascii="Book Antiqua" w:hAnsi="Book Antiqua" w:cs="Times New Roman"/>
          <w:sz w:val="22"/>
          <w:szCs w:val="22"/>
        </w:rPr>
        <w:t xml:space="preserve">, ak </w:t>
      </w:r>
      <w:r w:rsidRPr="007E5A11" w:rsidR="000910F2">
        <w:rPr>
          <w:rFonts w:ascii="Book Antiqua" w:hAnsi="Book Antiqua" w:cs="Times New Roman"/>
          <w:sz w:val="22"/>
          <w:szCs w:val="22"/>
        </w:rPr>
        <w:t xml:space="preserve">oprávnená osoba zabezpečuje starostlivosť o dve a viac detí do </w:t>
      </w:r>
      <w:r w:rsidRPr="007E5A11" w:rsidR="00814058">
        <w:rPr>
          <w:rFonts w:ascii="Book Antiqua" w:hAnsi="Book Antiqua" w:cs="Times New Roman"/>
          <w:sz w:val="22"/>
          <w:szCs w:val="22"/>
        </w:rPr>
        <w:t>3</w:t>
      </w:r>
      <w:r w:rsidRPr="007E5A11" w:rsidR="000910F2">
        <w:rPr>
          <w:rFonts w:ascii="Book Antiqua" w:hAnsi="Book Antiqua" w:cs="Times New Roman"/>
          <w:sz w:val="22"/>
          <w:szCs w:val="22"/>
        </w:rPr>
        <w:t xml:space="preserve"> rokov veku</w:t>
      </w:r>
      <w:r w:rsidRPr="007E5A11" w:rsidR="00D70EB0">
        <w:rPr>
          <w:rFonts w:ascii="Book Antiqua" w:hAnsi="Book Antiqua" w:cs="Times New Roman"/>
          <w:sz w:val="22"/>
          <w:szCs w:val="22"/>
        </w:rPr>
        <w:t>, resp. 6 rokov veku v špecifických prípadoch</w:t>
      </w:r>
      <w:r w:rsidRPr="007E5A11" w:rsidR="00E81459">
        <w:rPr>
          <w:rFonts w:ascii="Book Antiqua" w:hAnsi="Book Antiqua" w:cs="Times New Roman"/>
          <w:sz w:val="22"/>
          <w:szCs w:val="22"/>
        </w:rPr>
        <w:t xml:space="preserve">. </w:t>
      </w:r>
      <w:r w:rsidRPr="007E5A11" w:rsidR="004F34F7">
        <w:rPr>
          <w:rFonts w:ascii="Book Antiqua" w:hAnsi="Book Antiqua" w:cs="Times New Roman"/>
          <w:sz w:val="22"/>
          <w:szCs w:val="22"/>
        </w:rPr>
        <w:t xml:space="preserve">Navrhuje sa, aby sa rodičovský príspevok v takomto prípade </w:t>
      </w:r>
      <w:r w:rsidRPr="007E5A11" w:rsidR="00581044">
        <w:rPr>
          <w:rFonts w:ascii="Book Antiqua" w:hAnsi="Book Antiqua" w:cs="Times New Roman"/>
          <w:sz w:val="22"/>
          <w:szCs w:val="22"/>
        </w:rPr>
        <w:t xml:space="preserve">neznásoboval, ale </w:t>
      </w:r>
      <w:r w:rsidRPr="007E5A11" w:rsidR="004F34F7">
        <w:rPr>
          <w:rFonts w:ascii="Book Antiqua" w:hAnsi="Book Antiqua" w:cs="Times New Roman"/>
          <w:sz w:val="22"/>
          <w:szCs w:val="22"/>
        </w:rPr>
        <w:t xml:space="preserve">zvyšoval rovnako, ako sa už v súčasnosti zvyšuje </w:t>
      </w:r>
      <w:r w:rsidRPr="007E5A11" w:rsidR="000910F2">
        <w:rPr>
          <w:rFonts w:ascii="Book Antiqua" w:hAnsi="Book Antiqua" w:cs="Times New Roman"/>
          <w:sz w:val="22"/>
          <w:szCs w:val="22"/>
        </w:rPr>
        <w:t>u</w:t>
      </w:r>
      <w:r w:rsidRPr="007E5A11" w:rsidR="004F34F7">
        <w:rPr>
          <w:rFonts w:ascii="Book Antiqua" w:hAnsi="Book Antiqua" w:cs="Times New Roman"/>
          <w:sz w:val="22"/>
          <w:szCs w:val="22"/>
        </w:rPr>
        <w:t xml:space="preserve"> súčasne narodených detí</w:t>
      </w:r>
      <w:r w:rsidRPr="007E5A11" w:rsidR="000910F2">
        <w:rPr>
          <w:rFonts w:ascii="Book Antiqua" w:hAnsi="Book Antiqua" w:cs="Times New Roman"/>
          <w:sz w:val="22"/>
          <w:szCs w:val="22"/>
        </w:rPr>
        <w:t xml:space="preserve"> (dvojičiek, trojičiek a pod.)</w:t>
      </w:r>
      <w:r w:rsidRPr="007E5A11" w:rsidR="004F34F7">
        <w:rPr>
          <w:rFonts w:ascii="Book Antiqua" w:hAnsi="Book Antiqua" w:cs="Times New Roman"/>
          <w:sz w:val="22"/>
          <w:szCs w:val="22"/>
        </w:rPr>
        <w:t>, t.</w:t>
      </w:r>
      <w:r w:rsidRPr="007E5A11" w:rsidR="00D70EB0">
        <w:rPr>
          <w:rFonts w:ascii="Book Antiqua" w:hAnsi="Book Antiqua" w:cs="Times New Roman"/>
          <w:sz w:val="22"/>
          <w:szCs w:val="22"/>
        </w:rPr>
        <w:t xml:space="preserve"> </w:t>
      </w:r>
      <w:r w:rsidRPr="007E5A11" w:rsidR="004F34F7">
        <w:rPr>
          <w:rFonts w:ascii="Book Antiqua" w:hAnsi="Book Antiqua" w:cs="Times New Roman"/>
          <w:sz w:val="22"/>
          <w:szCs w:val="22"/>
        </w:rPr>
        <w:t>j. o 25% na každé ďalšie dieťa.</w:t>
      </w:r>
      <w:r w:rsidRPr="007E5A11" w:rsidR="000910F2">
        <w:rPr>
          <w:rFonts w:ascii="Book Antiqua" w:hAnsi="Book Antiqua" w:cs="Times New Roman"/>
          <w:sz w:val="22"/>
          <w:szCs w:val="22"/>
        </w:rPr>
        <w:t xml:space="preserve"> Ak by sa oprávnená osoba starala o dve deti do 3 rokov</w:t>
      </w:r>
      <w:r w:rsidRPr="007E5A11" w:rsidR="00D70EB0">
        <w:rPr>
          <w:rFonts w:ascii="Book Antiqua" w:hAnsi="Book Antiqua" w:cs="Times New Roman"/>
          <w:sz w:val="22"/>
          <w:szCs w:val="22"/>
        </w:rPr>
        <w:t xml:space="preserve"> (resp. 6 rokov)</w:t>
      </w:r>
      <w:r w:rsidRPr="007E5A11" w:rsidR="000910F2">
        <w:rPr>
          <w:rFonts w:ascii="Book Antiqua" w:hAnsi="Book Antiqua" w:cs="Times New Roman"/>
          <w:sz w:val="22"/>
          <w:szCs w:val="22"/>
        </w:rPr>
        <w:t>, poberala by rodičovský príspevok v sume 2</w:t>
      </w:r>
      <w:r w:rsidRPr="007E5A11" w:rsidR="00DF7CAD">
        <w:rPr>
          <w:rFonts w:ascii="Book Antiqua" w:hAnsi="Book Antiqua" w:cs="Times New Roman"/>
          <w:sz w:val="22"/>
          <w:szCs w:val="22"/>
        </w:rPr>
        <w:t>66,50</w:t>
      </w:r>
      <w:r w:rsidRPr="007E5A11" w:rsidR="000910F2">
        <w:rPr>
          <w:rFonts w:ascii="Book Antiqua" w:hAnsi="Book Antiqua" w:cs="Times New Roman"/>
          <w:sz w:val="22"/>
          <w:szCs w:val="22"/>
        </w:rPr>
        <w:t xml:space="preserve"> eur, ak by </w:t>
      </w:r>
      <w:r w:rsidRPr="007E5A11" w:rsidR="00D70EB0">
        <w:rPr>
          <w:rFonts w:ascii="Book Antiqua" w:hAnsi="Book Antiqua" w:cs="Times New Roman"/>
          <w:sz w:val="22"/>
          <w:szCs w:val="22"/>
        </w:rPr>
        <w:t>sa starala o tri deti</w:t>
      </w:r>
      <w:r w:rsidRPr="007E5A11" w:rsidR="000910F2">
        <w:rPr>
          <w:rFonts w:ascii="Book Antiqua" w:hAnsi="Book Antiqua" w:cs="Times New Roman"/>
          <w:sz w:val="22"/>
          <w:szCs w:val="22"/>
        </w:rPr>
        <w:t>, poberala by 3</w:t>
      </w:r>
      <w:r w:rsidRPr="007E5A11" w:rsidR="00DF7CAD">
        <w:rPr>
          <w:rFonts w:ascii="Book Antiqua" w:hAnsi="Book Antiqua" w:cs="Times New Roman"/>
          <w:sz w:val="22"/>
          <w:szCs w:val="22"/>
        </w:rPr>
        <w:t>19</w:t>
      </w:r>
      <w:r w:rsidRPr="007E5A11" w:rsidR="000910F2">
        <w:rPr>
          <w:rFonts w:ascii="Book Antiqua" w:hAnsi="Book Antiqua" w:cs="Times New Roman"/>
          <w:sz w:val="22"/>
          <w:szCs w:val="22"/>
        </w:rPr>
        <w:t>,80 eur namiesto súčasných 2</w:t>
      </w:r>
      <w:r w:rsidRPr="007E5A11" w:rsidR="00DF7CAD">
        <w:rPr>
          <w:rFonts w:ascii="Book Antiqua" w:hAnsi="Book Antiqua" w:cs="Times New Roman"/>
          <w:sz w:val="22"/>
          <w:szCs w:val="22"/>
        </w:rPr>
        <w:t>1</w:t>
      </w:r>
      <w:r w:rsidRPr="007E5A11" w:rsidR="000910F2">
        <w:rPr>
          <w:rFonts w:ascii="Book Antiqua" w:hAnsi="Book Antiqua" w:cs="Times New Roman"/>
          <w:sz w:val="22"/>
          <w:szCs w:val="22"/>
        </w:rPr>
        <w:t>3,20 eur.</w:t>
      </w:r>
      <w:r w:rsidR="00DF7CAD">
        <w:rPr>
          <w:rFonts w:ascii="Book Antiqua" w:hAnsi="Book Antiqua" w:cs="Times New Roman"/>
          <w:sz w:val="22"/>
          <w:szCs w:val="22"/>
        </w:rPr>
        <w:t xml:space="preserve"> </w:t>
      </w:r>
    </w:p>
    <w:p w:rsidR="00C23E5B" w:rsidP="00B657CE">
      <w:pPr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B657CE" w:rsidR="008C664A">
        <w:rPr>
          <w:rFonts w:hAnsi="Book Antiqua" w:cs="Times New Roman"/>
          <w:sz w:val="22"/>
          <w:szCs w:val="22"/>
        </w:rPr>
        <w:t>Pri predkladaní návrhu zákona sa vychádza</w:t>
      </w:r>
      <w:r w:rsidRPr="00B657CE" w:rsidR="00104F3F">
        <w:rPr>
          <w:rFonts w:hAnsi="Book Antiqua" w:cs="Times New Roman"/>
          <w:sz w:val="22"/>
          <w:szCs w:val="22"/>
        </w:rPr>
        <w:t xml:space="preserve"> z predpokladu, že štát má prijíma</w:t>
      </w:r>
      <w:r w:rsidRPr="00B657CE" w:rsidR="002C5419">
        <w:rPr>
          <w:rFonts w:hAnsi="Book Antiqua"/>
          <w:sz w:val="22"/>
          <w:szCs w:val="22"/>
        </w:rPr>
        <w:t>ť</w:t>
      </w:r>
      <w:r w:rsidRPr="00B657CE" w:rsidR="00104F3F">
        <w:rPr>
          <w:rFonts w:hAnsi="Book Antiqua" w:cs="Times New Roman"/>
          <w:sz w:val="22"/>
          <w:szCs w:val="22"/>
        </w:rPr>
        <w:t xml:space="preserve"> </w:t>
      </w:r>
      <w:r w:rsidRPr="00B657CE" w:rsidR="00D27102">
        <w:rPr>
          <w:rFonts w:hAnsi="Book Antiqua" w:cs="Times New Roman"/>
          <w:sz w:val="22"/>
          <w:szCs w:val="22"/>
        </w:rPr>
        <w:t>také opatrenia, ktoré pomôžu mladým rodinám v</w:t>
      </w:r>
      <w:r w:rsidRPr="00B657CE" w:rsidR="00104F3F">
        <w:rPr>
          <w:rFonts w:hAnsi="Book Antiqua" w:cs="Times New Roman"/>
          <w:sz w:val="22"/>
          <w:szCs w:val="22"/>
        </w:rPr>
        <w:t> </w:t>
      </w:r>
      <w:r w:rsidRPr="00B657CE" w:rsidR="00D27102">
        <w:rPr>
          <w:rFonts w:hAnsi="Book Antiqua" w:cs="Times New Roman"/>
          <w:sz w:val="22"/>
          <w:szCs w:val="22"/>
        </w:rPr>
        <w:t>rozhodovaní</w:t>
      </w:r>
      <w:r w:rsidRPr="00B657CE" w:rsidR="00104F3F">
        <w:rPr>
          <w:rFonts w:hAnsi="Book Antiqua" w:cs="Times New Roman"/>
          <w:sz w:val="22"/>
          <w:szCs w:val="22"/>
        </w:rPr>
        <w:t xml:space="preserve"> sa</w:t>
      </w:r>
      <w:r w:rsidRPr="00B657CE" w:rsidR="00D27102">
        <w:rPr>
          <w:rFonts w:hAnsi="Book Antiqua" w:cs="Times New Roman"/>
          <w:sz w:val="22"/>
          <w:szCs w:val="22"/>
        </w:rPr>
        <w:t xml:space="preserve"> o prijatí ďalšieho dieťaťa do rodiny.</w:t>
      </w:r>
    </w:p>
    <w:p w:rsidR="00C23E5B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>
        <w:rPr>
          <w:rFonts w:ascii="Book Antiqua" w:hAnsi="Book Antiqua"/>
          <w:b w:val="0"/>
          <w:sz w:val="22"/>
          <w:szCs w:val="22"/>
        </w:rPr>
        <w:t>Predkladaný návrh zákona má negatívny vplyv na rozpo</w:t>
      </w:r>
      <w:r w:rsidRPr="00B657CE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>
        <w:rPr>
          <w:rFonts w:ascii="Book Antiqua" w:hAnsi="Book Antiqua"/>
          <w:b w:val="0"/>
          <w:sz w:val="22"/>
          <w:szCs w:val="22"/>
        </w:rPr>
        <w:t xml:space="preserve">et verejnej správy, nemá vplyv na </w:t>
      </w:r>
      <w:r w:rsidRPr="00B657CE" w:rsidR="00814058">
        <w:rPr>
          <w:rFonts w:ascii="Book Antiqua" w:hAnsi="Book Antiqua" w:cs="Times New Roman"/>
          <w:b w:val="0"/>
          <w:sz w:val="22"/>
          <w:szCs w:val="22"/>
        </w:rPr>
        <w:t>podnikateľ</w:t>
      </w:r>
      <w:r w:rsidRPr="00B657CE" w:rsidR="00D70EB0">
        <w:rPr>
          <w:rFonts w:ascii="Book Antiqua" w:hAnsi="Book Antiqua" w:cs="Times New Roman"/>
          <w:b w:val="0"/>
          <w:sz w:val="22"/>
          <w:szCs w:val="22"/>
        </w:rPr>
        <w:t>s</w:t>
      </w:r>
      <w:r w:rsidRPr="00B657CE" w:rsidR="00814058">
        <w:rPr>
          <w:rFonts w:ascii="Book Antiqua" w:hAnsi="Book Antiqua" w:cs="Times New Roman"/>
          <w:b w:val="0"/>
          <w:sz w:val="22"/>
          <w:szCs w:val="22"/>
        </w:rPr>
        <w:t xml:space="preserve">ké prostredie, na </w:t>
      </w:r>
      <w:r w:rsidRPr="00B657CE">
        <w:rPr>
          <w:rFonts w:ascii="Book Antiqua" w:hAnsi="Book Antiqua" w:cs="Times New Roman"/>
          <w:b w:val="0"/>
          <w:sz w:val="22"/>
          <w:szCs w:val="22"/>
        </w:rPr>
        <w:t>ž</w:t>
      </w:r>
      <w:r w:rsidRPr="00B657CE">
        <w:rPr>
          <w:rFonts w:ascii="Book Antiqua" w:hAnsi="Book Antiqua"/>
          <w:b w:val="0"/>
          <w:sz w:val="22"/>
          <w:szCs w:val="22"/>
        </w:rPr>
        <w:t>ivotné prostredie a ani na informatizáciu spolo</w:t>
      </w:r>
      <w:r w:rsidRPr="00B657CE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>
        <w:rPr>
          <w:rFonts w:ascii="Book Antiqua" w:hAnsi="Book Antiqua"/>
          <w:b w:val="0"/>
          <w:sz w:val="22"/>
          <w:szCs w:val="22"/>
        </w:rPr>
        <w:t>nosti. Návrh zákona má pozitívny vplyv na hospodárenie obyvate</w:t>
      </w:r>
      <w:r w:rsidRPr="00B657CE">
        <w:rPr>
          <w:rFonts w:ascii="Book Antiqua" w:hAnsi="Book Antiqua" w:cs="Times New Roman"/>
          <w:b w:val="0"/>
          <w:sz w:val="22"/>
          <w:szCs w:val="22"/>
        </w:rPr>
        <w:t>ľ</w:t>
      </w:r>
      <w:r w:rsidRPr="00B657CE" w:rsidR="00B657CE">
        <w:rPr>
          <w:rFonts w:ascii="Book Antiqua" w:hAnsi="Book Antiqua"/>
          <w:b w:val="0"/>
          <w:sz w:val="22"/>
          <w:szCs w:val="22"/>
        </w:rPr>
        <w:t>stva.</w:t>
      </w:r>
    </w:p>
    <w:p w:rsidR="00C23E5B" w:rsidRPr="00B657CE" w:rsidP="00B657CE">
      <w:pPr>
        <w:bidi w:val="0"/>
        <w:spacing w:before="120" w:after="0"/>
        <w:ind w:firstLine="708"/>
        <w:jc w:val="both"/>
        <w:rPr>
          <w:rFonts w:hAnsi="Book Antiqua"/>
          <w:sz w:val="22"/>
          <w:szCs w:val="22"/>
        </w:rPr>
      </w:pPr>
      <w:r w:rsidRPr="00B657CE">
        <w:rPr>
          <w:rFonts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br w:type="page"/>
        <w:t>B. Osobitná časť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7E5A11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7E5A11">
        <w:rPr>
          <w:rFonts w:hAnsi="Book Antiqua" w:cs="Times New Roman"/>
          <w:b/>
          <w:sz w:val="22"/>
          <w:szCs w:val="22"/>
        </w:rPr>
        <w:t>K Čl. I</w:t>
      </w:r>
    </w:p>
    <w:p w:rsidR="00E83752" w:rsidRPr="007E5A11" w:rsidP="00B657CE">
      <w:p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  <w:u w:val="single"/>
        </w:rPr>
      </w:pPr>
      <w:r w:rsidRPr="007E5A11" w:rsidR="005460E3">
        <w:rPr>
          <w:rFonts w:hAnsi="Book Antiqua" w:cs="Times New Roman"/>
          <w:sz w:val="22"/>
          <w:szCs w:val="22"/>
          <w:u w:val="single"/>
        </w:rPr>
        <w:t>K bodom 1 a</w:t>
      </w:r>
      <w:r w:rsidRPr="007E5A11" w:rsidR="00B657CE">
        <w:rPr>
          <w:rFonts w:hAnsi="Book Antiqua" w:cs="Times New Roman"/>
          <w:sz w:val="22"/>
          <w:szCs w:val="22"/>
          <w:u w:val="single"/>
        </w:rPr>
        <w:t> </w:t>
      </w:r>
      <w:r w:rsidRPr="007E5A11" w:rsidR="005460E3">
        <w:rPr>
          <w:rFonts w:hAnsi="Book Antiqua" w:cs="Times New Roman"/>
          <w:sz w:val="22"/>
          <w:szCs w:val="22"/>
          <w:u w:val="single"/>
        </w:rPr>
        <w:t>2</w:t>
      </w:r>
    </w:p>
    <w:p w:rsidR="005460E3" w:rsidRPr="007E5A11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7E5A11" w:rsidR="00E83752">
        <w:rPr>
          <w:rFonts w:ascii="Book Antiqua" w:hAnsi="Book Antiqua" w:cs="Times New Roman"/>
          <w:b w:val="0"/>
          <w:sz w:val="22"/>
          <w:szCs w:val="22"/>
        </w:rPr>
        <w:t xml:space="preserve">V § 3 zákona č. 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571/2009 Z. z. o rodičovskom príspevku a o zmene a doplnení niektorých zákonov v znení neskorších predpisov (ďalej len „zákon“) </w:t>
      </w:r>
      <w:r w:rsidRPr="007E5A11" w:rsidR="00E83752">
        <w:rPr>
          <w:rFonts w:ascii="Book Antiqua" w:hAnsi="Book Antiqua" w:cs="Times New Roman"/>
          <w:b w:val="0"/>
          <w:sz w:val="22"/>
          <w:szCs w:val="22"/>
        </w:rPr>
        <w:t>sa mení znenie odseku 6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 tak, že sa priznáva oprávnenej osobe nárok na rodičovský príspevok za každé dieťa podľa § 3 ods. 2 zákona, t.</w:t>
      </w:r>
      <w:r w:rsidRPr="007E5A11" w:rsidR="00D70EB0">
        <w:rPr>
          <w:rFonts w:ascii="Book Antiqua" w:hAnsi="Book Antiqua" w:cs="Times New Roman"/>
          <w:b w:val="0"/>
          <w:sz w:val="22"/>
          <w:szCs w:val="22"/>
        </w:rPr>
        <w:t xml:space="preserve"> </w:t>
      </w:r>
      <w:r w:rsidRPr="007E5A11">
        <w:rPr>
          <w:rFonts w:ascii="Book Antiqua" w:hAnsi="Book Antiqua" w:cs="Times New Roman"/>
          <w:b w:val="0"/>
          <w:sz w:val="22"/>
          <w:szCs w:val="22"/>
        </w:rPr>
        <w:t>j. dieťa</w:t>
      </w:r>
    </w:p>
    <w:p w:rsidR="005460E3" w:rsidRPr="007E5A11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7E5A11">
        <w:rPr>
          <w:rFonts w:hAnsi="Book Antiqua" w:cs="Times New Roman"/>
          <w:sz w:val="22"/>
          <w:szCs w:val="22"/>
        </w:rPr>
        <w:t xml:space="preserve">do 3 rokov veku, </w:t>
      </w:r>
    </w:p>
    <w:p w:rsidR="005460E3" w:rsidRPr="007E5A11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7E5A11">
        <w:rPr>
          <w:rFonts w:hAnsi="Book Antiqua" w:cs="Times New Roman"/>
          <w:sz w:val="22"/>
          <w:szCs w:val="22"/>
        </w:rPr>
        <w:t>do 6 rokov veku, ktoré má dlhodobo nepriaznivý zdravotný stav, alebo</w:t>
      </w:r>
    </w:p>
    <w:p w:rsidR="002C5419" w:rsidRPr="007E5A11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7E5A11" w:rsidR="005460E3">
        <w:rPr>
          <w:rFonts w:hAnsi="Book Antiqua" w:cs="Times New Roman"/>
          <w:sz w:val="22"/>
          <w:szCs w:val="22"/>
        </w:rPr>
        <w:t>do 6 rokov veku, ktoré je zverené do starostlivosti nahrádzajúcej starostlivosť rodičov podľa § 2 písm. b), najdlhšie 3 roky od právoplatnosti prvého rozhodnutia o zverení dieťaťa do starostlivosti tej istej oprávnenej osoby</w:t>
      </w:r>
      <w:r w:rsidRPr="007E5A11" w:rsidR="00581044">
        <w:rPr>
          <w:rFonts w:hAnsi="Book Antiqua" w:cs="Times New Roman"/>
          <w:sz w:val="22"/>
          <w:szCs w:val="22"/>
        </w:rPr>
        <w:t>.</w:t>
      </w:r>
    </w:p>
    <w:p w:rsidR="00581044" w:rsidRPr="007E5A11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7E5A11" w:rsidR="005460E3">
        <w:rPr>
          <w:rFonts w:ascii="Book Antiqua" w:hAnsi="Book Antiqua" w:cs="Times New Roman"/>
          <w:b w:val="0"/>
          <w:sz w:val="22"/>
          <w:szCs w:val="22"/>
        </w:rPr>
        <w:t>V prípade tzv. reťazových pôro</w:t>
      </w:r>
      <w:r w:rsidRPr="007E5A11" w:rsidR="008C664A">
        <w:rPr>
          <w:rFonts w:ascii="Book Antiqua" w:hAnsi="Book Antiqua" w:cs="Times New Roman"/>
          <w:b w:val="0"/>
          <w:sz w:val="22"/>
          <w:szCs w:val="22"/>
        </w:rPr>
        <w:t>dov [t.</w:t>
      </w:r>
      <w:r w:rsidRPr="007E5A11" w:rsidR="0001233B">
        <w:rPr>
          <w:rFonts w:ascii="Book Antiqua" w:hAnsi="Book Antiqua" w:cs="Times New Roman"/>
          <w:b w:val="0"/>
          <w:sz w:val="22"/>
          <w:szCs w:val="22"/>
        </w:rPr>
        <w:t xml:space="preserve"> </w:t>
      </w:r>
      <w:r w:rsidRPr="007E5A11" w:rsidR="008C664A">
        <w:rPr>
          <w:rFonts w:ascii="Book Antiqua" w:hAnsi="Book Antiqua" w:cs="Times New Roman"/>
          <w:b w:val="0"/>
          <w:sz w:val="22"/>
          <w:szCs w:val="22"/>
        </w:rPr>
        <w:t xml:space="preserve">j. </w:t>
      </w:r>
      <w:r w:rsidRPr="007E5A11" w:rsidR="005460E3">
        <w:rPr>
          <w:rFonts w:ascii="Book Antiqua" w:hAnsi="Book Antiqua" w:cs="Times New Roman"/>
          <w:b w:val="0"/>
          <w:sz w:val="22"/>
          <w:szCs w:val="22"/>
        </w:rPr>
        <w:t>ak žena porodí druhé, príp. ďalšie dieťa skôr, ako staršie dieťa dovŕši 3 roky, resp. 6 rokov v prípadoch podľa</w:t>
      </w:r>
      <w:r w:rsidRPr="007E5A11" w:rsidR="008C664A">
        <w:rPr>
          <w:rFonts w:ascii="Book Antiqua" w:hAnsi="Book Antiqua" w:cs="Times New Roman"/>
          <w:b w:val="0"/>
          <w:sz w:val="22"/>
          <w:szCs w:val="22"/>
        </w:rPr>
        <w:t xml:space="preserve"> vyššie uvedeného písm. b) a c)]</w:t>
      </w:r>
      <w:r w:rsidRPr="007E5A11" w:rsidR="005460E3">
        <w:rPr>
          <w:rFonts w:ascii="Book Antiqua" w:hAnsi="Book Antiqua" w:cs="Times New Roman"/>
          <w:b w:val="0"/>
          <w:sz w:val="22"/>
          <w:szCs w:val="22"/>
        </w:rPr>
        <w:t xml:space="preserve">, priznáva sa nárok na rodičovský príspevok za každé takéto dieťa, avšak jeho výška sa neznásobuje, ale zvyšuje 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sa </w:t>
      </w:r>
      <w:r w:rsidRPr="007E5A11" w:rsidR="005460E3">
        <w:rPr>
          <w:rFonts w:ascii="Book Antiqua" w:hAnsi="Book Antiqua" w:cs="Times New Roman"/>
          <w:b w:val="0"/>
          <w:sz w:val="22"/>
          <w:szCs w:val="22"/>
        </w:rPr>
        <w:t xml:space="preserve">pomerne o 25% na každé dieťa. 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Takýto mechanizmus </w:t>
      </w:r>
      <w:r w:rsidRPr="007E5A11" w:rsidR="008C664A">
        <w:rPr>
          <w:rFonts w:ascii="Book Antiqua" w:hAnsi="Book Antiqua" w:cs="Times New Roman"/>
          <w:b w:val="0"/>
          <w:sz w:val="22"/>
          <w:szCs w:val="22"/>
        </w:rPr>
        <w:t>sa aj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 v súča</w:t>
      </w:r>
      <w:r w:rsidRPr="007E5A11" w:rsidR="00D70EB0">
        <w:rPr>
          <w:rFonts w:ascii="Book Antiqua" w:hAnsi="Book Antiqua" w:cs="Times New Roman"/>
          <w:b w:val="0"/>
          <w:sz w:val="22"/>
          <w:szCs w:val="22"/>
        </w:rPr>
        <w:t>s</w:t>
      </w:r>
      <w:r w:rsidRPr="007E5A11">
        <w:rPr>
          <w:rFonts w:ascii="Book Antiqua" w:hAnsi="Book Antiqua" w:cs="Times New Roman"/>
          <w:b w:val="0"/>
          <w:sz w:val="22"/>
          <w:szCs w:val="22"/>
        </w:rPr>
        <w:t>nosti uplatňuje pri dvoch a viac súčasne narodených deťoch (dvojičkách, trojičkách, štvoričkách a pod.).</w:t>
      </w:r>
    </w:p>
    <w:p w:rsidR="00581044" w:rsidRPr="007E5A11" w:rsidP="00B657CE">
      <w:p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  <w:u w:val="single"/>
        </w:rPr>
      </w:pPr>
      <w:r w:rsidRPr="007E5A11">
        <w:rPr>
          <w:rFonts w:hAnsi="Book Antiqua" w:cs="Times New Roman"/>
          <w:sz w:val="22"/>
          <w:szCs w:val="22"/>
          <w:u w:val="single"/>
        </w:rPr>
        <w:t>K bodu 3</w:t>
      </w:r>
    </w:p>
    <w:p w:rsidR="00260C27" w:rsidRPr="007E5A11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7E5A11" w:rsidR="00581044">
        <w:rPr>
          <w:rFonts w:ascii="Book Antiqua" w:hAnsi="Book Antiqua" w:cs="Times New Roman"/>
          <w:b w:val="0"/>
          <w:sz w:val="22"/>
          <w:szCs w:val="22"/>
        </w:rPr>
        <w:t xml:space="preserve">V prechodných ustanoveniach sa bližšie upravujú vzťahy súvisiace s prechodom na novú právnu úpravu. Správne orgány o žiadostiach, o ktorých do účinnosti tohto zákona nerozhodli, </w:t>
      </w:r>
      <w:r w:rsidRPr="007E5A11">
        <w:rPr>
          <w:rFonts w:ascii="Book Antiqua" w:hAnsi="Book Antiqua" w:cs="Times New Roman"/>
          <w:b w:val="0"/>
          <w:sz w:val="22"/>
          <w:szCs w:val="22"/>
        </w:rPr>
        <w:t>rozhodnú a rodičovský príspevok vyplatia za obdobie do 31. decembra 201</w:t>
      </w:r>
      <w:r w:rsidRPr="007E5A11" w:rsidR="00DF7CAD">
        <w:rPr>
          <w:rFonts w:ascii="Book Antiqua" w:hAnsi="Book Antiqua" w:cs="Times New Roman"/>
          <w:b w:val="0"/>
          <w:sz w:val="22"/>
          <w:szCs w:val="22"/>
        </w:rPr>
        <w:t>7</w:t>
      </w:r>
      <w:r w:rsidRPr="007E5A11">
        <w:rPr>
          <w:rFonts w:ascii="Book Antiqua" w:hAnsi="Book Antiqua" w:cs="Times New Roman"/>
          <w:b w:val="0"/>
          <w:sz w:val="22"/>
          <w:szCs w:val="22"/>
        </w:rPr>
        <w:t xml:space="preserve"> podľa zákona </w:t>
      </w:r>
      <w:r w:rsidRPr="007E5A11">
        <w:rPr>
          <w:rFonts w:ascii="Book Antiqua" w:hAnsi="Book Antiqua" w:cs="Times New Roman"/>
          <w:b w:val="0"/>
          <w:color w:val="auto"/>
          <w:sz w:val="22"/>
          <w:szCs w:val="22"/>
        </w:rPr>
        <w:t>účinného do 31. decembra 201</w:t>
      </w:r>
      <w:r w:rsidRPr="007E5A11" w:rsidR="00DF7CAD">
        <w:rPr>
          <w:rFonts w:ascii="Book Antiqua" w:hAnsi="Book Antiqua" w:cs="Times New Roman"/>
          <w:b w:val="0"/>
          <w:color w:val="auto"/>
          <w:sz w:val="22"/>
          <w:szCs w:val="22"/>
        </w:rPr>
        <w:t>7</w:t>
      </w:r>
      <w:r w:rsidRPr="007E5A11">
        <w:rPr>
          <w:rFonts w:ascii="Book Antiqua" w:hAnsi="Book Antiqua" w:cs="Times New Roman"/>
          <w:b w:val="0"/>
          <w:color w:val="auto"/>
          <w:sz w:val="22"/>
          <w:szCs w:val="22"/>
        </w:rPr>
        <w:t>.</w:t>
      </w:r>
    </w:p>
    <w:p w:rsidR="00C23E5B" w:rsidRPr="007E5A11" w:rsidP="00B657CE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sz w:val="22"/>
          <w:szCs w:val="22"/>
        </w:rPr>
      </w:pPr>
      <w:r w:rsidRPr="007E5A11" w:rsidR="00260C27">
        <w:rPr>
          <w:rStyle w:val="PlaceholderText"/>
          <w:rFonts w:ascii="Book Antiqua" w:hAnsi="Book Antiqua"/>
          <w:color w:val="auto"/>
          <w:sz w:val="22"/>
          <w:szCs w:val="22"/>
        </w:rPr>
        <w:t>V prípade, ak si po účinnosti tohto zákona oprávnená osoba uplatní nárok na príspevok za obdobie pred účinnosťou tohto zákona, správny orgán o nároku na príspevok za obdobie do 31. decembra 201</w:t>
      </w:r>
      <w:r w:rsidRPr="007E5A11" w:rsidR="00DF7CAD">
        <w:rPr>
          <w:rStyle w:val="PlaceholderText"/>
          <w:rFonts w:ascii="Book Antiqua" w:hAnsi="Book Antiqua"/>
          <w:color w:val="auto"/>
          <w:sz w:val="22"/>
          <w:szCs w:val="22"/>
        </w:rPr>
        <w:t>7</w:t>
      </w:r>
      <w:r w:rsidRPr="007E5A11" w:rsidR="00260C27">
        <w:rPr>
          <w:rStyle w:val="PlaceholderText"/>
          <w:rFonts w:ascii="Book Antiqua" w:hAnsi="Book Antiqua"/>
          <w:color w:val="auto"/>
          <w:sz w:val="22"/>
          <w:szCs w:val="22"/>
        </w:rPr>
        <w:t xml:space="preserve"> rozhodne podľa zákona účinného do 31. decembra 201</w:t>
      </w:r>
      <w:r w:rsidRPr="007E5A11" w:rsidR="00DF7CAD">
        <w:rPr>
          <w:rStyle w:val="PlaceholderText"/>
          <w:rFonts w:ascii="Book Antiqua" w:hAnsi="Book Antiqua"/>
          <w:color w:val="auto"/>
          <w:sz w:val="22"/>
          <w:szCs w:val="22"/>
        </w:rPr>
        <w:t>7</w:t>
      </w:r>
      <w:r w:rsidRPr="007E5A11" w:rsidR="00260C27">
        <w:rPr>
          <w:rStyle w:val="PlaceholderText"/>
          <w:rFonts w:ascii="Book Antiqua" w:hAnsi="Book Antiqua"/>
          <w:color w:val="auto"/>
          <w:sz w:val="22"/>
          <w:szCs w:val="22"/>
        </w:rPr>
        <w:t>.</w:t>
      </w:r>
      <w:r w:rsidRPr="007E5A11">
        <w:rPr>
          <w:rFonts w:hAnsi="Book Antiqua" w:cs="Times New Roman"/>
          <w:sz w:val="22"/>
          <w:szCs w:val="22"/>
        </w:rPr>
        <w:br/>
      </w:r>
    </w:p>
    <w:p w:rsidR="00C23E5B" w:rsidRPr="007E5A11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7E5A11">
        <w:rPr>
          <w:rFonts w:hAnsi="Book Antiqua" w:cs="Times New Roman"/>
          <w:b/>
          <w:sz w:val="22"/>
          <w:szCs w:val="22"/>
        </w:rPr>
        <w:t>K Čl. II</w:t>
      </w:r>
    </w:p>
    <w:p w:rsidR="00C23E5B" w:rsidRPr="00B657CE" w:rsidP="00B657CE">
      <w:pPr>
        <w:pStyle w:val="NormalWeb"/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7E5A11">
        <w:rPr>
          <w:rFonts w:hAnsi="Book Antiqua" w:cs="Times New Roman"/>
          <w:sz w:val="22"/>
          <w:szCs w:val="22"/>
        </w:rPr>
        <w:t>Účinnosť predkladaného zákona sa so zohľadnením legisvakačnej lehoty navrhuje od 1. januára 201</w:t>
      </w:r>
      <w:r w:rsidRPr="007E5A11" w:rsidR="00DF7CAD">
        <w:rPr>
          <w:rFonts w:hAnsi="Book Antiqua" w:cs="Times New Roman"/>
          <w:sz w:val="22"/>
          <w:szCs w:val="22"/>
        </w:rPr>
        <w:t>8</w:t>
      </w:r>
      <w:r w:rsidRPr="007E5A11">
        <w:rPr>
          <w:rFonts w:hAnsi="Book Antiqua" w:cs="Times New Roman"/>
          <w:sz w:val="22"/>
          <w:szCs w:val="22"/>
        </w:rPr>
        <w:t>.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pageBreakBefore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caps/>
          <w:spacing w:val="30"/>
          <w:sz w:val="22"/>
          <w:szCs w:val="22"/>
        </w:rPr>
        <w:t>DOLOŽKA ZLUČITEĽNOSTI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návrhu zákona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b/>
          <w:sz w:val="22"/>
          <w:szCs w:val="22"/>
        </w:rPr>
        <w:t>s právom Európskej únie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1. Navrhovateľ zákona: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 w:rsidR="008C664A">
        <w:rPr>
          <w:rFonts w:hAnsi="Book Antiqua" w:cs="Times New Roman"/>
          <w:sz w:val="22"/>
          <w:szCs w:val="22"/>
        </w:rPr>
        <w:t xml:space="preserve">skupina poslancov </w:t>
      </w:r>
      <w:r w:rsidRPr="00B657CE">
        <w:rPr>
          <w:rFonts w:hAnsi="Book Antiqua" w:cs="Times New Roman"/>
          <w:sz w:val="22"/>
          <w:szCs w:val="22"/>
        </w:rPr>
        <w:t>Národnej rady Slovensk</w:t>
      </w:r>
      <w:r w:rsidRPr="00B657CE" w:rsidR="008C664A">
        <w:rPr>
          <w:rFonts w:hAnsi="Book Antiqua" w:cs="Times New Roman"/>
          <w:sz w:val="22"/>
          <w:szCs w:val="22"/>
        </w:rPr>
        <w:t>ej republiky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b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2. Názov návrhu zákona:</w:t>
      </w:r>
      <w:r w:rsidRPr="00B657CE">
        <w:rPr>
          <w:rFonts w:hAnsi="Book Antiqua" w:cs="Times New Roman"/>
          <w:sz w:val="22"/>
          <w:szCs w:val="22"/>
        </w:rPr>
        <w:t xml:space="preserve"> návrh zákona, ktorým sa mení </w:t>
      </w:r>
      <w:r w:rsidRPr="00B657CE" w:rsidR="002C5419">
        <w:rPr>
          <w:rFonts w:hAnsi="Book Antiqua" w:cs="Times New Roman"/>
          <w:sz w:val="22"/>
          <w:szCs w:val="22"/>
        </w:rPr>
        <w:t>a dopĺňa</w:t>
      </w:r>
      <w:r w:rsidRPr="00B657CE" w:rsidR="00D70EB0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sz w:val="22"/>
          <w:szCs w:val="22"/>
        </w:rPr>
        <w:t xml:space="preserve">zákon č. </w:t>
      </w:r>
      <w:r w:rsidRPr="00B657CE" w:rsidR="00632C0A">
        <w:rPr>
          <w:rFonts w:hAnsi="Book Antiqua"/>
          <w:sz w:val="22"/>
          <w:szCs w:val="22"/>
        </w:rPr>
        <w:t>571/2009 Z. z. o rodi</w:t>
      </w:r>
      <w:r w:rsidRPr="00B657CE" w:rsidR="00632C0A">
        <w:rPr>
          <w:rFonts w:hAnsi="Book Antiqua" w:cs="Times New Roman"/>
          <w:sz w:val="22"/>
          <w:szCs w:val="22"/>
        </w:rPr>
        <w:t>č</w:t>
      </w:r>
      <w:r w:rsidRPr="00B657CE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</w:p>
    <w:p w:rsidR="00632C0A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b/>
          <w:sz w:val="22"/>
          <w:szCs w:val="22"/>
        </w:rPr>
      </w:pPr>
    </w:p>
    <w:p w:rsidR="00C23E5B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3. Predmet návrhu zákona:</w:t>
      </w:r>
    </w:p>
    <w:p w:rsidR="00B657CE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nie je upravený v primárnom práve Európskej únie,</w:t>
      </w: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 xml:space="preserve">nie je upravený v sekundárnom práve Európskej únie, </w:t>
      </w: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 w:rsidR="008C664A">
        <w:rPr>
          <w:rFonts w:hAnsi="Book Antiqua" w:cs="Times New Roman"/>
          <w:sz w:val="22"/>
          <w:szCs w:val="22"/>
        </w:rPr>
        <w:t>nie je obsiahnutý v judikat</w:t>
      </w:r>
      <w:r w:rsidRPr="00B657CE">
        <w:rPr>
          <w:rFonts w:hAnsi="Book Antiqua" w:cs="Times New Roman"/>
          <w:sz w:val="22"/>
          <w:szCs w:val="22"/>
        </w:rPr>
        <w:t>úre Súdneho dvora Európskej únie. </w:t>
      </w:r>
    </w:p>
    <w:p w:rsidR="00C23E5B" w:rsidRPr="00B657CE" w:rsidP="00B657CE">
      <w:pPr>
        <w:bidi w:val="0"/>
        <w:spacing w:before="120" w:after="0"/>
        <w:ind w:left="341"/>
        <w:jc w:val="both"/>
        <w:rPr>
          <w:rFonts w:hAnsi="Book Antiqua" w:cs="Times New Roman"/>
          <w:b/>
          <w:sz w:val="22"/>
          <w:szCs w:val="22"/>
        </w:rPr>
      </w:pPr>
    </w:p>
    <w:p w:rsidR="00C23E5B" w:rsidRPr="00B657CE" w:rsidP="00B657CE">
      <w:p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23E5B" w:rsidRPr="00B657CE" w:rsidP="00B657CE">
      <w:pPr>
        <w:tabs>
          <w:tab w:val="left" w:pos="341"/>
        </w:tabs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 w:rsidR="00632C0A">
        <w:rPr>
          <w:rFonts w:hAnsi="Book Antiqua" w:cs="Times New Roman"/>
          <w:b/>
          <w:caps/>
          <w:spacing w:val="30"/>
          <w:sz w:val="22"/>
          <w:szCs w:val="22"/>
        </w:rPr>
        <w:br w:type="page"/>
      </w:r>
      <w:r w:rsidRPr="00B657CE">
        <w:rPr>
          <w:rFonts w:hAnsi="Book Antiqua" w:cs="Times New Roman"/>
          <w:b/>
          <w:caps/>
          <w:spacing w:val="30"/>
          <w:sz w:val="22"/>
          <w:szCs w:val="22"/>
        </w:rPr>
        <w:t>Doložka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vybraných vplyvov</w:t>
      </w: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 </w:t>
      </w:r>
    </w:p>
    <w:p w:rsidR="00863126" w:rsidP="007E5A11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 w:rsidR="00C23E5B">
        <w:rPr>
          <w:rFonts w:hAnsi="Book Antiqua" w:cs="Times New Roman"/>
          <w:b/>
          <w:sz w:val="22"/>
          <w:szCs w:val="22"/>
        </w:rPr>
        <w:t xml:space="preserve">A.1. Názov materiálu: </w:t>
      </w:r>
      <w:r w:rsidRPr="00B657CE" w:rsidR="00632C0A">
        <w:rPr>
          <w:rFonts w:hAnsi="Book Antiqua" w:cs="Times New Roman"/>
          <w:sz w:val="22"/>
          <w:szCs w:val="22"/>
        </w:rPr>
        <w:t>návrh zákona, ktorým sa mení</w:t>
      </w:r>
      <w:r w:rsidRPr="00B657CE" w:rsidR="00D70EB0">
        <w:rPr>
          <w:rFonts w:hAnsi="Book Antiqua" w:cs="Times New Roman"/>
          <w:sz w:val="22"/>
          <w:szCs w:val="22"/>
        </w:rPr>
        <w:t xml:space="preserve"> a </w:t>
      </w:r>
      <w:r w:rsidRPr="00B657CE" w:rsidR="002C5419">
        <w:rPr>
          <w:rFonts w:hAnsi="Book Antiqua" w:cs="Times New Roman"/>
          <w:sz w:val="22"/>
          <w:szCs w:val="22"/>
        </w:rPr>
        <w:t xml:space="preserve">dopĺňa </w:t>
      </w:r>
      <w:r w:rsidRPr="00B657CE" w:rsidR="00632C0A">
        <w:rPr>
          <w:rFonts w:hAnsi="Book Antiqua" w:cs="Times New Roman"/>
          <w:sz w:val="22"/>
          <w:szCs w:val="22"/>
        </w:rPr>
        <w:t xml:space="preserve">zákon č. </w:t>
      </w:r>
      <w:r w:rsidRPr="00B657CE" w:rsidR="00632C0A">
        <w:rPr>
          <w:rFonts w:hAnsi="Book Antiqua"/>
          <w:sz w:val="22"/>
          <w:szCs w:val="22"/>
        </w:rPr>
        <w:t>571/2009 Z. z. o rodi</w:t>
      </w:r>
      <w:r w:rsidRPr="00B657CE" w:rsidR="00632C0A">
        <w:rPr>
          <w:rFonts w:hAnsi="Book Antiqua" w:cs="Times New Roman"/>
          <w:sz w:val="22"/>
          <w:szCs w:val="22"/>
        </w:rPr>
        <w:t>č</w:t>
      </w:r>
      <w:r w:rsidRPr="00B657CE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</w:p>
    <w:p w:rsidR="00C23E5B" w:rsidRPr="00B657CE" w:rsidP="007E5A11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Termín začatia a ukončenia PPK: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i/>
          <w:sz w:val="22"/>
          <w:szCs w:val="22"/>
        </w:rPr>
        <w:t>bezpredmetné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06"/>
        <w:gridCol w:w="1188"/>
        <w:gridCol w:w="1178"/>
        <w:gridCol w:w="1198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1. Vplyvy na rozpočet verejnej správy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bookmarkStart w:id="0" w:name="__DdeLink__4333_600043196"/>
            <w:bookmarkEnd w:id="0"/>
            <w:r w:rsidRPr="00B657CE">
              <w:rPr>
                <w:rFonts w:hAnsi="Book Antiqua" w:cs="Times New Roman"/>
                <w:sz w:val="22"/>
                <w:szCs w:val="22"/>
              </w:rPr>
              <w:t>3. Sociálne vplyvy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sociálnu exklúziu,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</w:tbl>
    <w:p w:rsidR="007E5A11" w:rsidRPr="00863126" w:rsidP="00863126">
      <w:pPr>
        <w:pStyle w:val="NormalWeb"/>
        <w:bidi w:val="0"/>
        <w:spacing w:before="120" w:after="0"/>
        <w:rPr>
          <w:rFonts w:hAnsi="Book Antiqua" w:cs="Times New Roman"/>
          <w:sz w:val="22"/>
          <w:szCs w:val="22"/>
        </w:rPr>
      </w:pPr>
      <w:r w:rsidRPr="00B657CE" w:rsidR="00C23E5B">
        <w:rPr>
          <w:rFonts w:hAnsi="Book Antiqua" w:cs="Times New Roman"/>
          <w:b/>
          <w:sz w:val="22"/>
          <w:szCs w:val="22"/>
        </w:rPr>
        <w:t>A.3. Poznámky</w:t>
      </w:r>
    </w:p>
    <w:p w:rsidR="007E5A11" w:rsidRPr="007E5A11" w:rsidP="007E5A11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 w:rsidR="00F928DA">
        <w:rPr>
          <w:rFonts w:hAnsi="Book Antiqua" w:cs="TimesNewRomanPSMT"/>
          <w:i/>
          <w:iCs/>
          <w:sz w:val="22"/>
          <w:szCs w:val="22"/>
        </w:rPr>
        <w:t>Návrh zákona predpokladá negatívny vplyv na rozpo</w:t>
      </w:r>
      <w:r w:rsidRPr="00B657CE" w:rsidR="00F928DA">
        <w:rPr>
          <w:rFonts w:hAnsi="Book Antiqua" w:cs="Times-Roman"/>
          <w:i/>
          <w:iCs/>
          <w:sz w:val="22"/>
          <w:szCs w:val="22"/>
        </w:rPr>
        <w:t>č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>et verejnej správy, ke</w:t>
      </w:r>
      <w:r w:rsidRPr="00B657CE" w:rsidR="00F928DA">
        <w:rPr>
          <w:rFonts w:hAnsi="Book Antiqua" w:cs="Times-Roman"/>
          <w:i/>
          <w:iCs/>
          <w:sz w:val="22"/>
          <w:szCs w:val="22"/>
        </w:rPr>
        <w:t>ďž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e sa zvyšuje suma </w:t>
      </w:r>
      <w:r w:rsidRPr="00B657CE" w:rsidR="00F928DA">
        <w:rPr>
          <w:rFonts w:hAnsi="Book Antiqua" w:cs="Times-Roman"/>
          <w:i/>
          <w:iCs/>
          <w:sz w:val="22"/>
          <w:szCs w:val="22"/>
        </w:rPr>
        <w:t>rodičovského príspevku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v prípade viacerých detí do 3 rokov, resp. do 6 rokov. Predpokladané dodatočné ročné nároky na rozpočet verejnej správy sú vo výške</w:t>
      </w:r>
      <w:r>
        <w:rPr>
          <w:rFonts w:hAnsi="Book Antiqua" w:cs="TimesNewRomanPSMT"/>
          <w:i/>
          <w:iCs/>
          <w:sz w:val="22"/>
          <w:szCs w:val="22"/>
        </w:rPr>
        <w:t xml:space="preserve"> cca 15 mil. eur (2018 – 14 161 140 eur, 2019 – 14 588 806 eur a 2020 – 15 029 388 eur). Tieto 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dodatočné nároky </w:t>
      </w:r>
      <w:r>
        <w:rPr>
          <w:rFonts w:hAnsi="Book Antiqua" w:cs="TimesNewRomanPSMT"/>
          <w:i/>
          <w:iCs/>
          <w:sz w:val="22"/>
          <w:szCs w:val="22"/>
        </w:rPr>
        <w:t>na rozpočet verejnej správy možno pokryť úsporami v rezorte dopravy pochádzajúcimi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s výdavkov na prevádzku, opravu a údržbu ciest a diaľnic. Podľa analýzy výdavkov rezortu dopravy cez projekt “hodnota za peniaze” sa odkryla možná úspora vo výške 468.000.000 eur na roky 2017 </w:t>
      </w:r>
      <w:r w:rsidRPr="00B657CE" w:rsidR="002C5419">
        <w:rPr>
          <w:rFonts w:hAnsi="Book Antiqua" w:cs="TimesNewRomanPSMT"/>
          <w:i/>
          <w:iCs/>
          <w:sz w:val="22"/>
          <w:szCs w:val="22"/>
        </w:rPr>
        <w:t>–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2020</w:t>
      </w:r>
      <w:r w:rsidRPr="00B657CE" w:rsidR="002C5419">
        <w:rPr>
          <w:rFonts w:hAnsi="Book Antiqua" w:cs="TimesNewRomanPSMT"/>
          <w:i/>
          <w:iCs/>
          <w:sz w:val="22"/>
          <w:szCs w:val="22"/>
        </w:rPr>
        <w:t>.</w:t>
      </w:r>
      <w:r w:rsidR="00DF7CAD">
        <w:rPr>
          <w:rFonts w:hAnsi="Book Antiqua" w:cs="TimesNewRomanPSMT"/>
          <w:i/>
          <w:iCs/>
          <w:sz w:val="22"/>
          <w:szCs w:val="22"/>
        </w:rPr>
        <w:t xml:space="preserve"> </w:t>
      </w:r>
      <w:r>
        <w:rPr>
          <w:rFonts w:hAnsi="Book Antiqua" w:cs="TimesNewRomanPSMT"/>
          <w:i/>
          <w:iCs/>
          <w:sz w:val="22"/>
          <w:szCs w:val="22"/>
        </w:rPr>
        <w:t>Alternatívne možno dodatočné nároky na rozpočet verejnej správy vykryť z rozpočtovej kapitoly – Všeobecná pokladničná správa.</w:t>
      </w: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NewRomanPSMT"/>
          <w:i/>
          <w:iCs/>
          <w:sz w:val="22"/>
          <w:szCs w:val="22"/>
        </w:rPr>
      </w:pPr>
      <w:r w:rsidRPr="00B657CE" w:rsidR="00F928DA">
        <w:rPr>
          <w:rFonts w:hAnsi="Book Antiqua" w:cs="TimesNewRomanPSMT"/>
          <w:i/>
          <w:iCs/>
          <w:sz w:val="22"/>
          <w:szCs w:val="22"/>
        </w:rPr>
        <w:t>Návrh zákona má však na druhej strane výrazne pozitívny vplyv na hospodárenie obyvate</w:t>
      </w:r>
      <w:r w:rsidRPr="00B657CE" w:rsidR="00F928DA">
        <w:rPr>
          <w:rFonts w:hAnsi="Book Antiqua" w:cs="Times-Roman"/>
          <w:i/>
          <w:iCs/>
          <w:sz w:val="22"/>
          <w:szCs w:val="22"/>
        </w:rPr>
        <w:t>ľ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stva, </w:t>
      </w:r>
      <w:r w:rsidRPr="00B657CE" w:rsidR="00F928DA">
        <w:rPr>
          <w:rFonts w:hAnsi="Book Antiqua" w:cs="Times-Roman"/>
          <w:i/>
          <w:iCs/>
          <w:sz w:val="22"/>
          <w:szCs w:val="22"/>
        </w:rPr>
        <w:t>keďže rodiny s malými deťmi dostanú vyšší rodičovský príspevok, čím sa predpokladá rast demografickej krivky SR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. Zvýšenie </w:t>
      </w:r>
      <w:r w:rsidRPr="00B657CE" w:rsidR="00F928DA">
        <w:rPr>
          <w:rFonts w:hAnsi="Book Antiqua" w:cs="Times-Roman"/>
          <w:i/>
          <w:iCs/>
          <w:sz w:val="22"/>
          <w:szCs w:val="22"/>
        </w:rPr>
        <w:t>rodičovského príspevku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sa dá považova</w:t>
      </w:r>
      <w:r w:rsidRPr="00B657CE" w:rsidR="00F928DA">
        <w:rPr>
          <w:rFonts w:hAnsi="Book Antiqua" w:cs="Times-Roman"/>
          <w:i/>
          <w:iCs/>
          <w:sz w:val="22"/>
          <w:szCs w:val="22"/>
        </w:rPr>
        <w:t>ť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za efektívne opatrenie rodinnej politiky so zameraním s</w:t>
      </w:r>
      <w:r>
        <w:rPr>
          <w:rFonts w:hAnsi="Book Antiqua" w:cs="TimesNewRomanPSMT"/>
          <w:i/>
          <w:iCs/>
          <w:sz w:val="22"/>
          <w:szCs w:val="22"/>
        </w:rPr>
        <w:t>a na podporu viacdetných rodín.</w:t>
      </w: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 New Roman"/>
          <w:b/>
          <w:sz w:val="22"/>
          <w:szCs w:val="22"/>
        </w:rPr>
      </w:pP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 New Roman"/>
          <w:b/>
          <w:sz w:val="22"/>
          <w:szCs w:val="22"/>
        </w:rPr>
      </w:pPr>
      <w:r w:rsidRPr="00B657CE" w:rsidR="00C23E5B">
        <w:rPr>
          <w:rFonts w:hAnsi="Book Antiqua" w:cs="Times New Roman"/>
          <w:b/>
          <w:sz w:val="22"/>
          <w:szCs w:val="22"/>
        </w:rPr>
        <w:t>A.4. Alternatívne riešenia</w:t>
      </w: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 New Roman"/>
          <w:i/>
          <w:sz w:val="22"/>
          <w:szCs w:val="22"/>
        </w:rPr>
      </w:pPr>
      <w:r w:rsidRPr="00B657CE" w:rsidR="00C23E5B">
        <w:rPr>
          <w:rFonts w:hAnsi="Book Antiqua" w:cs="Times New Roman"/>
          <w:i/>
          <w:sz w:val="22"/>
          <w:szCs w:val="22"/>
        </w:rPr>
        <w:t>bezpredmetné</w:t>
      </w: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 New Roman"/>
          <w:b/>
          <w:sz w:val="22"/>
          <w:szCs w:val="22"/>
        </w:rPr>
      </w:pPr>
    </w:p>
    <w:p w:rsid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 New Roman"/>
          <w:b/>
          <w:sz w:val="22"/>
          <w:szCs w:val="22"/>
        </w:rPr>
      </w:pPr>
      <w:r w:rsidRPr="00B657CE" w:rsidR="00C23E5B">
        <w:rPr>
          <w:rFonts w:hAnsi="Book Antiqua" w:cs="Times New Roman"/>
          <w:b/>
          <w:sz w:val="22"/>
          <w:szCs w:val="22"/>
        </w:rPr>
        <w:t>A.5. Stanovisko gestorov</w:t>
      </w:r>
    </w:p>
    <w:p w:rsidR="00C23E5B" w:rsidRPr="007E5A11" w:rsidP="007E5A11">
      <w:pPr>
        <w:widowControl w:val="0"/>
        <w:bidi w:val="0"/>
        <w:spacing w:before="120" w:after="0"/>
        <w:ind w:right="-6"/>
        <w:jc w:val="both"/>
        <w:rPr>
          <w:rFonts w:hAnsi="Book Antiqua" w:cs="TimesNewRomanPSMT"/>
          <w:sz w:val="22"/>
          <w:szCs w:val="22"/>
        </w:rPr>
      </w:pPr>
      <w:r w:rsidRPr="00B657CE">
        <w:rPr>
          <w:rFonts w:hAnsi="Book Antiqua" w:cs="Times New Roman"/>
          <w:i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ucida Grande">
    <w:altName w:val="Arial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3">
    <w:nsid w:val="22A3066B"/>
    <w:multiLevelType w:val="hybridMultilevel"/>
    <w:tmpl w:val="B47C9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04923"/>
    <w:multiLevelType w:val="hybridMultilevel"/>
    <w:tmpl w:val="DBDE51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2C0A"/>
    <w:rsid w:val="0001233B"/>
    <w:rsid w:val="00043DBD"/>
    <w:rsid w:val="000910F2"/>
    <w:rsid w:val="00104F3F"/>
    <w:rsid w:val="00113D18"/>
    <w:rsid w:val="00122DD7"/>
    <w:rsid w:val="00153A32"/>
    <w:rsid w:val="00155957"/>
    <w:rsid w:val="001D3A7F"/>
    <w:rsid w:val="00206A24"/>
    <w:rsid w:val="00260C27"/>
    <w:rsid w:val="00273B13"/>
    <w:rsid w:val="002C5419"/>
    <w:rsid w:val="002F44F8"/>
    <w:rsid w:val="00463C0F"/>
    <w:rsid w:val="004B4B32"/>
    <w:rsid w:val="004F34F7"/>
    <w:rsid w:val="005460E3"/>
    <w:rsid w:val="00581044"/>
    <w:rsid w:val="005E4953"/>
    <w:rsid w:val="0060563F"/>
    <w:rsid w:val="00632C0A"/>
    <w:rsid w:val="007E5A11"/>
    <w:rsid w:val="00813EF8"/>
    <w:rsid w:val="00814058"/>
    <w:rsid w:val="00863126"/>
    <w:rsid w:val="008C664A"/>
    <w:rsid w:val="0096103B"/>
    <w:rsid w:val="009B2FA0"/>
    <w:rsid w:val="00A41220"/>
    <w:rsid w:val="00B657CE"/>
    <w:rsid w:val="00C23E5B"/>
    <w:rsid w:val="00D27102"/>
    <w:rsid w:val="00D70EB0"/>
    <w:rsid w:val="00DE3CCB"/>
    <w:rsid w:val="00DF7CAD"/>
    <w:rsid w:val="00E06BA7"/>
    <w:rsid w:val="00E81459"/>
    <w:rsid w:val="00E83752"/>
    <w:rsid w:val="00EC0D26"/>
    <w:rsid w:val="00F53705"/>
    <w:rsid w:val="00F928DA"/>
  </w:rsids>
  <m:mathPr>
    <m:mathFont m:val="Times New Roman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Normal (Web)" w:semiHidden="1"/>
    <w:lsdException w:name="HTML Variable" w:semiHidden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spacing w:after="200" w:line="276" w:lineRule="auto"/>
      <w:ind w:left="0" w:right="0"/>
      <w:contextualSpacing/>
      <w:jc w:val="left"/>
      <w:textAlignment w:val="auto"/>
    </w:pPr>
    <w:rPr>
      <w:rFonts w:ascii="Book Antiqua" w:eastAsia="Times New Roman" w:hAnsi="Liberation Serif" w:cs="Book Antiqua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pPr>
      <w:keepNext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Heading3">
    <w:name w:val="heading 3"/>
    <w:basedOn w:val="Normal"/>
    <w:link w:val="Nadpis3Char"/>
    <w:uiPriority w:val="99"/>
    <w:pPr>
      <w:keepNext/>
      <w:spacing w:before="240" w:after="60"/>
      <w:jc w:val="left"/>
      <w:outlineLvl w:val="2"/>
    </w:pPr>
    <w:rPr>
      <w:rFonts w:asci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1"/>
      <w:sz w:val="26"/>
      <w:szCs w:val="26"/>
      <w:rtl w:val="0"/>
      <w:cs w:val="0"/>
    </w:rPr>
  </w:style>
  <w:style w:type="character" w:customStyle="1" w:styleId="Heading1Char">
    <w:name w:val="Heading 1 Char"/>
    <w:basedOn w:val="DefaultParagraphFont"/>
    <w:uiPriority w:val="99"/>
    <w:rPr>
      <w:rFonts w:ascii="Cambria" w:cs="Cambria"/>
      <w:b/>
      <w:bCs/>
      <w:kern w:val="1"/>
      <w:sz w:val="32"/>
      <w:szCs w:val="32"/>
      <w:rtl w:val="0"/>
      <w:cs w:val="0"/>
      <w:lang w:val="sk-SK" w:eastAsia="sk-SK"/>
    </w:rPr>
  </w:style>
  <w:style w:type="character" w:customStyle="1" w:styleId="Heading3Char">
    <w:name w:val="Heading 3 Char"/>
    <w:basedOn w:val="DefaultParagraphFont"/>
    <w:uiPriority w:val="99"/>
    <w:rPr>
      <w:rFonts w:ascii="Cambria" w:cs="Cambria"/>
      <w:b/>
      <w:bCs/>
      <w:sz w:val="26"/>
      <w:szCs w:val="26"/>
      <w:rtl w:val="0"/>
      <w:cs w:val="0"/>
      <w:lang w:val="sk-SK" w:eastAsia="sk-SK"/>
    </w:rPr>
  </w:style>
  <w:style w:type="character" w:customStyle="1" w:styleId="BalloonTextChar">
    <w:name w:val="Balloon Text Char"/>
    <w:basedOn w:val="DefaultParagraphFont"/>
    <w:uiPriority w:val="99"/>
    <w:rPr>
      <w:rFonts w:ascii="Tahoma" w:cs="Tahoma"/>
      <w:sz w:val="16"/>
      <w:szCs w:val="16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cs="Times New Roman"/>
      <w:rtl w:val="0"/>
      <w:cs w:val="0"/>
    </w:rPr>
  </w:style>
  <w:style w:type="character" w:customStyle="1" w:styleId="BalloonTextChar1">
    <w:name w:val="Balloon Text Char1"/>
    <w:basedOn w:val="DefaultParagraphFont"/>
    <w:uiPriority w:val="99"/>
    <w:rPr>
      <w:rFonts w:ascii="Lucida Grande" w:cs="Lucida Grande"/>
      <w:sz w:val="18"/>
      <w:szCs w:val="18"/>
      <w:rtl w:val="0"/>
      <w:cs w:val="0"/>
      <w:lang w:val="sk-SK" w:eastAsia="sk-SK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  <w:rtl w:val="0"/>
      <w:cs w:val="0"/>
    </w:rPr>
  </w:style>
  <w:style w:type="character" w:customStyle="1" w:styleId="DocumentMapChar">
    <w:name w:val="Document Map Char"/>
    <w:basedOn w:val="DefaultParagraphFont"/>
    <w:uiPriority w:val="99"/>
    <w:rPr>
      <w:rFonts w:ascii="Tahoma" w:cs="Tahoma"/>
      <w:sz w:val="16"/>
      <w:szCs w:val="16"/>
      <w:rtl w:val="0"/>
      <w:cs w:val="0"/>
      <w:lang w:val="sk-SK" w:eastAsia="sk-SK"/>
    </w:rPr>
  </w:style>
  <w:style w:type="character" w:customStyle="1" w:styleId="DocumentMapChar1">
    <w:name w:val="Document Map Char1"/>
    <w:basedOn w:val="DefaultParagraphFont"/>
    <w:uiPriority w:val="99"/>
    <w:rPr>
      <w:rFonts w:ascii="Lucida Grande" w:cs="Lucida Grande"/>
      <w:rtl w:val="0"/>
      <w:cs w:val="0"/>
      <w:lang w:val="sk-SK" w:eastAsia="sk-SK"/>
    </w:rPr>
  </w:style>
  <w:style w:type="character" w:styleId="HTMLVariable">
    <w:name w:val="HTML Variable"/>
    <w:basedOn w:val="DefaultParagraphFont"/>
    <w:uiPriority w:val="99"/>
    <w:rPr>
      <w:rFonts w:cs="Times New Roman"/>
      <w:i/>
      <w:iCs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Book Antiqua" w:cs="Book Antiqua"/>
      <w:rtl w:val="0"/>
      <w:cs w:val="0"/>
      <w:lang w:val="sk-SK" w:eastAsia="sk-SK"/>
    </w:rPr>
  </w:style>
  <w:style w:type="character" w:customStyle="1" w:styleId="Predmetkoment3fraChar">
    <w:name w:val="Predmet koment‡3fra Char"/>
    <w:basedOn w:val="CommentTextChar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CommentSubjectChar1">
    <w:name w:val="Comment Subject Char1"/>
    <w:basedOn w:val="CommentTextChar"/>
    <w:uiPriority w:val="99"/>
    <w:rPr>
      <w:b/>
      <w:bCs/>
    </w:rPr>
  </w:style>
  <w:style w:type="character" w:customStyle="1" w:styleId="Predmetkomente0raChar1">
    <w:name w:val="Predmet komentŕe0ra Char1"/>
    <w:basedOn w:val="CommentTextChar"/>
    <w:uiPriority w:val="99"/>
    <w:rPr>
      <w:b/>
      <w:bCs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  <w:rtl w:val="0"/>
      <w:cs w:val="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contextualSpacing w:val="0"/>
      <w:jc w:val="left"/>
    </w:pPr>
    <w:rPr>
      <w:rFonts w:ascii="Liberation Sans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pPr>
      <w:jc w:val="both"/>
    </w:pPr>
  </w:style>
  <w:style w:type="paragraph" w:styleId="Caption">
    <w:name w:val="caption"/>
    <w:basedOn w:val="Normal"/>
    <w:uiPriority w:val="99"/>
    <w:pPr>
      <w:suppressLineNumbers/>
      <w:spacing w:before="120" w:after="120"/>
      <w:contextualSpacing w:val="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Lucida Grande" w:hAnsi="Lucida Grande" w:cs="Lucida Grande"/>
      <w:color w:val="000000"/>
      <w:kern w:val="1"/>
      <w:sz w:val="18"/>
      <w:szCs w:val="18"/>
      <w:rtl w:val="0"/>
      <w:cs w:val="0"/>
      <w:lang w:val="sk-SK" w:eastAsia="sk-SK"/>
    </w:rPr>
  </w:style>
  <w:style w:type="paragraph" w:styleId="DocumentMap">
    <w:name w:val="Document Map"/>
    <w:basedOn w:val="Normal"/>
    <w:link w:val="truktradokumentu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Lucida Grande" w:hAnsi="Lucida Grande" w:cs="Lucida Grande"/>
      <w:color w:val="000000"/>
      <w:kern w:val="1"/>
      <w:sz w:val="24"/>
      <w:szCs w:val="24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Book Antiqua" w:hAnsi="Liberation Serif" w:cs="Book Antiqua"/>
      <w:color w:val="000000"/>
      <w:kern w:val="1"/>
      <w:sz w:val="24"/>
      <w:szCs w:val="24"/>
      <w:rtl w:val="0"/>
      <w:cs w:val="0"/>
      <w:lang w:val="sk-SK" w:eastAsia="sk-SK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60C27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rsid w:val="00104F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04F3F"/>
    <w:rPr>
      <w:rFonts w:ascii="Book Antiqua" w:hAnsi="Liberation Serif" w:cs="Book Antiqua"/>
      <w:color w:val="000000"/>
      <w:kern w:val="1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04F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04F3F"/>
    <w:rPr>
      <w:rFonts w:ascii="Book Antiqua" w:hAnsi="Liberation Serif" w:cs="Book Antiqua"/>
      <w:color w:val="000000"/>
      <w:kern w:val="1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2ACC-49B7-4AA4-9190-702F469D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1089</Words>
  <Characters>6212</Characters>
  <Application>Microsoft Office Word</Application>
  <DocSecurity>0</DocSecurity>
  <Lines>0</Lines>
  <Paragraphs>0</Paragraphs>
  <ScaleCrop>false</ScaleCrop>
  <Company>Kancelaria NR SR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HP</cp:lastModifiedBy>
  <cp:revision>2</cp:revision>
  <cp:lastPrinted>2014-02-26T11:29:00Z</cp:lastPrinted>
  <dcterms:created xsi:type="dcterms:W3CDTF">2017-09-22T14:00:00Z</dcterms:created>
  <dcterms:modified xsi:type="dcterms:W3CDTF">2017-09-22T14:00:00Z</dcterms:modified>
</cp:coreProperties>
</file>