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27B7" w:rsidRPr="0019615F" w:rsidP="007927B7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9615F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7927B7" w:rsidRPr="0019615F" w:rsidP="007927B7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9615F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7927B7" w:rsidRPr="0019615F" w:rsidP="007927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15F">
        <w:rPr>
          <w:rFonts w:ascii="Times New Roman" w:hAnsi="Times New Roman"/>
          <w:b/>
          <w:sz w:val="24"/>
          <w:szCs w:val="24"/>
        </w:rPr>
        <w:t>Návrh</w:t>
      </w:r>
    </w:p>
    <w:p w:rsidR="007927B7" w:rsidRPr="0019615F" w:rsidP="007927B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15F">
        <w:rPr>
          <w:rFonts w:ascii="Times New Roman" w:hAnsi="Times New Roman"/>
          <w:b/>
          <w:sz w:val="24"/>
          <w:szCs w:val="24"/>
        </w:rPr>
        <w:t>Zákon</w:t>
      </w:r>
    </w:p>
    <w:p w:rsidR="007927B7" w:rsidRPr="0019615F" w:rsidP="007927B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15F">
        <w:rPr>
          <w:rFonts w:ascii="Times New Roman" w:hAnsi="Times New Roman"/>
          <w:b/>
          <w:sz w:val="24"/>
          <w:szCs w:val="24"/>
        </w:rPr>
        <w:t>z ......... 2017,</w:t>
      </w:r>
    </w:p>
    <w:p w:rsidR="007927B7" w:rsidRPr="0019615F" w:rsidP="007927B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B7" w:rsidRPr="0019615F" w:rsidP="007927B7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15F">
        <w:rPr>
          <w:rFonts w:ascii="Times New Roman" w:hAnsi="Times New Roman"/>
          <w:b/>
          <w:sz w:val="24"/>
          <w:szCs w:val="24"/>
        </w:rPr>
        <w:t xml:space="preserve">ktorým sa mení a dopĺňa zákon č. </w:t>
      </w:r>
      <w:r w:rsidRPr="0019615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50/1976 Zb. o územnom plánovaní a stavebnom poriadku (stavebný zákon) v znení </w:t>
      </w:r>
      <w:r w:rsidRPr="0019615F">
        <w:rPr>
          <w:rFonts w:ascii="Times New Roman" w:hAnsi="Times New Roman"/>
          <w:b/>
          <w:sz w:val="24"/>
          <w:szCs w:val="24"/>
        </w:rPr>
        <w:t xml:space="preserve">neskorších predpisov </w:t>
      </w:r>
    </w:p>
    <w:p w:rsidR="007927B7" w:rsidRPr="0019615F" w:rsidP="007927B7">
      <w:pPr>
        <w:pStyle w:val="TextBody0"/>
        <w:bidi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927B7" w:rsidRPr="0019615F" w:rsidP="007927B7">
      <w:pPr>
        <w:pStyle w:val="TextBody0"/>
        <w:bidi w:val="0"/>
        <w:spacing w:after="0" w:line="240" w:lineRule="auto"/>
        <w:ind w:firstLine="708"/>
        <w:rPr>
          <w:rFonts w:ascii="Times New Roman" w:hAnsi="Times New Roman" w:cs="Times New Roman" w:hint="default"/>
          <w:color w:val="auto"/>
          <w:sz w:val="24"/>
          <w:szCs w:val="24"/>
        </w:rPr>
      </w:pPr>
      <w:r w:rsidRPr="0019615F">
        <w:rPr>
          <w:rFonts w:ascii="Times New Roman" w:hAnsi="Times New Roman" w:cs="Times New Roman" w:hint="default"/>
          <w:color w:val="auto"/>
          <w:sz w:val="24"/>
          <w:szCs w:val="24"/>
        </w:rPr>
        <w:t>Ná</w:t>
      </w:r>
      <w:r w:rsidRPr="0019615F">
        <w:rPr>
          <w:rFonts w:ascii="Times New Roman" w:hAnsi="Times New Roman" w:cs="Times New Roman" w:hint="default"/>
          <w:color w:val="auto"/>
          <w:sz w:val="24"/>
          <w:szCs w:val="24"/>
        </w:rPr>
        <w:t>rodná</w:t>
      </w:r>
      <w:r w:rsidRPr="0019615F">
        <w:rPr>
          <w:rFonts w:ascii="Times New Roman" w:hAnsi="Times New Roman" w:cs="Times New Roman" w:hint="default"/>
          <w:color w:val="auto"/>
          <w:sz w:val="24"/>
          <w:szCs w:val="24"/>
        </w:rPr>
        <w:t xml:space="preserve"> rada Slovenskej republiky sa uzniesla na tomto zá</w:t>
      </w:r>
      <w:r w:rsidRPr="0019615F">
        <w:rPr>
          <w:rFonts w:ascii="Times New Roman" w:hAnsi="Times New Roman" w:cs="Times New Roman" w:hint="default"/>
          <w:color w:val="auto"/>
          <w:sz w:val="24"/>
          <w:szCs w:val="24"/>
        </w:rPr>
        <w:t>kone:</w:t>
      </w:r>
    </w:p>
    <w:p w:rsidR="007927B7" w:rsidRPr="0019615F" w:rsidP="007927B7">
      <w:pPr>
        <w:pStyle w:val="Default"/>
        <w:bidi w:val="0"/>
        <w:rPr>
          <w:rFonts w:ascii="Times New Roman" w:hAnsi="Times New Roman" w:cs="Times New Roman"/>
          <w:color w:val="auto"/>
          <w:lang w:bidi="ar-SA"/>
        </w:rPr>
      </w:pPr>
    </w:p>
    <w:p w:rsidR="007927B7" w:rsidRPr="0019615F" w:rsidP="007927B7">
      <w:pPr>
        <w:pStyle w:val="Default"/>
        <w:bidi w:val="0"/>
        <w:rPr>
          <w:rFonts w:ascii="Times New Roman" w:hAnsi="Times New Roman" w:cs="Times New Roman"/>
          <w:color w:val="auto"/>
          <w:lang w:bidi="ar-SA"/>
        </w:rPr>
      </w:pPr>
    </w:p>
    <w:p w:rsidR="007927B7" w:rsidRPr="0019615F" w:rsidP="007927B7">
      <w:pPr>
        <w:pStyle w:val="Default"/>
        <w:bidi w:val="0"/>
        <w:jc w:val="center"/>
        <w:rPr>
          <w:rFonts w:ascii="Times New Roman" w:hAnsi="Times New Roman" w:cs="Times New Roman"/>
          <w:color w:val="auto"/>
        </w:rPr>
      </w:pPr>
      <w:r w:rsidRPr="0019615F">
        <w:rPr>
          <w:rFonts w:ascii="Times New Roman" w:hAnsi="Times New Roman" w:cs="Times New Roman"/>
          <w:b/>
          <w:color w:val="auto"/>
          <w:lang w:eastAsia="en-US" w:bidi="ar-SA"/>
        </w:rPr>
        <w:t>Čl. I</w:t>
      </w:r>
    </w:p>
    <w:p w:rsidR="007927B7" w:rsidRPr="0019615F" w:rsidP="007927B7">
      <w:pPr>
        <w:pStyle w:val="Default"/>
        <w:bidi w:val="0"/>
        <w:rPr>
          <w:rFonts w:ascii="Times New Roman" w:hAnsi="Times New Roman" w:cs="Times New Roman"/>
          <w:color w:val="auto"/>
          <w:lang w:eastAsia="en-US" w:bidi="ar-SA"/>
        </w:rPr>
      </w:pPr>
    </w:p>
    <w:p w:rsidR="007927B7" w:rsidRPr="0019615F" w:rsidP="007927B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9615F">
        <w:rPr>
          <w:rFonts w:ascii="Times New Roman" w:hAnsi="Times New Roman"/>
          <w:sz w:val="24"/>
          <w:szCs w:val="24"/>
          <w:shd w:val="clear" w:color="auto" w:fill="FFFFFF"/>
        </w:rPr>
        <w:t>Zákon č. 50/1976 Zb. o územnom plánovaní a stavebnom poriadku (stavebný zákon)              v znení zákona č. 139/1982 Zb., zákona č. 103/1990 Zb., zákona č. 262/1992 Zb., zákona Národnej rady Slovenskej republiky č. 136/1995 Z. z., zákona Národnej rady Slovenskej republiky č. 199/1995 Z. z., nálezu Ústavného súdu Slovenskej republiky č. 286/1996 Z. z., zákona č. 229/1997 Z. z., zákona č. 175/1999 Z. z., zákona č. 237/2000 Z. z., zákona                              č. 416/2001 Z. z., zákona č. 553/2001 Z. z., nálezu Ústavného súdu Slovenskej republiky                     č. 217/2002 Z. z., zákona č. 103/2003 Z. z., zákona č. 245/2003 Z. z., zákona č. 417/2003 Z. z., zákona č. 608/2003 Z. z., zákona č. 541/2004 Z. z., zákona č. 290/2005 Z. z., zákona                                č. 479/2005 Z. z., zákona č. 24/2006 Z. z., zákona č. 218/2007 Z. z., zákona č. 540/2008 Z. z., zákona č. 66/2009 Z. z., zákona č. 513/2009 Z. z., zákona č. 118/2010 Z. z., zákona                                č. 145/2010 Z. z., zákona č. 547/2010 Z. z., zákona č. 408/2011 Z. z., zákona č. 300/2012 Z. z., zákona č. 180/2013 Z. z., zákona č. 219/2013 Z. z., zákona č. 368/2013 Z. z., zákona                             č. 293/2014 Z. z., zákona č. 314/2014 Z. z., zákona č. 154/2015 Z. z., zákona č. 247/2015 Z. z. a zákona č. 254/2015 Z. z. sa mení a dopĺňa takto:</w:t>
      </w:r>
    </w:p>
    <w:p w:rsidR="007927B7" w:rsidRPr="0019615F" w:rsidP="007927B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927B7" w:rsidRPr="0019615F" w:rsidP="007927B7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9615F">
        <w:rPr>
          <w:rFonts w:ascii="Times New Roman" w:hAnsi="Times New Roman"/>
          <w:sz w:val="24"/>
          <w:szCs w:val="24"/>
          <w:shd w:val="clear" w:color="auto" w:fill="FFFFFF"/>
        </w:rPr>
        <w:t xml:space="preserve">  1. V § 45 sa odsek 2 dopĺňa písmenami d) a e), ktoré znejú:</w:t>
      </w:r>
    </w:p>
    <w:p w:rsidR="007927B7" w:rsidRPr="0019615F" w:rsidP="007927B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927B7" w:rsidRPr="0019615F" w:rsidP="007927B7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  <w:lang w:eastAsia="sk-SK"/>
        </w:rPr>
      </w:pPr>
      <w:r w:rsidRPr="0019615F">
        <w:rPr>
          <w:rFonts w:ascii="Times New Roman" w:hAnsi="Times New Roman"/>
          <w:sz w:val="24"/>
          <w:szCs w:val="24"/>
          <w:lang w:eastAsia="sk-SK"/>
        </w:rPr>
        <w:t xml:space="preserve">  „d) vypracovanie vykonávacieho projektu stav</w:t>
      </w:r>
      <w:r w:rsidRPr="0019615F" w:rsidR="0083655E">
        <w:rPr>
          <w:rFonts w:ascii="Times New Roman" w:hAnsi="Times New Roman"/>
          <w:sz w:val="24"/>
          <w:szCs w:val="24"/>
          <w:lang w:eastAsia="sk-SK"/>
        </w:rPr>
        <w:t>by</w:t>
      </w:r>
      <w:r w:rsidRPr="0019615F" w:rsidR="00227CDB">
        <w:rPr>
          <w:rFonts w:ascii="Times New Roman" w:hAnsi="Times New Roman"/>
          <w:sz w:val="24"/>
          <w:szCs w:val="24"/>
          <w:lang w:eastAsia="sk-SK"/>
        </w:rPr>
        <w:t xml:space="preserve"> potrebného k uskutočneniu stavby,</w:t>
      </w:r>
    </w:p>
    <w:p w:rsidR="007927B7" w:rsidRPr="0019615F" w:rsidP="007927B7">
      <w:pPr>
        <w:bidi w:val="0"/>
        <w:spacing w:after="0" w:line="240" w:lineRule="auto"/>
        <w:ind w:left="284" w:firstLine="142"/>
        <w:rPr>
          <w:rFonts w:ascii="Times New Roman" w:hAnsi="Times New Roman"/>
          <w:sz w:val="24"/>
          <w:szCs w:val="24"/>
          <w:lang w:eastAsia="sk-SK"/>
        </w:rPr>
      </w:pPr>
      <w:r w:rsidRPr="0019615F">
        <w:rPr>
          <w:rFonts w:ascii="Times New Roman" w:hAnsi="Times New Roman"/>
          <w:sz w:val="24"/>
          <w:szCs w:val="24"/>
          <w:lang w:eastAsia="sk-SK"/>
        </w:rPr>
        <w:t>e) vypracovanie dokumentácie skutočného realizovania stavby.“.</w:t>
      </w:r>
    </w:p>
    <w:p w:rsidR="007927B7" w:rsidRPr="0019615F" w:rsidP="007927B7">
      <w:pPr>
        <w:bidi w:val="0"/>
        <w:spacing w:after="0" w:line="240" w:lineRule="auto"/>
        <w:ind w:firstLine="708"/>
        <w:jc w:val="both"/>
        <w:rPr>
          <w:rFonts w:ascii="Times New Roman" w:hAnsi="Times New Roman" w:eastAsiaTheme="minorEastAsia"/>
          <w:kern w:val="2"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ind w:firstLine="426"/>
        <w:jc w:val="both"/>
        <w:rPr>
          <w:rFonts w:ascii="Times New Roman" w:hAnsi="Times New Roman" w:eastAsiaTheme="minorEastAsia" w:hint="default"/>
          <w:kern w:val="2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  <w:shd w:val="clear" w:color="auto" w:fill="FFFFFF"/>
        </w:rPr>
        <w:t xml:space="preserve">2. V </w:t>
      </w:r>
      <w:r w:rsidRPr="0019615F">
        <w:rPr>
          <w:rFonts w:ascii="Times New Roman" w:hAnsi="Times New Roman" w:eastAsiaTheme="minorEastAsia" w:hint="default"/>
          <w:kern w:val="2"/>
          <w:sz w:val="24"/>
          <w:szCs w:val="24"/>
        </w:rPr>
        <w:t>§</w:t>
      </w:r>
      <w:r w:rsidRPr="0019615F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46 odsek 1 znie:</w:t>
      </w:r>
    </w:p>
    <w:p w:rsidR="007927B7" w:rsidRPr="0019615F" w:rsidP="007927B7">
      <w:pPr>
        <w:bidi w:val="0"/>
        <w:spacing w:after="0" w:line="240" w:lineRule="auto"/>
        <w:ind w:firstLine="708"/>
        <w:jc w:val="both"/>
        <w:rPr>
          <w:rFonts w:ascii="Times New Roman" w:hAnsi="Times New Roman" w:eastAsiaTheme="minorEastAsia"/>
          <w:kern w:val="2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 xml:space="preserve">„(1) Projektant vykonáva projektovú činnosť a zodpovedá za správnosť a úplnosť vypracovania dokumentácie podľa § 45 ods. 2. Projektant vypracovaného projektu stavby alebo vykonávacieho projektu stavby zodpovedá aj za jeho realizovateľnosť. Statický výpočet musí byť vypracovaný v takej forme, aby bol kontrolovateľný. Projektant je povinný prizvať na vypracovanie častí územnoplánovacích podkladov, návrhu územnoplánovacej dokumentácie, projektu stavby, </w:t>
      </w:r>
      <w:r w:rsidRPr="0019615F">
        <w:rPr>
          <w:rFonts w:ascii="Times New Roman" w:hAnsi="Times New Roman"/>
          <w:sz w:val="24"/>
          <w:szCs w:val="24"/>
          <w:lang w:eastAsia="sk-SK"/>
        </w:rPr>
        <w:t>vykonávacieho projektu stavby alebo dokumentácie skutočného realizovania stavby</w:t>
      </w:r>
      <w:r w:rsidRPr="0019615F">
        <w:rPr>
          <w:rFonts w:ascii="Times New Roman" w:hAnsi="Times New Roman"/>
          <w:sz w:val="24"/>
          <w:szCs w:val="24"/>
        </w:rPr>
        <w:t xml:space="preserve"> ďalších oprávnených projektantov, ak nie je oprávnený niektorú časť vypracovať sám.“. 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 xml:space="preserve">3.  V § 48 odsek 1 znie: 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 xml:space="preserve">„(1) </w:t>
      </w:r>
      <w:r w:rsidRPr="0019615F">
        <w:rPr>
          <w:rFonts w:ascii="Times New Roman" w:hAnsi="Times New Roman"/>
          <w:sz w:val="24"/>
          <w:szCs w:val="24"/>
          <w:shd w:val="clear" w:color="auto" w:fill="FFFFFF"/>
        </w:rPr>
        <w:t xml:space="preserve">Stavby sa musia uskutočňovať v súlade s overeným projektom, stavebným povolením, vykonávacím projektom stavby a musia spĺňať základné požiadavky na stavby. </w:t>
      </w:r>
      <w:r w:rsidRPr="0019615F">
        <w:rPr>
          <w:rFonts w:ascii="Times New Roman" w:hAnsi="Times New Roman"/>
          <w:sz w:val="24"/>
          <w:szCs w:val="24"/>
        </w:rPr>
        <w:t xml:space="preserve">Vykonávací projekt </w:t>
      </w:r>
      <w:r w:rsidRPr="0019615F" w:rsidR="0083655E">
        <w:rPr>
          <w:rFonts w:ascii="Times New Roman" w:hAnsi="Times New Roman"/>
          <w:sz w:val="24"/>
          <w:szCs w:val="24"/>
        </w:rPr>
        <w:t xml:space="preserve">stavby </w:t>
      </w:r>
      <w:r w:rsidRPr="0019615F">
        <w:rPr>
          <w:rFonts w:ascii="Times New Roman" w:hAnsi="Times New Roman"/>
          <w:sz w:val="24"/>
          <w:szCs w:val="24"/>
        </w:rPr>
        <w:t xml:space="preserve">je podrobným rozpracovaním projektu stavby alebo podmienok povolenia stavebných prác </w:t>
      </w:r>
      <w:r w:rsidRPr="0019615F" w:rsidR="0083655E">
        <w:rPr>
          <w:rFonts w:ascii="Times New Roman" w:hAnsi="Times New Roman"/>
          <w:sz w:val="24"/>
          <w:szCs w:val="24"/>
        </w:rPr>
        <w:t xml:space="preserve">a je </w:t>
      </w:r>
      <w:r w:rsidRPr="0019615F">
        <w:rPr>
          <w:rFonts w:ascii="Times New Roman" w:hAnsi="Times New Roman"/>
          <w:sz w:val="24"/>
          <w:szCs w:val="24"/>
        </w:rPr>
        <w:t>podklad</w:t>
      </w:r>
      <w:r w:rsidRPr="0019615F" w:rsidR="0083655E">
        <w:rPr>
          <w:rFonts w:ascii="Times New Roman" w:hAnsi="Times New Roman"/>
          <w:sz w:val="24"/>
          <w:szCs w:val="24"/>
        </w:rPr>
        <w:t xml:space="preserve">om </w:t>
      </w:r>
      <w:r w:rsidRPr="0019615F">
        <w:rPr>
          <w:rFonts w:ascii="Times New Roman" w:hAnsi="Times New Roman"/>
          <w:sz w:val="24"/>
          <w:szCs w:val="24"/>
        </w:rPr>
        <w:t>pre zhotovenie stavby, zmeny stavby alebo stavebnej úpravy</w:t>
      </w:r>
      <w:r w:rsidRPr="0019615F" w:rsidR="00227CDB">
        <w:rPr>
          <w:rFonts w:ascii="Times New Roman" w:hAnsi="Times New Roman"/>
          <w:sz w:val="24"/>
          <w:szCs w:val="24"/>
        </w:rPr>
        <w:t>.</w:t>
      </w:r>
      <w:r w:rsidRPr="0019615F">
        <w:rPr>
          <w:rFonts w:ascii="Times New Roman" w:hAnsi="Times New Roman"/>
          <w:sz w:val="24"/>
          <w:szCs w:val="24"/>
        </w:rPr>
        <w:t xml:space="preserve">“. 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>4. V § 66 ods. 3 sa za písmeno a) vkladá nové písmeno b), ktoré znie: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 xml:space="preserve">„b) povinnosť vypracovať a predložiť </w:t>
      </w:r>
      <w:r w:rsidRPr="0019615F">
        <w:rPr>
          <w:rFonts w:ascii="Times New Roman" w:hAnsi="Times New Roman"/>
          <w:sz w:val="24"/>
          <w:szCs w:val="24"/>
          <w:shd w:val="clear" w:color="auto" w:fill="FFFFFF"/>
        </w:rPr>
        <w:t>ešte pred začatím stavby</w:t>
      </w:r>
      <w:r w:rsidRPr="0019615F">
        <w:rPr>
          <w:rFonts w:ascii="Times New Roman" w:hAnsi="Times New Roman"/>
          <w:sz w:val="24"/>
          <w:szCs w:val="24"/>
        </w:rPr>
        <w:t xml:space="preserve"> vykonávací projekt</w:t>
      </w:r>
      <w:r w:rsidRPr="0019615F" w:rsidR="00B838EE">
        <w:rPr>
          <w:rFonts w:ascii="Times New Roman" w:hAnsi="Times New Roman"/>
          <w:sz w:val="24"/>
          <w:szCs w:val="24"/>
        </w:rPr>
        <w:t xml:space="preserve"> stavby</w:t>
      </w:r>
      <w:r w:rsidRPr="0019615F">
        <w:rPr>
          <w:rFonts w:ascii="Times New Roman" w:hAnsi="Times New Roman"/>
          <w:sz w:val="24"/>
          <w:szCs w:val="24"/>
        </w:rPr>
        <w:t xml:space="preserve">, </w:t>
      </w:r>
      <w:r w:rsidRPr="0019615F">
        <w:rPr>
          <w:rFonts w:ascii="Times New Roman" w:hAnsi="Times New Roman"/>
          <w:sz w:val="24"/>
          <w:szCs w:val="24"/>
          <w:shd w:val="clear" w:color="auto" w:fill="FFFFFF"/>
        </w:rPr>
        <w:t>ktorý je potrebný na kontrolu dodržania podmienok určených na vyhotovenie stavby</w:t>
      </w:r>
      <w:r w:rsidRPr="0019615F" w:rsidR="00674AC9">
        <w:rPr>
          <w:rFonts w:ascii="Times New Roman" w:hAnsi="Times New Roman"/>
          <w:sz w:val="24"/>
          <w:szCs w:val="24"/>
        </w:rPr>
        <w:t xml:space="preserve"> a</w:t>
      </w:r>
      <w:r w:rsidRPr="0019615F">
        <w:rPr>
          <w:rFonts w:ascii="Times New Roman" w:hAnsi="Times New Roman"/>
          <w:sz w:val="24"/>
          <w:szCs w:val="24"/>
        </w:rPr>
        <w:t xml:space="preserve"> </w:t>
      </w:r>
      <w:r w:rsidRPr="0019615F" w:rsidR="00910C13">
        <w:rPr>
          <w:rFonts w:ascii="Times New Roman" w:hAnsi="Times New Roman"/>
          <w:sz w:val="24"/>
          <w:szCs w:val="24"/>
        </w:rPr>
        <w:t xml:space="preserve">ktorého súčasťou je podrobné statické posúdenie </w:t>
      </w:r>
      <w:r w:rsidRPr="0019615F">
        <w:rPr>
          <w:rFonts w:ascii="Times New Roman" w:hAnsi="Times New Roman"/>
          <w:sz w:val="24"/>
          <w:szCs w:val="24"/>
        </w:rPr>
        <w:t>nosných konštrukcií stavieb</w:t>
      </w:r>
      <w:r w:rsidRPr="0019615F">
        <w:rPr>
          <w:rFonts w:ascii="Times New Roman" w:hAnsi="Times New Roman"/>
          <w:sz w:val="24"/>
          <w:szCs w:val="24"/>
          <w:shd w:val="clear" w:color="auto" w:fill="FFFFFF"/>
        </w:rPr>
        <w:t>; to neplatí, ak ide o jednoduchú stavbu,“.</w:t>
      </w:r>
      <w:r w:rsidRPr="0019615F" w:rsidR="001F26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 xml:space="preserve">Doterajšie písmená b) až h) sa označujú ako písmená c) až i). 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  <w:shd w:val="clear" w:color="auto" w:fill="FFFFFF"/>
        </w:rPr>
        <w:t xml:space="preserve">5. </w:t>
      </w:r>
      <w:r w:rsidRPr="0019615F">
        <w:rPr>
          <w:rFonts w:ascii="Times New Roman" w:hAnsi="Times New Roman"/>
          <w:sz w:val="24"/>
          <w:szCs w:val="24"/>
        </w:rPr>
        <w:t>V § 66 ods. 4 písm. a) sa na konci čiarka nahrádza bodkočiarkou a pripájajú sa slová: „to neplatí, ak už bola uložená povinnosť podľa odseku 3 písm. b),“.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>6. V § 66 ods. 4 sa písm</w:t>
      </w:r>
      <w:r w:rsidRPr="0019615F" w:rsidR="003C2945">
        <w:rPr>
          <w:rFonts w:ascii="Times New Roman" w:hAnsi="Times New Roman"/>
          <w:sz w:val="24"/>
          <w:szCs w:val="24"/>
        </w:rPr>
        <w:t>.</w:t>
      </w:r>
      <w:r w:rsidRPr="0019615F">
        <w:rPr>
          <w:rFonts w:ascii="Times New Roman" w:hAnsi="Times New Roman"/>
          <w:sz w:val="24"/>
          <w:szCs w:val="24"/>
        </w:rPr>
        <w:t xml:space="preserve"> g)</w:t>
      </w:r>
      <w:r w:rsidRPr="0019615F" w:rsidR="003C2945">
        <w:rPr>
          <w:rFonts w:ascii="Times New Roman" w:hAnsi="Times New Roman"/>
          <w:sz w:val="24"/>
          <w:szCs w:val="24"/>
        </w:rPr>
        <w:t xml:space="preserve"> sa na konci </w:t>
      </w:r>
      <w:r w:rsidRPr="0019615F" w:rsidR="00674AC9">
        <w:rPr>
          <w:rFonts w:ascii="Times New Roman" w:hAnsi="Times New Roman"/>
          <w:sz w:val="24"/>
          <w:szCs w:val="24"/>
        </w:rPr>
        <w:t>čiarka nahrádza bodkočiarkou a pripájajú sa slová: „</w:t>
      </w:r>
      <w:r w:rsidRPr="0019615F" w:rsidR="00626DFA">
        <w:rPr>
          <w:rFonts w:ascii="Times New Roman" w:hAnsi="Times New Roman"/>
          <w:sz w:val="24"/>
          <w:szCs w:val="24"/>
        </w:rPr>
        <w:t>to neplatí, ak už bola uložená po</w:t>
      </w:r>
      <w:r w:rsidRPr="0019615F" w:rsidR="00674AC9">
        <w:rPr>
          <w:rFonts w:ascii="Times New Roman" w:hAnsi="Times New Roman"/>
          <w:sz w:val="24"/>
          <w:szCs w:val="24"/>
        </w:rPr>
        <w:t>vinnosť podľa odseku 3 písm. b),“.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 xml:space="preserve">7. V § 139b ods. 1 písm. a) sa za slovo „majú“ vkladá slovo „najviac“. 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>8. V § 139b ods. 1 písmeno d) znie: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615F">
        <w:rPr>
          <w:rFonts w:ascii="Times New Roman" w:hAnsi="Times New Roman"/>
          <w:sz w:val="24"/>
          <w:szCs w:val="24"/>
        </w:rPr>
        <w:t xml:space="preserve">„d) oporné múry, ktorých konštrukčná výška nepresahuje </w:t>
      </w:r>
      <w:r w:rsidRPr="0019615F" w:rsidR="00B556D7">
        <w:rPr>
          <w:rFonts w:ascii="Times New Roman" w:hAnsi="Times New Roman"/>
          <w:sz w:val="24"/>
          <w:szCs w:val="24"/>
        </w:rPr>
        <w:t>dva metre</w:t>
      </w:r>
      <w:r w:rsidRPr="0019615F">
        <w:rPr>
          <w:rFonts w:ascii="Times New Roman" w:hAnsi="Times New Roman"/>
          <w:sz w:val="24"/>
          <w:szCs w:val="24"/>
        </w:rPr>
        <w:t xml:space="preserve"> nad upraveným terénom pri päte oporného múru,“. </w:t>
      </w:r>
    </w:p>
    <w:p w:rsidR="007927B7" w:rsidRPr="0019615F" w:rsidP="007927B7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pStyle w:val="Default"/>
        <w:bidi w:val="0"/>
        <w:jc w:val="center"/>
        <w:rPr>
          <w:rFonts w:ascii="Times New Roman" w:hAnsi="Times New Roman" w:cs="Times New Roman"/>
          <w:b/>
          <w:color w:val="auto"/>
          <w:lang w:eastAsia="en-US" w:bidi="ar-SA"/>
        </w:rPr>
      </w:pPr>
      <w:r w:rsidRPr="0019615F">
        <w:rPr>
          <w:rFonts w:ascii="Times New Roman" w:hAnsi="Times New Roman" w:cs="Times New Roman"/>
          <w:b/>
          <w:color w:val="auto"/>
          <w:lang w:eastAsia="en-US" w:bidi="ar-SA"/>
        </w:rPr>
        <w:t>Čl. II</w:t>
      </w:r>
    </w:p>
    <w:p w:rsidR="007927B7" w:rsidRPr="0019615F" w:rsidP="007927B7">
      <w:pPr>
        <w:pStyle w:val="Default"/>
        <w:bidi w:val="0"/>
        <w:rPr>
          <w:rFonts w:ascii="Times New Roman" w:hAnsi="Times New Roman" w:cs="Times New Roman"/>
          <w:color w:val="auto"/>
          <w:lang w:eastAsia="en-US" w:bidi="ar-SA"/>
        </w:rPr>
      </w:pPr>
    </w:p>
    <w:p w:rsidR="007927B7" w:rsidRPr="0019615F" w:rsidP="007927B7">
      <w:pPr>
        <w:pStyle w:val="Default"/>
        <w:bidi w:val="0"/>
        <w:rPr>
          <w:rFonts w:ascii="Times New Roman" w:hAnsi="Times New Roman" w:cs="Times New Roman"/>
          <w:color w:val="auto"/>
        </w:rPr>
      </w:pPr>
      <w:r w:rsidRPr="0019615F">
        <w:rPr>
          <w:rFonts w:ascii="Times New Roman" w:hAnsi="Times New Roman" w:cs="Times New Roman"/>
          <w:color w:val="auto"/>
          <w:lang w:eastAsia="en-US" w:bidi="ar-SA"/>
        </w:rPr>
        <w:tab/>
        <w:t>Tento zákon nadobúda účinnosť 1. januára 2018.</w:t>
      </w:r>
    </w:p>
    <w:p w:rsidR="007927B7" w:rsidRPr="0019615F" w:rsidP="007927B7">
      <w:pPr>
        <w:bidi w:val="0"/>
        <w:rPr>
          <w:rFonts w:ascii="Times New Roman" w:hAnsi="Times New Roman"/>
          <w:sz w:val="24"/>
          <w:szCs w:val="24"/>
        </w:rPr>
      </w:pPr>
    </w:p>
    <w:p w:rsidR="007927B7" w:rsidRPr="0019615F" w:rsidP="007927B7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:rsidR="004E652B" w:rsidRPr="0019615F" w:rsidP="007927B7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81">
    <w:pPr>
      <w:pStyle w:val="Header"/>
      <w:bidi w:val="0"/>
    </w:pPr>
  </w:p>
  <w:p w:rsidR="00E64B81">
    <w:pPr>
      <w:pStyle w:val="Header"/>
      <w:bidi w:val="0"/>
    </w:pPr>
  </w:p>
  <w:p w:rsidR="00E64B81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274B7"/>
    <w:multiLevelType w:val="hybridMultilevel"/>
    <w:tmpl w:val="69742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E75E9D"/>
    <w:multiLevelType w:val="hybridMultilevel"/>
    <w:tmpl w:val="288CDB9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634D6"/>
    <w:multiLevelType w:val="hybridMultilevel"/>
    <w:tmpl w:val="0F0A438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B194DF8"/>
    <w:multiLevelType w:val="hybridMultilevel"/>
    <w:tmpl w:val="374CE2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273960"/>
    <w:multiLevelType w:val="hybridMultilevel"/>
    <w:tmpl w:val="491AC2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9DF105E"/>
    <w:multiLevelType w:val="hybridMultilevel"/>
    <w:tmpl w:val="8CF4CD9C"/>
    <w:lvl w:ilvl="0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8">
    <w:nsid w:val="332C5A6C"/>
    <w:multiLevelType w:val="hybridMultilevel"/>
    <w:tmpl w:val="F18C469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36D92"/>
    <w:multiLevelType w:val="hybridMultilevel"/>
    <w:tmpl w:val="12A0C45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6E93537"/>
    <w:multiLevelType w:val="hybridMultilevel"/>
    <w:tmpl w:val="79C2959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9F7D94"/>
    <w:multiLevelType w:val="hybridMultilevel"/>
    <w:tmpl w:val="82DCC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4313FEB"/>
    <w:multiLevelType w:val="hybridMultilevel"/>
    <w:tmpl w:val="BA12B2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51E637A"/>
    <w:multiLevelType w:val="hybridMultilevel"/>
    <w:tmpl w:val="354E54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472000"/>
    <w:multiLevelType w:val="hybridMultilevel"/>
    <w:tmpl w:val="CE82E6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B776018"/>
    <w:multiLevelType w:val="hybridMultilevel"/>
    <w:tmpl w:val="D82A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7F05AFE"/>
    <w:multiLevelType w:val="hybridMultilevel"/>
    <w:tmpl w:val="7D92F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EAD6862"/>
    <w:multiLevelType w:val="hybridMultilevel"/>
    <w:tmpl w:val="4F665B20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699475A"/>
    <w:multiLevelType w:val="hybridMultilevel"/>
    <w:tmpl w:val="DB50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8756CE"/>
    <w:multiLevelType w:val="hybridMultilevel"/>
    <w:tmpl w:val="1F6CE1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36E0323"/>
    <w:multiLevelType w:val="hybridMultilevel"/>
    <w:tmpl w:val="7EA022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DD721B"/>
    <w:multiLevelType w:val="hybridMultilevel"/>
    <w:tmpl w:val="B7607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B1B05E9"/>
    <w:multiLevelType w:val="hybridMultilevel"/>
    <w:tmpl w:val="4A146D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1"/>
  </w:num>
  <w:num w:numId="5">
    <w:abstractNumId w:val="1"/>
  </w:num>
  <w:num w:numId="6">
    <w:abstractNumId w:val="15"/>
  </w:num>
  <w:num w:numId="7">
    <w:abstractNumId w:val="11"/>
  </w:num>
  <w:num w:numId="8">
    <w:abstractNumId w:val="5"/>
  </w:num>
  <w:num w:numId="9">
    <w:abstractNumId w:val="16"/>
  </w:num>
  <w:num w:numId="10">
    <w:abstractNumId w:val="19"/>
  </w:num>
  <w:num w:numId="11">
    <w:abstractNumId w:val="17"/>
  </w:num>
  <w:num w:numId="12">
    <w:abstractNumId w:val="9"/>
  </w:num>
  <w:num w:numId="13">
    <w:abstractNumId w:val="22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  <w:num w:numId="18">
    <w:abstractNumId w:val="18"/>
  </w:num>
  <w:num w:numId="19">
    <w:abstractNumId w:val="20"/>
  </w:num>
  <w:num w:numId="20">
    <w:abstractNumId w:val="14"/>
  </w:num>
  <w:num w:numId="21">
    <w:abstractNumId w:val="3"/>
  </w:num>
  <w:num w:numId="22">
    <w:abstractNumId w:val="1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2F66"/>
    <w:rsid w:val="00003730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38"/>
    <w:rsid w:val="000B6C69"/>
    <w:rsid w:val="000C10CE"/>
    <w:rsid w:val="000C5B6A"/>
    <w:rsid w:val="000C6437"/>
    <w:rsid w:val="000C6D18"/>
    <w:rsid w:val="000D0172"/>
    <w:rsid w:val="000D1ED8"/>
    <w:rsid w:val="000D2947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86E"/>
    <w:rsid w:val="00102F0F"/>
    <w:rsid w:val="00103D1C"/>
    <w:rsid w:val="00104BDF"/>
    <w:rsid w:val="001051FE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15F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264F"/>
    <w:rsid w:val="001F68A2"/>
    <w:rsid w:val="00206C4F"/>
    <w:rsid w:val="002070B6"/>
    <w:rsid w:val="002120E9"/>
    <w:rsid w:val="00214008"/>
    <w:rsid w:val="002157C9"/>
    <w:rsid w:val="00215C64"/>
    <w:rsid w:val="002164E8"/>
    <w:rsid w:val="00227CDB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B8F"/>
    <w:rsid w:val="002B1F1B"/>
    <w:rsid w:val="002B38D6"/>
    <w:rsid w:val="002B68CE"/>
    <w:rsid w:val="002B7550"/>
    <w:rsid w:val="002C0207"/>
    <w:rsid w:val="002C0F17"/>
    <w:rsid w:val="002C5FE1"/>
    <w:rsid w:val="002D3B9B"/>
    <w:rsid w:val="002D4ADA"/>
    <w:rsid w:val="002D577C"/>
    <w:rsid w:val="002D58BD"/>
    <w:rsid w:val="002D6F3E"/>
    <w:rsid w:val="002D72AE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60D90"/>
    <w:rsid w:val="00361623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971D7"/>
    <w:rsid w:val="003A0F7C"/>
    <w:rsid w:val="003A4521"/>
    <w:rsid w:val="003A64DA"/>
    <w:rsid w:val="003A76F2"/>
    <w:rsid w:val="003B04D5"/>
    <w:rsid w:val="003B16FC"/>
    <w:rsid w:val="003B5350"/>
    <w:rsid w:val="003B72BE"/>
    <w:rsid w:val="003C2945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6C5D"/>
    <w:rsid w:val="004209C2"/>
    <w:rsid w:val="00423C66"/>
    <w:rsid w:val="004242D4"/>
    <w:rsid w:val="004269F6"/>
    <w:rsid w:val="00426D8B"/>
    <w:rsid w:val="00440A44"/>
    <w:rsid w:val="004411BE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212DF"/>
    <w:rsid w:val="00522730"/>
    <w:rsid w:val="00525FBE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1619"/>
    <w:rsid w:val="00552B5C"/>
    <w:rsid w:val="00556626"/>
    <w:rsid w:val="00556997"/>
    <w:rsid w:val="0055766C"/>
    <w:rsid w:val="0056207E"/>
    <w:rsid w:val="00562F99"/>
    <w:rsid w:val="0056581B"/>
    <w:rsid w:val="00567269"/>
    <w:rsid w:val="00570257"/>
    <w:rsid w:val="00570B93"/>
    <w:rsid w:val="005734A0"/>
    <w:rsid w:val="00576798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A4"/>
    <w:rsid w:val="00626CE7"/>
    <w:rsid w:val="00626DFA"/>
    <w:rsid w:val="00630DDF"/>
    <w:rsid w:val="00631252"/>
    <w:rsid w:val="006315B4"/>
    <w:rsid w:val="00635EF6"/>
    <w:rsid w:val="006373EB"/>
    <w:rsid w:val="00647010"/>
    <w:rsid w:val="00651372"/>
    <w:rsid w:val="0065207F"/>
    <w:rsid w:val="006551D1"/>
    <w:rsid w:val="0065612B"/>
    <w:rsid w:val="0065741D"/>
    <w:rsid w:val="0066084A"/>
    <w:rsid w:val="0066330B"/>
    <w:rsid w:val="006633AB"/>
    <w:rsid w:val="00663B38"/>
    <w:rsid w:val="00664006"/>
    <w:rsid w:val="00666B47"/>
    <w:rsid w:val="0067301B"/>
    <w:rsid w:val="00674AC9"/>
    <w:rsid w:val="006801A1"/>
    <w:rsid w:val="0068196D"/>
    <w:rsid w:val="00683221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62EA"/>
    <w:rsid w:val="006F70F2"/>
    <w:rsid w:val="0070052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5A18"/>
    <w:rsid w:val="007366F1"/>
    <w:rsid w:val="0073790F"/>
    <w:rsid w:val="00744446"/>
    <w:rsid w:val="00746B33"/>
    <w:rsid w:val="007519BD"/>
    <w:rsid w:val="007519F9"/>
    <w:rsid w:val="00752142"/>
    <w:rsid w:val="007572F3"/>
    <w:rsid w:val="007621AC"/>
    <w:rsid w:val="00764892"/>
    <w:rsid w:val="007671EB"/>
    <w:rsid w:val="00767929"/>
    <w:rsid w:val="0077012B"/>
    <w:rsid w:val="00772D23"/>
    <w:rsid w:val="00773C7A"/>
    <w:rsid w:val="0077407E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27B7"/>
    <w:rsid w:val="0079566F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2CED"/>
    <w:rsid w:val="007F314B"/>
    <w:rsid w:val="008004B5"/>
    <w:rsid w:val="00804CBA"/>
    <w:rsid w:val="0080521A"/>
    <w:rsid w:val="00806B9D"/>
    <w:rsid w:val="0080766E"/>
    <w:rsid w:val="008100CA"/>
    <w:rsid w:val="008105FB"/>
    <w:rsid w:val="00810F55"/>
    <w:rsid w:val="00812060"/>
    <w:rsid w:val="00813D3F"/>
    <w:rsid w:val="00814F4C"/>
    <w:rsid w:val="00821014"/>
    <w:rsid w:val="00822B9E"/>
    <w:rsid w:val="00822C2D"/>
    <w:rsid w:val="00823AFC"/>
    <w:rsid w:val="00824B31"/>
    <w:rsid w:val="00826A0E"/>
    <w:rsid w:val="00831B79"/>
    <w:rsid w:val="00831C9F"/>
    <w:rsid w:val="00832336"/>
    <w:rsid w:val="00835248"/>
    <w:rsid w:val="008360D3"/>
    <w:rsid w:val="0083655E"/>
    <w:rsid w:val="00841457"/>
    <w:rsid w:val="0084556E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5922"/>
    <w:rsid w:val="0090724C"/>
    <w:rsid w:val="009073FE"/>
    <w:rsid w:val="00910C13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6477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57A5"/>
    <w:rsid w:val="009559BB"/>
    <w:rsid w:val="009616EF"/>
    <w:rsid w:val="00962316"/>
    <w:rsid w:val="00962E1B"/>
    <w:rsid w:val="00965D9A"/>
    <w:rsid w:val="00970818"/>
    <w:rsid w:val="0097248D"/>
    <w:rsid w:val="00976FA5"/>
    <w:rsid w:val="00982C22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E1611"/>
    <w:rsid w:val="009E48D2"/>
    <w:rsid w:val="009E4B58"/>
    <w:rsid w:val="009E6779"/>
    <w:rsid w:val="009E79D9"/>
    <w:rsid w:val="009F4826"/>
    <w:rsid w:val="009F68D2"/>
    <w:rsid w:val="009F6AFD"/>
    <w:rsid w:val="009F7FD6"/>
    <w:rsid w:val="00A023AE"/>
    <w:rsid w:val="00A04BEE"/>
    <w:rsid w:val="00A05D4F"/>
    <w:rsid w:val="00A06727"/>
    <w:rsid w:val="00A06CAB"/>
    <w:rsid w:val="00A11728"/>
    <w:rsid w:val="00A1349B"/>
    <w:rsid w:val="00A14D28"/>
    <w:rsid w:val="00A20657"/>
    <w:rsid w:val="00A2227D"/>
    <w:rsid w:val="00A23059"/>
    <w:rsid w:val="00A2700A"/>
    <w:rsid w:val="00A27535"/>
    <w:rsid w:val="00A3176A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733"/>
    <w:rsid w:val="00A824C2"/>
    <w:rsid w:val="00A8384D"/>
    <w:rsid w:val="00A856D1"/>
    <w:rsid w:val="00A86ABE"/>
    <w:rsid w:val="00A86C3E"/>
    <w:rsid w:val="00A920D7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1E3C"/>
    <w:rsid w:val="00AD2B9F"/>
    <w:rsid w:val="00AD6272"/>
    <w:rsid w:val="00AE0ADE"/>
    <w:rsid w:val="00AE44F8"/>
    <w:rsid w:val="00AE47B3"/>
    <w:rsid w:val="00AE4868"/>
    <w:rsid w:val="00AE5421"/>
    <w:rsid w:val="00AE71AF"/>
    <w:rsid w:val="00AF0AF6"/>
    <w:rsid w:val="00AF2838"/>
    <w:rsid w:val="00AF2BD7"/>
    <w:rsid w:val="00AF40BD"/>
    <w:rsid w:val="00AF70C5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1E55"/>
    <w:rsid w:val="00B327D1"/>
    <w:rsid w:val="00B332AC"/>
    <w:rsid w:val="00B33CA3"/>
    <w:rsid w:val="00B35BAD"/>
    <w:rsid w:val="00B363CF"/>
    <w:rsid w:val="00B40AD9"/>
    <w:rsid w:val="00B41EDD"/>
    <w:rsid w:val="00B42608"/>
    <w:rsid w:val="00B46142"/>
    <w:rsid w:val="00B46D90"/>
    <w:rsid w:val="00B50C86"/>
    <w:rsid w:val="00B50CCE"/>
    <w:rsid w:val="00B51EDB"/>
    <w:rsid w:val="00B52F35"/>
    <w:rsid w:val="00B54F96"/>
    <w:rsid w:val="00B554C0"/>
    <w:rsid w:val="00B556D7"/>
    <w:rsid w:val="00B55849"/>
    <w:rsid w:val="00B55F9D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8EE"/>
    <w:rsid w:val="00B83DB6"/>
    <w:rsid w:val="00B86250"/>
    <w:rsid w:val="00B87479"/>
    <w:rsid w:val="00B878FC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4EE"/>
    <w:rsid w:val="00BB2BFA"/>
    <w:rsid w:val="00BB47DD"/>
    <w:rsid w:val="00BB64C8"/>
    <w:rsid w:val="00BB7529"/>
    <w:rsid w:val="00BB7ABF"/>
    <w:rsid w:val="00BC0D31"/>
    <w:rsid w:val="00BC4783"/>
    <w:rsid w:val="00BC4C8F"/>
    <w:rsid w:val="00BC4CDF"/>
    <w:rsid w:val="00BC4E6A"/>
    <w:rsid w:val="00BD112F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344B"/>
    <w:rsid w:val="00C555F0"/>
    <w:rsid w:val="00C570BF"/>
    <w:rsid w:val="00C61741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3658"/>
    <w:rsid w:val="00D10281"/>
    <w:rsid w:val="00D12E36"/>
    <w:rsid w:val="00D131D0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3AA9"/>
    <w:rsid w:val="00E0407D"/>
    <w:rsid w:val="00E10682"/>
    <w:rsid w:val="00E116E4"/>
    <w:rsid w:val="00E1177D"/>
    <w:rsid w:val="00E11BAF"/>
    <w:rsid w:val="00E11DEA"/>
    <w:rsid w:val="00E128D8"/>
    <w:rsid w:val="00E13EF1"/>
    <w:rsid w:val="00E15975"/>
    <w:rsid w:val="00E176DF"/>
    <w:rsid w:val="00E20EFF"/>
    <w:rsid w:val="00E2196F"/>
    <w:rsid w:val="00E22F5A"/>
    <w:rsid w:val="00E34404"/>
    <w:rsid w:val="00E34433"/>
    <w:rsid w:val="00E346FB"/>
    <w:rsid w:val="00E3740C"/>
    <w:rsid w:val="00E408B2"/>
    <w:rsid w:val="00E428A6"/>
    <w:rsid w:val="00E43765"/>
    <w:rsid w:val="00E443A7"/>
    <w:rsid w:val="00E47C2A"/>
    <w:rsid w:val="00E50291"/>
    <w:rsid w:val="00E5134E"/>
    <w:rsid w:val="00E51B1E"/>
    <w:rsid w:val="00E52BED"/>
    <w:rsid w:val="00E52FC1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93002"/>
    <w:rsid w:val="00EA09FE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1643F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F8D"/>
    <w:rsid w:val="00F9676A"/>
    <w:rsid w:val="00FA10F2"/>
    <w:rsid w:val="00FA2015"/>
    <w:rsid w:val="00FA387E"/>
    <w:rsid w:val="00FB00CF"/>
    <w:rsid w:val="00FB0D63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D6084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TextBody0">
    <w:name w:val="Text Body"/>
    <w:basedOn w:val="Default"/>
    <w:uiPriority w:val="99"/>
    <w:rsid w:val="007927B7"/>
    <w:pPr>
      <w:spacing w:after="140" w:line="288" w:lineRule="auto"/>
      <w:jc w:val="both"/>
    </w:pPr>
    <w:rPr>
      <w:rFonts w:ascii="Liberation Serif" w:eastAsiaTheme="minorEastAsia" w:cs="Liberation Serif"/>
      <w:kern w:val="2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586</Words>
  <Characters>3342</Characters>
  <Application>Microsoft Office Word</Application>
  <DocSecurity>0</DocSecurity>
  <Lines>0</Lines>
  <Paragraphs>0</Paragraphs>
  <ScaleCrop>false</ScaleCrop>
  <Company>MVSR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2017-09-22T10:45:00Z</cp:lastPrinted>
  <dcterms:created xsi:type="dcterms:W3CDTF">2017-09-21T17:17:00Z</dcterms:created>
  <dcterms:modified xsi:type="dcterms:W3CDTF">2017-09-22T10:46:00Z</dcterms:modified>
</cp:coreProperties>
</file>