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30"/>
        <w:gridCol w:w="972"/>
        <w:gridCol w:w="480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color w:val="FF0000"/>
              </w:rPr>
              <w:br w:type="page"/>
            </w:r>
            <w:r w:rsidRPr="00AE21F8"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BE4B63" w:rsidRPr="00AE21F8" w:rsidP="002B4B7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AE21F8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AE21F8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AE21F8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BE4B63" w:rsidRPr="00AE21F8" w:rsidP="002B4B78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BE4B63" w:rsidRPr="00AE21F8" w:rsidP="002B4B78">
            <w:pPr>
              <w:shd w:val="clear" w:color="auto" w:fill="F2F2F2"/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Návrh zákona má pozitívny vplyv na zníženie výdavkov v súvislosti s očakávaným znížením doplatkov za lieky, zdravotnícke pomôcky a dietetické potraviny zaradené do zoznamu kategorizovaných liekov, zdravotníckych pomôcok a dietetických potravín.</w:t>
            </w:r>
          </w:p>
          <w:p w:rsidR="00BE4B63" w:rsidRPr="00AE21F8" w:rsidP="005776A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Návrh zákona zahŕňa do limitu spoluúčasti okrem liekov aj zdravotnícke pomôcky a dietetické potraviny, s cieľom znížiť finančnú záťaž pacientov, ktor</w:t>
            </w:r>
            <w:r w:rsidR="005776A2">
              <w:rPr>
                <w:rFonts w:ascii="Times New Roman" w:hAnsi="Times New Roman"/>
                <w:sz w:val="20"/>
                <w:szCs w:val="20"/>
                <w:lang w:eastAsia="sk-SK"/>
              </w:rPr>
              <w:t>í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okrem liekov používajú zdravotnícke pomôcky a dietetické potraviny s doplatkom. Znižuje sa hodnota limitu spoluúčasti pre zdravotne ťažko postihnutých z 25 euro na 12 euro za obdobie troch mesiacov. Znižuje sa tak finančná záťaž pacientov pri súčasnom zachovaní princípu hospodárnosti nakladania s prostriedkami verejného zdravotného poistenia.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49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Zníženie doplatkov za lieky, zdravotnícke pomôcky a dietetické potraviny zaradené</w:t>
            </w:r>
            <w:r w:rsidRPr="00AE21F8"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do zoznamu kategorizovaných liekov, zdravotníckych pomôcok a dietetických potravín sa týka všetkých skupín</w:t>
            </w:r>
            <w:r w:rsidR="001D5B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obyvateľov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="001D5B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Zmeny v limitoch spoluúčasti sa týkajú zdravotne ťažko postihnutých občanov.</w:t>
            </w: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hospodárenie domácností.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49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BE4B63" w:rsidRPr="00AE21F8" w:rsidP="002B4B78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Dopad zmeny doplatkov nie je možné kvantifikovať.</w:t>
            </w:r>
          </w:p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>Predpokladá sa</w:t>
            </w:r>
            <w:r w:rsidR="001D5BB4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že ročný objem finančných prostriedkov</w:t>
            </w:r>
            <w:r w:rsidRPr="00AE21F8"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  <w:t>,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ktoré zdravotné poisťovne vrátia poistencom nad limit spoluúčasti sa zvýši o 4 597 668 Eur.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499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1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499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1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499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1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499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1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BE4B63" w:rsidRPr="00AE21F8" w:rsidP="002B4B78">
            <w:pPr>
              <w:bidi w:val="0"/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  <w:bottom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BE4B63" w:rsidRPr="00AE21F8" w:rsidP="00BE4B63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BE4B63" w:rsidRPr="00AE21F8" w:rsidP="008B538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má </w:t>
            </w:r>
            <w:r w:rsidR="008B538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pozitívny </w:t>
            </w:r>
            <w:r w:rsidRPr="00AE21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na </w:t>
            </w:r>
            <w:r w:rsidRPr="008B5381" w:rsidR="008B5381">
              <w:rPr>
                <w:rFonts w:ascii="Times New Roman" w:hAnsi="Times New Roman"/>
                <w:sz w:val="20"/>
                <w:szCs w:val="20"/>
                <w:lang w:eastAsia="sk-SK"/>
              </w:rPr>
              <w:t>rozšírenie možností zdravotnej starostlivosti a zvýšenie dostupnosti liekov</w:t>
            </w:r>
            <w:r w:rsidR="008B538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</w:t>
            </w:r>
            <w:r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 vyššou </w:t>
            </w:r>
            <w:r w:rsidR="008B5381">
              <w:rPr>
                <w:rFonts w:ascii="Times New Roman" w:hAnsi="Times New Roman"/>
                <w:sz w:val="20"/>
                <w:szCs w:val="20"/>
                <w:lang w:eastAsia="sk-SK"/>
              </w:rPr>
              <w:t>pridanou hodnotou.</w:t>
            </w:r>
            <w:r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B82B08"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Zvyšuje sa </w:t>
            </w:r>
            <w:r w:rsidR="0085631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aj </w:t>
            </w:r>
            <w:r w:rsidRPr="00B82B08"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dostupnosť liekov na liečbu ochorení s nízkou prevalenciou výskytu </w:t>
            </w:r>
            <w:r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ochorenia a to </w:t>
            </w:r>
            <w:r w:rsidRPr="00B82B08" w:rsidR="00B82B08">
              <w:rPr>
                <w:rFonts w:ascii="Times New Roman" w:hAnsi="Times New Roman"/>
                <w:sz w:val="20"/>
                <w:szCs w:val="20"/>
                <w:lang w:eastAsia="sk-SK"/>
              </w:rPr>
              <w:t>znížením limitu na 1:50 000.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BE4B63" w:rsidRPr="00AE21F8" w:rsidP="002B4B78">
            <w:pPr>
              <w:bidi w:val="0"/>
              <w:spacing w:after="0" w:line="240" w:lineRule="auto"/>
              <w:jc w:val="both"/>
              <w:rPr>
                <w:i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skupiny v riziku chudoby alebo sociálneho vylúčenia sú napr.: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lang w:eastAsia="sk-SK"/>
              </w:rPr>
              <w:t>Návrh zákona nemá vplyv .</w:t>
            </w: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BE4B63" w:rsidRPr="00AE21F8" w:rsidP="002B4B78">
            <w:pPr>
              <w:bidi w:val="0"/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E4B63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AE21F8">
              <w:rPr>
                <w:rFonts w:ascii="Times New Roman" w:hAnsi="Times New Roman"/>
                <w:sz w:val="20"/>
                <w:lang w:eastAsia="sk-SK"/>
              </w:rPr>
              <w:t>Návrh zákona nemá vplyv na rovnosť príležitostí.</w:t>
            </w: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  <w:bottom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BE4B63" w:rsidRPr="00AE21F8" w:rsidP="00BE4B63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AE21F8">
              <w:rPr>
                <w:rFonts w:ascii="Times New Roman" w:hAnsi="Times New Roman"/>
                <w:b/>
                <w:sz w:val="24"/>
                <w:lang w:eastAsia="sk-SK"/>
              </w:rPr>
              <w:t>4.4 Identifikujte, popíšte a kvantifikujte vplyvy na zamestnanosť a na trh práce.</w:t>
            </w:r>
          </w:p>
          <w:p w:rsidR="00BE4B63" w:rsidRPr="00AE21F8" w:rsidP="002B4B7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E21F8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AE21F8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AE21F8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AE2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AE2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AE2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AE21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AE2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1F8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E21F8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E4B63" w:rsidRPr="00AE21F8" w:rsidP="002B4B7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BE4B63" w:rsidRPr="00DE28ED" w:rsidP="00BE4B63">
      <w:pPr>
        <w:bidi w:val="0"/>
        <w:ind w:firstLine="567"/>
        <w:rPr>
          <w:rFonts w:ascii="Arial" w:hAnsi="Arial" w:cs="Arial"/>
        </w:rPr>
      </w:pPr>
    </w:p>
    <w:p w:rsidR="00BE4B63" w:rsidRPr="00027494" w:rsidP="00BE4B63">
      <w:pPr>
        <w:bidi w:val="0"/>
        <w:rPr>
          <w:rFonts w:ascii="Arial" w:hAnsi="Arial" w:cs="Arial"/>
          <w:b/>
        </w:rPr>
      </w:pPr>
      <w:r w:rsidRPr="00027494">
        <w:rPr>
          <w:rFonts w:ascii="Arial" w:hAnsi="Arial" w:cs="Arial"/>
          <w:b/>
        </w:rPr>
        <w:t>Tabuľka č. 6 Vyhodnotenie dopadu</w:t>
      </w: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2"/>
        <w:gridCol w:w="2835"/>
        <w:gridCol w:w="4978"/>
      </w:tblGrid>
      <w:tr>
        <w:tblPrEx>
          <w:tblW w:w="0" w:type="auto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CE018D">
              <w:rPr>
                <w:rFonts w:ascii="Times New Roman" w:hAnsi="Times New Roman"/>
                <w:b/>
              </w:rPr>
              <w:t>Por. číslo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CE018D">
              <w:rPr>
                <w:rFonts w:ascii="Times New Roman" w:hAnsi="Times New Roman"/>
                <w:b/>
              </w:rPr>
              <w:t>Názov vplyvu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CE018D">
              <w:rPr>
                <w:rFonts w:ascii="Times New Roman" w:hAnsi="Times New Roman"/>
                <w:b/>
              </w:rPr>
              <w:t>Vyhodnotenie dopadu</w:t>
            </w:r>
          </w:p>
        </w:tc>
      </w:tr>
      <w:tr>
        <w:tblPrEx>
          <w:tblW w:w="0" w:type="auto"/>
          <w:tblInd w:w="-176" w:type="dxa"/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bookmarkStart w:id="0" w:name="_Toc354749771"/>
            <w:r w:rsidRPr="00CE018D">
              <w:rPr>
                <w:rFonts w:ascii="Times New Roman" w:hAnsi="Times New Roman"/>
              </w:rPr>
              <w:t>Organizačná štruktúra</w:t>
            </w:r>
            <w:bookmarkEnd w:id="0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0" w:type="auto"/>
          <w:tblInd w:w="-176" w:type="dxa"/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bookmarkStart w:id="1" w:name="_Toc354749773"/>
            <w:r w:rsidRPr="00CE018D">
              <w:rPr>
                <w:rFonts w:ascii="Times New Roman" w:hAnsi="Times New Roman"/>
              </w:rPr>
              <w:t xml:space="preserve">Interné dokumenty </w:t>
            </w:r>
            <w:bookmarkEnd w:id="1"/>
            <w:r w:rsidRPr="00CE018D">
              <w:rPr>
                <w:rFonts w:ascii="Times New Roman" w:hAnsi="Times New Roman"/>
              </w:rPr>
              <w:t>MZ SR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DE28E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DE28ED">
              <w:rPr>
                <w:rFonts w:ascii="Times New Roman" w:hAnsi="Times New Roman"/>
              </w:rPr>
              <w:t>1)Vyhláška o kritériách pre stanovenia významnosti vplyvu na prostriedky verejného zdravotného poistenia a o podrobnostiach výpočtu koeficientu prahovej hodnoty</w:t>
            </w:r>
          </w:p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DE28ED">
              <w:rPr>
                <w:rFonts w:ascii="Times New Roman" w:hAnsi="Times New Roman"/>
              </w:rPr>
              <w:t>2)Vyhláška o spôsobe určenia maximálnej výšky úhrady zdravotnej poisťovne za jednotku referenčnej dávky dietetickej potraviny</w:t>
            </w:r>
          </w:p>
        </w:tc>
      </w:tr>
      <w:tr>
        <w:tblPrEx>
          <w:tblW w:w="0" w:type="auto"/>
          <w:tblInd w:w="-176" w:type="dxa"/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bookmarkStart w:id="2" w:name="_Toc354749775"/>
            <w:r w:rsidRPr="00CE018D">
              <w:rPr>
                <w:rFonts w:ascii="Times New Roman" w:hAnsi="Times New Roman"/>
              </w:rPr>
              <w:t>IT systémy</w:t>
            </w:r>
            <w:bookmarkEnd w:id="2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0" w:type="auto"/>
          <w:tblInd w:w="-176" w:type="dxa"/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bookmarkStart w:id="3" w:name="_Toc354749777"/>
            <w:r w:rsidRPr="00CE018D">
              <w:rPr>
                <w:rFonts w:ascii="Times New Roman" w:hAnsi="Times New Roman"/>
              </w:rPr>
              <w:t>Zamestnanosť</w:t>
            </w:r>
            <w:bookmarkEnd w:id="3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0" w:type="auto"/>
          <w:tblInd w:w="-176" w:type="dxa"/>
          <w:tblLook w:val="04A0"/>
        </w:tblPrEx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Iný vplyv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4B63" w:rsidRPr="00CE018D" w:rsidP="002B4B78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CE018D">
              <w:rPr>
                <w:rFonts w:ascii="Times New Roman" w:hAnsi="Times New Roman"/>
              </w:rPr>
              <w:t>Bez vplyvu</w:t>
            </w:r>
          </w:p>
        </w:tc>
      </w:tr>
    </w:tbl>
    <w:p w:rsidR="00FC4BC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D809B7"/>
    <w:rsid w:val="00027494"/>
    <w:rsid w:val="001D5BB4"/>
    <w:rsid w:val="0021431D"/>
    <w:rsid w:val="002B4B78"/>
    <w:rsid w:val="003332DE"/>
    <w:rsid w:val="00344A0A"/>
    <w:rsid w:val="005776A2"/>
    <w:rsid w:val="006D6E26"/>
    <w:rsid w:val="0085631F"/>
    <w:rsid w:val="008B5381"/>
    <w:rsid w:val="009768A1"/>
    <w:rsid w:val="00AE21F8"/>
    <w:rsid w:val="00B82B08"/>
    <w:rsid w:val="00BE4B63"/>
    <w:rsid w:val="00CE018D"/>
    <w:rsid w:val="00D809B7"/>
    <w:rsid w:val="00DE28ED"/>
    <w:rsid w:val="00E73A9E"/>
    <w:rsid w:val="00FC4B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B6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1491</Words>
  <Characters>8502</Characters>
  <Application>Microsoft Office Word</Application>
  <DocSecurity>0</DocSecurity>
  <Lines>0</Lines>
  <Paragraphs>0</Paragraphs>
  <ScaleCrop>false</ScaleCrop>
  <Company>MZ SR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Mrva Peter</dc:creator>
  <cp:lastModifiedBy>Vincová Veronika</cp:lastModifiedBy>
  <cp:revision>2</cp:revision>
  <dcterms:created xsi:type="dcterms:W3CDTF">2017-09-21T10:05:00Z</dcterms:created>
  <dcterms:modified xsi:type="dcterms:W3CDTF">2017-09-21T10:05:00Z</dcterms:modified>
</cp:coreProperties>
</file>