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01C85" w:rsidRPr="00C44688" w:rsidP="00C44688">
      <w:pPr>
        <w:bidi w:val="0"/>
        <w:spacing w:after="200" w:line="276" w:lineRule="auto"/>
        <w:jc w:val="center"/>
        <w:rPr>
          <w:rFonts w:ascii="Times New Roman" w:hAnsi="Times New Roman"/>
        </w:rPr>
      </w:pPr>
      <w:r w:rsidRPr="007D5748">
        <w:rPr>
          <w:rFonts w:ascii="Times New Roman" w:hAnsi="Times New Roman"/>
          <w:b/>
          <w:bCs/>
          <w:sz w:val="28"/>
          <w:szCs w:val="28"/>
        </w:rPr>
        <w:t>Analýza vplyvov na rozpočet verejnej správy,</w:t>
      </w:r>
    </w:p>
    <w:p w:rsidR="00701C85" w:rsidRPr="007D5748" w:rsidP="00701C85">
      <w:pPr>
        <w:bidi w:val="0"/>
        <w:jc w:val="center"/>
        <w:rPr>
          <w:rFonts w:ascii="Times New Roman" w:hAnsi="Times New Roman"/>
          <w:b/>
          <w:bCs/>
          <w:sz w:val="28"/>
          <w:szCs w:val="28"/>
        </w:rPr>
      </w:pPr>
      <w:r w:rsidRPr="007D5748">
        <w:rPr>
          <w:rFonts w:ascii="Times New Roman" w:hAnsi="Times New Roman"/>
          <w:b/>
          <w:bCs/>
          <w:sz w:val="28"/>
          <w:szCs w:val="28"/>
        </w:rPr>
        <w:t>na zamestnanosť vo verejnej správe a financovanie návrhu</w:t>
      </w:r>
    </w:p>
    <w:p w:rsidR="00701C85" w:rsidRPr="00212894" w:rsidP="00701C85">
      <w:pPr>
        <w:bidi w:val="0"/>
        <w:jc w:val="right"/>
        <w:rPr>
          <w:rFonts w:ascii="Times New Roman" w:hAnsi="Times New Roman"/>
          <w:b/>
          <w:bCs/>
          <w:sz w:val="24"/>
          <w:szCs w:val="24"/>
        </w:rPr>
      </w:pPr>
    </w:p>
    <w:p w:rsidR="00701C85" w:rsidP="00701C85">
      <w:pPr>
        <w:bidi w:val="0"/>
        <w:rPr>
          <w:rFonts w:ascii="Times New Roman" w:hAnsi="Times New Roman"/>
          <w:b/>
          <w:bCs/>
          <w:sz w:val="24"/>
          <w:szCs w:val="24"/>
        </w:rPr>
      </w:pPr>
    </w:p>
    <w:p w:rsidR="00701C85" w:rsidP="00701C85">
      <w:pPr>
        <w:bidi w:val="0"/>
        <w:rPr>
          <w:rFonts w:ascii="Times New Roman" w:hAnsi="Times New Roman"/>
          <w:b/>
          <w:bCs/>
          <w:sz w:val="24"/>
          <w:szCs w:val="24"/>
        </w:rPr>
      </w:pPr>
      <w:r w:rsidRPr="00212894">
        <w:rPr>
          <w:rFonts w:ascii="Times New Roman" w:hAnsi="Times New Roman"/>
          <w:b/>
          <w:bCs/>
          <w:sz w:val="24"/>
          <w:szCs w:val="24"/>
        </w:rPr>
        <w:t>2.1 Zhrnutie vplyvov na rozpočet verejnej správy v</w:t>
      </w:r>
      <w:r w:rsidR="003E1191">
        <w:rPr>
          <w:rFonts w:ascii="Times New Roman" w:hAnsi="Times New Roman"/>
          <w:b/>
          <w:bCs/>
          <w:sz w:val="24"/>
          <w:szCs w:val="24"/>
        </w:rPr>
        <w:t> </w:t>
      </w:r>
      <w:r w:rsidRPr="00212894">
        <w:rPr>
          <w:rFonts w:ascii="Times New Roman" w:hAnsi="Times New Roman"/>
          <w:b/>
          <w:bCs/>
          <w:sz w:val="24"/>
          <w:szCs w:val="24"/>
        </w:rPr>
        <w:t>návrhu</w:t>
      </w:r>
    </w:p>
    <w:p w:rsidR="00701C85" w:rsidP="00D92BAD">
      <w:pPr>
        <w:bidi w:val="0"/>
        <w:rPr>
          <w:rFonts w:ascii="Times New Roman" w:hAnsi="Times New Roman"/>
        </w:rPr>
      </w:pPr>
    </w:p>
    <w:p w:rsidR="00701C85" w:rsidRPr="007D5748" w:rsidP="00701C85">
      <w:pPr>
        <w:bidi w:val="0"/>
        <w:jc w:val="right"/>
        <w:rPr>
          <w:rFonts w:ascii="Times New Roman" w:hAnsi="Times New Roman"/>
        </w:rPr>
      </w:pPr>
      <w:r w:rsidRPr="007D5748">
        <w:rPr>
          <w:rFonts w:ascii="Times New Roman" w:hAnsi="Times New Roman"/>
        </w:rPr>
        <w:t xml:space="preserve">Tabuľka č. 1 </w:t>
      </w:r>
    </w:p>
    <w:tbl>
      <w:tblPr>
        <w:tblStyle w:val="TableNormal"/>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267"/>
        <w:gridCol w:w="1267"/>
        <w:gridCol w:w="1267"/>
        <w:gridCol w:w="1267"/>
      </w:tblGrid>
      <w:tr>
        <w:tblPrEx>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01C85" w:rsidRPr="007D5748" w:rsidP="00701C85">
            <w:pPr>
              <w:bidi w:val="0"/>
              <w:spacing w:after="0" w:line="240" w:lineRule="auto"/>
              <w:jc w:val="center"/>
              <w:rPr>
                <w:rFonts w:ascii="Times New Roman" w:hAnsi="Times New Roman"/>
                <w:b/>
                <w:bCs/>
                <w:sz w:val="24"/>
                <w:szCs w:val="24"/>
              </w:rPr>
            </w:pPr>
            <w:bookmarkStart w:id="0" w:name="OLE_LINK1"/>
            <w:r w:rsidRPr="007D5748">
              <w:rPr>
                <w:rFonts w:ascii="Times New Roman" w:hAnsi="Times New Roman"/>
                <w:b/>
                <w:bCs/>
                <w:sz w:val="24"/>
                <w:szCs w:val="24"/>
              </w:rPr>
              <w:t>Vplyvy na 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01C85" w:rsidRPr="007D5748" w:rsidP="00701C8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Vplyv na rozpočet verejnej správy (v eurách)</w:t>
            </w:r>
          </w:p>
        </w:tc>
      </w:tr>
      <w:tr>
        <w:tblPrEx>
          <w:tblW w:w="9729" w:type="dxa"/>
          <w:jc w:val="center"/>
          <w:tblInd w:w="-479" w:type="dxa"/>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01C85" w:rsidRPr="007D5748" w:rsidP="00701C85">
            <w:pPr>
              <w:bidi w:val="0"/>
              <w:spacing w:after="0" w:line="240" w:lineRule="auto"/>
              <w:jc w:val="center"/>
              <w:rPr>
                <w:rFonts w:ascii="Times New Roman" w:hAnsi="Times New Roman"/>
                <w:b/>
                <w:bCs/>
                <w:sz w:val="24"/>
                <w:szCs w:val="24"/>
              </w:rPr>
            </w:pP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01C85" w:rsidRPr="007D5748" w:rsidP="00701C85">
            <w:pPr>
              <w:bidi w:val="0"/>
              <w:spacing w:after="0" w:line="240" w:lineRule="auto"/>
              <w:jc w:val="center"/>
              <w:rPr>
                <w:rFonts w:ascii="Times New Roman" w:hAnsi="Times New Roman"/>
                <w:b/>
                <w:bCs/>
                <w:sz w:val="24"/>
                <w:szCs w:val="24"/>
              </w:rPr>
            </w:pPr>
            <w:r w:rsidR="00D92BAD">
              <w:rPr>
                <w:rFonts w:ascii="Times New Roman" w:hAnsi="Times New Roman"/>
                <w:b/>
                <w:bCs/>
                <w:sz w:val="24"/>
                <w:szCs w:val="24"/>
              </w:rPr>
              <w:t>2018</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01C85" w:rsidRPr="007D5748" w:rsidP="00701C85">
            <w:pPr>
              <w:bidi w:val="0"/>
              <w:spacing w:after="0" w:line="240" w:lineRule="auto"/>
              <w:jc w:val="center"/>
              <w:rPr>
                <w:rFonts w:ascii="Times New Roman" w:hAnsi="Times New Roman"/>
                <w:b/>
                <w:bCs/>
                <w:sz w:val="24"/>
                <w:szCs w:val="24"/>
              </w:rPr>
            </w:pPr>
            <w:r w:rsidR="00D92BAD">
              <w:rPr>
                <w:rFonts w:ascii="Times New Roman" w:hAnsi="Times New Roman"/>
                <w:b/>
                <w:bCs/>
                <w:sz w:val="24"/>
                <w:szCs w:val="24"/>
              </w:rPr>
              <w:t>2019</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01C85" w:rsidRPr="007D5748" w:rsidP="00701C85">
            <w:pPr>
              <w:bidi w:val="0"/>
              <w:spacing w:after="0" w:line="240" w:lineRule="auto"/>
              <w:jc w:val="center"/>
              <w:rPr>
                <w:rFonts w:ascii="Times New Roman" w:hAnsi="Times New Roman"/>
                <w:b/>
                <w:bCs/>
                <w:sz w:val="24"/>
                <w:szCs w:val="24"/>
              </w:rPr>
            </w:pPr>
            <w:r w:rsidR="00D92BAD">
              <w:rPr>
                <w:rFonts w:ascii="Times New Roman" w:hAnsi="Times New Roman"/>
                <w:b/>
                <w:bCs/>
                <w:sz w:val="24"/>
                <w:szCs w:val="24"/>
              </w:rPr>
              <w:t>2020</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01C85" w:rsidRPr="007D5748" w:rsidP="00701C85">
            <w:pPr>
              <w:bidi w:val="0"/>
              <w:spacing w:after="0" w:line="240" w:lineRule="auto"/>
              <w:jc w:val="center"/>
              <w:rPr>
                <w:rFonts w:ascii="Times New Roman" w:hAnsi="Times New Roman"/>
                <w:b/>
                <w:bCs/>
                <w:sz w:val="24"/>
                <w:szCs w:val="24"/>
              </w:rPr>
            </w:pPr>
            <w:r w:rsidR="00D92BAD">
              <w:rPr>
                <w:rFonts w:ascii="Times New Roman" w:hAnsi="Times New Roman"/>
                <w:b/>
                <w:bCs/>
                <w:sz w:val="24"/>
                <w:szCs w:val="24"/>
              </w:rPr>
              <w:t>2021</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01C85" w:rsidRPr="007D5748" w:rsidP="00701C85">
            <w:pPr>
              <w:bidi w:val="0"/>
              <w:spacing w:after="0" w:line="240" w:lineRule="auto"/>
              <w:rPr>
                <w:rFonts w:ascii="Times New Roman" w:hAnsi="Times New Roman"/>
                <w:sz w:val="24"/>
                <w:szCs w:val="24"/>
              </w:rPr>
            </w:pPr>
            <w:r w:rsidRPr="007D5748">
              <w:rPr>
                <w:rFonts w:ascii="Times New Roman" w:hAnsi="Times New Roman"/>
                <w:b/>
                <w:bCs/>
                <w:sz w:val="24"/>
                <w:szCs w:val="24"/>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01C85" w:rsidRPr="007D5748" w:rsidP="00701C85">
            <w:pPr>
              <w:bidi w:val="0"/>
              <w:spacing w:after="0" w:line="240" w:lineRule="auto"/>
              <w:jc w:val="right"/>
              <w:rPr>
                <w:rFonts w:ascii="Times New Roman" w:hAnsi="Times New Roman"/>
                <w:b/>
                <w:bCs/>
                <w:sz w:val="24"/>
                <w:szCs w:val="24"/>
              </w:rPr>
            </w:pPr>
            <w:r w:rsidRPr="007D5748">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01C85" w:rsidRPr="007D5748" w:rsidP="00701C85">
            <w:pPr>
              <w:bidi w:val="0"/>
              <w:spacing w:after="0" w:line="240" w:lineRule="auto"/>
              <w:jc w:val="right"/>
              <w:rPr>
                <w:rFonts w:ascii="Times New Roman" w:hAnsi="Times New Roman"/>
                <w:b/>
                <w:bCs/>
                <w:sz w:val="24"/>
                <w:szCs w:val="24"/>
              </w:rPr>
            </w:pPr>
            <w:r w:rsidRPr="007D5748">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01C85" w:rsidRPr="007D5748" w:rsidP="00701C85">
            <w:pPr>
              <w:bidi w:val="0"/>
              <w:spacing w:after="0" w:line="240" w:lineRule="auto"/>
              <w:jc w:val="right"/>
              <w:rPr>
                <w:rFonts w:ascii="Times New Roman" w:hAnsi="Times New Roman"/>
                <w:b/>
                <w:bCs/>
                <w:sz w:val="24"/>
                <w:szCs w:val="24"/>
              </w:rPr>
            </w:pPr>
            <w:r w:rsidRPr="007D5748">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01C85" w:rsidRPr="007D5748" w:rsidP="00701C85">
            <w:pPr>
              <w:bidi w:val="0"/>
              <w:spacing w:after="0" w:line="240" w:lineRule="auto"/>
              <w:jc w:val="right"/>
              <w:rPr>
                <w:rFonts w:ascii="Times New Roman" w:hAnsi="Times New Roman"/>
                <w:b/>
                <w:bCs/>
                <w:sz w:val="24"/>
                <w:szCs w:val="24"/>
              </w:rPr>
            </w:pPr>
            <w:r w:rsidRPr="007D5748">
              <w:rPr>
                <w:rFonts w:ascii="Times New Roman" w:hAnsi="Times New Roman"/>
                <w:b/>
                <w:bCs/>
                <w:sz w:val="24"/>
                <w:szCs w:val="24"/>
              </w:rPr>
              <w:t>0</w:t>
            </w:r>
          </w:p>
        </w:tc>
      </w:tr>
      <w:tr>
        <w:tblPrEx>
          <w:tblW w:w="9729" w:type="dxa"/>
          <w:jc w:val="center"/>
          <w:tblInd w:w="-479" w:type="dxa"/>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rPr>
                <w:rFonts w:ascii="Times New Roman" w:hAnsi="Times New Roman"/>
                <w:sz w:val="24"/>
                <w:szCs w:val="24"/>
              </w:rPr>
            </w:pPr>
            <w:r w:rsidRPr="007D5748">
              <w:rPr>
                <w:rFonts w:ascii="Times New Roman" w:hAnsi="Times New Roman"/>
                <w:sz w:val="24"/>
                <w:szCs w:val="24"/>
              </w:rPr>
              <w:t>v tom: za každý subjekt verejnej správy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rPr>
                <w:rFonts w:ascii="Times New Roman" w:hAnsi="Times New Roman"/>
                <w:b/>
                <w:bCs/>
                <w:i/>
                <w:iCs/>
                <w:sz w:val="24"/>
                <w:szCs w:val="24"/>
              </w:rPr>
            </w:pPr>
            <w:r w:rsidRPr="007D5748">
              <w:rPr>
                <w:rFonts w:ascii="Times New Roman" w:hAnsi="Times New Roman"/>
                <w:b/>
                <w:bCs/>
                <w:i/>
                <w:iCs/>
                <w:sz w:val="24"/>
                <w:szCs w:val="24"/>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rPr>
                <w:rFonts w:ascii="Times New Roman" w:hAnsi="Times New Roman"/>
                <w:b/>
                <w:bCs/>
                <w:i/>
                <w:iCs/>
                <w:sz w:val="24"/>
                <w:szCs w:val="24"/>
              </w:rPr>
            </w:pPr>
            <w:r w:rsidRPr="007D5748">
              <w:rPr>
                <w:rFonts w:ascii="Times New Roman" w:hAnsi="Times New Roman"/>
                <w:b/>
                <w:bCs/>
                <w:i/>
                <w:iCs/>
                <w:sz w:val="24"/>
                <w:szCs w:val="24"/>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ind w:left="259"/>
              <w:rPr>
                <w:rFonts w:ascii="Times New Roman" w:hAnsi="Times New Roman"/>
                <w:b/>
                <w:bCs/>
                <w:i/>
                <w:iCs/>
                <w:sz w:val="24"/>
                <w:szCs w:val="24"/>
              </w:rPr>
            </w:pPr>
            <w:r>
              <w:rPr>
                <w:rFonts w:ascii="Times New Roman" w:hAnsi="Times New Roman"/>
                <w:bCs/>
                <w:i/>
                <w:iCs/>
                <w:sz w:val="24"/>
                <w:szCs w:val="24"/>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Pr>
                <w:rFonts w:ascii="Times New Roman" w:hAnsi="Times New Roman"/>
                <w:b/>
                <w:bCs/>
                <w:iCs/>
                <w:sz w:val="24"/>
                <w:szCs w:val="24"/>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ind w:left="259"/>
              <w:rPr>
                <w:rFonts w:ascii="Times New Roman" w:hAnsi="Times New Roman"/>
                <w:bCs/>
                <w:i/>
                <w:iCs/>
                <w:sz w:val="24"/>
                <w:szCs w:val="24"/>
              </w:rPr>
            </w:pPr>
            <w:r w:rsidRPr="007D5748">
              <w:rPr>
                <w:rFonts w:ascii="Times New Roman" w:hAnsi="Times New Roman"/>
                <w:bCs/>
                <w:i/>
                <w:iCs/>
                <w:sz w:val="24"/>
                <w:szCs w:val="24"/>
              </w:rPr>
              <w:t>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rPr>
                <w:rFonts w:ascii="Times New Roman" w:hAnsi="Times New Roman"/>
                <w:b/>
                <w:bCs/>
                <w:i/>
                <w:iCs/>
                <w:sz w:val="24"/>
                <w:szCs w:val="24"/>
              </w:rPr>
            </w:pPr>
            <w:r w:rsidRPr="007D5748">
              <w:rPr>
                <w:rFonts w:ascii="Times New Roman" w:hAnsi="Times New Roman"/>
                <w:b/>
                <w:bCs/>
                <w:i/>
                <w:iCs/>
                <w:sz w:val="24"/>
                <w:szCs w:val="24"/>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rPr>
                <w:rFonts w:ascii="Times New Roman" w:hAnsi="Times New Roman"/>
                <w:b/>
                <w:bCs/>
                <w:i/>
                <w:iCs/>
                <w:sz w:val="24"/>
                <w:szCs w:val="24"/>
              </w:rPr>
            </w:pPr>
            <w:r w:rsidRPr="007D5748">
              <w:rPr>
                <w:rFonts w:ascii="Times New Roman" w:hAnsi="Times New Roman"/>
                <w:b/>
                <w:bCs/>
                <w:i/>
                <w:iCs/>
                <w:sz w:val="24"/>
                <w:szCs w:val="24"/>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rPr>
                <w:rFonts w:ascii="Times New Roman" w:hAnsi="Times New Roman"/>
                <w:b/>
                <w:bCs/>
                <w:i/>
                <w:iCs/>
                <w:sz w:val="24"/>
                <w:szCs w:val="24"/>
              </w:rPr>
            </w:pPr>
            <w:r w:rsidRPr="007D5748">
              <w:rPr>
                <w:rFonts w:ascii="Times New Roman" w:hAnsi="Times New Roman"/>
                <w:b/>
                <w:bCs/>
                <w:i/>
                <w:iCs/>
                <w:sz w:val="24"/>
                <w:szCs w:val="24"/>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01C85" w:rsidRPr="007D5748" w:rsidP="00701C85">
            <w:pPr>
              <w:bidi w:val="0"/>
              <w:spacing w:after="0" w:line="240" w:lineRule="auto"/>
              <w:rPr>
                <w:rFonts w:ascii="Times New Roman" w:hAnsi="Times New Roman"/>
                <w:b/>
                <w:bCs/>
                <w:sz w:val="24"/>
                <w:szCs w:val="24"/>
              </w:rPr>
            </w:pPr>
            <w:r w:rsidRPr="007D5748">
              <w:rPr>
                <w:rFonts w:ascii="Times New Roman" w:hAnsi="Times New Roman"/>
                <w:b/>
                <w:bCs/>
                <w:sz w:val="24"/>
                <w:szCs w:val="24"/>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01C85" w:rsidRPr="007D5748" w:rsidP="00701C85">
            <w:pPr>
              <w:bidi w:val="0"/>
              <w:spacing w:after="0" w:line="240" w:lineRule="auto"/>
              <w:jc w:val="right"/>
              <w:rPr>
                <w:rFonts w:ascii="Times New Roman" w:hAnsi="Times New Roman"/>
                <w:b/>
                <w:bCs/>
                <w:sz w:val="24"/>
                <w:szCs w:val="24"/>
              </w:rPr>
            </w:pPr>
            <w:r>
              <w:rPr>
                <w:rFonts w:ascii="Times New Roman" w:hAnsi="Times New Roman"/>
                <w:b/>
                <w:bCs/>
                <w:sz w:val="24"/>
                <w:szCs w:val="24"/>
              </w:rPr>
              <w:t>14 400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01C85" w:rsidRPr="007D5748" w:rsidP="00701C85">
            <w:pPr>
              <w:bidi w:val="0"/>
              <w:spacing w:after="0" w:line="240" w:lineRule="auto"/>
              <w:jc w:val="right"/>
              <w:rPr>
                <w:rFonts w:ascii="Times New Roman" w:hAnsi="Times New Roman"/>
                <w:b/>
                <w:bCs/>
                <w:sz w:val="24"/>
                <w:szCs w:val="24"/>
              </w:rPr>
            </w:pPr>
            <w:r>
              <w:rPr>
                <w:rFonts w:ascii="Times New Roman" w:hAnsi="Times New Roman"/>
                <w:b/>
                <w:bCs/>
                <w:sz w:val="24"/>
                <w:szCs w:val="24"/>
              </w:rPr>
              <w:t>14 400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01C85" w:rsidRPr="007D5748" w:rsidP="00701C85">
            <w:pPr>
              <w:bidi w:val="0"/>
              <w:spacing w:after="0" w:line="240" w:lineRule="auto"/>
              <w:jc w:val="right"/>
              <w:rPr>
                <w:rFonts w:ascii="Times New Roman" w:hAnsi="Times New Roman"/>
                <w:b/>
                <w:bCs/>
                <w:sz w:val="24"/>
                <w:szCs w:val="24"/>
              </w:rPr>
            </w:pPr>
            <w:r>
              <w:rPr>
                <w:rFonts w:ascii="Times New Roman" w:hAnsi="Times New Roman"/>
                <w:b/>
                <w:bCs/>
                <w:sz w:val="24"/>
                <w:szCs w:val="24"/>
              </w:rPr>
              <w:t>14 400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01C85" w:rsidRPr="007D5748" w:rsidP="00701C85">
            <w:pPr>
              <w:bidi w:val="0"/>
              <w:spacing w:after="0" w:line="240" w:lineRule="auto"/>
              <w:jc w:val="right"/>
              <w:rPr>
                <w:rFonts w:ascii="Times New Roman" w:hAnsi="Times New Roman"/>
                <w:b/>
                <w:bCs/>
                <w:sz w:val="24"/>
                <w:szCs w:val="24"/>
              </w:rPr>
            </w:pPr>
            <w:r>
              <w:rPr>
                <w:rFonts w:ascii="Times New Roman" w:hAnsi="Times New Roman"/>
                <w:b/>
                <w:bCs/>
                <w:sz w:val="24"/>
                <w:szCs w:val="24"/>
              </w:rPr>
              <w:t>14 400</w:t>
            </w:r>
            <w:r w:rsidRPr="007D5748">
              <w:rPr>
                <w:rFonts w:ascii="Times New Roman" w:hAnsi="Times New Roman"/>
                <w:b/>
                <w:bCs/>
                <w:sz w:val="24"/>
                <w:szCs w:val="24"/>
              </w:rPr>
              <w:t xml:space="preserve">   </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rPr>
                <w:rFonts w:ascii="Times New Roman" w:hAnsi="Times New Roman"/>
                <w:sz w:val="24"/>
                <w:szCs w:val="24"/>
              </w:rPr>
            </w:pPr>
            <w:r w:rsidRPr="007D5748">
              <w:rPr>
                <w:rFonts w:ascii="Times New Roman" w:hAnsi="Times New Roman"/>
                <w:sz w:val="24"/>
                <w:szCs w:val="24"/>
              </w:rPr>
              <w:t>v tom: za každý subjekt verejnej správy / program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rPr>
                <w:rFonts w:ascii="Times New Roman" w:hAnsi="Times New Roman"/>
                <w:b/>
                <w:bCs/>
                <w:i/>
                <w:iCs/>
                <w:sz w:val="24"/>
                <w:szCs w:val="24"/>
              </w:rPr>
            </w:pPr>
            <w:r w:rsidRPr="007D5748">
              <w:rPr>
                <w:rFonts w:ascii="Times New Roman" w:hAnsi="Times New Roman"/>
                <w:b/>
                <w:bCs/>
                <w:i/>
                <w:iCs/>
                <w:sz w:val="24"/>
                <w:szCs w:val="24"/>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rPr>
                <w:rFonts w:ascii="Times New Roman" w:hAnsi="Times New Roman"/>
                <w:b/>
                <w:bCs/>
                <w:i/>
                <w:iCs/>
                <w:sz w:val="24"/>
                <w:szCs w:val="24"/>
              </w:rPr>
            </w:pPr>
            <w:r w:rsidRPr="007D5748">
              <w:rPr>
                <w:rFonts w:ascii="Times New Roman" w:hAnsi="Times New Roman"/>
                <w:b/>
                <w:bCs/>
                <w:i/>
                <w:iCs/>
                <w:sz w:val="24"/>
                <w:szCs w:val="24"/>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00A75DD5">
              <w:rPr>
                <w:rFonts w:ascii="Times New Roman" w:hAnsi="Times New Roman"/>
                <w:b/>
                <w:bCs/>
                <w:sz w:val="24"/>
                <w:szCs w:val="24"/>
              </w:rPr>
              <w:t>14 400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00A75DD5">
              <w:rPr>
                <w:rFonts w:ascii="Times New Roman" w:hAnsi="Times New Roman"/>
                <w:b/>
                <w:bCs/>
                <w:sz w:val="24"/>
                <w:szCs w:val="24"/>
              </w:rPr>
              <w:t>14 400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00A75DD5">
              <w:rPr>
                <w:rFonts w:ascii="Times New Roman" w:hAnsi="Times New Roman"/>
                <w:b/>
                <w:bCs/>
                <w:sz w:val="24"/>
                <w:szCs w:val="24"/>
              </w:rPr>
              <w:t>14 400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00A75DD5">
              <w:rPr>
                <w:rFonts w:ascii="Times New Roman" w:hAnsi="Times New Roman"/>
                <w:b/>
                <w:bCs/>
                <w:sz w:val="24"/>
                <w:szCs w:val="24"/>
              </w:rPr>
              <w:t>14 400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ind w:left="259"/>
              <w:rPr>
                <w:rFonts w:ascii="Times New Roman" w:hAnsi="Times New Roman"/>
                <w:b/>
                <w:bCs/>
                <w:i/>
                <w:iCs/>
                <w:sz w:val="24"/>
                <w:szCs w:val="24"/>
              </w:rPr>
            </w:pPr>
            <w:r w:rsidRPr="00F960B6">
              <w:rPr>
                <w:rFonts w:ascii="Times New Roman" w:hAnsi="Times New Roman"/>
                <w:bCs/>
                <w:i/>
                <w:iCs/>
                <w:sz w:val="24"/>
                <w:szCs w:val="24"/>
              </w:rPr>
              <w:t>Rozpočtové prostriedky</w:t>
            </w:r>
            <w:r w:rsidRPr="00F960B6" w:rsidR="000630CC">
              <w:rPr>
                <w:rFonts w:ascii="Times New Roman" w:hAnsi="Times New Roman"/>
                <w:bCs/>
                <w:i/>
                <w:iCs/>
                <w:sz w:val="24"/>
                <w:szCs w:val="24"/>
              </w:rPr>
              <w:t xml:space="preserve"> (MŽP SR</w:t>
            </w:r>
            <w:r w:rsidRPr="00F960B6" w:rsidR="00D92BAD">
              <w:rPr>
                <w:rFonts w:ascii="Times New Roman" w:hAnsi="Times New Roman"/>
                <w:bCs/>
                <w:i/>
                <w:iCs/>
                <w:sz w:val="24"/>
                <w:szCs w:val="24"/>
              </w:rPr>
              <w:t>, podprogram 0EK0E</w:t>
            </w:r>
            <w:r w:rsidRPr="00F960B6" w:rsidR="000630CC">
              <w:rPr>
                <w:rFonts w:ascii="Times New Roman" w:hAnsi="Times New Roman"/>
                <w:bCs/>
                <w:i/>
                <w:iCs/>
                <w:sz w:val="24"/>
                <w:szCs w:val="24"/>
              </w:rPr>
              <w:t>)</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00A75DD5">
              <w:rPr>
                <w:rFonts w:ascii="Times New Roman" w:hAnsi="Times New Roman"/>
                <w:b/>
                <w:bCs/>
                <w:sz w:val="24"/>
                <w:szCs w:val="24"/>
              </w:rPr>
              <w:t>14 400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00A75DD5">
              <w:rPr>
                <w:rFonts w:ascii="Times New Roman" w:hAnsi="Times New Roman"/>
                <w:b/>
                <w:bCs/>
                <w:sz w:val="24"/>
                <w:szCs w:val="24"/>
              </w:rPr>
              <w:t>14 400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00A75DD5">
              <w:rPr>
                <w:rFonts w:ascii="Times New Roman" w:hAnsi="Times New Roman"/>
                <w:b/>
                <w:bCs/>
                <w:sz w:val="24"/>
                <w:szCs w:val="24"/>
              </w:rPr>
              <w:t>14 400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00A75DD5">
              <w:rPr>
                <w:rFonts w:ascii="Times New Roman" w:hAnsi="Times New Roman"/>
                <w:b/>
                <w:bCs/>
                <w:sz w:val="24"/>
                <w:szCs w:val="24"/>
              </w:rPr>
              <w:t>14 400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rPr>
                <w:rFonts w:ascii="Times New Roman" w:hAnsi="Times New Roman"/>
                <w:bCs/>
                <w:i/>
                <w:iCs/>
                <w:sz w:val="24"/>
                <w:szCs w:val="24"/>
              </w:rPr>
            </w:pPr>
            <w:r w:rsidRPr="007D5748">
              <w:rPr>
                <w:rFonts w:ascii="Times New Roman" w:hAnsi="Times New Roman"/>
                <w:bCs/>
                <w:i/>
                <w:iCs/>
                <w:sz w:val="24"/>
                <w:szCs w:val="24"/>
              </w:rPr>
              <w:t xml:space="preserve">    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rPr>
                <w:rFonts w:ascii="Times New Roman" w:hAnsi="Times New Roman"/>
                <w:bCs/>
                <w:i/>
                <w:iCs/>
                <w:sz w:val="24"/>
                <w:szCs w:val="24"/>
              </w:rPr>
            </w:pPr>
            <w:r w:rsidRPr="007D5748">
              <w:rPr>
                <w:rFonts w:ascii="Times New Roman" w:hAnsi="Times New Roman"/>
                <w:bCs/>
                <w:i/>
                <w:iCs/>
                <w:sz w:val="24"/>
                <w:szCs w:val="24"/>
              </w:rPr>
              <w:t xml:space="preserve">    spolufinancovanie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rPr>
                <w:rFonts w:ascii="Times New Roman" w:hAnsi="Times New Roman"/>
                <w:b/>
                <w:bCs/>
                <w:i/>
                <w:iCs/>
                <w:sz w:val="24"/>
                <w:szCs w:val="24"/>
              </w:rPr>
            </w:pPr>
            <w:r w:rsidRPr="007D5748">
              <w:rPr>
                <w:rFonts w:ascii="Times New Roman" w:hAnsi="Times New Roman"/>
                <w:b/>
                <w:bCs/>
                <w:i/>
                <w:iCs/>
                <w:sz w:val="24"/>
                <w:szCs w:val="24"/>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rPr>
                <w:rFonts w:ascii="Times New Roman" w:hAnsi="Times New Roman"/>
                <w:b/>
                <w:bCs/>
                <w:i/>
                <w:iCs/>
                <w:sz w:val="24"/>
                <w:szCs w:val="24"/>
              </w:rPr>
            </w:pPr>
            <w:r w:rsidRPr="007D5748">
              <w:rPr>
                <w:rFonts w:ascii="Times New Roman" w:hAnsi="Times New Roman"/>
                <w:b/>
                <w:bCs/>
                <w:i/>
                <w:iCs/>
                <w:sz w:val="24"/>
                <w:szCs w:val="24"/>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rPr>
                <w:rFonts w:ascii="Times New Roman" w:hAnsi="Times New Roman"/>
                <w:b/>
                <w:bCs/>
                <w:sz w:val="24"/>
                <w:szCs w:val="24"/>
              </w:rPr>
            </w:pPr>
            <w:r w:rsidRPr="007D5748">
              <w:rPr>
                <w:rFonts w:ascii="Times New Roman" w:hAnsi="Times New Roman"/>
                <w:b/>
                <w:bCs/>
                <w:i/>
                <w:iCs/>
                <w:sz w:val="24"/>
                <w:szCs w:val="24"/>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01C85" w:rsidRPr="007D5748" w:rsidP="00701C85">
            <w:pPr>
              <w:bidi w:val="0"/>
              <w:spacing w:after="0" w:line="240" w:lineRule="auto"/>
              <w:rPr>
                <w:rFonts w:ascii="Times New Roman" w:hAnsi="Times New Roman"/>
                <w:b/>
                <w:bCs/>
                <w:sz w:val="24"/>
                <w:szCs w:val="24"/>
              </w:rPr>
            </w:pPr>
            <w:r w:rsidRPr="007D5748">
              <w:rPr>
                <w:rFonts w:ascii="Times New Roman" w:hAnsi="Times New Roman"/>
                <w:b/>
                <w:bCs/>
                <w:sz w:val="24"/>
                <w:szCs w:val="24"/>
              </w:rPr>
              <w:t xml:space="preserve">Vplyv na počet zamestnancov </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01C85" w:rsidRPr="007D5748" w:rsidP="00701C85">
            <w:pPr>
              <w:bidi w:val="0"/>
              <w:spacing w:after="0" w:line="240" w:lineRule="auto"/>
              <w:jc w:val="right"/>
              <w:rPr>
                <w:rFonts w:ascii="Times New Roman" w:hAnsi="Times New Roman"/>
                <w:b/>
                <w:bCs/>
                <w:sz w:val="24"/>
                <w:szCs w:val="24"/>
              </w:rPr>
            </w:pPr>
            <w:r w:rsidRPr="007D5748">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01C85" w:rsidRPr="007D5748" w:rsidP="00701C85">
            <w:pPr>
              <w:bidi w:val="0"/>
              <w:spacing w:after="0" w:line="240" w:lineRule="auto"/>
              <w:jc w:val="right"/>
              <w:rPr>
                <w:rFonts w:ascii="Times New Roman" w:hAnsi="Times New Roman"/>
                <w:b/>
                <w:bCs/>
                <w:sz w:val="24"/>
                <w:szCs w:val="24"/>
              </w:rPr>
            </w:pPr>
            <w:r w:rsidRPr="007D5748">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01C85" w:rsidRPr="007D5748" w:rsidP="00701C85">
            <w:pPr>
              <w:bidi w:val="0"/>
              <w:spacing w:after="0" w:line="240" w:lineRule="auto"/>
              <w:jc w:val="right"/>
              <w:rPr>
                <w:rFonts w:ascii="Times New Roman" w:hAnsi="Times New Roman"/>
                <w:b/>
                <w:bCs/>
                <w:sz w:val="24"/>
                <w:szCs w:val="24"/>
              </w:rPr>
            </w:pPr>
            <w:r w:rsidRPr="007D5748">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01C85" w:rsidRPr="007D5748" w:rsidP="00701C85">
            <w:pPr>
              <w:bidi w:val="0"/>
              <w:spacing w:after="0" w:line="240" w:lineRule="auto"/>
              <w:jc w:val="right"/>
              <w:rPr>
                <w:rFonts w:ascii="Times New Roman" w:hAnsi="Times New Roman"/>
                <w:b/>
                <w:bCs/>
                <w:sz w:val="24"/>
                <w:szCs w:val="24"/>
              </w:rPr>
            </w:pPr>
            <w:r w:rsidRPr="007D5748">
              <w:rPr>
                <w:rFonts w:ascii="Times New Roman" w:hAnsi="Times New Roman"/>
                <w:b/>
                <w:bCs/>
                <w:sz w:val="24"/>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rPr>
                <w:rFonts w:ascii="Times New Roman" w:hAnsi="Times New Roman"/>
                <w:b/>
                <w:bCs/>
                <w:i/>
                <w:iCs/>
                <w:sz w:val="24"/>
                <w:szCs w:val="24"/>
              </w:rPr>
            </w:pPr>
            <w:r w:rsidRPr="007D5748">
              <w:rPr>
                <w:rFonts w:ascii="Times New Roman" w:hAnsi="Times New Roman"/>
                <w:b/>
                <w:bCs/>
                <w:i/>
                <w:iCs/>
                <w:sz w:val="24"/>
                <w:szCs w:val="24"/>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rPr>
                <w:rFonts w:ascii="Times New Roman" w:hAnsi="Times New Roman"/>
                <w:b/>
                <w:bCs/>
                <w:i/>
                <w:iCs/>
                <w:sz w:val="24"/>
                <w:szCs w:val="24"/>
              </w:rPr>
            </w:pPr>
            <w:r w:rsidRPr="007D5748">
              <w:rPr>
                <w:rFonts w:ascii="Times New Roman" w:hAnsi="Times New Roman"/>
                <w:b/>
                <w:bCs/>
                <w:i/>
                <w:iCs/>
                <w:sz w:val="24"/>
                <w:szCs w:val="24"/>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rPr>
                <w:rFonts w:ascii="Times New Roman" w:hAnsi="Times New Roman"/>
                <w:b/>
                <w:bCs/>
                <w:i/>
                <w:iCs/>
                <w:sz w:val="24"/>
                <w:szCs w:val="24"/>
              </w:rPr>
            </w:pPr>
            <w:r w:rsidRPr="007D5748">
              <w:rPr>
                <w:rFonts w:ascii="Times New Roman" w:hAnsi="Times New Roman"/>
                <w:b/>
                <w:bCs/>
                <w:i/>
                <w:iCs/>
                <w:sz w:val="24"/>
                <w:szCs w:val="24"/>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rPr>
                <w:rFonts w:ascii="Times New Roman" w:hAnsi="Times New Roman"/>
                <w:b/>
                <w:bCs/>
                <w:i/>
                <w:iCs/>
                <w:sz w:val="24"/>
                <w:szCs w:val="24"/>
              </w:rPr>
            </w:pPr>
            <w:r w:rsidRPr="007D5748">
              <w:rPr>
                <w:rFonts w:ascii="Times New Roman" w:hAnsi="Times New Roman"/>
                <w:b/>
                <w:bCs/>
                <w:i/>
                <w:iCs/>
                <w:sz w:val="24"/>
                <w:szCs w:val="24"/>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01C85" w:rsidRPr="007D5748" w:rsidP="00701C85">
            <w:pPr>
              <w:bidi w:val="0"/>
              <w:spacing w:after="0" w:line="240" w:lineRule="auto"/>
              <w:rPr>
                <w:rFonts w:ascii="Times New Roman" w:hAnsi="Times New Roman"/>
                <w:b/>
                <w:sz w:val="24"/>
                <w:szCs w:val="24"/>
              </w:rPr>
            </w:pPr>
            <w:r w:rsidRPr="007D5748">
              <w:rPr>
                <w:rFonts w:ascii="Times New Roman" w:hAnsi="Times New Roman"/>
                <w:b/>
                <w:sz w:val="24"/>
                <w:szCs w:val="24"/>
              </w:rPr>
              <w:t>Vplyv na mzdové výdavky</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01C85" w:rsidRPr="007D5748" w:rsidP="00701C85">
            <w:pPr>
              <w:bidi w:val="0"/>
              <w:spacing w:after="0" w:line="240" w:lineRule="auto"/>
              <w:jc w:val="right"/>
              <w:rPr>
                <w:rFonts w:ascii="Times New Roman" w:hAnsi="Times New Roman"/>
                <w:b/>
                <w:sz w:val="24"/>
                <w:szCs w:val="24"/>
              </w:rPr>
            </w:pPr>
            <w:r w:rsidRPr="007D5748">
              <w:rPr>
                <w:rFonts w:ascii="Times New Roman" w:hAnsi="Times New Roman"/>
                <w:b/>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01C85" w:rsidRPr="007D5748" w:rsidP="00701C85">
            <w:pPr>
              <w:bidi w:val="0"/>
              <w:spacing w:after="0" w:line="240" w:lineRule="auto"/>
              <w:jc w:val="right"/>
              <w:rPr>
                <w:rFonts w:ascii="Times New Roman" w:hAnsi="Times New Roman"/>
                <w:b/>
                <w:sz w:val="24"/>
                <w:szCs w:val="24"/>
              </w:rPr>
            </w:pPr>
            <w:r w:rsidRPr="007D5748">
              <w:rPr>
                <w:rFonts w:ascii="Times New Roman" w:hAnsi="Times New Roman"/>
                <w:b/>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01C85" w:rsidRPr="007D5748" w:rsidP="00701C85">
            <w:pPr>
              <w:bidi w:val="0"/>
              <w:spacing w:after="0" w:line="240" w:lineRule="auto"/>
              <w:jc w:val="right"/>
              <w:rPr>
                <w:rFonts w:ascii="Times New Roman" w:hAnsi="Times New Roman"/>
                <w:b/>
                <w:sz w:val="24"/>
                <w:szCs w:val="24"/>
              </w:rPr>
            </w:pPr>
            <w:r w:rsidRPr="007D5748">
              <w:rPr>
                <w:rFonts w:ascii="Times New Roman" w:hAnsi="Times New Roman"/>
                <w:b/>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01C85" w:rsidRPr="007D5748" w:rsidP="00701C85">
            <w:pPr>
              <w:bidi w:val="0"/>
              <w:spacing w:after="0" w:line="240" w:lineRule="auto"/>
              <w:jc w:val="right"/>
              <w:rPr>
                <w:rFonts w:ascii="Times New Roman" w:hAnsi="Times New Roman"/>
                <w:b/>
                <w:sz w:val="24"/>
                <w:szCs w:val="24"/>
              </w:rPr>
            </w:pPr>
            <w:r w:rsidRPr="007D5748">
              <w:rPr>
                <w:rFonts w:ascii="Times New Roman" w:hAnsi="Times New Roman"/>
                <w:b/>
                <w:sz w:val="24"/>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rPr>
                <w:rFonts w:ascii="Times New Roman" w:hAnsi="Times New Roman"/>
                <w:b/>
                <w:bCs/>
                <w:i/>
                <w:iCs/>
                <w:sz w:val="24"/>
                <w:szCs w:val="24"/>
              </w:rPr>
            </w:pPr>
            <w:r w:rsidRPr="007D5748">
              <w:rPr>
                <w:rFonts w:ascii="Times New Roman" w:hAnsi="Times New Roman"/>
                <w:b/>
                <w:bCs/>
                <w:i/>
                <w:iCs/>
                <w:sz w:val="24"/>
                <w:szCs w:val="24"/>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rPr>
                <w:rFonts w:ascii="Times New Roman" w:hAnsi="Times New Roman"/>
                <w:b/>
                <w:bCs/>
                <w:i/>
                <w:iCs/>
                <w:sz w:val="24"/>
                <w:szCs w:val="24"/>
              </w:rPr>
            </w:pPr>
            <w:r w:rsidRPr="007D5748">
              <w:rPr>
                <w:rFonts w:ascii="Times New Roman" w:hAnsi="Times New Roman"/>
                <w:b/>
                <w:bCs/>
                <w:i/>
                <w:iCs/>
                <w:sz w:val="24"/>
                <w:szCs w:val="24"/>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rPr>
                <w:rFonts w:ascii="Times New Roman" w:hAnsi="Times New Roman"/>
                <w:b/>
                <w:bCs/>
                <w:i/>
                <w:iCs/>
                <w:sz w:val="24"/>
                <w:szCs w:val="24"/>
              </w:rPr>
            </w:pPr>
            <w:r w:rsidRPr="007D5748">
              <w:rPr>
                <w:rFonts w:ascii="Times New Roman" w:hAnsi="Times New Roman"/>
                <w:b/>
                <w:bCs/>
                <w:i/>
                <w:iCs/>
                <w:sz w:val="24"/>
                <w:szCs w:val="24"/>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rPr>
                <w:rFonts w:ascii="Times New Roman" w:hAnsi="Times New Roman"/>
                <w:b/>
                <w:bCs/>
                <w:sz w:val="24"/>
                <w:szCs w:val="24"/>
              </w:rPr>
            </w:pPr>
            <w:r w:rsidRPr="007D5748">
              <w:rPr>
                <w:rFonts w:ascii="Times New Roman" w:hAnsi="Times New Roman"/>
                <w:b/>
                <w:bCs/>
                <w:i/>
                <w:iCs/>
                <w:sz w:val="24"/>
                <w:szCs w:val="24"/>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01C85" w:rsidRPr="007D5748" w:rsidP="00701C85">
            <w:pPr>
              <w:bidi w:val="0"/>
              <w:spacing w:after="0" w:line="240" w:lineRule="auto"/>
              <w:rPr>
                <w:rFonts w:ascii="Times New Roman" w:hAnsi="Times New Roman"/>
                <w:b/>
                <w:bCs/>
                <w:sz w:val="24"/>
                <w:szCs w:val="24"/>
              </w:rPr>
            </w:pPr>
            <w:r w:rsidRPr="007D5748">
              <w:rPr>
                <w:rFonts w:ascii="Times New Roman" w:hAnsi="Times New Roman"/>
                <w:b/>
                <w:bCs/>
                <w:sz w:val="24"/>
                <w:szCs w:val="24"/>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01C85" w:rsidRPr="007D5748" w:rsidP="00701C85">
            <w:pPr>
              <w:bidi w:val="0"/>
              <w:spacing w:after="0" w:line="240" w:lineRule="auto"/>
              <w:jc w:val="right"/>
              <w:rPr>
                <w:rFonts w:ascii="Times New Roman" w:hAnsi="Times New Roman"/>
                <w:b/>
                <w:bCs/>
                <w:sz w:val="24"/>
                <w:szCs w:val="24"/>
              </w:rPr>
            </w:pPr>
            <w:r w:rsidR="00A75DD5">
              <w:rPr>
                <w:rFonts w:ascii="Times New Roman" w:hAnsi="Times New Roman"/>
                <w:b/>
                <w:bCs/>
                <w:sz w:val="24"/>
                <w:szCs w:val="24"/>
              </w:rPr>
              <w:t>14 400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01C85" w:rsidRPr="007D5748" w:rsidP="00701C85">
            <w:pPr>
              <w:bidi w:val="0"/>
              <w:spacing w:after="0" w:line="240" w:lineRule="auto"/>
              <w:jc w:val="right"/>
              <w:rPr>
                <w:rFonts w:ascii="Times New Roman" w:hAnsi="Times New Roman"/>
                <w:b/>
                <w:bCs/>
                <w:sz w:val="24"/>
                <w:szCs w:val="24"/>
              </w:rPr>
            </w:pPr>
            <w:r w:rsidR="00A75DD5">
              <w:rPr>
                <w:rFonts w:ascii="Times New Roman" w:hAnsi="Times New Roman"/>
                <w:b/>
                <w:bCs/>
                <w:sz w:val="24"/>
                <w:szCs w:val="24"/>
              </w:rPr>
              <w:t>14 400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01C85" w:rsidRPr="007D5748" w:rsidP="00701C85">
            <w:pPr>
              <w:bidi w:val="0"/>
              <w:spacing w:after="0" w:line="240" w:lineRule="auto"/>
              <w:jc w:val="right"/>
              <w:rPr>
                <w:rFonts w:ascii="Times New Roman" w:hAnsi="Times New Roman"/>
                <w:b/>
                <w:bCs/>
                <w:sz w:val="24"/>
                <w:szCs w:val="24"/>
              </w:rPr>
            </w:pPr>
            <w:r w:rsidR="00A75DD5">
              <w:rPr>
                <w:rFonts w:ascii="Times New Roman" w:hAnsi="Times New Roman"/>
                <w:b/>
                <w:bCs/>
                <w:sz w:val="24"/>
                <w:szCs w:val="24"/>
              </w:rPr>
              <w:t>14 400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01C85" w:rsidRPr="007D5748" w:rsidP="00701C85">
            <w:pPr>
              <w:bidi w:val="0"/>
              <w:spacing w:after="0" w:line="240" w:lineRule="auto"/>
              <w:jc w:val="right"/>
              <w:rPr>
                <w:rFonts w:ascii="Times New Roman" w:hAnsi="Times New Roman"/>
                <w:b/>
                <w:bCs/>
                <w:sz w:val="24"/>
                <w:szCs w:val="24"/>
              </w:rPr>
            </w:pPr>
            <w:r w:rsidR="00A75DD5">
              <w:rPr>
                <w:rFonts w:ascii="Times New Roman" w:hAnsi="Times New Roman"/>
                <w:b/>
                <w:bCs/>
                <w:sz w:val="24"/>
                <w:szCs w:val="24"/>
              </w:rPr>
              <w:t>14 400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rPr>
                <w:rFonts w:ascii="Times New Roman" w:hAnsi="Times New Roman"/>
                <w:sz w:val="24"/>
                <w:szCs w:val="24"/>
              </w:rPr>
            </w:pPr>
            <w:r w:rsidRPr="007D5748">
              <w:rPr>
                <w:rFonts w:ascii="Times New Roman" w:hAnsi="Times New Roman"/>
                <w:sz w:val="24"/>
                <w:szCs w:val="24"/>
              </w:rPr>
              <w:t>v tom: za každý subjekt verejnej správy / program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01C85" w:rsidRPr="007D5748" w:rsidP="00701C8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01C85" w:rsidRPr="007D5748" w:rsidP="00701C85">
            <w:pPr>
              <w:bidi w:val="0"/>
              <w:spacing w:after="0" w:line="240" w:lineRule="auto"/>
              <w:rPr>
                <w:rFonts w:ascii="Times New Roman" w:hAnsi="Times New Roman"/>
                <w:b/>
                <w:sz w:val="24"/>
                <w:szCs w:val="24"/>
              </w:rPr>
            </w:pPr>
            <w:r w:rsidRPr="007D5748">
              <w:rPr>
                <w:rFonts w:ascii="Times New Roman" w:hAnsi="Times New Roman"/>
                <w:b/>
                <w:sz w:val="24"/>
                <w:szCs w:val="24"/>
              </w:rPr>
              <w:t>Iné ako rozpočtové zdroje</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01C85" w:rsidRPr="007D5748" w:rsidP="00701C85">
            <w:pPr>
              <w:bidi w:val="0"/>
              <w:spacing w:after="0" w:line="240" w:lineRule="auto"/>
              <w:jc w:val="right"/>
              <w:rPr>
                <w:rFonts w:ascii="Times New Roman" w:hAnsi="Times New Roman"/>
                <w:b/>
                <w:bCs/>
                <w:sz w:val="24"/>
                <w:szCs w:val="24"/>
              </w:rPr>
            </w:pPr>
            <w:r w:rsidRPr="007D5748">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01C85" w:rsidRPr="007D5748" w:rsidP="00701C85">
            <w:pPr>
              <w:bidi w:val="0"/>
              <w:spacing w:after="0" w:line="240" w:lineRule="auto"/>
              <w:jc w:val="right"/>
              <w:rPr>
                <w:rFonts w:ascii="Times New Roman" w:hAnsi="Times New Roman"/>
                <w:b/>
                <w:bCs/>
                <w:sz w:val="24"/>
                <w:szCs w:val="24"/>
              </w:rPr>
            </w:pPr>
            <w:r w:rsidRPr="007D5748">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01C85" w:rsidRPr="007D5748" w:rsidP="00701C85">
            <w:pPr>
              <w:bidi w:val="0"/>
              <w:spacing w:after="0" w:line="240" w:lineRule="auto"/>
              <w:jc w:val="right"/>
              <w:rPr>
                <w:rFonts w:ascii="Times New Roman" w:hAnsi="Times New Roman"/>
                <w:b/>
                <w:bCs/>
                <w:sz w:val="24"/>
                <w:szCs w:val="24"/>
              </w:rPr>
            </w:pPr>
            <w:r w:rsidRPr="007D5748">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01C85" w:rsidRPr="007D5748" w:rsidP="00701C85">
            <w:pPr>
              <w:bidi w:val="0"/>
              <w:spacing w:after="0" w:line="240" w:lineRule="auto"/>
              <w:jc w:val="right"/>
              <w:rPr>
                <w:rFonts w:ascii="Times New Roman" w:hAnsi="Times New Roman"/>
                <w:b/>
                <w:bCs/>
                <w:sz w:val="24"/>
                <w:szCs w:val="24"/>
              </w:rPr>
            </w:pPr>
            <w:r w:rsidRPr="007D5748">
              <w:rPr>
                <w:rFonts w:ascii="Times New Roman" w:hAnsi="Times New Roman"/>
                <w:b/>
                <w:bCs/>
                <w:sz w:val="24"/>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01C85" w:rsidRPr="007D5748" w:rsidP="00701C85">
            <w:pPr>
              <w:bidi w:val="0"/>
              <w:spacing w:after="0" w:line="240" w:lineRule="auto"/>
              <w:rPr>
                <w:rFonts w:ascii="Times New Roman" w:hAnsi="Times New Roman"/>
                <w:b/>
                <w:bCs/>
                <w:sz w:val="24"/>
                <w:szCs w:val="24"/>
              </w:rPr>
            </w:pPr>
            <w:r w:rsidRPr="007D5748">
              <w:rPr>
                <w:rFonts w:ascii="Times New Roman" w:hAnsi="Times New Roman"/>
                <w:b/>
                <w:bCs/>
                <w:sz w:val="24"/>
                <w:szCs w:val="24"/>
              </w:rPr>
              <w:t>Rozpočtovo nekrytý vplyv / úspora</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01C85" w:rsidRPr="007D5748" w:rsidP="00701C85">
            <w:pPr>
              <w:bidi w:val="0"/>
              <w:spacing w:after="0" w:line="240" w:lineRule="auto"/>
              <w:jc w:val="right"/>
              <w:rPr>
                <w:rFonts w:ascii="Times New Roman" w:hAnsi="Times New Roman"/>
                <w:b/>
                <w:bCs/>
                <w:sz w:val="24"/>
                <w:szCs w:val="24"/>
              </w:rPr>
            </w:pPr>
            <w:r w:rsidRPr="007D5748">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01C85" w:rsidRPr="007D5748" w:rsidP="00701C85">
            <w:pPr>
              <w:bidi w:val="0"/>
              <w:spacing w:after="0" w:line="240" w:lineRule="auto"/>
              <w:jc w:val="right"/>
              <w:rPr>
                <w:rFonts w:ascii="Times New Roman" w:hAnsi="Times New Roman"/>
                <w:b/>
                <w:bCs/>
                <w:sz w:val="24"/>
                <w:szCs w:val="24"/>
              </w:rPr>
            </w:pPr>
            <w:r w:rsidRPr="007D5748">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01C85" w:rsidRPr="007D5748" w:rsidP="00701C85">
            <w:pPr>
              <w:bidi w:val="0"/>
              <w:spacing w:after="0" w:line="240" w:lineRule="auto"/>
              <w:jc w:val="right"/>
              <w:rPr>
                <w:rFonts w:ascii="Times New Roman" w:hAnsi="Times New Roman"/>
                <w:b/>
                <w:bCs/>
                <w:sz w:val="24"/>
                <w:szCs w:val="24"/>
              </w:rPr>
            </w:pPr>
            <w:r w:rsidRPr="007D5748">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01C85" w:rsidRPr="007D5748" w:rsidP="00701C85">
            <w:pPr>
              <w:bidi w:val="0"/>
              <w:spacing w:after="0" w:line="240" w:lineRule="auto"/>
              <w:jc w:val="right"/>
              <w:rPr>
                <w:rFonts w:ascii="Times New Roman" w:hAnsi="Times New Roman"/>
                <w:b/>
                <w:bCs/>
                <w:sz w:val="24"/>
                <w:szCs w:val="24"/>
              </w:rPr>
            </w:pPr>
            <w:r w:rsidRPr="007D5748">
              <w:rPr>
                <w:rFonts w:ascii="Times New Roman" w:hAnsi="Times New Roman"/>
                <w:b/>
                <w:bCs/>
                <w:sz w:val="24"/>
                <w:szCs w:val="24"/>
              </w:rPr>
              <w:t>0</w:t>
            </w:r>
          </w:p>
        </w:tc>
      </w:tr>
    </w:tbl>
    <w:p w:rsidR="00701C85" w:rsidRPr="007D5748" w:rsidP="00701C85">
      <w:pPr>
        <w:bidi w:val="0"/>
        <w:rPr>
          <w:rFonts w:ascii="Times New Roman" w:hAnsi="Times New Roman"/>
          <w:b/>
          <w:bCs/>
          <w:sz w:val="24"/>
          <w:szCs w:val="24"/>
        </w:rPr>
      </w:pPr>
      <w:bookmarkEnd w:id="0"/>
    </w:p>
    <w:p w:rsidR="00701C85" w:rsidP="00701C85">
      <w:pPr>
        <w:bidi w:val="0"/>
        <w:rPr>
          <w:rFonts w:ascii="Times New Roman" w:hAnsi="Times New Roman"/>
          <w:b/>
          <w:bCs/>
          <w:sz w:val="24"/>
          <w:szCs w:val="24"/>
        </w:rPr>
      </w:pPr>
      <w:r>
        <w:rPr>
          <w:rFonts w:ascii="Times New Roman" w:hAnsi="Times New Roman"/>
          <w:b/>
          <w:bCs/>
          <w:sz w:val="24"/>
          <w:szCs w:val="24"/>
        </w:rPr>
        <w:br w:type="page"/>
      </w:r>
    </w:p>
    <w:p w:rsidR="00701C85" w:rsidRPr="007D5748" w:rsidP="00701C85">
      <w:pPr>
        <w:bidi w:val="0"/>
        <w:jc w:val="both"/>
        <w:rPr>
          <w:rFonts w:ascii="Times New Roman" w:hAnsi="Times New Roman"/>
          <w:b/>
          <w:bCs/>
          <w:sz w:val="24"/>
          <w:szCs w:val="24"/>
        </w:rPr>
      </w:pPr>
      <w:r w:rsidRPr="007D5748">
        <w:rPr>
          <w:rFonts w:ascii="Times New Roman" w:hAnsi="Times New Roman"/>
          <w:b/>
          <w:bCs/>
          <w:sz w:val="24"/>
          <w:szCs w:val="24"/>
        </w:rPr>
        <w:t>2.1.1. Financovanie návrhu - Návrh na riešenie úbytku príjmov alebo zvýšených výdavkov podľa § 33 ods. 1 zákona č. 523/2004 Z. z. o rozpočtových pravidlách verejnej správy:</w:t>
      </w:r>
    </w:p>
    <w:p w:rsidR="00701C85" w:rsidRPr="007D5748" w:rsidP="00701C85">
      <w:pPr>
        <w:bidi w:val="0"/>
        <w:jc w:val="both"/>
        <w:rPr>
          <w:rFonts w:ascii="Times New Roman" w:hAnsi="Times New Roman"/>
          <w:b/>
          <w:bCs/>
          <w:sz w:val="12"/>
          <w:szCs w:val="24"/>
        </w:rPr>
      </w:pPr>
    </w:p>
    <w:p w:rsidR="00D92BAD" w:rsidRPr="00F960B6" w:rsidP="00D92BAD">
      <w:pPr>
        <w:pBdr>
          <w:top w:val="single" w:sz="4" w:space="1" w:color="auto"/>
          <w:left w:val="single" w:sz="4" w:space="4" w:color="auto"/>
          <w:bottom w:val="single" w:sz="4" w:space="0" w:color="auto"/>
          <w:right w:val="single" w:sz="4" w:space="4" w:color="auto"/>
        </w:pBdr>
        <w:bidi w:val="0"/>
        <w:ind w:firstLine="708"/>
        <w:jc w:val="both"/>
        <w:rPr>
          <w:rFonts w:ascii="Times New Roman" w:hAnsi="Times New Roman"/>
          <w:bCs/>
          <w:sz w:val="24"/>
          <w:szCs w:val="24"/>
        </w:rPr>
      </w:pPr>
      <w:r w:rsidRPr="00F960B6">
        <w:rPr>
          <w:rFonts w:ascii="Times New Roman" w:hAnsi="Times New Roman"/>
          <w:bCs/>
          <w:sz w:val="24"/>
          <w:szCs w:val="24"/>
        </w:rPr>
        <w:t xml:space="preserve">Zdôvodnenie predkladateľa k pozitívnemu vplyvu z predaja ročne pridelených emisných kvót (AEA) na rozpočet verejnej správy. Vo všeobecnosti sa predpokladá, že v budúcnosti sa dajú očakávať príjmy z predaja ročne pridelených emisných kvót (AEA), a tým nárast príjmov do rozpočtu verejnej správy (konkrétnym príjemcom výnosov z predaja ročne pridelených emisných kvót (AEA) je Environmentálny fond). V súčasnosti nie je možné kvantifikovať ani približne odhadnúť výšku vyššie spomenutých príjmov, a to z dôvodu, že cena ročne pridelených emisných kvót (AEA) nie je známa. Nie je možné určiť ani približnú cenu, vzhľadom na to, že nie sú dostupné žiadne historické údaje ani súčasné trhové ceny týchto </w:t>
      </w:r>
      <w:r w:rsidR="00124815">
        <w:rPr>
          <w:rFonts w:ascii="Times New Roman" w:hAnsi="Times New Roman"/>
          <w:bCs/>
          <w:sz w:val="24"/>
          <w:szCs w:val="24"/>
        </w:rPr>
        <w:t xml:space="preserve">AEA </w:t>
      </w:r>
      <w:r w:rsidRPr="00F960B6">
        <w:rPr>
          <w:rFonts w:ascii="Times New Roman" w:hAnsi="Times New Roman"/>
          <w:bCs/>
          <w:sz w:val="24"/>
          <w:szCs w:val="24"/>
        </w:rPr>
        <w:t xml:space="preserve">jednotiek. </w:t>
      </w:r>
    </w:p>
    <w:p w:rsidR="00701C85" w:rsidRPr="00D92BAD" w:rsidP="00D92BAD">
      <w:pPr>
        <w:pBdr>
          <w:top w:val="single" w:sz="4" w:space="1" w:color="auto"/>
          <w:left w:val="single" w:sz="4" w:space="4" w:color="auto"/>
          <w:bottom w:val="single" w:sz="4" w:space="0" w:color="auto"/>
          <w:right w:val="single" w:sz="4" w:space="4" w:color="auto"/>
        </w:pBdr>
        <w:bidi w:val="0"/>
        <w:ind w:firstLine="708"/>
        <w:jc w:val="both"/>
        <w:rPr>
          <w:rFonts w:ascii="Times New Roman" w:hAnsi="Times New Roman"/>
          <w:b/>
          <w:bCs/>
          <w:sz w:val="24"/>
          <w:szCs w:val="24"/>
        </w:rPr>
      </w:pPr>
      <w:r w:rsidRPr="00F960B6" w:rsidR="00D92BAD">
        <w:rPr>
          <w:rFonts w:ascii="Times New Roman" w:hAnsi="Times New Roman"/>
          <w:b/>
          <w:bCs/>
          <w:sz w:val="24"/>
          <w:szCs w:val="24"/>
        </w:rPr>
        <w:t>Z dôvodu zavedenia nového elektronického systému vzniknú výdavky v sume 14 400 Eur v súvislosti s údržbou tohto systému. Výdavky sú zabezpečené v rámci rozpočtu kapitoly Ministerstva životného prostredia SR na príslušné rozpočtové roky.</w:t>
      </w:r>
    </w:p>
    <w:p w:rsidR="00701C85" w:rsidRPr="007D5748" w:rsidP="00701C85">
      <w:pPr>
        <w:pBdr>
          <w:top w:val="single" w:sz="4" w:space="1" w:color="auto"/>
          <w:left w:val="single" w:sz="4" w:space="4" w:color="auto"/>
          <w:bottom w:val="single" w:sz="4" w:space="0" w:color="auto"/>
          <w:right w:val="single" w:sz="4" w:space="4" w:color="auto"/>
        </w:pBdr>
        <w:bidi w:val="0"/>
        <w:rPr>
          <w:rFonts w:ascii="Times New Roman" w:hAnsi="Times New Roman"/>
          <w:b/>
          <w:bCs/>
          <w:sz w:val="24"/>
          <w:szCs w:val="24"/>
        </w:rPr>
      </w:pPr>
    </w:p>
    <w:p w:rsidR="00701C85" w:rsidRPr="007D5748" w:rsidP="00701C85">
      <w:pPr>
        <w:bidi w:val="0"/>
        <w:rPr>
          <w:rFonts w:ascii="Times New Roman" w:hAnsi="Times New Roman"/>
          <w:b/>
          <w:bCs/>
          <w:sz w:val="24"/>
          <w:szCs w:val="24"/>
        </w:rPr>
      </w:pPr>
      <w:r w:rsidRPr="007D5748">
        <w:rPr>
          <w:rFonts w:ascii="Times New Roman" w:hAnsi="Times New Roman"/>
          <w:b/>
          <w:bCs/>
          <w:sz w:val="24"/>
          <w:szCs w:val="24"/>
        </w:rPr>
        <w:t>2.2. Popis a charakteristika návrhu</w:t>
      </w:r>
    </w:p>
    <w:p w:rsidR="00701C85" w:rsidRPr="007D5748" w:rsidP="00701C85">
      <w:pPr>
        <w:bidi w:val="0"/>
        <w:rPr>
          <w:rFonts w:ascii="Times New Roman" w:hAnsi="Times New Roman"/>
          <w:sz w:val="24"/>
          <w:szCs w:val="24"/>
        </w:rPr>
      </w:pPr>
    </w:p>
    <w:p w:rsidR="00701C85" w:rsidRPr="007D5748" w:rsidP="00701C85">
      <w:pPr>
        <w:bidi w:val="0"/>
        <w:jc w:val="both"/>
        <w:rPr>
          <w:rFonts w:ascii="Times New Roman" w:hAnsi="Times New Roman"/>
          <w:b/>
          <w:bCs/>
          <w:sz w:val="24"/>
          <w:szCs w:val="24"/>
        </w:rPr>
      </w:pPr>
      <w:r w:rsidRPr="007D5748">
        <w:rPr>
          <w:rFonts w:ascii="Times New Roman" w:hAnsi="Times New Roman"/>
          <w:b/>
          <w:bCs/>
          <w:sz w:val="24"/>
          <w:szCs w:val="24"/>
        </w:rPr>
        <w:t>2.2.1. Popis návrhu:</w:t>
      </w:r>
    </w:p>
    <w:p w:rsidR="00701C85" w:rsidRPr="007D5748" w:rsidP="00701C85">
      <w:pPr>
        <w:bidi w:val="0"/>
        <w:jc w:val="both"/>
        <w:rPr>
          <w:rFonts w:ascii="Times New Roman" w:hAnsi="Times New Roman"/>
          <w:b/>
          <w:bCs/>
          <w:sz w:val="24"/>
          <w:szCs w:val="24"/>
        </w:rPr>
      </w:pPr>
    </w:p>
    <w:p w:rsidR="00701C85" w:rsidRPr="007D5748" w:rsidP="00701C85">
      <w:pPr>
        <w:bidi w:val="0"/>
        <w:ind w:firstLine="708"/>
        <w:jc w:val="both"/>
        <w:rPr>
          <w:rFonts w:ascii="Times New Roman" w:hAnsi="Times New Roman"/>
          <w:sz w:val="24"/>
          <w:szCs w:val="24"/>
        </w:rPr>
      </w:pPr>
      <w:r w:rsidRPr="007D5748">
        <w:rPr>
          <w:rFonts w:ascii="Times New Roman" w:hAnsi="Times New Roman"/>
          <w:sz w:val="24"/>
          <w:szCs w:val="24"/>
        </w:rPr>
        <w:t>Akú problematiku návrh rieši? Kto bude návrh implementovať? Kde sa budú služby poskytovať?</w:t>
      </w:r>
    </w:p>
    <w:p w:rsidR="00701C85" w:rsidRPr="007D5748" w:rsidP="00701C85">
      <w:pPr>
        <w:bidi w:val="0"/>
        <w:rPr>
          <w:rFonts w:ascii="Times New Roman" w:hAnsi="Times New Roman"/>
          <w:sz w:val="24"/>
          <w:szCs w:val="24"/>
        </w:rPr>
      </w:pPr>
    </w:p>
    <w:p w:rsidR="00701C85" w:rsidRPr="007D5748" w:rsidP="00701C85">
      <w:pPr>
        <w:bidi w:val="0"/>
        <w:rPr>
          <w:rFonts w:ascii="Times New Roman" w:hAnsi="Times New Roman"/>
          <w:sz w:val="24"/>
          <w:szCs w:val="24"/>
        </w:rPr>
      </w:pPr>
      <w:r w:rsidRPr="007D5748">
        <w:rPr>
          <w:rFonts w:ascii="Times New Roman" w:hAnsi="Times New Roman"/>
          <w:sz w:val="24"/>
          <w:szCs w:val="24"/>
        </w:rPr>
        <w:t>.......................................................................................................................................................</w:t>
      </w:r>
    </w:p>
    <w:p w:rsidR="00701C85" w:rsidRPr="007D5748" w:rsidP="00701C85">
      <w:pPr>
        <w:bidi w:val="0"/>
        <w:rPr>
          <w:rFonts w:ascii="Times New Roman" w:hAnsi="Times New Roman"/>
          <w:sz w:val="24"/>
          <w:szCs w:val="24"/>
        </w:rPr>
      </w:pPr>
    </w:p>
    <w:p w:rsidR="00701C85" w:rsidRPr="007D5748" w:rsidP="00701C85">
      <w:pPr>
        <w:bidi w:val="0"/>
        <w:rPr>
          <w:rFonts w:ascii="Times New Roman" w:hAnsi="Times New Roman"/>
          <w:b/>
          <w:bCs/>
          <w:sz w:val="24"/>
          <w:szCs w:val="24"/>
        </w:rPr>
      </w:pPr>
      <w:r w:rsidRPr="007D5748">
        <w:rPr>
          <w:rFonts w:ascii="Times New Roman" w:hAnsi="Times New Roman"/>
          <w:b/>
          <w:bCs/>
          <w:sz w:val="24"/>
          <w:szCs w:val="24"/>
        </w:rPr>
        <w:t>2.2.2. Charakteristika návrhu:</w:t>
      </w:r>
    </w:p>
    <w:p w:rsidR="00701C85" w:rsidRPr="007D5748" w:rsidP="00701C85">
      <w:pPr>
        <w:bidi w:val="0"/>
        <w:rPr>
          <w:rFonts w:ascii="Times New Roman" w:hAnsi="Times New Roman"/>
          <w:sz w:val="24"/>
          <w:szCs w:val="24"/>
        </w:rPr>
      </w:pPr>
    </w:p>
    <w:p w:rsidR="00701C85" w:rsidRPr="007D5748" w:rsidP="00701C85">
      <w:pPr>
        <w:bidi w:val="0"/>
        <w:rPr>
          <w:rFonts w:ascii="Times New Roman" w:hAnsi="Times New Roman"/>
          <w:sz w:val="24"/>
          <w:szCs w:val="24"/>
        </w:rPr>
      </w:pPr>
      <w:r w:rsidRPr="007D5748">
        <w:rPr>
          <w:rFonts w:ascii="Times New Roman" w:hAnsi="Times New Roman"/>
          <w:b/>
          <w:sz w:val="24"/>
          <w:szCs w:val="24"/>
          <w:bdr w:val="single" w:sz="4" w:space="0" w:color="auto"/>
        </w:rPr>
        <w:t xml:space="preserve">     </w:t>
      </w:r>
      <w:r w:rsidRPr="007D5748">
        <w:rPr>
          <w:rFonts w:ascii="Times New Roman" w:hAnsi="Times New Roman"/>
          <w:b/>
          <w:sz w:val="24"/>
          <w:szCs w:val="24"/>
        </w:rPr>
        <w:t xml:space="preserve">  </w:t>
      </w:r>
      <w:r w:rsidRPr="007D5748">
        <w:rPr>
          <w:rFonts w:ascii="Times New Roman" w:hAnsi="Times New Roman"/>
          <w:sz w:val="24"/>
          <w:szCs w:val="24"/>
        </w:rPr>
        <w:t>zmena sadzby</w:t>
      </w:r>
    </w:p>
    <w:p w:rsidR="00701C85" w:rsidRPr="007D5748" w:rsidP="00701C85">
      <w:pPr>
        <w:bidi w:val="0"/>
        <w:rPr>
          <w:rFonts w:ascii="Times New Roman" w:hAnsi="Times New Roman"/>
          <w:sz w:val="24"/>
          <w:szCs w:val="24"/>
        </w:rPr>
      </w:pPr>
      <w:r w:rsidRPr="007D5748">
        <w:rPr>
          <w:rFonts w:ascii="Times New Roman" w:hAnsi="Times New Roman"/>
          <w:sz w:val="24"/>
          <w:szCs w:val="24"/>
          <w:bdr w:val="single" w:sz="4" w:space="0" w:color="auto"/>
        </w:rPr>
        <w:t xml:space="preserve">     </w:t>
      </w:r>
      <w:r w:rsidRPr="007D5748">
        <w:rPr>
          <w:rFonts w:ascii="Times New Roman" w:hAnsi="Times New Roman"/>
          <w:sz w:val="24"/>
          <w:szCs w:val="24"/>
        </w:rPr>
        <w:t xml:space="preserve">  zmena v nároku</w:t>
      </w:r>
    </w:p>
    <w:p w:rsidR="00701C85" w:rsidRPr="007D5748" w:rsidP="00701C85">
      <w:pPr>
        <w:bidi w:val="0"/>
        <w:rPr>
          <w:rFonts w:ascii="Times New Roman" w:hAnsi="Times New Roman"/>
          <w:sz w:val="24"/>
          <w:szCs w:val="24"/>
        </w:rPr>
      </w:pPr>
      <w:r w:rsidRPr="007D5748">
        <w:rPr>
          <w:rFonts w:ascii="Times New Roman" w:hAnsi="Times New Roman"/>
          <w:sz w:val="24"/>
          <w:szCs w:val="24"/>
          <w:bdr w:val="single" w:sz="4" w:space="0" w:color="auto"/>
        </w:rPr>
        <w:t xml:space="preserve">     </w:t>
      </w:r>
      <w:r w:rsidRPr="007D5748">
        <w:rPr>
          <w:rFonts w:ascii="Times New Roman" w:hAnsi="Times New Roman"/>
          <w:sz w:val="24"/>
          <w:szCs w:val="24"/>
        </w:rPr>
        <w:t xml:space="preserve">  nová služba alebo nariadenie (alebo ich zrušenie)</w:t>
      </w:r>
    </w:p>
    <w:p w:rsidR="00701C85" w:rsidRPr="007D5748" w:rsidP="00701C85">
      <w:pPr>
        <w:bidi w:val="0"/>
        <w:rPr>
          <w:rFonts w:ascii="Times New Roman" w:hAnsi="Times New Roman"/>
          <w:sz w:val="24"/>
          <w:szCs w:val="24"/>
        </w:rPr>
      </w:pPr>
      <w:r w:rsidRPr="007D5748">
        <w:rPr>
          <w:rFonts w:ascii="Times New Roman" w:hAnsi="Times New Roman"/>
          <w:sz w:val="24"/>
          <w:szCs w:val="24"/>
          <w:bdr w:val="single" w:sz="4" w:space="0" w:color="auto"/>
        </w:rPr>
        <w:t xml:space="preserve">     </w:t>
      </w:r>
      <w:r w:rsidRPr="007D5748">
        <w:rPr>
          <w:rFonts w:ascii="Times New Roman" w:hAnsi="Times New Roman"/>
          <w:sz w:val="24"/>
          <w:szCs w:val="24"/>
        </w:rPr>
        <w:t xml:space="preserve">  kombinovaný návrh</w:t>
      </w:r>
    </w:p>
    <w:p w:rsidR="00701C85" w:rsidRPr="007D5748" w:rsidP="00701C85">
      <w:pPr>
        <w:bidi w:val="0"/>
        <w:rPr>
          <w:rFonts w:ascii="Times New Roman" w:hAnsi="Times New Roman"/>
          <w:sz w:val="24"/>
          <w:szCs w:val="24"/>
        </w:rPr>
      </w:pPr>
      <w:r w:rsidRPr="007D5748">
        <w:rPr>
          <w:rFonts w:ascii="Times New Roman" w:hAnsi="Times New Roman"/>
          <w:sz w:val="24"/>
          <w:szCs w:val="24"/>
          <w:bdr w:val="single" w:sz="4" w:space="0" w:color="auto"/>
        </w:rPr>
        <w:t xml:space="preserve">     </w:t>
      </w:r>
      <w:r w:rsidRPr="007D5748">
        <w:rPr>
          <w:rFonts w:ascii="Times New Roman" w:hAnsi="Times New Roman"/>
          <w:sz w:val="24"/>
          <w:szCs w:val="24"/>
        </w:rPr>
        <w:t xml:space="preserve">  iné </w:t>
      </w:r>
    </w:p>
    <w:p w:rsidR="00701C85" w:rsidRPr="007D5748" w:rsidP="00701C85">
      <w:pPr>
        <w:bidi w:val="0"/>
        <w:rPr>
          <w:rFonts w:ascii="Times New Roman" w:hAnsi="Times New Roman"/>
          <w:sz w:val="24"/>
          <w:szCs w:val="24"/>
        </w:rPr>
      </w:pPr>
    </w:p>
    <w:p w:rsidR="00701C85" w:rsidRPr="007D5748" w:rsidP="00701C85">
      <w:pPr>
        <w:bidi w:val="0"/>
        <w:rPr>
          <w:rFonts w:ascii="Times New Roman" w:hAnsi="Times New Roman"/>
          <w:sz w:val="24"/>
          <w:szCs w:val="24"/>
        </w:rPr>
      </w:pPr>
    </w:p>
    <w:p w:rsidR="00701C85" w:rsidRPr="007D5748" w:rsidP="00701C85">
      <w:pPr>
        <w:bidi w:val="0"/>
        <w:rPr>
          <w:rFonts w:ascii="Times New Roman" w:hAnsi="Times New Roman"/>
          <w:sz w:val="24"/>
          <w:szCs w:val="24"/>
        </w:rPr>
      </w:pPr>
      <w:r w:rsidRPr="007D5748">
        <w:rPr>
          <w:rFonts w:ascii="Times New Roman" w:hAnsi="Times New Roman"/>
          <w:b/>
          <w:bCs/>
          <w:sz w:val="24"/>
          <w:szCs w:val="24"/>
        </w:rPr>
        <w:t>2.2.3. Predpoklady vývoja objemu aktivít:</w:t>
      </w:r>
    </w:p>
    <w:p w:rsidR="00701C85" w:rsidRPr="007D5748" w:rsidP="00701C85">
      <w:pPr>
        <w:bidi w:val="0"/>
        <w:rPr>
          <w:rFonts w:ascii="Times New Roman" w:hAnsi="Times New Roman"/>
          <w:sz w:val="24"/>
          <w:szCs w:val="24"/>
        </w:rPr>
      </w:pPr>
    </w:p>
    <w:p w:rsidR="00701C85" w:rsidRPr="007D5748" w:rsidP="00701C85">
      <w:pPr>
        <w:bidi w:val="0"/>
        <w:ind w:firstLine="708"/>
        <w:jc w:val="both"/>
        <w:rPr>
          <w:rFonts w:ascii="Times New Roman" w:hAnsi="Times New Roman"/>
          <w:sz w:val="24"/>
          <w:szCs w:val="24"/>
        </w:rPr>
      </w:pPr>
      <w:r w:rsidRPr="007D5748">
        <w:rPr>
          <w:rFonts w:ascii="Times New Roman" w:hAnsi="Times New Roman"/>
          <w:sz w:val="24"/>
          <w:szCs w:val="24"/>
        </w:rPr>
        <w:t>Jasne popíšte, v prípade potreby použite nižšie uvedenú tabuľku. Uveďte aj odhady základov daní a/alebo poplatkov, ak sa ich táto zmena týka.</w:t>
      </w:r>
    </w:p>
    <w:p w:rsidR="00701C85" w:rsidRPr="007D5748" w:rsidP="00701C85">
      <w:pPr>
        <w:bidi w:val="0"/>
        <w:jc w:val="right"/>
        <w:rPr>
          <w:rFonts w:ascii="Times New Roman" w:hAnsi="Times New Roman"/>
        </w:rPr>
      </w:pPr>
      <w:r w:rsidRPr="007D5748">
        <w:rPr>
          <w:rFonts w:ascii="Times New Roman" w:hAnsi="Times New Roman"/>
        </w:rPr>
        <w:t xml:space="preserve">Tabuľka č. 2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01C85" w:rsidRPr="007D5748" w:rsidP="00701C85">
            <w:pPr>
              <w:autoSpaceDE w:val="0"/>
              <w:autoSpaceDN w:val="0"/>
              <w:bidi w:val="0"/>
              <w:adjustRightInd w:val="0"/>
              <w:spacing w:after="0" w:line="240" w:lineRule="auto"/>
              <w:jc w:val="center"/>
              <w:rPr>
                <w:rFonts w:ascii="Times New Roman" w:hAnsi="Times New Roman"/>
                <w:b/>
                <w:bCs/>
                <w:sz w:val="24"/>
                <w:szCs w:val="24"/>
              </w:rPr>
            </w:pPr>
            <w:r w:rsidRPr="007D5748">
              <w:rPr>
                <w:rFonts w:ascii="Times New Roman" w:hAnsi="Times New Roman"/>
                <w:b/>
                <w:bCs/>
                <w:sz w:val="24"/>
                <w:szCs w:val="24"/>
              </w:rPr>
              <w:t>Objem aktivít</w:t>
            </w:r>
          </w:p>
        </w:tc>
        <w:tc>
          <w:tcPr>
            <w:tcW w:w="1134"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01C85" w:rsidRPr="007D5748" w:rsidP="00701C85">
            <w:pPr>
              <w:autoSpaceDE w:val="0"/>
              <w:autoSpaceDN w:val="0"/>
              <w:bidi w:val="0"/>
              <w:adjustRightInd w:val="0"/>
              <w:spacing w:after="0" w:line="240" w:lineRule="auto"/>
              <w:jc w:val="center"/>
              <w:rPr>
                <w:rFonts w:ascii="Times New Roman" w:hAnsi="Times New Roman"/>
                <w:b/>
                <w:bCs/>
                <w:sz w:val="24"/>
                <w:szCs w:val="24"/>
              </w:rPr>
            </w:pPr>
            <w:r w:rsidRPr="007D5748">
              <w:rPr>
                <w:rFonts w:ascii="Times New Roman" w:hAnsi="Times New Roman"/>
                <w:b/>
                <w:bCs/>
                <w:sz w:val="24"/>
                <w:szCs w:val="24"/>
              </w:rPr>
              <w:t>Odhadované objemy</w:t>
            </w:r>
          </w:p>
        </w:tc>
      </w:tr>
      <w:tr>
        <w:tblPrEx>
          <w:tblW w:w="0" w:type="auto"/>
          <w:tblInd w:w="78" w:type="dxa"/>
          <w:tblLayout w:type="fixed"/>
        </w:tblPrEx>
        <w:trPr>
          <w:cantSplit/>
          <w:trHeight w:val="70"/>
        </w:trPr>
        <w:tc>
          <w:tcPr>
            <w:tcW w:w="4530"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701C85" w:rsidRPr="007D5748" w:rsidP="00701C85">
            <w:pPr>
              <w:autoSpaceDE w:val="0"/>
              <w:autoSpaceDN w:val="0"/>
              <w:bidi w:val="0"/>
              <w:adjustRightInd w:val="0"/>
              <w:spacing w:after="0"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01C85" w:rsidRPr="007D5748" w:rsidP="00701C85">
            <w:pPr>
              <w:autoSpaceDE w:val="0"/>
              <w:autoSpaceDN w:val="0"/>
              <w:bidi w:val="0"/>
              <w:adjustRightInd w:val="0"/>
              <w:spacing w:after="0" w:line="240" w:lineRule="auto"/>
              <w:jc w:val="center"/>
              <w:rPr>
                <w:rFonts w:ascii="Times New Roman" w:hAnsi="Times New Roman"/>
                <w:b/>
                <w:bCs/>
                <w:sz w:val="24"/>
                <w:szCs w:val="24"/>
              </w:rPr>
            </w:pPr>
            <w:r w:rsidRPr="007D5748">
              <w:rPr>
                <w:rFonts w:ascii="Times New Roman" w:hAnsi="Times New Roman"/>
                <w:b/>
                <w:bCs/>
                <w:sz w:val="24"/>
                <w:szCs w:val="24"/>
              </w:rPr>
              <w:t>r</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01C85" w:rsidRPr="007D5748" w:rsidP="00701C85">
            <w:pPr>
              <w:autoSpaceDE w:val="0"/>
              <w:autoSpaceDN w:val="0"/>
              <w:bidi w:val="0"/>
              <w:adjustRightInd w:val="0"/>
              <w:spacing w:after="0" w:line="240" w:lineRule="auto"/>
              <w:jc w:val="center"/>
              <w:rPr>
                <w:rFonts w:ascii="Times New Roman" w:hAnsi="Times New Roman"/>
                <w:b/>
                <w:bCs/>
                <w:sz w:val="24"/>
                <w:szCs w:val="24"/>
              </w:rPr>
            </w:pPr>
            <w:r w:rsidRPr="007D5748">
              <w:rPr>
                <w:rFonts w:ascii="Times New Roman" w:hAnsi="Times New Roman"/>
                <w:b/>
                <w:bCs/>
                <w:sz w:val="24"/>
                <w:szCs w:val="24"/>
              </w:rPr>
              <w:t>r + 1</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01C85" w:rsidRPr="007D5748" w:rsidP="00701C85">
            <w:pPr>
              <w:autoSpaceDE w:val="0"/>
              <w:autoSpaceDN w:val="0"/>
              <w:bidi w:val="0"/>
              <w:adjustRightInd w:val="0"/>
              <w:spacing w:after="0" w:line="240" w:lineRule="auto"/>
              <w:jc w:val="center"/>
              <w:rPr>
                <w:rFonts w:ascii="Times New Roman" w:hAnsi="Times New Roman"/>
                <w:b/>
                <w:bCs/>
                <w:sz w:val="24"/>
                <w:szCs w:val="24"/>
              </w:rPr>
            </w:pPr>
            <w:r w:rsidRPr="007D5748">
              <w:rPr>
                <w:rFonts w:ascii="Times New Roman" w:hAnsi="Times New Roman"/>
                <w:b/>
                <w:bCs/>
                <w:sz w:val="24"/>
                <w:szCs w:val="24"/>
              </w:rPr>
              <w:t>r + 2</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01C85" w:rsidRPr="007D5748" w:rsidP="00701C85">
            <w:pPr>
              <w:autoSpaceDE w:val="0"/>
              <w:autoSpaceDN w:val="0"/>
              <w:bidi w:val="0"/>
              <w:adjustRightInd w:val="0"/>
              <w:spacing w:after="0" w:line="240" w:lineRule="auto"/>
              <w:jc w:val="center"/>
              <w:rPr>
                <w:rFonts w:ascii="Times New Roman" w:hAnsi="Times New Roman"/>
                <w:b/>
                <w:bCs/>
                <w:sz w:val="24"/>
                <w:szCs w:val="24"/>
              </w:rPr>
            </w:pPr>
            <w:r w:rsidRPr="007D5748">
              <w:rPr>
                <w:rFonts w:ascii="Times New Roman" w:hAnsi="Times New Roman"/>
                <w:b/>
                <w:bCs/>
                <w:sz w:val="24"/>
                <w:szCs w:val="24"/>
              </w:rPr>
              <w:t>r + 3</w:t>
            </w: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701C85" w:rsidRPr="007D5748" w:rsidP="00701C85">
            <w:pPr>
              <w:autoSpaceDE w:val="0"/>
              <w:autoSpaceDN w:val="0"/>
              <w:bidi w:val="0"/>
              <w:adjustRightInd w:val="0"/>
              <w:spacing w:after="0" w:line="240" w:lineRule="auto"/>
              <w:rPr>
                <w:rFonts w:ascii="Times New Roman" w:hAnsi="Times New Roman"/>
                <w:color w:val="000000"/>
                <w:sz w:val="24"/>
                <w:szCs w:val="24"/>
              </w:rPr>
            </w:pPr>
            <w:r w:rsidRPr="007D5748">
              <w:rPr>
                <w:rFonts w:ascii="Times New Roman" w:hAnsi="Times New Roman"/>
                <w:color w:val="000000"/>
                <w:sz w:val="24"/>
                <w:szCs w:val="24"/>
              </w:rPr>
              <w:t>Indikátor ABC</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01C85" w:rsidRPr="007D5748" w:rsidP="00701C85">
            <w:pPr>
              <w:autoSpaceDE w:val="0"/>
              <w:autoSpaceDN w:val="0"/>
              <w:bidi w:val="0"/>
              <w:adjustRightInd w:val="0"/>
              <w:spacing w:after="0" w:line="240" w:lineRule="auto"/>
              <w:jc w:val="right"/>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01C85" w:rsidRPr="007D5748" w:rsidP="00701C85">
            <w:pPr>
              <w:autoSpaceDE w:val="0"/>
              <w:autoSpaceDN w:val="0"/>
              <w:bidi w:val="0"/>
              <w:adjustRightInd w:val="0"/>
              <w:spacing w:after="0" w:line="240" w:lineRule="auto"/>
              <w:jc w:val="right"/>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01C85" w:rsidRPr="007D5748" w:rsidP="00701C85">
            <w:pPr>
              <w:autoSpaceDE w:val="0"/>
              <w:autoSpaceDN w:val="0"/>
              <w:bidi w:val="0"/>
              <w:adjustRightInd w:val="0"/>
              <w:spacing w:after="0" w:line="240" w:lineRule="auto"/>
              <w:jc w:val="right"/>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01C85" w:rsidRPr="007D5748" w:rsidP="00701C85">
            <w:pPr>
              <w:autoSpaceDE w:val="0"/>
              <w:autoSpaceDN w:val="0"/>
              <w:bidi w:val="0"/>
              <w:adjustRightInd w:val="0"/>
              <w:spacing w:after="0" w:line="240" w:lineRule="auto"/>
              <w:jc w:val="right"/>
              <w:rPr>
                <w:rFonts w:ascii="Times New Roman" w:hAnsi="Times New Roman"/>
                <w:color w:val="000000"/>
                <w:sz w:val="24"/>
                <w:szCs w:val="24"/>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701C85" w:rsidRPr="007D5748" w:rsidP="00701C85">
            <w:pPr>
              <w:autoSpaceDE w:val="0"/>
              <w:autoSpaceDN w:val="0"/>
              <w:bidi w:val="0"/>
              <w:adjustRightInd w:val="0"/>
              <w:spacing w:after="0" w:line="240" w:lineRule="auto"/>
              <w:rPr>
                <w:rFonts w:ascii="Times New Roman" w:hAnsi="Times New Roman"/>
                <w:color w:val="000000"/>
                <w:sz w:val="24"/>
                <w:szCs w:val="24"/>
              </w:rPr>
            </w:pPr>
            <w:r w:rsidRPr="007D5748">
              <w:rPr>
                <w:rFonts w:ascii="Times New Roman" w:hAnsi="Times New Roman"/>
                <w:color w:val="000000"/>
                <w:sz w:val="24"/>
                <w:szCs w:val="24"/>
              </w:rPr>
              <w:t>Indikátor KLM</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01C85" w:rsidRPr="007D5748" w:rsidP="00701C85">
            <w:pPr>
              <w:autoSpaceDE w:val="0"/>
              <w:autoSpaceDN w:val="0"/>
              <w:bidi w:val="0"/>
              <w:adjustRightInd w:val="0"/>
              <w:spacing w:after="0" w:line="240" w:lineRule="auto"/>
              <w:jc w:val="right"/>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01C85" w:rsidRPr="007D5748" w:rsidP="00701C85">
            <w:pPr>
              <w:autoSpaceDE w:val="0"/>
              <w:autoSpaceDN w:val="0"/>
              <w:bidi w:val="0"/>
              <w:adjustRightInd w:val="0"/>
              <w:spacing w:after="0" w:line="240" w:lineRule="auto"/>
              <w:jc w:val="right"/>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01C85" w:rsidRPr="007D5748" w:rsidP="00701C85">
            <w:pPr>
              <w:autoSpaceDE w:val="0"/>
              <w:autoSpaceDN w:val="0"/>
              <w:bidi w:val="0"/>
              <w:adjustRightInd w:val="0"/>
              <w:spacing w:after="0" w:line="240" w:lineRule="auto"/>
              <w:jc w:val="right"/>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01C85" w:rsidRPr="007D5748" w:rsidP="00701C85">
            <w:pPr>
              <w:autoSpaceDE w:val="0"/>
              <w:autoSpaceDN w:val="0"/>
              <w:bidi w:val="0"/>
              <w:adjustRightInd w:val="0"/>
              <w:spacing w:after="0" w:line="240" w:lineRule="auto"/>
              <w:jc w:val="right"/>
              <w:rPr>
                <w:rFonts w:ascii="Times New Roman" w:hAnsi="Times New Roman"/>
                <w:color w:val="000000"/>
                <w:sz w:val="24"/>
                <w:szCs w:val="24"/>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701C85" w:rsidRPr="007D5748" w:rsidP="00701C85">
            <w:pPr>
              <w:autoSpaceDE w:val="0"/>
              <w:autoSpaceDN w:val="0"/>
              <w:bidi w:val="0"/>
              <w:adjustRightInd w:val="0"/>
              <w:spacing w:after="0" w:line="240" w:lineRule="auto"/>
              <w:rPr>
                <w:rFonts w:ascii="Times New Roman" w:hAnsi="Times New Roman"/>
                <w:color w:val="000000"/>
                <w:sz w:val="24"/>
                <w:szCs w:val="24"/>
              </w:rPr>
            </w:pPr>
            <w:r w:rsidRPr="007D5748">
              <w:rPr>
                <w:rFonts w:ascii="Times New Roman" w:hAnsi="Times New Roman"/>
                <w:color w:val="000000"/>
                <w:sz w:val="24"/>
                <w:szCs w:val="24"/>
              </w:rPr>
              <w:t>Indikátor XYZ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01C85" w:rsidRPr="007D5748" w:rsidP="00701C85">
            <w:pPr>
              <w:autoSpaceDE w:val="0"/>
              <w:autoSpaceDN w:val="0"/>
              <w:bidi w:val="0"/>
              <w:adjustRightInd w:val="0"/>
              <w:spacing w:after="0" w:line="240" w:lineRule="auto"/>
              <w:jc w:val="right"/>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01C85" w:rsidRPr="007D5748" w:rsidP="00701C85">
            <w:pPr>
              <w:autoSpaceDE w:val="0"/>
              <w:autoSpaceDN w:val="0"/>
              <w:bidi w:val="0"/>
              <w:adjustRightInd w:val="0"/>
              <w:spacing w:after="0" w:line="240" w:lineRule="auto"/>
              <w:jc w:val="right"/>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01C85" w:rsidRPr="007D5748" w:rsidP="00701C85">
            <w:pPr>
              <w:autoSpaceDE w:val="0"/>
              <w:autoSpaceDN w:val="0"/>
              <w:bidi w:val="0"/>
              <w:adjustRightInd w:val="0"/>
              <w:spacing w:after="0" w:line="240" w:lineRule="auto"/>
              <w:jc w:val="right"/>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01C85" w:rsidRPr="007D5748" w:rsidP="00701C85">
            <w:pPr>
              <w:autoSpaceDE w:val="0"/>
              <w:autoSpaceDN w:val="0"/>
              <w:bidi w:val="0"/>
              <w:adjustRightInd w:val="0"/>
              <w:spacing w:after="0" w:line="240" w:lineRule="auto"/>
              <w:jc w:val="right"/>
              <w:rPr>
                <w:rFonts w:ascii="Times New Roman" w:hAnsi="Times New Roman"/>
                <w:color w:val="000000"/>
                <w:sz w:val="24"/>
                <w:szCs w:val="24"/>
              </w:rPr>
            </w:pPr>
          </w:p>
        </w:tc>
      </w:tr>
    </w:tbl>
    <w:p w:rsidR="00701C85" w:rsidRPr="007D5748" w:rsidP="00701C85">
      <w:pPr>
        <w:bidi w:val="0"/>
        <w:rPr>
          <w:rFonts w:ascii="Times New Roman" w:hAnsi="Times New Roman"/>
          <w:sz w:val="24"/>
          <w:szCs w:val="24"/>
        </w:rPr>
      </w:pPr>
    </w:p>
    <w:p w:rsidR="00701C85" w:rsidP="00701C85">
      <w:pPr>
        <w:bidi w:val="0"/>
        <w:rPr>
          <w:rFonts w:ascii="Times New Roman" w:hAnsi="Times New Roman"/>
          <w:sz w:val="24"/>
          <w:szCs w:val="24"/>
        </w:rPr>
      </w:pPr>
    </w:p>
    <w:p w:rsidR="00C44688" w:rsidRPr="007D5748" w:rsidP="00701C85">
      <w:pPr>
        <w:bidi w:val="0"/>
        <w:rPr>
          <w:rFonts w:ascii="Times New Roman" w:hAnsi="Times New Roman"/>
          <w:sz w:val="24"/>
          <w:szCs w:val="24"/>
        </w:rPr>
      </w:pPr>
    </w:p>
    <w:p w:rsidR="00701C85" w:rsidRPr="007D5748" w:rsidP="00701C85">
      <w:pPr>
        <w:bidi w:val="0"/>
        <w:rPr>
          <w:rFonts w:ascii="Times New Roman" w:hAnsi="Times New Roman"/>
          <w:b/>
          <w:bCs/>
          <w:sz w:val="24"/>
          <w:szCs w:val="24"/>
        </w:rPr>
      </w:pPr>
      <w:r w:rsidRPr="007D5748">
        <w:rPr>
          <w:rFonts w:ascii="Times New Roman" w:hAnsi="Times New Roman"/>
          <w:b/>
          <w:bCs/>
          <w:sz w:val="24"/>
          <w:szCs w:val="24"/>
        </w:rPr>
        <w:t>2.2.4. Výpočty vplyvov na verejné financie</w:t>
      </w:r>
    </w:p>
    <w:p w:rsidR="00701C85" w:rsidRPr="007D5748" w:rsidP="00701C85">
      <w:pPr>
        <w:bidi w:val="0"/>
        <w:rPr>
          <w:rFonts w:ascii="Times New Roman" w:hAnsi="Times New Roman"/>
          <w:sz w:val="24"/>
          <w:szCs w:val="24"/>
        </w:rPr>
      </w:pPr>
    </w:p>
    <w:p w:rsidR="00701C85" w:rsidRPr="007D5748" w:rsidP="00701C85">
      <w:pPr>
        <w:bidi w:val="0"/>
        <w:ind w:firstLine="708"/>
        <w:jc w:val="both"/>
        <w:rPr>
          <w:rFonts w:ascii="Times New Roman" w:hAnsi="Times New Roman"/>
          <w:sz w:val="24"/>
          <w:szCs w:val="24"/>
        </w:rPr>
      </w:pPr>
      <w:r w:rsidRPr="007D5748">
        <w:rPr>
          <w:rFonts w:ascii="Times New Roman" w:hAnsi="Times New Roman"/>
          <w:sz w:val="24"/>
          <w:szCs w:val="24"/>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701C85" w:rsidRPr="007D5748" w:rsidP="00701C85">
      <w:pPr>
        <w:bidi w:val="0"/>
        <w:jc w:val="both"/>
        <w:rPr>
          <w:rFonts w:ascii="Times New Roman" w:hAnsi="Times New Roman"/>
          <w:sz w:val="24"/>
          <w:szCs w:val="24"/>
        </w:rPr>
      </w:pPr>
    </w:p>
    <w:p w:rsidR="00701C85" w:rsidRPr="007D5748" w:rsidP="00701C85">
      <w:pPr>
        <w:tabs>
          <w:tab w:val="num" w:pos="1080"/>
        </w:tabs>
        <w:bidi w:val="0"/>
        <w:jc w:val="both"/>
        <w:rPr>
          <w:rFonts w:ascii="Times New Roman" w:hAnsi="Times New Roman"/>
          <w:bCs/>
          <w:sz w:val="24"/>
          <w:szCs w:val="24"/>
        </w:rPr>
      </w:pPr>
    </w:p>
    <w:p w:rsidR="00701C85" w:rsidRPr="007D5748" w:rsidP="00701C85">
      <w:pPr>
        <w:tabs>
          <w:tab w:val="num" w:pos="1080"/>
        </w:tabs>
        <w:bidi w:val="0"/>
        <w:jc w:val="both"/>
        <w:rPr>
          <w:rFonts w:ascii="Times New Roman" w:hAnsi="Times New Roman"/>
          <w:bCs/>
          <w:sz w:val="24"/>
          <w:szCs w:val="24"/>
        </w:rPr>
      </w:pPr>
    </w:p>
    <w:p w:rsidR="00701C85" w:rsidRPr="007D5748" w:rsidP="00701C85">
      <w:pPr>
        <w:tabs>
          <w:tab w:val="num" w:pos="1080"/>
        </w:tabs>
        <w:bidi w:val="0"/>
        <w:jc w:val="both"/>
        <w:rPr>
          <w:rFonts w:ascii="Times New Roman" w:hAnsi="Times New Roman"/>
          <w:bCs/>
          <w:sz w:val="24"/>
          <w:szCs w:val="24"/>
        </w:rPr>
      </w:pPr>
    </w:p>
    <w:p w:rsidR="00701C85" w:rsidRPr="007D5748" w:rsidP="00701C85">
      <w:pPr>
        <w:tabs>
          <w:tab w:val="num" w:pos="1080"/>
        </w:tabs>
        <w:bidi w:val="0"/>
        <w:jc w:val="both"/>
        <w:rPr>
          <w:rFonts w:ascii="Times New Roman" w:hAnsi="Times New Roman"/>
          <w:bCs/>
          <w:sz w:val="24"/>
        </w:rPr>
      </w:pPr>
    </w:p>
    <w:p w:rsidR="00701C85" w:rsidRPr="007D5748" w:rsidP="00701C85">
      <w:pPr>
        <w:tabs>
          <w:tab w:val="num" w:pos="1080"/>
        </w:tabs>
        <w:bidi w:val="0"/>
        <w:jc w:val="both"/>
        <w:rPr>
          <w:rFonts w:ascii="Times New Roman" w:hAnsi="Times New Roman"/>
          <w:bCs/>
          <w:sz w:val="24"/>
        </w:rPr>
      </w:pPr>
    </w:p>
    <w:p w:rsidR="00CB3623" w:rsidP="00375F89">
      <w:pPr>
        <w:bidi w:val="0"/>
        <w:rPr>
          <w:rFonts w:ascii="Times New Roman" w:hAnsi="Times New Roman"/>
          <w:b/>
          <w:sz w:val="24"/>
        </w:rPr>
      </w:pPr>
    </w:p>
    <w:p w:rsidR="00701C85" w:rsidP="00375F89">
      <w:pPr>
        <w:bidi w:val="0"/>
        <w:rPr>
          <w:rFonts w:ascii="Times New Roman" w:hAnsi="Times New Roman"/>
          <w:b/>
          <w:sz w:val="24"/>
        </w:rPr>
        <w:sectPr w:rsidSect="004C60B8">
          <w:footerReference w:type="default" r:id="rId5"/>
          <w:pgSz w:w="11906" w:h="16838"/>
          <w:pgMar w:top="1417" w:right="1417" w:bottom="1134" w:left="1417" w:header="708" w:footer="708" w:gutter="0"/>
          <w:lnNumType w:distance="0"/>
          <w:cols w:space="708"/>
          <w:noEndnote w:val="0"/>
          <w:bidi w:val="0"/>
          <w:docGrid w:linePitch="360"/>
        </w:sectPr>
      </w:pPr>
    </w:p>
    <w:p w:rsidR="00701C85" w:rsidRPr="007D5748" w:rsidP="00701C85">
      <w:pPr>
        <w:tabs>
          <w:tab w:val="num" w:pos="1080"/>
        </w:tabs>
        <w:bidi w:val="0"/>
        <w:jc w:val="right"/>
        <w:rPr>
          <w:rFonts w:ascii="Times New Roman" w:hAnsi="Times New Roman"/>
          <w:bCs/>
          <w:sz w:val="24"/>
          <w:szCs w:val="24"/>
        </w:rPr>
      </w:pPr>
      <w:r w:rsidRPr="007D5748">
        <w:rPr>
          <w:rFonts w:ascii="Times New Roman" w:hAnsi="Times New Roman"/>
          <w:bCs/>
          <w:sz w:val="24"/>
          <w:szCs w:val="24"/>
        </w:rPr>
        <w:t xml:space="preserve">Tabuľka č. 3 </w:t>
      </w:r>
    </w:p>
    <w:p w:rsidR="00701C85" w:rsidRPr="007D5748" w:rsidP="00701C85">
      <w:pPr>
        <w:tabs>
          <w:tab w:val="num" w:pos="1080"/>
        </w:tabs>
        <w:bidi w:val="0"/>
        <w:jc w:val="both"/>
        <w:rPr>
          <w:rFonts w:ascii="Times New Roman" w:hAnsi="Times New Roman"/>
          <w:bCs/>
          <w:sz w:val="24"/>
        </w:rPr>
      </w:pPr>
    </w:p>
    <w:tbl>
      <w:tblPr>
        <w:tblStyle w:val="TableNormal"/>
        <w:tblpPr w:leftFromText="141" w:rightFromText="141" w:horzAnchor="margin" w:tblpXSpec="center" w:tblpY="533"/>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01C85" w:rsidRPr="007D5748" w:rsidP="00701C8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701C85" w:rsidRPr="007D5748" w:rsidP="00701C8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01C85" w:rsidRPr="007D5748" w:rsidP="00701C8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poznámka</w:t>
            </w:r>
          </w:p>
        </w:tc>
      </w:tr>
      <w:tr>
        <w:tblPrEx>
          <w:tblW w:w="139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701C85" w:rsidRPr="007D5748" w:rsidP="00701C85">
            <w:pPr>
              <w:bidi w:val="0"/>
              <w:spacing w:after="0" w:line="240" w:lineRule="auto"/>
              <w:rPr>
                <w:rFonts w:ascii="Times New Roman" w:hAnsi="Times New Roman"/>
                <w:b/>
                <w:bCs/>
                <w:color w:val="FFFFFF"/>
                <w:sz w:val="24"/>
                <w:szCs w:val="24"/>
              </w:rPr>
            </w:pPr>
          </w:p>
        </w:tc>
        <w:tc>
          <w:tcPr>
            <w:tcW w:w="1500" w:type="dxa"/>
            <w:tcBorders>
              <w:top w:val="nil"/>
              <w:left w:val="nil"/>
              <w:bottom w:val="single" w:sz="4" w:space="0" w:color="auto"/>
              <w:right w:val="single" w:sz="4" w:space="0" w:color="auto"/>
            </w:tcBorders>
            <w:shd w:val="clear" w:color="auto" w:fill="BFBFBF"/>
            <w:textDirection w:val="lrTb"/>
            <w:vAlign w:val="top"/>
          </w:tcPr>
          <w:p w:rsidR="00701C85" w:rsidRPr="007D5748" w:rsidP="00701C8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r</w:t>
            </w:r>
          </w:p>
        </w:tc>
        <w:tc>
          <w:tcPr>
            <w:tcW w:w="1500" w:type="dxa"/>
            <w:tcBorders>
              <w:top w:val="nil"/>
              <w:left w:val="nil"/>
              <w:bottom w:val="single" w:sz="4" w:space="0" w:color="auto"/>
              <w:right w:val="single" w:sz="4" w:space="0" w:color="auto"/>
            </w:tcBorders>
            <w:shd w:val="clear" w:color="auto" w:fill="BFBFBF"/>
            <w:textDirection w:val="lrTb"/>
            <w:vAlign w:val="top"/>
          </w:tcPr>
          <w:p w:rsidR="00701C85" w:rsidRPr="007D5748" w:rsidP="00701C8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r + 1</w:t>
            </w:r>
          </w:p>
        </w:tc>
        <w:tc>
          <w:tcPr>
            <w:tcW w:w="1500" w:type="dxa"/>
            <w:tcBorders>
              <w:top w:val="nil"/>
              <w:left w:val="nil"/>
              <w:bottom w:val="single" w:sz="4" w:space="0" w:color="auto"/>
              <w:right w:val="single" w:sz="4" w:space="0" w:color="auto"/>
            </w:tcBorders>
            <w:shd w:val="clear" w:color="auto" w:fill="BFBFBF"/>
            <w:textDirection w:val="lrTb"/>
            <w:vAlign w:val="top"/>
          </w:tcPr>
          <w:p w:rsidR="00701C85" w:rsidRPr="007D5748" w:rsidP="00701C8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r + 2</w:t>
            </w:r>
          </w:p>
        </w:tc>
        <w:tc>
          <w:tcPr>
            <w:tcW w:w="1500" w:type="dxa"/>
            <w:tcBorders>
              <w:top w:val="nil"/>
              <w:left w:val="nil"/>
              <w:bottom w:val="single" w:sz="4" w:space="0" w:color="auto"/>
              <w:right w:val="single" w:sz="4" w:space="0" w:color="auto"/>
            </w:tcBorders>
            <w:shd w:val="clear" w:color="auto" w:fill="BFBFBF"/>
            <w:textDirection w:val="lrTb"/>
            <w:vAlign w:val="top"/>
          </w:tcPr>
          <w:p w:rsidR="00701C85" w:rsidRPr="007D5748" w:rsidP="00701C8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r + 3</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701C85" w:rsidRPr="007D5748" w:rsidP="00701C85">
            <w:pPr>
              <w:bidi w:val="0"/>
              <w:spacing w:after="0" w:line="240" w:lineRule="auto"/>
              <w:rPr>
                <w:rFonts w:ascii="Times New Roman" w:hAnsi="Times New Roman"/>
                <w:b/>
                <w:bCs/>
                <w:color w:val="FFFFFF"/>
                <w:sz w:val="24"/>
                <w:szCs w:val="24"/>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01C85" w:rsidRPr="007D5748" w:rsidP="00701C85">
            <w:pPr>
              <w:bidi w:val="0"/>
              <w:spacing w:after="0" w:line="240" w:lineRule="auto"/>
              <w:rPr>
                <w:rFonts w:ascii="Times New Roman" w:hAnsi="Times New Roman"/>
                <w:b/>
                <w:bCs/>
                <w:sz w:val="24"/>
                <w:szCs w:val="24"/>
                <w:vertAlign w:val="superscript"/>
              </w:rPr>
            </w:pPr>
            <w:r w:rsidRPr="007D5748">
              <w:rPr>
                <w:rFonts w:ascii="Times New Roman" w:hAnsi="Times New Roman"/>
                <w:b/>
                <w:bCs/>
                <w:sz w:val="24"/>
                <w:szCs w:val="24"/>
              </w:rPr>
              <w:t>Daňové príjmy (100)</w:t>
            </w:r>
            <w:r w:rsidRPr="007D5748">
              <w:rPr>
                <w:rFonts w:ascii="Times New Roman" w:hAnsi="Times New Roman"/>
                <w:b/>
                <w:bCs/>
                <w:sz w:val="24"/>
                <w:szCs w:val="24"/>
                <w:vertAlign w:val="superscript"/>
              </w:rPr>
              <w:t>1</w:t>
            </w:r>
          </w:p>
        </w:tc>
        <w:tc>
          <w:tcPr>
            <w:tcW w:w="1500"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b/>
                <w:bCs/>
                <w:sz w:val="24"/>
                <w:szCs w:val="24"/>
              </w:rPr>
            </w:pPr>
          </w:p>
        </w:tc>
        <w:tc>
          <w:tcPr>
            <w:tcW w:w="3000" w:type="dxa"/>
            <w:tcBorders>
              <w:top w:val="nil"/>
              <w:left w:val="nil"/>
              <w:bottom w:val="single" w:sz="4" w:space="0" w:color="auto"/>
              <w:right w:val="single" w:sz="4" w:space="0" w:color="auto"/>
            </w:tcBorders>
            <w:noWrap/>
            <w:textDirection w:val="lrTb"/>
            <w:vAlign w:val="bottom"/>
          </w:tcPr>
          <w:p w:rsidR="00701C85" w:rsidRPr="007D5748" w:rsidP="00701C85">
            <w:pPr>
              <w:bidi w:val="0"/>
              <w:spacing w:after="0" w:line="240" w:lineRule="auto"/>
              <w:rPr>
                <w:rFonts w:ascii="Times New Roman" w:hAnsi="Times New Roman"/>
                <w:sz w:val="24"/>
                <w:szCs w:val="24"/>
              </w:rPr>
            </w:pPr>
            <w:r w:rsidRPr="007D5748">
              <w:rPr>
                <w:rFonts w:ascii="Times New Roman" w:hAnsi="Times New Roman"/>
                <w:sz w:val="24"/>
                <w:szCs w:val="24"/>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01C85" w:rsidRPr="007D5748" w:rsidP="00701C85">
            <w:pPr>
              <w:bidi w:val="0"/>
              <w:spacing w:after="0" w:line="240" w:lineRule="auto"/>
              <w:rPr>
                <w:rFonts w:ascii="Times New Roman" w:hAnsi="Times New Roman"/>
                <w:b/>
                <w:bCs/>
                <w:sz w:val="24"/>
                <w:szCs w:val="24"/>
              </w:rPr>
            </w:pPr>
            <w:r w:rsidRPr="007D5748">
              <w:rPr>
                <w:rFonts w:ascii="Times New Roman" w:hAnsi="Times New Roman"/>
                <w:b/>
                <w:bCs/>
                <w:sz w:val="24"/>
                <w:szCs w:val="24"/>
              </w:rPr>
              <w:t>Nedaňové príjmy (200)</w:t>
            </w:r>
            <w:r w:rsidRPr="007D5748">
              <w:rPr>
                <w:rFonts w:ascii="Times New Roman" w:hAnsi="Times New Roman"/>
                <w:b/>
                <w:bCs/>
                <w:sz w:val="24"/>
                <w:szCs w:val="24"/>
                <w:vertAlign w:val="superscript"/>
              </w:rPr>
              <w:t>1</w:t>
            </w:r>
          </w:p>
        </w:tc>
        <w:tc>
          <w:tcPr>
            <w:tcW w:w="1500"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b/>
                <w:bCs/>
                <w:sz w:val="24"/>
                <w:szCs w:val="24"/>
              </w:rPr>
            </w:pPr>
          </w:p>
        </w:tc>
        <w:tc>
          <w:tcPr>
            <w:tcW w:w="3000" w:type="dxa"/>
            <w:tcBorders>
              <w:top w:val="nil"/>
              <w:left w:val="nil"/>
              <w:bottom w:val="single" w:sz="4" w:space="0" w:color="auto"/>
              <w:right w:val="single" w:sz="4" w:space="0" w:color="auto"/>
            </w:tcBorders>
            <w:noWrap/>
            <w:textDirection w:val="lrTb"/>
            <w:vAlign w:val="bottom"/>
          </w:tcPr>
          <w:p w:rsidR="00701C85" w:rsidRPr="007D5748" w:rsidP="00701C85">
            <w:pPr>
              <w:bidi w:val="0"/>
              <w:spacing w:after="0" w:line="240" w:lineRule="auto"/>
              <w:rPr>
                <w:rFonts w:ascii="Times New Roman" w:hAnsi="Times New Roman"/>
                <w:sz w:val="24"/>
                <w:szCs w:val="24"/>
              </w:rPr>
            </w:pPr>
            <w:r w:rsidRPr="007D5748">
              <w:rPr>
                <w:rFonts w:ascii="Times New Roman" w:hAnsi="Times New Roman"/>
                <w:sz w:val="24"/>
                <w:szCs w:val="24"/>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01C85" w:rsidRPr="007D5748" w:rsidP="00701C85">
            <w:pPr>
              <w:bidi w:val="0"/>
              <w:spacing w:after="0" w:line="240" w:lineRule="auto"/>
              <w:rPr>
                <w:rFonts w:ascii="Times New Roman" w:hAnsi="Times New Roman"/>
                <w:b/>
                <w:bCs/>
                <w:sz w:val="24"/>
                <w:szCs w:val="24"/>
              </w:rPr>
            </w:pPr>
            <w:r w:rsidRPr="007D5748">
              <w:rPr>
                <w:rFonts w:ascii="Times New Roman" w:hAnsi="Times New Roman"/>
                <w:b/>
                <w:bCs/>
                <w:sz w:val="24"/>
                <w:szCs w:val="24"/>
              </w:rPr>
              <w:t>Granty a transfery (300)</w:t>
            </w:r>
            <w:r w:rsidRPr="007D5748">
              <w:rPr>
                <w:rFonts w:ascii="Times New Roman" w:hAnsi="Times New Roman"/>
                <w:b/>
                <w:bCs/>
                <w:sz w:val="24"/>
                <w:szCs w:val="24"/>
                <w:vertAlign w:val="superscript"/>
              </w:rPr>
              <w:t>1</w:t>
            </w:r>
          </w:p>
        </w:tc>
        <w:tc>
          <w:tcPr>
            <w:tcW w:w="1500"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b/>
                <w:bCs/>
                <w:sz w:val="24"/>
                <w:szCs w:val="24"/>
              </w:rPr>
            </w:pPr>
          </w:p>
        </w:tc>
        <w:tc>
          <w:tcPr>
            <w:tcW w:w="3000" w:type="dxa"/>
            <w:tcBorders>
              <w:top w:val="nil"/>
              <w:left w:val="nil"/>
              <w:bottom w:val="single" w:sz="4" w:space="0" w:color="auto"/>
              <w:right w:val="single" w:sz="4" w:space="0" w:color="auto"/>
            </w:tcBorders>
            <w:noWrap/>
            <w:textDirection w:val="lrTb"/>
            <w:vAlign w:val="bottom"/>
          </w:tcPr>
          <w:p w:rsidR="00701C85" w:rsidRPr="007D5748" w:rsidP="00701C85">
            <w:pPr>
              <w:bidi w:val="0"/>
              <w:spacing w:after="0" w:line="240" w:lineRule="auto"/>
              <w:rPr>
                <w:rFonts w:ascii="Times New Roman" w:hAnsi="Times New Roman"/>
                <w:sz w:val="24"/>
                <w:szCs w:val="24"/>
              </w:rPr>
            </w:pPr>
            <w:r w:rsidRPr="007D5748">
              <w:rPr>
                <w:rFonts w:ascii="Times New Roman" w:hAnsi="Times New Roman"/>
                <w:sz w:val="24"/>
                <w:szCs w:val="24"/>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01C85" w:rsidRPr="007D5748" w:rsidP="00701C85">
            <w:pPr>
              <w:bidi w:val="0"/>
              <w:spacing w:after="0" w:line="240" w:lineRule="auto"/>
              <w:rPr>
                <w:rFonts w:ascii="Times New Roman" w:hAnsi="Times New Roman"/>
                <w:b/>
                <w:bCs/>
                <w:sz w:val="24"/>
                <w:szCs w:val="24"/>
              </w:rPr>
            </w:pPr>
            <w:r w:rsidRPr="007D5748">
              <w:rPr>
                <w:rFonts w:ascii="Times New Roman" w:hAnsi="Times New Roman"/>
                <w:b/>
                <w:bCs/>
                <w:sz w:val="24"/>
                <w:szCs w:val="24"/>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701C85" w:rsidRPr="007D5748" w:rsidP="00701C8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01C85" w:rsidRPr="007D5748" w:rsidP="00701C8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01C85" w:rsidRPr="007D5748" w:rsidP="00701C8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01C85" w:rsidRPr="007D5748" w:rsidP="00701C8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 </w:t>
            </w:r>
          </w:p>
        </w:tc>
        <w:tc>
          <w:tcPr>
            <w:tcW w:w="3000" w:type="dxa"/>
            <w:tcBorders>
              <w:top w:val="nil"/>
              <w:left w:val="nil"/>
              <w:bottom w:val="single" w:sz="4" w:space="0" w:color="auto"/>
              <w:right w:val="single" w:sz="4" w:space="0" w:color="auto"/>
            </w:tcBorders>
            <w:noWrap/>
            <w:textDirection w:val="lrTb"/>
            <w:vAlign w:val="bottom"/>
          </w:tcPr>
          <w:p w:rsidR="00701C85" w:rsidRPr="007D5748" w:rsidP="00701C85">
            <w:pPr>
              <w:bidi w:val="0"/>
              <w:spacing w:after="0" w:line="240" w:lineRule="auto"/>
              <w:rPr>
                <w:rFonts w:ascii="Times New Roman" w:hAnsi="Times New Roman"/>
                <w:sz w:val="24"/>
                <w:szCs w:val="24"/>
              </w:rPr>
            </w:pPr>
            <w:r w:rsidRPr="007D5748">
              <w:rPr>
                <w:rFonts w:ascii="Times New Roman" w:hAnsi="Times New Roman"/>
                <w:sz w:val="24"/>
                <w:szCs w:val="24"/>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01C85" w:rsidRPr="007D5748" w:rsidP="00701C85">
            <w:pPr>
              <w:bidi w:val="0"/>
              <w:spacing w:after="0" w:line="240" w:lineRule="auto"/>
              <w:rPr>
                <w:rFonts w:ascii="Times New Roman" w:hAnsi="Times New Roman"/>
                <w:b/>
                <w:bCs/>
                <w:sz w:val="24"/>
                <w:szCs w:val="24"/>
              </w:rPr>
            </w:pPr>
            <w:r w:rsidRPr="007D5748">
              <w:rPr>
                <w:rFonts w:ascii="Times New Roman" w:hAnsi="Times New Roman"/>
                <w:b/>
                <w:bCs/>
                <w:sz w:val="24"/>
                <w:szCs w:val="24"/>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701C85" w:rsidRPr="007D5748" w:rsidP="00701C8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01C85" w:rsidRPr="007D5748" w:rsidP="00701C8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01C85" w:rsidRPr="007D5748" w:rsidP="00701C8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01C85" w:rsidRPr="007D5748" w:rsidP="00701C8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 </w:t>
            </w:r>
          </w:p>
        </w:tc>
        <w:tc>
          <w:tcPr>
            <w:tcW w:w="3000" w:type="dxa"/>
            <w:tcBorders>
              <w:top w:val="nil"/>
              <w:left w:val="nil"/>
              <w:bottom w:val="single" w:sz="4" w:space="0" w:color="auto"/>
              <w:right w:val="single" w:sz="4" w:space="0" w:color="auto"/>
            </w:tcBorders>
            <w:noWrap/>
            <w:textDirection w:val="lrTb"/>
            <w:vAlign w:val="bottom"/>
          </w:tcPr>
          <w:p w:rsidR="00701C85" w:rsidRPr="007D5748" w:rsidP="00701C85">
            <w:pPr>
              <w:bidi w:val="0"/>
              <w:spacing w:after="0" w:line="240" w:lineRule="auto"/>
              <w:rPr>
                <w:rFonts w:ascii="Times New Roman" w:hAnsi="Times New Roman"/>
                <w:sz w:val="24"/>
                <w:szCs w:val="24"/>
              </w:rPr>
            </w:pPr>
            <w:r w:rsidRPr="007D5748">
              <w:rPr>
                <w:rFonts w:ascii="Times New Roman" w:hAnsi="Times New Roman"/>
                <w:sz w:val="24"/>
                <w:szCs w:val="24"/>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BFBFBF"/>
            <w:textDirection w:val="lrTb"/>
            <w:vAlign w:val="top"/>
          </w:tcPr>
          <w:p w:rsidR="00701C85" w:rsidRPr="007D5748" w:rsidP="00701C85">
            <w:pPr>
              <w:bidi w:val="0"/>
              <w:spacing w:after="0" w:line="240" w:lineRule="auto"/>
              <w:rPr>
                <w:rFonts w:ascii="Times New Roman" w:hAnsi="Times New Roman"/>
                <w:b/>
                <w:bCs/>
                <w:sz w:val="24"/>
                <w:szCs w:val="24"/>
              </w:rPr>
            </w:pPr>
            <w:r w:rsidRPr="007D5748">
              <w:rPr>
                <w:rFonts w:ascii="Times New Roman" w:hAnsi="Times New Roman"/>
                <w:b/>
                <w:bCs/>
                <w:sz w:val="24"/>
                <w:szCs w:val="24"/>
              </w:rPr>
              <w:t>Dopad na príjmy verejnej správy celkom</w:t>
            </w:r>
          </w:p>
        </w:tc>
        <w:tc>
          <w:tcPr>
            <w:tcW w:w="1500" w:type="dxa"/>
            <w:tcBorders>
              <w:top w:val="nil"/>
              <w:left w:val="nil"/>
              <w:bottom w:val="single" w:sz="4" w:space="0" w:color="auto"/>
              <w:right w:val="single" w:sz="4" w:space="0" w:color="auto"/>
            </w:tcBorders>
            <w:shd w:val="clear" w:color="auto" w:fill="BFBFBF"/>
            <w:textDirection w:val="lrTb"/>
            <w:vAlign w:val="top"/>
          </w:tcPr>
          <w:p w:rsidR="00701C85" w:rsidRPr="007D5748" w:rsidP="00701C8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701C85" w:rsidRPr="007D5748" w:rsidP="00701C8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701C85" w:rsidRPr="007D5748" w:rsidP="00701C8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701C85" w:rsidRPr="007D5748" w:rsidP="00701C8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0</w:t>
            </w:r>
          </w:p>
        </w:tc>
        <w:tc>
          <w:tcPr>
            <w:tcW w:w="3000" w:type="dxa"/>
            <w:tcBorders>
              <w:top w:val="nil"/>
              <w:left w:val="nil"/>
              <w:bottom w:val="single" w:sz="4" w:space="0" w:color="auto"/>
              <w:right w:val="single" w:sz="4" w:space="0" w:color="auto"/>
            </w:tcBorders>
            <w:shd w:val="clear" w:color="auto" w:fill="BFBFBF"/>
            <w:noWrap/>
            <w:textDirection w:val="lrTb"/>
            <w:vAlign w:val="bottom"/>
          </w:tcPr>
          <w:p w:rsidR="00701C85" w:rsidRPr="007D5748" w:rsidP="00701C85">
            <w:pPr>
              <w:bidi w:val="0"/>
              <w:spacing w:after="0" w:line="240" w:lineRule="auto"/>
              <w:rPr>
                <w:rFonts w:ascii="Times New Roman" w:hAnsi="Times New Roman"/>
                <w:sz w:val="24"/>
                <w:szCs w:val="24"/>
              </w:rPr>
            </w:pPr>
            <w:r w:rsidRPr="007D5748">
              <w:rPr>
                <w:rFonts w:ascii="Times New Roman" w:hAnsi="Times New Roman"/>
                <w:sz w:val="24"/>
                <w:szCs w:val="24"/>
              </w:rPr>
              <w:t> </w:t>
            </w:r>
          </w:p>
        </w:tc>
      </w:tr>
    </w:tbl>
    <w:p w:rsidR="00701C85" w:rsidRPr="007D5748" w:rsidP="00701C85">
      <w:pPr>
        <w:tabs>
          <w:tab w:val="num" w:pos="1080"/>
        </w:tabs>
        <w:bidi w:val="0"/>
        <w:jc w:val="both"/>
        <w:rPr>
          <w:rFonts w:ascii="Times New Roman" w:hAnsi="Times New Roman"/>
          <w:bCs/>
        </w:rPr>
      </w:pPr>
      <w:r w:rsidRPr="007D5748">
        <w:rPr>
          <w:rFonts w:ascii="Times New Roman" w:hAnsi="Times New Roman"/>
          <w:bCs/>
        </w:rPr>
        <w:t>1 –  príjmy rozpísať až do položiek platnej ekonomickej klasifikácie</w:t>
      </w:r>
    </w:p>
    <w:p w:rsidR="00701C85" w:rsidRPr="007D5748" w:rsidP="00701C85">
      <w:pPr>
        <w:tabs>
          <w:tab w:val="num" w:pos="1080"/>
        </w:tabs>
        <w:bidi w:val="0"/>
        <w:jc w:val="both"/>
        <w:rPr>
          <w:rFonts w:ascii="Times New Roman" w:hAnsi="Times New Roman"/>
          <w:bCs/>
          <w:sz w:val="24"/>
        </w:rPr>
      </w:pPr>
    </w:p>
    <w:p w:rsidR="00701C85" w:rsidRPr="007D5748" w:rsidP="00701C85">
      <w:pPr>
        <w:tabs>
          <w:tab w:val="num" w:pos="1080"/>
        </w:tabs>
        <w:bidi w:val="0"/>
        <w:jc w:val="both"/>
        <w:rPr>
          <w:rFonts w:ascii="Times New Roman" w:hAnsi="Times New Roman"/>
          <w:b/>
          <w:bCs/>
          <w:sz w:val="24"/>
        </w:rPr>
      </w:pPr>
      <w:r w:rsidRPr="007D5748">
        <w:rPr>
          <w:rFonts w:ascii="Times New Roman" w:hAnsi="Times New Roman"/>
          <w:b/>
          <w:bCs/>
          <w:sz w:val="24"/>
        </w:rPr>
        <w:t>Poznámka:</w:t>
      </w:r>
    </w:p>
    <w:p w:rsidR="00701C85" w:rsidRPr="007D5748" w:rsidP="00701C85">
      <w:pPr>
        <w:tabs>
          <w:tab w:val="num" w:pos="1080"/>
        </w:tabs>
        <w:bidi w:val="0"/>
        <w:jc w:val="both"/>
        <w:rPr>
          <w:rFonts w:ascii="Times New Roman" w:hAnsi="Times New Roman"/>
          <w:bCs/>
          <w:sz w:val="24"/>
        </w:rPr>
      </w:pPr>
      <w:r w:rsidRPr="007D5748">
        <w:rPr>
          <w:rFonts w:ascii="Times New Roman" w:hAnsi="Times New Roman"/>
          <w:bCs/>
          <w:sz w:val="24"/>
        </w:rPr>
        <w:t>Ak sa vplyv týka viacerých subjektov verejnej správy, vypĺňa sa samostatná tabuľka za každý subjekt.</w:t>
      </w:r>
    </w:p>
    <w:p w:rsidR="00701C85">
      <w:pPr>
        <w:bidi w:val="0"/>
        <w:spacing w:after="200" w:line="276" w:lineRule="auto"/>
        <w:rPr>
          <w:rFonts w:ascii="Times New Roman" w:hAnsi="Times New Roman"/>
          <w:b/>
          <w:sz w:val="24"/>
        </w:rPr>
      </w:pPr>
      <w:r>
        <w:rPr>
          <w:rFonts w:ascii="Times New Roman" w:hAnsi="Times New Roman"/>
          <w:b/>
          <w:sz w:val="24"/>
        </w:rPr>
        <w:br w:type="page"/>
      </w:r>
    </w:p>
    <w:p w:rsidR="00701C85" w:rsidRPr="007D5748" w:rsidP="00D92BAD">
      <w:pPr>
        <w:tabs>
          <w:tab w:val="num" w:pos="1080"/>
        </w:tabs>
        <w:bidi w:val="0"/>
        <w:ind w:right="-32"/>
        <w:rPr>
          <w:rFonts w:ascii="Times New Roman" w:hAnsi="Times New Roman"/>
          <w:bCs/>
          <w:sz w:val="24"/>
          <w:szCs w:val="24"/>
        </w:rPr>
      </w:pPr>
      <w:r w:rsidRPr="00F960B6" w:rsidR="00D92BAD">
        <w:rPr>
          <w:rFonts w:ascii="Times New Roman" w:hAnsi="Times New Roman"/>
          <w:bCs/>
          <w:sz w:val="24"/>
          <w:szCs w:val="24"/>
        </w:rPr>
        <w:t>Ministerstvo životného prostredia SR</w:t>
      </w:r>
      <w:r w:rsidR="00D92BAD">
        <w:rPr>
          <w:rFonts w:ascii="Times New Roman" w:hAnsi="Times New Roman"/>
          <w:bCs/>
          <w:sz w:val="24"/>
          <w:szCs w:val="24"/>
        </w:rPr>
        <w:tab/>
        <w:tab/>
        <w:tab/>
        <w:tab/>
        <w:tab/>
        <w:tab/>
        <w:tab/>
        <w:tab/>
        <w:tab/>
        <w:tab/>
        <w:tab/>
        <w:tab/>
        <w:tab/>
      </w:r>
      <w:r w:rsidRPr="007D5748">
        <w:rPr>
          <w:rFonts w:ascii="Times New Roman" w:hAnsi="Times New Roman"/>
          <w:bCs/>
          <w:sz w:val="24"/>
          <w:szCs w:val="24"/>
        </w:rPr>
        <w:t xml:space="preserve">Tabuľka č. 4 </w:t>
      </w:r>
    </w:p>
    <w:p w:rsidR="00701C85" w:rsidRPr="007D5748" w:rsidP="00701C85">
      <w:pPr>
        <w:tabs>
          <w:tab w:val="num" w:pos="1080"/>
        </w:tabs>
        <w:bidi w:val="0"/>
        <w:jc w:val="both"/>
        <w:rPr>
          <w:rFonts w:ascii="Times New Roman" w:hAnsi="Times New Roman"/>
          <w:bCs/>
          <w:sz w:val="24"/>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701C85" w:rsidRPr="007D5748" w:rsidP="00701C85">
            <w:pPr>
              <w:bidi w:val="0"/>
              <w:spacing w:after="0" w:line="240" w:lineRule="auto"/>
              <w:jc w:val="center"/>
              <w:rPr>
                <w:rFonts w:ascii="Times New Roman" w:hAnsi="Times New Roman"/>
                <w:b/>
                <w:bCs/>
              </w:rPr>
            </w:pPr>
            <w:r w:rsidRPr="007D5748">
              <w:rPr>
                <w:rFonts w:ascii="Times New Roman" w:hAnsi="Times New Roman"/>
                <w:b/>
                <w:bCs/>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701C85" w:rsidRPr="007D5748" w:rsidP="00701C85">
            <w:pPr>
              <w:bidi w:val="0"/>
              <w:spacing w:after="0" w:line="240" w:lineRule="auto"/>
              <w:jc w:val="center"/>
              <w:rPr>
                <w:rFonts w:ascii="Times New Roman" w:hAnsi="Times New Roman"/>
                <w:b/>
                <w:bCs/>
              </w:rPr>
            </w:pPr>
            <w:r w:rsidRPr="007D5748">
              <w:rPr>
                <w:rFonts w:ascii="Times New Roman" w:hAnsi="Times New Roman"/>
                <w:b/>
                <w:bCs/>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01C85" w:rsidRPr="007D5748" w:rsidP="00701C8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701C85" w:rsidRPr="007D5748" w:rsidP="00701C85">
            <w:pPr>
              <w:bidi w:val="0"/>
              <w:spacing w:after="0" w:line="240" w:lineRule="auto"/>
              <w:rPr>
                <w:rFonts w:ascii="Times New Roman" w:hAnsi="Times New Roman"/>
                <w:b/>
                <w:bCs/>
                <w:color w:val="FFFFFF"/>
              </w:rPr>
            </w:pPr>
          </w:p>
        </w:tc>
        <w:tc>
          <w:tcPr>
            <w:tcW w:w="1540" w:type="dxa"/>
            <w:tcBorders>
              <w:top w:val="nil"/>
              <w:left w:val="nil"/>
              <w:bottom w:val="single" w:sz="4" w:space="0" w:color="auto"/>
              <w:right w:val="single" w:sz="4" w:space="0" w:color="auto"/>
            </w:tcBorders>
            <w:shd w:val="clear" w:color="auto" w:fill="BFBFBF"/>
            <w:textDirection w:val="lrTb"/>
            <w:vAlign w:val="top"/>
          </w:tcPr>
          <w:p w:rsidR="00701C85" w:rsidRPr="007D5748" w:rsidP="00701C85">
            <w:pPr>
              <w:bidi w:val="0"/>
              <w:spacing w:after="0" w:line="240" w:lineRule="auto"/>
              <w:jc w:val="center"/>
              <w:rPr>
                <w:rFonts w:ascii="Times New Roman" w:hAnsi="Times New Roman"/>
                <w:b/>
                <w:bCs/>
              </w:rPr>
            </w:pPr>
            <w:r w:rsidR="00D92BAD">
              <w:rPr>
                <w:rFonts w:ascii="Times New Roman" w:hAnsi="Times New Roman"/>
                <w:b/>
                <w:bCs/>
              </w:rPr>
              <w:t>2018</w:t>
            </w:r>
          </w:p>
        </w:tc>
        <w:tc>
          <w:tcPr>
            <w:tcW w:w="1540" w:type="dxa"/>
            <w:tcBorders>
              <w:top w:val="nil"/>
              <w:left w:val="nil"/>
              <w:bottom w:val="single" w:sz="4" w:space="0" w:color="auto"/>
              <w:right w:val="single" w:sz="4" w:space="0" w:color="auto"/>
            </w:tcBorders>
            <w:shd w:val="clear" w:color="auto" w:fill="BFBFBF"/>
            <w:textDirection w:val="lrTb"/>
            <w:vAlign w:val="top"/>
          </w:tcPr>
          <w:p w:rsidR="00701C85" w:rsidRPr="007D5748" w:rsidP="00701C85">
            <w:pPr>
              <w:bidi w:val="0"/>
              <w:spacing w:after="0" w:line="240" w:lineRule="auto"/>
              <w:jc w:val="center"/>
              <w:rPr>
                <w:rFonts w:ascii="Times New Roman" w:hAnsi="Times New Roman"/>
                <w:b/>
                <w:bCs/>
              </w:rPr>
            </w:pPr>
            <w:r w:rsidR="00D92BAD">
              <w:rPr>
                <w:rFonts w:ascii="Times New Roman" w:hAnsi="Times New Roman"/>
                <w:b/>
                <w:bCs/>
              </w:rPr>
              <w:t>2019</w:t>
            </w:r>
          </w:p>
        </w:tc>
        <w:tc>
          <w:tcPr>
            <w:tcW w:w="1540" w:type="dxa"/>
            <w:tcBorders>
              <w:top w:val="nil"/>
              <w:left w:val="nil"/>
              <w:bottom w:val="single" w:sz="4" w:space="0" w:color="auto"/>
              <w:right w:val="single" w:sz="4" w:space="0" w:color="auto"/>
            </w:tcBorders>
            <w:shd w:val="clear" w:color="auto" w:fill="BFBFBF"/>
            <w:textDirection w:val="lrTb"/>
            <w:vAlign w:val="top"/>
          </w:tcPr>
          <w:p w:rsidR="00701C85" w:rsidRPr="007D5748" w:rsidP="00701C85">
            <w:pPr>
              <w:bidi w:val="0"/>
              <w:spacing w:after="0" w:line="240" w:lineRule="auto"/>
              <w:jc w:val="center"/>
              <w:rPr>
                <w:rFonts w:ascii="Times New Roman" w:hAnsi="Times New Roman"/>
                <w:b/>
                <w:bCs/>
              </w:rPr>
            </w:pPr>
            <w:r w:rsidR="00D92BAD">
              <w:rPr>
                <w:rFonts w:ascii="Times New Roman" w:hAnsi="Times New Roman"/>
                <w:b/>
                <w:bCs/>
              </w:rPr>
              <w:t>2020</w:t>
            </w:r>
          </w:p>
        </w:tc>
        <w:tc>
          <w:tcPr>
            <w:tcW w:w="1540" w:type="dxa"/>
            <w:tcBorders>
              <w:top w:val="nil"/>
              <w:left w:val="nil"/>
              <w:bottom w:val="single" w:sz="4" w:space="0" w:color="auto"/>
              <w:right w:val="single" w:sz="4" w:space="0" w:color="auto"/>
            </w:tcBorders>
            <w:shd w:val="clear" w:color="auto" w:fill="BFBFBF"/>
            <w:textDirection w:val="lrTb"/>
            <w:vAlign w:val="top"/>
          </w:tcPr>
          <w:p w:rsidR="00701C85" w:rsidRPr="007D5748" w:rsidP="00701C85">
            <w:pPr>
              <w:bidi w:val="0"/>
              <w:spacing w:after="0" w:line="240" w:lineRule="auto"/>
              <w:jc w:val="center"/>
              <w:rPr>
                <w:rFonts w:ascii="Times New Roman" w:hAnsi="Times New Roman"/>
                <w:b/>
                <w:bCs/>
                <w:sz w:val="24"/>
                <w:szCs w:val="24"/>
              </w:rPr>
            </w:pPr>
            <w:r w:rsidR="00D92BAD">
              <w:rPr>
                <w:rFonts w:ascii="Times New Roman" w:hAnsi="Times New Roman"/>
                <w:b/>
                <w:bCs/>
                <w:sz w:val="24"/>
                <w:szCs w:val="24"/>
              </w:rPr>
              <w:t>2021</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701C85" w:rsidRPr="007D5748" w:rsidP="00701C85">
            <w:pPr>
              <w:bidi w:val="0"/>
              <w:spacing w:after="0" w:line="240" w:lineRule="auto"/>
              <w:rPr>
                <w:rFonts w:ascii="Times New Roman" w:hAnsi="Times New Roman"/>
                <w:b/>
                <w:bCs/>
                <w:color w:val="FFFFFF"/>
                <w:sz w:val="24"/>
                <w:szCs w:val="24"/>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01C85" w:rsidRPr="007D5748" w:rsidP="00701C85">
            <w:pPr>
              <w:bidi w:val="0"/>
              <w:spacing w:after="0" w:line="240" w:lineRule="auto"/>
              <w:rPr>
                <w:rFonts w:ascii="Times New Roman" w:hAnsi="Times New Roman"/>
                <w:b/>
                <w:bCs/>
              </w:rPr>
            </w:pPr>
            <w:r w:rsidRPr="007D5748">
              <w:rPr>
                <w:rFonts w:ascii="Times New Roman" w:hAnsi="Times New Roman"/>
                <w:b/>
                <w:bCs/>
              </w:rPr>
              <w:t>Bežné výdavky (600)</w:t>
            </w:r>
          </w:p>
        </w:tc>
        <w:tc>
          <w:tcPr>
            <w:tcW w:w="1540" w:type="dxa"/>
            <w:tcBorders>
              <w:top w:val="nil"/>
              <w:left w:val="nil"/>
              <w:bottom w:val="single" w:sz="4" w:space="0" w:color="auto"/>
              <w:right w:val="single" w:sz="4" w:space="0" w:color="auto"/>
            </w:tcBorders>
            <w:textDirection w:val="lrTb"/>
            <w:vAlign w:val="top"/>
          </w:tcPr>
          <w:p w:rsidR="00701C85" w:rsidRPr="00D92BAD" w:rsidP="00701C85">
            <w:pPr>
              <w:bidi w:val="0"/>
              <w:spacing w:after="0" w:line="240" w:lineRule="auto"/>
              <w:jc w:val="center"/>
              <w:rPr>
                <w:rFonts w:ascii="Times New Roman" w:hAnsi="Times New Roman"/>
                <w:bCs/>
              </w:rPr>
            </w:pPr>
            <w:r w:rsidRPr="00D92BAD" w:rsidR="00D92BAD">
              <w:rPr>
                <w:rFonts w:ascii="Times New Roman" w:hAnsi="Times New Roman"/>
                <w:bCs/>
              </w:rPr>
              <w:t>14 400</w:t>
            </w:r>
          </w:p>
        </w:tc>
        <w:tc>
          <w:tcPr>
            <w:tcW w:w="1540"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b/>
                <w:bCs/>
              </w:rPr>
            </w:pPr>
            <w:r w:rsidRPr="00D92BAD" w:rsidR="00D92BAD">
              <w:rPr>
                <w:rFonts w:ascii="Times New Roman" w:hAnsi="Times New Roman"/>
                <w:bCs/>
              </w:rPr>
              <w:t>14 400</w:t>
            </w:r>
          </w:p>
        </w:tc>
        <w:tc>
          <w:tcPr>
            <w:tcW w:w="1540"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b/>
                <w:bCs/>
              </w:rPr>
            </w:pPr>
            <w:r w:rsidRPr="00D92BAD" w:rsidR="00D92BAD">
              <w:rPr>
                <w:rFonts w:ascii="Times New Roman" w:hAnsi="Times New Roman"/>
                <w:bCs/>
              </w:rPr>
              <w:t>14 400</w:t>
            </w:r>
          </w:p>
        </w:tc>
        <w:tc>
          <w:tcPr>
            <w:tcW w:w="1540"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b/>
                <w:bCs/>
                <w:sz w:val="24"/>
                <w:szCs w:val="24"/>
              </w:rPr>
            </w:pPr>
            <w:r w:rsidRPr="00D92BAD" w:rsidR="00D92BAD">
              <w:rPr>
                <w:rFonts w:ascii="Times New Roman" w:hAnsi="Times New Roman"/>
                <w:bCs/>
              </w:rPr>
              <w:t>14 400</w:t>
            </w:r>
          </w:p>
        </w:tc>
        <w:tc>
          <w:tcPr>
            <w:tcW w:w="2220" w:type="dxa"/>
            <w:tcBorders>
              <w:top w:val="nil"/>
              <w:left w:val="nil"/>
              <w:bottom w:val="single" w:sz="4" w:space="0" w:color="auto"/>
              <w:right w:val="single" w:sz="4" w:space="0" w:color="auto"/>
            </w:tcBorders>
            <w:noWrap/>
            <w:textDirection w:val="lrTb"/>
            <w:vAlign w:val="bottom"/>
          </w:tcPr>
          <w:p w:rsidR="00701C85" w:rsidRPr="007D5748" w:rsidP="00701C85">
            <w:pPr>
              <w:bidi w:val="0"/>
              <w:spacing w:after="0" w:line="240" w:lineRule="auto"/>
              <w:rPr>
                <w:rFonts w:ascii="Times New Roman" w:hAnsi="Times New Roman"/>
                <w:sz w:val="24"/>
                <w:szCs w:val="24"/>
              </w:rPr>
            </w:pPr>
            <w:r w:rsidRPr="007D5748">
              <w:rPr>
                <w:rFonts w:ascii="Times New Roman" w:hAnsi="Times New Roman"/>
                <w:sz w:val="24"/>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01C85" w:rsidRPr="007D5748" w:rsidP="00701C85">
            <w:pPr>
              <w:bidi w:val="0"/>
              <w:spacing w:after="0" w:line="240" w:lineRule="auto"/>
              <w:rPr>
                <w:rFonts w:ascii="Times New Roman" w:hAnsi="Times New Roman"/>
              </w:rPr>
            </w:pPr>
            <w:r w:rsidRPr="007D5748">
              <w:rPr>
                <w:rFonts w:ascii="Times New Roman" w:hAnsi="Times New Roman"/>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sz w:val="24"/>
                <w:szCs w:val="24"/>
              </w:rPr>
            </w:pPr>
          </w:p>
        </w:tc>
        <w:tc>
          <w:tcPr>
            <w:tcW w:w="2220" w:type="dxa"/>
            <w:tcBorders>
              <w:top w:val="nil"/>
              <w:left w:val="nil"/>
              <w:bottom w:val="single" w:sz="4" w:space="0" w:color="auto"/>
              <w:right w:val="single" w:sz="4" w:space="0" w:color="auto"/>
            </w:tcBorders>
            <w:noWrap/>
            <w:textDirection w:val="lrTb"/>
            <w:vAlign w:val="bottom"/>
          </w:tcPr>
          <w:p w:rsidR="00701C85" w:rsidRPr="007D5748" w:rsidP="00701C85">
            <w:pPr>
              <w:bidi w:val="0"/>
              <w:spacing w:after="0" w:line="240" w:lineRule="auto"/>
              <w:rPr>
                <w:rFonts w:ascii="Times New Roman" w:hAnsi="Times New Roman"/>
                <w:sz w:val="24"/>
                <w:szCs w:val="24"/>
              </w:rPr>
            </w:pPr>
            <w:r w:rsidRPr="007D5748">
              <w:rPr>
                <w:rFonts w:ascii="Times New Roman" w:hAnsi="Times New Roman"/>
                <w:sz w:val="24"/>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01C85" w:rsidRPr="007D5748" w:rsidP="00701C85">
            <w:pPr>
              <w:bidi w:val="0"/>
              <w:spacing w:after="0" w:line="240" w:lineRule="auto"/>
              <w:rPr>
                <w:rFonts w:ascii="Times New Roman" w:hAnsi="Times New Roman"/>
                <w:vertAlign w:val="superscript"/>
              </w:rPr>
            </w:pPr>
            <w:r w:rsidRPr="007D5748">
              <w:rPr>
                <w:rFonts w:ascii="Times New Roman" w:hAnsi="Times New Roman"/>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sz w:val="24"/>
                <w:szCs w:val="24"/>
              </w:rPr>
            </w:pPr>
          </w:p>
        </w:tc>
        <w:tc>
          <w:tcPr>
            <w:tcW w:w="2220" w:type="dxa"/>
            <w:tcBorders>
              <w:top w:val="nil"/>
              <w:left w:val="nil"/>
              <w:bottom w:val="single" w:sz="4" w:space="0" w:color="auto"/>
              <w:right w:val="single" w:sz="4" w:space="0" w:color="auto"/>
            </w:tcBorders>
            <w:noWrap/>
            <w:textDirection w:val="lrTb"/>
            <w:vAlign w:val="bottom"/>
          </w:tcPr>
          <w:p w:rsidR="00701C85" w:rsidRPr="007D5748" w:rsidP="00701C85">
            <w:pPr>
              <w:bidi w:val="0"/>
              <w:spacing w:after="0" w:line="240" w:lineRule="auto"/>
              <w:rPr>
                <w:rFonts w:ascii="Times New Roman" w:hAnsi="Times New Roman"/>
                <w:sz w:val="24"/>
                <w:szCs w:val="24"/>
              </w:rPr>
            </w:pPr>
            <w:r w:rsidRPr="007D5748">
              <w:rPr>
                <w:rFonts w:ascii="Times New Roman" w:hAnsi="Times New Roman"/>
                <w:sz w:val="24"/>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01C85" w:rsidRPr="00D92BAD" w:rsidP="00701C85">
            <w:pPr>
              <w:bidi w:val="0"/>
              <w:spacing w:after="0" w:line="240" w:lineRule="auto"/>
              <w:rPr>
                <w:rFonts w:ascii="Times New Roman" w:hAnsi="Times New Roman"/>
              </w:rPr>
            </w:pPr>
            <w:r w:rsidRPr="007D5748">
              <w:rPr>
                <w:rFonts w:ascii="Times New Roman" w:hAnsi="Times New Roman"/>
              </w:rPr>
              <w:t xml:space="preserve">  </w:t>
            </w:r>
            <w:r w:rsidRPr="00F960B6">
              <w:rPr>
                <w:rFonts w:ascii="Times New Roman" w:hAnsi="Times New Roman"/>
              </w:rPr>
              <w:t>Tovary a služby (630)</w:t>
            </w:r>
            <w:r w:rsidRPr="00F960B6">
              <w:rPr>
                <w:rFonts w:ascii="Times New Roman" w:hAnsi="Times New Roman"/>
                <w:vertAlign w:val="superscript"/>
              </w:rPr>
              <w:t>2</w:t>
            </w:r>
            <w:r w:rsidRPr="00F960B6" w:rsidR="00D92BAD">
              <w:rPr>
                <w:rFonts w:ascii="Times New Roman" w:hAnsi="Times New Roman"/>
                <w:vertAlign w:val="superscript"/>
              </w:rPr>
              <w:t xml:space="preserve"> </w:t>
            </w:r>
            <w:r w:rsidRPr="00F960B6" w:rsidR="00D92BAD">
              <w:rPr>
                <w:rFonts w:ascii="Times New Roman" w:hAnsi="Times New Roman"/>
              </w:rPr>
              <w:t>, v tom: údržba softvéru (635 009)</w:t>
            </w:r>
          </w:p>
        </w:tc>
        <w:tc>
          <w:tcPr>
            <w:tcW w:w="1540"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rPr>
            </w:pPr>
            <w:r w:rsidRPr="00D92BAD" w:rsidR="00D92BAD">
              <w:rPr>
                <w:rFonts w:ascii="Times New Roman" w:hAnsi="Times New Roman"/>
                <w:bCs/>
              </w:rPr>
              <w:t>14 400</w:t>
            </w:r>
          </w:p>
        </w:tc>
        <w:tc>
          <w:tcPr>
            <w:tcW w:w="1540"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rPr>
            </w:pPr>
            <w:r w:rsidRPr="00D92BAD" w:rsidR="00D92BAD">
              <w:rPr>
                <w:rFonts w:ascii="Times New Roman" w:hAnsi="Times New Roman"/>
                <w:bCs/>
              </w:rPr>
              <w:t>14 400</w:t>
            </w:r>
          </w:p>
        </w:tc>
        <w:tc>
          <w:tcPr>
            <w:tcW w:w="1540"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rPr>
            </w:pPr>
            <w:r w:rsidRPr="00D92BAD" w:rsidR="00D92BAD">
              <w:rPr>
                <w:rFonts w:ascii="Times New Roman" w:hAnsi="Times New Roman"/>
                <w:bCs/>
              </w:rPr>
              <w:t>14 400</w:t>
            </w:r>
          </w:p>
        </w:tc>
        <w:tc>
          <w:tcPr>
            <w:tcW w:w="1540"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sz w:val="24"/>
                <w:szCs w:val="24"/>
              </w:rPr>
            </w:pPr>
            <w:r w:rsidRPr="00D92BAD" w:rsidR="00D92BAD">
              <w:rPr>
                <w:rFonts w:ascii="Times New Roman" w:hAnsi="Times New Roman"/>
                <w:bCs/>
              </w:rPr>
              <w:t>14 400</w:t>
            </w:r>
          </w:p>
        </w:tc>
        <w:tc>
          <w:tcPr>
            <w:tcW w:w="2220" w:type="dxa"/>
            <w:tcBorders>
              <w:top w:val="nil"/>
              <w:left w:val="nil"/>
              <w:bottom w:val="single" w:sz="4" w:space="0" w:color="auto"/>
              <w:right w:val="single" w:sz="4" w:space="0" w:color="auto"/>
            </w:tcBorders>
            <w:noWrap/>
            <w:textDirection w:val="lrTb"/>
            <w:vAlign w:val="bottom"/>
          </w:tcPr>
          <w:p w:rsidR="00701C85" w:rsidRPr="007D5748" w:rsidP="00701C85">
            <w:pPr>
              <w:bidi w:val="0"/>
              <w:spacing w:after="0" w:line="240" w:lineRule="auto"/>
              <w:rPr>
                <w:rFonts w:ascii="Times New Roman" w:hAnsi="Times New Roman"/>
                <w:sz w:val="24"/>
                <w:szCs w:val="24"/>
              </w:rPr>
            </w:pPr>
            <w:r w:rsidRPr="007D5748">
              <w:rPr>
                <w:rFonts w:ascii="Times New Roman" w:hAnsi="Times New Roman"/>
                <w:sz w:val="24"/>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01C85" w:rsidRPr="007D5748" w:rsidP="00701C85">
            <w:pPr>
              <w:bidi w:val="0"/>
              <w:spacing w:after="0" w:line="240" w:lineRule="auto"/>
              <w:rPr>
                <w:rFonts w:ascii="Times New Roman" w:hAnsi="Times New Roman"/>
              </w:rPr>
            </w:pPr>
            <w:r w:rsidRPr="007D5748">
              <w:rPr>
                <w:rFonts w:ascii="Times New Roman" w:hAnsi="Times New Roman"/>
              </w:rPr>
              <w:t xml:space="preserve">  Bežné transfery (640)</w:t>
            </w:r>
            <w:r w:rsidRPr="007D5748">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sz w:val="24"/>
                <w:szCs w:val="24"/>
              </w:rPr>
            </w:pPr>
          </w:p>
        </w:tc>
        <w:tc>
          <w:tcPr>
            <w:tcW w:w="2220" w:type="dxa"/>
            <w:tcBorders>
              <w:top w:val="nil"/>
              <w:left w:val="nil"/>
              <w:bottom w:val="single" w:sz="4" w:space="0" w:color="auto"/>
              <w:right w:val="single" w:sz="4" w:space="0" w:color="auto"/>
            </w:tcBorders>
            <w:noWrap/>
            <w:textDirection w:val="lrTb"/>
            <w:vAlign w:val="bottom"/>
          </w:tcPr>
          <w:p w:rsidR="00701C85" w:rsidRPr="007D5748" w:rsidP="00701C85">
            <w:pPr>
              <w:bidi w:val="0"/>
              <w:spacing w:after="0" w:line="240" w:lineRule="auto"/>
              <w:rPr>
                <w:rFonts w:ascii="Times New Roman" w:hAnsi="Times New Roman"/>
                <w:sz w:val="24"/>
                <w:szCs w:val="24"/>
              </w:rPr>
            </w:pPr>
            <w:r w:rsidRPr="007D5748">
              <w:rPr>
                <w:rFonts w:ascii="Times New Roman" w:hAnsi="Times New Roman"/>
                <w:sz w:val="24"/>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701C85" w:rsidRPr="007D5748" w:rsidP="00701C85">
            <w:pPr>
              <w:bidi w:val="0"/>
              <w:spacing w:after="0" w:line="240" w:lineRule="auto"/>
              <w:rPr>
                <w:rFonts w:ascii="Times New Roman" w:hAnsi="Times New Roman"/>
              </w:rPr>
            </w:pPr>
            <w:r w:rsidRPr="007D5748">
              <w:rPr>
                <w:rFonts w:ascii="Times New Roman" w:hAnsi="Times New Roman"/>
              </w:rPr>
              <w:t xml:space="preserve">  Splácanie úrokov a ostatné platby súvisiace s </w:t>
            </w:r>
            <w:r>
              <w:rPr>
                <w:rFonts w:ascii="Times New Roman" w:hAnsi="Times New Roman"/>
              </w:rPr>
              <w:t xml:space="preserve"> </w:t>
            </w:r>
            <w:r w:rsidRPr="008D339D">
              <w:rPr>
                <w:rFonts w:ascii="Times New Roman" w:hAnsi="Times New Roman"/>
              </w:rPr>
              <w:t>úverom, pôžičkou, návratnou finančnou výpomocou a finančným prenájmom</w:t>
            </w:r>
            <w:r w:rsidRPr="007D5748">
              <w:rPr>
                <w:rFonts w:ascii="Times New Roman" w:hAnsi="Times New Roman"/>
              </w:rPr>
              <w:t xml:space="preserve"> (650)</w:t>
            </w:r>
            <w:r w:rsidRPr="007D5748">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sz w:val="24"/>
                <w:szCs w:val="24"/>
              </w:rPr>
            </w:pPr>
          </w:p>
        </w:tc>
        <w:tc>
          <w:tcPr>
            <w:tcW w:w="2220" w:type="dxa"/>
            <w:tcBorders>
              <w:top w:val="nil"/>
              <w:left w:val="nil"/>
              <w:bottom w:val="single" w:sz="4" w:space="0" w:color="auto"/>
              <w:right w:val="single" w:sz="4" w:space="0" w:color="auto"/>
            </w:tcBorders>
            <w:noWrap/>
            <w:textDirection w:val="lrTb"/>
            <w:vAlign w:val="bottom"/>
          </w:tcPr>
          <w:p w:rsidR="00701C85" w:rsidRPr="007D5748" w:rsidP="00701C85">
            <w:pPr>
              <w:bidi w:val="0"/>
              <w:spacing w:after="0" w:line="240" w:lineRule="auto"/>
              <w:rPr>
                <w:rFonts w:ascii="Times New Roman" w:hAnsi="Times New Roman"/>
                <w:sz w:val="24"/>
                <w:szCs w:val="24"/>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01C85" w:rsidRPr="007D5748" w:rsidP="00701C85">
            <w:pPr>
              <w:bidi w:val="0"/>
              <w:spacing w:after="0" w:line="240" w:lineRule="auto"/>
              <w:rPr>
                <w:rFonts w:ascii="Times New Roman" w:hAnsi="Times New Roman"/>
                <w:b/>
                <w:bCs/>
              </w:rPr>
            </w:pPr>
            <w:r w:rsidRPr="007D5748">
              <w:rPr>
                <w:rFonts w:ascii="Times New Roman" w:hAnsi="Times New Roman"/>
                <w:b/>
                <w:bCs/>
              </w:rPr>
              <w:t>Kapitálové výdavky (700)</w:t>
            </w:r>
          </w:p>
        </w:tc>
        <w:tc>
          <w:tcPr>
            <w:tcW w:w="1540"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b/>
                <w:bCs/>
              </w:rPr>
            </w:pPr>
          </w:p>
        </w:tc>
        <w:tc>
          <w:tcPr>
            <w:tcW w:w="1540"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b/>
                <w:bCs/>
              </w:rPr>
            </w:pPr>
          </w:p>
        </w:tc>
        <w:tc>
          <w:tcPr>
            <w:tcW w:w="1540"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b/>
                <w:bCs/>
              </w:rPr>
            </w:pPr>
          </w:p>
        </w:tc>
        <w:tc>
          <w:tcPr>
            <w:tcW w:w="1540"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b/>
                <w:bCs/>
                <w:sz w:val="24"/>
                <w:szCs w:val="24"/>
              </w:rPr>
            </w:pPr>
          </w:p>
        </w:tc>
        <w:tc>
          <w:tcPr>
            <w:tcW w:w="2220" w:type="dxa"/>
            <w:tcBorders>
              <w:top w:val="nil"/>
              <w:left w:val="nil"/>
              <w:bottom w:val="single" w:sz="4" w:space="0" w:color="auto"/>
              <w:right w:val="single" w:sz="4" w:space="0" w:color="auto"/>
            </w:tcBorders>
            <w:noWrap/>
            <w:textDirection w:val="lrTb"/>
            <w:vAlign w:val="bottom"/>
          </w:tcPr>
          <w:p w:rsidR="00701C85" w:rsidRPr="007D5748" w:rsidP="00701C85">
            <w:pPr>
              <w:bidi w:val="0"/>
              <w:spacing w:after="0" w:line="240" w:lineRule="auto"/>
              <w:rPr>
                <w:rFonts w:ascii="Times New Roman" w:hAnsi="Times New Roman"/>
                <w:sz w:val="24"/>
                <w:szCs w:val="24"/>
              </w:rPr>
            </w:pPr>
            <w:r w:rsidRPr="007D5748">
              <w:rPr>
                <w:rFonts w:ascii="Times New Roman" w:hAnsi="Times New Roman"/>
                <w:sz w:val="24"/>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01C85" w:rsidRPr="007D5748" w:rsidP="00701C85">
            <w:pPr>
              <w:bidi w:val="0"/>
              <w:spacing w:after="0" w:line="240" w:lineRule="auto"/>
              <w:rPr>
                <w:rFonts w:ascii="Times New Roman" w:hAnsi="Times New Roman"/>
              </w:rPr>
            </w:pPr>
            <w:r w:rsidRPr="007D5748">
              <w:rPr>
                <w:rFonts w:ascii="Times New Roman" w:hAnsi="Times New Roman"/>
              </w:rPr>
              <w:t xml:space="preserve">  Obstarávanie kapitálových aktív (710)</w:t>
            </w:r>
            <w:r w:rsidRPr="007D5748">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sz w:val="24"/>
                <w:szCs w:val="24"/>
              </w:rPr>
            </w:pPr>
          </w:p>
        </w:tc>
        <w:tc>
          <w:tcPr>
            <w:tcW w:w="2220" w:type="dxa"/>
            <w:tcBorders>
              <w:top w:val="nil"/>
              <w:left w:val="nil"/>
              <w:bottom w:val="single" w:sz="4" w:space="0" w:color="auto"/>
              <w:right w:val="single" w:sz="4" w:space="0" w:color="auto"/>
            </w:tcBorders>
            <w:noWrap/>
            <w:textDirection w:val="lrTb"/>
            <w:vAlign w:val="bottom"/>
          </w:tcPr>
          <w:p w:rsidR="00701C85" w:rsidRPr="007D5748" w:rsidP="00701C85">
            <w:pPr>
              <w:bidi w:val="0"/>
              <w:spacing w:after="0" w:line="240" w:lineRule="auto"/>
              <w:rPr>
                <w:rFonts w:ascii="Times New Roman" w:hAnsi="Times New Roman"/>
                <w:sz w:val="24"/>
                <w:szCs w:val="24"/>
              </w:rPr>
            </w:pPr>
            <w:r w:rsidRPr="007D5748">
              <w:rPr>
                <w:rFonts w:ascii="Times New Roman" w:hAnsi="Times New Roman"/>
                <w:sz w:val="24"/>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01C85" w:rsidRPr="007D5748" w:rsidP="00701C85">
            <w:pPr>
              <w:bidi w:val="0"/>
              <w:spacing w:after="0" w:line="240" w:lineRule="auto"/>
              <w:rPr>
                <w:rFonts w:ascii="Times New Roman" w:hAnsi="Times New Roman"/>
              </w:rPr>
            </w:pPr>
            <w:r w:rsidRPr="007D5748">
              <w:rPr>
                <w:rFonts w:ascii="Times New Roman" w:hAnsi="Times New Roman"/>
              </w:rPr>
              <w:t xml:space="preserve">  Kapitálové transfery (720)</w:t>
            </w:r>
            <w:r w:rsidRPr="007D5748">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sz w:val="24"/>
                <w:szCs w:val="24"/>
              </w:rPr>
            </w:pPr>
          </w:p>
        </w:tc>
        <w:tc>
          <w:tcPr>
            <w:tcW w:w="2220" w:type="dxa"/>
            <w:tcBorders>
              <w:top w:val="nil"/>
              <w:left w:val="nil"/>
              <w:bottom w:val="single" w:sz="4" w:space="0" w:color="auto"/>
              <w:right w:val="single" w:sz="4" w:space="0" w:color="auto"/>
            </w:tcBorders>
            <w:noWrap/>
            <w:textDirection w:val="lrTb"/>
            <w:vAlign w:val="bottom"/>
          </w:tcPr>
          <w:p w:rsidR="00701C85" w:rsidRPr="007D5748" w:rsidP="00701C85">
            <w:pPr>
              <w:bidi w:val="0"/>
              <w:spacing w:after="0" w:line="240" w:lineRule="auto"/>
              <w:rPr>
                <w:rFonts w:ascii="Times New Roman" w:hAnsi="Times New Roman"/>
                <w:sz w:val="24"/>
                <w:szCs w:val="24"/>
              </w:rPr>
            </w:pPr>
            <w:r w:rsidRPr="007D5748">
              <w:rPr>
                <w:rFonts w:ascii="Times New Roman" w:hAnsi="Times New Roman"/>
                <w:sz w:val="24"/>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01C85" w:rsidRPr="007D5748" w:rsidP="00701C85">
            <w:pPr>
              <w:bidi w:val="0"/>
              <w:spacing w:after="0" w:line="240" w:lineRule="auto"/>
              <w:rPr>
                <w:rFonts w:ascii="Times New Roman" w:hAnsi="Times New Roman"/>
                <w:b/>
                <w:bCs/>
              </w:rPr>
            </w:pPr>
            <w:r w:rsidRPr="007D5748">
              <w:rPr>
                <w:rFonts w:ascii="Times New Roman" w:hAnsi="Times New Roman"/>
                <w:b/>
                <w:bCs/>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701C85" w:rsidRPr="007D5748" w:rsidP="00701C85">
            <w:pPr>
              <w:bidi w:val="0"/>
              <w:spacing w:after="0" w:line="240" w:lineRule="auto"/>
              <w:jc w:val="center"/>
              <w:rPr>
                <w:rFonts w:ascii="Times New Roman" w:hAnsi="Times New Roman"/>
                <w:b/>
                <w:bCs/>
              </w:rPr>
            </w:pPr>
            <w:r w:rsidRPr="007D5748">
              <w:rPr>
                <w:rFonts w:ascii="Times New Roman" w:hAnsi="Times New Roman"/>
                <w:b/>
                <w:bCs/>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701C85" w:rsidRPr="007D5748" w:rsidP="00701C85">
            <w:pPr>
              <w:bidi w:val="0"/>
              <w:spacing w:after="0" w:line="240" w:lineRule="auto"/>
              <w:jc w:val="center"/>
              <w:rPr>
                <w:rFonts w:ascii="Times New Roman" w:hAnsi="Times New Roman"/>
                <w:b/>
                <w:bCs/>
              </w:rPr>
            </w:pPr>
            <w:r w:rsidRPr="007D5748">
              <w:rPr>
                <w:rFonts w:ascii="Times New Roman" w:hAnsi="Times New Roman"/>
                <w:b/>
                <w:bCs/>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701C85" w:rsidRPr="007D5748" w:rsidP="00701C85">
            <w:pPr>
              <w:bidi w:val="0"/>
              <w:spacing w:after="0" w:line="240" w:lineRule="auto"/>
              <w:jc w:val="center"/>
              <w:rPr>
                <w:rFonts w:ascii="Times New Roman" w:hAnsi="Times New Roman"/>
                <w:b/>
                <w:bCs/>
              </w:rPr>
            </w:pPr>
            <w:r w:rsidRPr="007D5748">
              <w:rPr>
                <w:rFonts w:ascii="Times New Roman" w:hAnsi="Times New Roman"/>
                <w:b/>
                <w:bCs/>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701C85" w:rsidRPr="007D5748" w:rsidP="00701C8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 </w:t>
            </w:r>
          </w:p>
        </w:tc>
        <w:tc>
          <w:tcPr>
            <w:tcW w:w="2220" w:type="dxa"/>
            <w:tcBorders>
              <w:top w:val="nil"/>
              <w:left w:val="nil"/>
              <w:bottom w:val="single" w:sz="4" w:space="0" w:color="auto"/>
              <w:right w:val="single" w:sz="4" w:space="0" w:color="auto"/>
            </w:tcBorders>
            <w:noWrap/>
            <w:textDirection w:val="lrTb"/>
            <w:vAlign w:val="bottom"/>
          </w:tcPr>
          <w:p w:rsidR="00701C85" w:rsidRPr="007D5748" w:rsidP="00701C85">
            <w:pPr>
              <w:bidi w:val="0"/>
              <w:spacing w:after="0" w:line="240" w:lineRule="auto"/>
              <w:rPr>
                <w:rFonts w:ascii="Times New Roman" w:hAnsi="Times New Roman"/>
                <w:sz w:val="24"/>
                <w:szCs w:val="24"/>
              </w:rPr>
            </w:pPr>
            <w:r w:rsidRPr="007D5748">
              <w:rPr>
                <w:rFonts w:ascii="Times New Roman" w:hAnsi="Times New Roman"/>
                <w:sz w:val="24"/>
                <w:szCs w:val="24"/>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701C85" w:rsidRPr="007D5748" w:rsidP="00701C85">
            <w:pPr>
              <w:bidi w:val="0"/>
              <w:spacing w:after="0" w:line="240" w:lineRule="auto"/>
              <w:rPr>
                <w:rFonts w:ascii="Times New Roman" w:hAnsi="Times New Roman"/>
                <w:b/>
                <w:bCs/>
              </w:rPr>
            </w:pPr>
            <w:r w:rsidRPr="007D5748">
              <w:rPr>
                <w:rFonts w:ascii="Times New Roman" w:hAnsi="Times New Roman"/>
                <w:b/>
                <w:bCs/>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701C85" w:rsidRPr="007D5748" w:rsidP="00701C85">
            <w:pPr>
              <w:bidi w:val="0"/>
              <w:spacing w:after="0" w:line="240" w:lineRule="auto"/>
              <w:jc w:val="center"/>
              <w:rPr>
                <w:rFonts w:ascii="Times New Roman" w:hAnsi="Times New Roman"/>
                <w:b/>
                <w:bCs/>
              </w:rPr>
            </w:pPr>
            <w:r w:rsidR="00D92BAD">
              <w:rPr>
                <w:rFonts w:ascii="Times New Roman" w:hAnsi="Times New Roman"/>
                <w:b/>
                <w:bCs/>
              </w:rPr>
              <w:t>14 400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701C85" w:rsidRPr="007D5748" w:rsidP="00701C85">
            <w:pPr>
              <w:bidi w:val="0"/>
              <w:spacing w:after="0" w:line="240" w:lineRule="auto"/>
              <w:jc w:val="center"/>
              <w:rPr>
                <w:rFonts w:ascii="Times New Roman" w:hAnsi="Times New Roman"/>
                <w:b/>
                <w:bCs/>
              </w:rPr>
            </w:pPr>
            <w:r w:rsidR="00D92BAD">
              <w:rPr>
                <w:rFonts w:ascii="Times New Roman" w:hAnsi="Times New Roman"/>
                <w:b/>
                <w:bCs/>
              </w:rPr>
              <w:t>14 400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701C85" w:rsidRPr="007D5748" w:rsidP="00701C85">
            <w:pPr>
              <w:bidi w:val="0"/>
              <w:spacing w:after="0" w:line="240" w:lineRule="auto"/>
              <w:jc w:val="center"/>
              <w:rPr>
                <w:rFonts w:ascii="Times New Roman" w:hAnsi="Times New Roman"/>
                <w:b/>
                <w:bCs/>
              </w:rPr>
            </w:pPr>
            <w:r w:rsidR="00D92BAD">
              <w:rPr>
                <w:rFonts w:ascii="Times New Roman" w:hAnsi="Times New Roman"/>
                <w:b/>
                <w:bCs/>
              </w:rPr>
              <w:t>14 400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701C85" w:rsidRPr="007D5748" w:rsidP="00701C85">
            <w:pPr>
              <w:bidi w:val="0"/>
              <w:spacing w:after="0" w:line="240" w:lineRule="auto"/>
              <w:jc w:val="center"/>
              <w:rPr>
                <w:rFonts w:ascii="Times New Roman" w:hAnsi="Times New Roman"/>
                <w:b/>
                <w:bCs/>
                <w:sz w:val="24"/>
                <w:szCs w:val="24"/>
              </w:rPr>
            </w:pPr>
            <w:r w:rsidR="00D92BAD">
              <w:rPr>
                <w:rFonts w:ascii="Times New Roman" w:hAnsi="Times New Roman"/>
                <w:b/>
                <w:bCs/>
                <w:szCs w:val="24"/>
              </w:rPr>
              <w:t>14 400</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701C85" w:rsidRPr="007D5748" w:rsidP="00701C85">
            <w:pPr>
              <w:bidi w:val="0"/>
              <w:spacing w:after="0" w:line="240" w:lineRule="auto"/>
              <w:rPr>
                <w:rFonts w:ascii="Times New Roman" w:hAnsi="Times New Roman"/>
                <w:sz w:val="24"/>
                <w:szCs w:val="24"/>
              </w:rPr>
            </w:pPr>
            <w:r w:rsidRPr="007D5748">
              <w:rPr>
                <w:rFonts w:ascii="Times New Roman" w:hAnsi="Times New Roman"/>
                <w:sz w:val="24"/>
                <w:szCs w:val="24"/>
              </w:rPr>
              <w:t> </w:t>
            </w:r>
          </w:p>
        </w:tc>
      </w:tr>
    </w:tbl>
    <w:p w:rsidR="00701C85" w:rsidRPr="007D5748" w:rsidP="00701C85">
      <w:pPr>
        <w:tabs>
          <w:tab w:val="num" w:pos="1080"/>
        </w:tabs>
        <w:bidi w:val="0"/>
        <w:ind w:left="-900"/>
        <w:jc w:val="both"/>
        <w:rPr>
          <w:rFonts w:ascii="Times New Roman" w:hAnsi="Times New Roman"/>
          <w:bCs/>
        </w:rPr>
      </w:pPr>
      <w:r w:rsidRPr="007D5748">
        <w:rPr>
          <w:rFonts w:ascii="Times New Roman" w:hAnsi="Times New Roman"/>
          <w:bCs/>
        </w:rPr>
        <w:t>2 –  výdavky rozpísať až do položiek platnej ekonomickej klasifikácie</w:t>
      </w:r>
    </w:p>
    <w:p w:rsidR="00701C85" w:rsidRPr="007D5748" w:rsidP="00701C85">
      <w:pPr>
        <w:tabs>
          <w:tab w:val="num" w:pos="1080"/>
        </w:tabs>
        <w:bidi w:val="0"/>
        <w:ind w:left="-900"/>
        <w:jc w:val="both"/>
        <w:rPr>
          <w:rFonts w:ascii="Times New Roman" w:hAnsi="Times New Roman"/>
          <w:bCs/>
          <w:sz w:val="24"/>
        </w:rPr>
      </w:pPr>
    </w:p>
    <w:p w:rsidR="00701C85" w:rsidRPr="007D5748" w:rsidP="00701C85">
      <w:pPr>
        <w:tabs>
          <w:tab w:val="num" w:pos="1080"/>
        </w:tabs>
        <w:bidi w:val="0"/>
        <w:ind w:left="-900"/>
        <w:jc w:val="both"/>
        <w:rPr>
          <w:rFonts w:ascii="Times New Roman" w:hAnsi="Times New Roman"/>
          <w:b/>
          <w:bCs/>
        </w:rPr>
      </w:pPr>
      <w:r w:rsidRPr="007D5748">
        <w:rPr>
          <w:rFonts w:ascii="Times New Roman" w:hAnsi="Times New Roman"/>
          <w:b/>
          <w:bCs/>
          <w:sz w:val="24"/>
        </w:rPr>
        <w:t>Poznámka:</w:t>
      </w:r>
    </w:p>
    <w:p w:rsidR="00701C85" w:rsidRPr="007D5748" w:rsidP="00701C85">
      <w:pPr>
        <w:tabs>
          <w:tab w:val="num" w:pos="1080"/>
        </w:tabs>
        <w:bidi w:val="0"/>
        <w:ind w:left="-900"/>
        <w:jc w:val="both"/>
        <w:rPr>
          <w:rFonts w:ascii="Times New Roman" w:hAnsi="Times New Roman"/>
          <w:bCs/>
        </w:rPr>
      </w:pPr>
      <w:r w:rsidRPr="007D5748">
        <w:rPr>
          <w:rFonts w:ascii="Times New Roman" w:hAnsi="Times New Roman"/>
          <w:bCs/>
          <w:sz w:val="24"/>
        </w:rPr>
        <w:t>Ak sa vplyv týka viacerých subjektov verejnej správy, vypĺňa sa samostatná tabuľka za každý subjekt.</w:t>
      </w:r>
    </w:p>
    <w:p w:rsidR="00701C85">
      <w:pPr>
        <w:bidi w:val="0"/>
        <w:spacing w:after="200" w:line="276" w:lineRule="auto"/>
        <w:rPr>
          <w:rFonts w:ascii="Times New Roman" w:hAnsi="Times New Roman"/>
          <w:b/>
          <w:sz w:val="24"/>
        </w:rPr>
      </w:pPr>
      <w:r>
        <w:rPr>
          <w:rFonts w:ascii="Times New Roman" w:hAnsi="Times New Roman"/>
          <w:b/>
          <w:sz w:val="24"/>
        </w:rPr>
        <w:br w:type="page"/>
      </w:r>
    </w:p>
    <w:p w:rsidR="00701C85" w:rsidRPr="007D5748" w:rsidP="00701C85">
      <w:pPr>
        <w:tabs>
          <w:tab w:val="num" w:pos="1080"/>
        </w:tabs>
        <w:bidi w:val="0"/>
        <w:jc w:val="right"/>
        <w:rPr>
          <w:rFonts w:ascii="Times New Roman" w:hAnsi="Times New Roman"/>
          <w:bCs/>
          <w:sz w:val="24"/>
          <w:szCs w:val="24"/>
        </w:rPr>
      </w:pPr>
      <w:r w:rsidRPr="007D5748">
        <w:rPr>
          <w:rFonts w:ascii="Times New Roman" w:hAnsi="Times New Roman"/>
          <w:bCs/>
          <w:sz w:val="24"/>
          <w:szCs w:val="24"/>
        </w:rPr>
        <w:t xml:space="preserve">                 Tabuľka č. 5 </w:t>
      </w:r>
    </w:p>
    <w:p w:rsidR="00701C85" w:rsidRPr="007D5748" w:rsidP="00701C85">
      <w:pPr>
        <w:tabs>
          <w:tab w:val="num" w:pos="1080"/>
        </w:tabs>
        <w:bidi w:val="0"/>
        <w:jc w:val="both"/>
        <w:rPr>
          <w:rFonts w:ascii="Times New Roman" w:hAnsi="Times New Roman"/>
          <w:bCs/>
          <w:sz w:val="24"/>
        </w:rPr>
      </w:pPr>
    </w:p>
    <w:tbl>
      <w:tblPr>
        <w:tblStyle w:val="TableNormal"/>
        <w:tblW w:w="15434" w:type="dxa"/>
        <w:tblInd w:w="-784" w:type="dxa"/>
        <w:tblCellMar>
          <w:left w:w="70" w:type="dxa"/>
          <w:right w:w="70" w:type="dxa"/>
        </w:tblCellMar>
      </w:tblPr>
      <w:tblGrid>
        <w:gridCol w:w="6188"/>
        <w:gridCol w:w="1698"/>
        <w:gridCol w:w="1788"/>
        <w:gridCol w:w="720"/>
        <w:gridCol w:w="1698"/>
        <w:gridCol w:w="1722"/>
        <w:gridCol w:w="630"/>
        <w:gridCol w:w="990"/>
      </w:tblGrid>
      <w:tr>
        <w:tblPrEx>
          <w:tblW w:w="15434" w:type="dxa"/>
          <w:tblInd w:w="-784"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01C85" w:rsidRPr="007D5748" w:rsidP="00701C8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extDirection w:val="lrTb"/>
            <w:vAlign w:val="top"/>
          </w:tcPr>
          <w:p w:rsidR="00701C85" w:rsidRPr="007D5748" w:rsidP="00701C8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01C85" w:rsidRPr="007D5748" w:rsidP="00701C8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poznámka</w:t>
            </w:r>
          </w:p>
        </w:tc>
      </w:tr>
      <w:tr>
        <w:tblPrEx>
          <w:tblW w:w="15434" w:type="dxa"/>
          <w:tblInd w:w="-784" w:type="dxa"/>
          <w:tblCellMar>
            <w:left w:w="70" w:type="dxa"/>
            <w:right w:w="70" w:type="dxa"/>
          </w:tblCellMar>
        </w:tblPrEx>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01C85" w:rsidRPr="007D5748" w:rsidP="00701C85">
            <w:pPr>
              <w:bidi w:val="0"/>
              <w:spacing w:after="0" w:line="240" w:lineRule="auto"/>
              <w:rPr>
                <w:rFonts w:ascii="Times New Roman" w:hAnsi="Times New Roman"/>
                <w:b/>
                <w:bCs/>
                <w:sz w:val="24"/>
                <w:szCs w:val="24"/>
              </w:rPr>
            </w:pPr>
          </w:p>
        </w:tc>
        <w:tc>
          <w:tcPr>
            <w:tcW w:w="1698" w:type="dxa"/>
            <w:tcBorders>
              <w:top w:val="nil"/>
              <w:left w:val="nil"/>
              <w:bottom w:val="single" w:sz="4" w:space="0" w:color="auto"/>
              <w:right w:val="single" w:sz="4" w:space="0" w:color="auto"/>
            </w:tcBorders>
            <w:shd w:val="clear" w:color="auto" w:fill="BFBFBF"/>
            <w:textDirection w:val="lrTb"/>
            <w:vAlign w:val="top"/>
          </w:tcPr>
          <w:p w:rsidR="00701C85" w:rsidRPr="007D5748" w:rsidP="00701C8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r</w:t>
            </w:r>
          </w:p>
        </w:tc>
        <w:tc>
          <w:tcPr>
            <w:tcW w:w="1788" w:type="dxa"/>
            <w:tcBorders>
              <w:top w:val="nil"/>
              <w:left w:val="nil"/>
              <w:bottom w:val="single" w:sz="4" w:space="0" w:color="auto"/>
              <w:right w:val="single" w:sz="4" w:space="0" w:color="auto"/>
            </w:tcBorders>
            <w:shd w:val="clear" w:color="auto" w:fill="BFBFBF"/>
            <w:textDirection w:val="lrTb"/>
            <w:vAlign w:val="top"/>
          </w:tcPr>
          <w:p w:rsidR="00701C85" w:rsidRPr="007D5748" w:rsidP="00701C8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r + 1</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701C85" w:rsidRPr="007D5748" w:rsidP="00701C8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r + 2</w:t>
            </w:r>
          </w:p>
        </w:tc>
        <w:tc>
          <w:tcPr>
            <w:tcW w:w="1722" w:type="dxa"/>
            <w:tcBorders>
              <w:top w:val="nil"/>
              <w:left w:val="nil"/>
              <w:bottom w:val="single" w:sz="4" w:space="0" w:color="auto"/>
              <w:right w:val="single" w:sz="4" w:space="0" w:color="auto"/>
            </w:tcBorders>
            <w:shd w:val="clear" w:color="auto" w:fill="BFBFBF"/>
            <w:textDirection w:val="lrTb"/>
            <w:vAlign w:val="top"/>
          </w:tcPr>
          <w:p w:rsidR="00701C85" w:rsidRPr="007D5748" w:rsidP="00701C8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r + 3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01C85" w:rsidRPr="007D5748" w:rsidP="00701C85">
            <w:pPr>
              <w:bidi w:val="0"/>
              <w:spacing w:after="0" w:line="240" w:lineRule="auto"/>
              <w:rPr>
                <w:rFonts w:ascii="Times New Roman" w:hAnsi="Times New Roman"/>
                <w:b/>
                <w:bCs/>
                <w:color w:val="FFFFFF"/>
                <w:sz w:val="24"/>
                <w:szCs w:val="24"/>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01C85" w:rsidRPr="007D5748" w:rsidP="00701C85">
            <w:pPr>
              <w:bidi w:val="0"/>
              <w:spacing w:after="0" w:line="240" w:lineRule="auto"/>
              <w:rPr>
                <w:rFonts w:ascii="Times New Roman" w:hAnsi="Times New Roman"/>
                <w:b/>
                <w:bCs/>
                <w:sz w:val="24"/>
                <w:szCs w:val="24"/>
              </w:rPr>
            </w:pPr>
            <w:r w:rsidRPr="007D5748">
              <w:rPr>
                <w:rFonts w:ascii="Times New Roman" w:hAnsi="Times New Roman"/>
                <w:b/>
                <w:bCs/>
                <w:sz w:val="24"/>
                <w:szCs w:val="24"/>
              </w:rPr>
              <w:t>Počet zamestnancov celkom</w:t>
            </w:r>
          </w:p>
        </w:tc>
        <w:tc>
          <w:tcPr>
            <w:tcW w:w="1698"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b/>
                <w:bCs/>
                <w:sz w:val="24"/>
                <w:szCs w:val="24"/>
              </w:rPr>
            </w:pPr>
          </w:p>
        </w:tc>
        <w:tc>
          <w:tcPr>
            <w:tcW w:w="1788"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b/>
                <w:bCs/>
                <w:sz w:val="24"/>
                <w:szCs w:val="24"/>
              </w:rPr>
            </w:pPr>
          </w:p>
        </w:tc>
        <w:tc>
          <w:tcPr>
            <w:tcW w:w="2418" w:type="dxa"/>
            <w:gridSpan w:val="2"/>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b/>
                <w:bCs/>
                <w:sz w:val="24"/>
                <w:szCs w:val="24"/>
              </w:rPr>
            </w:pPr>
          </w:p>
        </w:tc>
        <w:tc>
          <w:tcPr>
            <w:tcW w:w="1722"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b/>
                <w:bCs/>
                <w:sz w:val="24"/>
                <w:szCs w:val="24"/>
              </w:rPr>
            </w:pPr>
          </w:p>
        </w:tc>
        <w:tc>
          <w:tcPr>
            <w:tcW w:w="1620" w:type="dxa"/>
            <w:gridSpan w:val="2"/>
            <w:tcBorders>
              <w:top w:val="nil"/>
              <w:left w:val="nil"/>
              <w:bottom w:val="single" w:sz="4" w:space="0" w:color="auto"/>
              <w:right w:val="single" w:sz="4" w:space="0" w:color="auto"/>
            </w:tcBorders>
            <w:noWrap/>
            <w:textDirection w:val="lrTb"/>
            <w:vAlign w:val="bottom"/>
          </w:tcPr>
          <w:p w:rsidR="00701C85" w:rsidRPr="007D5748" w:rsidP="00701C85">
            <w:pPr>
              <w:bidi w:val="0"/>
              <w:spacing w:after="0" w:line="240" w:lineRule="auto"/>
              <w:rPr>
                <w:rFonts w:ascii="Times New Roman" w:hAnsi="Times New Roman"/>
                <w:sz w:val="24"/>
                <w:szCs w:val="24"/>
              </w:rPr>
            </w:pPr>
            <w:r w:rsidRPr="007D5748">
              <w:rPr>
                <w:rFonts w:ascii="Times New Roman" w:hAnsi="Times New Roman"/>
                <w:sz w:val="24"/>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01C85" w:rsidRPr="007D5748" w:rsidP="00701C85">
            <w:pPr>
              <w:bidi w:val="0"/>
              <w:spacing w:after="0" w:line="240" w:lineRule="auto"/>
              <w:rPr>
                <w:rFonts w:ascii="Times New Roman" w:hAnsi="Times New Roman"/>
                <w:b/>
                <w:bCs/>
                <w:sz w:val="24"/>
                <w:szCs w:val="24"/>
              </w:rPr>
            </w:pPr>
            <w:r w:rsidRPr="007D5748">
              <w:rPr>
                <w:rFonts w:ascii="Times New Roman" w:hAnsi="Times New Roman"/>
                <w:b/>
                <w:bCs/>
                <w:sz w:val="24"/>
                <w:szCs w:val="24"/>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b/>
                <w:bCs/>
                <w:sz w:val="24"/>
                <w:szCs w:val="24"/>
              </w:rPr>
            </w:pPr>
          </w:p>
        </w:tc>
        <w:tc>
          <w:tcPr>
            <w:tcW w:w="1788" w:type="dxa"/>
            <w:tcBorders>
              <w:top w:val="single" w:sz="4" w:space="0" w:color="auto"/>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b/>
                <w:bCs/>
                <w:sz w:val="24"/>
                <w:szCs w:val="24"/>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b/>
                <w:bCs/>
                <w:sz w:val="24"/>
                <w:szCs w:val="24"/>
              </w:rPr>
            </w:pPr>
          </w:p>
        </w:tc>
        <w:tc>
          <w:tcPr>
            <w:tcW w:w="1722" w:type="dxa"/>
            <w:tcBorders>
              <w:top w:val="single" w:sz="4" w:space="0" w:color="auto"/>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b/>
                <w:bCs/>
                <w:sz w:val="24"/>
                <w:szCs w:val="24"/>
              </w:rPr>
            </w:pPr>
          </w:p>
        </w:tc>
        <w:tc>
          <w:tcPr>
            <w:tcW w:w="1620" w:type="dxa"/>
            <w:gridSpan w:val="2"/>
            <w:tcBorders>
              <w:top w:val="nil"/>
              <w:left w:val="nil"/>
              <w:bottom w:val="single" w:sz="4" w:space="0" w:color="auto"/>
              <w:right w:val="single" w:sz="4" w:space="0" w:color="auto"/>
            </w:tcBorders>
            <w:noWrap/>
            <w:textDirection w:val="lrTb"/>
            <w:vAlign w:val="bottom"/>
          </w:tcPr>
          <w:p w:rsidR="00701C85" w:rsidRPr="007D5748" w:rsidP="00701C85">
            <w:pPr>
              <w:bidi w:val="0"/>
              <w:spacing w:after="0" w:line="240" w:lineRule="auto"/>
              <w:rPr>
                <w:rFonts w:ascii="Times New Roman" w:hAnsi="Times New Roman"/>
                <w:sz w:val="24"/>
                <w:szCs w:val="24"/>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01C85" w:rsidRPr="007D5748" w:rsidP="00701C85">
            <w:pPr>
              <w:bidi w:val="0"/>
              <w:spacing w:after="0" w:line="240" w:lineRule="auto"/>
              <w:rPr>
                <w:rFonts w:ascii="Times New Roman" w:hAnsi="Times New Roman"/>
                <w:b/>
                <w:bCs/>
                <w:sz w:val="24"/>
                <w:szCs w:val="24"/>
              </w:rPr>
            </w:pPr>
            <w:r w:rsidRPr="007D5748">
              <w:rPr>
                <w:rFonts w:ascii="Times New Roman" w:hAnsi="Times New Roman"/>
                <w:b/>
                <w:bCs/>
                <w:sz w:val="24"/>
                <w:szCs w:val="24"/>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b/>
                <w:bCs/>
                <w:sz w:val="24"/>
                <w:szCs w:val="24"/>
              </w:rPr>
            </w:pPr>
          </w:p>
        </w:tc>
        <w:tc>
          <w:tcPr>
            <w:tcW w:w="1788" w:type="dxa"/>
            <w:tcBorders>
              <w:top w:val="single" w:sz="4" w:space="0" w:color="auto"/>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b/>
                <w:bCs/>
                <w:sz w:val="24"/>
                <w:szCs w:val="24"/>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b/>
                <w:bCs/>
                <w:sz w:val="24"/>
                <w:szCs w:val="24"/>
              </w:rPr>
            </w:pPr>
          </w:p>
        </w:tc>
        <w:tc>
          <w:tcPr>
            <w:tcW w:w="1722" w:type="dxa"/>
            <w:tcBorders>
              <w:top w:val="single" w:sz="4" w:space="0" w:color="auto"/>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b/>
                <w:bCs/>
                <w:sz w:val="24"/>
                <w:szCs w:val="24"/>
              </w:rPr>
            </w:pPr>
          </w:p>
        </w:tc>
        <w:tc>
          <w:tcPr>
            <w:tcW w:w="1620" w:type="dxa"/>
            <w:gridSpan w:val="2"/>
            <w:tcBorders>
              <w:top w:val="nil"/>
              <w:left w:val="nil"/>
              <w:bottom w:val="single" w:sz="4" w:space="0" w:color="auto"/>
              <w:right w:val="single" w:sz="4" w:space="0" w:color="auto"/>
            </w:tcBorders>
            <w:noWrap/>
            <w:textDirection w:val="lrTb"/>
            <w:vAlign w:val="bottom"/>
          </w:tcPr>
          <w:p w:rsidR="00701C85" w:rsidRPr="007D5748" w:rsidP="00701C85">
            <w:pPr>
              <w:bidi w:val="0"/>
              <w:spacing w:after="0" w:line="240" w:lineRule="auto"/>
              <w:rPr>
                <w:rFonts w:ascii="Times New Roman" w:hAnsi="Times New Roman"/>
                <w:sz w:val="24"/>
                <w:szCs w:val="24"/>
              </w:rPr>
            </w:pPr>
            <w:r w:rsidRPr="007D5748">
              <w:rPr>
                <w:rFonts w:ascii="Times New Roman" w:hAnsi="Times New Roman"/>
                <w:sz w:val="24"/>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01C85" w:rsidRPr="007D5748" w:rsidP="00701C85">
            <w:pPr>
              <w:bidi w:val="0"/>
              <w:spacing w:after="0" w:line="240" w:lineRule="auto"/>
              <w:rPr>
                <w:rFonts w:ascii="Times New Roman" w:hAnsi="Times New Roman"/>
                <w:sz w:val="24"/>
                <w:szCs w:val="24"/>
              </w:rPr>
            </w:pPr>
            <w:r w:rsidRPr="007D5748">
              <w:rPr>
                <w:rFonts w:ascii="Times New Roman" w:hAnsi="Times New Roman"/>
                <w:b/>
                <w:bCs/>
                <w:sz w:val="24"/>
                <w:szCs w:val="24"/>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sz w:val="24"/>
                <w:szCs w:val="24"/>
              </w:rPr>
            </w:pPr>
            <w:r w:rsidRPr="007D5748">
              <w:rPr>
                <w:rFonts w:ascii="Times New Roman" w:hAnsi="Times New Roman"/>
                <w:sz w:val="24"/>
                <w:szCs w:val="24"/>
              </w:rPr>
              <w:t> </w:t>
            </w:r>
          </w:p>
        </w:tc>
        <w:tc>
          <w:tcPr>
            <w:tcW w:w="1788" w:type="dxa"/>
            <w:tcBorders>
              <w:top w:val="single" w:sz="4" w:space="0" w:color="auto"/>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sz w:val="24"/>
                <w:szCs w:val="24"/>
              </w:rPr>
            </w:pPr>
            <w:r w:rsidRPr="007D5748">
              <w:rPr>
                <w:rFonts w:ascii="Times New Roman" w:hAnsi="Times New Roman"/>
                <w:sz w:val="24"/>
                <w:szCs w:val="24"/>
              </w:rPr>
              <w:t> </w:t>
            </w:r>
          </w:p>
        </w:tc>
        <w:tc>
          <w:tcPr>
            <w:tcW w:w="2418" w:type="dxa"/>
            <w:gridSpan w:val="2"/>
            <w:tcBorders>
              <w:top w:val="single" w:sz="4" w:space="0" w:color="auto"/>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sz w:val="24"/>
                <w:szCs w:val="24"/>
              </w:rPr>
            </w:pPr>
            <w:r w:rsidRPr="007D5748">
              <w:rPr>
                <w:rFonts w:ascii="Times New Roman" w:hAnsi="Times New Roman"/>
                <w:sz w:val="24"/>
                <w:szCs w:val="24"/>
              </w:rPr>
              <w:t> </w:t>
            </w:r>
          </w:p>
        </w:tc>
        <w:tc>
          <w:tcPr>
            <w:tcW w:w="1722" w:type="dxa"/>
            <w:tcBorders>
              <w:top w:val="single" w:sz="4" w:space="0" w:color="auto"/>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sz w:val="24"/>
                <w:szCs w:val="24"/>
              </w:rPr>
            </w:pPr>
            <w:r w:rsidRPr="007D5748">
              <w:rPr>
                <w:rFonts w:ascii="Times New Roman" w:hAnsi="Times New Roman"/>
                <w:sz w:val="24"/>
                <w:szCs w:val="24"/>
              </w:rPr>
              <w:t> </w:t>
            </w:r>
          </w:p>
        </w:tc>
        <w:tc>
          <w:tcPr>
            <w:tcW w:w="1620" w:type="dxa"/>
            <w:gridSpan w:val="2"/>
            <w:tcBorders>
              <w:top w:val="nil"/>
              <w:left w:val="nil"/>
              <w:bottom w:val="single" w:sz="4" w:space="0" w:color="auto"/>
              <w:right w:val="single" w:sz="4" w:space="0" w:color="auto"/>
            </w:tcBorders>
            <w:noWrap/>
            <w:textDirection w:val="lrTb"/>
            <w:vAlign w:val="bottom"/>
          </w:tcPr>
          <w:p w:rsidR="00701C85" w:rsidRPr="007D5748" w:rsidP="00701C85">
            <w:pPr>
              <w:bidi w:val="0"/>
              <w:spacing w:after="0" w:line="240" w:lineRule="auto"/>
              <w:rPr>
                <w:rFonts w:ascii="Times New Roman" w:hAnsi="Times New Roman"/>
                <w:sz w:val="24"/>
                <w:szCs w:val="24"/>
              </w:rPr>
            </w:pPr>
            <w:r w:rsidRPr="007D5748">
              <w:rPr>
                <w:rFonts w:ascii="Times New Roman" w:hAnsi="Times New Roman"/>
                <w:sz w:val="24"/>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BFBFBF"/>
            <w:textDirection w:val="lrTb"/>
            <w:vAlign w:val="top"/>
          </w:tcPr>
          <w:p w:rsidR="00701C85" w:rsidRPr="007D5748" w:rsidP="00701C85">
            <w:pPr>
              <w:bidi w:val="0"/>
              <w:spacing w:after="0" w:line="240" w:lineRule="auto"/>
              <w:rPr>
                <w:rFonts w:ascii="Times New Roman" w:hAnsi="Times New Roman"/>
                <w:b/>
                <w:bCs/>
                <w:sz w:val="24"/>
                <w:szCs w:val="24"/>
              </w:rPr>
            </w:pPr>
            <w:r w:rsidRPr="007D5748">
              <w:rPr>
                <w:rFonts w:ascii="Times New Roman" w:hAnsi="Times New Roman"/>
                <w:b/>
                <w:bCs/>
                <w:sz w:val="24"/>
                <w:szCs w:val="24"/>
              </w:rPr>
              <w:t>Osobné výdavky celkom (v eurách)</w:t>
            </w:r>
          </w:p>
        </w:tc>
        <w:tc>
          <w:tcPr>
            <w:tcW w:w="1698" w:type="dxa"/>
            <w:tcBorders>
              <w:top w:val="nil"/>
              <w:left w:val="nil"/>
              <w:bottom w:val="single" w:sz="4" w:space="0" w:color="auto"/>
              <w:right w:val="single" w:sz="4" w:space="0" w:color="auto"/>
            </w:tcBorders>
            <w:shd w:val="clear" w:color="auto" w:fill="BFBFBF"/>
            <w:textDirection w:val="lrTb"/>
            <w:vAlign w:val="top"/>
          </w:tcPr>
          <w:p w:rsidR="00701C85" w:rsidRPr="007D5748" w:rsidP="00701C8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0</w:t>
            </w:r>
          </w:p>
        </w:tc>
        <w:tc>
          <w:tcPr>
            <w:tcW w:w="1788" w:type="dxa"/>
            <w:tcBorders>
              <w:top w:val="nil"/>
              <w:left w:val="nil"/>
              <w:bottom w:val="single" w:sz="4" w:space="0" w:color="auto"/>
              <w:right w:val="single" w:sz="4" w:space="0" w:color="auto"/>
            </w:tcBorders>
            <w:shd w:val="clear" w:color="auto" w:fill="BFBFBF"/>
            <w:textDirection w:val="lrTb"/>
            <w:vAlign w:val="top"/>
          </w:tcPr>
          <w:p w:rsidR="00701C85" w:rsidRPr="007D5748" w:rsidP="00701C8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0</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701C85" w:rsidRPr="007D5748" w:rsidP="00701C8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0</w:t>
            </w:r>
          </w:p>
        </w:tc>
        <w:tc>
          <w:tcPr>
            <w:tcW w:w="1722" w:type="dxa"/>
            <w:tcBorders>
              <w:top w:val="nil"/>
              <w:left w:val="nil"/>
              <w:bottom w:val="single" w:sz="4" w:space="0" w:color="auto"/>
              <w:right w:val="single" w:sz="4" w:space="0" w:color="auto"/>
            </w:tcBorders>
            <w:shd w:val="clear" w:color="auto" w:fill="BFBFBF"/>
            <w:textDirection w:val="lrTb"/>
            <w:vAlign w:val="top"/>
          </w:tcPr>
          <w:p w:rsidR="00701C85" w:rsidRPr="007D5748" w:rsidP="00701C8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0</w:t>
            </w:r>
          </w:p>
        </w:tc>
        <w:tc>
          <w:tcPr>
            <w:tcW w:w="1620" w:type="dxa"/>
            <w:gridSpan w:val="2"/>
            <w:tcBorders>
              <w:top w:val="nil"/>
              <w:left w:val="nil"/>
              <w:bottom w:val="single" w:sz="4" w:space="0" w:color="auto"/>
              <w:right w:val="single" w:sz="4" w:space="0" w:color="auto"/>
            </w:tcBorders>
            <w:shd w:val="clear" w:color="auto" w:fill="BFBFBF"/>
            <w:noWrap/>
            <w:textDirection w:val="lrTb"/>
            <w:vAlign w:val="bottom"/>
          </w:tcPr>
          <w:p w:rsidR="00701C85" w:rsidRPr="007D5748" w:rsidP="00701C85">
            <w:pPr>
              <w:bidi w:val="0"/>
              <w:spacing w:after="0" w:line="240" w:lineRule="auto"/>
              <w:rPr>
                <w:rFonts w:ascii="Times New Roman" w:hAnsi="Times New Roman"/>
                <w:b/>
                <w:bCs/>
                <w:sz w:val="24"/>
                <w:szCs w:val="24"/>
              </w:rPr>
            </w:pPr>
            <w:r w:rsidRPr="007D5748">
              <w:rPr>
                <w:rFonts w:ascii="Times New Roman" w:hAnsi="Times New Roman"/>
                <w:b/>
                <w:bCs/>
                <w:sz w:val="24"/>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01C85" w:rsidRPr="007D5748" w:rsidP="00701C85">
            <w:pPr>
              <w:bidi w:val="0"/>
              <w:spacing w:after="0" w:line="240" w:lineRule="auto"/>
              <w:rPr>
                <w:rFonts w:ascii="Times New Roman" w:hAnsi="Times New Roman"/>
                <w:b/>
                <w:bCs/>
                <w:sz w:val="24"/>
                <w:szCs w:val="24"/>
              </w:rPr>
            </w:pPr>
            <w:r w:rsidRPr="007D5748">
              <w:rPr>
                <w:rFonts w:ascii="Times New Roman" w:hAnsi="Times New Roman"/>
                <w:b/>
                <w:bCs/>
                <w:sz w:val="24"/>
                <w:szCs w:val="24"/>
              </w:rPr>
              <w:t>Mzdy, platy, služobné príjmy a ostatné osobné vyrovnania (610)</w:t>
            </w:r>
          </w:p>
        </w:tc>
        <w:tc>
          <w:tcPr>
            <w:tcW w:w="1698"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b/>
                <w:bCs/>
                <w:sz w:val="24"/>
                <w:szCs w:val="24"/>
              </w:rPr>
            </w:pPr>
          </w:p>
        </w:tc>
        <w:tc>
          <w:tcPr>
            <w:tcW w:w="1788"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b/>
                <w:bCs/>
                <w:sz w:val="24"/>
                <w:szCs w:val="24"/>
              </w:rPr>
            </w:pPr>
          </w:p>
        </w:tc>
        <w:tc>
          <w:tcPr>
            <w:tcW w:w="2418" w:type="dxa"/>
            <w:gridSpan w:val="2"/>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b/>
                <w:bCs/>
                <w:sz w:val="24"/>
                <w:szCs w:val="24"/>
              </w:rPr>
            </w:pPr>
          </w:p>
        </w:tc>
        <w:tc>
          <w:tcPr>
            <w:tcW w:w="1722"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b/>
                <w:bCs/>
                <w:sz w:val="24"/>
                <w:szCs w:val="24"/>
              </w:rPr>
            </w:pPr>
          </w:p>
        </w:tc>
        <w:tc>
          <w:tcPr>
            <w:tcW w:w="1620" w:type="dxa"/>
            <w:gridSpan w:val="2"/>
            <w:tcBorders>
              <w:top w:val="nil"/>
              <w:left w:val="nil"/>
              <w:bottom w:val="single" w:sz="4" w:space="0" w:color="auto"/>
              <w:right w:val="single" w:sz="4" w:space="0" w:color="auto"/>
            </w:tcBorders>
            <w:noWrap/>
            <w:textDirection w:val="lrTb"/>
            <w:vAlign w:val="bottom"/>
          </w:tcPr>
          <w:p w:rsidR="00701C85" w:rsidRPr="007D5748" w:rsidP="00701C85">
            <w:pPr>
              <w:bidi w:val="0"/>
              <w:spacing w:after="0" w:line="240" w:lineRule="auto"/>
              <w:rPr>
                <w:rFonts w:ascii="Times New Roman" w:hAnsi="Times New Roman"/>
                <w:b/>
                <w:bCs/>
                <w:sz w:val="24"/>
                <w:szCs w:val="24"/>
              </w:rPr>
            </w:pPr>
            <w:r w:rsidRPr="007D5748">
              <w:rPr>
                <w:rFonts w:ascii="Times New Roman" w:hAnsi="Times New Roman"/>
                <w:b/>
                <w:bCs/>
                <w:sz w:val="24"/>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01C85" w:rsidRPr="007D5748" w:rsidP="00701C85">
            <w:pPr>
              <w:bidi w:val="0"/>
              <w:spacing w:after="0" w:line="240" w:lineRule="auto"/>
              <w:rPr>
                <w:rFonts w:ascii="Times New Roman" w:hAnsi="Times New Roman"/>
                <w:sz w:val="24"/>
                <w:szCs w:val="24"/>
              </w:rPr>
            </w:pPr>
            <w:r w:rsidRPr="007D5748">
              <w:rPr>
                <w:rFonts w:ascii="Times New Roman" w:hAnsi="Times New Roman"/>
                <w:b/>
                <w:bCs/>
                <w:sz w:val="24"/>
                <w:szCs w:val="24"/>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sz w:val="24"/>
                <w:szCs w:val="24"/>
              </w:rPr>
            </w:pPr>
          </w:p>
        </w:tc>
        <w:tc>
          <w:tcPr>
            <w:tcW w:w="1788"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sz w:val="24"/>
                <w:szCs w:val="24"/>
              </w:rPr>
            </w:pPr>
          </w:p>
        </w:tc>
        <w:tc>
          <w:tcPr>
            <w:tcW w:w="2418" w:type="dxa"/>
            <w:gridSpan w:val="2"/>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sz w:val="24"/>
                <w:szCs w:val="24"/>
              </w:rPr>
            </w:pPr>
          </w:p>
        </w:tc>
        <w:tc>
          <w:tcPr>
            <w:tcW w:w="1722"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sz w:val="24"/>
                <w:szCs w:val="24"/>
              </w:rPr>
            </w:pPr>
          </w:p>
        </w:tc>
        <w:tc>
          <w:tcPr>
            <w:tcW w:w="1620" w:type="dxa"/>
            <w:gridSpan w:val="2"/>
            <w:tcBorders>
              <w:top w:val="nil"/>
              <w:left w:val="nil"/>
              <w:bottom w:val="single" w:sz="4" w:space="0" w:color="auto"/>
              <w:right w:val="single" w:sz="4" w:space="0" w:color="auto"/>
            </w:tcBorders>
            <w:noWrap/>
            <w:textDirection w:val="lrTb"/>
            <w:vAlign w:val="bottom"/>
          </w:tcPr>
          <w:p w:rsidR="00701C85" w:rsidRPr="007D5748" w:rsidP="00701C85">
            <w:pPr>
              <w:bidi w:val="0"/>
              <w:spacing w:after="0" w:line="240" w:lineRule="auto"/>
              <w:rPr>
                <w:rFonts w:ascii="Times New Roman" w:hAnsi="Times New Roman"/>
                <w:sz w:val="24"/>
                <w:szCs w:val="24"/>
              </w:rPr>
            </w:pPr>
            <w:r w:rsidRPr="007D5748">
              <w:rPr>
                <w:rFonts w:ascii="Times New Roman" w:hAnsi="Times New Roman"/>
                <w:sz w:val="24"/>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01C85" w:rsidRPr="007D5748" w:rsidP="00701C85">
            <w:pPr>
              <w:bidi w:val="0"/>
              <w:spacing w:after="0" w:line="240" w:lineRule="auto"/>
              <w:rPr>
                <w:rFonts w:ascii="Times New Roman" w:hAnsi="Times New Roman"/>
                <w:b/>
                <w:bCs/>
                <w:sz w:val="24"/>
                <w:szCs w:val="24"/>
              </w:rPr>
            </w:pPr>
            <w:r w:rsidRPr="007D5748">
              <w:rPr>
                <w:rFonts w:ascii="Times New Roman" w:hAnsi="Times New Roman"/>
                <w:b/>
                <w:bCs/>
                <w:sz w:val="24"/>
                <w:szCs w:val="24"/>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b/>
                <w:bCs/>
                <w:sz w:val="24"/>
                <w:szCs w:val="24"/>
              </w:rPr>
            </w:pPr>
          </w:p>
        </w:tc>
        <w:tc>
          <w:tcPr>
            <w:tcW w:w="1788"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b/>
                <w:bCs/>
                <w:sz w:val="24"/>
                <w:szCs w:val="24"/>
              </w:rPr>
            </w:pPr>
          </w:p>
        </w:tc>
        <w:tc>
          <w:tcPr>
            <w:tcW w:w="2418" w:type="dxa"/>
            <w:gridSpan w:val="2"/>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b/>
                <w:bCs/>
                <w:sz w:val="24"/>
                <w:szCs w:val="24"/>
              </w:rPr>
            </w:pPr>
          </w:p>
        </w:tc>
        <w:tc>
          <w:tcPr>
            <w:tcW w:w="1722"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b/>
                <w:bCs/>
                <w:sz w:val="24"/>
                <w:szCs w:val="24"/>
              </w:rPr>
            </w:pPr>
          </w:p>
        </w:tc>
        <w:tc>
          <w:tcPr>
            <w:tcW w:w="1620" w:type="dxa"/>
            <w:gridSpan w:val="2"/>
            <w:tcBorders>
              <w:top w:val="nil"/>
              <w:left w:val="nil"/>
              <w:bottom w:val="single" w:sz="4" w:space="0" w:color="auto"/>
              <w:right w:val="single" w:sz="4" w:space="0" w:color="auto"/>
            </w:tcBorders>
            <w:noWrap/>
            <w:textDirection w:val="lrTb"/>
            <w:vAlign w:val="bottom"/>
          </w:tcPr>
          <w:p w:rsidR="00701C85" w:rsidRPr="007D5748" w:rsidP="00701C85">
            <w:pPr>
              <w:bidi w:val="0"/>
              <w:spacing w:after="0" w:line="240" w:lineRule="auto"/>
              <w:rPr>
                <w:rFonts w:ascii="Times New Roman" w:hAnsi="Times New Roman"/>
                <w:b/>
                <w:bCs/>
                <w:sz w:val="24"/>
                <w:szCs w:val="24"/>
              </w:rPr>
            </w:pPr>
            <w:r w:rsidRPr="007D5748">
              <w:rPr>
                <w:rFonts w:ascii="Times New Roman" w:hAnsi="Times New Roman"/>
                <w:b/>
                <w:bCs/>
                <w:sz w:val="24"/>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01C85" w:rsidRPr="007D5748" w:rsidP="00701C85">
            <w:pPr>
              <w:bidi w:val="0"/>
              <w:spacing w:after="0" w:line="240" w:lineRule="auto"/>
              <w:rPr>
                <w:rFonts w:ascii="Times New Roman" w:hAnsi="Times New Roman"/>
                <w:sz w:val="24"/>
                <w:szCs w:val="24"/>
              </w:rPr>
            </w:pPr>
            <w:r w:rsidRPr="007D5748">
              <w:rPr>
                <w:rFonts w:ascii="Times New Roman" w:hAnsi="Times New Roman"/>
                <w:b/>
                <w:bCs/>
                <w:sz w:val="24"/>
                <w:szCs w:val="24"/>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sz w:val="24"/>
                <w:szCs w:val="24"/>
              </w:rPr>
            </w:pPr>
          </w:p>
        </w:tc>
        <w:tc>
          <w:tcPr>
            <w:tcW w:w="1788"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sz w:val="24"/>
                <w:szCs w:val="24"/>
              </w:rPr>
            </w:pPr>
          </w:p>
        </w:tc>
        <w:tc>
          <w:tcPr>
            <w:tcW w:w="2418" w:type="dxa"/>
            <w:gridSpan w:val="2"/>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sz w:val="24"/>
                <w:szCs w:val="24"/>
              </w:rPr>
            </w:pPr>
          </w:p>
        </w:tc>
        <w:tc>
          <w:tcPr>
            <w:tcW w:w="1722" w:type="dxa"/>
            <w:tcBorders>
              <w:top w:val="nil"/>
              <w:left w:val="nil"/>
              <w:bottom w:val="single" w:sz="4" w:space="0" w:color="auto"/>
              <w:right w:val="single" w:sz="4" w:space="0" w:color="auto"/>
            </w:tcBorders>
            <w:textDirection w:val="lrTb"/>
            <w:vAlign w:val="top"/>
          </w:tcPr>
          <w:p w:rsidR="00701C85" w:rsidRPr="007D5748" w:rsidP="00701C85">
            <w:pPr>
              <w:bidi w:val="0"/>
              <w:spacing w:after="0" w:line="240" w:lineRule="auto"/>
              <w:jc w:val="center"/>
              <w:rPr>
                <w:rFonts w:ascii="Times New Roman" w:hAnsi="Times New Roman"/>
                <w:sz w:val="24"/>
                <w:szCs w:val="24"/>
              </w:rPr>
            </w:pPr>
          </w:p>
        </w:tc>
        <w:tc>
          <w:tcPr>
            <w:tcW w:w="1620" w:type="dxa"/>
            <w:gridSpan w:val="2"/>
            <w:tcBorders>
              <w:top w:val="nil"/>
              <w:left w:val="nil"/>
              <w:bottom w:val="single" w:sz="4" w:space="0" w:color="auto"/>
              <w:right w:val="single" w:sz="4" w:space="0" w:color="auto"/>
            </w:tcBorders>
            <w:noWrap/>
            <w:textDirection w:val="lrTb"/>
            <w:vAlign w:val="bottom"/>
          </w:tcPr>
          <w:p w:rsidR="00701C85" w:rsidRPr="007D5748" w:rsidP="00701C85">
            <w:pPr>
              <w:bidi w:val="0"/>
              <w:spacing w:after="0" w:line="240" w:lineRule="auto"/>
              <w:rPr>
                <w:rFonts w:ascii="Times New Roman" w:hAnsi="Times New Roman"/>
                <w:sz w:val="24"/>
                <w:szCs w:val="24"/>
              </w:rPr>
            </w:pPr>
            <w:r w:rsidRPr="007D5748">
              <w:rPr>
                <w:rFonts w:ascii="Times New Roman" w:hAnsi="Times New Roman"/>
                <w:sz w:val="24"/>
                <w:szCs w:val="24"/>
              </w:rPr>
              <w:t> </w:t>
            </w: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noWrap/>
            <w:textDirection w:val="lrTb"/>
            <w:vAlign w:val="bottom"/>
          </w:tcPr>
          <w:p w:rsidR="00701C85" w:rsidRPr="007D5748" w:rsidP="00701C85">
            <w:pPr>
              <w:bidi w:val="0"/>
              <w:spacing w:after="0" w:line="240" w:lineRule="auto"/>
              <w:rPr>
                <w:rFonts w:ascii="Times New Roman" w:hAnsi="Times New Roman"/>
                <w:sz w:val="24"/>
                <w:szCs w:val="24"/>
              </w:rPr>
            </w:pPr>
          </w:p>
        </w:tc>
        <w:tc>
          <w:tcPr>
            <w:tcW w:w="1698" w:type="dxa"/>
            <w:tcBorders>
              <w:top w:val="nil"/>
              <w:left w:val="nil"/>
              <w:bottom w:val="nil"/>
              <w:right w:val="nil"/>
            </w:tcBorders>
            <w:noWrap/>
            <w:textDirection w:val="lrTb"/>
            <w:vAlign w:val="bottom"/>
          </w:tcPr>
          <w:p w:rsidR="00701C85" w:rsidRPr="007D5748" w:rsidP="00701C85">
            <w:pPr>
              <w:bidi w:val="0"/>
              <w:spacing w:after="0" w:line="240" w:lineRule="auto"/>
              <w:rPr>
                <w:rFonts w:ascii="Times New Roman" w:hAnsi="Times New Roman"/>
                <w:sz w:val="24"/>
                <w:szCs w:val="24"/>
              </w:rPr>
            </w:pPr>
          </w:p>
        </w:tc>
        <w:tc>
          <w:tcPr>
            <w:tcW w:w="1788" w:type="dxa"/>
            <w:tcBorders>
              <w:top w:val="nil"/>
              <w:left w:val="nil"/>
              <w:bottom w:val="nil"/>
              <w:right w:val="nil"/>
            </w:tcBorders>
            <w:noWrap/>
            <w:textDirection w:val="lrTb"/>
            <w:vAlign w:val="bottom"/>
          </w:tcPr>
          <w:p w:rsidR="00701C85" w:rsidRPr="007D5748" w:rsidP="00701C85">
            <w:pPr>
              <w:bidi w:val="0"/>
              <w:spacing w:after="0" w:line="240" w:lineRule="auto"/>
              <w:rPr>
                <w:rFonts w:ascii="Times New Roman" w:hAnsi="Times New Roman"/>
                <w:sz w:val="24"/>
                <w:szCs w:val="24"/>
              </w:rPr>
            </w:pPr>
          </w:p>
        </w:tc>
        <w:tc>
          <w:tcPr>
            <w:tcW w:w="2418" w:type="dxa"/>
            <w:gridSpan w:val="2"/>
            <w:tcBorders>
              <w:top w:val="nil"/>
              <w:left w:val="nil"/>
              <w:bottom w:val="nil"/>
              <w:right w:val="nil"/>
            </w:tcBorders>
            <w:noWrap/>
            <w:textDirection w:val="lrTb"/>
            <w:vAlign w:val="bottom"/>
          </w:tcPr>
          <w:p w:rsidR="00701C85" w:rsidRPr="007D5748" w:rsidP="00701C85">
            <w:pPr>
              <w:bidi w:val="0"/>
              <w:spacing w:after="0" w:line="240" w:lineRule="auto"/>
              <w:rPr>
                <w:rFonts w:ascii="Times New Roman" w:hAnsi="Times New Roman"/>
                <w:sz w:val="24"/>
                <w:szCs w:val="24"/>
              </w:rPr>
            </w:pPr>
          </w:p>
        </w:tc>
        <w:tc>
          <w:tcPr>
            <w:tcW w:w="1722" w:type="dxa"/>
            <w:tcBorders>
              <w:top w:val="nil"/>
              <w:left w:val="nil"/>
              <w:bottom w:val="nil"/>
              <w:right w:val="nil"/>
            </w:tcBorders>
            <w:noWrap/>
            <w:textDirection w:val="lrTb"/>
            <w:vAlign w:val="bottom"/>
          </w:tcPr>
          <w:p w:rsidR="00701C85" w:rsidRPr="007D5748" w:rsidP="00701C85">
            <w:pPr>
              <w:bidi w:val="0"/>
              <w:spacing w:after="0" w:line="240" w:lineRule="auto"/>
              <w:rPr>
                <w:rFonts w:ascii="Times New Roman" w:hAnsi="Times New Roman"/>
                <w:sz w:val="24"/>
                <w:szCs w:val="24"/>
              </w:rPr>
            </w:pPr>
          </w:p>
        </w:tc>
        <w:tc>
          <w:tcPr>
            <w:tcW w:w="1620" w:type="dxa"/>
            <w:gridSpan w:val="2"/>
            <w:tcBorders>
              <w:top w:val="nil"/>
              <w:left w:val="nil"/>
              <w:bottom w:val="nil"/>
              <w:right w:val="nil"/>
            </w:tcBorders>
            <w:noWrap/>
            <w:textDirection w:val="lrTb"/>
            <w:vAlign w:val="bottom"/>
          </w:tcPr>
          <w:p w:rsidR="00701C85" w:rsidRPr="007D5748" w:rsidP="00701C85">
            <w:pPr>
              <w:bidi w:val="0"/>
              <w:spacing w:after="0" w:line="240" w:lineRule="auto"/>
              <w:rPr>
                <w:rFonts w:ascii="Times New Roman" w:hAnsi="Times New Roman"/>
                <w:sz w:val="24"/>
                <w:szCs w:val="24"/>
              </w:rPr>
            </w:pP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textDirection w:val="lrTb"/>
            <w:vAlign w:val="top"/>
          </w:tcPr>
          <w:p w:rsidR="00701C85" w:rsidRPr="007D5748" w:rsidP="00701C85">
            <w:pPr>
              <w:bidi w:val="0"/>
              <w:spacing w:after="0" w:line="240" w:lineRule="auto"/>
              <w:rPr>
                <w:rFonts w:ascii="Times New Roman" w:hAnsi="Times New Roman"/>
                <w:b/>
                <w:bCs/>
                <w:sz w:val="24"/>
                <w:szCs w:val="24"/>
              </w:rPr>
            </w:pPr>
            <w:r w:rsidRPr="007D5748">
              <w:rPr>
                <w:rFonts w:ascii="Times New Roman" w:hAnsi="Times New Roman"/>
                <w:b/>
                <w:bCs/>
                <w:sz w:val="24"/>
                <w:szCs w:val="24"/>
              </w:rPr>
              <w:t>Poznámky:</w:t>
            </w:r>
          </w:p>
        </w:tc>
        <w:tc>
          <w:tcPr>
            <w:tcW w:w="1698" w:type="dxa"/>
            <w:tcBorders>
              <w:top w:val="nil"/>
              <w:left w:val="nil"/>
              <w:bottom w:val="nil"/>
              <w:right w:val="nil"/>
            </w:tcBorders>
            <w:noWrap/>
            <w:textDirection w:val="lrTb"/>
            <w:vAlign w:val="bottom"/>
          </w:tcPr>
          <w:p w:rsidR="00701C85" w:rsidRPr="007D5748" w:rsidP="00701C85">
            <w:pPr>
              <w:bidi w:val="0"/>
              <w:spacing w:after="0" w:line="240" w:lineRule="auto"/>
              <w:rPr>
                <w:rFonts w:ascii="Times New Roman" w:hAnsi="Times New Roman"/>
                <w:sz w:val="24"/>
                <w:szCs w:val="24"/>
              </w:rPr>
            </w:pPr>
          </w:p>
        </w:tc>
        <w:tc>
          <w:tcPr>
            <w:tcW w:w="1788" w:type="dxa"/>
            <w:tcBorders>
              <w:top w:val="nil"/>
              <w:left w:val="nil"/>
              <w:bottom w:val="nil"/>
              <w:right w:val="nil"/>
            </w:tcBorders>
            <w:noWrap/>
            <w:textDirection w:val="lrTb"/>
            <w:vAlign w:val="bottom"/>
          </w:tcPr>
          <w:p w:rsidR="00701C85" w:rsidRPr="007D5748" w:rsidP="00701C85">
            <w:pPr>
              <w:bidi w:val="0"/>
              <w:spacing w:after="0" w:line="240" w:lineRule="auto"/>
              <w:rPr>
                <w:rFonts w:ascii="Times New Roman" w:hAnsi="Times New Roman"/>
                <w:sz w:val="24"/>
                <w:szCs w:val="24"/>
              </w:rPr>
            </w:pPr>
          </w:p>
        </w:tc>
        <w:tc>
          <w:tcPr>
            <w:tcW w:w="2418" w:type="dxa"/>
            <w:gridSpan w:val="2"/>
            <w:tcBorders>
              <w:top w:val="nil"/>
              <w:left w:val="nil"/>
              <w:bottom w:val="nil"/>
              <w:right w:val="nil"/>
            </w:tcBorders>
            <w:noWrap/>
            <w:textDirection w:val="lrTb"/>
            <w:vAlign w:val="bottom"/>
          </w:tcPr>
          <w:p w:rsidR="00701C85" w:rsidRPr="007D5748" w:rsidP="00701C85">
            <w:pPr>
              <w:bidi w:val="0"/>
              <w:spacing w:after="0" w:line="240" w:lineRule="auto"/>
              <w:rPr>
                <w:rFonts w:ascii="Times New Roman" w:hAnsi="Times New Roman"/>
                <w:sz w:val="24"/>
                <w:szCs w:val="24"/>
              </w:rPr>
            </w:pPr>
          </w:p>
        </w:tc>
        <w:tc>
          <w:tcPr>
            <w:tcW w:w="1722" w:type="dxa"/>
            <w:tcBorders>
              <w:top w:val="nil"/>
              <w:left w:val="nil"/>
              <w:bottom w:val="nil"/>
              <w:right w:val="nil"/>
            </w:tcBorders>
            <w:noWrap/>
            <w:textDirection w:val="lrTb"/>
            <w:vAlign w:val="bottom"/>
          </w:tcPr>
          <w:p w:rsidR="00701C85" w:rsidRPr="007D5748" w:rsidP="00701C85">
            <w:pPr>
              <w:bidi w:val="0"/>
              <w:spacing w:after="0" w:line="240" w:lineRule="auto"/>
              <w:rPr>
                <w:rFonts w:ascii="Times New Roman" w:hAnsi="Times New Roman"/>
                <w:sz w:val="24"/>
                <w:szCs w:val="24"/>
              </w:rPr>
            </w:pPr>
          </w:p>
        </w:tc>
        <w:tc>
          <w:tcPr>
            <w:tcW w:w="1620" w:type="dxa"/>
            <w:gridSpan w:val="2"/>
            <w:tcBorders>
              <w:top w:val="nil"/>
              <w:left w:val="nil"/>
              <w:bottom w:val="nil"/>
              <w:right w:val="nil"/>
            </w:tcBorders>
            <w:noWrap/>
            <w:textDirection w:val="lrTb"/>
            <w:vAlign w:val="bottom"/>
          </w:tcPr>
          <w:p w:rsidR="00701C85" w:rsidRPr="007D5748" w:rsidP="00701C85">
            <w:pPr>
              <w:bidi w:val="0"/>
              <w:spacing w:after="0" w:line="240" w:lineRule="auto"/>
              <w:rPr>
                <w:rFonts w:ascii="Times New Roman" w:hAnsi="Times New Roman"/>
                <w:sz w:val="24"/>
                <w:szCs w:val="24"/>
              </w:rPr>
            </w:pPr>
          </w:p>
        </w:tc>
      </w:tr>
      <w:tr>
        <w:tblPrEx>
          <w:tblW w:w="15434" w:type="dxa"/>
          <w:tblInd w:w="-784" w:type="dxa"/>
          <w:tblCellMar>
            <w:left w:w="70" w:type="dxa"/>
            <w:right w:w="70" w:type="dxa"/>
          </w:tblCellMar>
        </w:tblPrEx>
        <w:trPr>
          <w:trHeight w:val="255"/>
        </w:trPr>
        <w:tc>
          <w:tcPr>
            <w:tcW w:w="13814" w:type="dxa"/>
            <w:gridSpan w:val="6"/>
            <w:tcBorders>
              <w:top w:val="nil"/>
              <w:left w:val="nil"/>
              <w:bottom w:val="nil"/>
              <w:right w:val="nil"/>
            </w:tcBorders>
            <w:noWrap/>
            <w:textDirection w:val="lrTb"/>
            <w:vAlign w:val="top"/>
          </w:tcPr>
          <w:p w:rsidR="00701C85" w:rsidRPr="007D5748" w:rsidP="00701C85">
            <w:pPr>
              <w:tabs>
                <w:tab w:val="num" w:pos="1080"/>
              </w:tabs>
              <w:bidi w:val="0"/>
              <w:spacing w:after="0" w:line="240" w:lineRule="auto"/>
              <w:jc w:val="both"/>
              <w:rPr>
                <w:rFonts w:ascii="Times New Roman" w:hAnsi="Times New Roman"/>
                <w:bCs/>
                <w:sz w:val="24"/>
              </w:rPr>
            </w:pPr>
            <w:r w:rsidRPr="007D5748">
              <w:rPr>
                <w:rFonts w:ascii="Times New Roman" w:hAnsi="Times New Roman"/>
                <w:bCs/>
                <w:sz w:val="24"/>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701C85" w:rsidRPr="007D5748" w:rsidP="00701C85">
            <w:pPr>
              <w:bidi w:val="0"/>
              <w:spacing w:after="0" w:line="240" w:lineRule="auto"/>
              <w:rPr>
                <w:rFonts w:ascii="Times New Roman" w:hAnsi="Times New Roman"/>
                <w:sz w:val="24"/>
                <w:szCs w:val="24"/>
              </w:rPr>
            </w:pPr>
            <w:r w:rsidRPr="007D5748">
              <w:rPr>
                <w:rFonts w:ascii="Times New Roman" w:hAnsi="Times New Roman"/>
                <w:sz w:val="24"/>
                <w:szCs w:val="24"/>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textDirection w:val="lrTb"/>
            <w:vAlign w:val="bottom"/>
          </w:tcPr>
          <w:p w:rsidR="00701C85" w:rsidRPr="007D5748" w:rsidP="00701C85">
            <w:pPr>
              <w:bidi w:val="0"/>
              <w:spacing w:after="0" w:line="240" w:lineRule="auto"/>
              <w:rPr>
                <w:rFonts w:ascii="Times New Roman" w:hAnsi="Times New Roman"/>
                <w:sz w:val="24"/>
                <w:szCs w:val="24"/>
              </w:rPr>
            </w:pPr>
          </w:p>
        </w:tc>
      </w:tr>
      <w:tr>
        <w:tblPrEx>
          <w:tblW w:w="15434" w:type="dxa"/>
          <w:tblInd w:w="-784" w:type="dxa"/>
          <w:tblCellMar>
            <w:left w:w="70" w:type="dxa"/>
            <w:right w:w="70" w:type="dxa"/>
          </w:tblCellMar>
        </w:tblPrEx>
        <w:trPr>
          <w:trHeight w:val="255"/>
        </w:trPr>
        <w:tc>
          <w:tcPr>
            <w:tcW w:w="10394" w:type="dxa"/>
            <w:gridSpan w:val="4"/>
            <w:tcBorders>
              <w:top w:val="nil"/>
              <w:left w:val="nil"/>
              <w:bottom w:val="nil"/>
              <w:right w:val="nil"/>
            </w:tcBorders>
            <w:noWrap/>
            <w:textDirection w:val="lrTb"/>
            <w:vAlign w:val="bottom"/>
          </w:tcPr>
          <w:p w:rsidR="00701C85" w:rsidRPr="007D5748" w:rsidP="00701C85">
            <w:pPr>
              <w:bidi w:val="0"/>
              <w:spacing w:after="0" w:line="240" w:lineRule="auto"/>
              <w:rPr>
                <w:rFonts w:ascii="Times New Roman" w:hAnsi="Times New Roman"/>
                <w:sz w:val="24"/>
                <w:szCs w:val="24"/>
              </w:rPr>
            </w:pPr>
            <w:r w:rsidRPr="007D5748">
              <w:rPr>
                <w:rFonts w:ascii="Times New Roman" w:hAnsi="Times New Roman"/>
                <w:sz w:val="24"/>
                <w:szCs w:val="24"/>
              </w:rPr>
              <w:t>Kategórie 610 a 620 sú z tejto prílohy prenášané do príslušných kategórií prílohy „výdavky“.</w:t>
            </w:r>
          </w:p>
        </w:tc>
        <w:tc>
          <w:tcPr>
            <w:tcW w:w="1698" w:type="dxa"/>
            <w:tcBorders>
              <w:top w:val="nil"/>
              <w:left w:val="nil"/>
              <w:bottom w:val="nil"/>
              <w:right w:val="nil"/>
            </w:tcBorders>
            <w:noWrap/>
            <w:textDirection w:val="lrTb"/>
            <w:vAlign w:val="bottom"/>
          </w:tcPr>
          <w:p w:rsidR="00701C85" w:rsidRPr="007D5748" w:rsidP="00701C85">
            <w:pPr>
              <w:bidi w:val="0"/>
              <w:spacing w:after="0" w:line="240" w:lineRule="auto"/>
              <w:rPr>
                <w:rFonts w:ascii="Times New Roman" w:hAnsi="Times New Roman"/>
                <w:sz w:val="24"/>
                <w:szCs w:val="24"/>
              </w:rPr>
            </w:pPr>
          </w:p>
        </w:tc>
        <w:tc>
          <w:tcPr>
            <w:tcW w:w="2352" w:type="dxa"/>
            <w:gridSpan w:val="2"/>
            <w:tcBorders>
              <w:top w:val="nil"/>
              <w:left w:val="nil"/>
              <w:bottom w:val="nil"/>
              <w:right w:val="nil"/>
            </w:tcBorders>
            <w:noWrap/>
            <w:textDirection w:val="lrTb"/>
            <w:vAlign w:val="bottom"/>
          </w:tcPr>
          <w:p w:rsidR="00701C85" w:rsidRPr="007D5748" w:rsidP="00701C85">
            <w:pPr>
              <w:bidi w:val="0"/>
              <w:spacing w:after="0" w:line="240" w:lineRule="auto"/>
              <w:rPr>
                <w:rFonts w:ascii="Times New Roman" w:hAnsi="Times New Roman"/>
                <w:sz w:val="24"/>
                <w:szCs w:val="24"/>
              </w:rPr>
            </w:pPr>
          </w:p>
        </w:tc>
        <w:tc>
          <w:tcPr>
            <w:tcW w:w="990" w:type="dxa"/>
            <w:tcBorders>
              <w:top w:val="nil"/>
              <w:left w:val="nil"/>
              <w:bottom w:val="nil"/>
              <w:right w:val="nil"/>
            </w:tcBorders>
            <w:noWrap/>
            <w:textDirection w:val="lrTb"/>
            <w:vAlign w:val="bottom"/>
          </w:tcPr>
          <w:p w:rsidR="00701C85" w:rsidRPr="007D5748" w:rsidP="00701C85">
            <w:pPr>
              <w:bidi w:val="0"/>
              <w:spacing w:after="0" w:line="240" w:lineRule="auto"/>
              <w:rPr>
                <w:rFonts w:ascii="Times New Roman" w:hAnsi="Times New Roman"/>
                <w:sz w:val="24"/>
                <w:szCs w:val="24"/>
              </w:rPr>
            </w:pPr>
          </w:p>
        </w:tc>
      </w:tr>
    </w:tbl>
    <w:p w:rsidR="00EF791B" w:rsidP="00375F89">
      <w:pPr>
        <w:bidi w:val="0"/>
        <w:rPr>
          <w:rFonts w:ascii="Times New Roman" w:hAnsi="Times New Roman"/>
          <w:b/>
          <w:sz w:val="24"/>
        </w:rPr>
      </w:pPr>
    </w:p>
    <w:p w:rsidR="00215C64" w:rsidP="00215C64">
      <w:pPr>
        <w:bidi w:val="0"/>
        <w:spacing w:after="200" w:line="276" w:lineRule="auto"/>
        <w:rPr>
          <w:rFonts w:ascii="Times New Roman" w:hAnsi="Times New Roman"/>
          <w:b/>
          <w:sz w:val="24"/>
        </w:rPr>
        <w:sectPr w:rsidSect="00701C85">
          <w:pgSz w:w="16838" w:h="11906" w:orient="landscape"/>
          <w:pgMar w:top="1418" w:right="1418" w:bottom="1418" w:left="1134" w:header="709" w:footer="709" w:gutter="0"/>
          <w:lnNumType w:distance="0"/>
          <w:cols w:space="708"/>
          <w:noEndnote w:val="0"/>
          <w:bidi w:val="0"/>
          <w:docGrid w:linePitch="360"/>
        </w:sectPr>
      </w:pPr>
      <w:r w:rsidR="00EF791B">
        <w:rPr>
          <w:rFonts w:ascii="Times New Roman" w:hAnsi="Times New Roman"/>
          <w:b/>
          <w:sz w:val="24"/>
        </w:rPr>
        <w:br w:type="page"/>
      </w:r>
    </w:p>
    <w:tbl>
      <w:tblPr>
        <w:tblStyle w:val="TableGrid"/>
        <w:tblW w:w="0" w:type="auto"/>
        <w:tblLook w:val="04A0"/>
      </w:tblPr>
      <w:tblGrid>
        <w:gridCol w:w="9212"/>
      </w:tblGrid>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hideMark/>
          </w:tcPr>
          <w:p w:rsidR="00215C64" w:rsidP="00FA25C9">
            <w:pPr>
              <w:bidi w:val="0"/>
              <w:jc w:val="center"/>
              <w:rPr>
                <w:rFonts w:ascii="Times New Roman" w:hAnsi="Times New Roman"/>
                <w:b/>
                <w:sz w:val="24"/>
              </w:rPr>
            </w:pPr>
            <w:r>
              <w:rPr>
                <w:rFonts w:ascii="Times New Roman" w:hAnsi="Times New Roman"/>
                <w:b/>
                <w:sz w:val="28"/>
              </w:rPr>
              <w:t xml:space="preserve">Analýza vplyvov na podnikateľské prostredie </w:t>
            </w:r>
          </w:p>
          <w:p w:rsidR="00215C64" w:rsidP="00FA25C9">
            <w:pPr>
              <w:bidi w:val="0"/>
              <w:jc w:val="center"/>
              <w:rPr>
                <w:rFonts w:ascii="Times New Roman" w:hAnsi="Times New Roman"/>
                <w:b/>
              </w:rPr>
            </w:pPr>
            <w:r>
              <w:rPr>
                <w:rFonts w:ascii="Times New Roman" w:hAnsi="Times New Roman"/>
                <w:b/>
                <w:sz w:val="24"/>
              </w:rPr>
              <w:t>(vrátane testu 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hideMark/>
          </w:tcPr>
          <w:p w:rsidR="00215C64" w:rsidP="00FA25C9">
            <w:pPr>
              <w:bidi w:val="0"/>
              <w:rPr>
                <w:rFonts w:ascii="Times New Roman" w:hAnsi="Times New Roman"/>
                <w:b/>
                <w:sz w:val="24"/>
              </w:rPr>
            </w:pPr>
            <w:r>
              <w:rPr>
                <w:rFonts w:ascii="Times New Roman" w:hAnsi="Times New Roman"/>
                <w:b/>
                <w:sz w:val="24"/>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
              <w:gridCol w:w="854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one" w:sz="0" w:space="0" w:color="auto"/>
                    <w:left w:val="none" w:sz="0" w:space="0" w:color="auto"/>
                    <w:bottom w:val="none" w:sz="0" w:space="0" w:color="auto"/>
                    <w:right w:val="none" w:sz="0" w:space="0" w:color="auto"/>
                  </w:tcBorders>
                  <w:textDirection w:val="lrTb"/>
                  <w:vAlign w:val="top"/>
                  <w:hideMark/>
                </w:tcPr>
                <w:p w:rsidR="00215C64" w:rsidP="00FA25C9">
                  <w:pPr>
                    <w:bidi w:val="0"/>
                    <w:spacing w:after="0" w:line="240" w:lineRule="auto"/>
                    <w:jc w:val="center"/>
                    <w:rPr>
                      <w:rFonts w:ascii="Times New Roman" w:hAnsi="Times New Roman"/>
                    </w:rPr>
                  </w:pPr>
                  <w:r>
                    <w:rPr>
                      <w:rFonts w:ascii="MS Mincho" w:eastAsia="MS Mincho" w:hAnsi="MS Mincho" w:cs="MS Mincho" w:hint="eastAsia"/>
                    </w:rPr>
                    <w:t>☐</w:t>
                  </w:r>
                </w:p>
              </w:tc>
              <w:tc>
                <w:tcPr>
                  <w:tcW w:w="8545" w:type="dxa"/>
                  <w:tcBorders>
                    <w:top w:val="none" w:sz="0" w:space="0" w:color="auto"/>
                    <w:left w:val="none" w:sz="0" w:space="0" w:color="auto"/>
                    <w:bottom w:val="none" w:sz="0" w:space="0" w:color="auto"/>
                    <w:right w:val="none" w:sz="0" w:space="0" w:color="auto"/>
                  </w:tcBorders>
                  <w:textDirection w:val="lrTb"/>
                  <w:vAlign w:val="top"/>
                  <w:hideMark/>
                </w:tcPr>
                <w:p w:rsidR="00215C64" w:rsidP="00FA25C9">
                  <w:pPr>
                    <w:bidi w:val="0"/>
                    <w:rPr>
                      <w:rFonts w:ascii="Times New Roman" w:hAnsi="Times New Roman"/>
                      <w:b/>
                    </w:rPr>
                  </w:pPr>
                  <w:r>
                    <w:rPr>
                      <w:rFonts w:ascii="Times New Roman" w:hAnsi="Times New Roman"/>
                      <w:b/>
                    </w:rPr>
                    <w:t xml:space="preserve">iba na MSP (0 - 249 zamestnancov) </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hideMark/>
                </w:tcPr>
                <w:p w:rsidR="00215C64" w:rsidP="00FA25C9">
                  <w:pPr>
                    <w:bidi w:val="0"/>
                    <w:jc w:val="center"/>
                    <w:rPr>
                      <w:rFonts w:ascii="Times New Roman" w:hAnsi="Times New Roman"/>
                    </w:rPr>
                  </w:pPr>
                  <w:r>
                    <w:rPr>
                      <w:rFonts w:ascii="MS Mincho" w:eastAsia="MS Mincho" w:hAnsi="MS Mincho" w:cs="MS Mincho" w:hint="eastAsia"/>
                    </w:rPr>
                    <w:t>☐</w:t>
                  </w:r>
                </w:p>
              </w:tc>
              <w:tc>
                <w:tcPr>
                  <w:tcW w:w="8545" w:type="dxa"/>
                  <w:tcBorders>
                    <w:top w:val="none" w:sz="0" w:space="0" w:color="auto"/>
                    <w:left w:val="none" w:sz="0" w:space="0" w:color="auto"/>
                    <w:bottom w:val="none" w:sz="0" w:space="0" w:color="auto"/>
                    <w:right w:val="none" w:sz="0" w:space="0" w:color="auto"/>
                  </w:tcBorders>
                  <w:textDirection w:val="lrTb"/>
                  <w:vAlign w:val="top"/>
                  <w:hideMark/>
                </w:tcPr>
                <w:p w:rsidR="00215C64" w:rsidP="00FA25C9">
                  <w:pPr>
                    <w:bidi w:val="0"/>
                    <w:rPr>
                      <w:rFonts w:ascii="Times New Roman" w:hAnsi="Times New Roman"/>
                      <w:b/>
                    </w:rPr>
                  </w:pPr>
                  <w:r>
                    <w:rPr>
                      <w:rFonts w:ascii="Times New Roman" w:hAnsi="Times New Roman"/>
                      <w:b/>
                    </w:rPr>
                    <w:t>iba na veľké podniky (250 a viac zamestnancov)</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hideMark/>
                </w:tcPr>
                <w:p w:rsidR="00215C64" w:rsidP="00FA25C9">
                  <w:pPr>
                    <w:bidi w:val="0"/>
                    <w:jc w:val="center"/>
                    <w:rPr>
                      <w:rFonts w:ascii="Times New Roman" w:hAnsi="Times New Roman"/>
                    </w:rPr>
                  </w:pPr>
                  <w:r>
                    <w:rPr>
                      <w:rFonts w:ascii="MS Gothic" w:eastAsia="MS Gothic" w:hAnsi="MS Gothic" w:hint="eastAsia"/>
                    </w:rPr>
                    <w:t>☒</w:t>
                  </w:r>
                </w:p>
              </w:tc>
              <w:tc>
                <w:tcPr>
                  <w:tcW w:w="8545" w:type="dxa"/>
                  <w:tcBorders>
                    <w:top w:val="none" w:sz="0" w:space="0" w:color="auto"/>
                    <w:left w:val="none" w:sz="0" w:space="0" w:color="auto"/>
                    <w:bottom w:val="none" w:sz="0" w:space="0" w:color="auto"/>
                    <w:right w:val="none" w:sz="0" w:space="0" w:color="auto"/>
                  </w:tcBorders>
                  <w:textDirection w:val="lrTb"/>
                  <w:vAlign w:val="top"/>
                  <w:hideMark/>
                </w:tcPr>
                <w:p w:rsidR="00215C64" w:rsidP="00FA25C9">
                  <w:pPr>
                    <w:bidi w:val="0"/>
                    <w:rPr>
                      <w:rFonts w:ascii="Times New Roman" w:hAnsi="Times New Roman"/>
                    </w:rPr>
                  </w:pPr>
                  <w:r>
                    <w:rPr>
                      <w:rFonts w:ascii="Times New Roman" w:hAnsi="Times New Roman"/>
                      <w:b/>
                    </w:rPr>
                    <w:t>na všetky kategórie podnikov</w:t>
                  </w:r>
                </w:p>
              </w:tc>
            </w:tr>
          </w:tbl>
          <w:p w:rsidR="00215C64" w:rsidP="00FA25C9">
            <w:pPr>
              <w:bidi w:val="0"/>
              <w:rPr>
                <w:rFonts w:ascii="Times New Roman" w:hAnsi="Times New Roman"/>
                <w:b/>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hideMark/>
          </w:tcPr>
          <w:p w:rsidR="00215C64" w:rsidP="00FA25C9">
            <w:pPr>
              <w:bidi w:val="0"/>
              <w:rPr>
                <w:rFonts w:ascii="Times New Roman" w:hAnsi="Times New Roman"/>
                <w:b/>
                <w:sz w:val="24"/>
              </w:rPr>
            </w:pPr>
            <w:r>
              <w:rPr>
                <w:rFonts w:ascii="Times New Roman" w:hAnsi="Times New Roman"/>
                <w:b/>
                <w:sz w:val="24"/>
              </w:rPr>
              <w:t>3.1 Dotknuté podnikateľské subjekty</w:t>
            </w:r>
          </w:p>
          <w:p w:rsidR="00215C64" w:rsidP="00FA25C9">
            <w:pPr>
              <w:bidi w:val="0"/>
              <w:ind w:left="284"/>
              <w:rPr>
                <w:rFonts w:ascii="Times New Roman" w:hAnsi="Times New Roman"/>
                <w:b/>
              </w:rPr>
            </w:pPr>
            <w:r>
              <w:rPr>
                <w:rFonts w:ascii="Times New Roman" w:hAnsi="Times New Roman"/>
                <w:sz w:val="24"/>
              </w:rPr>
              <w:t xml:space="preserve"> - </w:t>
            </w:r>
            <w:r>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hideMark/>
          </w:tcPr>
          <w:p w:rsidR="00215C64" w:rsidP="00FA25C9">
            <w:pPr>
              <w:bidi w:val="0"/>
              <w:rPr>
                <w:rFonts w:ascii="Times New Roman" w:hAnsi="Times New Roman"/>
                <w:i/>
              </w:rPr>
            </w:pPr>
            <w:r>
              <w:rPr>
                <w:rFonts w:ascii="Times New Roman" w:hAnsi="Times New Roman"/>
                <w:i/>
              </w:rPr>
              <w:t>Uveďte, aké podnikateľské subjekty budú predkladaným návrhom ovplyvnené.</w:t>
            </w:r>
          </w:p>
          <w:p w:rsidR="00215C64" w:rsidP="00FA25C9">
            <w:pPr>
              <w:bidi w:val="0"/>
              <w:rPr>
                <w:rFonts w:ascii="Times New Roman" w:hAnsi="Times New Roman"/>
                <w:i/>
              </w:rPr>
            </w:pPr>
            <w:r>
              <w:rPr>
                <w:rFonts w:ascii="Times New Roman" w:hAnsi="Times New Roman"/>
                <w:i/>
              </w:rPr>
              <w:t>Aký je ich počet?</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215C64" w:rsidRPr="003E5795" w:rsidP="00FA25C9">
            <w:pPr>
              <w:bidi w:val="0"/>
              <w:jc w:val="both"/>
              <w:rPr>
                <w:rFonts w:ascii="Times New Roman" w:hAnsi="Times New Roman"/>
              </w:rPr>
            </w:pPr>
            <w:r>
              <w:rPr>
                <w:rFonts w:ascii="Times New Roman" w:hAnsi="Times New Roman"/>
              </w:rPr>
              <w:t xml:space="preserve">Novelou zákona </w:t>
            </w:r>
            <w:r w:rsidRPr="009B4CB1">
              <w:rPr>
                <w:rFonts w:ascii="Times New Roman" w:hAnsi="Times New Roman"/>
              </w:rPr>
              <w:t>budú ovplyvnené všetky podnikateľské subjekty, ktoré sú existujúcimi účastníkmi ako aj každý nový účastník schémy obchodovania</w:t>
            </w:r>
            <w:r>
              <w:rPr>
                <w:rFonts w:ascii="Times New Roman" w:hAnsi="Times New Roman"/>
              </w:rPr>
              <w:t xml:space="preserve">. </w:t>
            </w:r>
            <w:r w:rsidRPr="009B4CB1">
              <w:rPr>
                <w:rFonts w:ascii="Times New Roman" w:hAnsi="Times New Roman"/>
              </w:rPr>
              <w:t>Podľa Správy o uplatňovaní smernice 2003/87/ES o vytvorení systému obchodovania s emisnými kvótami skleníkových p</w:t>
            </w:r>
            <w:r>
              <w:rPr>
                <w:rFonts w:ascii="Times New Roman" w:hAnsi="Times New Roman"/>
              </w:rPr>
              <w:t>lynov v spoločenstve za rok 2016 ide o123</w:t>
            </w:r>
            <w:r w:rsidRPr="009B4CB1">
              <w:rPr>
                <w:rFonts w:ascii="Times New Roman" w:hAnsi="Times New Roman"/>
              </w:rPr>
              <w:t xml:space="preserve"> prevádzok.</w:t>
            </w: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hideMark/>
          </w:tcPr>
          <w:p w:rsidR="00215C64" w:rsidP="00FA25C9">
            <w:pPr>
              <w:bidi w:val="0"/>
              <w:rPr>
                <w:rFonts w:ascii="Times New Roman" w:hAnsi="Times New Roman"/>
                <w:b/>
                <w:sz w:val="24"/>
              </w:rPr>
            </w:pPr>
            <w:r>
              <w:rPr>
                <w:rFonts w:ascii="Times New Roman" w:hAnsi="Times New Roman"/>
                <w:b/>
                <w:sz w:val="24"/>
              </w:rPr>
              <w:t>3.2 Vyhodnotenie konzultácií</w:t>
            </w:r>
          </w:p>
          <w:p w:rsidR="00215C64" w:rsidP="00FA25C9">
            <w:pPr>
              <w:bidi w:val="0"/>
              <w:rPr>
                <w:rFonts w:ascii="Times New Roman" w:hAnsi="Times New Roman"/>
                <w:b/>
              </w:rPr>
            </w:pPr>
            <w:r>
              <w:rPr>
                <w:rFonts w:ascii="Times New Roman" w:hAnsi="Times New Roman"/>
                <w:sz w:val="24"/>
              </w:rPr>
              <w:t xml:space="preserve">       - </w:t>
            </w:r>
            <w:r>
              <w:rPr>
                <w:rFonts w:ascii="Times New Roman" w:hAnsi="Times New Roman"/>
                <w:b/>
                <w:sz w:val="24"/>
              </w:rPr>
              <w:t>z toho MSP</w:t>
            </w:r>
          </w:p>
        </w:tc>
      </w:tr>
      <w:tr>
        <w:tblPrEx>
          <w:tblW w:w="0" w:type="auto"/>
          <w:tblLook w:val="04A0"/>
        </w:tblPrEx>
        <w:trPr>
          <w:trHeight w:val="557"/>
        </w:trPr>
        <w:tc>
          <w:tcPr>
            <w:tcW w:w="9212" w:type="dxa"/>
            <w:tcBorders>
              <w:top w:val="single" w:sz="4" w:space="0" w:color="auto"/>
              <w:left w:val="single" w:sz="4" w:space="0" w:color="auto"/>
              <w:bottom w:val="single" w:sz="4" w:space="0" w:color="auto"/>
              <w:right w:val="single" w:sz="4" w:space="0" w:color="auto"/>
            </w:tcBorders>
            <w:textDirection w:val="lrTb"/>
            <w:vAlign w:val="top"/>
            <w:hideMark/>
          </w:tcPr>
          <w:p w:rsidR="00215C64" w:rsidP="00FA25C9">
            <w:pPr>
              <w:bidi w:val="0"/>
              <w:rPr>
                <w:rFonts w:ascii="Times New Roman" w:hAnsi="Times New Roman"/>
                <w:i/>
              </w:rPr>
            </w:pPr>
            <w:r>
              <w:rPr>
                <w:rFonts w:ascii="Times New Roman" w:hAnsi="Times New Roman"/>
                <w:i/>
              </w:rPr>
              <w:t>Uveďte, akou formou (verejné alebo cielené konzultácie a prečo) a s kým bol návrh konzultovaný.</w:t>
            </w:r>
          </w:p>
          <w:p w:rsidR="00215C64" w:rsidP="00FA25C9">
            <w:pPr>
              <w:bidi w:val="0"/>
              <w:rPr>
                <w:rFonts w:ascii="Times New Roman" w:hAnsi="Times New Roman"/>
                <w:i/>
              </w:rPr>
            </w:pPr>
            <w:r>
              <w:rPr>
                <w:rFonts w:ascii="Times New Roman" w:hAnsi="Times New Roman"/>
                <w:i/>
              </w:rPr>
              <w:t>Ako dlho trvali konzultácie?</w:t>
            </w:r>
          </w:p>
          <w:p w:rsidR="00215C64" w:rsidP="00FA25C9">
            <w:pPr>
              <w:bidi w:val="0"/>
              <w:rPr>
                <w:rFonts w:ascii="Times New Roman" w:hAnsi="Times New Roman"/>
                <w:i/>
              </w:rPr>
            </w:pPr>
            <w:r>
              <w:rPr>
                <w:rFonts w:ascii="Times New Roman" w:hAnsi="Times New Roman"/>
                <w:i/>
              </w:rPr>
              <w:t xml:space="preserve">Uveďte hlavné body konzultácií a výsledky konzultácií. </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215C64" w:rsidRPr="0002045C" w:rsidP="00FA25C9">
            <w:pPr>
              <w:bidi w:val="0"/>
              <w:rPr>
                <w:rFonts w:ascii="Times New Roman" w:hAnsi="Times New Roman"/>
              </w:rPr>
            </w:pPr>
            <w:r w:rsidRPr="0002045C">
              <w:rPr>
                <w:rFonts w:ascii="Times New Roman" w:hAnsi="Times New Roman"/>
              </w:rPr>
              <w:t>Dňa 23. septembra 2016 bol na Ministerstve životného prostredia SR zástupcom AZZZ a RÚZ predstavený elektronický systém nahlasovania vybraných údajov. V súčasnosti je elektronický systém pripravený na používanie, pričom účastníci schémy už majú možnosť dobrovoľne sa registrovať a nahlasovať údaje do tohto systému.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hideMark/>
          </w:tcPr>
          <w:p w:rsidR="00215C64" w:rsidP="00FA25C9">
            <w:pPr>
              <w:bidi w:val="0"/>
              <w:rPr>
                <w:rFonts w:ascii="Times New Roman" w:hAnsi="Times New Roman"/>
                <w:b/>
                <w:sz w:val="24"/>
              </w:rPr>
            </w:pPr>
            <w:r>
              <w:rPr>
                <w:rFonts w:ascii="Times New Roman" w:hAnsi="Times New Roman"/>
                <w:b/>
                <w:sz w:val="24"/>
              </w:rPr>
              <w:t>3.3 Náklady regulácie</w:t>
            </w:r>
          </w:p>
          <w:p w:rsidR="00215C64" w:rsidP="00FA25C9">
            <w:pPr>
              <w:bidi w:val="0"/>
              <w:rPr>
                <w:rFonts w:ascii="Times New Roman" w:hAnsi="Times New Roman"/>
                <w:b/>
              </w:rPr>
            </w:pPr>
            <w:r>
              <w:rPr>
                <w:rFonts w:ascii="Times New Roman" w:hAnsi="Times New Roman"/>
                <w:sz w:val="24"/>
              </w:rPr>
              <w:t xml:space="preserve">      - </w:t>
            </w:r>
            <w:r>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hideMark/>
          </w:tcPr>
          <w:p w:rsidR="00215C64" w:rsidP="00FA25C9">
            <w:pPr>
              <w:bidi w:val="0"/>
              <w:rPr>
                <w:rFonts w:ascii="Times New Roman" w:hAnsi="Times New Roman"/>
                <w:b/>
                <w:i/>
              </w:rPr>
            </w:pPr>
            <w:r>
              <w:rPr>
                <w:rFonts w:ascii="Times New Roman" w:hAnsi="Times New Roman"/>
                <w:b/>
                <w:i/>
              </w:rPr>
              <w:t>3.3.1 Priame finančné náklady</w:t>
            </w:r>
          </w:p>
          <w:p w:rsidR="00215C64" w:rsidP="00FA25C9">
            <w:pPr>
              <w:bidi w:val="0"/>
              <w:rPr>
                <w:rFonts w:ascii="Times New Roman" w:hAnsi="Times New Roman"/>
                <w:i/>
              </w:rPr>
            </w:pPr>
            <w:r>
              <w:rPr>
                <w:rFonts w:ascii="Times New Roman" w:hAnsi="Times New Roman"/>
                <w:i/>
              </w:rPr>
              <w:t xml:space="preserve">Dochádza k zvýšeniu/zníženiu priamych finančných nákladov (poplatky, odvody, dane clá...)? Ak áno, popíšte a vyčíslite ich. Uveďte tiež spôsob ich výpočtu.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215C64" w:rsidRPr="0002045C" w:rsidP="00FA25C9">
            <w:pPr>
              <w:bidi w:val="0"/>
              <w:rPr>
                <w:rFonts w:ascii="Times New Roman" w:hAnsi="Times New Roman"/>
              </w:rPr>
            </w:pPr>
            <w:r w:rsidRPr="0002045C">
              <w:rPr>
                <w:rFonts w:ascii="Times New Roman" w:hAnsi="Times New Roman"/>
              </w:rPr>
              <w:t>Nedochádza k priamemu zvýšeniu/zníženiu finančných nákladov.</w:t>
            </w:r>
          </w:p>
          <w:p w:rsidR="00215C64" w:rsidP="00FA25C9">
            <w:pPr>
              <w:bidi w:val="0"/>
              <w:rPr>
                <w:rFonts w:ascii="Times New Roman" w:hAnsi="Times New Roman"/>
                <w:b/>
                <w:i/>
              </w:rPr>
            </w:pPr>
          </w:p>
          <w:p w:rsidR="00215C64" w:rsidP="00FA25C9">
            <w:pPr>
              <w:bidi w:val="0"/>
              <w:rPr>
                <w:rFonts w:ascii="Times New Roman" w:hAnsi="Times New Roman"/>
                <w:b/>
                <w:i/>
              </w:rPr>
            </w:pPr>
          </w:p>
          <w:p w:rsidR="00215C64" w:rsidP="00FA25C9">
            <w:pPr>
              <w:bidi w:val="0"/>
              <w:rPr>
                <w:rFonts w:ascii="Times New Roman" w:hAnsi="Times New Roman"/>
                <w:b/>
                <w:i/>
              </w:rPr>
            </w:pPr>
          </w:p>
          <w:p w:rsidR="00215C64" w:rsidP="00FA25C9">
            <w:pPr>
              <w:bidi w:val="0"/>
              <w:rPr>
                <w:rFonts w:ascii="Times New Roman" w:hAnsi="Times New Roman"/>
                <w:b/>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hideMark/>
          </w:tcPr>
          <w:p w:rsidR="00215C64" w:rsidP="00FA25C9">
            <w:pPr>
              <w:bidi w:val="0"/>
              <w:rPr>
                <w:rFonts w:ascii="Times New Roman" w:hAnsi="Times New Roman"/>
                <w:b/>
                <w:i/>
              </w:rPr>
            </w:pPr>
            <w:r>
              <w:rPr>
                <w:rFonts w:ascii="Times New Roman" w:hAnsi="Times New Roman"/>
                <w:b/>
                <w:i/>
              </w:rPr>
              <w:t>3.3.2 Nepriame finančné náklady</w:t>
            </w:r>
          </w:p>
          <w:p w:rsidR="00215C64" w:rsidP="00FA25C9">
            <w:pPr>
              <w:bidi w:val="0"/>
              <w:rPr>
                <w:rFonts w:ascii="Times New Roman" w:hAnsi="Times New Roman"/>
                <w:i/>
              </w:rPr>
            </w:pPr>
            <w:r>
              <w:rPr>
                <w:rFonts w:ascii="Times New Roman" w:hAnsi="Times New Roman"/>
                <w:i/>
              </w:rPr>
              <w:t>Vyžaduje si predkladaný návrh dodatočné náklady na nákup tovarov alebo služieb? Zvyšuje predkladaný návrh náklady súvisiace so zamestnávaním? Ak áno, popíšte a vyčíslite ich.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215C64" w:rsidRPr="0002045C" w:rsidP="00FA25C9">
            <w:pPr>
              <w:bidi w:val="0"/>
              <w:rPr>
                <w:rFonts w:ascii="Times New Roman" w:hAnsi="Times New Roman"/>
                <w:b/>
              </w:rPr>
            </w:pPr>
            <w:r w:rsidRPr="0002045C">
              <w:rPr>
                <w:rFonts w:ascii="Times New Roman" w:hAnsi="Times New Roman"/>
              </w:rPr>
              <w:t xml:space="preserve">Návrh si nevyžaduje dodatočné náklady na nákup tovarov alebo služieb.  </w:t>
            </w:r>
          </w:p>
          <w:p w:rsidR="00215C64" w:rsidP="00FA25C9">
            <w:pPr>
              <w:bidi w:val="0"/>
              <w:rPr>
                <w:rFonts w:ascii="Times New Roman" w:hAnsi="Times New Roman"/>
                <w:b/>
                <w:i/>
              </w:rPr>
            </w:pPr>
          </w:p>
          <w:p w:rsidR="00215C64" w:rsidP="00FA25C9">
            <w:pPr>
              <w:bidi w:val="0"/>
              <w:rPr>
                <w:rFonts w:ascii="Times New Roman" w:hAnsi="Times New Roman"/>
                <w:b/>
                <w:i/>
              </w:rPr>
            </w:pPr>
          </w:p>
          <w:p w:rsidR="00215C64" w:rsidP="00FA25C9">
            <w:pPr>
              <w:bidi w:val="0"/>
              <w:rPr>
                <w:rFonts w:ascii="Times New Roman" w:hAnsi="Times New Roman"/>
                <w:b/>
                <w:i/>
              </w:rPr>
            </w:pPr>
          </w:p>
          <w:p w:rsidR="00215C64" w:rsidP="00FA25C9">
            <w:pPr>
              <w:bidi w:val="0"/>
              <w:rPr>
                <w:rFonts w:ascii="Times New Roman" w:hAnsi="Times New Roman"/>
                <w:b/>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hideMark/>
          </w:tcPr>
          <w:p w:rsidR="00215C64" w:rsidP="00FA25C9">
            <w:pPr>
              <w:bidi w:val="0"/>
              <w:rPr>
                <w:rFonts w:ascii="Times New Roman" w:hAnsi="Times New Roman"/>
                <w:b/>
                <w:i/>
              </w:rPr>
            </w:pPr>
            <w:r>
              <w:rPr>
                <w:rFonts w:ascii="Times New Roman" w:hAnsi="Times New Roman"/>
                <w:b/>
                <w:i/>
              </w:rPr>
              <w:t>3.3.3 Administratívne náklady</w:t>
            </w:r>
          </w:p>
          <w:p w:rsidR="00215C64" w:rsidP="00FA25C9">
            <w:pPr>
              <w:bidi w:val="0"/>
              <w:rPr>
                <w:rFonts w:ascii="Times New Roman" w:hAnsi="Times New Roman"/>
                <w:i/>
              </w:rPr>
            </w:pPr>
            <w:r>
              <w:rPr>
                <w:rFonts w:ascii="Times New Roman" w:hAnsi="Times New Roman"/>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215C64" w:rsidRPr="008C47F2" w:rsidP="00FA25C9">
            <w:pPr>
              <w:bidi w:val="0"/>
              <w:jc w:val="both"/>
              <w:rPr>
                <w:rFonts w:ascii="Times New Roman" w:hAnsi="Times New Roman"/>
              </w:rPr>
            </w:pPr>
            <w:r w:rsidRPr="008C47F2">
              <w:rPr>
                <w:rFonts w:ascii="Times New Roman" w:hAnsi="Times New Roman"/>
              </w:rPr>
              <w:t>Prevádzkovateľ je povinný predložiť príslušnému orgánu monitorovací plán, ktorý obsahuje návrh postupu alebo schválený postup zisťovania a vykazovania množstva vypúšťaných emisi</w:t>
            </w:r>
            <w:r>
              <w:rPr>
                <w:rFonts w:ascii="Times New Roman" w:hAnsi="Times New Roman"/>
              </w:rPr>
              <w:t>í skleníkových plynov, správu o </w:t>
            </w:r>
            <w:r w:rsidRPr="008C47F2">
              <w:rPr>
                <w:rFonts w:ascii="Times New Roman" w:hAnsi="Times New Roman"/>
              </w:rPr>
              <w:t xml:space="preserve">emisiách skleníkových plynov z prevádzky počas predchádzajúceho kalendárneho roka overenú overovateľom ako správnu a overenú správu o úrovni činnosti prevádzky. Tieto dokumenty sú v súčasnosti predkladané vo formulároch (formát Microsoft Office Excel), ktoré sú poskytované Európskou komisiou, elektronicky alebo poštou. </w:t>
            </w:r>
          </w:p>
          <w:p w:rsidR="00215C64" w:rsidRPr="008C47F2" w:rsidP="00FA25C9">
            <w:pPr>
              <w:bidi w:val="0"/>
              <w:jc w:val="both"/>
              <w:rPr>
                <w:rFonts w:ascii="Times New Roman" w:hAnsi="Times New Roman"/>
                <w:b/>
              </w:rPr>
            </w:pPr>
            <w:r>
              <w:rPr>
                <w:rFonts w:ascii="Times New Roman" w:hAnsi="Times New Roman"/>
              </w:rPr>
              <w:t xml:space="preserve">Návrh zákona </w:t>
            </w:r>
            <w:r w:rsidRPr="008C47F2">
              <w:rPr>
                <w:rFonts w:ascii="Times New Roman" w:hAnsi="Times New Roman"/>
              </w:rPr>
              <w:t>upravuje podrobnosti predkladania vyššie uvedených dokumentov prostredníctvom elektronic</w:t>
            </w:r>
            <w:r>
              <w:rPr>
                <w:rFonts w:ascii="Times New Roman" w:hAnsi="Times New Roman"/>
              </w:rPr>
              <w:t>kého systému</w:t>
            </w:r>
            <w:r w:rsidRPr="008C47F2">
              <w:rPr>
                <w:rFonts w:ascii="Times New Roman" w:hAnsi="Times New Roman"/>
              </w:rPr>
              <w:t>, ktorý zefektívni prístup zainteresovaných subjektov k požadovaným informáciám, disponibilnosť údajov v reálnom čase, zníži administratívnu náročnosť, zvýši úroveň elektronizácie a zníži chybovosť údajov.</w:t>
            </w:r>
          </w:p>
          <w:p w:rsidR="00215C64" w:rsidP="00FA25C9">
            <w:pPr>
              <w:bidi w:val="0"/>
              <w:rPr>
                <w:rFonts w:ascii="Times New Roman" w:hAnsi="Times New Roman"/>
                <w:b/>
                <w:i/>
              </w:rPr>
            </w:pPr>
          </w:p>
          <w:p w:rsidR="00215C64" w:rsidP="00FA25C9">
            <w:pPr>
              <w:bidi w:val="0"/>
              <w:rPr>
                <w:rFonts w:ascii="Times New Roman" w:hAnsi="Times New Roman"/>
                <w:b/>
                <w:i/>
              </w:rPr>
            </w:pPr>
          </w:p>
          <w:p w:rsidR="00215C64" w:rsidP="00FA25C9">
            <w:pPr>
              <w:bidi w:val="0"/>
              <w:rPr>
                <w:rFonts w:ascii="Times New Roman" w:hAnsi="Times New Roman"/>
                <w:b/>
                <w:i/>
              </w:rPr>
            </w:pPr>
          </w:p>
          <w:p w:rsidR="00215C64" w:rsidP="00FA25C9">
            <w:pPr>
              <w:bidi w:val="0"/>
              <w:rPr>
                <w:rFonts w:ascii="Times New Roman" w:hAnsi="Times New Roman"/>
                <w:b/>
                <w:i/>
              </w:rPr>
            </w:pPr>
          </w:p>
        </w:tc>
      </w:tr>
      <w:tr>
        <w:tblPrEx>
          <w:tblW w:w="0" w:type="auto"/>
          <w:tblLook w:val="04A0"/>
        </w:tblPrEx>
        <w:trPr>
          <w:trHeight w:val="231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215C64" w:rsidP="00FA25C9">
            <w:pPr>
              <w:bidi w:val="0"/>
              <w:rPr>
                <w:rFonts w:ascii="Times New Roman" w:hAnsi="Times New Roman"/>
                <w:i/>
              </w:rPr>
            </w:pPr>
            <w:r>
              <w:rPr>
                <w:rFonts w:ascii="Times New Roman" w:hAnsi="Times New Roman"/>
                <w:b/>
                <w:i/>
              </w:rPr>
              <w:t>3.3.4 Súhrnná tabuľka nákladov regulácie</w:t>
            </w:r>
          </w:p>
          <w:p w:rsidR="00215C64" w:rsidP="00FA25C9">
            <w:pPr>
              <w:bidi w:val="0"/>
              <w:rPr>
                <w:rFonts w:ascii="Times New Roman" w:hAnsi="Times New Roman"/>
                <w:i/>
              </w:rPr>
            </w:pPr>
          </w:p>
          <w:tbl>
            <w:tblPr>
              <w:tblStyle w:val="TableGrid"/>
              <w:tblW w:w="0" w:type="auto"/>
              <w:tblLook w:val="04A0"/>
            </w:tblPr>
            <w:tblGrid>
              <w:gridCol w:w="2993"/>
              <w:gridCol w:w="2994"/>
              <w:gridCol w:w="2994"/>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215C64" w:rsidP="00FA25C9">
                  <w:pPr>
                    <w:bidi w:val="0"/>
                    <w:spacing w:after="0" w:line="240" w:lineRule="auto"/>
                    <w:rPr>
                      <w:rFonts w:ascii="Times New Roman" w:hAnsi="Times New Roman"/>
                      <w:i/>
                    </w:rPr>
                  </w:pPr>
                </w:p>
              </w:tc>
              <w:tc>
                <w:tcPr>
                  <w:tcW w:w="2994" w:type="dxa"/>
                  <w:tcBorders>
                    <w:top w:val="single" w:sz="4" w:space="0" w:color="auto"/>
                    <w:left w:val="single" w:sz="4" w:space="0" w:color="auto"/>
                    <w:bottom w:val="single" w:sz="4" w:space="0" w:color="auto"/>
                    <w:right w:val="single" w:sz="4" w:space="0" w:color="auto"/>
                  </w:tcBorders>
                  <w:textDirection w:val="lrTb"/>
                  <w:vAlign w:val="top"/>
                  <w:hideMark/>
                </w:tcPr>
                <w:p w:rsidR="00215C64" w:rsidP="00FA25C9">
                  <w:pPr>
                    <w:bidi w:val="0"/>
                    <w:jc w:val="center"/>
                    <w:rPr>
                      <w:rFonts w:ascii="Times New Roman" w:hAnsi="Times New Roman"/>
                      <w:i/>
                    </w:rPr>
                  </w:pPr>
                  <w:r>
                    <w:rPr>
                      <w:rFonts w:ascii="Times New Roman" w:hAnsi="Times New Roman"/>
                      <w:i/>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hideMark/>
                </w:tcPr>
                <w:p w:rsidR="00215C64" w:rsidP="00FA25C9">
                  <w:pPr>
                    <w:bidi w:val="0"/>
                    <w:jc w:val="center"/>
                    <w:rPr>
                      <w:rFonts w:ascii="Times New Roman" w:hAnsi="Times New Roman"/>
                      <w:i/>
                    </w:rPr>
                  </w:pPr>
                  <w:r>
                    <w:rPr>
                      <w:rFonts w:ascii="Times New Roman" w:hAnsi="Times New Roman"/>
                      <w:i/>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hideMark/>
                </w:tcPr>
                <w:p w:rsidR="00215C64" w:rsidP="00FA25C9">
                  <w:pPr>
                    <w:bidi w:val="0"/>
                    <w:rPr>
                      <w:rFonts w:ascii="Times New Roman" w:hAnsi="Times New Roman"/>
                      <w:i/>
                    </w:rPr>
                  </w:pPr>
                  <w:r>
                    <w:rPr>
                      <w:rFonts w:ascii="Times New Roman" w:hAnsi="Times New Roman"/>
                      <w:i/>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hideMark/>
                </w:tcPr>
                <w:p w:rsidR="00215C64" w:rsidP="00FA25C9">
                  <w:pPr>
                    <w:bidi w:val="0"/>
                    <w:jc w:val="center"/>
                    <w:rPr>
                      <w:rFonts w:ascii="Times New Roman" w:hAnsi="Times New Roman"/>
                      <w:i/>
                    </w:rPr>
                  </w:pPr>
                  <w:r>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hideMark/>
                </w:tcPr>
                <w:p w:rsidR="00215C64" w:rsidP="00FA25C9">
                  <w:pPr>
                    <w:bidi w:val="0"/>
                    <w:jc w:val="center"/>
                    <w:rPr>
                      <w:rFonts w:ascii="Times New Roman" w:hAnsi="Times New Roman"/>
                      <w:i/>
                    </w:rPr>
                  </w:pPr>
                  <w:r>
                    <w:rPr>
                      <w:rFonts w:ascii="Times New Roman" w:hAnsi="Times New Roman"/>
                      <w:i/>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hideMark/>
                </w:tcPr>
                <w:p w:rsidR="00215C64" w:rsidP="00FA25C9">
                  <w:pPr>
                    <w:bidi w:val="0"/>
                    <w:rPr>
                      <w:rFonts w:ascii="Times New Roman" w:hAnsi="Times New Roman"/>
                      <w:i/>
                    </w:rPr>
                  </w:pPr>
                  <w:r>
                    <w:rPr>
                      <w:rFonts w:ascii="Times New Roman" w:hAnsi="Times New Roman"/>
                      <w:i/>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hideMark/>
                </w:tcPr>
                <w:p w:rsidR="00215C64" w:rsidP="00FA25C9">
                  <w:pPr>
                    <w:bidi w:val="0"/>
                    <w:jc w:val="center"/>
                    <w:rPr>
                      <w:rFonts w:ascii="Times New Roman" w:hAnsi="Times New Roman"/>
                      <w:i/>
                    </w:rPr>
                  </w:pPr>
                  <w:r>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hideMark/>
                </w:tcPr>
                <w:p w:rsidR="00215C64" w:rsidP="00FA25C9">
                  <w:pPr>
                    <w:bidi w:val="0"/>
                    <w:jc w:val="center"/>
                    <w:rPr>
                      <w:rFonts w:ascii="Times New Roman" w:hAnsi="Times New Roman"/>
                      <w:i/>
                    </w:rPr>
                  </w:pPr>
                  <w:r>
                    <w:rPr>
                      <w:rFonts w:ascii="Times New Roman" w:hAnsi="Times New Roman"/>
                      <w:i/>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hideMark/>
                </w:tcPr>
                <w:p w:rsidR="00215C64" w:rsidP="00FA25C9">
                  <w:pPr>
                    <w:bidi w:val="0"/>
                    <w:rPr>
                      <w:rFonts w:ascii="Times New Roman" w:hAnsi="Times New Roman"/>
                      <w:i/>
                    </w:rPr>
                  </w:pPr>
                  <w:r>
                    <w:rPr>
                      <w:rFonts w:ascii="Times New Roman" w:hAnsi="Times New Roman"/>
                      <w:i/>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hideMark/>
                </w:tcPr>
                <w:p w:rsidR="00215C64" w:rsidP="00FA25C9">
                  <w:pPr>
                    <w:bidi w:val="0"/>
                    <w:jc w:val="center"/>
                    <w:rPr>
                      <w:rFonts w:ascii="Times New Roman" w:hAnsi="Times New Roman"/>
                      <w:i/>
                    </w:rPr>
                  </w:pPr>
                  <w:r>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hideMark/>
                </w:tcPr>
                <w:p w:rsidR="00215C64" w:rsidP="00FA25C9">
                  <w:pPr>
                    <w:bidi w:val="0"/>
                    <w:jc w:val="center"/>
                    <w:rPr>
                      <w:rFonts w:ascii="Times New Roman" w:hAnsi="Times New Roman"/>
                      <w:i/>
                    </w:rPr>
                  </w:pPr>
                  <w:r>
                    <w:rPr>
                      <w:rFonts w:ascii="Times New Roman" w:hAnsi="Times New Roman"/>
                      <w:i/>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hideMark/>
                </w:tcPr>
                <w:p w:rsidR="00215C64" w:rsidP="00FA25C9">
                  <w:pPr>
                    <w:bidi w:val="0"/>
                    <w:rPr>
                      <w:rFonts w:ascii="Times New Roman" w:hAnsi="Times New Roman"/>
                      <w:b/>
                      <w:i/>
                    </w:rPr>
                  </w:pPr>
                  <w:r>
                    <w:rPr>
                      <w:rFonts w:ascii="Times New Roman" w:hAnsi="Times New Roman"/>
                      <w:b/>
                      <w:i/>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hideMark/>
                </w:tcPr>
                <w:p w:rsidR="00215C64" w:rsidP="00FA25C9">
                  <w:pPr>
                    <w:bidi w:val="0"/>
                    <w:jc w:val="center"/>
                    <w:rPr>
                      <w:rFonts w:ascii="Times New Roman" w:hAnsi="Times New Roman"/>
                      <w:b/>
                      <w:i/>
                    </w:rPr>
                  </w:pPr>
                  <w:r>
                    <w:rPr>
                      <w:rFonts w:ascii="Times New Roman" w:hAnsi="Times New Roman"/>
                      <w:b/>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hideMark/>
                </w:tcPr>
                <w:p w:rsidR="00215C64" w:rsidP="00FA25C9">
                  <w:pPr>
                    <w:bidi w:val="0"/>
                    <w:jc w:val="center"/>
                    <w:rPr>
                      <w:rFonts w:ascii="Times New Roman" w:hAnsi="Times New Roman"/>
                      <w:b/>
                      <w:i/>
                    </w:rPr>
                  </w:pPr>
                  <w:r>
                    <w:rPr>
                      <w:rFonts w:ascii="Times New Roman" w:hAnsi="Times New Roman"/>
                      <w:b/>
                      <w:i/>
                    </w:rPr>
                    <w:t>0</w:t>
                  </w:r>
                </w:p>
              </w:tc>
            </w:tr>
          </w:tbl>
          <w:p w:rsidR="00215C64" w:rsidRPr="00EF791B" w:rsidP="00FA25C9">
            <w:pPr>
              <w:bidi w:val="0"/>
              <w:rPr>
                <w:rFonts w:ascii="Times New Roman" w:hAnsi="Times New Roman"/>
              </w:rPr>
            </w:pPr>
            <w:r w:rsidRPr="00F960B6">
              <w:rPr>
                <w:rFonts w:ascii="Times New Roman" w:hAnsi="Times New Roman"/>
              </w:rPr>
              <w:t>Prevádzkovateľom  nevznikajú dodatočné finančné náklady nakoľko je registrácia do elektronického systému aj jeho používanie bezplatné.</w:t>
            </w:r>
          </w:p>
          <w:p w:rsidR="00215C64" w:rsidP="00FA25C9">
            <w:pPr>
              <w:bidi w:val="0"/>
              <w:rPr>
                <w:rFonts w:ascii="Times New Roman" w:hAnsi="Times New Roman"/>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hideMark/>
          </w:tcPr>
          <w:p w:rsidR="00215C64" w:rsidP="00FA25C9">
            <w:pPr>
              <w:bidi w:val="0"/>
              <w:rPr>
                <w:rFonts w:ascii="Times New Roman" w:hAnsi="Times New Roman"/>
                <w:b/>
                <w:sz w:val="24"/>
              </w:rPr>
            </w:pPr>
            <w:r>
              <w:rPr>
                <w:rFonts w:ascii="Times New Roman" w:hAnsi="Times New Roman"/>
                <w:b/>
                <w:sz w:val="24"/>
              </w:rPr>
              <w:t>3.4 Konkurencieschopnosť a správanie sa podnikov na trhu</w:t>
            </w:r>
          </w:p>
          <w:p w:rsidR="00215C64" w:rsidP="00FA25C9">
            <w:pPr>
              <w:bidi w:val="0"/>
              <w:rPr>
                <w:rFonts w:ascii="Times New Roman" w:hAnsi="Times New Roman"/>
              </w:rPr>
            </w:pPr>
            <w:r>
              <w:rPr>
                <w:rFonts w:ascii="Times New Roman" w:hAnsi="Times New Roman"/>
                <w:b/>
                <w:sz w:val="24"/>
              </w:rPr>
              <w:t xml:space="preserve">       </w:t>
            </w:r>
            <w:r>
              <w:rPr>
                <w:rFonts w:ascii="Times New Roman" w:hAnsi="Times New Roman"/>
                <w:sz w:val="24"/>
              </w:rPr>
              <w:t xml:space="preserve">- </w:t>
            </w:r>
            <w:r>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hideMark/>
          </w:tcPr>
          <w:p w:rsidR="00215C64" w:rsidP="00FA25C9">
            <w:pPr>
              <w:bidi w:val="0"/>
              <w:rPr>
                <w:rFonts w:ascii="Times New Roman" w:hAnsi="Times New Roman"/>
                <w:i/>
              </w:rPr>
            </w:pPr>
            <w:r>
              <w:rPr>
                <w:rFonts w:ascii="Times New Roman" w:hAnsi="Times New Roman"/>
                <w:i/>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215C64" w:rsidP="00FA25C9">
            <w:pPr>
              <w:bidi w:val="0"/>
              <w:rPr>
                <w:rFonts w:ascii="Times New Roman" w:hAnsi="Times New Roman"/>
                <w:i/>
              </w:rPr>
            </w:pPr>
            <w:r>
              <w:rPr>
                <w:rFonts w:ascii="Times New Roman" w:hAnsi="Times New Roman"/>
                <w:i/>
              </w:rPr>
              <w:t>Aký vplyv bude mať navrhovaná zmena na obchodné bariéry? Bude mať vplyv na vyvolanie cezhraničných investícií (príliv /odliv zahraničných investícií resp. uplatnenie slovenských podnikov na zahraničných trhoch)? Ak áno, popíšte.</w:t>
            </w:r>
          </w:p>
          <w:p w:rsidR="00215C64" w:rsidP="00FA25C9">
            <w:pPr>
              <w:bidi w:val="0"/>
              <w:rPr>
                <w:rFonts w:ascii="Times New Roman" w:hAnsi="Times New Roman"/>
                <w:i/>
              </w:rPr>
            </w:pPr>
            <w:r>
              <w:rPr>
                <w:rFonts w:ascii="Times New Roman" w:hAnsi="Times New Roman"/>
                <w:i/>
              </w:rPr>
              <w:t>Ako ovplyvní cenu alebo dostupnosť základných zdrojov (suroviny, mechanizmy, pracovná sila, energie atď.)?</w:t>
            </w:r>
          </w:p>
          <w:p w:rsidR="00215C64" w:rsidP="00FA25C9">
            <w:pPr>
              <w:bidi w:val="0"/>
              <w:rPr>
                <w:rFonts w:ascii="Times New Roman" w:hAnsi="Times New Roman"/>
                <w:i/>
              </w:rPr>
            </w:pPr>
            <w:r>
              <w:rPr>
                <w:rFonts w:ascii="Times New Roman" w:hAnsi="Times New Roman"/>
                <w:i/>
              </w:rPr>
              <w:t>Ovplyvňuje prístup k financiám? Ak áno, ako?</w:t>
            </w:r>
          </w:p>
        </w:tc>
      </w:tr>
      <w:tr>
        <w:tblPrEx>
          <w:tblW w:w="0" w:type="auto"/>
          <w:tblLook w:val="04A0"/>
        </w:tblPrEx>
        <w:trPr>
          <w:trHeight w:val="1282"/>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215C64" w:rsidRPr="008C47F2" w:rsidP="00FA25C9">
            <w:pPr>
              <w:bidi w:val="0"/>
              <w:jc w:val="both"/>
              <w:rPr>
                <w:rFonts w:ascii="Times New Roman" w:hAnsi="Times New Roman"/>
              </w:rPr>
            </w:pPr>
            <w:r w:rsidRPr="008C47F2">
              <w:rPr>
                <w:rFonts w:ascii="Times New Roman" w:hAnsi="Times New Roman"/>
              </w:rPr>
              <w:t>Všetky podnikateľské subjekty, ktoré sú existujúcimi účastníkmi schémy obchodovania ako aj každý nový účastník schémy obchodovania budú povinné po</w:t>
            </w:r>
            <w:r>
              <w:rPr>
                <w:rFonts w:ascii="Times New Roman" w:hAnsi="Times New Roman"/>
              </w:rPr>
              <w:t xml:space="preserve">užívať elektronický systém nahlasovania vybraných údajov </w:t>
            </w:r>
            <w:r w:rsidRPr="008C47F2">
              <w:rPr>
                <w:rFonts w:ascii="Times New Roman" w:hAnsi="Times New Roman"/>
              </w:rPr>
              <w:t xml:space="preserve">rovnakým spôsobom. Registrácia do </w:t>
            </w:r>
            <w:r>
              <w:rPr>
                <w:rFonts w:ascii="Times New Roman" w:hAnsi="Times New Roman"/>
              </w:rPr>
              <w:t xml:space="preserve">elektronického systému </w:t>
            </w:r>
            <w:r w:rsidRPr="008C47F2">
              <w:rPr>
                <w:rFonts w:ascii="Times New Roman" w:hAnsi="Times New Roman"/>
              </w:rPr>
              <w:t xml:space="preserve">aj jeho používanie </w:t>
            </w:r>
            <w:r>
              <w:rPr>
                <w:rFonts w:ascii="Times New Roman" w:hAnsi="Times New Roman"/>
              </w:rPr>
              <w:t xml:space="preserve">je </w:t>
            </w:r>
            <w:r w:rsidRPr="008C47F2">
              <w:rPr>
                <w:rFonts w:ascii="Times New Roman" w:hAnsi="Times New Roman"/>
              </w:rPr>
              <w:t>bezplatné.</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hideMark/>
          </w:tcPr>
          <w:p w:rsidR="00215C64" w:rsidP="00FA25C9">
            <w:pPr>
              <w:bidi w:val="0"/>
              <w:rPr>
                <w:rFonts w:ascii="Times New Roman" w:hAnsi="Times New Roman"/>
                <w:b/>
                <w:sz w:val="24"/>
              </w:rPr>
            </w:pPr>
            <w:r>
              <w:rPr>
                <w:rFonts w:ascii="Times New Roman" w:hAnsi="Times New Roman"/>
                <w:b/>
                <w:sz w:val="24"/>
              </w:rPr>
              <w:t xml:space="preserve">3.5 Inovácie </w:t>
            </w:r>
          </w:p>
          <w:p w:rsidR="00215C64" w:rsidP="00FA25C9">
            <w:pPr>
              <w:bidi w:val="0"/>
              <w:rPr>
                <w:rFonts w:ascii="Times New Roman" w:hAnsi="Times New Roman"/>
                <w:b/>
              </w:rPr>
            </w:pPr>
            <w:r>
              <w:rPr>
                <w:rFonts w:ascii="Times New Roman" w:hAnsi="Times New Roman"/>
                <w:sz w:val="24"/>
              </w:rPr>
              <w:t xml:space="preserve">       - </w:t>
            </w:r>
            <w:r>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hideMark/>
          </w:tcPr>
          <w:p w:rsidR="00215C64" w:rsidP="00FA25C9">
            <w:pPr>
              <w:bidi w:val="0"/>
              <w:rPr>
                <w:rFonts w:ascii="Times New Roman" w:hAnsi="Times New Roman"/>
                <w:i/>
              </w:rPr>
            </w:pPr>
            <w:r>
              <w:rPr>
                <w:rFonts w:ascii="Times New Roman" w:hAnsi="Times New Roman"/>
                <w:i/>
              </w:rPr>
              <w:t>Uveďte, ako podporuje navrhovaná zmena inovácie.</w:t>
            </w:r>
          </w:p>
          <w:p w:rsidR="00215C64" w:rsidP="00FA25C9">
            <w:pPr>
              <w:bidi w:val="0"/>
              <w:rPr>
                <w:rFonts w:ascii="Times New Roman" w:hAnsi="Times New Roman"/>
                <w:i/>
              </w:rPr>
            </w:pPr>
            <w:r>
              <w:rPr>
                <w:rFonts w:ascii="Times New Roman" w:hAnsi="Times New Roman"/>
                <w:i/>
              </w:rPr>
              <w:t>Zjednodušuje uvedenie alebo rozšírenie nových výrobných metód, technológií a výrobkov na trh?</w:t>
            </w:r>
          </w:p>
          <w:p w:rsidR="00215C64" w:rsidP="00FA25C9">
            <w:pPr>
              <w:bidi w:val="0"/>
              <w:rPr>
                <w:rFonts w:ascii="Times New Roman" w:hAnsi="Times New Roman"/>
                <w:i/>
              </w:rPr>
            </w:pPr>
            <w:r>
              <w:rPr>
                <w:rFonts w:ascii="Times New Roman" w:hAnsi="Times New Roman"/>
                <w:i/>
              </w:rPr>
              <w:t>Uveďte, ako vplýva navrhovaná zmena na jednotlivé práva duševného vlastníctva (napr. patenty, ochranné známky, autorské práva, vlastníctvo know-how).</w:t>
            </w:r>
          </w:p>
          <w:p w:rsidR="00215C64" w:rsidP="00FA25C9">
            <w:pPr>
              <w:bidi w:val="0"/>
              <w:rPr>
                <w:rFonts w:ascii="Times New Roman" w:hAnsi="Times New Roman"/>
                <w:i/>
              </w:rPr>
            </w:pPr>
            <w:r>
              <w:rPr>
                <w:rFonts w:ascii="Times New Roman" w:hAnsi="Times New Roman"/>
                <w:i/>
              </w:rPr>
              <w:t>Podporuje vyššiu efektivitu výroby/využívania zdrojov? Ak áno, ako?</w:t>
            </w:r>
          </w:p>
          <w:p w:rsidR="00215C64" w:rsidP="00FA25C9">
            <w:pPr>
              <w:bidi w:val="0"/>
              <w:rPr>
                <w:rFonts w:ascii="Times New Roman" w:hAnsi="Times New Roman"/>
              </w:rPr>
            </w:pPr>
            <w:r>
              <w:rPr>
                <w:rFonts w:ascii="Times New Roman" w:hAnsi="Times New Roman"/>
                <w:i/>
              </w:rPr>
              <w:t>Vytvorí zmena nové pracovné miesta pre zamestnancov výskumu a vývoja v SR?</w:t>
            </w:r>
          </w:p>
        </w:tc>
      </w:tr>
      <w:tr>
        <w:tblPrEx>
          <w:tblW w:w="0" w:type="auto"/>
          <w:tblLook w:val="04A0"/>
        </w:tblPrEx>
        <w:trPr>
          <w:trHeight w:val="174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215C64" w:rsidRPr="008C47F2" w:rsidP="00FA25C9">
            <w:pPr>
              <w:bidi w:val="0"/>
              <w:rPr>
                <w:rFonts w:ascii="Times New Roman" w:hAnsi="Times New Roman"/>
              </w:rPr>
            </w:pPr>
            <w:r w:rsidRPr="008C47F2">
              <w:rPr>
                <w:rFonts w:ascii="Times New Roman" w:hAnsi="Times New Roman"/>
              </w:rPr>
              <w:t>Návrh nemá priamy vplyv na inovácie.</w:t>
            </w:r>
          </w:p>
        </w:tc>
      </w:tr>
    </w:tbl>
    <w:p w:rsidR="00215C64" w:rsidP="00215C64">
      <w:pPr>
        <w:bidi w:val="0"/>
        <w:rPr>
          <w:rFonts w:ascii="Times New Roman" w:hAnsi="Times New Roman"/>
        </w:rPr>
      </w:pPr>
    </w:p>
    <w:p w:rsidR="00215C64" w:rsidP="00215C64">
      <w:pPr>
        <w:bidi w:val="0"/>
        <w:rPr>
          <w:rFonts w:ascii="Times New Roman" w:hAnsi="Times New Roman"/>
        </w:rPr>
      </w:pPr>
    </w:p>
    <w:p w:rsidR="00215C64" w:rsidP="00215C64">
      <w:pPr>
        <w:bidi w:val="0"/>
        <w:rPr>
          <w:rFonts w:ascii="Times New Roman" w:hAnsi="Times New Roman"/>
        </w:rPr>
      </w:pPr>
    </w:p>
    <w:p w:rsidR="00215C64" w:rsidP="00215C64">
      <w:pPr>
        <w:bidi w:val="0"/>
        <w:rPr>
          <w:rFonts w:ascii="Times New Roman" w:hAnsi="Times New Roman"/>
        </w:rPr>
      </w:pPr>
    </w:p>
    <w:p w:rsidR="00215C64" w:rsidP="00215C64">
      <w:pPr>
        <w:bidi w:val="0"/>
        <w:rPr>
          <w:rFonts w:ascii="Times New Roman" w:hAnsi="Times New Roman"/>
        </w:rPr>
      </w:pPr>
    </w:p>
    <w:p w:rsidR="00215C64" w:rsidP="00215C64">
      <w:pPr>
        <w:bidi w:val="0"/>
        <w:rPr>
          <w:rFonts w:ascii="Times New Roman" w:hAnsi="Times New Roman"/>
        </w:rPr>
      </w:pPr>
    </w:p>
    <w:p w:rsidR="00215C64" w:rsidP="00215C64">
      <w:pPr>
        <w:bidi w:val="0"/>
        <w:rPr>
          <w:rFonts w:ascii="Times New Roman" w:hAnsi="Times New Roman"/>
        </w:rPr>
      </w:pPr>
    </w:p>
    <w:p w:rsidR="00215C64" w:rsidP="00215C64">
      <w:pPr>
        <w:bidi w:val="0"/>
        <w:rPr>
          <w:rFonts w:ascii="Times New Roman" w:hAnsi="Times New Roman"/>
        </w:rPr>
      </w:pPr>
    </w:p>
    <w:p w:rsidR="00215C64" w:rsidP="00215C64">
      <w:pPr>
        <w:bidi w:val="0"/>
        <w:spacing w:after="200" w:line="276" w:lineRule="auto"/>
        <w:rPr>
          <w:rFonts w:ascii="Times New Roman" w:hAnsi="Times New Roman"/>
          <w:b/>
          <w:sz w:val="24"/>
        </w:rPr>
      </w:pPr>
      <w:r>
        <w:rPr>
          <w:rFonts w:ascii="Times New Roman" w:hAnsi="Times New Roman"/>
          <w:b/>
          <w:sz w:val="24"/>
        </w:rPr>
        <w:br w:type="page"/>
      </w:r>
    </w:p>
    <w:tbl>
      <w:tblPr>
        <w:tblStyle w:val="TableNormal"/>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
      <w:tblGrid>
        <w:gridCol w:w="3956"/>
        <w:gridCol w:w="1162"/>
        <w:gridCol w:w="1560"/>
        <w:gridCol w:w="708"/>
        <w:gridCol w:w="993"/>
        <w:gridCol w:w="992"/>
      </w:tblGrid>
      <w:tr>
        <w:tblPrEx>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Ex>
        <w:trPr>
          <w:trHeight w:val="20"/>
        </w:trPr>
        <w:tc>
          <w:tcPr>
            <w:tcW w:w="9371" w:type="dxa"/>
            <w:gridSpan w:val="6"/>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15C64" w:rsidRPr="005C4B9C" w:rsidP="00FA25C9">
            <w:pPr>
              <w:bidi w:val="0"/>
              <w:spacing w:after="0" w:line="240" w:lineRule="auto"/>
              <w:jc w:val="center"/>
              <w:rPr>
                <w:rFonts w:ascii="Times New Roman" w:hAnsi="Times New Roman"/>
                <w:b/>
                <w:bCs/>
                <w:sz w:val="28"/>
                <w:szCs w:val="28"/>
              </w:rPr>
            </w:pPr>
            <w:r w:rsidRPr="005C4B9C">
              <w:rPr>
                <w:rFonts w:ascii="Times New Roman" w:hAnsi="Times New Roman"/>
                <w:b/>
                <w:bCs/>
                <w:sz w:val="28"/>
                <w:szCs w:val="28"/>
              </w:rPr>
              <w:t>Analýza vplyvov na informatizáciu spoločnosti</w:t>
            </w:r>
          </w:p>
          <w:p w:rsidR="00215C64" w:rsidRPr="005C4B9C" w:rsidP="00FA25C9">
            <w:pPr>
              <w:bidi w:val="0"/>
              <w:spacing w:after="0" w:line="240" w:lineRule="auto"/>
              <w:jc w:val="center"/>
              <w:rPr>
                <w:rFonts w:ascii="Times New Roman" w:hAnsi="Times New Roman"/>
                <w:b/>
                <w:i/>
                <w:iCs/>
                <w:sz w:val="2"/>
                <w:szCs w:val="22"/>
              </w:rPr>
            </w:pPr>
            <w:r w:rsidRPr="005C4B9C">
              <w:rPr>
                <w:rFonts w:ascii="Times New Roman" w:hAnsi="Times New Roman"/>
                <w:b/>
                <w:sz w:val="24"/>
                <w:szCs w:val="24"/>
              </w:rPr>
              <w:t>Budovanie základných pilierov informatizácie</w:t>
            </w:r>
          </w:p>
        </w:tc>
      </w:tr>
      <w:tr>
        <w:tblPrEx>
          <w:tblW w:w="9371" w:type="dxa"/>
          <w:tblInd w:w="55" w:type="dxa"/>
          <w:tblLayout w:type="fixed"/>
          <w:tblCellMar>
            <w:top w:w="28" w:type="dxa"/>
            <w:left w:w="70" w:type="dxa"/>
            <w:bottom w:w="28" w:type="dxa"/>
            <w:right w:w="70" w:type="dxa"/>
          </w:tblCellMar>
        </w:tblPrEx>
        <w:trPr>
          <w:trHeight w:val="681"/>
        </w:trPr>
        <w:tc>
          <w:tcPr>
            <w:tcW w:w="3956"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15C64" w:rsidRPr="005C4B9C" w:rsidP="00FA25C9">
            <w:pPr>
              <w:bidi w:val="0"/>
              <w:spacing w:after="0" w:line="240" w:lineRule="auto"/>
              <w:jc w:val="center"/>
              <w:rPr>
                <w:rFonts w:ascii="Times New Roman" w:hAnsi="Times New Roman"/>
                <w:b/>
                <w:sz w:val="24"/>
                <w:szCs w:val="22"/>
              </w:rPr>
            </w:pPr>
            <w:r w:rsidRPr="005C4B9C">
              <w:rPr>
                <w:rFonts w:ascii="Times New Roman" w:hAnsi="Times New Roman"/>
                <w:b/>
                <w:sz w:val="24"/>
                <w:szCs w:val="22"/>
              </w:rPr>
              <w:t>Obsah</w:t>
            </w:r>
          </w:p>
        </w:tc>
        <w:tc>
          <w:tcPr>
            <w:tcW w:w="116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15C64" w:rsidRPr="005C4B9C" w:rsidP="00FA25C9">
            <w:pPr>
              <w:bidi w:val="0"/>
              <w:spacing w:after="0" w:line="240" w:lineRule="auto"/>
              <w:jc w:val="center"/>
              <w:rPr>
                <w:rFonts w:ascii="Times New Roman" w:hAnsi="Times New Roman"/>
                <w:b/>
                <w:sz w:val="24"/>
                <w:szCs w:val="22"/>
              </w:rPr>
            </w:pPr>
            <w:r w:rsidRPr="005C4B9C">
              <w:rPr>
                <w:rFonts w:ascii="Times New Roman" w:hAnsi="Times New Roman"/>
                <w:b/>
                <w:sz w:val="24"/>
                <w:szCs w:val="22"/>
              </w:rPr>
              <w:t>A – nová služba</w:t>
            </w:r>
          </w:p>
          <w:p w:rsidR="00215C64" w:rsidRPr="005C4B9C" w:rsidP="00FA25C9">
            <w:pPr>
              <w:bidi w:val="0"/>
              <w:spacing w:after="0" w:line="240" w:lineRule="auto"/>
              <w:jc w:val="center"/>
              <w:rPr>
                <w:rFonts w:ascii="Times New Roman" w:hAnsi="Times New Roman"/>
                <w:i/>
                <w:iCs/>
                <w:sz w:val="24"/>
                <w:szCs w:val="22"/>
              </w:rPr>
            </w:pPr>
            <w:r w:rsidRPr="005C4B9C">
              <w:rPr>
                <w:rFonts w:ascii="Times New Roman" w:hAnsi="Times New Roman"/>
                <w:b/>
                <w:sz w:val="24"/>
                <w:szCs w:val="22"/>
              </w:rPr>
              <w:t>B – zmena služby</w:t>
            </w:r>
          </w:p>
        </w:tc>
        <w:tc>
          <w:tcPr>
            <w:tcW w:w="156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15C64" w:rsidRPr="005C4B9C" w:rsidP="00FA25C9">
            <w:pPr>
              <w:bidi w:val="0"/>
              <w:spacing w:after="0" w:line="240" w:lineRule="auto"/>
              <w:jc w:val="center"/>
              <w:rPr>
                <w:rFonts w:ascii="Times New Roman" w:hAnsi="Times New Roman"/>
                <w:i/>
                <w:iCs/>
                <w:sz w:val="24"/>
                <w:szCs w:val="22"/>
              </w:rPr>
            </w:pPr>
          </w:p>
          <w:p w:rsidR="00215C64" w:rsidRPr="005C4B9C" w:rsidP="00FA25C9">
            <w:pPr>
              <w:bidi w:val="0"/>
              <w:spacing w:after="200" w:line="240" w:lineRule="auto"/>
              <w:jc w:val="center"/>
              <w:rPr>
                <w:rFonts w:ascii="Times New Roman" w:hAnsi="Times New Roman"/>
                <w:sz w:val="24"/>
                <w:szCs w:val="22"/>
              </w:rPr>
            </w:pPr>
            <w:r w:rsidRPr="005C4B9C">
              <w:rPr>
                <w:rFonts w:ascii="Times New Roman" w:hAnsi="Times New Roman"/>
                <w:b/>
                <w:sz w:val="24"/>
                <w:szCs w:val="22"/>
              </w:rPr>
              <w:t>Kód služby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15C64" w:rsidRPr="005C4B9C" w:rsidP="00FA25C9">
            <w:pPr>
              <w:bidi w:val="0"/>
              <w:spacing w:after="0" w:line="240" w:lineRule="auto"/>
              <w:jc w:val="center"/>
              <w:rPr>
                <w:rFonts w:ascii="Times New Roman" w:hAnsi="Times New Roman"/>
                <w:b/>
                <w:sz w:val="24"/>
                <w:szCs w:val="22"/>
              </w:rPr>
            </w:pPr>
          </w:p>
          <w:p w:rsidR="00215C64" w:rsidRPr="005C4B9C" w:rsidP="00FA25C9">
            <w:pPr>
              <w:bidi w:val="0"/>
              <w:spacing w:after="0" w:line="240" w:lineRule="auto"/>
              <w:jc w:val="center"/>
              <w:rPr>
                <w:rFonts w:ascii="Times New Roman" w:hAnsi="Times New Roman"/>
                <w:i/>
                <w:iCs/>
                <w:sz w:val="24"/>
                <w:szCs w:val="22"/>
              </w:rPr>
            </w:pPr>
            <w:r w:rsidRPr="005C4B9C">
              <w:rPr>
                <w:rFonts w:ascii="Times New Roman" w:hAnsi="Times New Roman"/>
                <w:b/>
                <w:sz w:val="24"/>
                <w:szCs w:val="22"/>
              </w:rPr>
              <w:t>Názov služby</w:t>
            </w:r>
          </w:p>
        </w:tc>
        <w:tc>
          <w:tcPr>
            <w:tcW w:w="99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15C64" w:rsidRPr="005C4B9C" w:rsidP="00FA25C9">
            <w:pPr>
              <w:bidi w:val="0"/>
              <w:spacing w:after="0" w:line="240" w:lineRule="auto"/>
              <w:jc w:val="center"/>
              <w:rPr>
                <w:rFonts w:ascii="Times New Roman" w:hAnsi="Times New Roman"/>
                <w:b/>
                <w:sz w:val="24"/>
                <w:szCs w:val="22"/>
              </w:rPr>
            </w:pPr>
            <w:r>
              <w:rPr>
                <w:rFonts w:ascii="Times New Roman" w:hAnsi="Times New Roman"/>
                <w:b/>
                <w:sz w:val="24"/>
                <w:szCs w:val="22"/>
              </w:rPr>
              <w:t>Úroveň elektroni</w:t>
            </w:r>
            <w:r w:rsidRPr="005C4B9C">
              <w:rPr>
                <w:rFonts w:ascii="Times New Roman" w:hAnsi="Times New Roman"/>
                <w:b/>
                <w:sz w:val="24"/>
                <w:szCs w:val="22"/>
              </w:rPr>
              <w:t>zácie služby</w:t>
            </w:r>
          </w:p>
          <w:p w:rsidR="00215C64" w:rsidRPr="005C4B9C" w:rsidP="00FA25C9">
            <w:pPr>
              <w:bidi w:val="0"/>
              <w:spacing w:after="0" w:line="240" w:lineRule="auto"/>
              <w:jc w:val="center"/>
              <w:rPr>
                <w:rFonts w:ascii="Times New Roman" w:hAnsi="Times New Roman"/>
                <w:i/>
                <w:iCs/>
                <w:sz w:val="24"/>
                <w:szCs w:val="22"/>
              </w:rPr>
            </w:pPr>
            <w:r w:rsidRPr="005C4B9C">
              <w:rPr>
                <w:rFonts w:ascii="Times New Roman" w:hAnsi="Times New Roman"/>
                <w:b/>
                <w:sz w:val="24"/>
                <w:szCs w:val="22"/>
              </w:rPr>
              <w:t>(0 až 5)</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215C64" w:rsidRPr="005C4B9C" w:rsidP="00FA25C9">
            <w:pPr>
              <w:bidi w:val="0"/>
              <w:spacing w:after="0" w:line="240" w:lineRule="auto"/>
              <w:jc w:val="both"/>
              <w:rPr>
                <w:rFonts w:ascii="Times New Roman" w:hAnsi="Times New Roman"/>
                <w:szCs w:val="22"/>
              </w:rPr>
            </w:pPr>
            <w:r w:rsidRPr="005C4B9C">
              <w:rPr>
                <w:rFonts w:ascii="Times New Roman" w:hAnsi="Times New Roman"/>
                <w:b/>
                <w:szCs w:val="22"/>
              </w:rPr>
              <w:t>6.1.</w:t>
            </w:r>
            <w:r w:rsidRPr="005C4B9C">
              <w:rPr>
                <w:rFonts w:ascii="Times New Roman" w:hAnsi="Times New Roman"/>
                <w:szCs w:val="22"/>
              </w:rPr>
              <w:t xml:space="preserve"> Predpokladá predložený návrh zmenu existujúcich elektronických služieb verejnej správy alebo vytvorenie nových služieb?</w:t>
            </w:r>
          </w:p>
          <w:p w:rsidR="00215C64" w:rsidRPr="005C4B9C" w:rsidP="00FA25C9">
            <w:pPr>
              <w:bidi w:val="0"/>
              <w:spacing w:after="0" w:line="20" w:lineRule="atLeast"/>
              <w:jc w:val="both"/>
              <w:rPr>
                <w:rFonts w:ascii="Times New Roman" w:hAnsi="Times New Roman"/>
                <w:b/>
                <w:sz w:val="22"/>
                <w:szCs w:val="22"/>
              </w:rPr>
            </w:pPr>
            <w:r w:rsidRPr="005C4B9C">
              <w:rPr>
                <w:rFonts w:ascii="Times New Roman" w:hAnsi="Times New Roman"/>
                <w:i/>
                <w:iCs/>
                <w:szCs w:val="22"/>
              </w:rPr>
              <w:t>(Ak áno, uveďte zmenu služby alebo vytvorenie novej služby, ďalej  jej kód, názov a úroveň elektronizácie podľa katalógu eGovernment služieb, ktorý je vedený v centrálnom metainformačnom systéme verejnej správy.)</w:t>
            </w:r>
            <w:r w:rsidRPr="005C4B9C">
              <w:rPr>
                <w:rFonts w:ascii="Times New Roman" w:hAnsi="Times New Roman"/>
                <w:szCs w:val="22"/>
              </w:rPr>
              <w:t xml:space="preserve"> </w:t>
            </w: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215C64" w:rsidRPr="005C4B9C" w:rsidP="00FA25C9">
            <w:pPr>
              <w:bidi w:val="0"/>
              <w:spacing w:after="0" w:line="240" w:lineRule="auto"/>
              <w:jc w:val="center"/>
              <w:rPr>
                <w:rFonts w:ascii="Times New Roman" w:hAnsi="Times New Roman"/>
                <w:b/>
                <w:sz w:val="22"/>
                <w:szCs w:val="22"/>
              </w:rPr>
            </w:pPr>
            <w:r>
              <w:rPr>
                <w:rFonts w:ascii="Times New Roman" w:hAnsi="Times New Roman"/>
                <w:b/>
                <w:sz w:val="22"/>
                <w:szCs w:val="22"/>
              </w:rPr>
              <w:t>A</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215C64" w:rsidRPr="005C4B9C" w:rsidP="00FA25C9">
            <w:pPr>
              <w:bidi w:val="0"/>
              <w:spacing w:after="0" w:line="240" w:lineRule="auto"/>
              <w:jc w:val="center"/>
              <w:rPr>
                <w:rFonts w:ascii="Times New Roman" w:hAnsi="Times New Roman"/>
                <w:b/>
                <w:sz w:val="22"/>
                <w:szCs w:val="22"/>
              </w:rPr>
            </w:pPr>
            <w:r>
              <w:rPr>
                <w:rFonts w:ascii="Times New Roman" w:hAnsi="Times New Roman"/>
                <w:b/>
                <w:sz w:val="22"/>
                <w:szCs w:val="22"/>
              </w:rPr>
              <w:t>as_54023</w:t>
            </w: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215C64" w:rsidRPr="005C4B9C" w:rsidP="00FA25C9">
            <w:pPr>
              <w:bidi w:val="0"/>
              <w:spacing w:after="0" w:line="240" w:lineRule="auto"/>
              <w:jc w:val="both"/>
              <w:rPr>
                <w:rFonts w:ascii="Times New Roman" w:hAnsi="Times New Roman"/>
                <w:b/>
                <w:sz w:val="22"/>
                <w:szCs w:val="22"/>
              </w:rPr>
            </w:pPr>
            <w:r>
              <w:rPr>
                <w:rFonts w:ascii="Times New Roman" w:hAnsi="Times New Roman"/>
                <w:b/>
                <w:sz w:val="22"/>
                <w:szCs w:val="22"/>
              </w:rPr>
              <w:t>Služba EXPORT/IMPORT do súboru štandardizovaného EU formátu XETL</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215C64" w:rsidRPr="005C4B9C" w:rsidP="00FA25C9">
            <w:pPr>
              <w:bidi w:val="0"/>
              <w:spacing w:after="0" w:line="240" w:lineRule="auto"/>
              <w:rPr>
                <w:rFonts w:ascii="Times New Roman" w:hAnsi="Times New Roman"/>
                <w:b/>
                <w:i/>
                <w:sz w:val="22"/>
                <w:szCs w:val="22"/>
              </w:rPr>
            </w:pPr>
          </w:p>
          <w:p w:rsidR="00215C64" w:rsidRPr="005C4B9C" w:rsidP="00FA25C9">
            <w:pPr>
              <w:bidi w:val="0"/>
              <w:spacing w:after="0" w:line="240" w:lineRule="auto"/>
              <w:jc w:val="center"/>
              <w:rPr>
                <w:rFonts w:ascii="Times New Roman" w:hAnsi="Times New Roman"/>
                <w:b/>
                <w:sz w:val="22"/>
                <w:szCs w:val="22"/>
              </w:rPr>
            </w:pPr>
          </w:p>
          <w:p w:rsidR="00215C64" w:rsidRPr="005C4B9C" w:rsidP="00FA25C9">
            <w:pPr>
              <w:bidi w:val="0"/>
              <w:spacing w:after="0" w:line="240" w:lineRule="auto"/>
              <w:jc w:val="center"/>
              <w:rPr>
                <w:rFonts w:ascii="Times New Roman" w:hAnsi="Times New Roman"/>
                <w:b/>
                <w:sz w:val="22"/>
                <w:szCs w:val="22"/>
              </w:rPr>
            </w:pPr>
            <w:r>
              <w:rPr>
                <w:rFonts w:ascii="Times New Roman" w:hAnsi="Times New Roman"/>
                <w:b/>
                <w:sz w:val="22"/>
                <w:szCs w:val="22"/>
              </w:rPr>
              <w:t>3</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15C64" w:rsidRPr="005C4B9C" w:rsidP="00FA25C9">
            <w:pPr>
              <w:bidi w:val="0"/>
              <w:spacing w:after="0" w:line="240" w:lineRule="auto"/>
              <w:jc w:val="center"/>
              <w:rPr>
                <w:rFonts w:ascii="Times New Roman" w:hAnsi="Times New Roman"/>
                <w:b/>
                <w:sz w:val="24"/>
                <w:szCs w:val="22"/>
              </w:rPr>
            </w:pPr>
            <w:r w:rsidRPr="005C4B9C">
              <w:rPr>
                <w:rFonts w:ascii="Times New Roman" w:hAnsi="Times New Roman"/>
                <w:b/>
                <w:sz w:val="24"/>
                <w:szCs w:val="22"/>
              </w:rPr>
              <w:t>Infraštruktúra</w:t>
            </w:r>
          </w:p>
        </w:tc>
        <w:tc>
          <w:tcPr>
            <w:tcW w:w="116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15C64" w:rsidRPr="005C4B9C" w:rsidP="00FA25C9">
            <w:pPr>
              <w:bidi w:val="0"/>
              <w:spacing w:after="0" w:line="240" w:lineRule="auto"/>
              <w:jc w:val="center"/>
              <w:rPr>
                <w:rFonts w:ascii="Times New Roman" w:hAnsi="Times New Roman"/>
                <w:b/>
                <w:sz w:val="24"/>
                <w:szCs w:val="22"/>
              </w:rPr>
            </w:pPr>
            <w:r w:rsidRPr="005C4B9C">
              <w:rPr>
                <w:rFonts w:ascii="Times New Roman" w:hAnsi="Times New Roman"/>
                <w:b/>
                <w:sz w:val="24"/>
                <w:szCs w:val="22"/>
              </w:rPr>
              <w:t>A – nový systém</w:t>
            </w:r>
          </w:p>
          <w:p w:rsidR="00215C64" w:rsidRPr="005C4B9C" w:rsidP="00FA25C9">
            <w:pPr>
              <w:bidi w:val="0"/>
              <w:spacing w:after="0" w:line="240" w:lineRule="auto"/>
              <w:jc w:val="center"/>
              <w:rPr>
                <w:rFonts w:ascii="Times New Roman" w:hAnsi="Times New Roman"/>
                <w:b/>
                <w:sz w:val="24"/>
                <w:szCs w:val="22"/>
              </w:rPr>
            </w:pPr>
            <w:r w:rsidRPr="005C4B9C">
              <w:rPr>
                <w:rFonts w:ascii="Times New Roman" w:hAnsi="Times New Roman"/>
                <w:b/>
                <w:sz w:val="24"/>
                <w:szCs w:val="22"/>
              </w:rPr>
              <w:t>B – zmena systému</w:t>
            </w:r>
          </w:p>
        </w:tc>
        <w:tc>
          <w:tcPr>
            <w:tcW w:w="156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15C64" w:rsidRPr="005C4B9C" w:rsidP="00FA25C9">
            <w:pPr>
              <w:bidi w:val="0"/>
              <w:spacing w:after="0" w:line="240" w:lineRule="auto"/>
              <w:jc w:val="center"/>
              <w:rPr>
                <w:rFonts w:ascii="Times New Roman" w:hAnsi="Times New Roman"/>
                <w:b/>
                <w:sz w:val="24"/>
                <w:szCs w:val="22"/>
              </w:rPr>
            </w:pPr>
            <w:r w:rsidRPr="005C4B9C">
              <w:rPr>
                <w:rFonts w:ascii="Times New Roman" w:hAnsi="Times New Roman"/>
                <w:b/>
                <w:sz w:val="24"/>
                <w:szCs w:val="22"/>
              </w:rPr>
              <w:t>Kód systému</w:t>
            </w:r>
          </w:p>
        </w:tc>
        <w:tc>
          <w:tcPr>
            <w:tcW w:w="2693" w:type="dxa"/>
            <w:gridSpan w:val="3"/>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15C64" w:rsidRPr="005C4B9C" w:rsidP="00FA25C9">
            <w:pPr>
              <w:bidi w:val="0"/>
              <w:spacing w:after="0" w:line="240" w:lineRule="auto"/>
              <w:jc w:val="center"/>
              <w:rPr>
                <w:rFonts w:ascii="Times New Roman" w:hAnsi="Times New Roman"/>
                <w:b/>
                <w:sz w:val="24"/>
                <w:szCs w:val="24"/>
              </w:rPr>
            </w:pPr>
            <w:r w:rsidRPr="005C4B9C">
              <w:rPr>
                <w:rFonts w:ascii="Times New Roman" w:hAnsi="Times New Roman"/>
                <w:b/>
                <w:sz w:val="24"/>
                <w:szCs w:val="22"/>
              </w:rPr>
              <w:t>Názov systému</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215C64" w:rsidRPr="005C4B9C" w:rsidP="00FA25C9">
            <w:pPr>
              <w:bidi w:val="0"/>
              <w:spacing w:after="0" w:line="240" w:lineRule="auto"/>
              <w:jc w:val="both"/>
              <w:rPr>
                <w:rFonts w:ascii="Times New Roman" w:hAnsi="Times New Roman"/>
              </w:rPr>
            </w:pPr>
            <w:r w:rsidRPr="005C4B9C">
              <w:rPr>
                <w:rFonts w:ascii="Times New Roman" w:hAnsi="Times New Roman"/>
                <w:b/>
              </w:rPr>
              <w:t>6.2.</w:t>
            </w:r>
            <w:r w:rsidRPr="005C4B9C">
              <w:rPr>
                <w:rFonts w:ascii="Times New Roman" w:hAnsi="Times New Roman"/>
              </w:rPr>
              <w:t xml:space="preserve"> Predpokladá predložený návrh zmenu existujúceho alebo vytvorenie nového informačného systému verejnej správy?</w:t>
            </w:r>
          </w:p>
          <w:p w:rsidR="00215C64" w:rsidRPr="005C4B9C" w:rsidP="00FA25C9">
            <w:pPr>
              <w:bidi w:val="0"/>
              <w:spacing w:after="0" w:line="20" w:lineRule="atLeast"/>
              <w:jc w:val="both"/>
              <w:rPr>
                <w:rFonts w:ascii="Times New Roman" w:hAnsi="Times New Roman"/>
                <w:sz w:val="24"/>
                <w:szCs w:val="24"/>
              </w:rPr>
            </w:pPr>
            <w:r w:rsidRPr="005C4B9C">
              <w:rPr>
                <w:rFonts w:ascii="Times New Roman" w:hAnsi="Times New Roman"/>
                <w:i/>
                <w:iCs/>
              </w:rPr>
              <w:t>(Ak áno, uveďte zmenu systému alebo vytvorenie nového systému, ďalej jeho kód a názov z centrálneho metainformačného systému verejnej správy.)</w:t>
            </w: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215C64" w:rsidRPr="005C4B9C" w:rsidP="00FA25C9">
            <w:pPr>
              <w:bidi w:val="0"/>
              <w:spacing w:after="0" w:line="240" w:lineRule="auto"/>
              <w:jc w:val="center"/>
              <w:rPr>
                <w:rFonts w:ascii="Times New Roman" w:hAnsi="Times New Roman"/>
                <w:i/>
                <w:iCs/>
                <w:sz w:val="24"/>
                <w:szCs w:val="24"/>
              </w:rPr>
            </w:pPr>
            <w:r w:rsidRPr="00AD4CB5">
              <w:rPr>
                <w:rFonts w:ascii="Times New Roman" w:hAnsi="Times New Roman"/>
                <w:b/>
                <w:sz w:val="22"/>
                <w:szCs w:val="22"/>
              </w:rPr>
              <w:t>A</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215C64" w:rsidRPr="005C4B9C" w:rsidP="00FA25C9">
            <w:pPr>
              <w:bidi w:val="0"/>
              <w:spacing w:after="0" w:line="240" w:lineRule="auto"/>
              <w:jc w:val="center"/>
              <w:rPr>
                <w:rFonts w:ascii="Times New Roman" w:hAnsi="Times New Roman"/>
                <w:i/>
                <w:iCs/>
                <w:sz w:val="24"/>
                <w:szCs w:val="24"/>
              </w:rPr>
            </w:pPr>
            <w:r w:rsidRPr="00AD4CB5">
              <w:rPr>
                <w:rFonts w:ascii="Times New Roman" w:hAnsi="Times New Roman"/>
                <w:b/>
                <w:sz w:val="22"/>
                <w:szCs w:val="22"/>
              </w:rPr>
              <w:t>ISVS_6497</w:t>
            </w:r>
          </w:p>
        </w:tc>
        <w:tc>
          <w:tcPr>
            <w:tcW w:w="2693" w:type="dxa"/>
            <w:gridSpan w:val="3"/>
            <w:tcBorders>
              <w:top w:val="single" w:sz="4" w:space="0" w:color="auto"/>
              <w:left w:val="single" w:sz="4" w:space="0" w:color="auto"/>
              <w:bottom w:val="single" w:sz="4" w:space="0" w:color="auto"/>
              <w:right w:val="single" w:sz="4" w:space="0" w:color="auto"/>
            </w:tcBorders>
            <w:textDirection w:val="lrTb"/>
            <w:vAlign w:val="top"/>
          </w:tcPr>
          <w:p w:rsidR="00215C64" w:rsidRPr="00AD4CB5" w:rsidP="00FA25C9">
            <w:pPr>
              <w:bidi w:val="0"/>
              <w:spacing w:after="0" w:line="240" w:lineRule="auto"/>
              <w:rPr>
                <w:rFonts w:ascii="Times New Roman" w:hAnsi="Times New Roman"/>
                <w:iCs/>
                <w:sz w:val="24"/>
                <w:szCs w:val="24"/>
              </w:rPr>
            </w:pPr>
            <w:r w:rsidRPr="00AD4CB5">
              <w:rPr>
                <w:rFonts w:ascii="Times New Roman" w:hAnsi="Times New Roman"/>
                <w:b/>
                <w:sz w:val="22"/>
                <w:szCs w:val="22"/>
              </w:rPr>
              <w:t>Elektronický systém nahlasovania vybraných údajov</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15C64" w:rsidRPr="005C4B9C" w:rsidP="00FA25C9">
            <w:pPr>
              <w:bidi w:val="0"/>
              <w:spacing w:after="0" w:line="20" w:lineRule="atLeast"/>
              <w:ind w:hanging="55"/>
              <w:jc w:val="center"/>
              <w:rPr>
                <w:rFonts w:ascii="Times New Roman" w:hAnsi="Times New Roman"/>
                <w:b/>
                <w:sz w:val="24"/>
                <w:szCs w:val="22"/>
              </w:rPr>
            </w:pPr>
            <w:r w:rsidRPr="003E22A5">
              <w:rPr>
                <w:rFonts w:ascii="Times New Roman" w:hAnsi="Times New Roman"/>
                <w:b/>
                <w:sz w:val="24"/>
                <w:szCs w:val="22"/>
              </w:rPr>
              <w:t>Financovanie procesu informatizácie</w:t>
            </w:r>
          </w:p>
        </w:tc>
        <w:tc>
          <w:tcPr>
            <w:tcW w:w="1162"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15C64" w:rsidRPr="005C4B9C" w:rsidP="00FA25C9">
            <w:pPr>
              <w:bidi w:val="0"/>
              <w:spacing w:after="0" w:line="240" w:lineRule="auto"/>
              <w:jc w:val="center"/>
              <w:rPr>
                <w:rFonts w:ascii="Times New Roman" w:hAnsi="Times New Roman"/>
                <w:b/>
                <w:i/>
                <w:iCs/>
                <w:sz w:val="24"/>
                <w:szCs w:val="22"/>
              </w:rPr>
            </w:pPr>
            <w:r w:rsidRPr="005C4B9C">
              <w:rPr>
                <w:rFonts w:ascii="Times New Roman" w:hAnsi="Times New Roman"/>
                <w:b/>
                <w:sz w:val="24"/>
                <w:szCs w:val="22"/>
              </w:rPr>
              <w:t>Rezortná úroveň</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15C64" w:rsidRPr="005C4B9C" w:rsidP="00FA25C9">
            <w:pPr>
              <w:bidi w:val="0"/>
              <w:spacing w:after="0" w:line="240" w:lineRule="auto"/>
              <w:jc w:val="center"/>
              <w:rPr>
                <w:rFonts w:ascii="Times New Roman" w:hAnsi="Times New Roman"/>
                <w:b/>
                <w:i/>
                <w:iCs/>
                <w:sz w:val="24"/>
                <w:szCs w:val="22"/>
              </w:rPr>
            </w:pPr>
            <w:r w:rsidRPr="005C4B9C">
              <w:rPr>
                <w:rFonts w:ascii="Times New Roman" w:hAnsi="Times New Roman"/>
                <w:b/>
                <w:sz w:val="24"/>
                <w:szCs w:val="22"/>
              </w:rPr>
              <w:t>Nadrezortná úroveň</w:t>
            </w:r>
          </w:p>
          <w:p w:rsidR="00215C64" w:rsidRPr="005C4B9C" w:rsidP="00FA25C9">
            <w:pPr>
              <w:bidi w:val="0"/>
              <w:spacing w:after="0" w:line="240" w:lineRule="auto"/>
              <w:jc w:val="center"/>
              <w:rPr>
                <w:rFonts w:ascii="Times New Roman" w:hAnsi="Times New Roman"/>
                <w:b/>
                <w:sz w:val="24"/>
                <w:szCs w:val="22"/>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15C64" w:rsidRPr="005C4B9C" w:rsidP="00FA25C9">
            <w:pPr>
              <w:bidi w:val="0"/>
              <w:spacing w:after="0" w:line="240" w:lineRule="auto"/>
              <w:rPr>
                <w:rFonts w:ascii="Times New Roman" w:hAnsi="Times New Roman"/>
                <w:b/>
                <w:sz w:val="24"/>
                <w:szCs w:val="22"/>
              </w:rPr>
            </w:pPr>
            <w:r w:rsidRPr="005C4B9C">
              <w:rPr>
                <w:rFonts w:ascii="Times New Roman" w:hAnsi="Times New Roman"/>
                <w:b/>
                <w:sz w:val="24"/>
                <w:szCs w:val="22"/>
              </w:rPr>
              <w:t>A - z prostriedkov EÚ   B - z ďalších zdrojov financovania</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215C64" w:rsidRPr="005C4B9C" w:rsidP="00FA25C9">
            <w:pPr>
              <w:bidi w:val="0"/>
              <w:spacing w:after="0" w:line="240" w:lineRule="auto"/>
              <w:jc w:val="both"/>
              <w:rPr>
                <w:rFonts w:ascii="Times New Roman" w:hAnsi="Times New Roman"/>
                <w:szCs w:val="22"/>
              </w:rPr>
            </w:pPr>
            <w:r w:rsidRPr="005C4B9C">
              <w:rPr>
                <w:rFonts w:ascii="Times New Roman" w:hAnsi="Times New Roman"/>
                <w:b/>
                <w:szCs w:val="22"/>
              </w:rPr>
              <w:t>6.3.</w:t>
            </w:r>
            <w:r w:rsidRPr="005C4B9C">
              <w:rPr>
                <w:rFonts w:ascii="Times New Roman" w:hAnsi="Times New Roman"/>
                <w:szCs w:val="22"/>
              </w:rPr>
              <w:t xml:space="preserve"> Vyžaduje si proces informatizácie  finančné investície?</w:t>
            </w:r>
          </w:p>
          <w:p w:rsidR="00215C64" w:rsidRPr="005C4B9C" w:rsidP="00FA25C9">
            <w:pPr>
              <w:bidi w:val="0"/>
              <w:spacing w:after="0" w:line="20" w:lineRule="atLeast"/>
              <w:jc w:val="both"/>
              <w:rPr>
                <w:rFonts w:ascii="Times New Roman" w:hAnsi="Times New Roman"/>
                <w:sz w:val="24"/>
                <w:szCs w:val="24"/>
              </w:rPr>
            </w:pPr>
            <w:r w:rsidRPr="005C4B9C">
              <w:rPr>
                <w:rFonts w:ascii="Times New Roman" w:hAnsi="Times New Roman"/>
                <w:i/>
                <w:iCs/>
                <w:szCs w:val="22"/>
              </w:rPr>
              <w:t>(Uveďte príslušnú úroveň financovania a kvantifikáciu finančných výdavkov uveďte  v analýze vplyvov na rozpočet verejnej správy.)</w:t>
            </w: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215C64" w:rsidRPr="005C4B9C" w:rsidP="00FA25C9">
            <w:pPr>
              <w:bidi w:val="0"/>
              <w:spacing w:after="0" w:line="240" w:lineRule="auto"/>
              <w:jc w:val="center"/>
              <w:rPr>
                <w:rFonts w:ascii="Times New Roman" w:hAnsi="Times New Roman"/>
                <w:i/>
                <w:iCs/>
                <w:sz w:val="24"/>
                <w:szCs w:val="24"/>
              </w:rPr>
            </w:pPr>
            <w:r w:rsidRPr="00701C85">
              <w:rPr>
                <w:rFonts w:ascii="Times New Roman" w:hAnsi="Times New Roman"/>
                <w:b/>
                <w:sz w:val="22"/>
                <w:szCs w:val="22"/>
              </w:rPr>
              <w:t>X</w:t>
            </w:r>
          </w:p>
        </w:tc>
        <w:tc>
          <w:tcPr>
            <w:tcW w:w="2268" w:type="dxa"/>
            <w:gridSpan w:val="2"/>
            <w:tcBorders>
              <w:top w:val="single" w:sz="4" w:space="0" w:color="auto"/>
              <w:left w:val="single" w:sz="4" w:space="0" w:color="auto"/>
              <w:bottom w:val="single" w:sz="4" w:space="0" w:color="auto"/>
              <w:right w:val="single" w:sz="4" w:space="0" w:color="auto"/>
            </w:tcBorders>
            <w:textDirection w:val="lrTb"/>
            <w:vAlign w:val="top"/>
          </w:tcPr>
          <w:p w:rsidR="00215C64" w:rsidRPr="005C4B9C" w:rsidP="00FA25C9">
            <w:pPr>
              <w:bidi w:val="0"/>
              <w:spacing w:after="0" w:line="240" w:lineRule="auto"/>
              <w:rPr>
                <w:rFonts w:ascii="Times New Roman" w:hAnsi="Times New Roman"/>
                <w:i/>
                <w:iCs/>
                <w:sz w:val="24"/>
                <w:szCs w:val="24"/>
              </w:rPr>
            </w:pPr>
          </w:p>
        </w:tc>
        <w:tc>
          <w:tcPr>
            <w:tcW w:w="1985" w:type="dxa"/>
            <w:gridSpan w:val="2"/>
            <w:tcBorders>
              <w:top w:val="single" w:sz="4" w:space="0" w:color="auto"/>
              <w:left w:val="single" w:sz="4" w:space="0" w:color="auto"/>
              <w:bottom w:val="single" w:sz="4" w:space="0" w:color="auto"/>
              <w:right w:val="single" w:sz="4" w:space="0" w:color="auto"/>
            </w:tcBorders>
            <w:textDirection w:val="lrTb"/>
            <w:vAlign w:val="top"/>
          </w:tcPr>
          <w:p w:rsidR="00215C64" w:rsidRPr="007258F1" w:rsidP="00FA25C9">
            <w:pPr>
              <w:bidi w:val="0"/>
              <w:spacing w:after="0" w:line="240" w:lineRule="auto"/>
              <w:jc w:val="center"/>
              <w:rPr>
                <w:rFonts w:ascii="Times New Roman" w:hAnsi="Times New Roman"/>
                <w:iCs/>
              </w:rPr>
            </w:pPr>
          </w:p>
        </w:tc>
      </w:tr>
    </w:tbl>
    <w:p w:rsidR="00215C64" w:rsidRPr="005C4B9C" w:rsidP="00215C64">
      <w:pPr>
        <w:bidi w:val="0"/>
        <w:rPr>
          <w:rFonts w:ascii="Times New Roman" w:hAnsi="Times New Roman"/>
          <w:b/>
          <w:bCs/>
          <w:sz w:val="24"/>
          <w:szCs w:val="24"/>
        </w:rPr>
      </w:pPr>
    </w:p>
    <w:p w:rsidR="00215C64" w:rsidRPr="005C4B9C" w:rsidP="00215C64">
      <w:pPr>
        <w:bidi w:val="0"/>
        <w:rPr>
          <w:rFonts w:ascii="Times New Roman" w:hAnsi="Times New Roman"/>
          <w:b/>
          <w:bCs/>
          <w:sz w:val="24"/>
          <w:szCs w:val="24"/>
        </w:rPr>
      </w:pPr>
    </w:p>
    <w:p w:rsidR="00215C64" w:rsidRPr="005C4B9C" w:rsidP="00215C64">
      <w:pPr>
        <w:autoSpaceDE w:val="0"/>
        <w:autoSpaceDN w:val="0"/>
        <w:bidi w:val="0"/>
        <w:adjustRightInd w:val="0"/>
        <w:jc w:val="center"/>
        <w:rPr>
          <w:rFonts w:ascii="Times New Roman" w:eastAsia="Calibri" w:hAnsi="Times New Roman"/>
          <w:b/>
          <w:bCs/>
          <w:color w:val="000000"/>
          <w:sz w:val="28"/>
          <w:szCs w:val="28"/>
          <w:lang w:eastAsia="en-US"/>
        </w:rPr>
      </w:pPr>
    </w:p>
    <w:p w:rsidR="00215C64" w:rsidRPr="005C4B9C" w:rsidP="00215C64">
      <w:pPr>
        <w:autoSpaceDE w:val="0"/>
        <w:autoSpaceDN w:val="0"/>
        <w:bidi w:val="0"/>
        <w:adjustRightInd w:val="0"/>
        <w:jc w:val="center"/>
        <w:rPr>
          <w:rFonts w:ascii="Times New Roman" w:eastAsia="Calibri" w:hAnsi="Times New Roman"/>
          <w:b/>
          <w:bCs/>
          <w:color w:val="000000"/>
          <w:sz w:val="28"/>
          <w:szCs w:val="28"/>
          <w:lang w:eastAsia="en-US"/>
        </w:rPr>
      </w:pPr>
    </w:p>
    <w:p w:rsidR="00215C64" w:rsidRPr="005C4B9C" w:rsidP="00215C64">
      <w:pPr>
        <w:autoSpaceDE w:val="0"/>
        <w:autoSpaceDN w:val="0"/>
        <w:bidi w:val="0"/>
        <w:adjustRightInd w:val="0"/>
        <w:jc w:val="center"/>
        <w:rPr>
          <w:rFonts w:ascii="Times New Roman" w:eastAsia="Calibri" w:hAnsi="Times New Roman"/>
          <w:b/>
          <w:bCs/>
          <w:color w:val="000000"/>
          <w:sz w:val="28"/>
          <w:szCs w:val="28"/>
          <w:lang w:eastAsia="en-US"/>
        </w:rPr>
      </w:pPr>
    </w:p>
    <w:p w:rsidR="00215C64" w:rsidRPr="005C4B9C" w:rsidP="00215C64">
      <w:pPr>
        <w:autoSpaceDE w:val="0"/>
        <w:autoSpaceDN w:val="0"/>
        <w:bidi w:val="0"/>
        <w:adjustRightInd w:val="0"/>
        <w:jc w:val="center"/>
        <w:rPr>
          <w:rFonts w:ascii="Times New Roman" w:eastAsia="Calibri" w:hAnsi="Times New Roman"/>
          <w:b/>
          <w:bCs/>
          <w:color w:val="000000"/>
          <w:sz w:val="28"/>
          <w:szCs w:val="28"/>
          <w:lang w:eastAsia="en-US"/>
        </w:rPr>
      </w:pPr>
    </w:p>
    <w:p w:rsidR="00215C64" w:rsidP="00215C64">
      <w:pPr>
        <w:bidi w:val="0"/>
        <w:spacing w:after="200" w:line="276" w:lineRule="auto"/>
        <w:rPr>
          <w:rFonts w:ascii="Times New Roman" w:hAnsi="Times New Roman"/>
          <w:b/>
          <w:sz w:val="24"/>
        </w:rPr>
      </w:pPr>
      <w:r>
        <w:rPr>
          <w:rFonts w:ascii="Times New Roman" w:hAnsi="Times New Roman"/>
          <w:b/>
          <w:sz w:val="24"/>
        </w:rPr>
        <w:br w:type="page"/>
      </w:r>
    </w:p>
    <w:p w:rsidR="00215C64" w:rsidP="00375F89">
      <w:pPr>
        <w:bidi w:val="0"/>
        <w:rPr>
          <w:rFonts w:ascii="Times New Roman" w:hAnsi="Times New Roman"/>
          <w:b/>
          <w:sz w:val="24"/>
        </w:rPr>
        <w:sectPr w:rsidSect="00215C64">
          <w:pgSz w:w="11906" w:h="16838"/>
          <w:pgMar w:top="1418" w:right="1418" w:bottom="1134" w:left="1418" w:header="709" w:footer="709" w:gutter="0"/>
          <w:lnNumType w:distance="0"/>
          <w:cols w:space="708"/>
          <w:noEndnote w:val="0"/>
          <w:bidi w:val="0"/>
          <w:docGrid w:linePitch="360"/>
        </w:sectPr>
      </w:pPr>
    </w:p>
    <w:tbl>
      <w:tblPr>
        <w:tblStyle w:val="TableNormal"/>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
      <w:tblGrid>
        <w:gridCol w:w="9371"/>
      </w:tblGrid>
      <w:tr>
        <w:tblPrEx>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Ex>
        <w:trPr>
          <w:trHeight w:val="822"/>
        </w:trPr>
        <w:tc>
          <w:tcPr>
            <w:tcW w:w="937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EF791B" w:rsidRPr="00B1784E" w:rsidP="00EF791B">
            <w:pPr>
              <w:bidi w:val="0"/>
              <w:spacing w:after="0" w:line="240" w:lineRule="auto"/>
              <w:jc w:val="center"/>
              <w:rPr>
                <w:rFonts w:ascii="Times New Roman" w:hAnsi="Times New Roman"/>
                <w:b/>
                <w:bCs/>
                <w:sz w:val="32"/>
                <w:szCs w:val="32"/>
              </w:rPr>
            </w:pPr>
            <w:r w:rsidRPr="00B1784E">
              <w:rPr>
                <w:rFonts w:ascii="Times New Roman" w:hAnsi="Times New Roman"/>
                <w:b/>
                <w:bCs/>
                <w:sz w:val="32"/>
                <w:szCs w:val="32"/>
              </w:rPr>
              <w:t xml:space="preserve">Analýza </w:t>
            </w:r>
            <w:r w:rsidRPr="00964DDF">
              <w:rPr>
                <w:rFonts w:ascii="Times New Roman" w:hAnsi="Times New Roman"/>
                <w:b/>
                <w:bCs/>
                <w:sz w:val="32"/>
                <w:szCs w:val="32"/>
              </w:rPr>
              <w:t>vplyvov na služby verejnej správy pre občana</w:t>
            </w:r>
          </w:p>
          <w:p w:rsidR="00EF791B" w:rsidRPr="005C4B9C" w:rsidP="00EF791B">
            <w:pPr>
              <w:bidi w:val="0"/>
              <w:spacing w:after="0" w:line="240" w:lineRule="auto"/>
              <w:rPr>
                <w:rFonts w:ascii="Times New Roman" w:hAnsi="Times New Roman"/>
                <w:b/>
                <w:i/>
                <w:iCs/>
                <w:sz w:val="2"/>
                <w:szCs w:val="22"/>
              </w:rPr>
            </w:pPr>
          </w:p>
        </w:tc>
      </w:tr>
      <w:tr>
        <w:tblPrEx>
          <w:tblW w:w="9371" w:type="dxa"/>
          <w:tblInd w:w="55" w:type="dxa"/>
          <w:tblLayout w:type="fixed"/>
          <w:tblCellMar>
            <w:top w:w="28" w:type="dxa"/>
            <w:left w:w="70" w:type="dxa"/>
            <w:bottom w:w="28" w:type="dxa"/>
            <w:right w:w="70" w:type="dxa"/>
          </w:tblCellMar>
        </w:tblPrEx>
        <w:trPr>
          <w:trHeight w:val="367"/>
        </w:trPr>
        <w:tc>
          <w:tcPr>
            <w:tcW w:w="937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EF791B" w:rsidRPr="00AB307C" w:rsidP="00EF791B">
            <w:pPr>
              <w:bidi w:val="0"/>
              <w:spacing w:after="0" w:line="240" w:lineRule="auto"/>
              <w:jc w:val="center"/>
              <w:rPr>
                <w:rFonts w:ascii="Times New Roman" w:hAnsi="Times New Roman"/>
                <w:b/>
                <w:sz w:val="28"/>
                <w:szCs w:val="28"/>
              </w:rPr>
            </w:pPr>
            <w:r w:rsidRPr="00AB307C">
              <w:rPr>
                <w:rFonts w:ascii="Times New Roman" w:hAnsi="Times New Roman"/>
                <w:b/>
                <w:sz w:val="28"/>
                <w:szCs w:val="28"/>
              </w:rPr>
              <w:t xml:space="preserve">7.1 Identifikácia služby </w:t>
            </w:r>
            <w:r>
              <w:rPr>
                <w:rFonts w:ascii="Times New Roman" w:hAnsi="Times New Roman"/>
                <w:b/>
                <w:sz w:val="28"/>
                <w:szCs w:val="28"/>
              </w:rPr>
              <w:t>verejnej správy</w:t>
            </w:r>
            <w:r w:rsidRPr="00AB307C">
              <w:rPr>
                <w:rFonts w:ascii="Times New Roman" w:hAnsi="Times New Roman"/>
                <w:b/>
                <w:sz w:val="28"/>
                <w:szCs w:val="28"/>
              </w:rPr>
              <w:t xml:space="preserve">, ktorá je dotknutá návrhom </w:t>
            </w:r>
          </w:p>
        </w:tc>
      </w:tr>
      <w:tr>
        <w:tblPrEx>
          <w:tblW w:w="9371" w:type="dxa"/>
          <w:tblInd w:w="55" w:type="dxa"/>
          <w:tblLayout w:type="fixed"/>
          <w:tblCellMar>
            <w:top w:w="28" w:type="dxa"/>
            <w:left w:w="70" w:type="dxa"/>
            <w:bottom w:w="28" w:type="dxa"/>
            <w:right w:w="70" w:type="dxa"/>
          </w:tblCellMar>
        </w:tblPrEx>
        <w:trPr>
          <w:trHeight w:val="31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F791B" w:rsidRPr="00EF791B" w:rsidP="00EF791B">
            <w:pPr>
              <w:bidi w:val="0"/>
              <w:spacing w:after="0" w:line="240" w:lineRule="auto"/>
              <w:rPr>
                <w:rFonts w:ascii="Times New Roman" w:hAnsi="Times New Roman"/>
                <w:b/>
                <w:i/>
                <w:sz w:val="24"/>
                <w:szCs w:val="24"/>
              </w:rPr>
            </w:pPr>
            <w:r w:rsidRPr="00EF791B">
              <w:rPr>
                <w:rFonts w:ascii="Times New Roman" w:hAnsi="Times New Roman"/>
                <w:b/>
                <w:sz w:val="24"/>
                <w:szCs w:val="24"/>
              </w:rPr>
              <w:t>7.1.1 Predpokladá predložený návrh zmenu existujúcej služby verejnej správy alebo vytvorenie novej služby?</w:t>
            </w:r>
            <w:r w:rsidRPr="00EF791B">
              <w:rPr>
                <w:rFonts w:ascii="Times New Roman" w:hAnsi="Times New Roman"/>
                <w:i/>
                <w:sz w:val="24"/>
                <w:szCs w:val="24"/>
              </w:rPr>
              <w:t xml:space="preserve"> </w:t>
            </w:r>
          </w:p>
        </w:tc>
      </w:tr>
      <w:tr>
        <w:tblPrEx>
          <w:tblW w:w="9371" w:type="dxa"/>
          <w:tblInd w:w="55" w:type="dxa"/>
          <w:tblLayout w:type="fixed"/>
          <w:tblCellMar>
            <w:top w:w="28" w:type="dxa"/>
            <w:left w:w="70" w:type="dxa"/>
            <w:bottom w:w="28" w:type="dxa"/>
            <w:right w:w="70" w:type="dxa"/>
          </w:tblCellMar>
        </w:tblPrEx>
        <w:trPr>
          <w:trHeight w:val="29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F791B" w:rsidRPr="00EF791B" w:rsidP="00EF791B">
            <w:pPr>
              <w:bidi w:val="0"/>
              <w:spacing w:after="0" w:line="240" w:lineRule="auto"/>
              <w:rPr>
                <w:rFonts w:ascii="Times New Roman" w:hAnsi="Times New Roman"/>
                <w:b/>
                <w:i/>
                <w:sz w:val="24"/>
                <w:szCs w:val="24"/>
              </w:rPr>
            </w:pPr>
            <w:r w:rsidRPr="00EF791B">
              <w:rPr>
                <w:rFonts w:ascii="Times New Roman" w:hAnsi="Times New Roman"/>
                <w:i/>
                <w:sz w:val="24"/>
                <w:szCs w:val="24"/>
              </w:rPr>
              <w:t xml:space="preserve">Zmena existujúcej služby (konkretizujte a popíšte) </w:t>
            </w:r>
          </w:p>
        </w:tc>
      </w:tr>
      <w:tr>
        <w:tblPrEx>
          <w:tblW w:w="9371" w:type="dxa"/>
          <w:tblInd w:w="55" w:type="dxa"/>
          <w:tblLayout w:type="fixed"/>
          <w:tblCellMar>
            <w:top w:w="28" w:type="dxa"/>
            <w:left w:w="70" w:type="dxa"/>
            <w:bottom w:w="28" w:type="dxa"/>
            <w:right w:w="70" w:type="dxa"/>
          </w:tblCellMar>
        </w:tblPrEx>
        <w:trPr>
          <w:trHeight w:val="49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F791B" w:rsidRPr="00EF791B" w:rsidP="00EF791B">
            <w:pPr>
              <w:bidi w:val="0"/>
              <w:spacing w:after="0" w:line="240" w:lineRule="auto"/>
              <w:rPr>
                <w:rFonts w:ascii="Times New Roman" w:hAnsi="Times New Roman"/>
                <w:i/>
                <w:sz w:val="24"/>
                <w:szCs w:val="24"/>
              </w:rPr>
            </w:pPr>
          </w:p>
        </w:tc>
      </w:tr>
      <w:tr>
        <w:tblPrEx>
          <w:tblW w:w="9371" w:type="dxa"/>
          <w:tblInd w:w="55" w:type="dxa"/>
          <w:tblLayout w:type="fixed"/>
          <w:tblCellMar>
            <w:top w:w="28" w:type="dxa"/>
            <w:left w:w="70" w:type="dxa"/>
            <w:bottom w:w="28" w:type="dxa"/>
            <w:right w:w="70" w:type="dxa"/>
          </w:tblCellMar>
        </w:tblPrEx>
        <w:trPr>
          <w:trHeight w:val="21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F791B" w:rsidRPr="00EF791B" w:rsidP="00EF791B">
            <w:pPr>
              <w:bidi w:val="0"/>
              <w:spacing w:after="0" w:line="240" w:lineRule="auto"/>
              <w:rPr>
                <w:rFonts w:ascii="Times New Roman" w:hAnsi="Times New Roman"/>
                <w:i/>
                <w:sz w:val="24"/>
                <w:szCs w:val="24"/>
              </w:rPr>
            </w:pPr>
            <w:r w:rsidRPr="00EF791B">
              <w:rPr>
                <w:rFonts w:ascii="Times New Roman" w:hAnsi="Times New Roman"/>
                <w:i/>
                <w:sz w:val="24"/>
                <w:szCs w:val="24"/>
              </w:rPr>
              <w:t>Nová služba (konkretizujte a popíšte)</w:t>
            </w:r>
          </w:p>
        </w:tc>
      </w:tr>
      <w:tr>
        <w:tblPrEx>
          <w:tblW w:w="9371" w:type="dxa"/>
          <w:tblInd w:w="55" w:type="dxa"/>
          <w:tblLayout w:type="fixed"/>
          <w:tblCellMar>
            <w:top w:w="28" w:type="dxa"/>
            <w:left w:w="70" w:type="dxa"/>
            <w:bottom w:w="28" w:type="dxa"/>
            <w:right w:w="70" w:type="dxa"/>
          </w:tblCellMar>
        </w:tblPrEx>
        <w:trPr>
          <w:trHeight w:val="441"/>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F791B" w:rsidRPr="00EF791B" w:rsidP="00EF791B">
            <w:pPr>
              <w:bidi w:val="0"/>
              <w:spacing w:after="0" w:line="240" w:lineRule="auto"/>
              <w:rPr>
                <w:rFonts w:ascii="Times New Roman" w:hAnsi="Times New Roman"/>
                <w:i/>
                <w:sz w:val="24"/>
                <w:szCs w:val="24"/>
              </w:rPr>
            </w:pP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F791B" w:rsidRPr="00EF791B" w:rsidP="00EF791B">
            <w:pPr>
              <w:bidi w:val="0"/>
              <w:spacing w:after="0" w:line="240" w:lineRule="auto"/>
              <w:rPr>
                <w:rFonts w:ascii="Times New Roman" w:hAnsi="Times New Roman"/>
                <w:b/>
                <w:sz w:val="24"/>
                <w:szCs w:val="24"/>
              </w:rPr>
            </w:pPr>
            <w:r w:rsidRPr="00EF791B">
              <w:rPr>
                <w:rFonts w:ascii="Times New Roman" w:hAnsi="Times New Roman"/>
                <w:b/>
                <w:sz w:val="24"/>
                <w:szCs w:val="24"/>
              </w:rPr>
              <w:t>7.1.2 Špecifikácia služby verejnej správy, ktorá je dotknutá návrhom</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F791B" w:rsidRPr="00EF791B" w:rsidP="00EF791B">
            <w:pPr>
              <w:bidi w:val="0"/>
              <w:spacing w:after="0" w:line="240" w:lineRule="auto"/>
              <w:rPr>
                <w:rFonts w:ascii="Times New Roman" w:hAnsi="Times New Roman"/>
                <w:i/>
                <w:sz w:val="24"/>
                <w:szCs w:val="24"/>
              </w:rPr>
            </w:pPr>
            <w:r w:rsidRPr="00EF791B">
              <w:rPr>
                <w:rFonts w:ascii="Times New Roman" w:hAnsi="Times New Roman"/>
                <w:i/>
                <w:sz w:val="24"/>
                <w:szCs w:val="24"/>
              </w:rPr>
              <w:t xml:space="preserve">Názov služby </w:t>
            </w:r>
          </w:p>
        </w:tc>
      </w:tr>
      <w:tr>
        <w:tblPrEx>
          <w:tblW w:w="9371" w:type="dxa"/>
          <w:tblInd w:w="55" w:type="dxa"/>
          <w:tblLayout w:type="fixed"/>
          <w:tblCellMar>
            <w:top w:w="28" w:type="dxa"/>
            <w:left w:w="70" w:type="dxa"/>
            <w:bottom w:w="28" w:type="dxa"/>
            <w:right w:w="70" w:type="dxa"/>
          </w:tblCellMar>
        </w:tblPrEx>
        <w:trPr>
          <w:trHeight w:val="545"/>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F791B" w:rsidRPr="00EF791B" w:rsidP="00EF791B">
            <w:pPr>
              <w:bidi w:val="0"/>
              <w:spacing w:after="0" w:line="240" w:lineRule="auto"/>
              <w:rPr>
                <w:rFonts w:ascii="Times New Roman" w:hAnsi="Times New Roman"/>
                <w:i/>
                <w:sz w:val="24"/>
                <w:szCs w:val="24"/>
              </w:rPr>
            </w:pP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F791B" w:rsidRPr="00EF791B" w:rsidP="00EF791B">
            <w:pPr>
              <w:bidi w:val="0"/>
              <w:spacing w:after="0" w:line="240" w:lineRule="auto"/>
              <w:rPr>
                <w:rFonts w:ascii="Times New Roman" w:hAnsi="Times New Roman"/>
                <w:b/>
                <w:i/>
                <w:sz w:val="24"/>
                <w:szCs w:val="24"/>
              </w:rPr>
            </w:pPr>
            <w:r w:rsidRPr="00EF791B">
              <w:rPr>
                <w:rFonts w:ascii="Times New Roman" w:hAnsi="Times New Roman"/>
                <w:i/>
                <w:sz w:val="24"/>
                <w:szCs w:val="24"/>
              </w:rPr>
              <w:t>Platná právna úprava, na základe ktorej je služba poskytovaná (ak ide o zmenu existujúcej služby)</w:t>
            </w:r>
          </w:p>
        </w:tc>
      </w:tr>
      <w:tr>
        <w:tblPrEx>
          <w:tblW w:w="9371" w:type="dxa"/>
          <w:tblInd w:w="55" w:type="dxa"/>
          <w:tblLayout w:type="fixed"/>
          <w:tblCellMar>
            <w:top w:w="28" w:type="dxa"/>
            <w:left w:w="70" w:type="dxa"/>
            <w:bottom w:w="28" w:type="dxa"/>
            <w:right w:w="70" w:type="dxa"/>
          </w:tblCellMar>
        </w:tblPrEx>
        <w:trPr>
          <w:trHeight w:val="41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F791B" w:rsidRPr="00EF791B" w:rsidP="00EF791B">
            <w:pPr>
              <w:bidi w:val="0"/>
              <w:spacing w:after="0" w:line="240" w:lineRule="auto"/>
              <w:rPr>
                <w:rFonts w:ascii="Times New Roman" w:hAnsi="Times New Roman"/>
                <w:b/>
                <w:i/>
                <w:sz w:val="24"/>
                <w:szCs w:val="24"/>
              </w:rPr>
            </w:pPr>
          </w:p>
        </w:tc>
      </w:tr>
      <w:tr>
        <w:tblPrEx>
          <w:tblW w:w="9371" w:type="dxa"/>
          <w:tblInd w:w="55" w:type="dxa"/>
          <w:tblLayout w:type="fixed"/>
          <w:tblCellMar>
            <w:top w:w="28" w:type="dxa"/>
            <w:left w:w="70" w:type="dxa"/>
            <w:bottom w:w="28" w:type="dxa"/>
            <w:right w:w="70" w:type="dxa"/>
          </w:tblCellMar>
        </w:tblPrEx>
        <w:trPr>
          <w:trHeight w:val="2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F791B" w:rsidRPr="00EF791B" w:rsidP="00EF791B">
            <w:pPr>
              <w:bidi w:val="0"/>
              <w:spacing w:after="0" w:line="240" w:lineRule="auto"/>
              <w:rPr>
                <w:rFonts w:ascii="Times New Roman" w:hAnsi="Times New Roman"/>
                <w:b/>
                <w:i/>
                <w:sz w:val="24"/>
                <w:szCs w:val="24"/>
              </w:rPr>
            </w:pPr>
            <w:r w:rsidRPr="00EF791B">
              <w:rPr>
                <w:rFonts w:ascii="Times New Roman" w:hAnsi="Times New Roman"/>
                <w:i/>
                <w:sz w:val="24"/>
                <w:szCs w:val="24"/>
              </w:rPr>
              <w:t xml:space="preserve">Subjekt, ktorý je na základe platnej právnej úpravy oprávnený službu poskytovať </w:t>
            </w:r>
          </w:p>
        </w:tc>
      </w:tr>
      <w:tr>
        <w:tblPrEx>
          <w:tblW w:w="9371" w:type="dxa"/>
          <w:tblInd w:w="55" w:type="dxa"/>
          <w:tblLayout w:type="fixed"/>
          <w:tblCellMar>
            <w:top w:w="28" w:type="dxa"/>
            <w:left w:w="70" w:type="dxa"/>
            <w:bottom w:w="28" w:type="dxa"/>
            <w:right w:w="70" w:type="dxa"/>
          </w:tblCellMar>
        </w:tblPrEx>
        <w:trPr>
          <w:trHeight w:val="587"/>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F791B" w:rsidRPr="00EF791B" w:rsidP="00EF791B">
            <w:pPr>
              <w:bidi w:val="0"/>
              <w:spacing w:after="0" w:line="240" w:lineRule="auto"/>
              <w:rPr>
                <w:rFonts w:ascii="Times New Roman" w:hAnsi="Times New Roman"/>
                <w:sz w:val="24"/>
                <w:szCs w:val="24"/>
              </w:rPr>
            </w:pPr>
          </w:p>
        </w:tc>
      </w:tr>
      <w:tr>
        <w:tblPrEx>
          <w:tblW w:w="9371" w:type="dxa"/>
          <w:tblInd w:w="55" w:type="dxa"/>
          <w:tblLayout w:type="fixed"/>
          <w:tblCellMar>
            <w:top w:w="28" w:type="dxa"/>
            <w:left w:w="70" w:type="dxa"/>
            <w:bottom w:w="28" w:type="dxa"/>
            <w:right w:w="70" w:type="dxa"/>
          </w:tblCellMar>
        </w:tblPrEx>
        <w:trPr>
          <w:trHeight w:val="42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F791B" w:rsidRPr="00EF791B" w:rsidP="00EF791B">
            <w:pPr>
              <w:bidi w:val="0"/>
              <w:spacing w:after="0" w:line="240" w:lineRule="auto"/>
              <w:rPr>
                <w:rFonts w:ascii="Times New Roman" w:hAnsi="Times New Roman"/>
                <w:b/>
                <w:i/>
                <w:sz w:val="24"/>
                <w:szCs w:val="24"/>
              </w:rPr>
            </w:pPr>
            <w:r w:rsidRPr="00EF791B">
              <w:rPr>
                <w:rFonts w:ascii="Times New Roman" w:hAnsi="Times New Roman"/>
                <w:b/>
                <w:sz w:val="24"/>
                <w:szCs w:val="24"/>
              </w:rPr>
              <w:t xml:space="preserve">7.1.3 O aký vplyv na službu verejnej správy ide? </w:t>
            </w:r>
          </w:p>
        </w:tc>
      </w:tr>
      <w:tr>
        <w:tblPrEx>
          <w:tblW w:w="9371" w:type="dxa"/>
          <w:tblInd w:w="55" w:type="dxa"/>
          <w:tblLayout w:type="fixed"/>
          <w:tblCellMar>
            <w:top w:w="28" w:type="dxa"/>
            <w:left w:w="70" w:type="dxa"/>
            <w:bottom w:w="28" w:type="dxa"/>
            <w:right w:w="70" w:type="dxa"/>
          </w:tblCellMar>
        </w:tblPrEx>
        <w:trPr>
          <w:trHeight w:val="25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F791B" w:rsidRPr="00EF791B" w:rsidP="00EF791B">
            <w:pPr>
              <w:bidi w:val="0"/>
              <w:spacing w:after="0" w:line="240" w:lineRule="auto"/>
              <w:rPr>
                <w:rFonts w:ascii="Times New Roman" w:hAnsi="Times New Roman"/>
                <w:b/>
                <w:i/>
                <w:sz w:val="24"/>
                <w:szCs w:val="24"/>
              </w:rPr>
            </w:pPr>
            <w:r w:rsidRPr="00EF791B">
              <w:rPr>
                <w:rFonts w:ascii="Times New Roman" w:hAnsi="Times New Roman"/>
                <w:i/>
                <w:sz w:val="24"/>
                <w:szCs w:val="24"/>
              </w:rPr>
              <w:t xml:space="preserve">Priamy vplyv (popíšte) </w:t>
            </w:r>
          </w:p>
        </w:tc>
      </w:tr>
      <w:tr>
        <w:tblPrEx>
          <w:tblW w:w="9371" w:type="dxa"/>
          <w:tblInd w:w="55" w:type="dxa"/>
          <w:tblLayout w:type="fixed"/>
          <w:tblCellMar>
            <w:top w:w="28" w:type="dxa"/>
            <w:left w:w="70" w:type="dxa"/>
            <w:bottom w:w="28" w:type="dxa"/>
            <w:right w:w="70" w:type="dxa"/>
          </w:tblCellMar>
        </w:tblPrEx>
        <w:trPr>
          <w:trHeight w:val="54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F791B" w:rsidRPr="00EF791B" w:rsidP="00EF791B">
            <w:pPr>
              <w:bidi w:val="0"/>
              <w:spacing w:after="0" w:line="240" w:lineRule="auto"/>
              <w:rPr>
                <w:rFonts w:ascii="Times New Roman" w:hAnsi="Times New Roman"/>
                <w:b/>
                <w:i/>
                <w:sz w:val="24"/>
                <w:szCs w:val="24"/>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F791B" w:rsidRPr="00EF791B" w:rsidP="00EF791B">
            <w:pPr>
              <w:bidi w:val="0"/>
              <w:spacing w:after="0" w:line="240" w:lineRule="auto"/>
              <w:rPr>
                <w:rFonts w:ascii="Times New Roman" w:hAnsi="Times New Roman"/>
                <w:b/>
                <w:i/>
                <w:sz w:val="24"/>
                <w:szCs w:val="24"/>
              </w:rPr>
            </w:pPr>
            <w:r w:rsidRPr="00EF791B">
              <w:rPr>
                <w:rFonts w:ascii="Times New Roman" w:hAnsi="Times New Roman"/>
                <w:i/>
                <w:sz w:val="24"/>
                <w:szCs w:val="24"/>
              </w:rPr>
              <w:t xml:space="preserve">Nepriamy vplyv (popíšte) </w:t>
            </w:r>
          </w:p>
        </w:tc>
      </w:tr>
      <w:tr>
        <w:tblPrEx>
          <w:tblW w:w="9371" w:type="dxa"/>
          <w:tblInd w:w="55" w:type="dxa"/>
          <w:tblLayout w:type="fixed"/>
          <w:tblCellMar>
            <w:top w:w="28" w:type="dxa"/>
            <w:left w:w="70" w:type="dxa"/>
            <w:bottom w:w="28" w:type="dxa"/>
            <w:right w:w="70" w:type="dxa"/>
          </w:tblCellMar>
        </w:tblPrEx>
        <w:trPr>
          <w:trHeight w:val="61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F791B" w:rsidRPr="00EF791B" w:rsidP="00EF791B">
            <w:pPr>
              <w:bidi w:val="0"/>
              <w:spacing w:after="0" w:line="240" w:lineRule="auto"/>
              <w:rPr>
                <w:rFonts w:ascii="Times New Roman" w:hAnsi="Times New Roman"/>
                <w:b/>
                <w:i/>
                <w:sz w:val="24"/>
                <w:szCs w:val="24"/>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EF791B" w:rsidRPr="00EF791B" w:rsidP="00EF791B">
            <w:pPr>
              <w:bidi w:val="0"/>
              <w:spacing w:after="0" w:line="240" w:lineRule="auto"/>
              <w:jc w:val="center"/>
              <w:rPr>
                <w:rFonts w:ascii="Times New Roman" w:hAnsi="Times New Roman"/>
                <w:b/>
                <w:sz w:val="24"/>
                <w:szCs w:val="24"/>
              </w:rPr>
            </w:pPr>
            <w:r w:rsidRPr="00EF791B">
              <w:rPr>
                <w:rFonts w:ascii="Times New Roman" w:hAnsi="Times New Roman"/>
                <w:b/>
                <w:sz w:val="24"/>
                <w:szCs w:val="24"/>
              </w:rPr>
              <w:t>7.2 Vplyv služieb verejnej správy na občana</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F791B" w:rsidRPr="00EF791B" w:rsidP="00EF791B">
            <w:pPr>
              <w:bidi w:val="0"/>
              <w:spacing w:after="0" w:line="240" w:lineRule="auto"/>
              <w:rPr>
                <w:rFonts w:ascii="Times New Roman" w:hAnsi="Times New Roman"/>
                <w:b/>
                <w:sz w:val="24"/>
                <w:szCs w:val="24"/>
              </w:rPr>
            </w:pPr>
            <w:r w:rsidRPr="00EF791B">
              <w:rPr>
                <w:rFonts w:ascii="Times New Roman" w:hAnsi="Times New Roman"/>
                <w:b/>
                <w:sz w:val="24"/>
                <w:szCs w:val="24"/>
              </w:rPr>
              <w:t xml:space="preserve">7.2.1 Náklady </w:t>
            </w:r>
          </w:p>
        </w:tc>
      </w:tr>
      <w:tr>
        <w:tblPrEx>
          <w:tblW w:w="9371" w:type="dxa"/>
          <w:tblInd w:w="55" w:type="dxa"/>
          <w:tblLayout w:type="fixed"/>
          <w:tblCellMar>
            <w:top w:w="28" w:type="dxa"/>
            <w:left w:w="70" w:type="dxa"/>
            <w:bottom w:w="28" w:type="dxa"/>
            <w:right w:w="70" w:type="dxa"/>
          </w:tblCellMar>
        </w:tblPrEx>
        <w:trPr>
          <w:trHeight w:val="22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F791B" w:rsidRPr="00EF791B" w:rsidP="00EF791B">
            <w:pPr>
              <w:bidi w:val="0"/>
              <w:spacing w:after="0" w:line="240" w:lineRule="auto"/>
              <w:rPr>
                <w:rFonts w:ascii="Times New Roman" w:hAnsi="Times New Roman"/>
                <w:b/>
                <w:sz w:val="24"/>
                <w:szCs w:val="24"/>
              </w:rPr>
            </w:pPr>
            <w:r w:rsidRPr="00EF791B">
              <w:rPr>
                <w:rFonts w:ascii="Times New Roman" w:hAnsi="Times New Roman"/>
                <w:i/>
                <w:sz w:val="24"/>
                <w:szCs w:val="24"/>
              </w:rPr>
              <w:t xml:space="preserve">Zníženie priamych finančných nákladov </w:t>
            </w:r>
          </w:p>
        </w:tc>
      </w:tr>
      <w:tr>
        <w:tblPrEx>
          <w:tblW w:w="9371" w:type="dxa"/>
          <w:tblInd w:w="55" w:type="dxa"/>
          <w:tblLayout w:type="fixed"/>
          <w:tblCellMar>
            <w:top w:w="28" w:type="dxa"/>
            <w:left w:w="70" w:type="dxa"/>
            <w:bottom w:w="28" w:type="dxa"/>
            <w:right w:w="70" w:type="dxa"/>
          </w:tblCellMar>
        </w:tblPrEx>
        <w:trPr>
          <w:trHeight w:val="59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F791B" w:rsidRPr="00EF791B" w:rsidP="00EF791B">
            <w:pPr>
              <w:bidi w:val="0"/>
              <w:spacing w:after="0" w:line="240" w:lineRule="auto"/>
              <w:rPr>
                <w:rFonts w:ascii="Times New Roman" w:hAnsi="Times New Roman"/>
                <w:i/>
                <w:sz w:val="24"/>
                <w:szCs w:val="24"/>
              </w:rPr>
            </w:pPr>
          </w:p>
        </w:tc>
      </w:tr>
      <w:tr>
        <w:tblPrEx>
          <w:tblW w:w="9371" w:type="dxa"/>
          <w:tblInd w:w="55" w:type="dxa"/>
          <w:tblLayout w:type="fixed"/>
          <w:tblCellMar>
            <w:top w:w="28" w:type="dxa"/>
            <w:left w:w="70" w:type="dxa"/>
            <w:bottom w:w="28" w:type="dxa"/>
            <w:right w:w="70" w:type="dxa"/>
          </w:tblCellMar>
        </w:tblPrEx>
        <w:trPr>
          <w:trHeight w:val="29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F791B" w:rsidRPr="00EF791B" w:rsidP="00EF791B">
            <w:pPr>
              <w:bidi w:val="0"/>
              <w:spacing w:after="0" w:line="240" w:lineRule="auto"/>
              <w:rPr>
                <w:rFonts w:ascii="Times New Roman" w:hAnsi="Times New Roman"/>
                <w:i/>
                <w:sz w:val="24"/>
                <w:szCs w:val="24"/>
              </w:rPr>
            </w:pPr>
            <w:r w:rsidRPr="00EF791B">
              <w:rPr>
                <w:rFonts w:ascii="Times New Roman" w:hAnsi="Times New Roman"/>
                <w:i/>
                <w:sz w:val="24"/>
                <w:szCs w:val="24"/>
              </w:rPr>
              <w:t>Zvýšenie priamych finančných nákladov</w:t>
            </w:r>
          </w:p>
        </w:tc>
      </w:tr>
      <w:tr>
        <w:tblPrEx>
          <w:tblW w:w="9371" w:type="dxa"/>
          <w:tblInd w:w="55" w:type="dxa"/>
          <w:tblLayout w:type="fixed"/>
          <w:tblCellMar>
            <w:top w:w="28" w:type="dxa"/>
            <w:left w:w="70" w:type="dxa"/>
            <w:bottom w:w="28" w:type="dxa"/>
            <w:right w:w="70" w:type="dxa"/>
          </w:tblCellMar>
        </w:tblPrEx>
        <w:trPr>
          <w:trHeight w:val="57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F791B" w:rsidRPr="00EF791B" w:rsidP="00EF791B">
            <w:pPr>
              <w:bidi w:val="0"/>
              <w:spacing w:after="0" w:line="240" w:lineRule="auto"/>
              <w:rPr>
                <w:rFonts w:ascii="Times New Roman" w:hAnsi="Times New Roman"/>
                <w:i/>
                <w:sz w:val="24"/>
                <w:szCs w:val="24"/>
              </w:rPr>
            </w:pPr>
          </w:p>
        </w:tc>
      </w:tr>
      <w:tr>
        <w:tblPrEx>
          <w:tblW w:w="9371" w:type="dxa"/>
          <w:tblInd w:w="55" w:type="dxa"/>
          <w:tblLayout w:type="fixed"/>
          <w:tblCellMar>
            <w:top w:w="28" w:type="dxa"/>
            <w:left w:w="70" w:type="dxa"/>
            <w:bottom w:w="28" w:type="dxa"/>
            <w:right w:w="70" w:type="dxa"/>
          </w:tblCellMar>
        </w:tblPrEx>
        <w:trPr>
          <w:trHeight w:val="21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F791B" w:rsidRPr="00EF791B" w:rsidP="00EF791B">
            <w:pPr>
              <w:bidi w:val="0"/>
              <w:spacing w:after="0" w:line="240" w:lineRule="auto"/>
              <w:rPr>
                <w:rFonts w:ascii="Times New Roman" w:hAnsi="Times New Roman"/>
                <w:i/>
                <w:sz w:val="24"/>
                <w:szCs w:val="24"/>
              </w:rPr>
            </w:pPr>
            <w:r w:rsidRPr="00EF791B">
              <w:rPr>
                <w:rFonts w:ascii="Times New Roman" w:hAnsi="Times New Roman"/>
                <w:i/>
                <w:sz w:val="24"/>
                <w:szCs w:val="24"/>
              </w:rPr>
              <w:t>Zníženie nepriamych finančných nákladov</w:t>
            </w:r>
          </w:p>
        </w:tc>
      </w:tr>
      <w:tr>
        <w:tblPrEx>
          <w:tblW w:w="9371" w:type="dxa"/>
          <w:tblInd w:w="55" w:type="dxa"/>
          <w:tblLayout w:type="fixed"/>
          <w:tblCellMar>
            <w:top w:w="28" w:type="dxa"/>
            <w:left w:w="70" w:type="dxa"/>
            <w:bottom w:w="28" w:type="dxa"/>
            <w:right w:w="70" w:type="dxa"/>
          </w:tblCellMar>
        </w:tblPrEx>
        <w:trPr>
          <w:trHeight w:val="707"/>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F791B" w:rsidRPr="00EF791B" w:rsidP="00EF791B">
            <w:pPr>
              <w:bidi w:val="0"/>
              <w:spacing w:after="0" w:line="240" w:lineRule="auto"/>
              <w:rPr>
                <w:rFonts w:ascii="Times New Roman" w:hAnsi="Times New Roman"/>
                <w:i/>
                <w:sz w:val="24"/>
                <w:szCs w:val="24"/>
              </w:rPr>
            </w:pP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F791B" w:rsidRPr="00EF791B" w:rsidP="00EF791B">
            <w:pPr>
              <w:bidi w:val="0"/>
              <w:spacing w:after="0" w:line="240" w:lineRule="auto"/>
              <w:rPr>
                <w:rFonts w:ascii="Times New Roman" w:hAnsi="Times New Roman"/>
                <w:i/>
                <w:sz w:val="24"/>
                <w:szCs w:val="24"/>
              </w:rPr>
            </w:pPr>
            <w:r w:rsidRPr="00EF791B">
              <w:rPr>
                <w:rFonts w:ascii="Times New Roman" w:hAnsi="Times New Roman"/>
                <w:i/>
                <w:sz w:val="24"/>
                <w:szCs w:val="24"/>
              </w:rPr>
              <w:t>Zvýšenie nepriamych finančných nákladov</w:t>
            </w:r>
          </w:p>
        </w:tc>
      </w:tr>
      <w:tr>
        <w:tblPrEx>
          <w:tblW w:w="9371" w:type="dxa"/>
          <w:tblInd w:w="55" w:type="dxa"/>
          <w:tblLayout w:type="fixed"/>
          <w:tblCellMar>
            <w:top w:w="28" w:type="dxa"/>
            <w:left w:w="70" w:type="dxa"/>
            <w:bottom w:w="28" w:type="dxa"/>
            <w:right w:w="70" w:type="dxa"/>
          </w:tblCellMar>
        </w:tblPrEx>
        <w:trPr>
          <w:trHeight w:val="64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F791B" w:rsidRPr="00EF791B" w:rsidP="00EF791B">
            <w:pPr>
              <w:bidi w:val="0"/>
              <w:spacing w:after="0" w:line="240" w:lineRule="auto"/>
              <w:rPr>
                <w:rFonts w:ascii="Times New Roman" w:hAnsi="Times New Roman"/>
                <w:i/>
                <w:sz w:val="24"/>
                <w:szCs w:val="24"/>
              </w:rPr>
            </w:pP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F791B" w:rsidRPr="00EF791B" w:rsidP="00EF791B">
            <w:pPr>
              <w:bidi w:val="0"/>
              <w:spacing w:after="0" w:line="240" w:lineRule="auto"/>
              <w:rPr>
                <w:rFonts w:ascii="Times New Roman" w:hAnsi="Times New Roman"/>
                <w:i/>
                <w:iCs/>
                <w:sz w:val="24"/>
                <w:szCs w:val="24"/>
              </w:rPr>
            </w:pPr>
            <w:r w:rsidRPr="00EF791B">
              <w:rPr>
                <w:rFonts w:ascii="Times New Roman" w:hAnsi="Times New Roman"/>
                <w:b/>
                <w:sz w:val="24"/>
                <w:szCs w:val="24"/>
              </w:rPr>
              <w:t xml:space="preserve">7.2.2 Časový vplyv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F791B" w:rsidRPr="00EF791B" w:rsidP="00EF791B">
            <w:pPr>
              <w:bidi w:val="0"/>
              <w:spacing w:after="0" w:line="240" w:lineRule="auto"/>
              <w:rPr>
                <w:rFonts w:ascii="Times New Roman" w:hAnsi="Times New Roman"/>
                <w:b/>
                <w:sz w:val="24"/>
                <w:szCs w:val="24"/>
              </w:rPr>
            </w:pPr>
            <w:r w:rsidRPr="00EF791B">
              <w:rPr>
                <w:rFonts w:ascii="Times New Roman" w:hAnsi="Times New Roman"/>
                <w:i/>
                <w:sz w:val="24"/>
                <w:szCs w:val="24"/>
              </w:rPr>
              <w:t>Zvýšenie času vybavenia požiadavky (popíšte)</w:t>
            </w:r>
          </w:p>
        </w:tc>
      </w:tr>
      <w:tr>
        <w:tblPrEx>
          <w:tblW w:w="9371" w:type="dxa"/>
          <w:tblInd w:w="55" w:type="dxa"/>
          <w:tblLayout w:type="fixed"/>
          <w:tblCellMar>
            <w:top w:w="28" w:type="dxa"/>
            <w:left w:w="70" w:type="dxa"/>
            <w:bottom w:w="28" w:type="dxa"/>
            <w:right w:w="70" w:type="dxa"/>
          </w:tblCellMar>
        </w:tblPrEx>
        <w:trPr>
          <w:trHeight w:val="70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F791B" w:rsidRPr="00EF791B" w:rsidP="00EF791B">
            <w:pPr>
              <w:bidi w:val="0"/>
              <w:spacing w:after="0" w:line="240" w:lineRule="auto"/>
              <w:rPr>
                <w:rFonts w:ascii="Times New Roman" w:hAnsi="Times New Roman"/>
                <w:b/>
                <w:sz w:val="24"/>
                <w:szCs w:val="24"/>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F791B" w:rsidRPr="00EF791B" w:rsidP="00EF791B">
            <w:pPr>
              <w:bidi w:val="0"/>
              <w:spacing w:after="0" w:line="240" w:lineRule="auto"/>
              <w:rPr>
                <w:rFonts w:ascii="Times New Roman" w:hAnsi="Times New Roman"/>
                <w:b/>
                <w:sz w:val="24"/>
                <w:szCs w:val="24"/>
              </w:rPr>
            </w:pPr>
            <w:r w:rsidRPr="00EF791B">
              <w:rPr>
                <w:rFonts w:ascii="Times New Roman" w:hAnsi="Times New Roman"/>
                <w:i/>
                <w:sz w:val="24"/>
                <w:szCs w:val="24"/>
              </w:rPr>
              <w:t>Zníženie času  vybavenia požiadavky (popíšte)</w:t>
            </w:r>
          </w:p>
        </w:tc>
      </w:tr>
      <w:tr>
        <w:tblPrEx>
          <w:tblW w:w="9371" w:type="dxa"/>
          <w:tblInd w:w="55" w:type="dxa"/>
          <w:tblLayout w:type="fixed"/>
          <w:tblCellMar>
            <w:top w:w="28" w:type="dxa"/>
            <w:left w:w="70" w:type="dxa"/>
            <w:bottom w:w="28" w:type="dxa"/>
            <w:right w:w="70" w:type="dxa"/>
          </w:tblCellMar>
        </w:tblPrEx>
        <w:trPr>
          <w:trHeight w:val="72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F791B" w:rsidRPr="00EF791B" w:rsidP="00EF791B">
            <w:pPr>
              <w:bidi w:val="0"/>
              <w:spacing w:after="0" w:line="240" w:lineRule="auto"/>
              <w:rPr>
                <w:rFonts w:ascii="Times New Roman" w:hAnsi="Times New Roman"/>
                <w:b/>
                <w:sz w:val="24"/>
                <w:szCs w:val="24"/>
              </w:rPr>
            </w:pPr>
          </w:p>
        </w:tc>
      </w:tr>
      <w:tr>
        <w:tblPrEx>
          <w:tblW w:w="9371" w:type="dxa"/>
          <w:tblInd w:w="55" w:type="dxa"/>
          <w:tblLayout w:type="fixed"/>
          <w:tblCellMar>
            <w:top w:w="28" w:type="dxa"/>
            <w:left w:w="70" w:type="dxa"/>
            <w:bottom w:w="28" w:type="dxa"/>
            <w:right w:w="70" w:type="dxa"/>
          </w:tblCellMar>
        </w:tblPrEx>
        <w:trPr>
          <w:trHeight w:val="42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F791B" w:rsidRPr="00EF791B" w:rsidP="00EF791B">
            <w:pPr>
              <w:bidi w:val="0"/>
              <w:spacing w:after="0" w:line="240" w:lineRule="auto"/>
              <w:rPr>
                <w:rFonts w:ascii="Times New Roman" w:hAnsi="Times New Roman"/>
                <w:b/>
                <w:sz w:val="24"/>
                <w:szCs w:val="24"/>
              </w:rPr>
            </w:pPr>
            <w:r w:rsidRPr="00EF791B">
              <w:rPr>
                <w:rFonts w:ascii="Times New Roman" w:hAnsi="Times New Roman"/>
                <w:b/>
                <w:sz w:val="24"/>
                <w:szCs w:val="24"/>
              </w:rPr>
              <w:t xml:space="preserve">7.2.3 Ktorá skupina občanov bude predloženým návrhom ovplyvnená? </w:t>
            </w:r>
          </w:p>
          <w:p w:rsidR="00EF791B" w:rsidRPr="00EF791B" w:rsidP="00EF791B">
            <w:pPr>
              <w:bidi w:val="0"/>
              <w:spacing w:after="0" w:line="240" w:lineRule="auto"/>
              <w:rPr>
                <w:rFonts w:ascii="Times New Roman" w:hAnsi="Times New Roman"/>
                <w:i/>
                <w:iCs/>
                <w:sz w:val="24"/>
                <w:szCs w:val="24"/>
              </w:rPr>
            </w:pPr>
            <w:r w:rsidRPr="00EF791B">
              <w:rPr>
                <w:rFonts w:ascii="Times New Roman" w:hAnsi="Times New Roman"/>
                <w:i/>
                <w:iCs/>
                <w:sz w:val="24"/>
                <w:szCs w:val="24"/>
              </w:rPr>
              <w:t>Špecifikujte skupinu občanov, ktorá bude návrhom ovplyvnená (napr. držitelia vodičských oprávnení). Aká je  veľkosť tejto skupiny?</w:t>
            </w:r>
          </w:p>
        </w:tc>
      </w:tr>
      <w:tr>
        <w:tblPrEx>
          <w:tblW w:w="9371" w:type="dxa"/>
          <w:tblInd w:w="55" w:type="dxa"/>
          <w:tblLayout w:type="fixed"/>
          <w:tblCellMar>
            <w:top w:w="28" w:type="dxa"/>
            <w:left w:w="70" w:type="dxa"/>
            <w:bottom w:w="28" w:type="dxa"/>
            <w:right w:w="70" w:type="dxa"/>
          </w:tblCellMar>
        </w:tblPrEx>
        <w:trPr>
          <w:trHeight w:val="61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F791B" w:rsidRPr="00EF791B" w:rsidP="00EF791B">
            <w:pPr>
              <w:bidi w:val="0"/>
              <w:spacing w:after="0" w:line="240" w:lineRule="auto"/>
              <w:rPr>
                <w:rFonts w:ascii="Times New Roman" w:hAnsi="Times New Roman"/>
                <w:i/>
                <w:iCs/>
                <w:sz w:val="24"/>
                <w:szCs w:val="24"/>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F791B" w:rsidRPr="00EF791B" w:rsidP="00EF791B">
            <w:pPr>
              <w:bidi w:val="0"/>
              <w:spacing w:after="0" w:line="240" w:lineRule="auto"/>
              <w:rPr>
                <w:rFonts w:ascii="Times New Roman" w:hAnsi="Times New Roman"/>
                <w:i/>
                <w:iCs/>
                <w:sz w:val="24"/>
                <w:szCs w:val="24"/>
              </w:rPr>
            </w:pPr>
            <w:r w:rsidRPr="00EF791B">
              <w:rPr>
                <w:rFonts w:ascii="Times New Roman" w:hAnsi="Times New Roman"/>
                <w:b/>
                <w:sz w:val="24"/>
                <w:szCs w:val="24"/>
              </w:rPr>
              <w:t xml:space="preserve">7.2.4 Vyplývajú z návrhu pre občana pri vybavení svojej požiadavky nové povinnosti alebo zanikajú už existujúce povinnosti?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F791B" w:rsidRPr="00EF791B" w:rsidP="00EF791B">
            <w:pPr>
              <w:bidi w:val="0"/>
              <w:spacing w:after="0" w:line="240" w:lineRule="auto"/>
              <w:rPr>
                <w:rFonts w:ascii="Times New Roman" w:hAnsi="Times New Roman"/>
                <w:i/>
                <w:iCs/>
                <w:sz w:val="24"/>
                <w:szCs w:val="24"/>
              </w:rPr>
            </w:pPr>
            <w:r w:rsidRPr="00EF791B">
              <w:rPr>
                <w:rFonts w:ascii="Times New Roman" w:hAnsi="Times New Roman"/>
                <w:i/>
                <w:iCs/>
                <w:sz w:val="24"/>
                <w:szCs w:val="24"/>
              </w:rPr>
              <w:t xml:space="preserve">Nové povinnosti (identifikujte) </w:t>
            </w:r>
          </w:p>
        </w:tc>
      </w:tr>
      <w:tr>
        <w:tblPrEx>
          <w:tblW w:w="9371" w:type="dxa"/>
          <w:tblInd w:w="55" w:type="dxa"/>
          <w:tblLayout w:type="fixed"/>
          <w:tblCellMar>
            <w:top w:w="28" w:type="dxa"/>
            <w:left w:w="70" w:type="dxa"/>
            <w:bottom w:w="28" w:type="dxa"/>
            <w:right w:w="70" w:type="dxa"/>
          </w:tblCellMar>
        </w:tblPrEx>
        <w:trPr>
          <w:trHeight w:val="72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F791B" w:rsidRPr="00EF791B" w:rsidP="00EF791B">
            <w:pPr>
              <w:bidi w:val="0"/>
              <w:spacing w:after="0" w:line="240" w:lineRule="auto"/>
              <w:rPr>
                <w:rFonts w:ascii="Times New Roman" w:hAnsi="Times New Roman"/>
                <w:i/>
                <w:iCs/>
                <w:sz w:val="24"/>
                <w:szCs w:val="24"/>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F791B" w:rsidRPr="00EF791B" w:rsidP="00EF791B">
            <w:pPr>
              <w:bidi w:val="0"/>
              <w:spacing w:after="0" w:line="240" w:lineRule="auto"/>
              <w:rPr>
                <w:rFonts w:ascii="Times New Roman" w:hAnsi="Times New Roman"/>
                <w:i/>
                <w:iCs/>
                <w:sz w:val="24"/>
                <w:szCs w:val="24"/>
              </w:rPr>
            </w:pPr>
            <w:r w:rsidRPr="00EF791B">
              <w:rPr>
                <w:rFonts w:ascii="Times New Roman" w:hAnsi="Times New Roman"/>
                <w:i/>
                <w:iCs/>
                <w:sz w:val="24"/>
                <w:szCs w:val="24"/>
              </w:rPr>
              <w:t>Zanikajúce povinnosti (identifikujte)</w:t>
            </w:r>
          </w:p>
        </w:tc>
      </w:tr>
      <w:tr>
        <w:tblPrEx>
          <w:tblW w:w="9371" w:type="dxa"/>
          <w:tblInd w:w="55" w:type="dxa"/>
          <w:tblLayout w:type="fixed"/>
          <w:tblCellMar>
            <w:top w:w="28" w:type="dxa"/>
            <w:left w:w="70" w:type="dxa"/>
            <w:bottom w:w="28" w:type="dxa"/>
            <w:right w:w="70" w:type="dxa"/>
          </w:tblCellMar>
        </w:tblPrEx>
        <w:trPr>
          <w:trHeight w:val="60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F791B" w:rsidRPr="00EF791B" w:rsidP="00EF791B">
            <w:pPr>
              <w:bidi w:val="0"/>
              <w:spacing w:after="0" w:line="240" w:lineRule="auto"/>
              <w:rPr>
                <w:rFonts w:ascii="Times New Roman" w:hAnsi="Times New Roman"/>
                <w:i/>
                <w:iCs/>
                <w:sz w:val="24"/>
                <w:szCs w:val="24"/>
              </w:rPr>
            </w:pPr>
          </w:p>
          <w:p w:rsidR="00EF791B" w:rsidRPr="00EF791B" w:rsidP="00EF791B">
            <w:pPr>
              <w:bidi w:val="0"/>
              <w:spacing w:after="0" w:line="240" w:lineRule="auto"/>
              <w:rPr>
                <w:rFonts w:ascii="Times New Roman" w:hAnsi="Times New Roman"/>
                <w:i/>
                <w:iCs/>
                <w:sz w:val="24"/>
                <w:szCs w:val="24"/>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EF791B" w:rsidRPr="00B1784E" w:rsidP="00EF791B">
            <w:pPr>
              <w:bidi w:val="0"/>
              <w:spacing w:after="0" w:line="240" w:lineRule="auto"/>
              <w:jc w:val="center"/>
              <w:rPr>
                <w:rFonts w:ascii="Times New Roman" w:hAnsi="Times New Roman"/>
                <w:b/>
                <w:sz w:val="28"/>
                <w:szCs w:val="28"/>
              </w:rPr>
            </w:pPr>
            <w:r>
              <w:rPr>
                <w:rFonts w:ascii="Times New Roman" w:hAnsi="Times New Roman"/>
                <w:b/>
                <w:sz w:val="28"/>
                <w:szCs w:val="28"/>
              </w:rPr>
              <w:t xml:space="preserve">7.3 </w:t>
            </w:r>
            <w:r w:rsidRPr="00F960B6">
              <w:rPr>
                <w:rFonts w:ascii="Times New Roman" w:hAnsi="Times New Roman"/>
                <w:b/>
                <w:sz w:val="28"/>
                <w:szCs w:val="28"/>
              </w:rPr>
              <w:t>Vplyv na procesy služieb vo verejnej správe</w:t>
            </w:r>
          </w:p>
        </w:tc>
      </w:tr>
      <w:tr>
        <w:tblPrEx>
          <w:tblW w:w="9371" w:type="dxa"/>
          <w:tblInd w:w="55" w:type="dxa"/>
          <w:tblLayout w:type="fixed"/>
          <w:tblCellMar>
            <w:top w:w="28" w:type="dxa"/>
            <w:left w:w="70" w:type="dxa"/>
            <w:bottom w:w="28" w:type="dxa"/>
            <w:right w:w="70" w:type="dxa"/>
          </w:tblCellMar>
        </w:tblPrEx>
        <w:trPr>
          <w:trHeight w:val="39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F791B" w:rsidRPr="00EF791B" w:rsidP="00EF791B">
            <w:pPr>
              <w:bidi w:val="0"/>
              <w:spacing w:after="0" w:line="240" w:lineRule="auto"/>
              <w:rPr>
                <w:rFonts w:ascii="Times New Roman" w:hAnsi="Times New Roman"/>
                <w:b/>
                <w:sz w:val="24"/>
                <w:szCs w:val="24"/>
              </w:rPr>
            </w:pPr>
            <w:r w:rsidRPr="00EF791B">
              <w:rPr>
                <w:rFonts w:ascii="Times New Roman" w:hAnsi="Times New Roman"/>
                <w:b/>
                <w:sz w:val="24"/>
                <w:szCs w:val="24"/>
              </w:rPr>
              <w:t xml:space="preserve">7.3.1 Ktoré sú dotknuté subjekty verejnej správy? </w:t>
            </w:r>
          </w:p>
          <w:p w:rsidR="00EF791B" w:rsidRPr="00EF791B" w:rsidP="00EF791B">
            <w:pPr>
              <w:bidi w:val="0"/>
              <w:spacing w:after="0" w:line="240" w:lineRule="auto"/>
              <w:rPr>
                <w:rFonts w:ascii="Times New Roman" w:hAnsi="Times New Roman"/>
                <w:i/>
                <w:iCs/>
                <w:sz w:val="24"/>
                <w:szCs w:val="24"/>
              </w:rPr>
            </w:pPr>
            <w:r w:rsidRPr="00EF791B">
              <w:rPr>
                <w:rFonts w:ascii="Times New Roman" w:hAnsi="Times New Roman"/>
                <w:i/>
                <w:sz w:val="24"/>
                <w:szCs w:val="24"/>
              </w:rPr>
              <w:t xml:space="preserve">Ktoré subjekty verejnej správy sú účastné procesu poskytnutia služby? </w:t>
            </w:r>
          </w:p>
        </w:tc>
      </w:tr>
      <w:tr>
        <w:tblPrEx>
          <w:tblW w:w="9371" w:type="dxa"/>
          <w:tblInd w:w="55" w:type="dxa"/>
          <w:tblLayout w:type="fixed"/>
          <w:tblCellMar>
            <w:top w:w="28" w:type="dxa"/>
            <w:left w:w="70" w:type="dxa"/>
            <w:bottom w:w="28" w:type="dxa"/>
            <w:right w:w="70" w:type="dxa"/>
          </w:tblCellMar>
        </w:tblPrEx>
        <w:trPr>
          <w:trHeight w:val="437"/>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F791B" w:rsidRPr="00EF791B" w:rsidP="00EF791B">
            <w:pPr>
              <w:bidi w:val="0"/>
              <w:spacing w:after="0" w:line="240" w:lineRule="auto"/>
              <w:rPr>
                <w:rFonts w:ascii="Times New Roman" w:hAnsi="Times New Roman"/>
                <w:sz w:val="24"/>
                <w:szCs w:val="24"/>
              </w:rPr>
            </w:pPr>
            <w:r w:rsidRPr="00F960B6">
              <w:rPr>
                <w:rFonts w:ascii="Times New Roman" w:hAnsi="Times New Roman"/>
                <w:sz w:val="24"/>
                <w:szCs w:val="24"/>
              </w:rPr>
              <w:t>Okresný úrad – odbor starostlivosti o životné prostredie</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F791B" w:rsidRPr="00EF791B" w:rsidP="00EF791B">
            <w:pPr>
              <w:bidi w:val="0"/>
              <w:spacing w:after="0" w:line="240" w:lineRule="auto"/>
              <w:rPr>
                <w:rFonts w:ascii="Times New Roman" w:hAnsi="Times New Roman"/>
                <w:i/>
                <w:iCs/>
                <w:sz w:val="24"/>
                <w:szCs w:val="24"/>
              </w:rPr>
            </w:pPr>
            <w:r w:rsidRPr="00EF791B">
              <w:rPr>
                <w:rFonts w:ascii="Times New Roman" w:hAnsi="Times New Roman"/>
                <w:b/>
                <w:sz w:val="24"/>
                <w:szCs w:val="24"/>
              </w:rPr>
              <w:t xml:space="preserve">7.3.2 Vyplývajú z návrhu pre orgán verejnej správy pri vybavení požiadavky nové povinnosti alebo zanikajú už existujúce povinnosti?  </w:t>
            </w:r>
            <w:r w:rsidRPr="00EF791B">
              <w:rPr>
                <w:rFonts w:ascii="Times New Roman" w:hAnsi="Times New Roman"/>
                <w:iCs/>
                <w:sz w:val="24"/>
                <w:szCs w:val="24"/>
              </w:rPr>
              <w:t xml:space="preserve">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F791B" w:rsidRPr="00EF791B" w:rsidP="00EF791B">
            <w:pPr>
              <w:bidi w:val="0"/>
              <w:spacing w:after="0" w:line="240" w:lineRule="auto"/>
              <w:rPr>
                <w:rFonts w:ascii="Times New Roman" w:hAnsi="Times New Roman"/>
                <w:i/>
                <w:iCs/>
                <w:sz w:val="24"/>
                <w:szCs w:val="24"/>
              </w:rPr>
            </w:pPr>
            <w:r w:rsidRPr="00EF791B">
              <w:rPr>
                <w:rFonts w:ascii="Times New Roman" w:hAnsi="Times New Roman"/>
                <w:i/>
                <w:iCs/>
                <w:sz w:val="24"/>
                <w:szCs w:val="24"/>
              </w:rPr>
              <w:t>Nové povinnosti (identifikujte)</w:t>
            </w:r>
          </w:p>
        </w:tc>
      </w:tr>
      <w:tr>
        <w:tblPrEx>
          <w:tblW w:w="9371" w:type="dxa"/>
          <w:tblInd w:w="55" w:type="dxa"/>
          <w:tblLayout w:type="fixed"/>
          <w:tblCellMar>
            <w:top w:w="28" w:type="dxa"/>
            <w:left w:w="70" w:type="dxa"/>
            <w:bottom w:w="28" w:type="dxa"/>
            <w:right w:w="70" w:type="dxa"/>
          </w:tblCellMar>
        </w:tblPrEx>
        <w:trPr>
          <w:trHeight w:val="67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F791B" w:rsidRPr="00F960B6" w:rsidP="00EF791B">
            <w:pPr>
              <w:bidi w:val="0"/>
              <w:spacing w:after="0" w:line="240" w:lineRule="auto"/>
              <w:rPr>
                <w:rFonts w:ascii="Times New Roman" w:hAnsi="Times New Roman"/>
                <w:iCs/>
                <w:sz w:val="24"/>
                <w:szCs w:val="24"/>
              </w:rPr>
            </w:pPr>
            <w:r w:rsidRPr="00F960B6">
              <w:rPr>
                <w:rFonts w:ascii="Times New Roman" w:hAnsi="Times New Roman"/>
                <w:iCs/>
                <w:sz w:val="24"/>
                <w:szCs w:val="24"/>
              </w:rPr>
              <w:t>Z predloženého materiálu vyplývajú pre orgány verejnej správy (okresné úrady - odbory starostlivosti o životné prostredie) nové povinnosti:</w:t>
            </w:r>
          </w:p>
          <w:p w:rsidR="00EF791B" w:rsidRPr="00F960B6" w:rsidP="00EF791B">
            <w:pPr>
              <w:bidi w:val="0"/>
              <w:spacing w:after="0" w:line="240" w:lineRule="auto"/>
              <w:rPr>
                <w:rFonts w:ascii="Times New Roman" w:hAnsi="Times New Roman"/>
                <w:iCs/>
                <w:sz w:val="24"/>
                <w:szCs w:val="24"/>
              </w:rPr>
            </w:pPr>
            <w:r w:rsidRPr="00F960B6">
              <w:rPr>
                <w:rFonts w:ascii="Times New Roman" w:hAnsi="Times New Roman"/>
                <w:iCs/>
                <w:sz w:val="24"/>
                <w:szCs w:val="24"/>
              </w:rPr>
              <w:t xml:space="preserve">• § 31 ods. </w:t>
            </w:r>
            <w:r w:rsidR="00FA25C9">
              <w:rPr>
                <w:rFonts w:ascii="Times New Roman" w:hAnsi="Times New Roman"/>
                <w:iCs/>
                <w:sz w:val="24"/>
                <w:szCs w:val="24"/>
              </w:rPr>
              <w:t>4</w:t>
            </w:r>
            <w:r w:rsidRPr="00F960B6">
              <w:rPr>
                <w:rFonts w:ascii="Times New Roman" w:hAnsi="Times New Roman"/>
                <w:iCs/>
                <w:sz w:val="24"/>
                <w:szCs w:val="24"/>
              </w:rPr>
              <w:t xml:space="preserve"> - okresn</w:t>
            </w:r>
            <w:r w:rsidR="00145D8E">
              <w:rPr>
                <w:rFonts w:ascii="Times New Roman" w:hAnsi="Times New Roman"/>
                <w:iCs/>
                <w:sz w:val="24"/>
                <w:szCs w:val="24"/>
              </w:rPr>
              <w:t>ý</w:t>
            </w:r>
            <w:r w:rsidRPr="00F960B6">
              <w:rPr>
                <w:rFonts w:ascii="Times New Roman" w:hAnsi="Times New Roman"/>
                <w:iCs/>
                <w:sz w:val="24"/>
                <w:szCs w:val="24"/>
              </w:rPr>
              <w:t xml:space="preserve"> úrad</w:t>
            </w:r>
            <w:r w:rsidR="00A346CE">
              <w:rPr>
                <w:rFonts w:ascii="Times New Roman" w:hAnsi="Times New Roman"/>
                <w:iCs/>
                <w:sz w:val="24"/>
                <w:szCs w:val="24"/>
              </w:rPr>
              <w:t xml:space="preserve"> </w:t>
            </w:r>
            <w:r w:rsidRPr="00F960B6">
              <w:rPr>
                <w:rFonts w:ascii="Times New Roman" w:hAnsi="Times New Roman"/>
                <w:iCs/>
                <w:sz w:val="24"/>
                <w:szCs w:val="24"/>
              </w:rPr>
              <w:t>potvrdz</w:t>
            </w:r>
            <w:r w:rsidR="00145D8E">
              <w:rPr>
                <w:rFonts w:ascii="Times New Roman" w:hAnsi="Times New Roman"/>
                <w:iCs/>
                <w:sz w:val="24"/>
                <w:szCs w:val="24"/>
              </w:rPr>
              <w:t>uje</w:t>
            </w:r>
            <w:r w:rsidRPr="00F960B6">
              <w:rPr>
                <w:rFonts w:ascii="Times New Roman" w:hAnsi="Times New Roman"/>
                <w:iCs/>
                <w:sz w:val="24"/>
                <w:szCs w:val="24"/>
              </w:rPr>
              <w:t xml:space="preserve"> správnosť údajov zadaných do elektronického systému v</w:t>
            </w:r>
            <w:r w:rsidR="00145D8E">
              <w:rPr>
                <w:rFonts w:ascii="Times New Roman" w:hAnsi="Times New Roman"/>
                <w:iCs/>
                <w:sz w:val="24"/>
                <w:szCs w:val="24"/>
              </w:rPr>
              <w:t xml:space="preserve"> konaní o zmene </w:t>
            </w:r>
            <w:r w:rsidRPr="00F960B6">
              <w:rPr>
                <w:rFonts w:ascii="Times New Roman" w:hAnsi="Times New Roman"/>
                <w:iCs/>
                <w:sz w:val="24"/>
                <w:szCs w:val="24"/>
              </w:rPr>
              <w:t>povolenia na vypúšťanie emisií skleníkových plynov</w:t>
            </w:r>
            <w:r w:rsidR="00145D8E">
              <w:rPr>
                <w:rFonts w:ascii="Times New Roman" w:hAnsi="Times New Roman"/>
                <w:iCs/>
                <w:sz w:val="24"/>
                <w:szCs w:val="24"/>
              </w:rPr>
              <w:t xml:space="preserve"> a vkladá existujúcemu účastníkovi schémy obchodovania do elektronického systému kópiu tohto povolenia</w:t>
            </w:r>
            <w:r w:rsidRPr="00F960B6">
              <w:rPr>
                <w:rFonts w:ascii="Times New Roman" w:hAnsi="Times New Roman"/>
                <w:iCs/>
                <w:sz w:val="24"/>
                <w:szCs w:val="24"/>
              </w:rPr>
              <w:t>;</w:t>
            </w:r>
          </w:p>
          <w:p w:rsidR="00EF791B" w:rsidRPr="00F960B6" w:rsidP="00EF791B">
            <w:pPr>
              <w:bidi w:val="0"/>
              <w:spacing w:after="0" w:line="240" w:lineRule="auto"/>
              <w:rPr>
                <w:rFonts w:ascii="Times New Roman" w:hAnsi="Times New Roman"/>
                <w:iCs/>
                <w:sz w:val="24"/>
                <w:szCs w:val="24"/>
              </w:rPr>
            </w:pPr>
            <w:r w:rsidRPr="00F960B6">
              <w:rPr>
                <w:rFonts w:ascii="Times New Roman" w:hAnsi="Times New Roman"/>
                <w:iCs/>
                <w:sz w:val="24"/>
                <w:szCs w:val="24"/>
              </w:rPr>
              <w:t xml:space="preserve">• §31 ods. </w:t>
            </w:r>
            <w:r w:rsidR="00FA25C9">
              <w:rPr>
                <w:rFonts w:ascii="Times New Roman" w:hAnsi="Times New Roman"/>
                <w:iCs/>
                <w:sz w:val="24"/>
                <w:szCs w:val="24"/>
              </w:rPr>
              <w:t>5</w:t>
            </w:r>
            <w:r w:rsidRPr="00F960B6">
              <w:rPr>
                <w:rFonts w:ascii="Times New Roman" w:hAnsi="Times New Roman"/>
                <w:iCs/>
                <w:sz w:val="24"/>
                <w:szCs w:val="24"/>
              </w:rPr>
              <w:t xml:space="preserve"> – </w:t>
            </w:r>
            <w:r w:rsidR="00145D8E">
              <w:rPr>
                <w:rFonts w:ascii="Times New Roman" w:hAnsi="Times New Roman"/>
                <w:iCs/>
                <w:sz w:val="24"/>
                <w:szCs w:val="24"/>
              </w:rPr>
              <w:t>okresný úrad potvrdzuje</w:t>
            </w:r>
            <w:r w:rsidRPr="00F960B6" w:rsidR="00145D8E">
              <w:rPr>
                <w:rFonts w:ascii="Times New Roman" w:hAnsi="Times New Roman"/>
                <w:iCs/>
                <w:sz w:val="24"/>
                <w:szCs w:val="24"/>
              </w:rPr>
              <w:t xml:space="preserve"> správnosť údajov zadaných do elektronického systému v</w:t>
            </w:r>
            <w:r w:rsidR="00145D8E">
              <w:rPr>
                <w:rFonts w:ascii="Times New Roman" w:hAnsi="Times New Roman"/>
                <w:iCs/>
                <w:sz w:val="24"/>
                <w:szCs w:val="24"/>
              </w:rPr>
              <w:t xml:space="preserve"> procese vydávania </w:t>
            </w:r>
            <w:r w:rsidRPr="00F960B6" w:rsidR="00145D8E">
              <w:rPr>
                <w:rFonts w:ascii="Times New Roman" w:hAnsi="Times New Roman"/>
                <w:iCs/>
                <w:sz w:val="24"/>
                <w:szCs w:val="24"/>
              </w:rPr>
              <w:t>povolenia na vypúšťanie emisií skleníkových plynov</w:t>
            </w:r>
            <w:r w:rsidR="00145D8E">
              <w:rPr>
                <w:rFonts w:ascii="Times New Roman" w:hAnsi="Times New Roman"/>
                <w:iCs/>
                <w:sz w:val="24"/>
                <w:szCs w:val="24"/>
              </w:rPr>
              <w:t xml:space="preserve"> a </w:t>
            </w:r>
            <w:r w:rsidRPr="00F960B6">
              <w:rPr>
                <w:rFonts w:ascii="Times New Roman" w:hAnsi="Times New Roman"/>
                <w:iCs/>
                <w:sz w:val="24"/>
                <w:szCs w:val="24"/>
              </w:rPr>
              <w:t xml:space="preserve">vkladá do elektronického systému novému účastníkovi schémy obchodovania kópiu </w:t>
            </w:r>
            <w:r w:rsidR="00145D8E">
              <w:rPr>
                <w:rFonts w:ascii="Times New Roman" w:hAnsi="Times New Roman"/>
                <w:iCs/>
                <w:sz w:val="24"/>
                <w:szCs w:val="24"/>
              </w:rPr>
              <w:t xml:space="preserve">tohto </w:t>
            </w:r>
            <w:r w:rsidRPr="00F960B6">
              <w:rPr>
                <w:rFonts w:ascii="Times New Roman" w:hAnsi="Times New Roman"/>
                <w:iCs/>
                <w:sz w:val="24"/>
                <w:szCs w:val="24"/>
              </w:rPr>
              <w:t>povolenia;</w:t>
            </w:r>
          </w:p>
          <w:p w:rsidR="00EF791B" w:rsidRPr="00EF791B" w:rsidP="00EF791B">
            <w:pPr>
              <w:bidi w:val="0"/>
              <w:spacing w:after="0" w:line="240" w:lineRule="auto"/>
              <w:rPr>
                <w:rFonts w:ascii="Times New Roman" w:hAnsi="Times New Roman"/>
                <w:i/>
                <w:iCs/>
                <w:sz w:val="24"/>
                <w:szCs w:val="24"/>
              </w:rPr>
            </w:pPr>
            <w:r w:rsidRPr="00F960B6">
              <w:rPr>
                <w:rFonts w:ascii="Times New Roman" w:hAnsi="Times New Roman"/>
                <w:iCs/>
                <w:sz w:val="24"/>
                <w:szCs w:val="24"/>
              </w:rPr>
              <w:t xml:space="preserve">• § 31 ods. </w:t>
            </w:r>
            <w:r w:rsidR="00FA25C9">
              <w:rPr>
                <w:rFonts w:ascii="Times New Roman" w:hAnsi="Times New Roman"/>
                <w:iCs/>
                <w:sz w:val="24"/>
                <w:szCs w:val="24"/>
              </w:rPr>
              <w:t>6</w:t>
            </w:r>
            <w:r w:rsidRPr="00F960B6">
              <w:rPr>
                <w:rFonts w:ascii="Times New Roman" w:hAnsi="Times New Roman"/>
                <w:iCs/>
                <w:sz w:val="24"/>
                <w:szCs w:val="24"/>
              </w:rPr>
              <w:t xml:space="preserve"> – okresný úrad vkladá prevádzkovateľovi do elektronického systému potvrdenie o správnosti správy o emisiách skleníkových plynov z prevádzky; v prípade nepredloženia správy o emisiách skleníkových plynov prevádzkovateľom alebo dobrovoľným účastníkom schémy obchodovania vykoná okresný úrad </w:t>
            </w:r>
            <w:r w:rsidR="00A346CE">
              <w:rPr>
                <w:rFonts w:ascii="Times New Roman" w:hAnsi="Times New Roman"/>
                <w:iCs/>
                <w:sz w:val="24"/>
                <w:szCs w:val="24"/>
              </w:rPr>
              <w:t xml:space="preserve">prostredníctvom elektronického systému </w:t>
            </w:r>
            <w:r w:rsidRPr="00F960B6">
              <w:rPr>
                <w:rFonts w:ascii="Times New Roman" w:hAnsi="Times New Roman"/>
                <w:iCs/>
                <w:sz w:val="24"/>
                <w:szCs w:val="24"/>
              </w:rPr>
              <w:t>konzervatívny odhad emisií</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F791B" w:rsidRPr="00EF791B" w:rsidP="00EF791B">
            <w:pPr>
              <w:bidi w:val="0"/>
              <w:spacing w:after="0" w:line="240" w:lineRule="auto"/>
              <w:rPr>
                <w:rFonts w:ascii="Times New Roman" w:hAnsi="Times New Roman"/>
                <w:i/>
                <w:iCs/>
                <w:sz w:val="24"/>
                <w:szCs w:val="24"/>
              </w:rPr>
            </w:pPr>
            <w:r w:rsidRPr="00EF791B">
              <w:rPr>
                <w:rFonts w:ascii="Times New Roman" w:hAnsi="Times New Roman"/>
                <w:i/>
                <w:iCs/>
                <w:sz w:val="24"/>
                <w:szCs w:val="24"/>
              </w:rPr>
              <w:t>Zanikajúce povinnosti (identifikujte)</w:t>
            </w:r>
          </w:p>
        </w:tc>
      </w:tr>
      <w:tr>
        <w:tblPrEx>
          <w:tblW w:w="9371" w:type="dxa"/>
          <w:tblInd w:w="55" w:type="dxa"/>
          <w:tblLayout w:type="fixed"/>
          <w:tblCellMar>
            <w:top w:w="28" w:type="dxa"/>
            <w:left w:w="70" w:type="dxa"/>
            <w:bottom w:w="28" w:type="dxa"/>
            <w:right w:w="70" w:type="dxa"/>
          </w:tblCellMar>
        </w:tblPrEx>
        <w:trPr>
          <w:trHeight w:val="85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F791B" w:rsidRPr="00EF791B" w:rsidP="00EF791B">
            <w:pPr>
              <w:bidi w:val="0"/>
              <w:spacing w:after="0" w:line="240" w:lineRule="auto"/>
              <w:rPr>
                <w:rFonts w:ascii="Times New Roman" w:hAnsi="Times New Roman"/>
                <w:i/>
                <w:iCs/>
                <w:sz w:val="24"/>
                <w:szCs w:val="24"/>
              </w:rPr>
            </w:pPr>
          </w:p>
        </w:tc>
      </w:tr>
    </w:tbl>
    <w:p w:rsidR="00701C85" w:rsidRPr="00375F89" w:rsidP="00EF791B">
      <w:pPr>
        <w:bidi w:val="0"/>
        <w:rPr>
          <w:rFonts w:ascii="Times New Roman" w:hAnsi="Times New Roman"/>
          <w:b/>
          <w:sz w:val="24"/>
        </w:rPr>
      </w:pPr>
    </w:p>
    <w:sectPr w:rsidSect="00215C64">
      <w:pgSz w:w="11906" w:h="16838"/>
      <w:pgMar w:top="1418" w:right="1418" w:bottom="1134"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Times">
    <w:panose1 w:val="02020603050405020304"/>
    <w:charset w:val="00"/>
    <w:family w:val="roman"/>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5C9">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C64549">
      <w:rPr>
        <w:rFonts w:ascii="Times New Roman" w:hAnsi="Times New Roman"/>
        <w:noProof/>
      </w:rPr>
      <w:t>10</w:t>
    </w:r>
    <w:r>
      <w:rPr>
        <w:rFonts w:ascii="Times New Roman" w:hAnsi="Times New Roman"/>
      </w:rPr>
      <w:fldChar w:fldCharType="end"/>
    </w:r>
  </w:p>
  <w:p w:rsidR="00FA25C9">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0D9"/>
    <w:multiLevelType w:val="hybridMultilevel"/>
    <w:tmpl w:val="BE7EA20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
    <w:nsid w:val="16B66859"/>
    <w:multiLevelType w:val="hybridMultilevel"/>
    <w:tmpl w:val="F4145CF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5A55DFD"/>
    <w:multiLevelType w:val="hybridMultilevel"/>
    <w:tmpl w:val="FB00DF4A"/>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02D65B4"/>
    <w:multiLevelType w:val="hybridMultilevel"/>
    <w:tmpl w:val="05EEF732"/>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4">
    <w:nsid w:val="3A620081"/>
    <w:multiLevelType w:val="hybridMultilevel"/>
    <w:tmpl w:val="EFA41548"/>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5">
    <w:nsid w:val="3B2702CF"/>
    <w:multiLevelType w:val="hybridMultilevel"/>
    <w:tmpl w:val="B87C199E"/>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524C7B1F"/>
    <w:multiLevelType w:val="hybridMultilevel"/>
    <w:tmpl w:val="5D6C5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5B0C2D03"/>
    <w:multiLevelType w:val="hybridMultilevel"/>
    <w:tmpl w:val="1EFC2948"/>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8">
    <w:nsid w:val="5CCE19A5"/>
    <w:multiLevelType w:val="hybridMultilevel"/>
    <w:tmpl w:val="E66AFDB2"/>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5E680BAD"/>
    <w:multiLevelType w:val="hybridMultilevel"/>
    <w:tmpl w:val="41D4CC1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5FE46C3F"/>
    <w:multiLevelType w:val="hybridMultilevel"/>
    <w:tmpl w:val="1C9CFF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68833080"/>
    <w:multiLevelType w:val="hybridMultilevel"/>
    <w:tmpl w:val="E85A861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7B7F06E0"/>
    <w:multiLevelType w:val="hybridMultilevel"/>
    <w:tmpl w:val="33EA1EE4"/>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3">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13"/>
  </w:num>
  <w:num w:numId="2">
    <w:abstractNumId w:val="2"/>
  </w:num>
  <w:num w:numId="3">
    <w:abstractNumId w:val="8"/>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1"/>
  </w:num>
  <w:num w:numId="10">
    <w:abstractNumId w:val="3"/>
  </w:num>
  <w:num w:numId="11">
    <w:abstractNumId w:val="0"/>
  </w:num>
  <w:num w:numId="12">
    <w:abstractNumId w:val="12"/>
  </w:num>
  <w:num w:numId="13">
    <w:abstractNumId w:val="7"/>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B65A86"/>
    <w:rsid w:val="00010849"/>
    <w:rsid w:val="0002045C"/>
    <w:rsid w:val="00036A60"/>
    <w:rsid w:val="000617A3"/>
    <w:rsid w:val="000630CC"/>
    <w:rsid w:val="00124815"/>
    <w:rsid w:val="00124B07"/>
    <w:rsid w:val="00145D8E"/>
    <w:rsid w:val="00175FD8"/>
    <w:rsid w:val="00212894"/>
    <w:rsid w:val="00215C64"/>
    <w:rsid w:val="00227187"/>
    <w:rsid w:val="003015C8"/>
    <w:rsid w:val="003501A1"/>
    <w:rsid w:val="00375F89"/>
    <w:rsid w:val="00395098"/>
    <w:rsid w:val="003E1191"/>
    <w:rsid w:val="003E22A5"/>
    <w:rsid w:val="003E5795"/>
    <w:rsid w:val="0045465B"/>
    <w:rsid w:val="004B624C"/>
    <w:rsid w:val="004C60B8"/>
    <w:rsid w:val="004C794A"/>
    <w:rsid w:val="004F6F1F"/>
    <w:rsid w:val="004F7D6F"/>
    <w:rsid w:val="00506FF3"/>
    <w:rsid w:val="00530ACD"/>
    <w:rsid w:val="00570B48"/>
    <w:rsid w:val="005B7A8D"/>
    <w:rsid w:val="005C4B9C"/>
    <w:rsid w:val="005E7A62"/>
    <w:rsid w:val="006531DF"/>
    <w:rsid w:val="006C3B7D"/>
    <w:rsid w:val="006C597A"/>
    <w:rsid w:val="00701C85"/>
    <w:rsid w:val="007258F1"/>
    <w:rsid w:val="00744ED6"/>
    <w:rsid w:val="00753163"/>
    <w:rsid w:val="007D5748"/>
    <w:rsid w:val="00856D40"/>
    <w:rsid w:val="008C3D30"/>
    <w:rsid w:val="008C47F2"/>
    <w:rsid w:val="008D339D"/>
    <w:rsid w:val="008D512A"/>
    <w:rsid w:val="00946EE1"/>
    <w:rsid w:val="00964DDF"/>
    <w:rsid w:val="009858BD"/>
    <w:rsid w:val="009B4CB1"/>
    <w:rsid w:val="009D3A20"/>
    <w:rsid w:val="00A07A8D"/>
    <w:rsid w:val="00A24B3D"/>
    <w:rsid w:val="00A346CE"/>
    <w:rsid w:val="00A51C7A"/>
    <w:rsid w:val="00A75DD5"/>
    <w:rsid w:val="00AA24F8"/>
    <w:rsid w:val="00AA56D4"/>
    <w:rsid w:val="00AB307C"/>
    <w:rsid w:val="00AC2477"/>
    <w:rsid w:val="00AD4CB5"/>
    <w:rsid w:val="00B1784E"/>
    <w:rsid w:val="00B65A86"/>
    <w:rsid w:val="00C44688"/>
    <w:rsid w:val="00C64549"/>
    <w:rsid w:val="00C64D62"/>
    <w:rsid w:val="00C704A2"/>
    <w:rsid w:val="00CB3623"/>
    <w:rsid w:val="00D022A6"/>
    <w:rsid w:val="00D13B6F"/>
    <w:rsid w:val="00D75D35"/>
    <w:rsid w:val="00D92BAD"/>
    <w:rsid w:val="00DB7DB8"/>
    <w:rsid w:val="00DE2A12"/>
    <w:rsid w:val="00E27E4C"/>
    <w:rsid w:val="00E57456"/>
    <w:rsid w:val="00E721C1"/>
    <w:rsid w:val="00E866D0"/>
    <w:rsid w:val="00EB59E3"/>
    <w:rsid w:val="00EF791B"/>
    <w:rsid w:val="00F14418"/>
    <w:rsid w:val="00F22831"/>
    <w:rsid w:val="00F62771"/>
    <w:rsid w:val="00F960B6"/>
    <w:rsid w:val="00FA25C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1A1"/>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350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01A1"/>
    <w:pPr>
      <w:spacing w:after="200" w:line="276" w:lineRule="auto"/>
      <w:ind w:left="720"/>
      <w:contextualSpacing/>
      <w:jc w:val="left"/>
    </w:pPr>
    <w:rPr>
      <w:rFonts w:asciiTheme="minorHAnsi" w:hAnsiTheme="minorHAnsi" w:cstheme="minorBidi"/>
      <w:sz w:val="22"/>
      <w:szCs w:val="22"/>
      <w:lang w:eastAsia="en-US"/>
    </w:rPr>
  </w:style>
  <w:style w:type="paragraph" w:styleId="BalloonText">
    <w:name w:val="Balloon Text"/>
    <w:basedOn w:val="Normal"/>
    <w:link w:val="TextbublinyChar"/>
    <w:uiPriority w:val="99"/>
    <w:semiHidden/>
    <w:unhideWhenUsed/>
    <w:rsid w:val="003501A1"/>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3501A1"/>
    <w:rPr>
      <w:rFonts w:ascii="Tahoma" w:hAnsi="Tahoma" w:cs="Tahoma"/>
      <w:sz w:val="16"/>
      <w:szCs w:val="16"/>
      <w:rtl w:val="0"/>
      <w:cs w:val="0"/>
      <w:lang w:val="x-none" w:eastAsia="sk-SK"/>
    </w:rPr>
  </w:style>
  <w:style w:type="paragraph" w:styleId="Header">
    <w:name w:val="header"/>
    <w:basedOn w:val="Normal"/>
    <w:link w:val="HlavikaChar"/>
    <w:uiPriority w:val="99"/>
    <w:unhideWhenUsed/>
    <w:rsid w:val="003501A1"/>
    <w:pPr>
      <w:tabs>
        <w:tab w:val="center" w:pos="4536"/>
        <w:tab w:val="right" w:pos="9072"/>
      </w:tabs>
      <w:jc w:val="left"/>
    </w:pPr>
  </w:style>
  <w:style w:type="character" w:customStyle="1" w:styleId="HlavikaChar">
    <w:name w:val="Hlavička Char"/>
    <w:basedOn w:val="DefaultParagraphFont"/>
    <w:link w:val="Header"/>
    <w:uiPriority w:val="99"/>
    <w:locked/>
    <w:rsid w:val="003501A1"/>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3501A1"/>
    <w:pPr>
      <w:tabs>
        <w:tab w:val="center" w:pos="4536"/>
        <w:tab w:val="right" w:pos="9072"/>
      </w:tabs>
      <w:jc w:val="left"/>
    </w:pPr>
  </w:style>
  <w:style w:type="character" w:customStyle="1" w:styleId="PtaChar">
    <w:name w:val="Päta Char"/>
    <w:basedOn w:val="DefaultParagraphFont"/>
    <w:link w:val="Footer"/>
    <w:uiPriority w:val="99"/>
    <w:locked/>
    <w:rsid w:val="003501A1"/>
    <w:rPr>
      <w:rFonts w:ascii="Times New Roman" w:hAnsi="Times New Roman" w:cs="Times New Roman"/>
      <w:sz w:val="20"/>
      <w:szCs w:val="20"/>
      <w:rtl w:val="0"/>
      <w:cs w:val="0"/>
      <w:lang w:val="x-none" w:eastAsia="sk-SK"/>
    </w:rPr>
  </w:style>
  <w:style w:type="paragraph" w:styleId="FootnoteText">
    <w:name w:val="footnote text"/>
    <w:basedOn w:val="Normal"/>
    <w:link w:val="TextpoznmkypodiarouChar"/>
    <w:uiPriority w:val="99"/>
    <w:semiHidden/>
    <w:unhideWhenUsed/>
    <w:rsid w:val="00F22831"/>
    <w:pPr>
      <w:jc w:val="left"/>
    </w:pPr>
  </w:style>
  <w:style w:type="character" w:customStyle="1" w:styleId="TextpoznmkypodiarouChar">
    <w:name w:val="Text poznámky pod čiarou Char"/>
    <w:basedOn w:val="DefaultParagraphFont"/>
    <w:link w:val="FootnoteText"/>
    <w:uiPriority w:val="99"/>
    <w:semiHidden/>
    <w:locked/>
    <w:rsid w:val="00F22831"/>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semiHidden/>
    <w:unhideWhenUsed/>
    <w:rsid w:val="00F22831"/>
    <w:rPr>
      <w:rFonts w:cs="Times New Roman"/>
      <w:vertAlign w:val="superscript"/>
      <w:rtl w:val="0"/>
      <w:cs w:val="0"/>
    </w:rPr>
  </w:style>
  <w:style w:type="character" w:styleId="CommentReference">
    <w:name w:val="annotation reference"/>
    <w:basedOn w:val="DefaultParagraphFont"/>
    <w:uiPriority w:val="99"/>
    <w:semiHidden/>
    <w:unhideWhenUsed/>
    <w:rsid w:val="00175FD8"/>
    <w:rPr>
      <w:rFonts w:cs="Times New Roman"/>
      <w:sz w:val="16"/>
      <w:szCs w:val="16"/>
      <w:rtl w:val="0"/>
      <w:cs w:val="0"/>
    </w:rPr>
  </w:style>
  <w:style w:type="paragraph" w:styleId="CommentText">
    <w:name w:val="annotation text"/>
    <w:basedOn w:val="Normal"/>
    <w:link w:val="TextkomentraChar"/>
    <w:uiPriority w:val="99"/>
    <w:semiHidden/>
    <w:unhideWhenUsed/>
    <w:rsid w:val="00175FD8"/>
    <w:pPr>
      <w:jc w:val="left"/>
    </w:pPr>
  </w:style>
  <w:style w:type="character" w:customStyle="1" w:styleId="TextkomentraChar">
    <w:name w:val="Text komentára Char"/>
    <w:basedOn w:val="DefaultParagraphFont"/>
    <w:link w:val="CommentText"/>
    <w:uiPriority w:val="99"/>
    <w:semiHidden/>
    <w:locked/>
    <w:rsid w:val="00175FD8"/>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unhideWhenUsed/>
    <w:rsid w:val="00175FD8"/>
    <w:pPr>
      <w:jc w:val="left"/>
    </w:pPr>
    <w:rPr>
      <w:b/>
      <w:bCs/>
    </w:rPr>
  </w:style>
  <w:style w:type="character" w:customStyle="1" w:styleId="PredmetkomentraChar">
    <w:name w:val="Predmet komentára Char"/>
    <w:basedOn w:val="TextkomentraChar"/>
    <w:link w:val="CommentSubject"/>
    <w:uiPriority w:val="99"/>
    <w:semiHidden/>
    <w:locked/>
    <w:rsid w:val="00175FD8"/>
    <w:rPr>
      <w:b/>
      <w:bCs/>
    </w:rPr>
  </w:style>
  <w:style w:type="paragraph" w:styleId="NormalWeb">
    <w:name w:val="Normal (Web)"/>
    <w:basedOn w:val="Normal"/>
    <w:uiPriority w:val="99"/>
    <w:semiHidden/>
    <w:unhideWhenUsed/>
    <w:rsid w:val="00375F89"/>
    <w:pPr>
      <w:spacing w:before="100" w:beforeAutospacing="1" w:after="100" w:afterAutospacing="1"/>
      <w:jc w:val="left"/>
    </w:pPr>
    <w:rPr>
      <w:rFonts w:ascii="Times New Roman" w:hAnsi="Times New Roman" w:eastAsiaTheme="minorEastAsia"/>
      <w:sz w:val="24"/>
      <w:szCs w:val="24"/>
      <w:lang w:val="en-US" w:eastAsia="en-US"/>
    </w:rPr>
  </w:style>
  <w:style w:type="paragraph" w:customStyle="1" w:styleId="BodyText1">
    <w:name w:val="Body Text1"/>
    <w:uiPriority w:val="99"/>
    <w:qFormat/>
    <w:rsid w:val="00375F89"/>
    <w:pPr>
      <w:framePr w:wrap="auto"/>
      <w:widowControl/>
      <w:autoSpaceDE/>
      <w:autoSpaceDN/>
      <w:adjustRightInd/>
      <w:spacing w:after="120"/>
      <w:ind w:left="0" w:right="0"/>
      <w:jc w:val="left"/>
      <w:textAlignment w:val="auto"/>
    </w:pPr>
    <w:rPr>
      <w:rFonts w:ascii="Arial" w:hAnsi="Arial" w:cs="Times New Roman"/>
      <w:color w:val="000000"/>
      <w:sz w:val="19"/>
      <w:szCs w:val="48"/>
      <w:rtl w:val="0"/>
      <w:cs w:val="0"/>
      <w:lang w:val="sk-SK" w:eastAsia="en-US" w:bidi="ar-SA"/>
    </w:rPr>
  </w:style>
  <w:style w:type="paragraph" w:customStyle="1" w:styleId="Deloittebodytext">
    <w:name w:val="Deloitte body text"/>
    <w:uiPriority w:val="99"/>
    <w:qFormat/>
    <w:rsid w:val="00375F89"/>
    <w:pPr>
      <w:framePr w:wrap="auto"/>
      <w:widowControl/>
      <w:autoSpaceDE/>
      <w:autoSpaceDN/>
      <w:adjustRightInd/>
      <w:spacing w:after="240" w:line="280" w:lineRule="exact"/>
      <w:ind w:left="0" w:right="0"/>
      <w:jc w:val="both"/>
      <w:textAlignment w:val="auto"/>
    </w:pPr>
    <w:rPr>
      <w:rFonts w:ascii="Arial" w:hAnsi="Arial" w:cs="Times New Roman"/>
      <w:color w:val="000000"/>
      <w:sz w:val="22"/>
      <w:szCs w:val="48"/>
      <w:rtl w:val="0"/>
      <w:cs w:val="0"/>
      <w:lang w:val="sk-SK" w:eastAsia="en-US" w:bidi="ar-SA"/>
    </w:rPr>
  </w:style>
  <w:style w:type="paragraph" w:customStyle="1" w:styleId="TableColumnheader">
    <w:name w:val="Table Column header"/>
    <w:basedOn w:val="Normal"/>
    <w:uiPriority w:val="99"/>
    <w:rsid w:val="00375F89"/>
    <w:pPr>
      <w:spacing w:before="80" w:after="80"/>
      <w:jc w:val="left"/>
    </w:pPr>
    <w:rPr>
      <w:rFonts w:ascii="Arial" w:eastAsia="Times" w:hAnsi="Arial"/>
      <w:b/>
      <w:noProof/>
      <w:color w:val="FFFFFF"/>
      <w:sz w:val="18"/>
      <w:szCs w:val="24"/>
      <w:lang w:val="en-US" w:eastAsia="en-US"/>
    </w:rPr>
  </w:style>
  <w:style w:type="character" w:styleId="Hyperlink">
    <w:name w:val="Hyperlink"/>
    <w:basedOn w:val="DefaultParagraphFont"/>
    <w:uiPriority w:val="99"/>
    <w:unhideWhenUsed/>
    <w:rsid w:val="00375F89"/>
    <w:rPr>
      <w:rFonts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00EF2-D2A6-4F82-B446-5B252F983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12</Pages>
  <Words>2347</Words>
  <Characters>13384</Characters>
  <Application>Microsoft Office Word</Application>
  <DocSecurity>0</DocSecurity>
  <Lines>0</Lines>
  <Paragraphs>0</Paragraphs>
  <ScaleCrop>false</ScaleCrop>
  <Company>Hewlett-Packard Company</Company>
  <LinksUpToDate>false</LinksUpToDate>
  <CharactersWithSpaces>15700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Fajtáková Silvia</cp:lastModifiedBy>
  <cp:revision>2</cp:revision>
  <cp:lastPrinted>2017-05-11T11:57:00Z</cp:lastPrinted>
  <dcterms:created xsi:type="dcterms:W3CDTF">2017-09-18T15:31:00Z</dcterms:created>
  <dcterms:modified xsi:type="dcterms:W3CDTF">2017-09-18T15:31:00Z</dcterms:modified>
</cp:coreProperties>
</file>