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BC7D66">
              <w:rPr>
                <w:rFonts w:ascii="Times New Roman" w:hAnsi="Times New Roman"/>
                <w:sz w:val="25"/>
                <w:szCs w:val="25"/>
              </w:rPr>
              <w:t>Ministerstvo životného prostredia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2135C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 w:rsidR="001F0AA3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BC7D66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414/2012 Z. z. o obchodovaní s emisnými kvótami a o zmene a doplnení niektorých zákonov v znení neskorších predpisov a ktorým sa mení a d</w:t>
            </w:r>
            <w:r w:rsidR="00B2135C">
              <w:rPr>
                <w:rFonts w:ascii="Times New Roman" w:hAnsi="Times New Roman"/>
                <w:sz w:val="25"/>
                <w:szCs w:val="25"/>
              </w:rPr>
              <w:t xml:space="preserve">opĺňa zákon č. 587/2004 Z. z. o </w:t>
            </w:r>
            <w:r w:rsidR="00BC7D66">
              <w:rPr>
                <w:rFonts w:ascii="Times New Roman" w:hAnsi="Times New Roman"/>
                <w:sz w:val="25"/>
                <w:szCs w:val="25"/>
              </w:rPr>
              <w:t>Environmentálnom fonde a o zmene a doplnení n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BC7D66">
              <w:rPr>
                <w:rFonts w:ascii="Times New Roman" w:hAnsi="Times New Roman"/>
                <w:sz w:val="25"/>
                <w:szCs w:val="25"/>
              </w:rPr>
              <w:t>iektorých zákonov v znení neskorších predpisov</w: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AF7B37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AF7B37">
            <w:pPr>
              <w:divId w:val="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v článkoch 192 a 193 Zmluvy o fungovaní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AF7B37">
            <w:pPr>
              <w:divId w:val="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AF7B37">
            <w:pPr>
              <w:divId w:val="8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 Nariadenie Komisie (EÚ) č. 601/2012 o monitorovaní a nahlasovaní emisií skleníkových plynov podľa smernice Európskeho parlamentu a Rady 2003/87/ES (Ú. v. EÚ L 181, 12. 7. 2012) v platnom znení.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AF7B37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 6. 2009).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AF7B37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AF7B37">
            <w:pPr>
              <w:divId w:val="9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AF7B37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AF7B37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sú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sú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F7B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AF7B37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A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C52B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038A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57AA3"/>
    <w:rsid w:val="000C03E4"/>
    <w:rsid w:val="000C5887"/>
    <w:rsid w:val="00117A7E"/>
    <w:rsid w:val="0019230C"/>
    <w:rsid w:val="001A0A93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C52B3"/>
    <w:rsid w:val="004C5A4C"/>
    <w:rsid w:val="004E7F23"/>
    <w:rsid w:val="00596545"/>
    <w:rsid w:val="006038AB"/>
    <w:rsid w:val="00632C56"/>
    <w:rsid w:val="006C0FA0"/>
    <w:rsid w:val="006E1D9C"/>
    <w:rsid w:val="006F3E6F"/>
    <w:rsid w:val="00785F65"/>
    <w:rsid w:val="007F3C90"/>
    <w:rsid w:val="007F5B72"/>
    <w:rsid w:val="00814DF5"/>
    <w:rsid w:val="00824CCF"/>
    <w:rsid w:val="00847169"/>
    <w:rsid w:val="008570D4"/>
    <w:rsid w:val="008655C8"/>
    <w:rsid w:val="008E2891"/>
    <w:rsid w:val="0091107C"/>
    <w:rsid w:val="00970F68"/>
    <w:rsid w:val="009C63EB"/>
    <w:rsid w:val="00A80EE0"/>
    <w:rsid w:val="00AF7B37"/>
    <w:rsid w:val="00B128CD"/>
    <w:rsid w:val="00B2135C"/>
    <w:rsid w:val="00B326AA"/>
    <w:rsid w:val="00BC7D66"/>
    <w:rsid w:val="00C12975"/>
    <w:rsid w:val="00C90146"/>
    <w:rsid w:val="00CA5D08"/>
    <w:rsid w:val="00D14B99"/>
    <w:rsid w:val="00D465F6"/>
    <w:rsid w:val="00D5344B"/>
    <w:rsid w:val="00D7275F"/>
    <w:rsid w:val="00D75FDD"/>
    <w:rsid w:val="00D928EC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6038A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038AB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038A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038AB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4.7.2017 10:41:27"/>
    <f:field ref="objchangedby" par="" text="Administrator, System"/>
    <f:field ref="objmodifiedat" par="" text="24.7.2017 10:41:30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6642F54-BD9D-4E33-915C-D0B8D1E77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415</Words>
  <Characters>2368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Fajtáková Silvia</cp:lastModifiedBy>
  <cp:revision>2</cp:revision>
  <cp:lastPrinted>2017-08-16T10:55:00Z</cp:lastPrinted>
  <dcterms:created xsi:type="dcterms:W3CDTF">2017-09-18T15:33:00Z</dcterms:created>
  <dcterms:modified xsi:type="dcterms:W3CDTF">2017-09-18T15:33:00Z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COO.2145.1000.3.2090949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30. 5. 2017</vt:lpwstr>
  </property>
  <property fmtid="{D5CDD505-2E9C-101B-9397-08002B2CF9AE}" pid="6" name="FSC#SKEDITIONSLOVLEX@103.510:AttrDateDocPropZaciatokPKK">
    <vt:lpwstr>17. 5. 2017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nie sú</vt:lpwstr>
  </property>
  <property fmtid="{D5CDD505-2E9C-101B-9397-08002B2CF9AE}" pid="16" name="FSC#SKEDITIONSLOVLEX@103.510:AttrStrListDocPropInfoZaciatokKonania">
    <vt:lpwstr>nie sú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</vt:lpwstr>
  </property>
  <property fmtid="{D5CDD505-2E9C-101B-9397-08002B2CF9AE}" pid="20" name="FSC#SKEDITIONSLOVLEX@103.510:AttrStrListDocPropLehotaPrebratieSmernice">
    <vt:lpwstr>nie je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v článkoch 192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>Nariadenie Komisie (EÚ) č. 601/2012 o monitorovaní a nahlasovaní emisií skleníkových plynov podľa smernice Európskeho parlamentu a Rady 2003/87/ES (Ú. v. EÚ L 181, 12. 7. 2012) v platnom znení.   </vt:lpwstr>
  </property>
  <property fmtid="{D5CDD505-2E9C-101B-9397-08002B2CF9AE}" pid="29" name="FSC#SKEDITIONSLOVLEX@103.510:AttrStrListDocPropStanoviskoGest">
    <vt:lpwstr>Stála pracovná komisia na posudzovanie vybraných vplyvov vyjadruje súhlasné stanovisko s návrhom na dopracovanie s materiálom predloženým na predbežné pripomienkové konanie s odporúčaním na jeho dopracovanie podľa pripomienok.Pripomienky a návrhy zmien: K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414/2012 Z. z. o obchodovaní s emisnými kvótami a o zmene a doplnení niektorých zákonov v znení neskorších pre</vt:lpwstr>
  </property>
  <property fmtid="{D5CDD505-2E9C-101B-9397-08002B2CF9AE}" pid="32" name="FSC#SKEDITIONSLOVLEX@103.510:AttrStrListDocPropTextPredklSpravy">
    <vt:lpwstr>&lt;p&gt;Návrh zákona, ktorým sa mení a dopĺňa zákon č. 414/2012 Z. z. o obchodovaní s&amp;nbsp;emisnými kvótami a o zmene a doplnení niektorých zákonov v znení neskorších predpisov&amp;nbsp;&amp;nbsp;&amp;nbsp; a ktorým sa mení a dopĺňa zákon č. 587/2004 Z. z. o Environmentál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LP/2017/439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414/2012 Z. z. o obchodovaní s emisnými kvótami a o zmene a doplnení niektorých zákonov v znení neskorších predpisov a ktorým sa mení a dopĺňa zákon č. 587/2004 Z. z. o Environmentálnom fonde a o zmene a doplnení niekto</vt:lpwstr>
  </property>
  <property fmtid="{D5CDD505-2E9C-101B-9397-08002B2CF9AE}" pid="126" name="FSC#SKEDITIONSLOVLEX@103.510:nazovpredpis1">
    <vt:lpwstr>rých zákonov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414/2012 Z. z. o obchodovaní s emisnými kvótami a o zmene a doplnení niektorých zákonov v znení neskorších predpisov a ktorým sa mení a dopĺňa zákon č. 587/2004 Z. z. o Environmentálnom fonde a o zmene a doplnení n</vt:lpwstr>
  </property>
  <property fmtid="{D5CDD505-2E9C-101B-9397-08002B2CF9AE}" pid="132" name="FSC#SKEDITIONSLOVLEX@103.510:plnynazovpredpis1">
    <vt:lpwstr>iektorých zákonov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Oľga Lichnerová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6190/2017-9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style="margin: 0cm 0cm 0pt; text-align: justify; text-indent: 35.4pt;"&gt;&lt;span style="line-height: 115%; font-family: &amp;quot;Times New Roman&amp;quot;,&amp;quot;serif&amp;quot;; font-size: 12pt; mso-bidi-font-size: 8.5pt;"&gt;Pripomienkovanie predbežnej informácie k&amp;nbs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