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6900" w:rsidP="00AB690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AB6900" w:rsidP="001C0122">
      <w:pPr>
        <w:bidi w:val="0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:rsidR="001C0122" w:rsidP="001C0122">
      <w:pPr>
        <w:bidi w:val="0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="00AB690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Návrh)</w:t>
      </w:r>
    </w:p>
    <w:p w:rsidR="001C0122" w:rsidP="001C012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="001B0982">
        <w:rPr>
          <w:rFonts w:ascii="Times New Roman" w:hAnsi="Times New Roman"/>
          <w:b/>
          <w:bCs/>
          <w:sz w:val="24"/>
          <w:szCs w:val="24"/>
        </w:rPr>
        <w:t>VYHLÁŠKA</w:t>
      </w:r>
    </w:p>
    <w:p w:rsidR="001C0122" w:rsidP="001C012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0122" w:rsidP="001C012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Ministerstva zdravotníctva Slovenskej republiky, ktorou sa vydáva zoznam chorôb, ktoré zapisuje lekár so špecializáciou v určenom  špecializačnom odbore do pacientskeho sumára a určenie príslušnej  špecializácie lekára  </w:t>
      </w:r>
    </w:p>
    <w:p w:rsidR="001C0122" w:rsidP="001C012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0122" w:rsidP="001C012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C0122" w:rsidP="001C0122">
      <w:pPr>
        <w:widowControl w:val="0"/>
        <w:tabs>
          <w:tab w:val="left" w:pos="426"/>
          <w:tab w:val="left" w:pos="567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Ministerstvo zdravotníctva Slovenskej republiky podľa § 14 ods. 1 písm f. zákona č. 153/2013 Z. z. o  národnom zdravotníckom informačnom systéme a o zmene a doplnení niektorých zákonov (ďalej len „zákon“) ustanovuje:</w:t>
      </w:r>
    </w:p>
    <w:p w:rsidR="001C0122" w:rsidP="001C0122">
      <w:pPr>
        <w:widowControl w:val="0"/>
        <w:tabs>
          <w:tab w:val="left" w:pos="426"/>
          <w:tab w:val="left" w:pos="567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Kód a názov choroby podľa medzinárodnej klasifikácie  chorôb, ktoré sú na  základe posúdenia ošetrujúceho lekára v určenom špecializačnom odbore dôležité z hľadiska záchrany života a zdravia osoby</w:t>
      </w:r>
    </w:p>
    <w:p w:rsidR="00D74356" w:rsidP="001C0122">
      <w:pPr>
        <w:widowControl w:val="0"/>
        <w:tabs>
          <w:tab w:val="left" w:pos="426"/>
          <w:tab w:val="left" w:pos="567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560" w:type="dxa"/>
        <w:tblCellMar>
          <w:left w:w="70" w:type="dxa"/>
          <w:right w:w="70" w:type="dxa"/>
        </w:tblCellMar>
        <w:tblLook w:val="04A0"/>
      </w:tblPr>
      <w:tblGrid>
        <w:gridCol w:w="3626"/>
        <w:gridCol w:w="783"/>
        <w:gridCol w:w="5151"/>
      </w:tblGrid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121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 xml:space="preserve">Odborná spôsobilosť na výkon špecializovaných pracovných činností v zdravotníckom povolaní </w:t>
            </w: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lekár                       </w:t>
            </w:r>
            <w:r w:rsidRPr="00D74356">
              <w:rPr>
                <w:rFonts w:ascii="Calibri" w:hAnsi="Calibri"/>
                <w:color w:val="000000"/>
                <w:lang w:eastAsia="sk-SK"/>
              </w:rPr>
              <w:t xml:space="preserve"> s profesijným titulom: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Kódy  chorôb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Názov  chorôb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internista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I11.-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Hypertenzná choroba srdca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lang w:eastAsia="sk-SK"/>
              </w:rPr>
              <w:t>...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lang w:eastAsia="sk-SK"/>
              </w:rPr>
            </w:pPr>
            <w:r w:rsidRPr="00D74356">
              <w:rPr>
                <w:rFonts w:ascii="Calibri" w:hAnsi="Calibri"/>
                <w:lang w:eastAsia="sk-SK"/>
              </w:rPr>
              <w:t>....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geriater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I11.-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Hypertenzná choroba srdca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...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...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kardiológ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lang w:eastAsia="sk-SK"/>
              </w:rPr>
            </w:pPr>
            <w:r w:rsidRPr="00D74356">
              <w:rPr>
                <w:rFonts w:ascii="Calibri" w:hAnsi="Calibri"/>
                <w:lang w:eastAsia="sk-SK"/>
              </w:rPr>
              <w:t>Z94.1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lang w:eastAsia="sk-SK"/>
              </w:rPr>
            </w:pPr>
            <w:r w:rsidRPr="00D74356">
              <w:rPr>
                <w:rFonts w:ascii="Calibri" w:hAnsi="Calibri"/>
                <w:lang w:eastAsia="sk-SK"/>
              </w:rPr>
              <w:t>Stav po transplantácii srdca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Z95.-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Stav po implantácii srdcového alebo cievneho implantátu alebo štepu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...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...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diabetológ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...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...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klinický onkológ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...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...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onkogynekológ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onkochirurg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onkourológ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psychiater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gerontopsychiater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gynekológa pôrodník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gastroenterológ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hepatológ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infektológ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nefrológ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neurológ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pneumoftizeológ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lekár pracovného lekárstva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klinický pracovný lekár a  toxikológ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reumatológ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angiológ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imunoalergológ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endokrinológ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lekár fyziatre, balneológie a liečebnej rehabilitácie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hematológ a transfuziológ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oftalmológ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otorinolarymgológ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algeziológ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urológ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ortopéd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chirurg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cievny chirurg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kardiochirurg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neurochirurg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maxilofaciálny chirurg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traumatológ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lekár nukleárnej medicíny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lekár tropickej medicíny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lekár paliatívnej medicíny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posudkový lekár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endokrinológ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gastroenterológ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 gynekológ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hematológ a  onkológ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kardiológ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neurológ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oftalmológ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ortopéd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pneumoftizeológ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reumatológ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pediatrický urológ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andrológ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pediater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všeobecný lekár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127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 xml:space="preserve">Odborná spôsobilosť na výkon špecializovaných pracovných činností v zdravotníckom povolaní </w:t>
            </w: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zubný lekár</w:t>
            </w:r>
            <w:r w:rsidRPr="00D74356">
              <w:rPr>
                <w:rFonts w:ascii="Calibri" w:hAnsi="Calibri"/>
                <w:color w:val="000000"/>
                <w:lang w:eastAsia="sk-SK"/>
              </w:rPr>
              <w:t xml:space="preserve"> s profesijným titulom: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Kódy  chorôb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color w:val="000000"/>
                <w:lang w:eastAsia="sk-SK"/>
              </w:rPr>
            </w:pPr>
            <w:r w:rsidRPr="00D74356">
              <w:rPr>
                <w:rFonts w:ascii="Calibri" w:hAnsi="Calibri"/>
                <w:color w:val="000000"/>
                <w:lang w:eastAsia="sk-SK"/>
              </w:rPr>
              <w:t>Názov  chorôb</w:t>
            </w: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zubný lekár špecialista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čeľustný ortopéd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956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74356">
              <w:rPr>
                <w:rFonts w:ascii="Calibri" w:hAnsi="Calibri"/>
                <w:b/>
                <w:bCs/>
                <w:color w:val="000000"/>
                <w:lang w:eastAsia="sk-SK"/>
              </w:rPr>
              <w:t>detský zubný lekár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D74356" w:rsidRPr="00D74356" w:rsidP="00D7435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D74356" w:rsidP="001C0122">
      <w:pPr>
        <w:widowControl w:val="0"/>
        <w:tabs>
          <w:tab w:val="left" w:pos="426"/>
          <w:tab w:val="left" w:pos="567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C0122">
      <w:pPr>
        <w:bidi w:val="0"/>
      </w:pPr>
    </w:p>
    <w:p w:rsidR="00195411" w:rsidRPr="001C0122" w:rsidP="001C0122">
      <w:pPr>
        <w:tabs>
          <w:tab w:val="left" w:pos="3417"/>
        </w:tabs>
        <w:bidi w:val="0"/>
      </w:pPr>
      <w:r w:rsidR="001C0122"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C0122"/>
    <w:rsid w:val="00195411"/>
    <w:rsid w:val="001B0982"/>
    <w:rsid w:val="001C0122"/>
    <w:rsid w:val="006B067B"/>
    <w:rsid w:val="00AB6900"/>
    <w:rsid w:val="00D743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2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1B098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B098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356</Words>
  <Characters>2034</Characters>
  <Application>Microsoft Office Word</Application>
  <DocSecurity>0</DocSecurity>
  <Lines>0</Lines>
  <Paragraphs>0</Paragraphs>
  <ScaleCrop>false</ScaleCrop>
  <Company>MZ SR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Bernátová Kvetoslava</dc:creator>
  <cp:lastModifiedBy>Jakubíková Jana</cp:lastModifiedBy>
  <cp:revision>2</cp:revision>
  <cp:lastPrinted>2017-09-20T11:16:00Z</cp:lastPrinted>
  <dcterms:created xsi:type="dcterms:W3CDTF">2017-09-20T11:16:00Z</dcterms:created>
  <dcterms:modified xsi:type="dcterms:W3CDTF">2017-09-20T11:16:00Z</dcterms:modified>
</cp:coreProperties>
</file>