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AE7" w:rsidP="00477AE7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Vykoná</w:t>
      </w:r>
      <w:r>
        <w:rPr>
          <w:rFonts w:ascii="Times New Roman" w:hAnsi="Times New Roman" w:hint="default"/>
          <w:b/>
          <w:sz w:val="24"/>
          <w:szCs w:val="24"/>
        </w:rPr>
        <w:t>vací</w:t>
      </w:r>
      <w:r>
        <w:rPr>
          <w:rFonts w:ascii="Times New Roman" w:hAnsi="Times New Roman" w:hint="default"/>
          <w:b/>
          <w:sz w:val="24"/>
          <w:szCs w:val="24"/>
        </w:rPr>
        <w:t xml:space="preserve"> predpis</w:t>
      </w:r>
    </w:p>
    <w:p w:rsidR="00477AE7" w:rsidP="0089753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AE7" w:rsidP="0089753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238" w:rsidP="0089753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238">
        <w:rPr>
          <w:rFonts w:ascii="Times New Roman" w:hAnsi="Times New Roman" w:cs="Times New Roman" w:hint="default"/>
          <w:sz w:val="24"/>
          <w:szCs w:val="24"/>
        </w:rPr>
        <w:t>(Ná</w:t>
      </w:r>
      <w:r w:rsidRPr="00F66238">
        <w:rPr>
          <w:rFonts w:ascii="Times New Roman" w:hAnsi="Times New Roman" w:cs="Times New Roman" w:hint="default"/>
          <w:sz w:val="24"/>
          <w:szCs w:val="24"/>
        </w:rPr>
        <w:t>vrh)</w:t>
      </w:r>
    </w:p>
    <w:p w:rsidR="00477AE7" w:rsidRPr="00F66238" w:rsidP="0089753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238" w:rsidP="008975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lang w:val="sk-SK"/>
        </w:rPr>
      </w:pPr>
      <w:r>
        <w:rPr>
          <w:rFonts w:ascii="Times New Roman" w:hAnsi="Times New Roman"/>
          <w:b/>
          <w:bCs/>
          <w:caps/>
          <w:lang w:val="sk-SK"/>
        </w:rPr>
        <w:t>VYHLÁŠKA</w:t>
      </w:r>
    </w:p>
    <w:p w:rsidR="00477AE7" w:rsidRPr="00F66238" w:rsidP="008975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lang w:val="sk-SK"/>
        </w:rPr>
      </w:pPr>
    </w:p>
    <w:p w:rsidR="00F66238" w:rsidRPr="00F66238" w:rsidP="0089753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F66238">
        <w:rPr>
          <w:rFonts w:ascii="Times New Roman" w:hAnsi="Times New Roman" w:cs="Times New Roman" w:hint="default"/>
          <w:sz w:val="24"/>
          <w:szCs w:val="24"/>
        </w:rPr>
        <w:t>Ministerstva zdravotní</w:t>
      </w:r>
      <w:r w:rsidRPr="00F66238">
        <w:rPr>
          <w:rFonts w:ascii="Times New Roman" w:hAnsi="Times New Roman" w:cs="Times New Roman" w:hint="default"/>
          <w:sz w:val="24"/>
          <w:szCs w:val="24"/>
        </w:rPr>
        <w:t>ctva Slovenskej republiky</w:t>
      </w:r>
    </w:p>
    <w:p w:rsidR="00F66238" w:rsidP="008975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lang w:val="sk-SK"/>
        </w:rPr>
      </w:pPr>
    </w:p>
    <w:p w:rsidR="00F66238" w:rsidRPr="00F66238" w:rsidP="008975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lang w:val="sk-SK"/>
        </w:rPr>
      </w:pPr>
      <w:r w:rsidRPr="00F66238">
        <w:rPr>
          <w:rFonts w:ascii="Times New Roman" w:hAnsi="Times New Roman"/>
          <w:lang w:val="sk-SK"/>
        </w:rPr>
        <w:t>z ............. 2017,</w:t>
      </w:r>
    </w:p>
    <w:p w:rsidR="00F66238" w:rsidRPr="00F6623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238" w:rsidRPr="00F6623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F66238">
        <w:rPr>
          <w:rFonts w:ascii="Times New Roman" w:hAnsi="Times New Roman" w:cs="Times New Roman" w:hint="default"/>
          <w:b/>
          <w:sz w:val="24"/>
          <w:szCs w:val="24"/>
        </w:rPr>
        <w:t>ktorou sa mení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 xml:space="preserve"> a dopĺň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>a vyhláš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>ka Ministerstva zdravotní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 xml:space="preserve">ctva Slovenskej republiky </w:t>
      </w:r>
      <w:r w:rsidR="00EA547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>. 267/2012 Z. z., ktorou sa ustanovujú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 xml:space="preserve"> podrobnosti o mesač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 xml:space="preserve">nom 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>prerozdeľ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>ovaní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 xml:space="preserve"> preddavkov na poistné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 xml:space="preserve"> na verejné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 xml:space="preserve"> zdravotné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 xml:space="preserve"> poistenie a o roč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>nom prerozdeľ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>ovaní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 xml:space="preserve"> poistné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>ho na verejné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 xml:space="preserve"> zdravotné</w:t>
      </w:r>
      <w:r w:rsidRPr="00F66238">
        <w:rPr>
          <w:rFonts w:ascii="Times New Roman" w:hAnsi="Times New Roman" w:cs="Times New Roman" w:hint="default"/>
          <w:b/>
          <w:sz w:val="24"/>
          <w:szCs w:val="24"/>
        </w:rPr>
        <w:t xml:space="preserve"> poistenie</w:t>
      </w:r>
    </w:p>
    <w:p w:rsidR="00F66238" w:rsidRPr="00F6623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238" w:rsidRPr="00F6623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66238">
        <w:rPr>
          <w:rFonts w:ascii="Times New Roman" w:hAnsi="Times New Roman" w:cs="Times New Roman"/>
          <w:sz w:val="24"/>
          <w:szCs w:val="24"/>
        </w:rPr>
        <w:tab/>
      </w:r>
      <w:r w:rsidRPr="00F66238">
        <w:rPr>
          <w:rFonts w:ascii="Times New Roman" w:hAnsi="Times New Roman" w:cs="Times New Roman" w:hint="default"/>
          <w:sz w:val="24"/>
          <w:szCs w:val="24"/>
        </w:rPr>
        <w:t>Ministerstvo zdravotní</w:t>
      </w:r>
      <w:r w:rsidRPr="00F66238">
        <w:rPr>
          <w:rFonts w:ascii="Times New Roman" w:hAnsi="Times New Roman" w:cs="Times New Roman" w:hint="default"/>
          <w:sz w:val="24"/>
          <w:szCs w:val="24"/>
        </w:rPr>
        <w:t>ctva Slovenskej republiky podľ</w:t>
      </w:r>
      <w:r w:rsidRPr="00F66238">
        <w:rPr>
          <w:rFonts w:ascii="Times New Roman" w:hAnsi="Times New Roman" w:cs="Times New Roman" w:hint="default"/>
          <w:sz w:val="24"/>
          <w:szCs w:val="24"/>
        </w:rPr>
        <w:t>a §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28 ods. 14 pí</w:t>
      </w:r>
      <w:r w:rsidRPr="00F66238">
        <w:rPr>
          <w:rFonts w:ascii="Times New Roman" w:hAnsi="Times New Roman" w:cs="Times New Roman" w:hint="default"/>
          <w:sz w:val="24"/>
          <w:szCs w:val="24"/>
        </w:rPr>
        <w:t>sm. a) zá</w:t>
      </w:r>
      <w:r w:rsidRPr="00F66238">
        <w:rPr>
          <w:rFonts w:ascii="Times New Roman" w:hAnsi="Times New Roman" w:cs="Times New Roman" w:hint="default"/>
          <w:sz w:val="24"/>
          <w:szCs w:val="24"/>
        </w:rPr>
        <w:t>kona č</w:t>
      </w:r>
      <w:r w:rsidRPr="00F66238">
        <w:rPr>
          <w:rFonts w:ascii="Times New Roman" w:hAnsi="Times New Roman" w:cs="Times New Roman" w:hint="default"/>
          <w:sz w:val="24"/>
          <w:szCs w:val="24"/>
        </w:rPr>
        <w:t>. 580/2004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238">
        <w:rPr>
          <w:rFonts w:ascii="Times New Roman" w:hAnsi="Times New Roman" w:cs="Times New Roman"/>
          <w:sz w:val="24"/>
          <w:szCs w:val="24"/>
        </w:rPr>
        <w:t>z. o zdravotnom poist</w:t>
      </w:r>
      <w:r w:rsidRPr="00F66238">
        <w:rPr>
          <w:rFonts w:ascii="Times New Roman" w:hAnsi="Times New Roman" w:cs="Times New Roman" w:hint="default"/>
          <w:sz w:val="24"/>
          <w:szCs w:val="24"/>
        </w:rPr>
        <w:t>ení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a o zmene a doplnení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F66238">
        <w:rPr>
          <w:rFonts w:ascii="Times New Roman" w:hAnsi="Times New Roman" w:cs="Times New Roman" w:hint="default"/>
          <w:sz w:val="24"/>
          <w:szCs w:val="24"/>
        </w:rPr>
        <w:t>kona č</w:t>
      </w:r>
      <w:r w:rsidRPr="00F66238">
        <w:rPr>
          <w:rFonts w:ascii="Times New Roman" w:hAnsi="Times New Roman" w:cs="Times New Roman" w:hint="default"/>
          <w:sz w:val="24"/>
          <w:szCs w:val="24"/>
        </w:rPr>
        <w:t>. 95/2002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238">
        <w:rPr>
          <w:rFonts w:ascii="Times New Roman" w:hAnsi="Times New Roman" w:cs="Times New Roman" w:hint="default"/>
          <w:sz w:val="24"/>
          <w:szCs w:val="24"/>
        </w:rPr>
        <w:t>z. o poisť</w:t>
      </w:r>
      <w:r w:rsidRPr="00F66238">
        <w:rPr>
          <w:rFonts w:ascii="Times New Roman" w:hAnsi="Times New Roman" w:cs="Times New Roman" w:hint="default"/>
          <w:sz w:val="24"/>
          <w:szCs w:val="24"/>
        </w:rPr>
        <w:t>ovní</w:t>
      </w:r>
      <w:r w:rsidRPr="00F66238">
        <w:rPr>
          <w:rFonts w:ascii="Times New Roman" w:hAnsi="Times New Roman" w:cs="Times New Roman" w:hint="default"/>
          <w:sz w:val="24"/>
          <w:szCs w:val="24"/>
        </w:rPr>
        <w:t>ctve a o zmene a doplnení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F66238">
        <w:rPr>
          <w:rFonts w:ascii="Times New Roman" w:hAnsi="Times New Roman" w:cs="Times New Roman" w:hint="default"/>
          <w:sz w:val="24"/>
          <w:szCs w:val="24"/>
        </w:rPr>
        <w:t>ch zá</w:t>
      </w:r>
      <w:r w:rsidRPr="00F66238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neskorší</w:t>
      </w:r>
      <w:r>
        <w:rPr>
          <w:rFonts w:ascii="Times New Roman" w:hAnsi="Times New Roman" w:cs="Times New Roman" w:hint="default"/>
          <w:sz w:val="24"/>
          <w:szCs w:val="24"/>
        </w:rPr>
        <w:t>ch predpisov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po dohode s Ministerstvom financií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Slovenskej republiky ustanovuje:</w:t>
      </w:r>
    </w:p>
    <w:p w:rsidR="00F66238" w:rsidRPr="00F6623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F66238" w:rsidRPr="00F6623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238">
        <w:rPr>
          <w:rFonts w:ascii="Times New Roman" w:hAnsi="Times New Roman" w:cs="Times New Roman" w:hint="default"/>
          <w:sz w:val="24"/>
          <w:szCs w:val="24"/>
        </w:rPr>
        <w:t>Č</w:t>
      </w:r>
      <w:r w:rsidRPr="00F66238">
        <w:rPr>
          <w:rFonts w:ascii="Times New Roman" w:hAnsi="Times New Roman" w:cs="Times New Roman" w:hint="default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238">
        <w:rPr>
          <w:rFonts w:ascii="Times New Roman" w:hAnsi="Times New Roman" w:cs="Times New Roman"/>
          <w:sz w:val="24"/>
          <w:szCs w:val="24"/>
        </w:rPr>
        <w:t>I</w:t>
      </w:r>
    </w:p>
    <w:p w:rsidR="00F66238" w:rsidRPr="00F6623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238" w:rsidRPr="00F6623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66238">
        <w:rPr>
          <w:rFonts w:ascii="Times New Roman" w:hAnsi="Times New Roman" w:cs="Times New Roman"/>
          <w:sz w:val="24"/>
          <w:szCs w:val="24"/>
        </w:rPr>
        <w:tab/>
      </w:r>
      <w:r w:rsidRPr="00F66238">
        <w:rPr>
          <w:rFonts w:ascii="Times New Roman" w:hAnsi="Times New Roman" w:cs="Times New Roman" w:hint="default"/>
          <w:sz w:val="24"/>
          <w:szCs w:val="24"/>
        </w:rPr>
        <w:t>Vyhláš</w:t>
      </w:r>
      <w:r w:rsidRPr="00F66238">
        <w:rPr>
          <w:rFonts w:ascii="Times New Roman" w:hAnsi="Times New Roman" w:cs="Times New Roman" w:hint="default"/>
          <w:sz w:val="24"/>
          <w:szCs w:val="24"/>
        </w:rPr>
        <w:t>ka Ministerstva zdravotní</w:t>
      </w:r>
      <w:r w:rsidRPr="00F66238">
        <w:rPr>
          <w:rFonts w:ascii="Times New Roman" w:hAnsi="Times New Roman" w:cs="Times New Roman" w:hint="default"/>
          <w:sz w:val="24"/>
          <w:szCs w:val="24"/>
        </w:rPr>
        <w:t>ctva Slovensk</w:t>
      </w:r>
      <w:r w:rsidRPr="00F66238">
        <w:rPr>
          <w:rFonts w:ascii="Times New Roman" w:hAnsi="Times New Roman" w:cs="Times New Roman" w:hint="default"/>
          <w:sz w:val="24"/>
          <w:szCs w:val="24"/>
        </w:rPr>
        <w:t>ej republiky č</w:t>
      </w:r>
      <w:r w:rsidRPr="00F66238">
        <w:rPr>
          <w:rFonts w:ascii="Times New Roman" w:hAnsi="Times New Roman" w:cs="Times New Roman" w:hint="default"/>
          <w:sz w:val="24"/>
          <w:szCs w:val="24"/>
        </w:rPr>
        <w:t>. 267/2012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238">
        <w:rPr>
          <w:rFonts w:ascii="Times New Roman" w:hAnsi="Times New Roman" w:cs="Times New Roman" w:hint="default"/>
          <w:sz w:val="24"/>
          <w:szCs w:val="24"/>
        </w:rPr>
        <w:t>z., ktorou sa ustanovujú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podrobnosti o mesač</w:t>
      </w:r>
      <w:r w:rsidRPr="00F66238">
        <w:rPr>
          <w:rFonts w:ascii="Times New Roman" w:hAnsi="Times New Roman" w:cs="Times New Roman" w:hint="default"/>
          <w:sz w:val="24"/>
          <w:szCs w:val="24"/>
        </w:rPr>
        <w:t>nom prerozdeľ</w:t>
      </w:r>
      <w:r w:rsidRPr="00F66238">
        <w:rPr>
          <w:rFonts w:ascii="Times New Roman" w:hAnsi="Times New Roman" w:cs="Times New Roman" w:hint="default"/>
          <w:sz w:val="24"/>
          <w:szCs w:val="24"/>
        </w:rPr>
        <w:t>ovaní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preddavkov na poistné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na verejné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poistenie a o roč</w:t>
      </w:r>
      <w:r w:rsidRPr="00F66238">
        <w:rPr>
          <w:rFonts w:ascii="Times New Roman" w:hAnsi="Times New Roman" w:cs="Times New Roman" w:hint="default"/>
          <w:sz w:val="24"/>
          <w:szCs w:val="24"/>
        </w:rPr>
        <w:t>nom prerozdeľ</w:t>
      </w:r>
      <w:r w:rsidRPr="00F66238">
        <w:rPr>
          <w:rFonts w:ascii="Times New Roman" w:hAnsi="Times New Roman" w:cs="Times New Roman" w:hint="default"/>
          <w:sz w:val="24"/>
          <w:szCs w:val="24"/>
        </w:rPr>
        <w:t>ovaní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F66238">
        <w:rPr>
          <w:rFonts w:ascii="Times New Roman" w:hAnsi="Times New Roman" w:cs="Times New Roman" w:hint="default"/>
          <w:sz w:val="24"/>
          <w:szCs w:val="24"/>
        </w:rPr>
        <w:t>ho na verejné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poistenie </w:t>
      </w: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znení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vyhláš</w:t>
      </w:r>
      <w:r>
        <w:rPr>
          <w:rFonts w:ascii="Times New Roman" w:hAnsi="Times New Roman" w:cs="Times New Roman" w:hint="default"/>
          <w:sz w:val="24"/>
          <w:szCs w:val="24"/>
        </w:rPr>
        <w:t>ky č</w:t>
      </w:r>
      <w:r>
        <w:rPr>
          <w:rFonts w:ascii="Times New Roman" w:hAnsi="Times New Roman" w:cs="Times New Roman" w:hint="default"/>
          <w:sz w:val="24"/>
          <w:szCs w:val="24"/>
        </w:rPr>
        <w:t xml:space="preserve">. 127/2013 Z. z. </w:t>
      </w:r>
      <w:r w:rsidRPr="00F66238">
        <w:rPr>
          <w:rFonts w:ascii="Times New Roman" w:hAnsi="Times New Roman" w:cs="Times New Roman" w:hint="default"/>
          <w:sz w:val="24"/>
          <w:szCs w:val="24"/>
        </w:rPr>
        <w:t>sa mení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a </w:t>
      </w:r>
      <w:r w:rsidRPr="00F66238">
        <w:rPr>
          <w:rFonts w:ascii="Times New Roman" w:hAnsi="Times New Roman" w:cs="Times New Roman" w:hint="default"/>
          <w:sz w:val="24"/>
          <w:szCs w:val="24"/>
        </w:rPr>
        <w:t>dopĺň</w:t>
      </w:r>
      <w:r w:rsidRPr="00F66238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F66238" w:rsidRPr="00F6623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F66238" w:rsidP="004459A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="00CD5688">
        <w:rPr>
          <w:rFonts w:ascii="Times New Roman" w:hAnsi="Times New Roman" w:cs="Times New Roman"/>
          <w:sz w:val="24"/>
          <w:szCs w:val="24"/>
        </w:rPr>
        <w:t xml:space="preserve">1. V </w:t>
      </w:r>
      <w:r w:rsidR="00AB7BA5">
        <w:rPr>
          <w:rFonts w:ascii="Times New Roman" w:hAnsi="Times New Roman" w:cs="Times New Roman" w:hint="default"/>
          <w:sz w:val="24"/>
          <w:szCs w:val="24"/>
        </w:rPr>
        <w:t>§</w:t>
      </w:r>
      <w:r w:rsidR="00AB7BA5">
        <w:rPr>
          <w:rFonts w:ascii="Times New Roman" w:hAnsi="Times New Roman" w:cs="Times New Roman" w:hint="default"/>
          <w:sz w:val="24"/>
          <w:szCs w:val="24"/>
        </w:rPr>
        <w:t xml:space="preserve"> 3 </w:t>
      </w:r>
      <w:r w:rsidR="00CD5688">
        <w:rPr>
          <w:rFonts w:ascii="Times New Roman" w:hAnsi="Times New Roman" w:cs="Times New Roman"/>
          <w:sz w:val="24"/>
          <w:szCs w:val="24"/>
        </w:rPr>
        <w:t xml:space="preserve">odsek 1 </w:t>
      </w:r>
      <w:r w:rsidR="00AB7BA5">
        <w:rPr>
          <w:rFonts w:ascii="Times New Roman" w:hAnsi="Times New Roman" w:cs="Times New Roman"/>
          <w:sz w:val="24"/>
          <w:szCs w:val="24"/>
        </w:rPr>
        <w:t>znie:</w:t>
      </w:r>
    </w:p>
    <w:p w:rsidR="00AB7BA5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05" w:rsidRPr="00F66238" w:rsidP="00AB7B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AB7BA5">
        <w:rPr>
          <w:rFonts w:ascii="Times New Roman" w:hAnsi="Times New Roman" w:cs="Times New Roman" w:hint="default"/>
          <w:sz w:val="24"/>
          <w:szCs w:val="24"/>
        </w:rPr>
        <w:t>„</w:t>
      </w:r>
      <w:r w:rsidR="00AB7BA5">
        <w:rPr>
          <w:rFonts w:ascii="Times New Roman" w:hAnsi="Times New Roman" w:cs="Times New Roman" w:hint="default"/>
          <w:sz w:val="24"/>
          <w:szCs w:val="24"/>
        </w:rPr>
        <w:t xml:space="preserve">(1) </w:t>
      </w:r>
      <w:r w:rsidR="00CD5688">
        <w:rPr>
          <w:rFonts w:ascii="Times New Roman" w:hAnsi="Times New Roman" w:cs="Times New Roman" w:hint="default"/>
          <w:sz w:val="24"/>
          <w:szCs w:val="24"/>
        </w:rPr>
        <w:t>Celková</w:t>
      </w:r>
      <w:r w:rsidR="00CD5688">
        <w:rPr>
          <w:rFonts w:ascii="Times New Roman" w:hAnsi="Times New Roman" w:cs="Times New Roman" w:hint="default"/>
          <w:sz w:val="24"/>
          <w:szCs w:val="24"/>
        </w:rPr>
        <w:t xml:space="preserve"> suma poistné</w:t>
      </w:r>
      <w:r w:rsidR="00CD5688">
        <w:rPr>
          <w:rFonts w:ascii="Times New Roman" w:hAnsi="Times New Roman" w:cs="Times New Roman" w:hint="default"/>
          <w:sz w:val="24"/>
          <w:szCs w:val="24"/>
        </w:rPr>
        <w:t>ho p</w:t>
      </w:r>
      <w:r w:rsidRPr="008353EE" w:rsidR="00AB7BA5">
        <w:rPr>
          <w:rFonts w:ascii="Times New Roman" w:hAnsi="Times New Roman" w:cs="Times New Roman" w:hint="default"/>
          <w:sz w:val="24"/>
          <w:szCs w:val="24"/>
        </w:rPr>
        <w:t>odľ</w:t>
      </w:r>
      <w:r w:rsidRPr="008353EE" w:rsidR="00AB7BA5">
        <w:rPr>
          <w:rFonts w:ascii="Times New Roman" w:hAnsi="Times New Roman" w:cs="Times New Roman" w:hint="default"/>
          <w:sz w:val="24"/>
          <w:szCs w:val="24"/>
        </w:rPr>
        <w:t>a §</w:t>
      </w:r>
      <w:r w:rsidRPr="008353EE" w:rsidR="00AB7BA5">
        <w:rPr>
          <w:rFonts w:ascii="Times New Roman" w:hAnsi="Times New Roman" w:cs="Times New Roman" w:hint="default"/>
          <w:sz w:val="24"/>
          <w:szCs w:val="24"/>
        </w:rPr>
        <w:t xml:space="preserve"> 27a ods. 2 </w:t>
      </w:r>
      <w:r w:rsidR="00CD5688">
        <w:rPr>
          <w:rFonts w:ascii="Times New Roman" w:hAnsi="Times New Roman" w:cs="Times New Roman" w:hint="default"/>
          <w:sz w:val="24"/>
          <w:szCs w:val="24"/>
        </w:rPr>
        <w:t>pí</w:t>
      </w:r>
      <w:r w:rsidR="00CD5688">
        <w:rPr>
          <w:rFonts w:ascii="Times New Roman" w:hAnsi="Times New Roman" w:cs="Times New Roman" w:hint="default"/>
          <w:sz w:val="24"/>
          <w:szCs w:val="24"/>
        </w:rPr>
        <w:t>smeno a) zá</w:t>
      </w:r>
      <w:r w:rsidR="00CD5688">
        <w:rPr>
          <w:rFonts w:ascii="Times New Roman" w:hAnsi="Times New Roman" w:cs="Times New Roman" w:hint="default"/>
          <w:sz w:val="24"/>
          <w:szCs w:val="24"/>
        </w:rPr>
        <w:t>kona sa oznamuje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>radu do 30. novembra kalendá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>rneho roka nasledujú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>ceho po rozhodujú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>com období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>, za ktoré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 xml:space="preserve"> sa uskutoč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>ní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 xml:space="preserve"> roč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>né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 xml:space="preserve"> prerozdeľ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>ovanie poistné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>ho na verejné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 xml:space="preserve"> poistenie (ď</w:t>
      </w:r>
      <w:r w:rsidRPr="00F66238" w:rsidR="00AB7BA5">
        <w:rPr>
          <w:rFonts w:ascii="Times New Roman" w:hAnsi="Times New Roman" w:cs="Times New Roman" w:hint="default"/>
          <w:sz w:val="24"/>
          <w:szCs w:val="24"/>
        </w:rPr>
        <w:t>ale</w:t>
      </w:r>
      <w:r w:rsidR="00CD5688">
        <w:rPr>
          <w:rFonts w:ascii="Times New Roman" w:hAnsi="Times New Roman" w:cs="Times New Roman" w:hint="default"/>
          <w:sz w:val="24"/>
          <w:szCs w:val="24"/>
        </w:rPr>
        <w:t>j len "roč</w:t>
      </w:r>
      <w:r w:rsidR="00CD5688">
        <w:rPr>
          <w:rFonts w:ascii="Times New Roman" w:hAnsi="Times New Roman" w:cs="Times New Roman" w:hint="default"/>
          <w:sz w:val="24"/>
          <w:szCs w:val="24"/>
        </w:rPr>
        <w:t>né</w:t>
      </w:r>
      <w:r w:rsidR="00CD5688">
        <w:rPr>
          <w:rFonts w:ascii="Times New Roman" w:hAnsi="Times New Roman" w:cs="Times New Roman" w:hint="default"/>
          <w:sz w:val="24"/>
          <w:szCs w:val="24"/>
        </w:rPr>
        <w:t xml:space="preserve"> prerozdeľ</w:t>
      </w:r>
      <w:r w:rsidR="00CD5688">
        <w:rPr>
          <w:rFonts w:ascii="Times New Roman" w:hAnsi="Times New Roman" w:cs="Times New Roman" w:hint="default"/>
          <w:sz w:val="24"/>
          <w:szCs w:val="24"/>
        </w:rPr>
        <w:t xml:space="preserve">ovanie") </w:t>
      </w:r>
      <w:r w:rsidRPr="00F66238" w:rsidR="008353EE">
        <w:rPr>
          <w:rFonts w:ascii="Times New Roman" w:hAnsi="Times New Roman" w:cs="Times New Roman" w:hint="default"/>
          <w:sz w:val="24"/>
          <w:szCs w:val="24"/>
        </w:rPr>
        <w:t>na tlač</w:t>
      </w:r>
      <w:r w:rsidRPr="00F66238" w:rsidR="008353EE">
        <w:rPr>
          <w:rFonts w:ascii="Times New Roman" w:hAnsi="Times New Roman" w:cs="Times New Roman" w:hint="default"/>
          <w:sz w:val="24"/>
          <w:szCs w:val="24"/>
        </w:rPr>
        <w:t>ive, ktoré</w:t>
      </w:r>
      <w:r w:rsidRPr="00F66238" w:rsidR="008353EE">
        <w:rPr>
          <w:rFonts w:ascii="Times New Roman" w:hAnsi="Times New Roman" w:cs="Times New Roman" w:hint="default"/>
          <w:sz w:val="24"/>
          <w:szCs w:val="24"/>
        </w:rPr>
        <w:t>ho vzor je uvedený</w:t>
      </w:r>
      <w:r w:rsidRPr="00F66238" w:rsidR="008353EE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="008353EE">
        <w:rPr>
          <w:rFonts w:ascii="Times New Roman" w:hAnsi="Times New Roman" w:cs="Times New Roman"/>
          <w:sz w:val="24"/>
          <w:szCs w:val="24"/>
        </w:rPr>
        <w:t> </w:t>
      </w:r>
      <w:r w:rsidR="008353EE">
        <w:rPr>
          <w:rFonts w:ascii="Times New Roman" w:hAnsi="Times New Roman" w:cs="Times New Roman" w:hint="default"/>
          <w:sz w:val="24"/>
          <w:szCs w:val="24"/>
        </w:rPr>
        <w:t>č</w:t>
      </w:r>
      <w:r w:rsidR="008353EE">
        <w:rPr>
          <w:rFonts w:ascii="Times New Roman" w:hAnsi="Times New Roman" w:cs="Times New Roman" w:hint="default"/>
          <w:sz w:val="24"/>
          <w:szCs w:val="24"/>
        </w:rPr>
        <w:t>asti A prí</w:t>
      </w:r>
      <w:r w:rsidR="008353EE">
        <w:rPr>
          <w:rFonts w:ascii="Times New Roman" w:hAnsi="Times New Roman" w:cs="Times New Roman" w:hint="default"/>
          <w:sz w:val="24"/>
          <w:szCs w:val="24"/>
        </w:rPr>
        <w:t>lohy</w:t>
      </w:r>
      <w:r w:rsidRPr="00F66238" w:rsidR="008353EE">
        <w:rPr>
          <w:rFonts w:ascii="Times New Roman" w:hAnsi="Times New Roman" w:cs="Times New Roman" w:hint="default"/>
          <w:sz w:val="24"/>
          <w:szCs w:val="24"/>
        </w:rPr>
        <w:t xml:space="preserve"> č.</w:t>
      </w:r>
      <w:r w:rsidRPr="00F66238" w:rsidR="008353EE">
        <w:rPr>
          <w:rFonts w:ascii="Times New Roman" w:hAnsi="Times New Roman" w:cs="Times New Roman" w:hint="default"/>
          <w:sz w:val="24"/>
          <w:szCs w:val="24"/>
        </w:rPr>
        <w:t xml:space="preserve"> 5</w:t>
      </w:r>
      <w:r w:rsidR="00CD5688">
        <w:rPr>
          <w:rFonts w:ascii="Times New Roman" w:hAnsi="Times New Roman" w:cs="Times New Roman"/>
          <w:sz w:val="24"/>
          <w:szCs w:val="24"/>
        </w:rPr>
        <w:t>.</w:t>
      </w:r>
      <w:r w:rsidRPr="00F66238" w:rsidR="00AB7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BA5" w:rsidRPr="00F66238" w:rsidP="00AB7BA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68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="00AB7BA5">
        <w:rPr>
          <w:rFonts w:ascii="Times New Roman" w:hAnsi="Times New Roman" w:cs="Times New Roman"/>
          <w:sz w:val="24"/>
          <w:szCs w:val="24"/>
        </w:rPr>
        <w:tab/>
      </w:r>
      <w:r w:rsidR="00691FC0">
        <w:rPr>
          <w:rFonts w:ascii="Times New Roman" w:hAnsi="Times New Roman" w:cs="Times New Roman"/>
          <w:sz w:val="24"/>
          <w:szCs w:val="24"/>
        </w:rPr>
        <w:t>2</w:t>
      </w:r>
      <w:r w:rsidR="00AB7B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default"/>
          <w:sz w:val="24"/>
          <w:szCs w:val="24"/>
        </w:rPr>
        <w:t>V §</w:t>
      </w:r>
      <w:r>
        <w:rPr>
          <w:rFonts w:ascii="Times New Roman" w:hAnsi="Times New Roman" w:cs="Times New Roman" w:hint="default"/>
          <w:sz w:val="24"/>
          <w:szCs w:val="24"/>
        </w:rPr>
        <w:t xml:space="preserve"> 3 sa za odsek 2 vkladajú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nové</w:t>
      </w:r>
      <w:r>
        <w:rPr>
          <w:rFonts w:ascii="Times New Roman" w:hAnsi="Times New Roman" w:cs="Times New Roman" w:hint="default"/>
          <w:sz w:val="24"/>
          <w:szCs w:val="24"/>
        </w:rPr>
        <w:t xml:space="preserve"> odseky 3 a </w:t>
      </w:r>
      <w:r w:rsidR="00BC7C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default"/>
          <w:sz w:val="24"/>
          <w:szCs w:val="24"/>
        </w:rPr>
        <w:t>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CD568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EF0838" w:rsidRPr="00AF5B67" w:rsidP="00EE136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67" w:rsidR="00CD5688">
        <w:rPr>
          <w:rFonts w:ascii="Times New Roman" w:hAnsi="Times New Roman" w:cs="Times New Roman" w:hint="default"/>
          <w:sz w:val="24"/>
          <w:szCs w:val="24"/>
        </w:rPr>
        <w:t>„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(3) Ú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daje podľ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a §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 xml:space="preserve"> 27a ods. 3 zá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kona ú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rad rozdelí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a pohlavia a</w:t>
      </w:r>
      <w:r w:rsidRPr="00AF5B67" w:rsidR="00272FF3">
        <w:rPr>
          <w:rFonts w:ascii="Times New Roman" w:hAnsi="Times New Roman" w:cs="Times New Roman"/>
          <w:sz w:val="24"/>
          <w:szCs w:val="24"/>
        </w:rPr>
        <w:t> </w:t>
      </w:r>
      <w:r w:rsidRPr="00AF5B67" w:rsidR="00EE136A">
        <w:rPr>
          <w:rFonts w:ascii="Times New Roman" w:hAnsi="Times New Roman" w:cs="Times New Roman"/>
          <w:sz w:val="24"/>
          <w:szCs w:val="24"/>
        </w:rPr>
        <w:t>veku</w:t>
      </w:r>
      <w:r w:rsidRPr="00AF5B67" w:rsidR="00272FF3">
        <w:rPr>
          <w:rFonts w:ascii="Times New Roman" w:hAnsi="Times New Roman" w:cs="Times New Roman"/>
          <w:sz w:val="24"/>
          <w:szCs w:val="24"/>
        </w:rPr>
        <w:t xml:space="preserve"> poistencov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, za ktorý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ch platiteľ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om poistné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ho je š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tá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t a 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za ktorý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ch platiteľ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om poistné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ho nie je š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tá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t podľ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a §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 xml:space="preserve"> 11 ods. 1 pí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sm. a) až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AF5B67" w:rsidR="00EA1100">
        <w:rPr>
          <w:rFonts w:ascii="Times New Roman" w:hAnsi="Times New Roman" w:cs="Times New Roman"/>
          <w:sz w:val="24"/>
          <w:szCs w:val="24"/>
        </w:rPr>
        <w:t>c)</w:t>
      </w:r>
      <w:r w:rsidRPr="00AF5B67" w:rsidR="00EE136A">
        <w:rPr>
          <w:rFonts w:ascii="Times New Roman" w:hAnsi="Times New Roman" w:cs="Times New Roman"/>
          <w:sz w:val="24"/>
          <w:szCs w:val="24"/>
        </w:rPr>
        <w:t xml:space="preserve">) a </w:t>
      </w:r>
      <w:r w:rsidRPr="00AF5B67" w:rsidR="00517209">
        <w:rPr>
          <w:rFonts w:ascii="Times New Roman" w:hAnsi="Times New Roman" w:cs="Times New Roman" w:hint="default"/>
          <w:sz w:val="24"/>
          <w:szCs w:val="24"/>
        </w:rPr>
        <w:t>§</w:t>
      </w:r>
      <w:r w:rsidRPr="00AF5B67" w:rsidR="00517209">
        <w:rPr>
          <w:rFonts w:ascii="Times New Roman" w:hAnsi="Times New Roman" w:cs="Times New Roman" w:hint="default"/>
          <w:sz w:val="24"/>
          <w:szCs w:val="24"/>
        </w:rPr>
        <w:t xml:space="preserve"> 11 </w:t>
      </w:r>
      <w:r w:rsidRPr="00AF5B67" w:rsidR="00EE136A">
        <w:rPr>
          <w:rFonts w:ascii="Times New Roman" w:hAnsi="Times New Roman" w:cs="Times New Roman"/>
          <w:sz w:val="24"/>
          <w:szCs w:val="24"/>
        </w:rPr>
        <w:t>ods</w:t>
      </w:r>
      <w:r w:rsidRPr="00AF5B67" w:rsidR="00517209">
        <w:rPr>
          <w:rFonts w:ascii="Times New Roman" w:hAnsi="Times New Roman" w:cs="Times New Roman"/>
          <w:sz w:val="24"/>
          <w:szCs w:val="24"/>
        </w:rPr>
        <w:t>.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 xml:space="preserve"> 2 zá</w:t>
      </w:r>
      <w:r w:rsidRPr="00AF5B67" w:rsidR="00EE136A">
        <w:rPr>
          <w:rFonts w:ascii="Times New Roman" w:hAnsi="Times New Roman" w:cs="Times New Roman" w:hint="default"/>
          <w:sz w:val="24"/>
          <w:szCs w:val="24"/>
        </w:rPr>
        <w:t>kona</w:t>
      </w:r>
      <w:r w:rsidRPr="00AF5B67" w:rsidR="00597A18">
        <w:rPr>
          <w:rFonts w:ascii="Times New Roman" w:hAnsi="Times New Roman" w:cs="Times New Roman"/>
          <w:sz w:val="24"/>
          <w:szCs w:val="24"/>
        </w:rPr>
        <w:t xml:space="preserve"> </w:t>
      </w:r>
      <w:r w:rsidRPr="00AF5B67" w:rsidR="00EA547D">
        <w:rPr>
          <w:rFonts w:ascii="Times New Roman" w:hAnsi="Times New Roman" w:cs="Times New Roman"/>
          <w:sz w:val="24"/>
          <w:szCs w:val="24"/>
        </w:rPr>
        <w:t>v </w:t>
      </w:r>
      <w:r w:rsidRPr="00AF5B67" w:rsidR="00EA547D">
        <w:rPr>
          <w:rFonts w:ascii="Times New Roman" w:hAnsi="Times New Roman" w:cs="Times New Roman" w:hint="default"/>
          <w:sz w:val="24"/>
          <w:szCs w:val="24"/>
        </w:rPr>
        <w:t>č</w:t>
      </w:r>
      <w:r w:rsidRPr="00AF5B67" w:rsidR="00EA547D">
        <w:rPr>
          <w:rFonts w:ascii="Times New Roman" w:hAnsi="Times New Roman" w:cs="Times New Roman" w:hint="default"/>
          <w:sz w:val="24"/>
          <w:szCs w:val="24"/>
        </w:rPr>
        <w:t>lenení</w:t>
      </w:r>
      <w:r w:rsidRPr="00AF5B67" w:rsidR="00EA547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AF5B67" w:rsidR="00597A18">
        <w:rPr>
          <w:rFonts w:ascii="Times New Roman" w:hAnsi="Times New Roman" w:cs="Times New Roman" w:hint="default"/>
          <w:sz w:val="24"/>
          <w:szCs w:val="24"/>
        </w:rPr>
        <w:t>podľ</w:t>
      </w:r>
      <w:r w:rsidRPr="00AF5B67" w:rsidR="00597A18">
        <w:rPr>
          <w:rFonts w:ascii="Times New Roman" w:hAnsi="Times New Roman" w:cs="Times New Roman" w:hint="default"/>
          <w:sz w:val="24"/>
          <w:szCs w:val="24"/>
        </w:rPr>
        <w:t>a č</w:t>
      </w:r>
      <w:r w:rsidRPr="00AF5B67" w:rsidR="00597A18">
        <w:rPr>
          <w:rFonts w:ascii="Times New Roman" w:hAnsi="Times New Roman" w:cs="Times New Roman" w:hint="default"/>
          <w:sz w:val="24"/>
          <w:szCs w:val="24"/>
        </w:rPr>
        <w:t>asti B prí</w:t>
      </w:r>
      <w:r w:rsidRPr="00AF5B67" w:rsidR="00597A18">
        <w:rPr>
          <w:rFonts w:ascii="Times New Roman" w:hAnsi="Times New Roman" w:cs="Times New Roman" w:hint="default"/>
          <w:sz w:val="24"/>
          <w:szCs w:val="24"/>
        </w:rPr>
        <w:t>lohy č</w:t>
      </w:r>
      <w:r w:rsidRPr="00AF5B67" w:rsidR="00597A18">
        <w:rPr>
          <w:rFonts w:ascii="Times New Roman" w:hAnsi="Times New Roman" w:cs="Times New Roman" w:hint="default"/>
          <w:sz w:val="24"/>
          <w:szCs w:val="24"/>
        </w:rPr>
        <w:t>. 5</w:t>
      </w:r>
      <w:r w:rsidRPr="00AF5B67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EF0838" w:rsidRPr="00AF5B67" w:rsidP="00F0197B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67">
        <w:rPr>
          <w:rFonts w:ascii="Times New Roman" w:hAnsi="Times New Roman" w:cs="Times New Roman"/>
          <w:sz w:val="24"/>
          <w:szCs w:val="24"/>
        </w:rPr>
        <w:t>počet poistencov podľa pohlavia a veku, za ktorých platiteľom poistného nie je štát</w:t>
      </w:r>
      <w:r w:rsidRPr="00AF5B67" w:rsidR="00D02516">
        <w:rPr>
          <w:rFonts w:ascii="Times New Roman" w:hAnsi="Times New Roman" w:cs="Times New Roman"/>
          <w:sz w:val="24"/>
          <w:szCs w:val="24"/>
        </w:rPr>
        <w:t>,</w:t>
      </w:r>
      <w:r w:rsidRPr="00AF5B67">
        <w:rPr>
          <w:rFonts w:ascii="Times New Roman" w:hAnsi="Times New Roman" w:cs="Times New Roman"/>
          <w:sz w:val="24"/>
          <w:szCs w:val="24"/>
        </w:rPr>
        <w:t xml:space="preserve"> je vypočítaný ako </w:t>
      </w:r>
      <w:r w:rsidRPr="00AF5B67" w:rsidR="00847ADD">
        <w:rPr>
          <w:rFonts w:ascii="Times New Roman" w:hAnsi="Times New Roman" w:cs="Times New Roman"/>
          <w:sz w:val="24"/>
          <w:szCs w:val="24"/>
        </w:rPr>
        <w:t xml:space="preserve">súčet </w:t>
      </w:r>
      <w:r w:rsidRPr="00AF5B67" w:rsidR="00304A12">
        <w:rPr>
          <w:rFonts w:ascii="Times New Roman" w:hAnsi="Times New Roman" w:cs="Times New Roman"/>
          <w:sz w:val="24"/>
          <w:szCs w:val="24"/>
        </w:rPr>
        <w:t xml:space="preserve">týchto </w:t>
      </w:r>
      <w:r w:rsidRPr="00AF5B67" w:rsidR="00847ADD">
        <w:rPr>
          <w:rFonts w:ascii="Times New Roman" w:hAnsi="Times New Roman" w:cs="Times New Roman"/>
          <w:sz w:val="24"/>
          <w:szCs w:val="24"/>
        </w:rPr>
        <w:t xml:space="preserve">poistencov podľa pohlavia a veku za jednotlivé kalendárne mesiace rozhodujúceho obdobia. </w:t>
      </w:r>
      <w:r w:rsidRPr="00AF5B67" w:rsidR="00304A12">
        <w:rPr>
          <w:rFonts w:ascii="Times New Roman" w:hAnsi="Times New Roman" w:cs="Times New Roman"/>
          <w:sz w:val="24"/>
          <w:szCs w:val="24"/>
        </w:rPr>
        <w:t>Za jednotlivé kalendárne mesiace rozhodujúceho obdobia je počet poistencov podľa pohlavia a veku, za ktorých platiteľom poistného nie je štát, vypočítaný ako</w:t>
      </w:r>
      <w:r w:rsidRPr="00AF5B67" w:rsidR="00847ADD">
        <w:rPr>
          <w:rFonts w:ascii="Times New Roman" w:hAnsi="Times New Roman" w:cs="Times New Roman"/>
          <w:sz w:val="24"/>
          <w:szCs w:val="24"/>
        </w:rPr>
        <w:t xml:space="preserve"> </w:t>
      </w:r>
      <w:r w:rsidRPr="00AF5B67">
        <w:rPr>
          <w:rFonts w:ascii="Times New Roman" w:hAnsi="Times New Roman" w:cs="Times New Roman"/>
          <w:sz w:val="24"/>
          <w:szCs w:val="24"/>
        </w:rPr>
        <w:t xml:space="preserve">súčet denných stavov týchto poistencov v príslušnom </w:t>
      </w:r>
      <w:r w:rsidRPr="00AF5B67" w:rsidR="00304A12">
        <w:rPr>
          <w:rFonts w:ascii="Times New Roman" w:hAnsi="Times New Roman" w:cs="Times New Roman"/>
          <w:sz w:val="24"/>
          <w:szCs w:val="24"/>
        </w:rPr>
        <w:t>kalendárnom mesiaci</w:t>
      </w:r>
      <w:r w:rsidRPr="00AF5B67">
        <w:rPr>
          <w:rFonts w:ascii="Times New Roman" w:hAnsi="Times New Roman" w:cs="Times New Roman"/>
          <w:sz w:val="24"/>
          <w:szCs w:val="24"/>
        </w:rPr>
        <w:t xml:space="preserve"> vydelený počtom dní v príslušnom </w:t>
      </w:r>
      <w:r w:rsidRPr="00AF5B67" w:rsidR="00304A12">
        <w:rPr>
          <w:rFonts w:ascii="Times New Roman" w:hAnsi="Times New Roman" w:cs="Times New Roman"/>
          <w:sz w:val="24"/>
          <w:szCs w:val="24"/>
        </w:rPr>
        <w:t>kalendárnom mesiaci</w:t>
      </w:r>
      <w:r w:rsidRPr="00AF5B67">
        <w:rPr>
          <w:rFonts w:ascii="Times New Roman" w:hAnsi="Times New Roman" w:cs="Times New Roman"/>
          <w:sz w:val="24"/>
          <w:szCs w:val="24"/>
        </w:rPr>
        <w:t>, zaokrúh</w:t>
      </w:r>
      <w:r w:rsidRPr="00AF5B67" w:rsidR="00D02516">
        <w:rPr>
          <w:rFonts w:ascii="Times New Roman" w:hAnsi="Times New Roman" w:cs="Times New Roman"/>
          <w:sz w:val="24"/>
          <w:szCs w:val="24"/>
        </w:rPr>
        <w:t>lený na celé čísla smerom nadol. Vek</w:t>
      </w:r>
      <w:r w:rsidRPr="00AF5B67" w:rsidR="00F0197B">
        <w:rPr>
          <w:rFonts w:ascii="Times New Roman" w:hAnsi="Times New Roman" w:cs="Times New Roman"/>
          <w:sz w:val="24"/>
          <w:szCs w:val="24"/>
        </w:rPr>
        <w:t>om</w:t>
      </w:r>
      <w:r w:rsidRPr="00AF5B67" w:rsidR="00D02516">
        <w:rPr>
          <w:rFonts w:ascii="Times New Roman" w:hAnsi="Times New Roman" w:cs="Times New Roman"/>
          <w:sz w:val="24"/>
          <w:szCs w:val="24"/>
        </w:rPr>
        <w:t xml:space="preserve"> poistenca sa </w:t>
      </w:r>
      <w:r w:rsidRPr="00AF5B67" w:rsidR="00F0197B">
        <w:rPr>
          <w:rFonts w:ascii="Times New Roman" w:hAnsi="Times New Roman" w:cs="Times New Roman"/>
          <w:sz w:val="24"/>
          <w:szCs w:val="24"/>
        </w:rPr>
        <w:t>rozumie jeho vek</w:t>
      </w:r>
      <w:r w:rsidRPr="00AF5B67" w:rsidR="00D02516">
        <w:rPr>
          <w:rFonts w:ascii="Times New Roman" w:hAnsi="Times New Roman" w:cs="Times New Roman"/>
          <w:sz w:val="24"/>
          <w:szCs w:val="24"/>
        </w:rPr>
        <w:t xml:space="preserve"> v</w:t>
      </w:r>
      <w:r w:rsidRPr="00AF5B67" w:rsidR="00F0197B">
        <w:rPr>
          <w:rFonts w:ascii="Times New Roman" w:hAnsi="Times New Roman" w:cs="Times New Roman"/>
          <w:sz w:val="24"/>
          <w:szCs w:val="24"/>
        </w:rPr>
        <w:t> </w:t>
      </w:r>
      <w:r w:rsidRPr="00AF5B67" w:rsidR="00D02516">
        <w:rPr>
          <w:rFonts w:ascii="Times New Roman" w:hAnsi="Times New Roman" w:cs="Times New Roman"/>
          <w:sz w:val="24"/>
          <w:szCs w:val="24"/>
        </w:rPr>
        <w:t>rozhoduj</w:t>
      </w:r>
      <w:r w:rsidRPr="00AF5B67" w:rsidR="00F0197B">
        <w:rPr>
          <w:rFonts w:ascii="Times New Roman" w:hAnsi="Times New Roman" w:cs="Times New Roman"/>
          <w:sz w:val="24"/>
          <w:szCs w:val="24"/>
        </w:rPr>
        <w:t>úcom období,</w:t>
      </w:r>
      <w:r w:rsidRPr="00AF5B67" w:rsidR="00D02516">
        <w:rPr>
          <w:rFonts w:ascii="Times New Roman" w:hAnsi="Times New Roman" w:cs="Times New Roman"/>
          <w:sz w:val="24"/>
          <w:szCs w:val="24"/>
        </w:rPr>
        <w:t xml:space="preserve"> </w:t>
      </w:r>
      <w:r w:rsidRPr="00AF5B67">
        <w:rPr>
          <w:rFonts w:ascii="Times New Roman" w:hAnsi="Times New Roman" w:cs="Times New Roman"/>
          <w:sz w:val="24"/>
          <w:szCs w:val="24"/>
        </w:rPr>
        <w:t xml:space="preserve">poistenec sa zaradí do vyššej vekovej skupiny prvým dňom kalendárneho mesiaca, ktorý nasleduje po kalendárnom mesiaci, v ktorom dosiahol vek rozhodujúci pre zaradenie do vyššej vekovej skupiny, </w:t>
      </w:r>
    </w:p>
    <w:p w:rsidR="00F0197B" w:rsidRPr="00AF5B67" w:rsidP="00F0197B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67">
        <w:rPr>
          <w:rFonts w:ascii="Times New Roman" w:hAnsi="Times New Roman" w:cs="Times New Roman"/>
          <w:sz w:val="24"/>
          <w:szCs w:val="24"/>
        </w:rPr>
        <w:t>počet poistencov podľa pohlavia a veku, za ktorých platiteľom poistného je štát, je vypočítaný ako súčet týchto poistencov podľa pohlavia a veku za jednotlivé kalendárne mesiace rozhodujúceho obdobia. Za jednotlivé kalendárne mesiace rozhodujúceho obdobia je počet poistencov podľa pohlavia a veku, za ktorých platiteľom poistného je štát, vypočítaný ako súčet denných stavov týchto poistencov v príslušnom kalendárnom mesiaci vydelený počtom dní v príslušnom kalendárnom mesiaci, zaokrúhlený na celé čísla smerom nadol. Vekom poistenca sa rozumie jeho vek v rozhodujúcom období,  poistenec sa zaradí do vyššej vekovej skupiny prvým dňom kalendárneho mesiaca, ktorý nasleduje po kalendárnom mesiaci, v ktorom dosiahol vek rozhodujúci pre zaradenie do vyššej vekovej skupiny</w:t>
      </w:r>
      <w:r w:rsidR="00AF5B67">
        <w:rPr>
          <w:rFonts w:ascii="Times New Roman" w:hAnsi="Times New Roman" w:cs="Times New Roman"/>
          <w:sz w:val="24"/>
          <w:szCs w:val="24"/>
        </w:rPr>
        <w:t>.</w:t>
      </w:r>
      <w:r w:rsidRPr="00AF5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97B" w:rsidRPr="00AF5B67" w:rsidP="00F0197B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688" w:rsidP="00CD568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(4) Prí</w:t>
      </w:r>
      <w:r>
        <w:rPr>
          <w:rFonts w:ascii="Times New Roman" w:hAnsi="Times New Roman" w:cs="Times New Roman" w:hint="default"/>
          <w:sz w:val="24"/>
          <w:szCs w:val="24"/>
        </w:rPr>
        <w:t>lohou rozhodnutia ú</w:t>
      </w:r>
      <w:r>
        <w:rPr>
          <w:rFonts w:ascii="Times New Roman" w:hAnsi="Times New Roman" w:cs="Times New Roman" w:hint="default"/>
          <w:sz w:val="24"/>
          <w:szCs w:val="24"/>
        </w:rPr>
        <w:t>radu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 w:rsidR="00390723">
        <w:rPr>
          <w:rFonts w:ascii="Times New Roman" w:hAnsi="Times New Roman" w:cs="Times New Roman"/>
          <w:sz w:val="24"/>
          <w:szCs w:val="24"/>
        </w:rPr>
        <w:t xml:space="preserve"> 27a o</w:t>
      </w:r>
      <w:r w:rsidR="00390723">
        <w:rPr>
          <w:rFonts w:ascii="Times New Roman" w:hAnsi="Times New Roman" w:cs="Times New Roman"/>
          <w:sz w:val="24"/>
          <w:szCs w:val="24"/>
        </w:rPr>
        <w:t>ds. 10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kona je fotokó</w:t>
      </w:r>
      <w:r>
        <w:rPr>
          <w:rFonts w:ascii="Times New Roman" w:hAnsi="Times New Roman" w:cs="Times New Roman" w:hint="default"/>
          <w:sz w:val="24"/>
          <w:szCs w:val="24"/>
        </w:rPr>
        <w:t>pia tlač</w:t>
      </w:r>
      <w:r>
        <w:rPr>
          <w:rFonts w:ascii="Times New Roman" w:hAnsi="Times New Roman" w:cs="Times New Roman" w:hint="default"/>
          <w:sz w:val="24"/>
          <w:szCs w:val="24"/>
        </w:rPr>
        <w:t>iva z </w:t>
      </w:r>
      <w:r>
        <w:rPr>
          <w:rFonts w:ascii="Times New Roman" w:hAnsi="Times New Roman" w:cs="Times New Roman" w:hint="default"/>
          <w:sz w:val="24"/>
          <w:szCs w:val="24"/>
        </w:rPr>
        <w:t>prí</w:t>
      </w:r>
      <w:r>
        <w:rPr>
          <w:rFonts w:ascii="Times New Roman" w:hAnsi="Times New Roman" w:cs="Times New Roman" w:hint="default"/>
          <w:sz w:val="24"/>
          <w:szCs w:val="24"/>
        </w:rPr>
        <w:t>lohy č</w:t>
      </w:r>
      <w:r>
        <w:rPr>
          <w:rFonts w:ascii="Times New Roman" w:hAnsi="Times New Roman" w:cs="Times New Roman" w:hint="default"/>
          <w:sz w:val="24"/>
          <w:szCs w:val="24"/>
        </w:rPr>
        <w:t>. 5 č</w:t>
      </w:r>
      <w:r>
        <w:rPr>
          <w:rFonts w:ascii="Times New Roman" w:hAnsi="Times New Roman" w:cs="Times New Roman" w:hint="default"/>
          <w:sz w:val="24"/>
          <w:szCs w:val="24"/>
        </w:rPr>
        <w:t>asti A </w:t>
      </w:r>
      <w:r>
        <w:rPr>
          <w:rFonts w:ascii="Times New Roman" w:hAnsi="Times New Roman" w:cs="Times New Roman" w:hint="default"/>
          <w:sz w:val="24"/>
          <w:szCs w:val="24"/>
        </w:rPr>
        <w:t>doruč</w:t>
      </w:r>
      <w:r>
        <w:rPr>
          <w:rFonts w:ascii="Times New Roman" w:hAnsi="Times New Roman" w:cs="Times New Roman" w:hint="default"/>
          <w:sz w:val="24"/>
          <w:szCs w:val="24"/>
        </w:rPr>
        <w:t>en</w:t>
      </w:r>
      <w:r w:rsidR="00BC7C6F">
        <w:rPr>
          <w:rFonts w:ascii="Times New Roman" w:hAnsi="Times New Roman" w:cs="Times New Roman" w:hint="default"/>
          <w:sz w:val="24"/>
          <w:szCs w:val="24"/>
        </w:rPr>
        <w:t>é</w:t>
      </w:r>
      <w:r w:rsidR="00C123CB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rad</w:t>
      </w:r>
      <w:r w:rsidR="0012440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 w:hint="default"/>
          <w:sz w:val="24"/>
          <w:szCs w:val="24"/>
        </w:rPr>
        <w:t xml:space="preserve"> vš</w:t>
      </w:r>
      <w:r>
        <w:rPr>
          <w:rFonts w:ascii="Times New Roman" w:hAnsi="Times New Roman" w:cs="Times New Roman" w:hint="default"/>
          <w:sz w:val="24"/>
          <w:szCs w:val="24"/>
        </w:rPr>
        <w:t>etký</w:t>
      </w:r>
      <w:r>
        <w:rPr>
          <w:rFonts w:ascii="Times New Roman" w:hAnsi="Times New Roman" w:cs="Times New Roman" w:hint="default"/>
          <w:sz w:val="24"/>
          <w:szCs w:val="24"/>
        </w:rPr>
        <w:t>mi zdravotný</w:t>
      </w:r>
      <w:r>
        <w:rPr>
          <w:rFonts w:ascii="Times New Roman" w:hAnsi="Times New Roman" w:cs="Times New Roman" w:hint="default"/>
          <w:sz w:val="24"/>
          <w:szCs w:val="24"/>
        </w:rPr>
        <w:t>mi poisť</w:t>
      </w:r>
      <w:r>
        <w:rPr>
          <w:rFonts w:ascii="Times New Roman" w:hAnsi="Times New Roman" w:cs="Times New Roman" w:hint="default"/>
          <w:sz w:val="24"/>
          <w:szCs w:val="24"/>
        </w:rPr>
        <w:t>ovň</w:t>
      </w:r>
      <w:r>
        <w:rPr>
          <w:rFonts w:ascii="Times New Roman" w:hAnsi="Times New Roman" w:cs="Times New Roman" w:hint="default"/>
          <w:sz w:val="24"/>
          <w:szCs w:val="24"/>
        </w:rPr>
        <w:t>ami.“</w:t>
      </w:r>
      <w:r>
        <w:rPr>
          <w:rFonts w:ascii="Times New Roman" w:hAnsi="Times New Roman" w:cs="Times New Roman" w:hint="default"/>
          <w:sz w:val="24"/>
          <w:szCs w:val="24"/>
        </w:rPr>
        <w:t xml:space="preserve">.  </w:t>
      </w:r>
    </w:p>
    <w:p w:rsidR="00CD568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68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Doterajší</w:t>
      </w:r>
      <w:r>
        <w:rPr>
          <w:rFonts w:ascii="Times New Roman" w:hAnsi="Times New Roman" w:cs="Times New Roman" w:hint="default"/>
          <w:sz w:val="24"/>
          <w:szCs w:val="24"/>
        </w:rPr>
        <w:t xml:space="preserve"> odsek 3 sa označ</w:t>
      </w:r>
      <w:r>
        <w:rPr>
          <w:rFonts w:ascii="Times New Roman" w:hAnsi="Times New Roman" w:cs="Times New Roman" w:hint="default"/>
          <w:sz w:val="24"/>
          <w:szCs w:val="24"/>
        </w:rPr>
        <w:t>uje ako odsek 5.</w:t>
      </w:r>
    </w:p>
    <w:p w:rsidR="00CD5688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C41675" w:rsidP="00FE462E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 w:hint="default"/>
          <w:sz w:val="24"/>
          <w:szCs w:val="24"/>
        </w:rPr>
      </w:pPr>
      <w:r w:rsidR="00F6623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prí</w:t>
      </w:r>
      <w:r>
        <w:rPr>
          <w:rFonts w:ascii="Times New Roman" w:hAnsi="Times New Roman" w:cs="Times New Roman" w:hint="default"/>
          <w:sz w:val="24"/>
          <w:szCs w:val="24"/>
        </w:rPr>
        <w:t>lohe č</w:t>
      </w:r>
      <w:r>
        <w:rPr>
          <w:rFonts w:ascii="Times New Roman" w:hAnsi="Times New Roman" w:cs="Times New Roman" w:hint="default"/>
          <w:sz w:val="24"/>
          <w:szCs w:val="24"/>
        </w:rPr>
        <w:t>. 5 sa dopĺň</w:t>
      </w:r>
      <w:r>
        <w:rPr>
          <w:rFonts w:ascii="Times New Roman" w:hAnsi="Times New Roman" w:cs="Times New Roman" w:hint="default"/>
          <w:sz w:val="24"/>
          <w:szCs w:val="24"/>
        </w:rPr>
        <w:t>a nová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asť</w:t>
      </w:r>
      <w:r>
        <w:rPr>
          <w:rFonts w:ascii="Times New Roman" w:hAnsi="Times New Roman" w:cs="Times New Roman" w:hint="default"/>
          <w:sz w:val="24"/>
          <w:szCs w:val="24"/>
        </w:rPr>
        <w:t xml:space="preserve"> A, ktorá</w:t>
      </w:r>
      <w:r>
        <w:rPr>
          <w:rFonts w:ascii="Times New Roman" w:hAnsi="Times New Roman" w:cs="Times New Roman" w:hint="default"/>
          <w:sz w:val="24"/>
          <w:szCs w:val="24"/>
        </w:rPr>
        <w:t xml:space="preserve"> vrá</w:t>
      </w:r>
      <w:r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2B625E" w:rsidP="00C4167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675" w:rsidP="00C4167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="002B625E">
        <w:rPr>
          <w:rFonts w:ascii="Times New Roman" w:hAnsi="Times New Roman" w:cs="Times New Roman" w:hint="default"/>
          <w:sz w:val="24"/>
          <w:szCs w:val="24"/>
        </w:rPr>
        <w:t>„</w:t>
      </w:r>
      <w:r w:rsidR="002B625E">
        <w:rPr>
          <w:rFonts w:ascii="Times New Roman" w:hAnsi="Times New Roman" w:cs="Times New Roman" w:hint="default"/>
          <w:sz w:val="24"/>
          <w:szCs w:val="24"/>
        </w:rPr>
        <w:t>Prí</w:t>
      </w:r>
      <w:r w:rsidR="002B625E">
        <w:rPr>
          <w:rFonts w:ascii="Times New Roman" w:hAnsi="Times New Roman" w:cs="Times New Roman" w:hint="default"/>
          <w:sz w:val="24"/>
          <w:szCs w:val="24"/>
        </w:rPr>
        <w:t>loha č</w:t>
      </w:r>
      <w:r w:rsidR="002B625E">
        <w:rPr>
          <w:rFonts w:ascii="Times New Roman" w:hAnsi="Times New Roman" w:cs="Times New Roman" w:hint="default"/>
          <w:sz w:val="24"/>
          <w:szCs w:val="24"/>
        </w:rPr>
        <w:t>. 5 k </w:t>
      </w:r>
      <w:r w:rsidR="002B625E">
        <w:rPr>
          <w:rFonts w:ascii="Times New Roman" w:hAnsi="Times New Roman" w:cs="Times New Roman" w:hint="default"/>
          <w:sz w:val="24"/>
          <w:szCs w:val="24"/>
        </w:rPr>
        <w:t>vyhláš</w:t>
      </w:r>
      <w:r w:rsidR="002B625E">
        <w:rPr>
          <w:rFonts w:ascii="Times New Roman" w:hAnsi="Times New Roman" w:cs="Times New Roman" w:hint="default"/>
          <w:sz w:val="24"/>
          <w:szCs w:val="24"/>
        </w:rPr>
        <w:t>ke č</w:t>
      </w:r>
      <w:r w:rsidR="002B625E">
        <w:rPr>
          <w:rFonts w:ascii="Times New Roman" w:hAnsi="Times New Roman" w:cs="Times New Roman" w:hint="default"/>
          <w:sz w:val="24"/>
          <w:szCs w:val="24"/>
        </w:rPr>
        <w:t>. 267/2012 Z. z. č</w:t>
      </w:r>
      <w:r w:rsidR="002B625E">
        <w:rPr>
          <w:rFonts w:ascii="Times New Roman" w:hAnsi="Times New Roman" w:cs="Times New Roman" w:hint="default"/>
          <w:sz w:val="24"/>
          <w:szCs w:val="24"/>
        </w:rPr>
        <w:t>asť</w:t>
      </w:r>
      <w:r w:rsidR="002B625E">
        <w:rPr>
          <w:rFonts w:ascii="Times New Roman" w:hAnsi="Times New Roman" w:cs="Times New Roman" w:hint="default"/>
          <w:sz w:val="24"/>
          <w:szCs w:val="24"/>
        </w:rPr>
        <w:t xml:space="preserve"> A - </w:t>
      </w:r>
      <w:r w:rsidRPr="00541A7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 w:hint="default"/>
          <w:sz w:val="24"/>
          <w:szCs w:val="24"/>
        </w:rPr>
        <w:t>zná</w:t>
      </w:r>
      <w:r>
        <w:rPr>
          <w:rFonts w:ascii="Times New Roman" w:hAnsi="Times New Roman" w:cs="Times New Roman" w:hint="default"/>
          <w:sz w:val="24"/>
          <w:szCs w:val="24"/>
        </w:rPr>
        <w:t xml:space="preserve">menie </w:t>
      </w:r>
      <w:r w:rsidRPr="00541A76">
        <w:rPr>
          <w:rFonts w:ascii="Times New Roman" w:hAnsi="Times New Roman" w:cs="Times New Roman" w:hint="default"/>
          <w:sz w:val="24"/>
          <w:szCs w:val="24"/>
        </w:rPr>
        <w:t>k roč</w:t>
      </w:r>
      <w:r w:rsidRPr="00541A76">
        <w:rPr>
          <w:rFonts w:ascii="Times New Roman" w:hAnsi="Times New Roman" w:cs="Times New Roman" w:hint="default"/>
          <w:sz w:val="24"/>
          <w:szCs w:val="24"/>
        </w:rPr>
        <w:t>né</w:t>
      </w:r>
      <w:r w:rsidRPr="00541A76">
        <w:rPr>
          <w:rFonts w:ascii="Times New Roman" w:hAnsi="Times New Roman" w:cs="Times New Roman" w:hint="default"/>
          <w:sz w:val="24"/>
          <w:szCs w:val="24"/>
        </w:rPr>
        <w:t>mu prerozdeľ</w:t>
      </w:r>
      <w:r w:rsidRPr="00541A76">
        <w:rPr>
          <w:rFonts w:ascii="Times New Roman" w:hAnsi="Times New Roman" w:cs="Times New Roman" w:hint="default"/>
          <w:sz w:val="24"/>
          <w:szCs w:val="24"/>
        </w:rPr>
        <w:t>ovaniu poistné</w:t>
      </w:r>
      <w:r w:rsidRPr="00541A76">
        <w:rPr>
          <w:rFonts w:ascii="Times New Roman" w:hAnsi="Times New Roman" w:cs="Times New Roman" w:hint="default"/>
          <w:sz w:val="24"/>
          <w:szCs w:val="24"/>
        </w:rPr>
        <w:t>ho na verejné</w:t>
      </w:r>
      <w:r w:rsidRPr="00541A76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541A76">
        <w:rPr>
          <w:rFonts w:ascii="Times New Roman" w:hAnsi="Times New Roman" w:cs="Times New Roman" w:hint="default"/>
          <w:sz w:val="24"/>
          <w:szCs w:val="24"/>
        </w:rPr>
        <w:t xml:space="preserve"> poistenie podľ</w:t>
      </w:r>
      <w:r w:rsidRPr="00541A76">
        <w:rPr>
          <w:rFonts w:ascii="Times New Roman" w:hAnsi="Times New Roman" w:cs="Times New Roman" w:hint="default"/>
          <w:sz w:val="24"/>
          <w:szCs w:val="24"/>
        </w:rPr>
        <w:t>a §</w:t>
      </w:r>
      <w:r w:rsidRPr="00541A76">
        <w:rPr>
          <w:rFonts w:ascii="Times New Roman" w:hAnsi="Times New Roman" w:cs="Times New Roman" w:hint="default"/>
          <w:sz w:val="24"/>
          <w:szCs w:val="24"/>
        </w:rPr>
        <w:t xml:space="preserve"> 27a ods. 2 pí</w:t>
      </w:r>
      <w:r w:rsidRPr="00541A76">
        <w:rPr>
          <w:rFonts w:ascii="Times New Roman" w:hAnsi="Times New Roman" w:cs="Times New Roman" w:hint="default"/>
          <w:sz w:val="24"/>
          <w:szCs w:val="24"/>
        </w:rPr>
        <w:t xml:space="preserve">sm. </w:t>
      </w:r>
      <w:r>
        <w:rPr>
          <w:rFonts w:ascii="Times New Roman" w:hAnsi="Times New Roman" w:cs="Times New Roman"/>
          <w:sz w:val="24"/>
          <w:szCs w:val="24"/>
        </w:rPr>
        <w:t>a)</w:t>
      </w:r>
      <w:r w:rsidRPr="00541A76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541A76">
        <w:rPr>
          <w:rFonts w:ascii="Times New Roman" w:hAnsi="Times New Roman" w:cs="Times New Roman" w:hint="default"/>
          <w:sz w:val="24"/>
          <w:szCs w:val="24"/>
        </w:rPr>
        <w:t>kona za rok.............</w:t>
      </w:r>
      <w:r>
        <w:rPr>
          <w:rFonts w:ascii="Times New Roman" w:hAnsi="Times New Roman" w:cs="Times New Roman" w:hint="default"/>
          <w:sz w:val="24"/>
          <w:szCs w:val="24"/>
        </w:rPr>
        <w:t>“</w:t>
      </w:r>
    </w:p>
    <w:p w:rsidR="00C41675" w:rsidP="00C4167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BC7C6F" w:rsidP="00C4167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7pt;height:49.05pt" o:oleicon="t" o:ole="" o:preferrelative="t" stroked="f">
            <v:imagedata r:id="rId4" o:title=""/>
          </v:shape>
          <o:OLEObject Type="Embed" ProgID="Excel.Sheet.12" ShapeID="_x0000_i1025" DrawAspect="Icon" ObjectID="_1" r:id="rId5"/>
        </w:object>
      </w:r>
    </w:p>
    <w:p w:rsidR="00C41675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865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A76" w:rsidP="00C41675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="00C41675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 w:hint="default"/>
          <w:sz w:val="24"/>
          <w:szCs w:val="24"/>
        </w:rPr>
        <w:t>Doterajš</w:t>
      </w:r>
      <w:r>
        <w:rPr>
          <w:rFonts w:ascii="Times New Roman" w:hAnsi="Times New Roman" w:cs="Times New Roman" w:hint="default"/>
          <w:sz w:val="24"/>
          <w:szCs w:val="24"/>
        </w:rPr>
        <w:t>ie znenie prí</w:t>
      </w:r>
      <w:r>
        <w:rPr>
          <w:rFonts w:ascii="Times New Roman" w:hAnsi="Times New Roman" w:cs="Times New Roman" w:hint="default"/>
          <w:sz w:val="24"/>
          <w:szCs w:val="24"/>
        </w:rPr>
        <w:t>lohy č</w:t>
      </w:r>
      <w:r>
        <w:rPr>
          <w:rFonts w:ascii="Times New Roman" w:hAnsi="Times New Roman" w:cs="Times New Roman" w:hint="default"/>
          <w:sz w:val="24"/>
          <w:szCs w:val="24"/>
        </w:rPr>
        <w:t>. 5 sa ozna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uje ako „</w:t>
      </w:r>
      <w:r w:rsidR="00C41675">
        <w:rPr>
          <w:rFonts w:ascii="Times New Roman" w:hAnsi="Times New Roman" w:cs="Times New Roman" w:hint="default"/>
          <w:sz w:val="24"/>
          <w:szCs w:val="24"/>
        </w:rPr>
        <w:t>č</w:t>
      </w:r>
      <w:r w:rsidR="00C41675">
        <w:rPr>
          <w:rFonts w:ascii="Times New Roman" w:hAnsi="Times New Roman" w:cs="Times New Roman" w:hint="default"/>
          <w:sz w:val="24"/>
          <w:szCs w:val="24"/>
        </w:rPr>
        <w:t>asť</w:t>
      </w:r>
      <w:r w:rsidR="00C41675">
        <w:rPr>
          <w:rFonts w:ascii="Times New Roman" w:hAnsi="Times New Roman" w:cs="Times New Roman" w:hint="default"/>
          <w:sz w:val="24"/>
          <w:szCs w:val="24"/>
        </w:rPr>
        <w:t xml:space="preserve"> B</w:t>
      </w:r>
      <w:r>
        <w:rPr>
          <w:rFonts w:ascii="Times New Roman" w:hAnsi="Times New Roman" w:cs="Times New Roman" w:hint="default"/>
          <w:sz w:val="24"/>
          <w:szCs w:val="24"/>
        </w:rPr>
        <w:t>“. </w:t>
      </w:r>
      <w:r>
        <w:rPr>
          <w:rFonts w:ascii="Times New Roman" w:hAnsi="Times New Roman" w:cs="Times New Roman" w:hint="default"/>
          <w:sz w:val="24"/>
          <w:szCs w:val="24"/>
        </w:rPr>
        <w:t>Nadpis nad tabuľ</w:t>
      </w:r>
      <w:r>
        <w:rPr>
          <w:rFonts w:ascii="Times New Roman" w:hAnsi="Times New Roman" w:cs="Times New Roman" w:hint="default"/>
          <w:sz w:val="24"/>
          <w:szCs w:val="24"/>
        </w:rPr>
        <w:t xml:space="preserve">kou </w:t>
      </w:r>
      <w:r w:rsidR="00C41675">
        <w:rPr>
          <w:rFonts w:ascii="Times New Roman" w:hAnsi="Times New Roman" w:cs="Times New Roman" w:hint="default"/>
          <w:sz w:val="24"/>
          <w:szCs w:val="24"/>
        </w:rPr>
        <w:t>sa mení</w:t>
      </w:r>
      <w:r w:rsidR="00C41675">
        <w:rPr>
          <w:rFonts w:ascii="Times New Roman" w:hAnsi="Times New Roman" w:cs="Times New Roman" w:hint="default"/>
          <w:sz w:val="24"/>
          <w:szCs w:val="24"/>
        </w:rPr>
        <w:t xml:space="preserve"> a </w:t>
      </w:r>
      <w:r>
        <w:rPr>
          <w:rFonts w:ascii="Times New Roman" w:hAnsi="Times New Roman" w:cs="Times New Roman" w:hint="default"/>
          <w:sz w:val="24"/>
          <w:szCs w:val="24"/>
        </w:rPr>
        <w:t>znie: „</w:t>
      </w:r>
      <w:r w:rsidR="002B625E">
        <w:rPr>
          <w:rFonts w:ascii="Times New Roman" w:hAnsi="Times New Roman" w:cs="Times New Roman" w:hint="default"/>
          <w:sz w:val="24"/>
          <w:szCs w:val="24"/>
        </w:rPr>
        <w:t>Č</w:t>
      </w:r>
      <w:r w:rsidR="002B625E">
        <w:rPr>
          <w:rFonts w:ascii="Times New Roman" w:hAnsi="Times New Roman" w:cs="Times New Roman" w:hint="default"/>
          <w:sz w:val="24"/>
          <w:szCs w:val="24"/>
        </w:rPr>
        <w:t>asť</w:t>
      </w:r>
      <w:r w:rsidR="002B625E">
        <w:rPr>
          <w:rFonts w:ascii="Times New Roman" w:hAnsi="Times New Roman" w:cs="Times New Roman" w:hint="default"/>
          <w:sz w:val="24"/>
          <w:szCs w:val="24"/>
        </w:rPr>
        <w:t xml:space="preserve"> B </w:t>
      </w:r>
      <w:r w:rsidR="00F701D8">
        <w:rPr>
          <w:rFonts w:ascii="Times New Roman" w:hAnsi="Times New Roman" w:cs="Times New Roman" w:hint="default"/>
          <w:sz w:val="24"/>
          <w:szCs w:val="24"/>
        </w:rPr>
        <w:t>–</w:t>
      </w:r>
      <w:r w:rsidR="002B625E">
        <w:rPr>
          <w:rFonts w:ascii="Times New Roman" w:hAnsi="Times New Roman" w:cs="Times New Roman"/>
          <w:sz w:val="24"/>
          <w:szCs w:val="24"/>
        </w:rPr>
        <w:t xml:space="preserve"> </w:t>
      </w:r>
      <w:r w:rsidR="00F701D8">
        <w:rPr>
          <w:rFonts w:ascii="Times New Roman" w:hAnsi="Times New Roman" w:cs="Times New Roman" w:hint="default"/>
          <w:sz w:val="24"/>
          <w:szCs w:val="24"/>
        </w:rPr>
        <w:t>Ú</w:t>
      </w:r>
      <w:r w:rsidR="00F701D8">
        <w:rPr>
          <w:rFonts w:ascii="Times New Roman" w:hAnsi="Times New Roman" w:cs="Times New Roman" w:hint="default"/>
          <w:sz w:val="24"/>
          <w:szCs w:val="24"/>
        </w:rPr>
        <w:t>daje podľ</w:t>
      </w:r>
      <w:r w:rsidR="00F701D8">
        <w:rPr>
          <w:rFonts w:ascii="Times New Roman" w:hAnsi="Times New Roman" w:cs="Times New Roman" w:hint="default"/>
          <w:sz w:val="24"/>
          <w:szCs w:val="24"/>
        </w:rPr>
        <w:t>a §</w:t>
      </w:r>
      <w:r w:rsidR="00F701D8">
        <w:rPr>
          <w:rFonts w:ascii="Times New Roman" w:hAnsi="Times New Roman" w:cs="Times New Roman" w:hint="default"/>
          <w:sz w:val="24"/>
          <w:szCs w:val="24"/>
        </w:rPr>
        <w:t xml:space="preserve"> 27a ods. 3 </w:t>
      </w:r>
      <w:r w:rsidRPr="00541A76">
        <w:rPr>
          <w:rFonts w:ascii="Times New Roman" w:hAnsi="Times New Roman" w:cs="Times New Roman" w:hint="default"/>
          <w:sz w:val="24"/>
          <w:szCs w:val="24"/>
        </w:rPr>
        <w:t>zá</w:t>
      </w:r>
      <w:r w:rsidRPr="00541A76">
        <w:rPr>
          <w:rFonts w:ascii="Times New Roman" w:hAnsi="Times New Roman" w:cs="Times New Roman" w:hint="default"/>
          <w:sz w:val="24"/>
          <w:szCs w:val="24"/>
        </w:rPr>
        <w:t>kona za rok.............</w:t>
      </w:r>
      <w:r>
        <w:rPr>
          <w:rFonts w:ascii="Times New Roman" w:hAnsi="Times New Roman" w:cs="Times New Roman" w:hint="default"/>
          <w:sz w:val="24"/>
          <w:szCs w:val="24"/>
        </w:rPr>
        <w:t>“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="008373C2">
        <w:rPr>
          <w:rFonts w:ascii="Times New Roman" w:hAnsi="Times New Roman" w:cs="Times New Roman" w:hint="default"/>
          <w:sz w:val="24"/>
          <w:szCs w:val="24"/>
        </w:rPr>
        <w:t>Prí</w:t>
      </w:r>
      <w:r w:rsidR="008373C2">
        <w:rPr>
          <w:rFonts w:ascii="Times New Roman" w:hAnsi="Times New Roman" w:cs="Times New Roman" w:hint="default"/>
          <w:sz w:val="24"/>
          <w:szCs w:val="24"/>
        </w:rPr>
        <w:t>loha č</w:t>
      </w:r>
      <w:r w:rsidR="008373C2">
        <w:rPr>
          <w:rFonts w:ascii="Times New Roman" w:hAnsi="Times New Roman" w:cs="Times New Roman" w:hint="default"/>
          <w:sz w:val="24"/>
          <w:szCs w:val="24"/>
        </w:rPr>
        <w:t>. 5 č</w:t>
      </w:r>
      <w:r w:rsidR="008373C2">
        <w:rPr>
          <w:rFonts w:ascii="Times New Roman" w:hAnsi="Times New Roman" w:cs="Times New Roman" w:hint="default"/>
          <w:sz w:val="24"/>
          <w:szCs w:val="24"/>
        </w:rPr>
        <w:t>asť</w:t>
      </w:r>
      <w:r w:rsidR="008373C2">
        <w:rPr>
          <w:rFonts w:ascii="Times New Roman" w:hAnsi="Times New Roman" w:cs="Times New Roman" w:hint="default"/>
          <w:sz w:val="24"/>
          <w:szCs w:val="24"/>
        </w:rPr>
        <w:t xml:space="preserve"> B pozostá</w:t>
      </w:r>
      <w:r w:rsidR="008373C2">
        <w:rPr>
          <w:rFonts w:ascii="Times New Roman" w:hAnsi="Times New Roman" w:cs="Times New Roman" w:hint="default"/>
          <w:sz w:val="24"/>
          <w:szCs w:val="24"/>
        </w:rPr>
        <w:t>va len z </w:t>
      </w:r>
      <w:r w:rsidR="008373C2">
        <w:rPr>
          <w:rFonts w:ascii="Times New Roman" w:hAnsi="Times New Roman" w:cs="Times New Roman" w:hint="default"/>
          <w:sz w:val="24"/>
          <w:szCs w:val="24"/>
        </w:rPr>
        <w:t>tabuľ</w:t>
      </w:r>
      <w:r w:rsidR="008373C2">
        <w:rPr>
          <w:rFonts w:ascii="Times New Roman" w:hAnsi="Times New Roman" w:cs="Times New Roman" w:hint="default"/>
          <w:sz w:val="24"/>
          <w:szCs w:val="24"/>
        </w:rPr>
        <w:t>ky o </w:t>
      </w:r>
      <w:r w:rsidR="008373C2">
        <w:rPr>
          <w:rFonts w:ascii="Times New Roman" w:hAnsi="Times New Roman" w:cs="Times New Roman" w:hint="default"/>
          <w:sz w:val="24"/>
          <w:szCs w:val="24"/>
        </w:rPr>
        <w:t>ú</w:t>
      </w:r>
      <w:r w:rsidR="008373C2">
        <w:rPr>
          <w:rFonts w:ascii="Times New Roman" w:hAnsi="Times New Roman" w:cs="Times New Roman" w:hint="default"/>
          <w:sz w:val="24"/>
          <w:szCs w:val="24"/>
        </w:rPr>
        <w:t>dajoch o </w:t>
      </w:r>
      <w:r w:rsidR="008373C2">
        <w:rPr>
          <w:rFonts w:ascii="Times New Roman" w:hAnsi="Times New Roman" w:cs="Times New Roman" w:hint="default"/>
          <w:sz w:val="24"/>
          <w:szCs w:val="24"/>
        </w:rPr>
        <w:t>poč</w:t>
      </w:r>
      <w:r w:rsidR="008373C2">
        <w:rPr>
          <w:rFonts w:ascii="Times New Roman" w:hAnsi="Times New Roman" w:cs="Times New Roman" w:hint="default"/>
          <w:sz w:val="24"/>
          <w:szCs w:val="24"/>
        </w:rPr>
        <w:t>toch poistencov podľ</w:t>
      </w:r>
      <w:r w:rsidR="008373C2">
        <w:rPr>
          <w:rFonts w:ascii="Times New Roman" w:hAnsi="Times New Roman" w:cs="Times New Roman" w:hint="default"/>
          <w:sz w:val="24"/>
          <w:szCs w:val="24"/>
        </w:rPr>
        <w:t>a pohlavia, veku a </w:t>
      </w:r>
      <w:r w:rsidR="008373C2">
        <w:rPr>
          <w:rFonts w:ascii="Times New Roman" w:hAnsi="Times New Roman" w:cs="Times New Roman" w:hint="default"/>
          <w:sz w:val="24"/>
          <w:szCs w:val="24"/>
        </w:rPr>
        <w:t>platiteľ</w:t>
      </w:r>
      <w:r w:rsidR="008373C2">
        <w:rPr>
          <w:rFonts w:ascii="Times New Roman" w:hAnsi="Times New Roman" w:cs="Times New Roman" w:hint="default"/>
          <w:sz w:val="24"/>
          <w:szCs w:val="24"/>
        </w:rPr>
        <w:t>a podľ</w:t>
      </w:r>
      <w:r w:rsidR="008373C2">
        <w:rPr>
          <w:rFonts w:ascii="Times New Roman" w:hAnsi="Times New Roman" w:cs="Times New Roman" w:hint="default"/>
          <w:sz w:val="24"/>
          <w:szCs w:val="24"/>
        </w:rPr>
        <w:t>a Centrá</w:t>
      </w:r>
      <w:r w:rsidR="008373C2">
        <w:rPr>
          <w:rFonts w:ascii="Times New Roman" w:hAnsi="Times New Roman" w:cs="Times New Roman" w:hint="default"/>
          <w:sz w:val="24"/>
          <w:szCs w:val="24"/>
        </w:rPr>
        <w:t xml:space="preserve">lneho registra </w:t>
      </w:r>
      <w:r w:rsidR="008373C2">
        <w:rPr>
          <w:rFonts w:ascii="Times New Roman" w:hAnsi="Times New Roman" w:cs="Times New Roman" w:hint="default"/>
          <w:sz w:val="24"/>
          <w:szCs w:val="24"/>
        </w:rPr>
        <w:t>poistencov vedené</w:t>
      </w:r>
      <w:r w:rsidR="008373C2">
        <w:rPr>
          <w:rFonts w:ascii="Times New Roman" w:hAnsi="Times New Roman" w:cs="Times New Roman" w:hint="default"/>
          <w:sz w:val="24"/>
          <w:szCs w:val="24"/>
        </w:rPr>
        <w:t>ho Ú</w:t>
      </w:r>
      <w:r w:rsidR="008373C2">
        <w:rPr>
          <w:rFonts w:ascii="Times New Roman" w:hAnsi="Times New Roman" w:cs="Times New Roman" w:hint="default"/>
          <w:sz w:val="24"/>
          <w:szCs w:val="24"/>
        </w:rPr>
        <w:t>radom pre dohľ</w:t>
      </w:r>
      <w:r w:rsidR="008373C2">
        <w:rPr>
          <w:rFonts w:ascii="Times New Roman" w:hAnsi="Times New Roman" w:cs="Times New Roman" w:hint="default"/>
          <w:sz w:val="24"/>
          <w:szCs w:val="24"/>
        </w:rPr>
        <w:t>ad nad zdravotnou starostlivosť</w:t>
      </w:r>
      <w:r w:rsidR="008373C2">
        <w:rPr>
          <w:rFonts w:ascii="Times New Roman" w:hAnsi="Times New Roman" w:cs="Times New Roman" w:hint="default"/>
          <w:sz w:val="24"/>
          <w:szCs w:val="24"/>
        </w:rPr>
        <w:t>ou.</w:t>
      </w:r>
    </w:p>
    <w:p w:rsidR="00433DA7" w:rsidP="00C41675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55" w:type="dxa"/>
        <w:tblLayout w:type="fixed"/>
        <w:tblLook w:val="04A0"/>
      </w:tblPr>
      <w:tblGrid>
        <w:gridCol w:w="1526"/>
        <w:gridCol w:w="1134"/>
        <w:gridCol w:w="992"/>
        <w:gridCol w:w="1083"/>
        <w:gridCol w:w="1182"/>
        <w:gridCol w:w="1421"/>
        <w:gridCol w:w="1417"/>
      </w:tblGrid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Poč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et poistencov podľ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a pohlavia, veku a 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platiteľ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a poistné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Platiteľ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nie je š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tá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Platiteľ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nie je š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tá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Platiteľ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je š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tá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Platiteľ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je š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tá</w:t>
            </w:r>
            <w:r w:rsidRPr="00E30973" w:rsidR="00DD6682">
              <w:rPr>
                <w:rFonts w:ascii="Times New Roman" w:hAnsi="Times New Roman" w:cs="Times New Roman" w:hint="default"/>
                <w:sz w:val="20"/>
                <w:szCs w:val="20"/>
              </w:rPr>
              <w:t>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stĺ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. 1 + stĺ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. 2 celkom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stĺ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. 3 + stĺ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. 4 celkom</w:t>
            </w: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toho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muž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ž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eny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muž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ž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eny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muž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i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+ž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eny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už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i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+ž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eny</w:t>
            </w: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stĺ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stĺ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. 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stĺ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. 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stĺ</w:t>
            </w:r>
            <w:r w:rsidRPr="00E30973">
              <w:rPr>
                <w:rFonts w:ascii="Times New Roman" w:hAnsi="Times New Roman" w:cs="Times New Roman" w:hint="default"/>
                <w:sz w:val="20"/>
                <w:szCs w:val="20"/>
              </w:rPr>
              <w:t>. 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 w:hint="default"/>
                <w:sz w:val="20"/>
                <w:szCs w:val="20"/>
              </w:rPr>
              <w:t>stĺ</w:t>
            </w:r>
            <w:r w:rsidRPr="00E30973" w:rsidR="00FC3B1C">
              <w:rPr>
                <w:rFonts w:ascii="Times New Roman" w:hAnsi="Times New Roman" w:cs="Times New Roman" w:hint="default"/>
                <w:sz w:val="20"/>
                <w:szCs w:val="20"/>
              </w:rPr>
              <w:t>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 w:hint="default"/>
                <w:sz w:val="20"/>
                <w:szCs w:val="20"/>
              </w:rPr>
              <w:t>stĺ</w:t>
            </w:r>
            <w:r w:rsidRPr="00E30973" w:rsidR="00FC3B1C">
              <w:rPr>
                <w:rFonts w:ascii="Times New Roman" w:hAnsi="Times New Roman" w:cs="Times New Roman" w:hint="default"/>
                <w:sz w:val="20"/>
                <w:szCs w:val="20"/>
              </w:rPr>
              <w:t>. 6</w:t>
            </w: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a. od 0 rokov do 4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od 5 rokov do 9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od 10 rokov do 14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FC3B1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od 15 rokov do 19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0 rokov do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4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DD668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od 25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 do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0 rokov do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4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DD668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od 35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 do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0 rokov do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4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od 45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 do 4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0 rokov do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4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DD668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 do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0 rokov do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4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DD668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 do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309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0 rokov do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4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DD668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p. od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 do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 rokov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DD668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r. od </w:t>
            </w:r>
            <w:r w:rsidRPr="00E30973" w:rsidR="00DD66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 xml:space="preserve">0 rokov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8755" w:type="dxa"/>
          <w:tblLayout w:type="fixed"/>
          <w:tblLook w:val="04A0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3" w:rsidR="00FC3B1C">
              <w:rPr>
                <w:rFonts w:ascii="Times New Roman" w:hAnsi="Times New Roman" w:cs="Times New Roman"/>
                <w:sz w:val="20"/>
                <w:szCs w:val="20"/>
              </w:rPr>
              <w:t>Poistenci celkom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791" w:rsidRPr="00E30973" w:rsidP="00546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01D8" w:rsidP="0054679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CFD" w:rsidP="00DD6682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 w:hint="default"/>
          <w:sz w:val="24"/>
          <w:szCs w:val="24"/>
        </w:rPr>
      </w:pPr>
      <w:r w:rsidR="00AB7BA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 w:hint="default"/>
          <w:sz w:val="24"/>
          <w:szCs w:val="24"/>
        </w:rPr>
        <w:t xml:space="preserve"> Za §</w:t>
      </w:r>
      <w:r>
        <w:rPr>
          <w:rFonts w:ascii="Times New Roman" w:hAnsi="Times New Roman" w:cs="Times New Roman" w:hint="default"/>
          <w:sz w:val="24"/>
          <w:szCs w:val="24"/>
        </w:rPr>
        <w:t xml:space="preserve"> 5 sa vkladá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nový</w:t>
      </w:r>
      <w:r>
        <w:rPr>
          <w:rFonts w:ascii="Times New Roman" w:hAnsi="Times New Roman" w:cs="Times New Roman" w:hint="default"/>
          <w:sz w:val="24"/>
          <w:szCs w:val="24"/>
        </w:rPr>
        <w:t xml:space="preserve"> §</w:t>
      </w:r>
      <w:r>
        <w:rPr>
          <w:rFonts w:ascii="Times New Roman" w:hAnsi="Times New Roman" w:cs="Times New Roman" w:hint="default"/>
          <w:sz w:val="24"/>
          <w:szCs w:val="24"/>
        </w:rPr>
        <w:t xml:space="preserve"> 5a,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D3CFD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CFD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„§</w:t>
      </w:r>
      <w:r>
        <w:rPr>
          <w:rFonts w:ascii="Times New Roman" w:hAnsi="Times New Roman" w:cs="Times New Roman" w:hint="default"/>
          <w:sz w:val="24"/>
          <w:szCs w:val="24"/>
        </w:rPr>
        <w:t xml:space="preserve"> 5a</w:t>
      </w:r>
    </w:p>
    <w:p w:rsidR="003D3CFD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Prechodné</w:t>
      </w:r>
      <w:r>
        <w:rPr>
          <w:rFonts w:ascii="Times New Roman" w:hAnsi="Times New Roman" w:cs="Times New Roman" w:hint="default"/>
          <w:sz w:val="24"/>
          <w:szCs w:val="24"/>
        </w:rPr>
        <w:t xml:space="preserve"> ustanovenie úč</w:t>
      </w:r>
      <w:r>
        <w:rPr>
          <w:rFonts w:ascii="Times New Roman" w:hAnsi="Times New Roman" w:cs="Times New Roman" w:hint="default"/>
          <w:sz w:val="24"/>
          <w:szCs w:val="24"/>
        </w:rPr>
        <w:t>inné</w:t>
      </w:r>
      <w:r>
        <w:rPr>
          <w:rFonts w:ascii="Times New Roman" w:hAnsi="Times New Roman" w:cs="Times New Roman" w:hint="default"/>
          <w:sz w:val="24"/>
          <w:szCs w:val="24"/>
        </w:rPr>
        <w:t xml:space="preserve"> od </w:t>
      </w:r>
      <w:r w:rsidR="00FF0AA4">
        <w:rPr>
          <w:rFonts w:ascii="Times New Roman" w:hAnsi="Times New Roman" w:cs="Times New Roman" w:hint="default"/>
          <w:sz w:val="24"/>
          <w:szCs w:val="24"/>
        </w:rPr>
        <w:t>1. októ</w:t>
      </w:r>
      <w:r w:rsidR="00FF0AA4">
        <w:rPr>
          <w:rFonts w:ascii="Times New Roman" w:hAnsi="Times New Roman" w:cs="Times New Roman" w:hint="default"/>
          <w:sz w:val="24"/>
          <w:szCs w:val="24"/>
        </w:rPr>
        <w:t>bra 2017</w:t>
      </w:r>
    </w:p>
    <w:p w:rsidR="0042104B" w:rsidP="00FF0AA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CFD" w:rsidP="00FF0AA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Podľ</w:t>
      </w:r>
      <w:r>
        <w:rPr>
          <w:rFonts w:ascii="Times New Roman" w:hAnsi="Times New Roman" w:cs="Times New Roman" w:hint="default"/>
          <w:sz w:val="24"/>
          <w:szCs w:val="24"/>
        </w:rPr>
        <w:t>a tejto vyhláš</w:t>
      </w:r>
      <w:r>
        <w:rPr>
          <w:rFonts w:ascii="Times New Roman" w:hAnsi="Times New Roman" w:cs="Times New Roman" w:hint="default"/>
          <w:sz w:val="24"/>
          <w:szCs w:val="24"/>
        </w:rPr>
        <w:t>ky sa oznamujú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daje na úč</w:t>
      </w:r>
      <w:r>
        <w:rPr>
          <w:rFonts w:ascii="Times New Roman" w:hAnsi="Times New Roman" w:cs="Times New Roman" w:hint="default"/>
          <w:sz w:val="24"/>
          <w:szCs w:val="24"/>
        </w:rPr>
        <w:t>ely roč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ho prerozdeľ</w:t>
      </w:r>
      <w:r>
        <w:rPr>
          <w:rFonts w:ascii="Times New Roman" w:hAnsi="Times New Roman" w:cs="Times New Roman" w:hint="default"/>
          <w:sz w:val="24"/>
          <w:szCs w:val="24"/>
        </w:rPr>
        <w:t>ovania ú</w:t>
      </w:r>
      <w:r>
        <w:rPr>
          <w:rFonts w:ascii="Times New Roman" w:hAnsi="Times New Roman" w:cs="Times New Roman" w:hint="default"/>
          <w:sz w:val="24"/>
          <w:szCs w:val="24"/>
        </w:rPr>
        <w:t xml:space="preserve">radu za rok 2016 do 30. novembra 2017. </w:t>
      </w:r>
    </w:p>
    <w:p w:rsidR="0042104B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CFD" w:rsidP="003D3CF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238">
        <w:rPr>
          <w:rFonts w:ascii="Times New Roman" w:hAnsi="Times New Roman" w:cs="Times New Roman" w:hint="default"/>
          <w:sz w:val="24"/>
          <w:szCs w:val="24"/>
        </w:rPr>
        <w:t>Č</w:t>
      </w:r>
      <w:r w:rsidRPr="00F66238">
        <w:rPr>
          <w:rFonts w:ascii="Times New Roman" w:hAnsi="Times New Roman" w:cs="Times New Roman" w:hint="default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23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5E77E9" w:rsidP="003D3CF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1A1" w:rsidP="00F662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238">
        <w:rPr>
          <w:rFonts w:ascii="Times New Roman" w:hAnsi="Times New Roman" w:cs="Times New Roman" w:hint="default"/>
          <w:sz w:val="24"/>
          <w:szCs w:val="24"/>
        </w:rPr>
        <w:t>Tá</w:t>
      </w:r>
      <w:r w:rsidRPr="00F66238">
        <w:rPr>
          <w:rFonts w:ascii="Times New Roman" w:hAnsi="Times New Roman" w:cs="Times New Roman" w:hint="default"/>
          <w:sz w:val="24"/>
          <w:szCs w:val="24"/>
        </w:rPr>
        <w:t>to vyhláš</w:t>
      </w:r>
      <w:r w:rsidRPr="00F66238">
        <w:rPr>
          <w:rFonts w:ascii="Times New Roman" w:hAnsi="Times New Roman" w:cs="Times New Roman" w:hint="default"/>
          <w:sz w:val="24"/>
          <w:szCs w:val="24"/>
        </w:rPr>
        <w:t>ka nadobú</w:t>
      </w:r>
      <w:r w:rsidRPr="00F66238">
        <w:rPr>
          <w:rFonts w:ascii="Times New Roman" w:hAnsi="Times New Roman" w:cs="Times New Roman" w:hint="default"/>
          <w:sz w:val="24"/>
          <w:szCs w:val="24"/>
        </w:rPr>
        <w:t>da úč</w:t>
      </w:r>
      <w:r w:rsidRPr="00F66238">
        <w:rPr>
          <w:rFonts w:ascii="Times New Roman" w:hAnsi="Times New Roman" w:cs="Times New Roman" w:hint="default"/>
          <w:sz w:val="24"/>
          <w:szCs w:val="24"/>
        </w:rPr>
        <w:t>innosť</w:t>
      </w:r>
      <w:r w:rsidRPr="00F6623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5E77E9">
        <w:rPr>
          <w:rFonts w:ascii="Times New Roman" w:hAnsi="Times New Roman" w:cs="Times New Roman" w:hint="default"/>
          <w:sz w:val="24"/>
          <w:szCs w:val="24"/>
        </w:rPr>
        <w:t>1. októ</w:t>
      </w:r>
      <w:r w:rsidR="005E77E9">
        <w:rPr>
          <w:rFonts w:ascii="Times New Roman" w:hAnsi="Times New Roman" w:cs="Times New Roman" w:hint="default"/>
          <w:sz w:val="24"/>
          <w:szCs w:val="24"/>
        </w:rPr>
        <w:t>bra 2017.</w:t>
      </w:r>
    </w:p>
    <w:sectPr w:rsidSect="00C45200">
      <w:pgSz w:w="11907" w:h="16840"/>
      <w:pgMar w:top="1418" w:right="1418" w:bottom="1418" w:left="14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7C93"/>
    <w:multiLevelType w:val="hybridMultilevel"/>
    <w:tmpl w:val="FD32239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E510C2"/>
    <w:multiLevelType w:val="hybridMultilevel"/>
    <w:tmpl w:val="0F8017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151771D"/>
    <w:multiLevelType w:val="hybridMultilevel"/>
    <w:tmpl w:val="2F1240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438C9"/>
    <w:rsid w:val="00002DBE"/>
    <w:rsid w:val="00011480"/>
    <w:rsid w:val="000679E6"/>
    <w:rsid w:val="0008699E"/>
    <w:rsid w:val="00124405"/>
    <w:rsid w:val="00125B00"/>
    <w:rsid w:val="001856B2"/>
    <w:rsid w:val="001C6741"/>
    <w:rsid w:val="00222978"/>
    <w:rsid w:val="00272FF3"/>
    <w:rsid w:val="002B625E"/>
    <w:rsid w:val="002F7668"/>
    <w:rsid w:val="003007AB"/>
    <w:rsid w:val="00304A12"/>
    <w:rsid w:val="00371D33"/>
    <w:rsid w:val="00390723"/>
    <w:rsid w:val="003D3CFD"/>
    <w:rsid w:val="003D69CC"/>
    <w:rsid w:val="0042104B"/>
    <w:rsid w:val="00430D74"/>
    <w:rsid w:val="00433DA7"/>
    <w:rsid w:val="00441152"/>
    <w:rsid w:val="004459A3"/>
    <w:rsid w:val="00477AE7"/>
    <w:rsid w:val="004C0D8F"/>
    <w:rsid w:val="00510B72"/>
    <w:rsid w:val="00517209"/>
    <w:rsid w:val="00541A76"/>
    <w:rsid w:val="00546791"/>
    <w:rsid w:val="00597A18"/>
    <w:rsid w:val="005C4B42"/>
    <w:rsid w:val="005E537C"/>
    <w:rsid w:val="005E77E9"/>
    <w:rsid w:val="00634C63"/>
    <w:rsid w:val="00691FC0"/>
    <w:rsid w:val="006C5535"/>
    <w:rsid w:val="00722643"/>
    <w:rsid w:val="00792224"/>
    <w:rsid w:val="007B3979"/>
    <w:rsid w:val="008011A1"/>
    <w:rsid w:val="008353EE"/>
    <w:rsid w:val="008373C2"/>
    <w:rsid w:val="008405F1"/>
    <w:rsid w:val="00842F7B"/>
    <w:rsid w:val="00847ADD"/>
    <w:rsid w:val="00897533"/>
    <w:rsid w:val="008D1865"/>
    <w:rsid w:val="008E590A"/>
    <w:rsid w:val="008E6E02"/>
    <w:rsid w:val="00931CEE"/>
    <w:rsid w:val="00944C62"/>
    <w:rsid w:val="00970407"/>
    <w:rsid w:val="009D2FAF"/>
    <w:rsid w:val="009F2CC4"/>
    <w:rsid w:val="00AB7BA5"/>
    <w:rsid w:val="00AD6823"/>
    <w:rsid w:val="00AF3DAC"/>
    <w:rsid w:val="00AF5B67"/>
    <w:rsid w:val="00BA12B7"/>
    <w:rsid w:val="00BC7C6F"/>
    <w:rsid w:val="00BE7369"/>
    <w:rsid w:val="00C0525F"/>
    <w:rsid w:val="00C123CB"/>
    <w:rsid w:val="00C41675"/>
    <w:rsid w:val="00C438C9"/>
    <w:rsid w:val="00C45200"/>
    <w:rsid w:val="00CD5688"/>
    <w:rsid w:val="00D02516"/>
    <w:rsid w:val="00DD6682"/>
    <w:rsid w:val="00DE4F34"/>
    <w:rsid w:val="00E25F48"/>
    <w:rsid w:val="00E26518"/>
    <w:rsid w:val="00E30973"/>
    <w:rsid w:val="00EA1100"/>
    <w:rsid w:val="00EA547D"/>
    <w:rsid w:val="00EE136A"/>
    <w:rsid w:val="00EF0838"/>
    <w:rsid w:val="00F0197B"/>
    <w:rsid w:val="00F21B9D"/>
    <w:rsid w:val="00F66238"/>
    <w:rsid w:val="00F701D8"/>
    <w:rsid w:val="00F73525"/>
    <w:rsid w:val="00FC3B1C"/>
    <w:rsid w:val="00FC4B84"/>
    <w:rsid w:val="00FE462E"/>
    <w:rsid w:val="00FF0A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662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AD682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D682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D6823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D682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D6823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D682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D6823"/>
    <w:rPr>
      <w:rFonts w:ascii="Tahoma" w:hAnsi="Tahoma" w:cs="Tahoma"/>
      <w:sz w:val="16"/>
      <w:szCs w:val="16"/>
      <w:rtl w:val="0"/>
      <w:cs w:val="0"/>
    </w:rPr>
  </w:style>
  <w:style w:type="table" w:styleId="TableGrid">
    <w:name w:val="Table Grid"/>
    <w:basedOn w:val="TableNormal"/>
    <w:uiPriority w:val="59"/>
    <w:rsid w:val="0054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A12B7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BA12B7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BA12B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791</Words>
  <Characters>4510</Characters>
  <Application>Microsoft Office Word</Application>
  <DocSecurity>0</DocSecurity>
  <Lines>0</Lines>
  <Paragraphs>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pbabicova</dc:creator>
  <cp:lastModifiedBy>Jakubíková Jana</cp:lastModifiedBy>
  <cp:revision>2</cp:revision>
  <cp:lastPrinted>2017-09-20T11:16:00Z</cp:lastPrinted>
  <dcterms:created xsi:type="dcterms:W3CDTF">2017-09-20T11:16:00Z</dcterms:created>
  <dcterms:modified xsi:type="dcterms:W3CDTF">2017-09-20T11:16:00Z</dcterms:modified>
</cp:coreProperties>
</file>