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5748" w:rsidRPr="005F3F34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5F3F34">
        <w:rPr>
          <w:rFonts w:ascii="Times New Roman" w:hAnsi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5F3F34" w:rsidP="007D5748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5F3F34">
        <w:rPr>
          <w:rFonts w:ascii="Times New Roman" w:hAnsi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5F3F34" w:rsidP="007D5748">
      <w:pPr>
        <w:bidi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5F3F3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963A3" w:rsidRPr="005F3F34" w:rsidP="00212894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Pr="005F3F34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</w:p>
    <w:p w:rsidR="007D5748" w:rsidRPr="005F3F34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5F3F34">
        <w:rPr>
          <w:rFonts w:ascii="Times New Roman" w:hAnsi="Times New Roman"/>
          <w:sz w:val="20"/>
          <w:szCs w:val="20"/>
          <w:lang w:eastAsia="sk-SK"/>
        </w:rPr>
        <w:t xml:space="preserve">Tabuľka č. 1 </w:t>
      </w:r>
    </w:p>
    <w:tbl>
      <w:tblPr>
        <w:tblStyle w:val="TableNormal"/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</w:tblPr>
      <w:tblGrid>
        <w:gridCol w:w="4661"/>
        <w:gridCol w:w="1197"/>
        <w:gridCol w:w="1479"/>
        <w:gridCol w:w="1267"/>
        <w:gridCol w:w="1267"/>
      </w:tblGrid>
      <w:tr>
        <w:tblPrEx>
          <w:tblW w:w="987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194"/>
          <w:jc w:val="center"/>
        </w:trPr>
        <w:tc>
          <w:tcPr>
            <w:tcW w:w="4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70"/>
          <w:jc w:val="center"/>
        </w:trPr>
        <w:tc>
          <w:tcPr>
            <w:tcW w:w="4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F08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F08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F08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3F080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34636" w:rsidRPr="00E42E43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61 500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34636" w:rsidRPr="00E42E43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34636" w:rsidRPr="00E42E43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534636" w:rsidRPr="00E42E43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32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5F3F34" w:rsidP="000A6B62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 w:rsidR="000A6B62">
              <w:rPr>
                <w:rFonts w:ascii="Times New Roman" w:hAnsi="Times New Roman"/>
                <w:sz w:val="24"/>
                <w:szCs w:val="24"/>
                <w:lang w:eastAsia="sk-SK"/>
              </w:rPr>
              <w:t>ÚOOÚ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SR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61 500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E42E43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61 500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E42E43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E42E43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E42E43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5F3F34" w:rsidP="008632E5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61 500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8632E5" w:rsidRPr="00E42E43" w:rsidP="008632E5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534636" w:rsidRPr="005F3F34" w:rsidP="00534636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E6127" w:rsidRPr="005F3F34" w:rsidP="00AE612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E6127" w:rsidRPr="005F3F34" w:rsidP="00AE612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="00110F87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1 166 279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E6127" w:rsidRPr="005F3F34" w:rsidP="00AE61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E6127" w:rsidRPr="005F3F34" w:rsidP="00AE61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AE6127" w:rsidRPr="005F3F34" w:rsidP="00AE612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ÚOOÚ SR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1 166 279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1 166 279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ind w:left="259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(0A0, 0EK)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1 166 279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125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1 166 279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v tom: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ÚOOÚ SR (0A0, 0EK)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1 166 279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sk-SK"/>
              </w:rPr>
              <w:t>1 083 222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>
        <w:tblPrEx>
          <w:tblW w:w="9871" w:type="dxa"/>
          <w:jc w:val="center"/>
          <w:tblCellMar>
            <w:left w:w="70" w:type="dxa"/>
            <w:right w:w="70" w:type="dxa"/>
          </w:tblCellMar>
        </w:tblPrEx>
        <w:trPr>
          <w:trHeight w:val="7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10F87" w:rsidRPr="005F3F34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10F87" w:rsidRPr="00320E40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10F87" w:rsidRPr="00320E40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textDirection w:val="lrTb"/>
            <w:vAlign w:val="center"/>
          </w:tcPr>
          <w:p w:rsidR="00110F87" w:rsidRPr="00AD48CD" w:rsidP="00110F87">
            <w:pPr>
              <w:bidi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0</w:t>
            </w:r>
          </w:p>
        </w:tc>
      </w:tr>
    </w:tbl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bookmarkEnd w:id="0"/>
    </w:p>
    <w:p w:rsidR="00E963A3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C33AF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C33AF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EC33AF" w:rsidRPr="005F3F34">
      <w:pPr>
        <w:bidi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:rsidR="007D5748" w:rsidRPr="005F3F34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12"/>
          <w:szCs w:val="24"/>
          <w:lang w:eastAsia="sk-SK"/>
        </w:rPr>
      </w:pPr>
    </w:p>
    <w:p w:rsidR="003D17ED" w:rsidRPr="008C61BE" w:rsidP="00EC3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Finanč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 xml:space="preserve"> pros</w:t>
      </w:r>
      <w:r w:rsidRPr="008C61BE" w:rsidR="000A6B62">
        <w:rPr>
          <w:rFonts w:ascii="Times New Roman" w:hAnsi="Times New Roman"/>
          <w:sz w:val="24"/>
          <w:szCs w:val="24"/>
          <w:lang w:eastAsia="sk-SK"/>
        </w:rPr>
        <w:t>trie</w:t>
      </w:r>
      <w:r w:rsidRPr="008C61BE" w:rsidR="000A6B62">
        <w:rPr>
          <w:rFonts w:ascii="Times New Roman" w:hAnsi="Times New Roman" w:hint="default"/>
          <w:sz w:val="24"/>
          <w:szCs w:val="24"/>
          <w:lang w:eastAsia="sk-SK"/>
        </w:rPr>
        <w:t>dky sú</w:t>
      </w:r>
      <w:r w:rsidRPr="008C61BE" w:rsidR="000A6B62">
        <w:rPr>
          <w:rFonts w:ascii="Times New Roman" w:hAnsi="Times New Roman" w:hint="default"/>
          <w:sz w:val="24"/>
          <w:szCs w:val="24"/>
          <w:lang w:eastAsia="sk-SK"/>
        </w:rPr>
        <w:t>visiace s </w:t>
      </w:r>
      <w:r w:rsidRPr="008C61BE" w:rsidR="000A6B62">
        <w:rPr>
          <w:rFonts w:ascii="Times New Roman" w:hAnsi="Times New Roman" w:hint="default"/>
          <w:sz w:val="24"/>
          <w:szCs w:val="24"/>
          <w:lang w:eastAsia="sk-SK"/>
        </w:rPr>
        <w:t>realizá</w:t>
      </w:r>
      <w:r w:rsidRPr="008C61BE" w:rsidR="000A6B62">
        <w:rPr>
          <w:rFonts w:ascii="Times New Roman" w:hAnsi="Times New Roman" w:hint="default"/>
          <w:sz w:val="24"/>
          <w:szCs w:val="24"/>
          <w:lang w:eastAsia="sk-SK"/>
        </w:rPr>
        <w:t>ciou ná</w:t>
      </w:r>
      <w:r w:rsidRPr="008C61BE" w:rsidR="000A6B62">
        <w:rPr>
          <w:rFonts w:ascii="Times New Roman" w:hAnsi="Times New Roman" w:hint="default"/>
          <w:sz w:val="24"/>
          <w:szCs w:val="24"/>
          <w:lang w:eastAsia="sk-SK"/>
        </w:rPr>
        <w:t xml:space="preserve">vrhu 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zá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kona o 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ochrane osobný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dajov budú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zabezpeč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ené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mci schv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á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lený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ch limitov vý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davkov Ú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radu na ochranu osobný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ch ú</w:t>
      </w:r>
      <w:r w:rsidRPr="008C61BE" w:rsidR="00725EDD">
        <w:rPr>
          <w:rFonts w:ascii="Times New Roman" w:hAnsi="Times New Roman" w:hint="default"/>
          <w:sz w:val="24"/>
          <w:szCs w:val="24"/>
          <w:lang w:eastAsia="sk-SK"/>
        </w:rPr>
        <w:t>dajov SR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 xml:space="preserve"> na prí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sluš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ný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 xml:space="preserve"> rozpoč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>tový</w:t>
      </w:r>
      <w:r w:rsidRPr="008C61BE" w:rsidR="00AE6127">
        <w:rPr>
          <w:rFonts w:ascii="Times New Roman" w:hAnsi="Times New Roman" w:hint="default"/>
          <w:sz w:val="24"/>
          <w:szCs w:val="24"/>
          <w:lang w:eastAsia="sk-SK"/>
        </w:rPr>
        <w:t xml:space="preserve"> rok, 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bez zvýš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ený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ch pož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iadaviek na rozpoč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et verejnej sprá</w:t>
      </w:r>
      <w:r w:rsidRPr="008C61BE" w:rsidR="0043654B">
        <w:rPr>
          <w:rFonts w:ascii="Times New Roman" w:hAnsi="Times New Roman" w:hint="default"/>
          <w:sz w:val="24"/>
          <w:szCs w:val="24"/>
          <w:lang w:eastAsia="sk-SK"/>
        </w:rPr>
        <w:t>vy.</w:t>
      </w:r>
    </w:p>
    <w:p w:rsidR="003D17ED" w:rsidP="00EC3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spacing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Prevá</w:t>
      </w:r>
      <w:r>
        <w:rPr>
          <w:rFonts w:ascii="Times New Roman" w:hAnsi="Times New Roman" w:hint="default"/>
          <w:sz w:val="24"/>
          <w:szCs w:val="24"/>
          <w:lang w:eastAsia="sk-SK"/>
        </w:rPr>
        <w:t>dzkovatel</w:t>
      </w:r>
      <w:r>
        <w:rPr>
          <w:rFonts w:ascii="Times New Roman" w:hAnsi="Times New Roman" w:hint="default"/>
          <w:sz w:val="24"/>
          <w:szCs w:val="24"/>
          <w:lang w:eastAsia="sk-SK"/>
        </w:rPr>
        <w:t>ia informač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ch systé</w:t>
      </w:r>
      <w:r>
        <w:rPr>
          <w:rFonts w:ascii="Times New Roman" w:hAnsi="Times New Roman" w:hint="default"/>
          <w:sz w:val="24"/>
          <w:szCs w:val="24"/>
          <w:lang w:eastAsia="sk-SK"/>
        </w:rPr>
        <w:t>mov prí</w:t>
      </w:r>
      <w:r>
        <w:rPr>
          <w:rFonts w:ascii="Times New Roman" w:hAnsi="Times New Roman" w:hint="default"/>
          <w:sz w:val="24"/>
          <w:szCs w:val="24"/>
          <w:lang w:eastAsia="sk-SK"/>
        </w:rPr>
        <w:t>sluš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ch orgá</w:t>
      </w:r>
      <w:r>
        <w:rPr>
          <w:rFonts w:ascii="Times New Roman" w:hAnsi="Times New Roman" w:hint="default"/>
          <w:sz w:val="24"/>
          <w:szCs w:val="24"/>
          <w:lang w:eastAsia="sk-SK"/>
        </w:rPr>
        <w:t>nov (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Policajný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 xml:space="preserve"> zbor, Vojenská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 xml:space="preserve"> polí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cia, Zbor vä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zenskej a 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justič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nej stráž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e, colní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ci, prokuratú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ra, sú</w:t>
      </w:r>
      <w:r w:rsidRPr="00EC33AF">
        <w:rPr>
          <w:rFonts w:ascii="Times New Roman" w:hAnsi="Times New Roman" w:hint="default"/>
          <w:i/>
          <w:sz w:val="24"/>
          <w:szCs w:val="24"/>
          <w:lang w:eastAsia="sk-SK"/>
        </w:rPr>
        <w:t>dy</w:t>
      </w:r>
      <w:r>
        <w:rPr>
          <w:rFonts w:ascii="Times New Roman" w:hAnsi="Times New Roman" w:hint="default"/>
          <w:sz w:val="24"/>
          <w:szCs w:val="24"/>
          <w:lang w:eastAsia="sk-SK"/>
        </w:rPr>
        <w:t>)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musieť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zosú</w:t>
      </w:r>
      <w:r>
        <w:rPr>
          <w:rFonts w:ascii="Times New Roman" w:hAnsi="Times New Roman" w:hint="default"/>
          <w:sz w:val="24"/>
          <w:szCs w:val="24"/>
          <w:lang w:eastAsia="sk-SK"/>
        </w:rPr>
        <w:t>ladiť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svoje informač</w:t>
      </w:r>
      <w:r>
        <w:rPr>
          <w:rFonts w:ascii="Times New Roman" w:hAnsi="Times New Roman" w:hint="default"/>
          <w:sz w:val="24"/>
          <w:szCs w:val="24"/>
          <w:lang w:eastAsia="sk-SK"/>
        </w:rPr>
        <w:t>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sys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té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my s 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pož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iadavkou </w:t>
      </w:r>
      <w:r>
        <w:rPr>
          <w:rFonts w:ascii="Times New Roman" w:hAnsi="Times New Roman" w:hint="default"/>
          <w:sz w:val="24"/>
          <w:szCs w:val="24"/>
          <w:lang w:eastAsia="sk-SK"/>
        </w:rPr>
        <w:t>uchová</w:t>
      </w:r>
      <w:r>
        <w:rPr>
          <w:rFonts w:ascii="Times New Roman" w:hAnsi="Times New Roman" w:hint="default"/>
          <w:sz w:val="24"/>
          <w:szCs w:val="24"/>
          <w:lang w:eastAsia="sk-SK"/>
        </w:rPr>
        <w:t>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 w:rsidR="0043659A">
        <w:rPr>
          <w:rFonts w:ascii="Times New Roman" w:hAnsi="Times New Roman"/>
          <w:sz w:val="24"/>
          <w:szCs w:val="24"/>
          <w:lang w:eastAsia="sk-SK"/>
        </w:rPr>
        <w:t>vedenie logov</w:t>
      </w:r>
      <w:r w:rsidR="00EC33AF">
        <w:rPr>
          <w:rFonts w:ascii="Times New Roman" w:hAnsi="Times New Roman"/>
          <w:sz w:val="24"/>
          <w:szCs w:val="24"/>
          <w:lang w:eastAsia="sk-SK"/>
        </w:rPr>
        <w:t xml:space="preserve"> v 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tý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chto systé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moch</w:t>
      </w:r>
      <w:r>
        <w:rPr>
          <w:rFonts w:ascii="Times New Roman" w:hAnsi="Times New Roman" w:hint="default"/>
          <w:sz w:val="24"/>
          <w:szCs w:val="24"/>
          <w:lang w:eastAsia="sk-SK"/>
        </w:rPr>
        <w:t>, ktorá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vy</w:t>
      </w:r>
      <w:r>
        <w:rPr>
          <w:rFonts w:ascii="Times New Roman" w:hAnsi="Times New Roman" w:hint="default"/>
          <w:sz w:val="24"/>
          <w:szCs w:val="24"/>
          <w:lang w:eastAsia="sk-SK"/>
        </w:rPr>
        <w:t>plý</w:t>
      </w:r>
      <w:r>
        <w:rPr>
          <w:rFonts w:ascii="Times New Roman" w:hAnsi="Times New Roman" w:hint="default"/>
          <w:sz w:val="24"/>
          <w:szCs w:val="24"/>
          <w:lang w:eastAsia="sk-SK"/>
        </w:rPr>
        <w:t>va zo smernice 2016/680. Vzhľ</w:t>
      </w:r>
      <w:r>
        <w:rPr>
          <w:rFonts w:ascii="Times New Roman" w:hAnsi="Times New Roman" w:hint="default"/>
          <w:sz w:val="24"/>
          <w:szCs w:val="24"/>
          <w:lang w:eastAsia="sk-SK"/>
        </w:rPr>
        <w:t>adom na to, ž</w:t>
      </w:r>
      <w:r>
        <w:rPr>
          <w:rFonts w:ascii="Times New Roman" w:hAnsi="Times New Roman" w:hint="default"/>
          <w:sz w:val="24"/>
          <w:szCs w:val="24"/>
          <w:lang w:eastAsia="sk-SK"/>
        </w:rPr>
        <w:t>e podľ</w:t>
      </w:r>
      <w:r>
        <w:rPr>
          <w:rFonts w:ascii="Times New Roman" w:hAnsi="Times New Roman" w:hint="default"/>
          <w:sz w:val="24"/>
          <w:szCs w:val="24"/>
          <w:lang w:eastAsia="sk-SK"/>
        </w:rPr>
        <w:t>a prechodný</w:t>
      </w:r>
      <w:r>
        <w:rPr>
          <w:rFonts w:ascii="Times New Roman" w:hAnsi="Times New Roman" w:hint="default"/>
          <w:sz w:val="24"/>
          <w:szCs w:val="24"/>
          <w:lang w:eastAsia="sk-SK"/>
        </w:rPr>
        <w:t>ch usta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novení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 xml:space="preserve"> sa tá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to pož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iadavka musí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 xml:space="preserve"> </w:t>
      </w:r>
      <w:r>
        <w:rPr>
          <w:rFonts w:ascii="Times New Roman" w:hAnsi="Times New Roman" w:hint="default"/>
          <w:sz w:val="24"/>
          <w:szCs w:val="24"/>
          <w:lang w:eastAsia="sk-SK"/>
        </w:rPr>
        <w:t>plniť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 6. má</w:t>
      </w:r>
      <w:r>
        <w:rPr>
          <w:rFonts w:ascii="Times New Roman" w:hAnsi="Times New Roman" w:hint="default"/>
          <w:sz w:val="24"/>
          <w:szCs w:val="24"/>
          <w:lang w:eastAsia="sk-SK"/>
        </w:rPr>
        <w:t>ja 2023, resp. vo vý</w:t>
      </w:r>
      <w:r>
        <w:rPr>
          <w:rFonts w:ascii="Times New Roman" w:hAnsi="Times New Roman" w:hint="default"/>
          <w:sz w:val="24"/>
          <w:szCs w:val="24"/>
          <w:lang w:eastAsia="sk-SK"/>
        </w:rPr>
        <w:t>nimoč</w:t>
      </w:r>
      <w:r>
        <w:rPr>
          <w:rFonts w:ascii="Times New Roman" w:hAnsi="Times New Roman" w:hint="default"/>
          <w:sz w:val="24"/>
          <w:szCs w:val="24"/>
          <w:lang w:eastAsia="sk-SK"/>
        </w:rPr>
        <w:t>ný</w:t>
      </w:r>
      <w:r>
        <w:rPr>
          <w:rFonts w:ascii="Times New Roman" w:hAnsi="Times New Roman" w:hint="default"/>
          <w:sz w:val="24"/>
          <w:szCs w:val="24"/>
          <w:lang w:eastAsia="sk-SK"/>
        </w:rPr>
        <w:t>ch prí</w:t>
      </w:r>
      <w:r>
        <w:rPr>
          <w:rFonts w:ascii="Times New Roman" w:hAnsi="Times New Roman" w:hint="default"/>
          <w:sz w:val="24"/>
          <w:szCs w:val="24"/>
          <w:lang w:eastAsia="sk-SK"/>
        </w:rPr>
        <w:t>padoch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 6. má</w:t>
      </w:r>
      <w:r>
        <w:rPr>
          <w:rFonts w:ascii="Times New Roman" w:hAnsi="Times New Roman" w:hint="default"/>
          <w:sz w:val="24"/>
          <w:szCs w:val="24"/>
          <w:lang w:eastAsia="sk-SK"/>
        </w:rPr>
        <w:t>ja 2026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, prí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padné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 xml:space="preserve"> finanč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né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 xml:space="preserve"> dopady s 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touto pož</w:t>
      </w:r>
      <w:r w:rsidR="00EC33AF">
        <w:rPr>
          <w:rFonts w:ascii="Times New Roman" w:hAnsi="Times New Roman" w:hint="default"/>
          <w:sz w:val="24"/>
          <w:szCs w:val="24"/>
          <w:lang w:eastAsia="sk-SK"/>
        </w:rPr>
        <w:t>iadavkou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spojené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si tieto subjekty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upl</w:t>
      </w:r>
      <w:r>
        <w:rPr>
          <w:rFonts w:ascii="Times New Roman" w:hAnsi="Times New Roman" w:hint="default"/>
          <w:sz w:val="24"/>
          <w:szCs w:val="24"/>
          <w:lang w:eastAsia="sk-SK"/>
        </w:rPr>
        <w:t>atň</w:t>
      </w:r>
      <w:r>
        <w:rPr>
          <w:rFonts w:ascii="Times New Roman" w:hAnsi="Times New Roman" w:hint="default"/>
          <w:sz w:val="24"/>
          <w:szCs w:val="24"/>
          <w:lang w:eastAsia="sk-SK"/>
        </w:rPr>
        <w:t>ovať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>
        <w:rPr>
          <w:rFonts w:ascii="Times New Roman" w:hAnsi="Times New Roman" w:hint="default"/>
          <w:sz w:val="24"/>
          <w:szCs w:val="24"/>
          <w:lang w:eastAsia="sk-SK"/>
        </w:rPr>
        <w:t>rá</w:t>
      </w:r>
      <w:r>
        <w:rPr>
          <w:rFonts w:ascii="Times New Roman" w:hAnsi="Times New Roman" w:hint="default"/>
          <w:sz w:val="24"/>
          <w:szCs w:val="24"/>
          <w:lang w:eastAsia="sk-SK"/>
        </w:rPr>
        <w:t>mci prí</w:t>
      </w:r>
      <w:r>
        <w:rPr>
          <w:rFonts w:ascii="Times New Roman" w:hAnsi="Times New Roman" w:hint="default"/>
          <w:sz w:val="24"/>
          <w:szCs w:val="24"/>
          <w:lang w:eastAsia="sk-SK"/>
        </w:rPr>
        <w:t>pravy ná</w:t>
      </w:r>
      <w:r>
        <w:rPr>
          <w:rFonts w:ascii="Times New Roman" w:hAnsi="Times New Roman" w:hint="default"/>
          <w:sz w:val="24"/>
          <w:szCs w:val="24"/>
          <w:lang w:eastAsia="sk-SK"/>
        </w:rPr>
        <w:t>vrhu š</w:t>
      </w:r>
      <w:r>
        <w:rPr>
          <w:rFonts w:ascii="Times New Roman" w:hAnsi="Times New Roman" w:hint="default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sz w:val="24"/>
          <w:szCs w:val="24"/>
          <w:lang w:eastAsia="sk-SK"/>
        </w:rPr>
        <w:t>tneho rozpoč</w:t>
      </w:r>
      <w:r>
        <w:rPr>
          <w:rFonts w:ascii="Times New Roman" w:hAnsi="Times New Roman" w:hint="default"/>
          <w:sz w:val="24"/>
          <w:szCs w:val="24"/>
          <w:lang w:eastAsia="sk-SK"/>
        </w:rPr>
        <w:t>tu na jednotlivé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roky, v </w:t>
      </w:r>
      <w:r>
        <w:rPr>
          <w:rFonts w:ascii="Times New Roman" w:hAnsi="Times New Roman" w:hint="default"/>
          <w:sz w:val="24"/>
          <w:szCs w:val="24"/>
          <w:lang w:eastAsia="sk-SK"/>
        </w:rPr>
        <w:t>ktorý</w:t>
      </w:r>
      <w:r>
        <w:rPr>
          <w:rFonts w:ascii="Times New Roman" w:hAnsi="Times New Roman" w:hint="default"/>
          <w:sz w:val="24"/>
          <w:szCs w:val="24"/>
          <w:lang w:eastAsia="sk-SK"/>
        </w:rPr>
        <w:t>ch budú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tieto ú</w:t>
      </w:r>
      <w:r>
        <w:rPr>
          <w:rFonts w:ascii="Times New Roman" w:hAnsi="Times New Roman" w:hint="default"/>
          <w:sz w:val="24"/>
          <w:szCs w:val="24"/>
          <w:lang w:eastAsia="sk-SK"/>
        </w:rPr>
        <w:t>pravy implementovať</w:t>
      </w:r>
      <w:r w:rsidR="00EC33AF">
        <w:rPr>
          <w:rFonts w:ascii="Times New Roman" w:hAnsi="Times New Roman"/>
          <w:sz w:val="24"/>
          <w:szCs w:val="24"/>
          <w:lang w:eastAsia="sk-SK"/>
        </w:rPr>
        <w:t>.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Ostatné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orgá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ny verejnej sprá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vy, ktoré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si uplatnili nekryté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ná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roky na rozpoč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et verejnej sprá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vy, ak je to potrebné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si budú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musieť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tieto taktiež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u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platň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ovať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mci prí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pravy ná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vrhu 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tá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tneho rozpoč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tu na jednotlivé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 xml:space="preserve"> roky v 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rá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mci svojich rozpoč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tový</w:t>
      </w:r>
      <w:r w:rsidR="0043659A">
        <w:rPr>
          <w:rFonts w:ascii="Times New Roman" w:hAnsi="Times New Roman" w:hint="default"/>
          <w:sz w:val="24"/>
          <w:szCs w:val="24"/>
          <w:lang w:eastAsia="sk-SK"/>
        </w:rPr>
        <w:t>ch kapitol.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2.2.1. Popis návrhu:</w:t>
      </w:r>
    </w:p>
    <w:p w:rsidR="007D5748" w:rsidRPr="005F3F34" w:rsidP="007D5748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P="00CF16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F167D">
        <w:rPr>
          <w:rFonts w:ascii="Times New Roman" w:hAnsi="Times New Roman" w:hint="default"/>
          <w:sz w:val="24"/>
          <w:szCs w:val="24"/>
          <w:lang w:eastAsia="zh-CN"/>
        </w:rPr>
        <w:t>Úč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elom ná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vrhu zá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kona o 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ochrane osobný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ch ú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dajov a o zmene a 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doplnení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 xml:space="preserve"> niektorý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ch zá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konov (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ď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alej len „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ná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vrh zá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kona“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) je dosiahnuť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 xml:space="preserve"> sú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lad vnú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troš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tá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tneho prá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vneho poriadku s 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nariadení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m Euró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pskeho parlamentu a rady (EÚ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>) č</w:t>
      </w:r>
      <w:r w:rsidR="00CF167D">
        <w:rPr>
          <w:rFonts w:ascii="Times New Roman" w:hAnsi="Times New Roman" w:hint="default"/>
          <w:sz w:val="24"/>
          <w:szCs w:val="24"/>
          <w:lang w:eastAsia="zh-CN"/>
        </w:rPr>
        <w:t xml:space="preserve">. </w:t>
      </w:r>
      <w:r w:rsidR="00CF167D">
        <w:rPr>
          <w:rFonts w:ascii="Times New Roman" w:hAnsi="Times New Roman"/>
          <w:sz w:val="24"/>
          <w:szCs w:val="24"/>
        </w:rPr>
        <w:t>2016/679 z </w:t>
      </w:r>
      <w:r w:rsidR="00CF167D">
        <w:rPr>
          <w:rFonts w:ascii="Times New Roman" w:hAnsi="Times New Roman" w:hint="default"/>
          <w:sz w:val="24"/>
          <w:szCs w:val="24"/>
        </w:rPr>
        <w:t>27. aprí</w:t>
      </w:r>
      <w:r w:rsidR="00CF167D">
        <w:rPr>
          <w:rFonts w:ascii="Times New Roman" w:hAnsi="Times New Roman" w:hint="default"/>
          <w:sz w:val="24"/>
          <w:szCs w:val="24"/>
        </w:rPr>
        <w:t>la 2016 o ochrane fyzický</w:t>
      </w:r>
      <w:r w:rsidR="00CF167D">
        <w:rPr>
          <w:rFonts w:ascii="Times New Roman" w:hAnsi="Times New Roman" w:hint="default"/>
          <w:sz w:val="24"/>
          <w:szCs w:val="24"/>
        </w:rPr>
        <w:t>ch osô</w:t>
      </w:r>
      <w:r w:rsidR="00CF167D">
        <w:rPr>
          <w:rFonts w:ascii="Times New Roman" w:hAnsi="Times New Roman" w:hint="default"/>
          <w:sz w:val="24"/>
          <w:szCs w:val="24"/>
        </w:rPr>
        <w:t>b pri spracú</w:t>
      </w:r>
      <w:r w:rsidR="00CF167D">
        <w:rPr>
          <w:rFonts w:ascii="Times New Roman" w:hAnsi="Times New Roman" w:hint="default"/>
          <w:sz w:val="24"/>
          <w:szCs w:val="24"/>
        </w:rPr>
        <w:t>vaní</w:t>
      </w:r>
      <w:r w:rsidR="00CF167D">
        <w:rPr>
          <w:rFonts w:ascii="Times New Roman" w:hAnsi="Times New Roman" w:hint="default"/>
          <w:sz w:val="24"/>
          <w:szCs w:val="24"/>
        </w:rPr>
        <w:t xml:space="preserve"> osobný</w:t>
      </w:r>
      <w:r w:rsidR="00CF167D">
        <w:rPr>
          <w:rFonts w:ascii="Times New Roman" w:hAnsi="Times New Roman" w:hint="default"/>
          <w:sz w:val="24"/>
          <w:szCs w:val="24"/>
        </w:rPr>
        <w:t>ch ú</w:t>
      </w:r>
      <w:r w:rsidR="00CF167D">
        <w:rPr>
          <w:rFonts w:ascii="Times New Roman" w:hAnsi="Times New Roman" w:hint="default"/>
          <w:sz w:val="24"/>
          <w:szCs w:val="24"/>
        </w:rPr>
        <w:t>dajov a </w:t>
      </w:r>
      <w:r w:rsidR="00CF167D">
        <w:rPr>
          <w:rFonts w:ascii="Times New Roman" w:hAnsi="Times New Roman" w:hint="default"/>
          <w:sz w:val="24"/>
          <w:szCs w:val="24"/>
        </w:rPr>
        <w:t>o voľ</w:t>
      </w:r>
      <w:r w:rsidR="00CF167D">
        <w:rPr>
          <w:rFonts w:ascii="Times New Roman" w:hAnsi="Times New Roman" w:hint="default"/>
          <w:sz w:val="24"/>
          <w:szCs w:val="24"/>
        </w:rPr>
        <w:t>nom pohybe taký</w:t>
      </w:r>
      <w:r w:rsidR="00CF167D">
        <w:rPr>
          <w:rFonts w:ascii="Times New Roman" w:hAnsi="Times New Roman" w:hint="default"/>
          <w:sz w:val="24"/>
          <w:szCs w:val="24"/>
        </w:rPr>
        <w:t>chto ú</w:t>
      </w:r>
      <w:r w:rsidR="00CF167D">
        <w:rPr>
          <w:rFonts w:ascii="Times New Roman" w:hAnsi="Times New Roman" w:hint="default"/>
          <w:sz w:val="24"/>
          <w:szCs w:val="24"/>
        </w:rPr>
        <w:t>dajov, ktorý</w:t>
      </w:r>
      <w:r w:rsidR="00CF167D">
        <w:rPr>
          <w:rFonts w:ascii="Times New Roman" w:hAnsi="Times New Roman" w:hint="default"/>
          <w:sz w:val="24"/>
          <w:szCs w:val="24"/>
        </w:rPr>
        <w:t xml:space="preserve">m sa </w:t>
      </w:r>
      <w:r w:rsidR="00CF167D">
        <w:rPr>
          <w:rFonts w:ascii="Times New Roman" w:hAnsi="Times New Roman" w:hint="default"/>
          <w:sz w:val="24"/>
          <w:szCs w:val="24"/>
        </w:rPr>
        <w:t>zruš</w:t>
      </w:r>
      <w:r w:rsidR="00CF167D">
        <w:rPr>
          <w:rFonts w:ascii="Times New Roman" w:hAnsi="Times New Roman" w:hint="default"/>
          <w:sz w:val="24"/>
          <w:szCs w:val="24"/>
        </w:rPr>
        <w:t>uje smernica 95/46/ES (vš</w:t>
      </w:r>
      <w:r w:rsidR="00CF167D">
        <w:rPr>
          <w:rFonts w:ascii="Times New Roman" w:hAnsi="Times New Roman" w:hint="default"/>
          <w:sz w:val="24"/>
          <w:szCs w:val="24"/>
        </w:rPr>
        <w:t>eobecné</w:t>
      </w:r>
      <w:r w:rsidR="00CF167D">
        <w:rPr>
          <w:rFonts w:ascii="Times New Roman" w:hAnsi="Times New Roman" w:hint="default"/>
          <w:sz w:val="24"/>
          <w:szCs w:val="24"/>
        </w:rPr>
        <w:t xml:space="preserve"> nariade</w:t>
      </w:r>
      <w:r w:rsidR="007543E8">
        <w:rPr>
          <w:rFonts w:ascii="Times New Roman" w:hAnsi="Times New Roman" w:hint="default"/>
          <w:sz w:val="24"/>
          <w:szCs w:val="24"/>
        </w:rPr>
        <w:t>nie o ochrane ú</w:t>
      </w:r>
      <w:r w:rsidR="007543E8">
        <w:rPr>
          <w:rFonts w:ascii="Times New Roman" w:hAnsi="Times New Roman" w:hint="default"/>
          <w:sz w:val="24"/>
          <w:szCs w:val="24"/>
        </w:rPr>
        <w:t>dajov), (ď</w:t>
      </w:r>
      <w:r w:rsidR="007543E8">
        <w:rPr>
          <w:rFonts w:ascii="Times New Roman" w:hAnsi="Times New Roman" w:hint="default"/>
          <w:sz w:val="24"/>
          <w:szCs w:val="24"/>
        </w:rPr>
        <w:t>alej „</w:t>
      </w:r>
      <w:r w:rsidRPr="0088764D" w:rsidR="007543E8">
        <w:rPr>
          <w:rFonts w:ascii="Times New Roman" w:hAnsi="Times New Roman"/>
          <w:i/>
          <w:sz w:val="24"/>
          <w:szCs w:val="24"/>
        </w:rPr>
        <w:t>n</w:t>
      </w:r>
      <w:r w:rsidRPr="0088764D" w:rsidR="00CF167D">
        <w:rPr>
          <w:rFonts w:ascii="Times New Roman" w:hAnsi="Times New Roman"/>
          <w:i/>
          <w:sz w:val="24"/>
          <w:szCs w:val="24"/>
        </w:rPr>
        <w:t>ariadenie</w:t>
      </w:r>
      <w:r w:rsidR="00CF167D">
        <w:rPr>
          <w:rFonts w:ascii="Times New Roman" w:hAnsi="Times New Roman" w:hint="default"/>
          <w:sz w:val="24"/>
          <w:szCs w:val="24"/>
        </w:rPr>
        <w:t>“</w:t>
      </w:r>
      <w:r w:rsidR="00CF167D">
        <w:rPr>
          <w:rFonts w:ascii="Times New Roman" w:hAnsi="Times New Roman" w:hint="default"/>
          <w:sz w:val="24"/>
          <w:szCs w:val="24"/>
        </w:rPr>
        <w:t xml:space="preserve">). </w:t>
      </w:r>
    </w:p>
    <w:p w:rsidR="00CF167D" w:rsidRPr="00320689" w:rsidP="00CF167D">
      <w:pPr>
        <w:bidi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specVanish/>
        </w:rPr>
      </w:pPr>
      <w:r>
        <w:rPr>
          <w:rFonts w:ascii="Times New Roman" w:hAnsi="Times New Roman" w:hint="default"/>
          <w:sz w:val="24"/>
          <w:szCs w:val="24"/>
        </w:rPr>
        <w:t>Navrhovaný</w:t>
      </w:r>
      <w:r>
        <w:rPr>
          <w:rFonts w:ascii="Times New Roman" w:hAnsi="Times New Roman" w:hint="default"/>
          <w:sz w:val="24"/>
          <w:szCs w:val="24"/>
        </w:rPr>
        <w:t>m zá</w:t>
      </w:r>
      <w:r>
        <w:rPr>
          <w:rFonts w:ascii="Times New Roman" w:hAnsi="Times New Roman" w:hint="default"/>
          <w:sz w:val="24"/>
          <w:szCs w:val="24"/>
        </w:rPr>
        <w:t>konom sa zá</w:t>
      </w:r>
      <w:r>
        <w:rPr>
          <w:rFonts w:ascii="Times New Roman" w:hAnsi="Times New Roman" w:hint="default"/>
          <w:sz w:val="24"/>
          <w:szCs w:val="24"/>
        </w:rPr>
        <w:t>roveň</w:t>
      </w:r>
      <w:r>
        <w:rPr>
          <w:rFonts w:ascii="Times New Roman" w:hAnsi="Times New Roman" w:hint="default"/>
          <w:sz w:val="24"/>
          <w:szCs w:val="24"/>
        </w:rPr>
        <w:t xml:space="preserve"> transponuje smernica 2016/680/EÚ</w:t>
      </w:r>
      <w:r>
        <w:rPr>
          <w:rFonts w:ascii="Times New Roman" w:hAnsi="Times New Roman" w:hint="default"/>
          <w:sz w:val="24"/>
          <w:szCs w:val="24"/>
        </w:rPr>
        <w:t xml:space="preserve"> z 27. aprí</w:t>
      </w:r>
      <w:r>
        <w:rPr>
          <w:rFonts w:ascii="Times New Roman" w:hAnsi="Times New Roman" w:hint="default"/>
          <w:sz w:val="24"/>
          <w:szCs w:val="24"/>
        </w:rPr>
        <w:t>la 2016 o ochrane fyzický</w:t>
      </w:r>
      <w:r>
        <w:rPr>
          <w:rFonts w:ascii="Times New Roman" w:hAnsi="Times New Roman" w:hint="default"/>
          <w:sz w:val="24"/>
          <w:szCs w:val="24"/>
        </w:rPr>
        <w:t>ch osô</w:t>
      </w:r>
      <w:r>
        <w:rPr>
          <w:rFonts w:ascii="Times New Roman" w:hAnsi="Times New Roman" w:hint="default"/>
          <w:sz w:val="24"/>
          <w:szCs w:val="24"/>
        </w:rPr>
        <w:t>b pri spracú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osobný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dajov prí</w:t>
      </w:r>
      <w:r>
        <w:rPr>
          <w:rFonts w:ascii="Times New Roman" w:hAnsi="Times New Roman" w:hint="default"/>
          <w:sz w:val="24"/>
          <w:szCs w:val="24"/>
        </w:rPr>
        <w:t>sluš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mi orgá</w:t>
      </w:r>
      <w:r>
        <w:rPr>
          <w:rFonts w:ascii="Times New Roman" w:hAnsi="Times New Roman" w:hint="default"/>
          <w:sz w:val="24"/>
          <w:szCs w:val="24"/>
        </w:rPr>
        <w:t>nmi na úč</w:t>
      </w:r>
      <w:r>
        <w:rPr>
          <w:rFonts w:ascii="Times New Roman" w:hAnsi="Times New Roman" w:hint="default"/>
          <w:sz w:val="24"/>
          <w:szCs w:val="24"/>
        </w:rPr>
        <w:t>ely</w:t>
      </w:r>
      <w:r>
        <w:rPr>
          <w:rFonts w:ascii="Times New Roman" w:hAnsi="Times New Roman" w:hint="default"/>
          <w:sz w:val="24"/>
          <w:szCs w:val="24"/>
        </w:rPr>
        <w:t xml:space="preserve"> predchá</w:t>
      </w:r>
      <w:r>
        <w:rPr>
          <w:rFonts w:ascii="Times New Roman" w:hAnsi="Times New Roman" w:hint="default"/>
          <w:sz w:val="24"/>
          <w:szCs w:val="24"/>
        </w:rPr>
        <w:t>dzania trestný</w:t>
      </w:r>
      <w:r>
        <w:rPr>
          <w:rFonts w:ascii="Times New Roman" w:hAnsi="Times New Roman" w:hint="default"/>
          <w:sz w:val="24"/>
          <w:szCs w:val="24"/>
        </w:rPr>
        <w:t>m č</w:t>
      </w:r>
      <w:r>
        <w:rPr>
          <w:rFonts w:ascii="Times New Roman" w:hAnsi="Times New Roman" w:hint="default"/>
          <w:sz w:val="24"/>
          <w:szCs w:val="24"/>
        </w:rPr>
        <w:t>inom, ich vyš</w:t>
      </w:r>
      <w:r>
        <w:rPr>
          <w:rFonts w:ascii="Times New Roman" w:hAnsi="Times New Roman" w:hint="default"/>
          <w:sz w:val="24"/>
          <w:szCs w:val="24"/>
        </w:rPr>
        <w:t>etrovania, odhaľ</w:t>
      </w:r>
      <w:r>
        <w:rPr>
          <w:rFonts w:ascii="Times New Roman" w:hAnsi="Times New Roman" w:hint="default"/>
          <w:sz w:val="24"/>
          <w:szCs w:val="24"/>
        </w:rPr>
        <w:t>ovania alebo stí</w:t>
      </w:r>
      <w:r>
        <w:rPr>
          <w:rFonts w:ascii="Times New Roman" w:hAnsi="Times New Roman" w:hint="default"/>
          <w:sz w:val="24"/>
          <w:szCs w:val="24"/>
        </w:rPr>
        <w:t>hania alebo na úč</w:t>
      </w:r>
      <w:r>
        <w:rPr>
          <w:rFonts w:ascii="Times New Roman" w:hAnsi="Times New Roman" w:hint="default"/>
          <w:sz w:val="24"/>
          <w:szCs w:val="24"/>
        </w:rPr>
        <w:t>ely vý</w:t>
      </w:r>
      <w:r>
        <w:rPr>
          <w:rFonts w:ascii="Times New Roman" w:hAnsi="Times New Roman" w:hint="default"/>
          <w:sz w:val="24"/>
          <w:szCs w:val="24"/>
        </w:rPr>
        <w:t>konu trestný</w:t>
      </w:r>
      <w:r>
        <w:rPr>
          <w:rFonts w:ascii="Times New Roman" w:hAnsi="Times New Roman" w:hint="default"/>
          <w:sz w:val="24"/>
          <w:szCs w:val="24"/>
        </w:rPr>
        <w:t>ch sankcií</w:t>
      </w:r>
      <w:r>
        <w:rPr>
          <w:rFonts w:ascii="Times New Roman" w:hAnsi="Times New Roman" w:hint="default"/>
          <w:sz w:val="24"/>
          <w:szCs w:val="24"/>
        </w:rPr>
        <w:t xml:space="preserve"> a o voľ</w:t>
      </w:r>
      <w:r>
        <w:rPr>
          <w:rFonts w:ascii="Times New Roman" w:hAnsi="Times New Roman" w:hint="default"/>
          <w:sz w:val="24"/>
          <w:szCs w:val="24"/>
        </w:rPr>
        <w:t>nom pohybe taký</w:t>
      </w:r>
      <w:r>
        <w:rPr>
          <w:rFonts w:ascii="Times New Roman" w:hAnsi="Times New Roman" w:hint="default"/>
          <w:sz w:val="24"/>
          <w:szCs w:val="24"/>
        </w:rPr>
        <w:t>chto ú</w:t>
      </w:r>
      <w:r>
        <w:rPr>
          <w:rFonts w:ascii="Times New Roman" w:hAnsi="Times New Roman" w:hint="default"/>
          <w:sz w:val="24"/>
          <w:szCs w:val="24"/>
        </w:rPr>
        <w:t>dajov a o zruš</w:t>
      </w:r>
      <w:r>
        <w:rPr>
          <w:rFonts w:ascii="Times New Roman" w:hAnsi="Times New Roman" w:hint="default"/>
          <w:sz w:val="24"/>
          <w:szCs w:val="24"/>
        </w:rPr>
        <w:t>ení</w:t>
      </w:r>
      <w:r>
        <w:rPr>
          <w:rFonts w:ascii="Times New Roman" w:hAnsi="Times New Roman" w:hint="default"/>
          <w:sz w:val="24"/>
          <w:szCs w:val="24"/>
        </w:rPr>
        <w:t xml:space="preserve"> rá</w:t>
      </w:r>
      <w:r>
        <w:rPr>
          <w:rFonts w:ascii="Times New Roman" w:hAnsi="Times New Roman" w:hint="default"/>
          <w:sz w:val="24"/>
          <w:szCs w:val="24"/>
        </w:rPr>
        <w:t>mcové</w:t>
      </w:r>
      <w:r>
        <w:rPr>
          <w:rFonts w:ascii="Times New Roman" w:hAnsi="Times New Roman" w:hint="default"/>
          <w:sz w:val="24"/>
          <w:szCs w:val="24"/>
        </w:rPr>
        <w:t>ho rozhodnutia Rady 2008/977/SVV (ď</w:t>
      </w:r>
      <w:r>
        <w:rPr>
          <w:rFonts w:ascii="Times New Roman" w:hAnsi="Times New Roman" w:hint="default"/>
          <w:sz w:val="24"/>
          <w:szCs w:val="24"/>
        </w:rPr>
        <w:t>alej „</w:t>
      </w:r>
      <w:r w:rsidRPr="0088764D">
        <w:rPr>
          <w:rFonts w:ascii="Times New Roman" w:hAnsi="Times New Roman"/>
          <w:i/>
          <w:sz w:val="24"/>
          <w:szCs w:val="24"/>
        </w:rPr>
        <w:t>smernica</w:t>
      </w:r>
      <w:r>
        <w:rPr>
          <w:rFonts w:ascii="Times New Roman" w:hAnsi="Times New Roman" w:hint="default"/>
          <w:sz w:val="24"/>
          <w:szCs w:val="24"/>
        </w:rPr>
        <w:t>“</w:t>
      </w:r>
      <w:r>
        <w:rPr>
          <w:rFonts w:ascii="Times New Roman" w:hAnsi="Times New Roman" w:hint="default"/>
          <w:sz w:val="24"/>
          <w:szCs w:val="24"/>
        </w:rPr>
        <w:t>) do prá</w:t>
      </w:r>
      <w:r>
        <w:rPr>
          <w:rFonts w:ascii="Times New Roman" w:hAnsi="Times New Roman" w:hint="default"/>
          <w:sz w:val="24"/>
          <w:szCs w:val="24"/>
        </w:rPr>
        <w:t>vneho poriadku Slovenskej rep</w:t>
      </w:r>
      <w:r>
        <w:rPr>
          <w:rFonts w:ascii="Times New Roman" w:hAnsi="Times New Roman" w:hint="default"/>
          <w:sz w:val="24"/>
          <w:szCs w:val="24"/>
        </w:rPr>
        <w:t>ubliky.</w:t>
      </w:r>
    </w:p>
    <w:p w:rsidR="002B3D51" w:rsidP="00CF16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20689">
        <w:rPr>
          <w:rFonts w:ascii="Times New Roman" w:hAnsi="Times New Roman"/>
          <w:sz w:val="24"/>
          <w:szCs w:val="24"/>
        </w:rPr>
        <w:t xml:space="preserve"> </w:t>
      </w:r>
    </w:p>
    <w:p w:rsidR="00CF167D" w:rsidRPr="00320689" w:rsidP="00CF167D">
      <w:pPr>
        <w:bidi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  <w:specVanish/>
        </w:rPr>
      </w:pPr>
      <w:r w:rsidR="007543E8">
        <w:rPr>
          <w:rFonts w:ascii="Times New Roman" w:hAnsi="Times New Roman"/>
          <w:sz w:val="24"/>
          <w:szCs w:val="24"/>
        </w:rPr>
        <w:t>V </w:t>
      </w:r>
      <w:r w:rsidR="007543E8">
        <w:rPr>
          <w:rFonts w:ascii="Times New Roman" w:hAnsi="Times New Roman" w:hint="default"/>
          <w:sz w:val="24"/>
          <w:szCs w:val="24"/>
        </w:rPr>
        <w:t>sú</w:t>
      </w:r>
      <w:r w:rsidR="007543E8">
        <w:rPr>
          <w:rFonts w:ascii="Times New Roman" w:hAnsi="Times New Roman" w:hint="default"/>
          <w:sz w:val="24"/>
          <w:szCs w:val="24"/>
        </w:rPr>
        <w:t>vislosti s </w:t>
      </w:r>
      <w:r w:rsidR="007543E8">
        <w:rPr>
          <w:rFonts w:ascii="Times New Roman" w:hAnsi="Times New Roman" w:hint="default"/>
          <w:sz w:val="24"/>
          <w:szCs w:val="24"/>
        </w:rPr>
        <w:t>č</w:t>
      </w:r>
      <w:r w:rsidR="007543E8">
        <w:rPr>
          <w:rFonts w:ascii="Times New Roman" w:hAnsi="Times New Roman" w:hint="default"/>
          <w:sz w:val="24"/>
          <w:szCs w:val="24"/>
        </w:rPr>
        <w:t>innosť</w:t>
      </w:r>
      <w:r w:rsidR="007543E8">
        <w:rPr>
          <w:rFonts w:ascii="Times New Roman" w:hAnsi="Times New Roman" w:hint="default"/>
          <w:sz w:val="24"/>
          <w:szCs w:val="24"/>
        </w:rPr>
        <w:t>ou Ú</w:t>
      </w:r>
      <w:r>
        <w:rPr>
          <w:rFonts w:ascii="Times New Roman" w:hAnsi="Times New Roman" w:hint="default"/>
          <w:sz w:val="24"/>
          <w:szCs w:val="24"/>
        </w:rPr>
        <w:t>radu na ochranu osobný</w:t>
      </w:r>
      <w:r>
        <w:rPr>
          <w:rFonts w:ascii="Times New Roman" w:hAnsi="Times New Roman" w:hint="default"/>
          <w:sz w:val="24"/>
          <w:szCs w:val="24"/>
        </w:rPr>
        <w:t>ch ú</w:t>
      </w:r>
      <w:r>
        <w:rPr>
          <w:rFonts w:ascii="Times New Roman" w:hAnsi="Times New Roman" w:hint="default"/>
          <w:sz w:val="24"/>
          <w:szCs w:val="24"/>
        </w:rPr>
        <w:t>dajov Slovenskej republiky dochá</w:t>
      </w:r>
      <w:r>
        <w:rPr>
          <w:rFonts w:ascii="Times New Roman" w:hAnsi="Times New Roman" w:hint="default"/>
          <w:sz w:val="24"/>
          <w:szCs w:val="24"/>
        </w:rPr>
        <w:t>dza k</w:t>
      </w:r>
      <w:r w:rsidR="007543E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rozší</w:t>
      </w:r>
      <w:r>
        <w:rPr>
          <w:rFonts w:ascii="Times New Roman" w:hAnsi="Times New Roman" w:hint="default"/>
          <w:sz w:val="24"/>
          <w:szCs w:val="24"/>
        </w:rPr>
        <w:t>reniu</w:t>
      </w:r>
      <w:r w:rsidR="007543E8">
        <w:rPr>
          <w:rFonts w:ascii="Times New Roman" w:hAnsi="Times New Roman"/>
          <w:sz w:val="24"/>
          <w:szCs w:val="24"/>
        </w:rPr>
        <w:t xml:space="preserve"> jeho</w:t>
      </w:r>
      <w:r>
        <w:rPr>
          <w:rFonts w:ascii="Times New Roman" w:hAnsi="Times New Roman" w:hint="default"/>
          <w:sz w:val="24"/>
          <w:szCs w:val="24"/>
        </w:rPr>
        <w:t xml:space="preserve"> kompetencií</w:t>
      </w:r>
      <w:r w:rsidR="0088764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ako aj </w:t>
      </w:r>
      <w:r w:rsidR="007543E8">
        <w:rPr>
          <w:rFonts w:ascii="Times New Roman" w:hAnsi="Times New Roman"/>
          <w:sz w:val="24"/>
          <w:szCs w:val="24"/>
        </w:rPr>
        <w:t xml:space="preserve">jeho </w:t>
      </w:r>
      <w:r>
        <w:rPr>
          <w:rFonts w:ascii="Times New Roman" w:hAnsi="Times New Roman" w:hint="default"/>
          <w:sz w:val="24"/>
          <w:szCs w:val="24"/>
        </w:rPr>
        <w:t>povinností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oblasti vzá</w:t>
      </w:r>
      <w:r>
        <w:rPr>
          <w:rFonts w:ascii="Times New Roman" w:hAnsi="Times New Roman" w:hint="default"/>
          <w:sz w:val="24"/>
          <w:szCs w:val="24"/>
        </w:rPr>
        <w:t>jomnej spoluprá</w:t>
      </w:r>
      <w:r>
        <w:rPr>
          <w:rFonts w:ascii="Times New Roman" w:hAnsi="Times New Roman" w:hint="default"/>
          <w:sz w:val="24"/>
          <w:szCs w:val="24"/>
        </w:rPr>
        <w:t>ce s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mi dozorný</w:t>
      </w:r>
      <w:r>
        <w:rPr>
          <w:rFonts w:ascii="Times New Roman" w:hAnsi="Times New Roman" w:hint="default"/>
          <w:sz w:val="24"/>
          <w:szCs w:val="24"/>
        </w:rPr>
        <w:t>mi orgá</w:t>
      </w:r>
      <w:r w:rsidR="0088764D">
        <w:rPr>
          <w:rFonts w:ascii="Times New Roman" w:hAnsi="Times New Roman"/>
          <w:sz w:val="24"/>
          <w:szCs w:val="24"/>
        </w:rPr>
        <w:t>nmi</w:t>
      </w:r>
      <w:r>
        <w:rPr>
          <w:rFonts w:ascii="Times New Roman" w:hAnsi="Times New Roman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iný</w:t>
      </w:r>
      <w:r>
        <w:rPr>
          <w:rFonts w:ascii="Times New Roman" w:hAnsi="Times New Roman" w:hint="default"/>
          <w:sz w:val="24"/>
          <w:szCs w:val="24"/>
        </w:rPr>
        <w:t>ch č</w:t>
      </w:r>
      <w:r>
        <w:rPr>
          <w:rFonts w:ascii="Times New Roman" w:hAnsi="Times New Roman" w:hint="default"/>
          <w:sz w:val="24"/>
          <w:szCs w:val="24"/>
        </w:rPr>
        <w:t>lenský</w:t>
      </w:r>
      <w:r>
        <w:rPr>
          <w:rFonts w:ascii="Times New Roman" w:hAnsi="Times New Roman" w:hint="default"/>
          <w:sz w:val="24"/>
          <w:szCs w:val="24"/>
        </w:rPr>
        <w:t>ch š</w:t>
      </w:r>
      <w:r>
        <w:rPr>
          <w:rFonts w:ascii="Times New Roman" w:hAnsi="Times New Roman" w:hint="default"/>
          <w:sz w:val="24"/>
          <w:szCs w:val="24"/>
        </w:rPr>
        <w:t>tá</w:t>
      </w:r>
      <w:r>
        <w:rPr>
          <w:rFonts w:ascii="Times New Roman" w:hAnsi="Times New Roman" w:hint="default"/>
          <w:sz w:val="24"/>
          <w:szCs w:val="24"/>
        </w:rPr>
        <w:t>toch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nie, č</w:t>
      </w:r>
      <w:r>
        <w:rPr>
          <w:rFonts w:ascii="Times New Roman" w:hAnsi="Times New Roman" w:hint="default"/>
          <w:sz w:val="24"/>
          <w:szCs w:val="24"/>
        </w:rPr>
        <w:t>i už</w:t>
      </w:r>
      <w:r>
        <w:rPr>
          <w:rFonts w:ascii="Times New Roman" w:hAnsi="Times New Roman" w:hint="default"/>
          <w:sz w:val="24"/>
          <w:szCs w:val="24"/>
        </w:rPr>
        <w:t xml:space="preserve"> pri vykoná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 xml:space="preserve"> kontrol, zdieľ</w:t>
      </w:r>
      <w:r>
        <w:rPr>
          <w:rFonts w:ascii="Times New Roman" w:hAnsi="Times New Roman" w:hint="default"/>
          <w:sz w:val="24"/>
          <w:szCs w:val="24"/>
        </w:rPr>
        <w:t>aní</w:t>
      </w:r>
      <w:r>
        <w:rPr>
          <w:rFonts w:ascii="Times New Roman" w:hAnsi="Times New Roman" w:hint="default"/>
          <w:sz w:val="24"/>
          <w:szCs w:val="24"/>
        </w:rPr>
        <w:t xml:space="preserve"> informá</w:t>
      </w:r>
      <w:r>
        <w:rPr>
          <w:rFonts w:ascii="Times New Roman" w:hAnsi="Times New Roman" w:hint="default"/>
          <w:sz w:val="24"/>
          <w:szCs w:val="24"/>
        </w:rPr>
        <w:t>cií</w:t>
      </w:r>
      <w:r>
        <w:rPr>
          <w:rFonts w:ascii="Times New Roman" w:hAnsi="Times New Roman" w:hint="default"/>
          <w:sz w:val="24"/>
          <w:szCs w:val="24"/>
        </w:rPr>
        <w:t xml:space="preserve"> alebo spoloč</w:t>
      </w:r>
      <w:r>
        <w:rPr>
          <w:rFonts w:ascii="Times New Roman" w:hAnsi="Times New Roman" w:hint="default"/>
          <w:sz w:val="24"/>
          <w:szCs w:val="24"/>
        </w:rPr>
        <w:t>ný</w:t>
      </w:r>
      <w:r>
        <w:rPr>
          <w:rFonts w:ascii="Times New Roman" w:hAnsi="Times New Roman" w:hint="default"/>
          <w:sz w:val="24"/>
          <w:szCs w:val="24"/>
        </w:rPr>
        <w:t>m vykoná</w:t>
      </w:r>
      <w:r>
        <w:rPr>
          <w:rFonts w:ascii="Times New Roman" w:hAnsi="Times New Roman" w:hint="default"/>
          <w:sz w:val="24"/>
          <w:szCs w:val="24"/>
        </w:rPr>
        <w:t>vaní</w:t>
      </w:r>
      <w:r>
        <w:rPr>
          <w:rFonts w:ascii="Times New Roman" w:hAnsi="Times New Roman" w:hint="default"/>
          <w:sz w:val="24"/>
          <w:szCs w:val="24"/>
        </w:rPr>
        <w:t>m rozhodnutí</w:t>
      </w:r>
      <w:r>
        <w:rPr>
          <w:rFonts w:ascii="Times New Roman" w:hAnsi="Times New Roman" w:hint="default"/>
          <w:sz w:val="24"/>
          <w:szCs w:val="24"/>
        </w:rPr>
        <w:t xml:space="preserve">. Tieto zmeny sa nevyhnutne premietnu do potreby odborne </w:t>
      </w:r>
      <w:r w:rsidR="00B438A3">
        <w:rPr>
          <w:rFonts w:ascii="Times New Roman" w:hAnsi="Times New Roman" w:hint="default"/>
          <w:sz w:val="24"/>
          <w:szCs w:val="24"/>
        </w:rPr>
        <w:t>kvalifikovaný</w:t>
      </w:r>
      <w:r w:rsidR="00B438A3">
        <w:rPr>
          <w:rFonts w:ascii="Times New Roman" w:hAnsi="Times New Roman" w:hint="default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 xml:space="preserve">a jazykovo </w:t>
      </w:r>
      <w:r w:rsidR="00B438A3">
        <w:rPr>
          <w:rFonts w:ascii="Times New Roman" w:hAnsi="Times New Roman" w:hint="default"/>
          <w:sz w:val="24"/>
          <w:szCs w:val="24"/>
        </w:rPr>
        <w:t>zdatný</w:t>
      </w:r>
      <w:r w:rsidR="00B438A3">
        <w:rPr>
          <w:rFonts w:ascii="Times New Roman" w:hAnsi="Times New Roman" w:hint="default"/>
          <w:sz w:val="24"/>
          <w:szCs w:val="24"/>
        </w:rPr>
        <w:t xml:space="preserve">ch zamestnancov, </w:t>
      </w:r>
      <w:r w:rsidR="007543E8">
        <w:rPr>
          <w:rFonts w:ascii="Times New Roman" w:hAnsi="Times New Roman" w:hint="default"/>
          <w:sz w:val="24"/>
          <w:szCs w:val="24"/>
        </w:rPr>
        <w:t>vyšš</w:t>
      </w:r>
      <w:r w:rsidR="007543E8">
        <w:rPr>
          <w:rFonts w:ascii="Times New Roman" w:hAnsi="Times New Roman" w:hint="default"/>
          <w:sz w:val="24"/>
          <w:szCs w:val="24"/>
        </w:rPr>
        <w:t>ie uvedené</w:t>
      </w:r>
      <w:r w:rsidR="007543E8">
        <w:rPr>
          <w:rFonts w:ascii="Times New Roman" w:hAnsi="Times New Roman" w:hint="default"/>
          <w:sz w:val="24"/>
          <w:szCs w:val="24"/>
        </w:rPr>
        <w:t xml:space="preserve"> sa premietne</w:t>
      </w:r>
      <w:r w:rsidR="00B438A3">
        <w:rPr>
          <w:rFonts w:ascii="Times New Roman" w:hAnsi="Times New Roman" w:hint="default"/>
          <w:sz w:val="24"/>
          <w:szCs w:val="24"/>
        </w:rPr>
        <w:t xml:space="preserve"> aj do potreby softwarové</w:t>
      </w:r>
      <w:r w:rsidR="00B438A3">
        <w:rPr>
          <w:rFonts w:ascii="Times New Roman" w:hAnsi="Times New Roman" w:hint="default"/>
          <w:sz w:val="24"/>
          <w:szCs w:val="24"/>
        </w:rPr>
        <w:t>ho zabezpeč</w:t>
      </w:r>
      <w:r w:rsidR="00B438A3">
        <w:rPr>
          <w:rFonts w:ascii="Times New Roman" w:hAnsi="Times New Roman" w:hint="default"/>
          <w:sz w:val="24"/>
          <w:szCs w:val="24"/>
        </w:rPr>
        <w:t>eni</w:t>
      </w:r>
      <w:r w:rsidR="00B438A3">
        <w:rPr>
          <w:rFonts w:ascii="Times New Roman" w:hAnsi="Times New Roman" w:hint="default"/>
          <w:sz w:val="24"/>
          <w:szCs w:val="24"/>
        </w:rPr>
        <w:t>a a </w:t>
      </w:r>
      <w:r w:rsidR="00B438A3">
        <w:rPr>
          <w:rFonts w:ascii="Times New Roman" w:hAnsi="Times New Roman" w:hint="default"/>
          <w:sz w:val="24"/>
          <w:szCs w:val="24"/>
        </w:rPr>
        <w:t>ď</w:t>
      </w:r>
      <w:r w:rsidR="00B438A3">
        <w:rPr>
          <w:rFonts w:ascii="Times New Roman" w:hAnsi="Times New Roman" w:hint="default"/>
          <w:sz w:val="24"/>
          <w:szCs w:val="24"/>
        </w:rPr>
        <w:t>alš</w:t>
      </w:r>
      <w:r w:rsidR="00B438A3">
        <w:rPr>
          <w:rFonts w:ascii="Times New Roman" w:hAnsi="Times New Roman" w:hint="default"/>
          <w:sz w:val="24"/>
          <w:szCs w:val="24"/>
        </w:rPr>
        <w:t xml:space="preserve">ieho </w:t>
      </w:r>
      <w:r w:rsidR="007543E8">
        <w:rPr>
          <w:rFonts w:ascii="Times New Roman" w:hAnsi="Times New Roman" w:hint="default"/>
          <w:sz w:val="24"/>
          <w:szCs w:val="24"/>
        </w:rPr>
        <w:t>potrebné</w:t>
      </w:r>
      <w:r w:rsidR="007543E8">
        <w:rPr>
          <w:rFonts w:ascii="Times New Roman" w:hAnsi="Times New Roman" w:hint="default"/>
          <w:sz w:val="24"/>
          <w:szCs w:val="24"/>
        </w:rPr>
        <w:t xml:space="preserve">ho </w:t>
      </w:r>
      <w:r w:rsidR="00B438A3">
        <w:rPr>
          <w:rFonts w:ascii="Times New Roman" w:hAnsi="Times New Roman" w:hint="default"/>
          <w:sz w:val="24"/>
          <w:szCs w:val="24"/>
        </w:rPr>
        <w:t>technické</w:t>
      </w:r>
      <w:r w:rsidR="00B438A3">
        <w:rPr>
          <w:rFonts w:ascii="Times New Roman" w:hAnsi="Times New Roman" w:hint="default"/>
          <w:sz w:val="24"/>
          <w:szCs w:val="24"/>
        </w:rPr>
        <w:t>ho zabezpeč</w:t>
      </w:r>
      <w:r w:rsidR="00B438A3">
        <w:rPr>
          <w:rFonts w:ascii="Times New Roman" w:hAnsi="Times New Roman" w:hint="default"/>
          <w:sz w:val="24"/>
          <w:szCs w:val="24"/>
        </w:rPr>
        <w:t>enia</w:t>
      </w:r>
      <w:r w:rsidR="007543E8">
        <w:rPr>
          <w:rFonts w:ascii="Times New Roman" w:hAnsi="Times New Roman" w:hint="default"/>
          <w:sz w:val="24"/>
          <w:szCs w:val="24"/>
        </w:rPr>
        <w:t xml:space="preserve"> ú</w:t>
      </w:r>
      <w:r w:rsidR="007543E8">
        <w:rPr>
          <w:rFonts w:ascii="Times New Roman" w:hAnsi="Times New Roman" w:hint="default"/>
          <w:sz w:val="24"/>
          <w:szCs w:val="24"/>
        </w:rPr>
        <w:t>radu</w:t>
      </w:r>
      <w:r w:rsidR="00B438A3">
        <w:rPr>
          <w:rFonts w:ascii="Times New Roman" w:hAnsi="Times New Roman"/>
          <w:sz w:val="24"/>
          <w:szCs w:val="24"/>
        </w:rPr>
        <w:t xml:space="preserve">. </w:t>
      </w:r>
    </w:p>
    <w:p w:rsidR="007543E8" w:rsidP="00CF16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20689">
        <w:rPr>
          <w:rFonts w:ascii="Times New Roman" w:hAnsi="Times New Roman"/>
          <w:sz w:val="24"/>
          <w:szCs w:val="24"/>
        </w:rPr>
        <w:t xml:space="preserve"> </w:t>
      </w:r>
    </w:p>
    <w:p w:rsidR="00363DF8" w:rsidRPr="005F3F34" w:rsidP="00CF167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5F3F34">
        <w:rPr>
          <w:rFonts w:ascii="Times New Roman" w:hAnsi="Times New Roman"/>
          <w:b/>
          <w:sz w:val="24"/>
          <w:szCs w:val="24"/>
          <w:lang w:eastAsia="sk-SK"/>
        </w:rPr>
        <w:t xml:space="preserve">  </w:t>
      </w:r>
      <w:r w:rsidRPr="005F3F34">
        <w:rPr>
          <w:rFonts w:ascii="Times New Roman" w:hAnsi="Times New Roman"/>
          <w:sz w:val="24"/>
          <w:szCs w:val="24"/>
          <w:lang w:eastAsia="sk-SK"/>
        </w:rPr>
        <w:t>zmena sadzby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F3F34">
        <w:rPr>
          <w:rFonts w:ascii="Times New Roman" w:hAnsi="Times New Roman"/>
          <w:sz w:val="24"/>
          <w:szCs w:val="24"/>
          <w:lang w:eastAsia="sk-SK"/>
        </w:rPr>
        <w:t xml:space="preserve">  zmena v nároku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F3F34">
        <w:rPr>
          <w:rFonts w:ascii="Times New Roman" w:hAnsi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40537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>x</w:t>
      </w:r>
      <w:r w:rsidRPr="005F3F3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5F3F34">
        <w:rPr>
          <w:rFonts w:ascii="Times New Roman" w:hAnsi="Times New Roman"/>
          <w:sz w:val="24"/>
          <w:szCs w:val="24"/>
          <w:lang w:eastAsia="sk-SK"/>
        </w:rPr>
        <w:t xml:space="preserve">  kombinovaný návrh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5F3F34">
        <w:rPr>
          <w:rFonts w:ascii="Times New Roman" w:hAnsi="Times New Roman"/>
          <w:sz w:val="24"/>
          <w:szCs w:val="24"/>
          <w:lang w:eastAsia="sk-SK"/>
        </w:rPr>
        <w:t xml:space="preserve">  iné 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320689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5F3F34">
        <w:rPr>
          <w:rFonts w:ascii="Times New Roman" w:hAnsi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5F3F34" w:rsidP="007D5748">
      <w:pPr>
        <w:bidi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sk-SK"/>
        </w:rPr>
      </w:pPr>
      <w:r w:rsidRPr="005F3F34">
        <w:rPr>
          <w:rFonts w:ascii="Times New Roman" w:hAnsi="Times New Roman"/>
          <w:sz w:val="20"/>
          <w:szCs w:val="20"/>
          <w:lang w:eastAsia="sk-SK"/>
        </w:rPr>
        <w:t xml:space="preserve">Tabuľka č. 2 </w:t>
      </w:r>
    </w:p>
    <w:tbl>
      <w:tblPr>
        <w:tblStyle w:val="TableNormal"/>
        <w:tblW w:w="906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</w:tblPr>
      <w:tblGrid>
        <w:gridCol w:w="4530"/>
        <w:gridCol w:w="1134"/>
        <w:gridCol w:w="1134"/>
        <w:gridCol w:w="1134"/>
        <w:gridCol w:w="1134"/>
      </w:tblGrid>
      <w:tr>
        <w:tblPrEx>
          <w:tblW w:w="9066" w:type="dxa"/>
          <w:tblInd w:w="7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</w:tblPrEx>
        <w:trPr>
          <w:cantSplit/>
          <w:trHeight w:val="70"/>
        </w:trPr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cantSplit/>
          <w:trHeight w:val="70"/>
        </w:trPr>
        <w:tc>
          <w:tcPr>
            <w:tcW w:w="4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</w:tr>
      <w:tr>
        <w:tblPrEx>
          <w:tblW w:w="9066" w:type="dxa"/>
          <w:tblInd w:w="78" w:type="dxa"/>
          <w:tblLayout w:type="fixed"/>
        </w:tblPrEx>
        <w:trPr>
          <w:trHeight w:val="70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25EDD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534636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Zrušenie osobitnej registrácie </w:t>
            </w:r>
          </w:p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534636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a správneho poplatku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34636" w:rsidP="00C11043">
            <w:pPr>
              <w:pStyle w:val="ListParagraph"/>
              <w:autoSpaceDE w:val="0"/>
              <w:autoSpaceDN w:val="0"/>
              <w:bidi w:val="0"/>
              <w:adjustRightInd w:val="0"/>
              <w:spacing w:after="0" w:line="240" w:lineRule="auto"/>
              <w:ind w:left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E94542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- 750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- 2</w:t>
            </w:r>
            <w:r w:rsidR="0032068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632E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-2</w:t>
            </w:r>
            <w:r w:rsidR="0032068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632E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7D5748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</w:pPr>
            <w:r w:rsidR="008632E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-2</w:t>
            </w:r>
            <w:r w:rsidR="00320689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8632E5">
              <w:rPr>
                <w:rFonts w:ascii="Times New Roman" w:hAnsi="Times New Roman"/>
                <w:color w:val="000000"/>
                <w:sz w:val="24"/>
                <w:szCs w:val="24"/>
                <w:lang w:eastAsia="sk-SK"/>
              </w:rPr>
              <w:t>800</w:t>
            </w:r>
          </w:p>
        </w:tc>
      </w:tr>
    </w:tbl>
    <w:p w:rsidR="00F92EF5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F92EF5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110F87" w:rsidRPr="00320689" w:rsidP="00EC33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20689" w:rsidR="000A6B62">
        <w:rPr>
          <w:rFonts w:ascii="Times New Roman" w:hAnsi="Times New Roman"/>
          <w:bCs/>
          <w:sz w:val="24"/>
          <w:szCs w:val="24"/>
          <w:lang w:eastAsia="sk-SK"/>
        </w:rPr>
        <w:t>Finančné prostriedky súvisiace s realizáciou návrhu zákona o ochrane osobných údajov budú zabezpečené v rámci schv</w:t>
      </w:r>
      <w:r w:rsidR="00BA68BD">
        <w:rPr>
          <w:rFonts w:ascii="Times New Roman" w:hAnsi="Times New Roman"/>
          <w:bCs/>
          <w:sz w:val="24"/>
          <w:szCs w:val="24"/>
          <w:lang w:eastAsia="sk-SK"/>
        </w:rPr>
        <w:t xml:space="preserve">álených limitov výdavkov Úradu na ochranu osobných údajov SR </w:t>
      </w:r>
      <w:r w:rsidRPr="00320689" w:rsidR="000A6B62">
        <w:rPr>
          <w:rFonts w:ascii="Times New Roman" w:hAnsi="Times New Roman"/>
          <w:bCs/>
          <w:sz w:val="24"/>
          <w:szCs w:val="24"/>
          <w:lang w:eastAsia="sk-SK"/>
        </w:rPr>
        <w:t xml:space="preserve"> na príslušný rozpočtový rok, bez zvýšených požiadaviek na rozpočet verejnej správy.</w:t>
      </w:r>
    </w:p>
    <w:p w:rsidR="000A6B62" w:rsidRPr="00320689" w:rsidP="00EC33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EC33AF" w:rsidP="00EC33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Pr="00320689" w:rsidR="00664CA5">
        <w:rPr>
          <w:rFonts w:ascii="Times New Roman" w:hAnsi="Times New Roman"/>
          <w:bCs/>
          <w:sz w:val="24"/>
          <w:szCs w:val="24"/>
          <w:lang w:eastAsia="sk-SK"/>
        </w:rPr>
        <w:t>Pozitívny vplyv na príjmovú časť verejných financií bude</w:t>
      </w:r>
      <w:r w:rsidR="00664CA5">
        <w:rPr>
          <w:rFonts w:ascii="Times New Roman" w:hAnsi="Times New Roman"/>
          <w:bCs/>
          <w:sz w:val="24"/>
          <w:szCs w:val="24"/>
          <w:lang w:eastAsia="sk-SK"/>
        </w:rPr>
        <w:t xml:space="preserve"> mať výber pokút po</w:t>
      </w:r>
      <w:r w:rsidR="0088764D">
        <w:rPr>
          <w:rFonts w:ascii="Times New Roman" w:hAnsi="Times New Roman"/>
          <w:bCs/>
          <w:sz w:val="24"/>
          <w:szCs w:val="24"/>
          <w:lang w:eastAsia="sk-SK"/>
        </w:rPr>
        <w:t xml:space="preserve">dľa nových sadzieb stanovených </w:t>
      </w:r>
      <w:r w:rsidR="00320689">
        <w:rPr>
          <w:rFonts w:ascii="Times New Roman" w:hAnsi="Times New Roman"/>
          <w:bCs/>
          <w:sz w:val="24"/>
          <w:szCs w:val="24"/>
          <w:lang w:eastAsia="sk-SK"/>
        </w:rPr>
        <w:t xml:space="preserve">zákonom a </w:t>
      </w:r>
      <w:r w:rsidR="0088764D">
        <w:rPr>
          <w:rFonts w:ascii="Times New Roman" w:hAnsi="Times New Roman"/>
          <w:bCs/>
          <w:sz w:val="24"/>
          <w:szCs w:val="24"/>
          <w:lang w:eastAsia="sk-SK"/>
        </w:rPr>
        <w:t>n</w:t>
      </w:r>
      <w:r w:rsidR="00664CA5">
        <w:rPr>
          <w:rFonts w:ascii="Times New Roman" w:hAnsi="Times New Roman"/>
          <w:bCs/>
          <w:sz w:val="24"/>
          <w:szCs w:val="24"/>
          <w:lang w:eastAsia="sk-SK"/>
        </w:rPr>
        <w:t>ariadením.</w:t>
      </w:r>
      <w:r w:rsidR="00A83810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EC33AF" w:rsidP="00EC33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  <w:r w:rsidR="00A83810">
        <w:rPr>
          <w:rFonts w:ascii="Times New Roman" w:hAnsi="Times New Roman"/>
          <w:bCs/>
          <w:sz w:val="24"/>
          <w:szCs w:val="24"/>
          <w:lang w:eastAsia="sk-SK"/>
        </w:rPr>
        <w:t>Prípadný pozitívny vplyv na príjmovú časť</w:t>
      </w:r>
      <w:r>
        <w:rPr>
          <w:rFonts w:ascii="Times New Roman" w:hAnsi="Times New Roman"/>
          <w:bCs/>
          <w:sz w:val="24"/>
          <w:szCs w:val="24"/>
          <w:lang w:eastAsia="sk-SK"/>
        </w:rPr>
        <w:t xml:space="preserve"> verejných financií bude mať tiež </w:t>
      </w:r>
      <w:r w:rsidR="00A83810">
        <w:rPr>
          <w:rFonts w:ascii="Times New Roman" w:hAnsi="Times New Roman"/>
          <w:bCs/>
          <w:sz w:val="24"/>
          <w:szCs w:val="24"/>
          <w:lang w:eastAsia="sk-SK"/>
        </w:rPr>
        <w:t xml:space="preserve">výber správnych poplatkov za </w:t>
      </w:r>
      <w:r w:rsidR="00BA68BD">
        <w:rPr>
          <w:rFonts w:ascii="Times New Roman" w:hAnsi="Times New Roman"/>
          <w:bCs/>
          <w:sz w:val="24"/>
          <w:szCs w:val="24"/>
          <w:lang w:eastAsia="sk-SK"/>
        </w:rPr>
        <w:t>K</w:t>
      </w:r>
      <w:r w:rsidR="008C61BE">
        <w:rPr>
          <w:rFonts w:ascii="Times New Roman" w:hAnsi="Times New Roman"/>
          <w:bCs/>
          <w:sz w:val="24"/>
          <w:szCs w:val="24"/>
          <w:lang w:eastAsia="sk-SK"/>
        </w:rPr>
        <w:t xml:space="preserve">onanie o kódexe správania (navrhovaný správny </w:t>
      </w:r>
      <w:r w:rsidR="002B3D51">
        <w:rPr>
          <w:rFonts w:ascii="Times New Roman" w:hAnsi="Times New Roman"/>
          <w:bCs/>
          <w:sz w:val="24"/>
          <w:szCs w:val="24"/>
          <w:lang w:eastAsia="sk-SK"/>
        </w:rPr>
        <w:t xml:space="preserve">vo výške </w:t>
      </w:r>
      <w:r w:rsidR="008C61BE">
        <w:rPr>
          <w:rFonts w:ascii="Times New Roman" w:hAnsi="Times New Roman"/>
          <w:bCs/>
          <w:sz w:val="24"/>
          <w:szCs w:val="24"/>
          <w:lang w:eastAsia="sk-SK"/>
        </w:rPr>
        <w:t xml:space="preserve">poplatok 1 000 eur; konanie o certifikáte (navrhovaný správny poplatok </w:t>
      </w:r>
      <w:r w:rsidR="002B3D51">
        <w:rPr>
          <w:rFonts w:ascii="Times New Roman" w:hAnsi="Times New Roman"/>
          <w:bCs/>
          <w:sz w:val="24"/>
          <w:szCs w:val="24"/>
          <w:lang w:eastAsia="sk-SK"/>
        </w:rPr>
        <w:t xml:space="preserve">vo výške </w:t>
      </w:r>
      <w:r w:rsidR="008C61BE">
        <w:rPr>
          <w:rFonts w:ascii="Times New Roman" w:hAnsi="Times New Roman"/>
          <w:bCs/>
          <w:sz w:val="24"/>
          <w:szCs w:val="24"/>
          <w:lang w:eastAsia="sk-SK"/>
        </w:rPr>
        <w:t xml:space="preserve">5 000 eur); konanie o akreditácii (navrhovaný správny poplatok </w:t>
      </w:r>
      <w:r w:rsidR="002B3D51">
        <w:rPr>
          <w:rFonts w:ascii="Times New Roman" w:hAnsi="Times New Roman"/>
          <w:bCs/>
          <w:sz w:val="24"/>
          <w:szCs w:val="24"/>
          <w:lang w:eastAsia="sk-SK"/>
        </w:rPr>
        <w:t xml:space="preserve">vo výške </w:t>
      </w:r>
      <w:r w:rsidR="008C61BE">
        <w:rPr>
          <w:rFonts w:ascii="Times New Roman" w:hAnsi="Times New Roman"/>
          <w:bCs/>
          <w:sz w:val="24"/>
          <w:szCs w:val="24"/>
          <w:lang w:eastAsia="sk-SK"/>
        </w:rPr>
        <w:t xml:space="preserve">7 000 eur) a konanie o povolení pre certifikačný subjekt (navrhovaný správny poplatok </w:t>
      </w:r>
      <w:r w:rsidR="002B3D51">
        <w:rPr>
          <w:rFonts w:ascii="Times New Roman" w:hAnsi="Times New Roman"/>
          <w:bCs/>
          <w:sz w:val="24"/>
          <w:szCs w:val="24"/>
          <w:lang w:eastAsia="sk-SK"/>
        </w:rPr>
        <w:t xml:space="preserve">vo výške </w:t>
      </w:r>
      <w:r w:rsidR="00BA68BD">
        <w:rPr>
          <w:rFonts w:ascii="Times New Roman" w:hAnsi="Times New Roman"/>
          <w:bCs/>
          <w:sz w:val="24"/>
          <w:szCs w:val="24"/>
          <w:lang w:eastAsia="sk-SK"/>
        </w:rPr>
        <w:t>250</w:t>
      </w:r>
      <w:r w:rsidR="008C61BE">
        <w:rPr>
          <w:rFonts w:ascii="Times New Roman" w:hAnsi="Times New Roman"/>
          <w:bCs/>
          <w:sz w:val="24"/>
          <w:szCs w:val="24"/>
          <w:lang w:eastAsia="sk-SK"/>
        </w:rPr>
        <w:t xml:space="preserve"> eur). </w:t>
      </w:r>
      <w:r w:rsidR="0088764D">
        <w:rPr>
          <w:rFonts w:ascii="Times New Roman" w:hAnsi="Times New Roman"/>
          <w:bCs/>
          <w:sz w:val="24"/>
          <w:szCs w:val="24"/>
          <w:lang w:eastAsia="sk-SK"/>
        </w:rPr>
        <w:t>Nakoľko</w:t>
      </w:r>
      <w:r w:rsidR="00A83810">
        <w:rPr>
          <w:rFonts w:ascii="Times New Roman" w:hAnsi="Times New Roman"/>
          <w:bCs/>
          <w:sz w:val="24"/>
          <w:szCs w:val="24"/>
          <w:lang w:eastAsia="sk-SK"/>
        </w:rPr>
        <w:t xml:space="preserve"> ide o nové inštitúty v zmysle navrhovanej právnej úpravy nie je v súčasnosti možné </w:t>
      </w:r>
      <w:r w:rsidR="002B3D51">
        <w:rPr>
          <w:rFonts w:ascii="Times New Roman" w:hAnsi="Times New Roman"/>
          <w:bCs/>
          <w:sz w:val="24"/>
          <w:szCs w:val="24"/>
          <w:lang w:eastAsia="sk-SK"/>
        </w:rPr>
        <w:t xml:space="preserve">konkrétne </w:t>
      </w:r>
      <w:r w:rsidR="00A83810">
        <w:rPr>
          <w:rFonts w:ascii="Times New Roman" w:hAnsi="Times New Roman"/>
          <w:bCs/>
          <w:sz w:val="24"/>
          <w:szCs w:val="24"/>
          <w:lang w:eastAsia="sk-SK"/>
        </w:rPr>
        <w:t xml:space="preserve">vyčísliť výšku  </w:t>
      </w:r>
      <w:r w:rsidR="0088764D">
        <w:rPr>
          <w:rFonts w:ascii="Times New Roman" w:hAnsi="Times New Roman"/>
          <w:bCs/>
          <w:sz w:val="24"/>
          <w:szCs w:val="24"/>
          <w:lang w:eastAsia="sk-SK"/>
        </w:rPr>
        <w:t xml:space="preserve">predpokladaného </w:t>
      </w:r>
      <w:r w:rsidR="00A83810">
        <w:rPr>
          <w:rFonts w:ascii="Times New Roman" w:hAnsi="Times New Roman"/>
          <w:bCs/>
          <w:sz w:val="24"/>
          <w:szCs w:val="24"/>
          <w:lang w:eastAsia="sk-SK"/>
        </w:rPr>
        <w:t>pozitívneho vplyvu na príjmovú časť verejných financií.</w:t>
      </w:r>
      <w:r w:rsidRPr="007E0779" w:rsidR="007E0779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  <w:r w:rsidRPr="007E0779" w:rsidR="00664CA5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:rsidR="00EC33AF" w:rsidP="00EC33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4B607A" w:rsidRPr="00320689" w:rsidP="00EC33AF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="00664CA5">
        <w:rPr>
          <w:rFonts w:ascii="Times New Roman" w:hAnsi="Times New Roman"/>
          <w:bCs/>
          <w:sz w:val="24"/>
          <w:szCs w:val="24"/>
          <w:lang w:eastAsia="sk-SK"/>
        </w:rPr>
        <w:t xml:space="preserve">Negatívny vplyv na </w:t>
      </w:r>
      <w:r w:rsidR="00EC33AF">
        <w:rPr>
          <w:rFonts w:ascii="Times New Roman" w:hAnsi="Times New Roman"/>
          <w:bCs/>
          <w:sz w:val="24"/>
          <w:szCs w:val="24"/>
          <w:lang w:eastAsia="sk-SK"/>
        </w:rPr>
        <w:t>príjmovú časť verejných financií</w:t>
      </w:r>
      <w:r w:rsidR="00664CA5">
        <w:rPr>
          <w:rFonts w:ascii="Times New Roman" w:hAnsi="Times New Roman"/>
          <w:bCs/>
          <w:sz w:val="24"/>
          <w:szCs w:val="24"/>
          <w:lang w:eastAsia="sk-SK"/>
        </w:rPr>
        <w:t xml:space="preserve"> bude mať zrušenie povinnosti osobitnej registrácie a</w:t>
      </w:r>
      <w:r w:rsidR="0088764D">
        <w:rPr>
          <w:rFonts w:ascii="Times New Roman" w:hAnsi="Times New Roman"/>
          <w:bCs/>
          <w:sz w:val="24"/>
          <w:szCs w:val="24"/>
          <w:lang w:eastAsia="sk-SK"/>
        </w:rPr>
        <w:t xml:space="preserve"> výber </w:t>
      </w:r>
      <w:r w:rsidR="00664CA5">
        <w:rPr>
          <w:rFonts w:ascii="Times New Roman" w:hAnsi="Times New Roman"/>
          <w:bCs/>
          <w:sz w:val="24"/>
          <w:szCs w:val="24"/>
          <w:lang w:eastAsia="sk-SK"/>
        </w:rPr>
        <w:t xml:space="preserve">správneho poplatku za </w:t>
      </w:r>
      <w:r w:rsidR="00EC33AF">
        <w:rPr>
          <w:rFonts w:ascii="Times New Roman" w:hAnsi="Times New Roman"/>
          <w:bCs/>
          <w:sz w:val="24"/>
          <w:szCs w:val="24"/>
          <w:lang w:eastAsia="sk-SK"/>
        </w:rPr>
        <w:t xml:space="preserve">osobitnú </w:t>
      </w:r>
      <w:r w:rsidR="00664CA5">
        <w:rPr>
          <w:rFonts w:ascii="Times New Roman" w:hAnsi="Times New Roman"/>
          <w:bCs/>
          <w:sz w:val="24"/>
          <w:szCs w:val="24"/>
          <w:lang w:eastAsia="sk-SK"/>
        </w:rPr>
        <w:t>registráciu vo výške 50</w:t>
      </w:r>
      <w:r w:rsidR="00664CA5">
        <w:rPr>
          <w:rFonts w:ascii="Times New Roman" w:hAnsi="Times New Roman"/>
          <w:sz w:val="24"/>
          <w:szCs w:val="24"/>
          <w:lang w:eastAsia="sk-SK"/>
        </w:rPr>
        <w:t xml:space="preserve"> e</w:t>
      </w:r>
      <w:r w:rsidRPr="008C16E2" w:rsidR="00664CA5">
        <w:rPr>
          <w:rFonts w:ascii="Times New Roman" w:hAnsi="Times New Roman"/>
          <w:sz w:val="24"/>
          <w:szCs w:val="24"/>
          <w:lang w:eastAsia="sk-SK"/>
        </w:rPr>
        <w:t>ur</w:t>
      </w:r>
      <w:r w:rsidR="00320689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  <w:sectPr w:rsidSect="00F92EF5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417" w:bottom="1276" w:left="1417" w:header="708" w:footer="708" w:gutter="0"/>
          <w:lnNumType w:distance="0"/>
          <w:pgNumType w:start="1"/>
          <w:cols w:space="708"/>
          <w:noEndnote w:val="0"/>
          <w:bidi w:val="0"/>
          <w:docGrid w:linePitch="360"/>
        </w:sectPr>
      </w:pPr>
    </w:p>
    <w:p w:rsidR="007D5748" w:rsidRPr="007A1F8D" w:rsidP="007A1F8D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="007A1F8D">
        <w:rPr>
          <w:rFonts w:ascii="Times New Roman" w:hAnsi="Times New Roman"/>
          <w:bCs/>
          <w:sz w:val="24"/>
          <w:szCs w:val="24"/>
          <w:lang w:eastAsia="sk-SK"/>
        </w:rPr>
        <w:t xml:space="preserve">Tabuľka č. 3 </w:t>
      </w:r>
    </w:p>
    <w:tbl>
      <w:tblPr>
        <w:tblStyle w:val="TableNormal"/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 w:rsidR="00BE795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 w:rsidR="00BE795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 w:rsidR="00BE795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 w:rsidR="00BE7950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41B57" w:rsidRPr="005F3F34" w:rsidP="00341B5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41B57" w:rsidRPr="00E42E43" w:rsidP="00341B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61 5</w:t>
            </w:r>
            <w:r w:rsidR="00B21D9B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41B57" w:rsidRPr="00E42E43" w:rsidP="00341B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4761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41B57" w:rsidRPr="00E42E43" w:rsidP="00341B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4761D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341B57" w:rsidRPr="00E42E43" w:rsidP="00341B5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B4761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EB68D1" w:rsidP="00341B57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</w:pPr>
            <w:r w:rsidRPr="00D551EF" w:rsidR="00D551EF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Na rok 2017 sa predpokladá výber pokút vo výške </w:t>
            </w:r>
            <w:r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približne </w:t>
            </w:r>
            <w:r w:rsidR="00320689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60 000 eur</w:t>
            </w:r>
            <w:r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 a výber správnych poplatkov za osobitné registrácie vo výške približne 1</w:t>
            </w:r>
            <w:r w:rsidR="00320689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 </w:t>
            </w:r>
            <w:r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500 </w:t>
            </w:r>
            <w:r w:rsidR="00320689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eur</w:t>
            </w:r>
            <w:r w:rsidRPr="00D551EF" w:rsidR="00D551EF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. </w:t>
            </w:r>
          </w:p>
          <w:p w:rsidR="00EC33AF" w:rsidP="00341B57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</w:pPr>
          </w:p>
          <w:p w:rsidR="0093269F" w:rsidRPr="00D551EF" w:rsidP="00341B57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</w:pPr>
            <w:r w:rsidRPr="00D551EF" w:rsidR="00D551EF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Na ďalšie roky sa </w:t>
            </w:r>
            <w:r w:rsidR="00EB68D1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predpokladá výber pokút minimálne v rovnakej výške ako v roku 2016,</w:t>
            </w:r>
            <w:r w:rsidRPr="00D551EF" w:rsidR="00341B57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 t. j. 8</w:t>
            </w:r>
            <w:r w:rsidR="00320689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1 778 eur</w:t>
            </w:r>
            <w:r w:rsidRPr="00D551EF" w:rsidR="00341B57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. Zároveň bude mať návrh zákona dopad na zníženie príjmov z výberu správnych poplatkov za osobitnú registráciu</w:t>
            </w:r>
            <w:r w:rsidRPr="00D551EF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, ktoré  v roku 2016</w:t>
            </w:r>
            <w:r w:rsidRPr="00D551EF" w:rsidR="00341B57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Pr="00D551EF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predstavovali výšku</w:t>
            </w:r>
            <w:r w:rsidR="00EB68D1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 </w:t>
            </w:r>
            <w:r w:rsidR="00320689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2 800 eur</w:t>
            </w:r>
            <w:r w:rsidRPr="00D551EF" w:rsidR="00341B57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. </w:t>
            </w:r>
          </w:p>
          <w:p w:rsidR="0093269F" w:rsidRPr="00B31A4A" w:rsidP="00341B57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</w:pPr>
          </w:p>
          <w:p w:rsidR="00341B57" w:rsidRPr="00EC33AF" w:rsidP="00EC33AF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</w:pPr>
            <w:r w:rsidRPr="00B31A4A" w:rsidR="00B31A4A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 xml:space="preserve">Prípadný pozitívny vplyv na príjmovú časť verejných financií bude mať aj výber správnych poplatkov za schvaľovanie kódexu správania, vydanie certifikátu a za </w:t>
            </w:r>
            <w:r w:rsidR="008632E5">
              <w:rPr>
                <w:rFonts w:ascii="Times New Roman" w:hAnsi="Times New Roman"/>
                <w:bCs/>
                <w:sz w:val="16"/>
                <w:szCs w:val="16"/>
                <w:lang w:eastAsia="sk-SK"/>
              </w:rPr>
              <w:t>akreditačné činnosti úradu, ktorý momentálne nie je možné vyčísliť.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534636" w:rsidRPr="005F3F34" w:rsidP="00534636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534636" w:rsidRPr="005F3F34" w:rsidP="00534636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39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761D" w:rsidRPr="005F3F34" w:rsidP="00B4761D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4761D" w:rsidRPr="00534636" w:rsidP="00B47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61 500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61D" w:rsidRPr="00E42E43" w:rsidP="00B47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61D" w:rsidRPr="00E42E43" w:rsidP="00B47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B4761D" w:rsidRPr="00E42E43" w:rsidP="00B4761D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81 778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B4761D" w:rsidRPr="005F3F34" w:rsidP="00B4761D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93269F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5F3F34">
        <w:rPr>
          <w:rFonts w:ascii="Times New Roman" w:hAnsi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  <w:r w:rsidRPr="005F3F34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570C4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570C4" w:rsidRPr="005F3F34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right="-578"/>
        <w:jc w:val="right"/>
        <w:rPr>
          <w:rFonts w:ascii="Times New Roman" w:hAnsi="Times New Roman"/>
          <w:bCs/>
          <w:sz w:val="24"/>
          <w:szCs w:val="24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right="-32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Cs/>
          <w:sz w:val="24"/>
          <w:szCs w:val="24"/>
          <w:lang w:eastAsia="sk-SK"/>
        </w:rPr>
        <w:t xml:space="preserve">Tabuľka č. 4 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10F87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1 126 279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10F87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1 083 222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10F87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1 083 222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5748" w:rsidRPr="00110F87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10F87" w:rsidR="00110F87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1 083 222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 w:rsidR="00AE6127">
              <w:rPr>
                <w:rFonts w:ascii="Times New Roman" w:hAnsi="Times New Roman"/>
                <w:sz w:val="20"/>
                <w:szCs w:val="20"/>
                <w:lang w:eastAsia="sk-SK"/>
              </w:rPr>
              <w:t>653 816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623 975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623 975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623 975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 w:rsidR="00AE6127">
              <w:rPr>
                <w:rFonts w:ascii="Times New Roman" w:hAnsi="Times New Roman"/>
                <w:sz w:val="20"/>
                <w:szCs w:val="20"/>
                <w:lang w:eastAsia="sk-SK"/>
              </w:rPr>
              <w:t>220 098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220 333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220 333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220 333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5F3F34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 w:rsidR="00AE6127">
              <w:rPr>
                <w:rFonts w:ascii="Times New Roman" w:hAnsi="Times New Roman"/>
                <w:sz w:val="20"/>
                <w:szCs w:val="20"/>
                <w:lang w:eastAsia="sk-SK"/>
              </w:rPr>
              <w:t>247 365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sz w:val="20"/>
                <w:szCs w:val="20"/>
                <w:lang w:eastAsia="sk-SK"/>
              </w:rPr>
              <w:t>237 914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sz w:val="20"/>
                <w:szCs w:val="20"/>
                <w:lang w:eastAsia="sk-SK"/>
              </w:rPr>
              <w:t>237 914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sz w:val="20"/>
                <w:szCs w:val="20"/>
                <w:lang w:eastAsia="sk-SK"/>
              </w:rPr>
              <w:t>237 914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5F3F34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0A6B6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</w:t>
            </w:r>
            <w:r w:rsidRPr="00110F87" w:rsidR="00AE6127">
              <w:rPr>
                <w:rFonts w:ascii="Times New Roman" w:hAnsi="Times New Roman"/>
                <w:sz w:val="20"/>
                <w:szCs w:val="20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0A6B6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110F87" w:rsidR="00110F87">
              <w:rPr>
                <w:rFonts w:ascii="Times New Roman" w:hAnsi="Times New Roman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0A6B6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110F87" w:rsidR="00110F87">
              <w:rPr>
                <w:rFonts w:ascii="Times New Roman" w:hAnsi="Times New Roman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0A6B62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  </w:t>
            </w:r>
            <w:r w:rsidRPr="00110F87" w:rsidR="00110F87">
              <w:rPr>
                <w:rFonts w:ascii="Times New Roman" w:hAnsi="Times New Roman"/>
                <w:sz w:val="20"/>
                <w:szCs w:val="20"/>
                <w:lang w:eastAsia="sk-SK"/>
              </w:rPr>
              <w:t>1 000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8729AF">
              <w:t xml:space="preserve"> </w:t>
            </w: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5F3F34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 w:rsid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5F3F34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40 000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5F3F34">
              <w:rPr>
                <w:rFonts w:ascii="Times New Roman" w:hAnsi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lrTb"/>
            <w:vAlign w:val="top"/>
          </w:tcPr>
          <w:p w:rsidR="0043654B" w:rsidRPr="00110F87" w:rsidP="0043654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43654B" w:rsidRPr="005F3F34" w:rsidP="0043654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50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0F87" w:rsidRPr="00110F87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1 166 279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0F87" w:rsidRPr="00110F87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1 083 222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0F87" w:rsidRPr="00110F87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1 083 222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110F87" w:rsidRPr="00110F87" w:rsidP="00110F87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sk-SK"/>
              </w:rPr>
            </w:pPr>
            <w:r w:rsidRPr="00110F87">
              <w:rPr>
                <w:rFonts w:ascii="Times New Roman" w:hAnsi="Times New Roman"/>
                <w:b/>
                <w:sz w:val="20"/>
                <w:szCs w:val="20"/>
                <w:lang w:eastAsia="sk-SK"/>
              </w:rPr>
              <w:t>1 083 222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110F87" w:rsidRPr="005F3F34" w:rsidP="00110F87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5F3F34">
        <w:rPr>
          <w:rFonts w:ascii="Times New Roman" w:hAnsi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/>
          <w:bCs/>
          <w:sz w:val="20"/>
          <w:szCs w:val="20"/>
          <w:lang w:eastAsia="sk-SK"/>
        </w:rPr>
      </w:pPr>
      <w:r w:rsidRPr="005F3F34">
        <w:rPr>
          <w:rFonts w:ascii="Times New Roman" w:hAnsi="Times New Roman"/>
          <w:b/>
          <w:bCs/>
          <w:sz w:val="24"/>
          <w:szCs w:val="20"/>
          <w:lang w:eastAsia="sk-SK"/>
        </w:rPr>
        <w:t>Poznámka: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  <w:r w:rsidRPr="005F3F34">
        <w:rPr>
          <w:rFonts w:ascii="Times New Roman" w:hAnsi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P="00755DD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551EF" w:rsidP="00755DD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551EF" w:rsidP="00755DD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664CA5" w:rsidP="00755DD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664CA5" w:rsidP="00755DD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D551EF" w:rsidRPr="005F3F34" w:rsidP="00755DD6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ind w:left="-900"/>
        <w:jc w:val="both"/>
        <w:rPr>
          <w:rFonts w:ascii="Times New Roman" w:hAnsi="Times New Roman"/>
          <w:bCs/>
          <w:sz w:val="20"/>
          <w:szCs w:val="20"/>
          <w:lang w:eastAsia="sk-SK"/>
        </w:rPr>
      </w:pP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sk-SK"/>
        </w:rPr>
      </w:pPr>
      <w:r w:rsidRPr="005F3F34">
        <w:rPr>
          <w:rFonts w:ascii="Times New Roman" w:hAnsi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5F3F34" w:rsidP="007D5748">
      <w:pPr>
        <w:tabs>
          <w:tab w:val="num" w:pos="108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sk-SK"/>
        </w:rPr>
      </w:pPr>
    </w:p>
    <w:tbl>
      <w:tblPr>
        <w:tblStyle w:val="TableNormal"/>
        <w:tblW w:w="15434" w:type="dxa"/>
        <w:tblInd w:w="-784" w:type="dxa"/>
        <w:tblCellMar>
          <w:left w:w="70" w:type="dxa"/>
          <w:right w:w="70" w:type="dxa"/>
        </w:tblCellMar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EB68D1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="00EB68D1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center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21D9B" w:rsidRPr="005F3F34" w:rsidP="00B21D9B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bottom"/>
          </w:tcPr>
          <w:p w:rsidR="00B21D9B" w:rsidRPr="005F3F34" w:rsidP="00B21D9B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 </w:t>
            </w: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top"/>
          </w:tcPr>
          <w:p w:rsidR="007D5748" w:rsidRPr="005F3F34" w:rsidP="007D5748">
            <w:pPr>
              <w:tabs>
                <w:tab w:val="num" w:pos="1080"/>
              </w:tabs>
              <w:bidi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</w:pPr>
            <w:r w:rsidRPr="005F3F34">
              <w:rPr>
                <w:rFonts w:ascii="Times New Roman" w:hAnsi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>
        <w:tblPrEx>
          <w:tblW w:w="15434" w:type="dxa"/>
          <w:tblInd w:w="-784" w:type="dxa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5F3F34">
              <w:rPr>
                <w:rFonts w:ascii="Times New Roman" w:hAnsi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:rsidR="0088764D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D5748" w:rsidRPr="005F3F34" w:rsidP="007D5748">
            <w:pPr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5F3F34" w:rsidP="007D5748">
      <w:pPr>
        <w:bidi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k-SK"/>
        </w:rPr>
        <w:sectPr>
          <w:pgSz w:w="16838" w:h="11906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  <w:docGrid w:linePitch="360"/>
        </w:sectPr>
      </w:pPr>
    </w:p>
    <w:p w:rsidR="00CB3623" w:rsidRPr="00D551EF" w:rsidP="004B607A">
      <w:pPr>
        <w:bidi w:val="0"/>
        <w:spacing w:after="0" w:line="240" w:lineRule="auto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4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E42E43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D4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D51EE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E42E43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43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0</w:t>
    </w:r>
    <w:r>
      <w:rPr>
        <w:rFonts w:ascii="Times New Roman" w:hAnsi="Times New Roman"/>
      </w:rPr>
      <w:fldChar w:fldCharType="end"/>
    </w:r>
  </w:p>
  <w:p w:rsidR="00E42E43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43" w:rsidP="009B7A6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  <w:p w:rsidR="00E42E43" w:rsidRPr="00EB59C8" w:rsidP="009B7A68">
    <w:pPr>
      <w:pStyle w:val="Header"/>
      <w:bidi w:val="0"/>
      <w:jc w:val="right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E43" w:rsidRPr="000A15AE" w:rsidP="009B7A68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Príloha č.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E57A6"/>
    <w:multiLevelType w:val="hybridMultilevel"/>
    <w:tmpl w:val="9ACC177C"/>
    <w:lvl w:ilvl="0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74F16"/>
    <w:multiLevelType w:val="hybridMultilevel"/>
    <w:tmpl w:val="CDF4A2B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005EC"/>
    <w:rsid w:val="00035EB6"/>
    <w:rsid w:val="00057135"/>
    <w:rsid w:val="000902D6"/>
    <w:rsid w:val="000A15AE"/>
    <w:rsid w:val="000A6B62"/>
    <w:rsid w:val="000D6FEB"/>
    <w:rsid w:val="000F4A5B"/>
    <w:rsid w:val="00110F87"/>
    <w:rsid w:val="001127A8"/>
    <w:rsid w:val="00112CC2"/>
    <w:rsid w:val="001547E1"/>
    <w:rsid w:val="00170D2B"/>
    <w:rsid w:val="001A1114"/>
    <w:rsid w:val="001A1C0F"/>
    <w:rsid w:val="001D05F9"/>
    <w:rsid w:val="001E05D0"/>
    <w:rsid w:val="001E5974"/>
    <w:rsid w:val="00200898"/>
    <w:rsid w:val="00212894"/>
    <w:rsid w:val="00243CDB"/>
    <w:rsid w:val="002A5611"/>
    <w:rsid w:val="002B3D51"/>
    <w:rsid w:val="002E1795"/>
    <w:rsid w:val="002F7700"/>
    <w:rsid w:val="00317B90"/>
    <w:rsid w:val="00320689"/>
    <w:rsid w:val="00320E40"/>
    <w:rsid w:val="00341B57"/>
    <w:rsid w:val="0034609E"/>
    <w:rsid w:val="00363DF8"/>
    <w:rsid w:val="00371657"/>
    <w:rsid w:val="003A2ABA"/>
    <w:rsid w:val="003D17ED"/>
    <w:rsid w:val="003F080B"/>
    <w:rsid w:val="00405374"/>
    <w:rsid w:val="00412B66"/>
    <w:rsid w:val="0043654B"/>
    <w:rsid w:val="0043659A"/>
    <w:rsid w:val="00460349"/>
    <w:rsid w:val="00472A89"/>
    <w:rsid w:val="00487203"/>
    <w:rsid w:val="004A32EB"/>
    <w:rsid w:val="004B607A"/>
    <w:rsid w:val="004E4FE0"/>
    <w:rsid w:val="004E5B27"/>
    <w:rsid w:val="005005EC"/>
    <w:rsid w:val="00521222"/>
    <w:rsid w:val="00530163"/>
    <w:rsid w:val="00534636"/>
    <w:rsid w:val="00544F84"/>
    <w:rsid w:val="005900F5"/>
    <w:rsid w:val="005B5C89"/>
    <w:rsid w:val="005B5D81"/>
    <w:rsid w:val="005D78E1"/>
    <w:rsid w:val="005F0587"/>
    <w:rsid w:val="005F3F34"/>
    <w:rsid w:val="0061148F"/>
    <w:rsid w:val="006300D7"/>
    <w:rsid w:val="00664CA5"/>
    <w:rsid w:val="0068273A"/>
    <w:rsid w:val="00697059"/>
    <w:rsid w:val="006A1CAC"/>
    <w:rsid w:val="006B66AD"/>
    <w:rsid w:val="00703232"/>
    <w:rsid w:val="007246BD"/>
    <w:rsid w:val="00725EDD"/>
    <w:rsid w:val="007543E8"/>
    <w:rsid w:val="00755DD6"/>
    <w:rsid w:val="007570C4"/>
    <w:rsid w:val="00784544"/>
    <w:rsid w:val="007A1D4B"/>
    <w:rsid w:val="007A1F8D"/>
    <w:rsid w:val="007B7EBD"/>
    <w:rsid w:val="007D5748"/>
    <w:rsid w:val="007E0779"/>
    <w:rsid w:val="00823D07"/>
    <w:rsid w:val="008318F1"/>
    <w:rsid w:val="00837A1E"/>
    <w:rsid w:val="00853ABB"/>
    <w:rsid w:val="00857FF7"/>
    <w:rsid w:val="008632E5"/>
    <w:rsid w:val="008729AF"/>
    <w:rsid w:val="0088764D"/>
    <w:rsid w:val="008C16E2"/>
    <w:rsid w:val="008C61BE"/>
    <w:rsid w:val="008D339D"/>
    <w:rsid w:val="008E2736"/>
    <w:rsid w:val="0093269F"/>
    <w:rsid w:val="00937CC6"/>
    <w:rsid w:val="00944F94"/>
    <w:rsid w:val="00963CA2"/>
    <w:rsid w:val="00966F8C"/>
    <w:rsid w:val="009706B7"/>
    <w:rsid w:val="00974F60"/>
    <w:rsid w:val="00986907"/>
    <w:rsid w:val="00992DD6"/>
    <w:rsid w:val="009B7A68"/>
    <w:rsid w:val="009F0F31"/>
    <w:rsid w:val="00A26D8E"/>
    <w:rsid w:val="00A74400"/>
    <w:rsid w:val="00A83810"/>
    <w:rsid w:val="00A96E31"/>
    <w:rsid w:val="00AD007B"/>
    <w:rsid w:val="00AD46EE"/>
    <w:rsid w:val="00AD48CD"/>
    <w:rsid w:val="00AE6127"/>
    <w:rsid w:val="00AF022C"/>
    <w:rsid w:val="00B21D9B"/>
    <w:rsid w:val="00B25767"/>
    <w:rsid w:val="00B31A4A"/>
    <w:rsid w:val="00B42FB2"/>
    <w:rsid w:val="00B438A3"/>
    <w:rsid w:val="00B4761D"/>
    <w:rsid w:val="00B5535C"/>
    <w:rsid w:val="00BA0E03"/>
    <w:rsid w:val="00BA68BD"/>
    <w:rsid w:val="00BD51EE"/>
    <w:rsid w:val="00BE7950"/>
    <w:rsid w:val="00C11043"/>
    <w:rsid w:val="00C15212"/>
    <w:rsid w:val="00C254DE"/>
    <w:rsid w:val="00C51FD4"/>
    <w:rsid w:val="00CB3623"/>
    <w:rsid w:val="00CB70F5"/>
    <w:rsid w:val="00CE0F95"/>
    <w:rsid w:val="00CE299A"/>
    <w:rsid w:val="00CF167D"/>
    <w:rsid w:val="00D551EF"/>
    <w:rsid w:val="00D70E7F"/>
    <w:rsid w:val="00D93744"/>
    <w:rsid w:val="00DC4FDB"/>
    <w:rsid w:val="00DD55CB"/>
    <w:rsid w:val="00DE5BF1"/>
    <w:rsid w:val="00E07CE9"/>
    <w:rsid w:val="00E419A4"/>
    <w:rsid w:val="00E42E43"/>
    <w:rsid w:val="00E76EAF"/>
    <w:rsid w:val="00E94542"/>
    <w:rsid w:val="00E963A3"/>
    <w:rsid w:val="00EA1E90"/>
    <w:rsid w:val="00EB59C8"/>
    <w:rsid w:val="00EB68D1"/>
    <w:rsid w:val="00EC33AF"/>
    <w:rsid w:val="00F40136"/>
    <w:rsid w:val="00F411F1"/>
    <w:rsid w:val="00F92EF5"/>
    <w:rsid w:val="00FA5A1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HlavikaChar">
    <w:name w:val="Hlavička Char"/>
    <w:link w:val="Header"/>
    <w:uiPriority w:val="99"/>
    <w:locked/>
    <w:rsid w:val="007D5748"/>
    <w:rPr>
      <w:rFonts w:ascii="Times New Roman" w:hAnsi="Times New Roman" w:cs="Times New Roman"/>
      <w:sz w:val="2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sk-SK"/>
    </w:rPr>
  </w:style>
  <w:style w:type="character" w:customStyle="1" w:styleId="PtaChar">
    <w:name w:val="Päta Char"/>
    <w:link w:val="Footer"/>
    <w:uiPriority w:val="99"/>
    <w:locked/>
    <w:rsid w:val="007D5748"/>
    <w:rPr>
      <w:rFonts w:ascii="Times New Roman" w:hAnsi="Times New Roman" w:cs="Times New Roman"/>
      <w:sz w:val="20"/>
      <w:lang w:val="x-none" w:eastAsia="sk-SK"/>
    </w:rPr>
  </w:style>
  <w:style w:type="character" w:styleId="PageNumber">
    <w:name w:val="page number"/>
    <w:uiPriority w:val="99"/>
    <w:rsid w:val="007D5748"/>
  </w:style>
  <w:style w:type="paragraph" w:styleId="BalloonText">
    <w:name w:val="Balloon Text"/>
    <w:basedOn w:val="Normal"/>
    <w:link w:val="TextbublinyChar"/>
    <w:uiPriority w:val="99"/>
    <w:semiHidden/>
    <w:unhideWhenUsed/>
    <w:rsid w:val="00317B90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317B90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61148F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725EDD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725EDD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locked/>
    <w:rsid w:val="00725EDD"/>
    <w:rPr>
      <w:lang w:val="x-none"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725EDD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725EDD"/>
    <w:rPr>
      <w:b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6C7E2B-B013-402D-B555-0C6418D14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03403BB-A785-4AA5-86F1-16B56810D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7</Pages>
  <Words>1428</Words>
  <Characters>8142</Characters>
  <Application>Microsoft Office Word</Application>
  <DocSecurity>0</DocSecurity>
  <Lines>0</Lines>
  <Paragraphs>0</Paragraphs>
  <ScaleCrop>false</ScaleCrop>
  <Company>MH SR</Company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Lucia Bezáková</cp:lastModifiedBy>
  <cp:revision>2</cp:revision>
  <cp:lastPrinted>2017-08-23T07:07:00Z</cp:lastPrinted>
  <dcterms:created xsi:type="dcterms:W3CDTF">2017-09-20T05:59:00Z</dcterms:created>
  <dcterms:modified xsi:type="dcterms:W3CDTF">2017-09-20T05:59:00Z</dcterms:modified>
</cp:coreProperties>
</file>