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FDE" w:rsidRPr="00EA1605" w:rsidP="00A45FDE">
      <w:pPr>
        <w:pStyle w:val="p1"/>
        <w:bidi w:val="0"/>
        <w:rPr>
          <w:rFonts w:ascii="Times New Roman" w:hAnsi="Times New Roman"/>
          <w:sz w:val="24"/>
          <w:szCs w:val="24"/>
          <w:lang w:val="sk-SK"/>
        </w:rPr>
      </w:pPr>
    </w:p>
    <w:p w:rsidR="00A45FDE" w:rsidRPr="00554D67" w:rsidP="00A45FDE">
      <w:pPr>
        <w:pStyle w:val="p2"/>
        <w:bidi w:val="0"/>
        <w:rPr>
          <w:rFonts w:ascii="Times New Roman" w:hAnsi="Times New Roman"/>
          <w:sz w:val="24"/>
          <w:szCs w:val="24"/>
          <w:lang w:val="sk-SK"/>
        </w:rPr>
      </w:pPr>
      <w:r w:rsidRPr="00554D67">
        <w:rPr>
          <w:rFonts w:ascii="Times New Roman" w:hAnsi="Times New Roman"/>
          <w:b/>
          <w:bCs/>
          <w:sz w:val="24"/>
          <w:szCs w:val="24"/>
          <w:lang w:val="sk-SK"/>
        </w:rPr>
        <w:t>Tézy</w:t>
      </w:r>
    </w:p>
    <w:p w:rsidR="003A323C" w:rsidRPr="00554D67" w:rsidP="00D91FC0">
      <w:pPr>
        <w:pStyle w:val="p2"/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54D67" w:rsidR="00A45FDE">
        <w:rPr>
          <w:rFonts w:ascii="Times New Roman" w:hAnsi="Times New Roman"/>
          <w:b/>
          <w:bCs/>
          <w:sz w:val="24"/>
          <w:szCs w:val="24"/>
          <w:lang w:val="sk-SK"/>
        </w:rPr>
        <w:t>vykonávacích právnych predpisov</w:t>
      </w:r>
    </w:p>
    <w:p w:rsidR="00850A15" w:rsidRPr="00554D67" w:rsidP="00E813FB">
      <w:pPr>
        <w:pStyle w:val="p2"/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54D67" w:rsidR="00D91FC0">
        <w:rPr>
          <w:rFonts w:ascii="Times New Roman" w:hAnsi="Times New Roman"/>
          <w:b/>
          <w:bCs/>
          <w:sz w:val="24"/>
          <w:szCs w:val="24"/>
          <w:lang w:val="sk-SK"/>
        </w:rPr>
        <w:t>k návrhu zákona o ochrane osobných údajov a o zmene a doplnení niektorých zákonov</w:t>
      </w:r>
      <w:r w:rsidRPr="00554D67" w:rsidR="00E813FB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</w:p>
    <w:p w:rsidR="00D91FC0" w:rsidRPr="00554D67" w:rsidP="00E813FB">
      <w:pPr>
        <w:pStyle w:val="p2"/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54D67" w:rsidR="00E813FB">
        <w:rPr>
          <w:rFonts w:ascii="Times New Roman" w:hAnsi="Times New Roman"/>
          <w:b/>
          <w:bCs/>
          <w:sz w:val="24"/>
          <w:szCs w:val="24"/>
          <w:lang w:val="sk-SK"/>
        </w:rPr>
        <w:t>(ďalej len „návrh zákona“)</w:t>
      </w:r>
    </w:p>
    <w:p w:rsidR="00D91FC0" w:rsidRPr="00554D67" w:rsidP="003A323C">
      <w:pPr>
        <w:pStyle w:val="p2"/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6722B" w:rsidRPr="00554D67" w:rsidP="000C016D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554D67" w:rsidR="006A04EA">
        <w:rPr>
          <w:rFonts w:ascii="Times New Roman" w:hAnsi="Times New Roman"/>
          <w:b/>
          <w:sz w:val="24"/>
          <w:szCs w:val="24"/>
          <w:lang w:val="sk-SK"/>
        </w:rPr>
        <w:t>Vykonávací predpis podľa § 2</w:t>
      </w:r>
      <w:r w:rsidRPr="00554D67">
        <w:rPr>
          <w:rFonts w:ascii="Times New Roman" w:hAnsi="Times New Roman"/>
          <w:b/>
          <w:sz w:val="24"/>
          <w:szCs w:val="24"/>
          <w:lang w:val="sk-SK"/>
        </w:rPr>
        <w:t>9 ods. 9 návrhu zákona</w:t>
      </w:r>
    </w:p>
    <w:p w:rsidR="0096722B" w:rsidRPr="00554D67" w:rsidP="000C016D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D91FC0" w:rsidRPr="00554D67" w:rsidP="000C016D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554D67">
        <w:rPr>
          <w:rFonts w:ascii="Times New Roman" w:hAnsi="Times New Roman"/>
          <w:i/>
          <w:sz w:val="24"/>
          <w:szCs w:val="19"/>
          <w:lang w:val="sk-SK"/>
        </w:rPr>
        <w:t>„</w:t>
      </w:r>
      <w:r w:rsidRPr="00554D67" w:rsidR="00DB69D6">
        <w:rPr>
          <w:rFonts w:ascii="Times New Roman" w:hAnsi="Times New Roman"/>
          <w:i/>
          <w:sz w:val="24"/>
          <w:szCs w:val="19"/>
          <w:lang w:val="sk-SK"/>
        </w:rPr>
        <w:t>Informácie, ktoré majú byť obsiahnuté v štandardizovaných ikonách a postupy určovania štandardizovaných ikon, ustanoví všeobecne záväzný právny predpis</w:t>
      </w:r>
      <w:r w:rsidRPr="00554D67">
        <w:rPr>
          <w:rFonts w:ascii="Times New Roman" w:hAnsi="Times New Roman"/>
          <w:i/>
          <w:sz w:val="24"/>
          <w:szCs w:val="19"/>
          <w:lang w:val="sk-SK"/>
        </w:rPr>
        <w:t>.”.</w:t>
      </w:r>
    </w:p>
    <w:p w:rsidR="00BA0E3E" w:rsidRPr="00554D67" w:rsidP="00174B18">
      <w:pPr>
        <w:pStyle w:val="p2"/>
        <w:bidi w:val="0"/>
        <w:jc w:val="both"/>
        <w:rPr>
          <w:rFonts w:ascii="Times New Roman" w:hAnsi="Times New Roman"/>
          <w:b/>
          <w:sz w:val="24"/>
          <w:szCs w:val="19"/>
          <w:lang w:val="sk-SK"/>
        </w:rPr>
      </w:pPr>
    </w:p>
    <w:p w:rsidR="00E03076" w:rsidRPr="00554D67" w:rsidP="00174B18">
      <w:pPr>
        <w:pStyle w:val="p2"/>
        <w:bidi w:val="0"/>
        <w:jc w:val="both"/>
        <w:rPr>
          <w:rFonts w:ascii="Times New Roman" w:hAnsi="Times New Roman"/>
          <w:sz w:val="24"/>
          <w:szCs w:val="19"/>
          <w:lang w:val="sk-SK"/>
        </w:rPr>
      </w:pPr>
      <w:r w:rsidRPr="00554D67" w:rsidR="00174B18">
        <w:rPr>
          <w:rFonts w:ascii="Times New Roman" w:hAnsi="Times New Roman"/>
          <w:sz w:val="24"/>
          <w:szCs w:val="19"/>
          <w:lang w:val="sk-SK"/>
        </w:rPr>
        <w:t xml:space="preserve">Zásady spravodlivého a transparentného spracúvania si vyžadujú, aby dotknutá osoba bola informovaná o existencii spracovateľskej operácie a jej účeloch. Prevádzkovateľ by mal dotknutej osobe poskytnúť všetky ďalšie informácie, ktoré sú potrebné na zaručenie spravodlivého a transparentného spracúvania, pričom sa zohľadnia konkrétne okolnosti a kontext, v ktorom sa osobné údaje spracúvajú. Ak sa osobné údaje získavajú od dotknutej osoby, dotknutá osoba by mala byť informovaná aj o tom, či je povinná osobné údaje poskytnúť, a o následkoch v prípade, že tieto údaje neposkytne. Tieto informácie možno poskytnúť v kombinácii so štandardizovanými ikonami s cieľom poskytnúť dobre viditeľným, zrozumiteľným a čitateľným spôsobom zmysluplný prehľad zamýšľaného spracúvania. Ak sú ikony uvedené v elektronickej podobe, mali by byť strojovo čitateľné. </w:t>
      </w:r>
    </w:p>
    <w:p w:rsidR="000C016D" w:rsidRPr="00554D67" w:rsidP="00174B18">
      <w:pPr>
        <w:pStyle w:val="p2"/>
        <w:bidi w:val="0"/>
        <w:jc w:val="both"/>
        <w:rPr>
          <w:rFonts w:ascii="Times New Roman" w:hAnsi="Times New Roman"/>
          <w:sz w:val="24"/>
          <w:szCs w:val="19"/>
          <w:lang w:val="sk-SK"/>
        </w:rPr>
      </w:pPr>
      <w:r w:rsidRPr="00554D67" w:rsidR="00BA0E3E">
        <w:rPr>
          <w:rFonts w:ascii="Times New Roman" w:hAnsi="Times New Roman"/>
          <w:sz w:val="24"/>
          <w:szCs w:val="19"/>
          <w:lang w:val="sk-SK"/>
        </w:rPr>
        <w:t>Na základe čl. 12 ods. 8 nariadenia „</w:t>
      </w:r>
      <w:r w:rsidRPr="00554D67" w:rsidR="00BA0E3E">
        <w:rPr>
          <w:rFonts w:ascii="Times New Roman" w:hAnsi="Times New Roman"/>
          <w:i/>
          <w:sz w:val="24"/>
          <w:szCs w:val="19"/>
          <w:lang w:val="sk-SK"/>
        </w:rPr>
        <w:t>Komisia je splnomocnená v súlade s článkom 92 prijímať delegované akty s cieľom bližšie určiť informácie, ktoré sa majú prezentovať vo forme ikon, a postupy určovania štandardizovaných ikon.</w:t>
      </w:r>
      <w:r w:rsidRPr="00554D67" w:rsidR="00BA0E3E">
        <w:rPr>
          <w:rFonts w:ascii="Times New Roman" w:hAnsi="Times New Roman"/>
          <w:sz w:val="24"/>
          <w:szCs w:val="19"/>
          <w:lang w:val="sk-SK"/>
        </w:rPr>
        <w:t xml:space="preserve">“.  </w:t>
      </w:r>
    </w:p>
    <w:p w:rsidR="00174B18" w:rsidRPr="00554D67" w:rsidP="00174B18">
      <w:pPr>
        <w:pStyle w:val="p2"/>
        <w:bidi w:val="0"/>
        <w:jc w:val="both"/>
        <w:rPr>
          <w:rFonts w:ascii="Times New Roman" w:hAnsi="Times New Roman"/>
          <w:sz w:val="24"/>
          <w:szCs w:val="19"/>
          <w:lang w:val="sk-SK"/>
        </w:rPr>
      </w:pPr>
      <w:r w:rsidRPr="00554D67" w:rsidR="00BA0E3E">
        <w:rPr>
          <w:rFonts w:ascii="Times New Roman" w:hAnsi="Times New Roman"/>
          <w:sz w:val="24"/>
          <w:szCs w:val="19"/>
          <w:lang w:val="sk-SK"/>
        </w:rPr>
        <w:t>Na základe jedného s cieľov legislatívneho procesu, ktorým je zachovanie konzistentnosti a jednotnosti právnej úpravy</w:t>
      </w:r>
      <w:r w:rsidRPr="00554D67" w:rsidR="00E03076">
        <w:rPr>
          <w:rFonts w:ascii="Times New Roman" w:hAnsi="Times New Roman"/>
          <w:sz w:val="24"/>
          <w:szCs w:val="19"/>
          <w:lang w:val="sk-SK"/>
        </w:rPr>
        <w:t>,</w:t>
      </w:r>
      <w:r w:rsidRPr="00554D67" w:rsidR="00BA0E3E">
        <w:rPr>
          <w:rFonts w:ascii="Times New Roman" w:hAnsi="Times New Roman"/>
          <w:sz w:val="24"/>
          <w:szCs w:val="19"/>
          <w:lang w:val="sk-SK"/>
        </w:rPr>
        <w:t xml:space="preserve"> tak pre prevádzkovateľov a sprostredkovateľov podľa návrhu zákona</w:t>
      </w:r>
      <w:r w:rsidRPr="00554D67" w:rsidR="00E03076">
        <w:rPr>
          <w:rFonts w:ascii="Times New Roman" w:hAnsi="Times New Roman"/>
          <w:sz w:val="24"/>
          <w:szCs w:val="19"/>
          <w:lang w:val="sk-SK"/>
        </w:rPr>
        <w:t>,</w:t>
      </w:r>
      <w:r w:rsidRPr="00554D67" w:rsidR="00BA0E3E">
        <w:rPr>
          <w:rFonts w:ascii="Times New Roman" w:hAnsi="Times New Roman"/>
          <w:sz w:val="24"/>
          <w:szCs w:val="19"/>
          <w:lang w:val="sk-SK"/>
        </w:rPr>
        <w:t xml:space="preserve"> ako aj podľa nariadenia</w:t>
      </w:r>
      <w:r w:rsidRPr="00554D67" w:rsidR="00E03076">
        <w:rPr>
          <w:rFonts w:ascii="Times New Roman" w:hAnsi="Times New Roman"/>
          <w:sz w:val="24"/>
          <w:szCs w:val="19"/>
          <w:lang w:val="sk-SK"/>
        </w:rPr>
        <w:t>,</w:t>
      </w:r>
      <w:r w:rsidRPr="00554D67" w:rsidR="00BA0E3E">
        <w:rPr>
          <w:rFonts w:ascii="Times New Roman" w:hAnsi="Times New Roman"/>
          <w:sz w:val="24"/>
          <w:szCs w:val="19"/>
          <w:lang w:val="sk-SK"/>
        </w:rPr>
        <w:t xml:space="preserve"> </w:t>
      </w:r>
      <w:r w:rsidRPr="00554D67" w:rsidR="000C016D">
        <w:rPr>
          <w:rFonts w:ascii="Times New Roman" w:hAnsi="Times New Roman"/>
          <w:sz w:val="24"/>
          <w:szCs w:val="19"/>
          <w:lang w:val="sk-SK"/>
        </w:rPr>
        <w:t xml:space="preserve">toho času nie je možné vydať vykonávací predpis </w:t>
      </w:r>
      <w:r w:rsidRPr="00554D67" w:rsidR="00EE6464">
        <w:rPr>
          <w:rFonts w:ascii="Times New Roman" w:hAnsi="Times New Roman"/>
          <w:sz w:val="24"/>
          <w:szCs w:val="19"/>
          <w:lang w:val="sk-SK"/>
        </w:rPr>
        <w:t>podľa § 2</w:t>
      </w:r>
      <w:r w:rsidRPr="00554D67" w:rsidR="0096722B">
        <w:rPr>
          <w:rFonts w:ascii="Times New Roman" w:hAnsi="Times New Roman"/>
          <w:sz w:val="24"/>
          <w:szCs w:val="19"/>
          <w:lang w:val="sk-SK"/>
        </w:rPr>
        <w:t>9</w:t>
      </w:r>
      <w:r w:rsidRPr="00554D67" w:rsidR="00E03076">
        <w:rPr>
          <w:rFonts w:ascii="Times New Roman" w:hAnsi="Times New Roman"/>
          <w:sz w:val="24"/>
          <w:szCs w:val="19"/>
          <w:lang w:val="sk-SK"/>
        </w:rPr>
        <w:t xml:space="preserve"> ods. 9 návrhu zákona a poskytnúť ho súčasne so znením návrhu zákona </w:t>
      </w:r>
      <w:r w:rsidRPr="00554D67" w:rsidR="000C016D">
        <w:rPr>
          <w:rFonts w:ascii="Times New Roman" w:hAnsi="Times New Roman"/>
          <w:sz w:val="24"/>
          <w:szCs w:val="19"/>
          <w:lang w:val="sk-SK"/>
        </w:rPr>
        <w:t>nakoľko Komisia na základe čl. 12 ods. 8 nariadenia je splnomocnená na prijímanie delegovaných aktov v tejto oblasti; nakoľko Komisia v tejto veci ešte delegovaný akt nevydala, nie je možné, aby sa</w:t>
      </w:r>
      <w:r w:rsidRPr="00554D67" w:rsidR="00E03076">
        <w:rPr>
          <w:rFonts w:ascii="Times New Roman" w:hAnsi="Times New Roman"/>
          <w:sz w:val="24"/>
          <w:szCs w:val="19"/>
          <w:lang w:val="sk-SK"/>
        </w:rPr>
        <w:t xml:space="preserve"> úrad sám zhostil tejto úlohy. J</w:t>
      </w:r>
      <w:r w:rsidRPr="00554D67" w:rsidR="000C016D">
        <w:rPr>
          <w:rFonts w:ascii="Times New Roman" w:hAnsi="Times New Roman"/>
          <w:sz w:val="24"/>
          <w:szCs w:val="19"/>
          <w:lang w:val="sk-SK"/>
        </w:rPr>
        <w:t xml:space="preserve">e preto potrebné počkať na delegovaný akt Komisie, ktorý úrad potom následne textovo premietne do </w:t>
      </w:r>
      <w:r w:rsidRPr="00554D67" w:rsidR="00EE6464">
        <w:rPr>
          <w:rFonts w:ascii="Times New Roman" w:hAnsi="Times New Roman"/>
          <w:sz w:val="24"/>
          <w:szCs w:val="19"/>
          <w:lang w:val="sk-SK"/>
        </w:rPr>
        <w:t>vykonávacieho predpisu podľa § 2</w:t>
      </w:r>
      <w:r w:rsidRPr="00554D67" w:rsidR="0096722B">
        <w:rPr>
          <w:rFonts w:ascii="Times New Roman" w:hAnsi="Times New Roman"/>
          <w:sz w:val="24"/>
          <w:szCs w:val="19"/>
          <w:lang w:val="sk-SK"/>
        </w:rPr>
        <w:t>9</w:t>
      </w:r>
      <w:r w:rsidRPr="00554D67" w:rsidR="000C016D">
        <w:rPr>
          <w:rFonts w:ascii="Times New Roman" w:hAnsi="Times New Roman"/>
          <w:sz w:val="24"/>
          <w:szCs w:val="19"/>
          <w:lang w:val="sk-SK"/>
        </w:rPr>
        <w:t xml:space="preserve"> ods. 9 návrhu zákona</w:t>
      </w:r>
      <w:r w:rsidRPr="00554D67" w:rsidR="007263D8">
        <w:rPr>
          <w:rFonts w:ascii="Times New Roman" w:hAnsi="Times New Roman"/>
          <w:sz w:val="24"/>
          <w:szCs w:val="19"/>
          <w:lang w:val="sk-SK"/>
        </w:rPr>
        <w:t xml:space="preserve"> z dôvodu jednotnej plošnej úpravy ochrany osobných údajov na území Slovenskej republiky</w:t>
      </w:r>
      <w:r w:rsidRPr="00554D67" w:rsidR="000C016D">
        <w:rPr>
          <w:rFonts w:ascii="Times New Roman" w:hAnsi="Times New Roman"/>
          <w:sz w:val="24"/>
          <w:szCs w:val="19"/>
          <w:lang w:val="sk-SK"/>
        </w:rPr>
        <w:t xml:space="preserve">. </w:t>
      </w:r>
    </w:p>
    <w:p w:rsidR="00174B18" w:rsidRPr="00554D67" w:rsidP="003A323C">
      <w:pPr>
        <w:pStyle w:val="p2"/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E813FB" w:rsidRPr="00554D67" w:rsidP="003A323C">
      <w:pPr>
        <w:pStyle w:val="p2"/>
        <w:bidi w:val="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554D67" w:rsidR="000C016D">
        <w:rPr>
          <w:rFonts w:ascii="Times New Roman" w:hAnsi="Times New Roman"/>
          <w:i/>
          <w:sz w:val="24"/>
          <w:szCs w:val="24"/>
          <w:lang w:val="sk-SK"/>
        </w:rPr>
        <w:t>Vykonávacím predpisom sa nebudú žiadnym subjektom ukladať práva</w:t>
      </w:r>
      <w:r w:rsidRPr="00554D67" w:rsidR="002E1A48">
        <w:rPr>
          <w:rFonts w:ascii="Times New Roman" w:hAnsi="Times New Roman"/>
          <w:i/>
          <w:sz w:val="24"/>
          <w:szCs w:val="24"/>
          <w:lang w:val="sk-SK"/>
        </w:rPr>
        <w:t xml:space="preserve">, </w:t>
      </w:r>
      <w:r w:rsidRPr="00554D67" w:rsidR="004E1A12">
        <w:rPr>
          <w:rFonts w:ascii="Times New Roman" w:hAnsi="Times New Roman"/>
          <w:i/>
          <w:sz w:val="24"/>
          <w:szCs w:val="24"/>
          <w:lang w:val="sk-SK"/>
        </w:rPr>
        <w:t>povinnosti</w:t>
      </w:r>
      <w:r w:rsidRPr="00554D67" w:rsidR="002E1A48">
        <w:rPr>
          <w:rFonts w:ascii="Times New Roman" w:hAnsi="Times New Roman"/>
          <w:i/>
          <w:sz w:val="24"/>
          <w:szCs w:val="24"/>
          <w:lang w:val="sk-SK"/>
        </w:rPr>
        <w:t xml:space="preserve"> ani kompetencie</w:t>
      </w:r>
      <w:r w:rsidRPr="00554D67" w:rsidR="004E1A12">
        <w:rPr>
          <w:rFonts w:ascii="Times New Roman" w:hAnsi="Times New Roman"/>
          <w:i/>
          <w:sz w:val="24"/>
          <w:szCs w:val="24"/>
          <w:lang w:val="sk-SK"/>
        </w:rPr>
        <w:t>, bude sa ním</w:t>
      </w:r>
      <w:r w:rsidRPr="00554D67" w:rsidR="000C016D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  <w:r w:rsidRPr="00554D67" w:rsidR="001F634C">
        <w:rPr>
          <w:rFonts w:ascii="Times New Roman" w:hAnsi="Times New Roman"/>
          <w:i/>
          <w:sz w:val="24"/>
          <w:szCs w:val="24"/>
          <w:lang w:val="sk-SK"/>
        </w:rPr>
        <w:t xml:space="preserve">iba </w:t>
      </w:r>
      <w:r w:rsidRPr="00554D67" w:rsidR="000C016D">
        <w:rPr>
          <w:rFonts w:ascii="Times New Roman" w:hAnsi="Times New Roman"/>
          <w:i/>
          <w:sz w:val="24"/>
          <w:szCs w:val="24"/>
          <w:lang w:val="sk-SK"/>
        </w:rPr>
        <w:t>precizovať technická a formálna stránka vzhľadu ikon a ich uvádzanie do praxe v oblasti ochrany osobných údajov.</w:t>
      </w:r>
    </w:p>
    <w:p w:rsidR="00E813FB" w:rsidRPr="00554D67" w:rsidP="003A323C">
      <w:pPr>
        <w:pStyle w:val="p2"/>
        <w:bidi w:val="0"/>
        <w:jc w:val="both"/>
        <w:rPr>
          <w:rFonts w:ascii="Times New Roman" w:hAnsi="Times New Roman"/>
          <w:sz w:val="36"/>
          <w:szCs w:val="24"/>
          <w:lang w:val="sk-SK"/>
        </w:rPr>
      </w:pPr>
    </w:p>
    <w:p w:rsidR="0096722B" w:rsidRPr="00554D67" w:rsidP="000C016D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554D67" w:rsidR="00AB15F6">
        <w:rPr>
          <w:rFonts w:ascii="Times New Roman" w:hAnsi="Times New Roman"/>
          <w:b/>
          <w:sz w:val="24"/>
          <w:szCs w:val="24"/>
          <w:lang w:val="sk-SK"/>
        </w:rPr>
        <w:t>Vykonávací predpis podľa § 70</w:t>
      </w:r>
      <w:r w:rsidRPr="00554D67">
        <w:rPr>
          <w:rFonts w:ascii="Times New Roman" w:hAnsi="Times New Roman"/>
          <w:b/>
          <w:sz w:val="24"/>
          <w:szCs w:val="24"/>
          <w:lang w:val="sk-SK"/>
        </w:rPr>
        <w:t xml:space="preserve"> ods. 4 návrhu zákona</w:t>
      </w:r>
    </w:p>
    <w:p w:rsidR="0096722B" w:rsidRPr="00554D67" w:rsidP="000C016D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0C016D" w:rsidRPr="00554D67" w:rsidP="000C016D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554D67">
        <w:rPr>
          <w:rFonts w:ascii="Times New Roman" w:hAnsi="Times New Roman"/>
          <w:i/>
          <w:sz w:val="24"/>
          <w:szCs w:val="19"/>
          <w:lang w:val="sk-SK"/>
        </w:rPr>
        <w:t>„</w:t>
      </w:r>
      <w:r w:rsidRPr="00554D67" w:rsidR="00DB69D6">
        <w:rPr>
          <w:rFonts w:ascii="Times New Roman" w:hAnsi="Times New Roman"/>
          <w:i/>
          <w:sz w:val="24"/>
          <w:szCs w:val="19"/>
          <w:lang w:val="sk-SK"/>
        </w:rPr>
        <w:t>Ďalšie spracovateľské operácie pre príslušný orgán, ktoré podliehajú povinnosti uskutočniť predchádzajúce konzultácie podľa odseku 1, ustanoví všeobecne záväzný právny predpis</w:t>
      </w:r>
      <w:r w:rsidRPr="00554D67">
        <w:rPr>
          <w:rFonts w:ascii="Times New Roman" w:hAnsi="Times New Roman"/>
          <w:i/>
          <w:sz w:val="24"/>
          <w:szCs w:val="19"/>
          <w:lang w:val="sk-SK"/>
        </w:rPr>
        <w:t>.”</w:t>
      </w:r>
      <w:r w:rsidRPr="00554D67">
        <w:rPr>
          <w:rFonts w:ascii="Times New Roman" w:hAnsi="Times New Roman"/>
          <w:i/>
          <w:sz w:val="24"/>
          <w:szCs w:val="24"/>
          <w:lang w:val="sk-SK"/>
        </w:rPr>
        <w:t>.</w:t>
      </w:r>
    </w:p>
    <w:p w:rsidR="0096722B" w:rsidRPr="00554D67" w:rsidP="00055E4B">
      <w:pPr>
        <w:pStyle w:val="l17"/>
        <w:bidi w:val="0"/>
        <w:ind w:right="50"/>
        <w:rPr>
          <w:rFonts w:ascii="Times New Roman" w:hAnsi="Times New Roman"/>
        </w:rPr>
      </w:pPr>
    </w:p>
    <w:p w:rsidR="00055E4B" w:rsidRPr="00554D67" w:rsidP="00055E4B">
      <w:pPr>
        <w:pStyle w:val="l17"/>
        <w:bidi w:val="0"/>
        <w:ind w:right="50"/>
        <w:rPr>
          <w:rFonts w:ascii="Times New Roman" w:hAnsi="Times New Roman"/>
        </w:rPr>
      </w:pPr>
      <w:r w:rsidRPr="00554D67" w:rsidR="00E03076">
        <w:rPr>
          <w:rFonts w:ascii="Times New Roman" w:hAnsi="Times New Roman"/>
        </w:rPr>
        <w:t xml:space="preserve">Na základe tohto splnomocňovacieho ustanovenia návrhu zákona má úrad </w:t>
      </w:r>
      <w:r w:rsidRPr="00554D67" w:rsidR="006863EB">
        <w:rPr>
          <w:rFonts w:ascii="Times New Roman" w:hAnsi="Times New Roman"/>
        </w:rPr>
        <w:t>možnosť</w:t>
      </w:r>
      <w:r w:rsidRPr="00554D67" w:rsidR="004A00ED">
        <w:rPr>
          <w:rFonts w:ascii="Times New Roman" w:hAnsi="Times New Roman"/>
        </w:rPr>
        <w:t xml:space="preserve"> </w:t>
      </w:r>
      <w:r w:rsidRPr="00554D67" w:rsidR="00E03076">
        <w:rPr>
          <w:rFonts w:ascii="Times New Roman" w:hAnsi="Times New Roman"/>
        </w:rPr>
        <w:t xml:space="preserve">vydať vykonávací predpis obsahujúci ďalšie spracovateľské operácie, ktoré budú podliehať povinnosti predchádzajúcej konzultácie </w:t>
      </w:r>
      <w:r w:rsidRPr="00554D67" w:rsidR="004A00ED">
        <w:rPr>
          <w:rFonts w:ascii="Times New Roman" w:hAnsi="Times New Roman"/>
        </w:rPr>
        <w:t xml:space="preserve">s úradom </w:t>
      </w:r>
      <w:r w:rsidRPr="00554D67" w:rsidR="00E03076">
        <w:rPr>
          <w:rFonts w:ascii="Times New Roman" w:hAnsi="Times New Roman"/>
        </w:rPr>
        <w:t xml:space="preserve">pre príslušný orgán. </w:t>
      </w:r>
    </w:p>
    <w:p w:rsidR="00055E4B" w:rsidRPr="00554D67" w:rsidP="00055E4B">
      <w:pPr>
        <w:pStyle w:val="l17"/>
        <w:bidi w:val="0"/>
        <w:ind w:right="50"/>
        <w:rPr>
          <w:rFonts w:ascii="Times New Roman" w:hAnsi="Times New Roman"/>
        </w:rPr>
      </w:pPr>
      <w:r w:rsidRPr="00554D67" w:rsidR="00EE6464">
        <w:rPr>
          <w:rFonts w:ascii="Times New Roman" w:hAnsi="Times New Roman"/>
        </w:rPr>
        <w:t>V návrhu zákona v § 70</w:t>
      </w:r>
      <w:r w:rsidRPr="00554D67">
        <w:rPr>
          <w:rFonts w:ascii="Times New Roman" w:hAnsi="Times New Roman"/>
        </w:rPr>
        <w:t xml:space="preserve"> ods. 1 sú stanovené niektoré spracovateľské operácie, ktoré už s účinnosťou zákona budú podliehať povinnosti vykonania predchádzajúcej konzultácie príslušného orgánu s úradom „</w:t>
      </w:r>
      <w:r w:rsidRPr="00554D67" w:rsidR="00D6114B">
        <w:rPr>
          <w:rFonts w:ascii="Times New Roman" w:hAnsi="Times New Roman"/>
          <w:i/>
          <w:lang w:eastAsia="en-US"/>
        </w:rPr>
        <w:t>Príslušný orgán uskutoční s úradom konzultáciu pred spracúvaním osobných údajov, ktoré má tvoriť súčasť nového informačného systému, ak je z posúdenia vplyvu na oc</w:t>
      </w:r>
      <w:r w:rsidRPr="00554D67" w:rsidR="00EE6464">
        <w:rPr>
          <w:rFonts w:ascii="Times New Roman" w:hAnsi="Times New Roman"/>
          <w:i/>
          <w:lang w:eastAsia="en-US"/>
        </w:rPr>
        <w:t>hranu osobných údajov podľa § 41</w:t>
      </w:r>
      <w:r w:rsidRPr="00554D67" w:rsidR="00D6114B">
        <w:rPr>
          <w:rFonts w:ascii="Times New Roman" w:hAnsi="Times New Roman"/>
          <w:i/>
          <w:lang w:eastAsia="en-US"/>
        </w:rPr>
        <w:t xml:space="preserve"> zrejmé, že toto spracúvanie by viedlo k vysokému riziku, ak by príslušný orgán neprijal opatrenia na zmiernenie tohto rizika, alebo sa s typom spracúvania, najmä s využitím nových technológií, mechanizmov alebo postupov, spája vysoké riziko porušenia práv a slobôd dotknutých osôb</w:t>
      </w:r>
      <w:r w:rsidRPr="00554D67">
        <w:rPr>
          <w:rFonts w:ascii="Times New Roman" w:hAnsi="Times New Roman"/>
          <w:i/>
        </w:rPr>
        <w:t>.</w:t>
      </w:r>
      <w:r w:rsidRPr="00554D67">
        <w:rPr>
          <w:rFonts w:ascii="Times New Roman" w:hAnsi="Times New Roman"/>
        </w:rPr>
        <w:t xml:space="preserve">“. Úradu toho času z aplikačnej praxe nie sú známe iné spracovateľské operácie, ktoré by mali podliehať povinnosti vykonania predchádzajúcej konzultácie </w:t>
      </w:r>
      <w:r w:rsidRPr="00554D67" w:rsidR="00D6114B">
        <w:rPr>
          <w:rFonts w:ascii="Times New Roman" w:hAnsi="Times New Roman"/>
        </w:rPr>
        <w:t xml:space="preserve">príslušného orgánu </w:t>
      </w:r>
      <w:r w:rsidRPr="00554D67">
        <w:rPr>
          <w:rFonts w:ascii="Times New Roman" w:hAnsi="Times New Roman"/>
        </w:rPr>
        <w:t>s úradom. V prípade, ak sa najmä z aplikačnej praxe prípady takýchto spracovateľských operácií vyskytnú, úrad tieto posúdi z pohľadu ich závažnosti a prikročí k vydaniu vykonávacieho predpisu.</w:t>
      </w:r>
    </w:p>
    <w:p w:rsidR="00D6114B" w:rsidRPr="00554D67" w:rsidP="00055E4B">
      <w:pPr>
        <w:pStyle w:val="l17"/>
        <w:bidi w:val="0"/>
        <w:ind w:right="50"/>
        <w:rPr>
          <w:rFonts w:ascii="Times New Roman" w:hAnsi="Times New Roman"/>
        </w:rPr>
      </w:pPr>
    </w:p>
    <w:p w:rsidR="004E1A12" w:rsidRPr="00554D67" w:rsidP="00A759A8">
      <w:pPr>
        <w:pStyle w:val="l17"/>
        <w:bidi w:val="0"/>
        <w:ind w:right="50"/>
        <w:rPr>
          <w:rFonts w:ascii="Times New Roman" w:hAnsi="Times New Roman"/>
          <w:i/>
        </w:rPr>
      </w:pPr>
      <w:r w:rsidRPr="00554D67" w:rsidR="002E1A48">
        <w:rPr>
          <w:rFonts w:ascii="Times New Roman" w:hAnsi="Times New Roman"/>
          <w:i/>
        </w:rPr>
        <w:t>Vykonávacím predpisom sa nebudú žiadnym subjektom ukladať práva, povinnosti ani kompetencie.</w:t>
      </w:r>
    </w:p>
    <w:p w:rsidR="002E1A48" w:rsidRPr="00554D67" w:rsidP="00A759A8">
      <w:pPr>
        <w:pStyle w:val="l17"/>
        <w:bidi w:val="0"/>
        <w:ind w:right="50"/>
        <w:rPr>
          <w:rFonts w:ascii="Times New Roman" w:hAnsi="Times New Roman"/>
        </w:rPr>
      </w:pPr>
    </w:p>
    <w:p w:rsidR="00D6114B" w:rsidRPr="00554D67" w:rsidP="005924E5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554D67" w:rsidR="00AB15F6">
        <w:rPr>
          <w:rFonts w:ascii="Times New Roman" w:hAnsi="Times New Roman"/>
          <w:b/>
          <w:sz w:val="24"/>
          <w:szCs w:val="24"/>
          <w:lang w:val="sk-SK"/>
        </w:rPr>
        <w:t>Vykonávací predpis podľa § 86</w:t>
      </w:r>
      <w:r w:rsidRPr="00554D67">
        <w:rPr>
          <w:rFonts w:ascii="Times New Roman" w:hAnsi="Times New Roman"/>
          <w:b/>
          <w:sz w:val="24"/>
          <w:szCs w:val="24"/>
          <w:lang w:val="sk-SK"/>
        </w:rPr>
        <w:t xml:space="preserve"> ods. 19 návrhu zákona</w:t>
      </w:r>
    </w:p>
    <w:p w:rsidR="00D6114B" w:rsidRPr="00554D67" w:rsidP="005924E5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5924E5" w:rsidRPr="00554D67" w:rsidP="005924E5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554D67">
        <w:rPr>
          <w:rFonts w:ascii="Times New Roman" w:hAnsi="Times New Roman"/>
          <w:i/>
          <w:sz w:val="24"/>
          <w:szCs w:val="24"/>
          <w:lang w:val="sk-SK" w:eastAsia="sk-SK"/>
        </w:rPr>
        <w:t>„</w:t>
      </w:r>
      <w:r w:rsidRPr="00554D67" w:rsidR="00DB69D6">
        <w:rPr>
          <w:rFonts w:ascii="Times New Roman" w:hAnsi="Times New Roman"/>
          <w:i/>
          <w:sz w:val="24"/>
          <w:szCs w:val="24"/>
          <w:lang w:val="sk-SK" w:eastAsia="sk-SK"/>
        </w:rPr>
        <w:t>Certifikačné kritéria, podmienky certifikačného postupu, obsahové náležitosti technickej a bezpečnostnej dokumentácie a podmienky výkonu auditu ochrany osobných údajov vrátane podmienok odborných znalostí audítora vykonávajúceho audit ochrany osobných údajov ustanoví všeobecne záväzný právny predpis, ktorý vydá úrad</w:t>
      </w:r>
      <w:r w:rsidRPr="00554D67">
        <w:rPr>
          <w:rFonts w:ascii="Times New Roman" w:hAnsi="Times New Roman"/>
          <w:i/>
          <w:sz w:val="24"/>
          <w:szCs w:val="24"/>
          <w:lang w:val="sk-SK" w:eastAsia="sk-SK"/>
        </w:rPr>
        <w:t>.”.</w:t>
      </w:r>
    </w:p>
    <w:p w:rsidR="00AA1100" w:rsidRPr="00554D67" w:rsidP="005924E5">
      <w:pPr>
        <w:pStyle w:val="l17"/>
        <w:bidi w:val="0"/>
        <w:ind w:right="50"/>
        <w:rPr>
          <w:rFonts w:ascii="Times New Roman" w:hAnsi="Times New Roman"/>
        </w:rPr>
      </w:pPr>
    </w:p>
    <w:p w:rsidR="00AD44B1" w:rsidRPr="00554D67" w:rsidP="00C64996">
      <w:pPr>
        <w:bidi w:val="0"/>
        <w:jc w:val="both"/>
        <w:rPr>
          <w:rFonts w:ascii="Times New Roman" w:hAnsi="Times New Roman"/>
        </w:rPr>
      </w:pPr>
      <w:r w:rsidRPr="00554D67" w:rsidR="00C64996">
        <w:rPr>
          <w:rFonts w:ascii="Times New Roman" w:hAnsi="Times New Roman"/>
        </w:rPr>
        <w:t>Vykonávací predpis</w:t>
      </w:r>
      <w:r w:rsidRPr="00554D67" w:rsidR="00FF6B19">
        <w:rPr>
          <w:rFonts w:ascii="Times New Roman" w:hAnsi="Times New Roman"/>
        </w:rPr>
        <w:t xml:space="preserve"> bude </w:t>
      </w:r>
      <w:r w:rsidRPr="00554D67" w:rsidR="00C64996">
        <w:rPr>
          <w:rFonts w:ascii="Times New Roman" w:hAnsi="Times New Roman"/>
        </w:rPr>
        <w:t>bližšie urč</w:t>
      </w:r>
      <w:r w:rsidRPr="00554D67" w:rsidR="00FF6B19">
        <w:rPr>
          <w:rFonts w:ascii="Times New Roman" w:hAnsi="Times New Roman"/>
        </w:rPr>
        <w:t>ovať</w:t>
      </w:r>
      <w:r w:rsidRPr="00554D67" w:rsidR="00C64996">
        <w:rPr>
          <w:rFonts w:ascii="Times New Roman" w:hAnsi="Times New Roman"/>
        </w:rPr>
        <w:t xml:space="preserve"> </w:t>
      </w:r>
      <w:r w:rsidRPr="00554D67">
        <w:rPr>
          <w:rFonts w:ascii="Times New Roman" w:hAnsi="Times New Roman"/>
        </w:rPr>
        <w:t>certifikačné kritéria, podmienky certifikačného postupu, obsahové náležitosti technickej a bezpečnostnej dokumentácie a podmienky výkonu auditu ochrany osobných údajov vrátane podmienok odborných znalostí audítora.</w:t>
      </w:r>
    </w:p>
    <w:p w:rsidR="00AD44B1" w:rsidRPr="00554D67" w:rsidP="00C64996">
      <w:pPr>
        <w:bidi w:val="0"/>
        <w:jc w:val="both"/>
        <w:rPr>
          <w:rFonts w:ascii="Times New Roman" w:hAnsi="Times New Roman"/>
          <w:i/>
        </w:rPr>
      </w:pPr>
    </w:p>
    <w:p w:rsidR="00C64996" w:rsidRPr="00554D67" w:rsidP="00C64996">
      <w:pPr>
        <w:bidi w:val="0"/>
        <w:jc w:val="both"/>
        <w:rPr>
          <w:rFonts w:ascii="Times New Roman" w:hAnsi="Times New Roman"/>
          <w:i/>
        </w:rPr>
      </w:pPr>
      <w:r w:rsidRPr="00554D67" w:rsidR="002E1A48">
        <w:rPr>
          <w:rFonts w:ascii="Times New Roman" w:hAnsi="Times New Roman"/>
          <w:i/>
        </w:rPr>
        <w:t>Vykonávacím predpisom sa nebudú žiadnym subjektom ukladať práva, povinnosti ani kompetencie.</w:t>
      </w:r>
    </w:p>
    <w:p w:rsidR="008502FB" w:rsidRPr="00554D67" w:rsidP="008502FB">
      <w:pPr>
        <w:bidi w:val="0"/>
        <w:jc w:val="both"/>
        <w:rPr>
          <w:rFonts w:ascii="Times New Roman" w:hAnsi="Times New Roman"/>
        </w:rPr>
      </w:pPr>
    </w:p>
    <w:p w:rsidR="008502FB" w:rsidRPr="00554D67" w:rsidP="008502FB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554D67" w:rsidR="00AB15F6">
        <w:rPr>
          <w:rFonts w:ascii="Times New Roman" w:hAnsi="Times New Roman"/>
          <w:b/>
          <w:sz w:val="24"/>
          <w:szCs w:val="24"/>
          <w:lang w:val="sk-SK"/>
        </w:rPr>
        <w:t>Vykonávací predpis podľa § 87</w:t>
      </w:r>
      <w:r w:rsidRPr="00554D67">
        <w:rPr>
          <w:rFonts w:ascii="Times New Roman" w:hAnsi="Times New Roman"/>
          <w:b/>
          <w:sz w:val="24"/>
          <w:szCs w:val="24"/>
          <w:lang w:val="sk-SK"/>
        </w:rPr>
        <w:t xml:space="preserve"> ods. 20 návrhu zákona</w:t>
      </w:r>
    </w:p>
    <w:p w:rsidR="008502FB" w:rsidRPr="00554D67" w:rsidP="008502FB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8502FB" w:rsidRPr="00554D67" w:rsidP="008502FB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554D67">
        <w:rPr>
          <w:rFonts w:ascii="Times New Roman" w:hAnsi="Times New Roman"/>
          <w:i/>
          <w:sz w:val="24"/>
          <w:szCs w:val="24"/>
          <w:lang w:val="sk-SK" w:eastAsia="sk-SK"/>
        </w:rPr>
        <w:t>„</w:t>
      </w:r>
      <w:r w:rsidRPr="00554D67" w:rsidR="00DB69D6">
        <w:rPr>
          <w:rFonts w:ascii="Times New Roman" w:hAnsi="Times New Roman"/>
          <w:i/>
          <w:sz w:val="24"/>
          <w:szCs w:val="24"/>
          <w:lang w:val="sk-SK" w:eastAsia="sk-SK"/>
        </w:rPr>
        <w:t>Kritéria na udelenie akreditácie, podmienky akreditačného postupu, obsahové náležitosti technickej a bezpečnostnej dokumentácie a podmienky výkonu auditu monitorovania kódexu správania vrátane podmienok odborných znalostí audítora ustanoví všeobecne záväzný právny predpis, ktorý vydá úrad</w:t>
      </w:r>
      <w:r w:rsidRPr="00554D67">
        <w:rPr>
          <w:rFonts w:ascii="Times New Roman" w:hAnsi="Times New Roman"/>
          <w:i/>
          <w:sz w:val="24"/>
          <w:szCs w:val="24"/>
          <w:lang w:val="sk-SK" w:eastAsia="sk-SK"/>
        </w:rPr>
        <w:t>.”.</w:t>
      </w:r>
    </w:p>
    <w:p w:rsidR="008502FB" w:rsidRPr="00554D67" w:rsidP="008502FB">
      <w:pPr>
        <w:bidi w:val="0"/>
        <w:jc w:val="both"/>
        <w:rPr>
          <w:rFonts w:ascii="Times New Roman" w:hAnsi="Times New Roman"/>
        </w:rPr>
      </w:pPr>
    </w:p>
    <w:p w:rsidR="008502FB" w:rsidRPr="00554D67" w:rsidP="008502FB">
      <w:pPr>
        <w:bidi w:val="0"/>
        <w:jc w:val="both"/>
        <w:rPr>
          <w:rFonts w:ascii="Times New Roman" w:hAnsi="Times New Roman"/>
        </w:rPr>
      </w:pPr>
      <w:r w:rsidRPr="00554D67">
        <w:rPr>
          <w:rFonts w:ascii="Times New Roman" w:hAnsi="Times New Roman"/>
        </w:rPr>
        <w:t>Vykonávací predpis bude bližšie ustanovovať kritéria na udelenie akreditácie, podmienky akreditačného postupu, obsahové náležitosti technickej a bezpečnostnej dokumentácie a podmienky výkonu auditu monitorovania kódexu správania vrátane podmienok odborných znalostí audítora.</w:t>
      </w:r>
    </w:p>
    <w:p w:rsidR="008502FB" w:rsidRPr="00554D67" w:rsidP="008502FB">
      <w:pPr>
        <w:bidi w:val="0"/>
        <w:jc w:val="both"/>
        <w:rPr>
          <w:rFonts w:ascii="Times New Roman" w:hAnsi="Times New Roman"/>
        </w:rPr>
      </w:pPr>
    </w:p>
    <w:p w:rsidR="008502FB" w:rsidRPr="00554D67" w:rsidP="00C64996">
      <w:pPr>
        <w:bidi w:val="0"/>
        <w:jc w:val="both"/>
        <w:rPr>
          <w:rFonts w:ascii="Times New Roman" w:hAnsi="Times New Roman"/>
          <w:i/>
        </w:rPr>
      </w:pPr>
      <w:r w:rsidRPr="00554D67" w:rsidR="002E1A48">
        <w:rPr>
          <w:rFonts w:ascii="Times New Roman" w:hAnsi="Times New Roman"/>
          <w:i/>
        </w:rPr>
        <w:t>Vykonávacím predpisom sa nebudú žiadnym subjektom ukladať práva, povinnosti ani kompetencie.</w:t>
      </w:r>
    </w:p>
    <w:p w:rsidR="00FF6B19" w:rsidP="00C64996">
      <w:pPr>
        <w:bidi w:val="0"/>
        <w:jc w:val="both"/>
        <w:rPr>
          <w:rFonts w:ascii="Times New Roman" w:hAnsi="Times New Roman"/>
        </w:rPr>
      </w:pPr>
    </w:p>
    <w:p w:rsidR="00A91348" w:rsidP="00C64996">
      <w:pPr>
        <w:bidi w:val="0"/>
        <w:jc w:val="both"/>
        <w:rPr>
          <w:rFonts w:ascii="Times New Roman" w:hAnsi="Times New Roman"/>
        </w:rPr>
      </w:pPr>
    </w:p>
    <w:p w:rsidR="00A91348" w:rsidP="00C64996">
      <w:pPr>
        <w:bidi w:val="0"/>
        <w:jc w:val="both"/>
        <w:rPr>
          <w:rFonts w:ascii="Times New Roman" w:hAnsi="Times New Roman"/>
        </w:rPr>
      </w:pPr>
    </w:p>
    <w:p w:rsidR="00A91348" w:rsidP="00C64996">
      <w:pPr>
        <w:bidi w:val="0"/>
        <w:jc w:val="both"/>
        <w:rPr>
          <w:rFonts w:ascii="Times New Roman" w:hAnsi="Times New Roman"/>
        </w:rPr>
      </w:pPr>
    </w:p>
    <w:p w:rsidR="00A91348" w:rsidP="00C64996">
      <w:pPr>
        <w:bidi w:val="0"/>
        <w:jc w:val="both"/>
        <w:rPr>
          <w:rFonts w:ascii="Times New Roman" w:hAnsi="Times New Roman"/>
        </w:rPr>
      </w:pPr>
    </w:p>
    <w:p w:rsidR="00A91348" w:rsidP="00C64996">
      <w:pPr>
        <w:bidi w:val="0"/>
        <w:jc w:val="both"/>
        <w:rPr>
          <w:rFonts w:ascii="Times New Roman" w:hAnsi="Times New Roman"/>
        </w:rPr>
      </w:pPr>
    </w:p>
    <w:p w:rsidR="00A91348" w:rsidP="00C64996">
      <w:pPr>
        <w:bidi w:val="0"/>
        <w:jc w:val="both"/>
        <w:rPr>
          <w:rFonts w:ascii="Times New Roman" w:hAnsi="Times New Roman"/>
        </w:rPr>
      </w:pPr>
    </w:p>
    <w:p w:rsidR="002E194D" w:rsidP="00C64996">
      <w:pPr>
        <w:bidi w:val="0"/>
        <w:jc w:val="both"/>
        <w:rPr>
          <w:rFonts w:ascii="Times New Roman" w:hAnsi="Times New Roman"/>
        </w:rPr>
      </w:pPr>
    </w:p>
    <w:p w:rsidR="002E194D" w:rsidP="00C64996">
      <w:pPr>
        <w:bidi w:val="0"/>
        <w:jc w:val="both"/>
        <w:rPr>
          <w:rFonts w:ascii="Times New Roman" w:hAnsi="Times New Roman"/>
        </w:rPr>
      </w:pPr>
    </w:p>
    <w:p w:rsidR="002E194D" w:rsidRPr="00554D67" w:rsidP="00C64996">
      <w:pPr>
        <w:bidi w:val="0"/>
        <w:jc w:val="both"/>
        <w:rPr>
          <w:rFonts w:ascii="Times New Roman" w:hAnsi="Times New Roman"/>
        </w:rPr>
      </w:pPr>
    </w:p>
    <w:p w:rsidR="00E4166F" w:rsidRPr="00554D67" w:rsidP="00FF6B19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554D67" w:rsidR="00AB15F6">
        <w:rPr>
          <w:rFonts w:ascii="Times New Roman" w:hAnsi="Times New Roman"/>
          <w:b/>
          <w:sz w:val="24"/>
          <w:szCs w:val="24"/>
          <w:lang w:val="sk-SK"/>
        </w:rPr>
        <w:t>Vykonávací predpis podľa § 88</w:t>
      </w:r>
      <w:r w:rsidRPr="00554D67" w:rsidR="00BE4155">
        <w:rPr>
          <w:rFonts w:ascii="Times New Roman" w:hAnsi="Times New Roman"/>
          <w:b/>
          <w:sz w:val="24"/>
          <w:szCs w:val="24"/>
          <w:lang w:val="sk-SK"/>
        </w:rPr>
        <w:t xml:space="preserve"> ods. 19</w:t>
      </w:r>
      <w:r w:rsidRPr="00554D67">
        <w:rPr>
          <w:rFonts w:ascii="Times New Roman" w:hAnsi="Times New Roman"/>
          <w:b/>
          <w:sz w:val="24"/>
          <w:szCs w:val="24"/>
          <w:lang w:val="sk-SK"/>
        </w:rPr>
        <w:t xml:space="preserve"> návrhu zákona</w:t>
      </w:r>
    </w:p>
    <w:p w:rsidR="00BE4155" w:rsidRPr="00554D67" w:rsidP="00FF6B19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FF6B19" w:rsidRPr="00554D67" w:rsidP="00FF6B19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554D67">
        <w:rPr>
          <w:rFonts w:ascii="Times New Roman" w:hAnsi="Times New Roman"/>
          <w:i/>
          <w:sz w:val="24"/>
          <w:szCs w:val="24"/>
          <w:lang w:val="sk-SK" w:eastAsia="sk-SK"/>
        </w:rPr>
        <w:t>„</w:t>
      </w:r>
      <w:r w:rsidRPr="00554D67" w:rsidR="00DB69D6">
        <w:rPr>
          <w:rFonts w:ascii="Times New Roman" w:hAnsi="Times New Roman"/>
          <w:i/>
          <w:sz w:val="24"/>
          <w:szCs w:val="24"/>
          <w:lang w:val="sk-SK" w:eastAsia="sk-SK"/>
        </w:rPr>
        <w:t>Kritéria na udelenie akreditácie, podmienky certifikačného postupu, certifikačné kritéria, obsahové náležitosti technickej a bezpečnostnej dokumentácie a podmienky výkonu auditu certifikačného postupu vrátane podmienok odborných znalostí audítora ustanoví všeobecne záväzný právny predpis, ktorý vydá úrad</w:t>
      </w:r>
      <w:r w:rsidRPr="00554D67">
        <w:rPr>
          <w:rFonts w:ascii="Times New Roman" w:hAnsi="Times New Roman"/>
          <w:i/>
          <w:sz w:val="24"/>
          <w:szCs w:val="24"/>
          <w:lang w:val="sk-SK" w:eastAsia="sk-SK"/>
        </w:rPr>
        <w:t>.”.</w:t>
      </w:r>
    </w:p>
    <w:p w:rsidR="00FF6B19" w:rsidRPr="00554D67" w:rsidP="00C64996">
      <w:pPr>
        <w:bidi w:val="0"/>
        <w:jc w:val="both"/>
        <w:rPr>
          <w:rFonts w:ascii="Times New Roman" w:hAnsi="Times New Roman"/>
        </w:rPr>
      </w:pPr>
    </w:p>
    <w:p w:rsidR="00BE4155" w:rsidRPr="00554D67" w:rsidP="00C64996">
      <w:pPr>
        <w:bidi w:val="0"/>
        <w:jc w:val="both"/>
        <w:rPr>
          <w:rFonts w:ascii="Times New Roman" w:hAnsi="Times New Roman"/>
        </w:rPr>
      </w:pPr>
      <w:r w:rsidRPr="00554D67" w:rsidR="00FF6B19">
        <w:rPr>
          <w:rFonts w:ascii="Times New Roman" w:hAnsi="Times New Roman"/>
        </w:rPr>
        <w:t xml:space="preserve">Vykonávací predpis bude bližšie ustanovovať </w:t>
      </w:r>
      <w:r w:rsidRPr="00554D67">
        <w:rPr>
          <w:rFonts w:ascii="Times New Roman" w:hAnsi="Times New Roman"/>
        </w:rPr>
        <w:t>na udelenie akreditácie, podmienky certifikačného postupu, certifikačné kritéria, obsahové náležitosti technickej a bezpečnostnej dokumentácie a podmienky výkonu auditu certifikačného postupu vrátane podmienok odborných znalostí audítora</w:t>
      </w:r>
      <w:r w:rsidRPr="00554D67" w:rsidR="00FF6B19">
        <w:rPr>
          <w:rFonts w:ascii="Times New Roman" w:hAnsi="Times New Roman"/>
        </w:rPr>
        <w:t>.</w:t>
      </w:r>
    </w:p>
    <w:p w:rsidR="00BE4155" w:rsidRPr="00554D67" w:rsidP="00C64996">
      <w:pPr>
        <w:bidi w:val="0"/>
        <w:jc w:val="both"/>
        <w:rPr>
          <w:rFonts w:ascii="Times New Roman" w:hAnsi="Times New Roman"/>
        </w:rPr>
      </w:pPr>
    </w:p>
    <w:p w:rsidR="00A759A8" w:rsidRPr="00554D67" w:rsidP="00C64996">
      <w:pPr>
        <w:bidi w:val="0"/>
        <w:jc w:val="both"/>
        <w:rPr>
          <w:rFonts w:ascii="Times New Roman" w:hAnsi="Times New Roman"/>
          <w:i/>
        </w:rPr>
      </w:pPr>
      <w:r w:rsidRPr="00554D67" w:rsidR="002E1A48">
        <w:rPr>
          <w:rFonts w:ascii="Times New Roman" w:hAnsi="Times New Roman"/>
          <w:i/>
        </w:rPr>
        <w:t>Vykonávacím predpisom sa nebudú žiadnym subjektom ukladať práva, povinnosti ani kompetencie.</w:t>
      </w:r>
    </w:p>
    <w:p w:rsidR="002E1A48" w:rsidRPr="00554D67" w:rsidP="00C64996">
      <w:pPr>
        <w:bidi w:val="0"/>
        <w:jc w:val="both"/>
        <w:rPr>
          <w:rFonts w:ascii="Times New Roman" w:hAnsi="Times New Roman"/>
        </w:rPr>
      </w:pPr>
    </w:p>
    <w:p w:rsidR="008502FB" w:rsidRPr="00554D67" w:rsidP="00A759A8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554D67" w:rsidR="00AB15F6">
        <w:rPr>
          <w:rFonts w:ascii="Times New Roman" w:hAnsi="Times New Roman"/>
          <w:b/>
          <w:sz w:val="24"/>
          <w:szCs w:val="24"/>
          <w:lang w:val="sk-SK"/>
        </w:rPr>
        <w:t>Vykonávací predpis podľa § 108</w:t>
      </w:r>
      <w:r w:rsidRPr="00554D67">
        <w:rPr>
          <w:rFonts w:ascii="Times New Roman" w:hAnsi="Times New Roman"/>
          <w:b/>
          <w:sz w:val="24"/>
          <w:szCs w:val="24"/>
          <w:lang w:val="sk-SK"/>
        </w:rPr>
        <w:t xml:space="preserve"> ods. 2 návrhu zákona</w:t>
      </w:r>
    </w:p>
    <w:p w:rsidR="008502FB" w:rsidRPr="00554D67" w:rsidP="00A759A8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A759A8" w:rsidRPr="00554D67" w:rsidP="00A759A8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554D67">
        <w:rPr>
          <w:rFonts w:ascii="Times New Roman" w:hAnsi="Times New Roman"/>
          <w:i/>
          <w:sz w:val="24"/>
          <w:szCs w:val="24"/>
          <w:lang w:val="sk-SK" w:eastAsia="sk-SK"/>
        </w:rPr>
        <w:t>„</w:t>
      </w:r>
      <w:r w:rsidRPr="00554D67" w:rsidR="00DB69D6">
        <w:rPr>
          <w:rFonts w:ascii="Times New Roman" w:hAnsi="Times New Roman"/>
          <w:i/>
          <w:sz w:val="24"/>
          <w:szCs w:val="24"/>
          <w:lang w:val="sk-SK" w:eastAsia="sk-SK"/>
        </w:rPr>
        <w:t>Ďalšie prípady spracovateľských operácii, ktoré podliehajú posúdeniu vplyvu na ochranu osobných údajov a postup pri posudzovaní vplyvu na ochranu osobných údajov podľa tohto zákona ustanoví všeobecne záväzný právny predpis, ktorý vydá úrad.</w:t>
      </w:r>
      <w:r w:rsidRPr="00554D67">
        <w:rPr>
          <w:rFonts w:ascii="Times New Roman" w:hAnsi="Times New Roman"/>
          <w:i/>
          <w:sz w:val="24"/>
          <w:szCs w:val="24"/>
          <w:lang w:val="sk-SK" w:eastAsia="sk-SK"/>
        </w:rPr>
        <w:t xml:space="preserve">”. </w:t>
      </w:r>
    </w:p>
    <w:p w:rsidR="00A759A8" w:rsidRPr="00554D67" w:rsidP="00A759A8">
      <w:pPr>
        <w:bidi w:val="0"/>
        <w:jc w:val="both"/>
        <w:rPr>
          <w:rFonts w:ascii="Times New Roman" w:hAnsi="Times New Roman"/>
        </w:rPr>
      </w:pPr>
    </w:p>
    <w:p w:rsidR="00A759A8" w:rsidRPr="00554D67" w:rsidP="001A5B49">
      <w:pPr>
        <w:bidi w:val="0"/>
        <w:jc w:val="both"/>
        <w:rPr>
          <w:rFonts w:ascii="Times New Roman" w:hAnsi="Times New Roman"/>
        </w:rPr>
      </w:pPr>
      <w:r w:rsidRPr="00554D67">
        <w:rPr>
          <w:rFonts w:ascii="Times New Roman" w:hAnsi="Times New Roman"/>
        </w:rPr>
        <w:t xml:space="preserve">Vykonávací predpis bude bližšie ustanovovať </w:t>
      </w:r>
      <w:r w:rsidRPr="00554D67" w:rsidR="008502FB">
        <w:rPr>
          <w:rFonts w:ascii="Times New Roman" w:hAnsi="Times New Roman"/>
        </w:rPr>
        <w:t xml:space="preserve">ďalšie prípady spracovateľských operácii, ktoré podliehajú posúdeniu vplyvu na ochranu osobných údajov a postup pri posudzovaní vplyvu na ochranu osobných údajov podľa tohto zákona. </w:t>
      </w:r>
      <w:r w:rsidRPr="00554D67">
        <w:rPr>
          <w:rFonts w:ascii="Times New Roman" w:hAnsi="Times New Roman"/>
        </w:rPr>
        <w:t>Úradu toho času z aplikačnej praxe nie sú známe iné spracovateľské operácie, ktoré by mali podliehať povinnosti posúdenia vplyvu. V prípade, ak sa najmä z aplikačnej praxe prípady takýchto spracovateľských operácií vyskytnú, úrad tieto posúdi z pohľadu ich závažnosti a</w:t>
      </w:r>
      <w:r w:rsidRPr="00554D67" w:rsidR="001F634C">
        <w:rPr>
          <w:rFonts w:ascii="Times New Roman" w:hAnsi="Times New Roman"/>
        </w:rPr>
        <w:t> </w:t>
      </w:r>
      <w:r w:rsidRPr="00554D67">
        <w:rPr>
          <w:rFonts w:ascii="Times New Roman" w:hAnsi="Times New Roman"/>
        </w:rPr>
        <w:t>prikročí</w:t>
      </w:r>
      <w:r w:rsidRPr="00554D67" w:rsidR="001F634C">
        <w:rPr>
          <w:rFonts w:ascii="Times New Roman" w:hAnsi="Times New Roman"/>
        </w:rPr>
        <w:t>, ak to bude potrebné,</w:t>
      </w:r>
      <w:r w:rsidRPr="00554D67">
        <w:rPr>
          <w:rFonts w:ascii="Times New Roman" w:hAnsi="Times New Roman"/>
        </w:rPr>
        <w:t xml:space="preserve"> k vydaniu vykonávacieho predpisu.</w:t>
      </w:r>
    </w:p>
    <w:p w:rsidR="00EA1605" w:rsidRPr="00554D67" w:rsidP="00A759A8">
      <w:pPr>
        <w:pStyle w:val="l17"/>
        <w:bidi w:val="0"/>
        <w:ind w:right="340"/>
        <w:rPr>
          <w:rFonts w:ascii="Times New Roman" w:hAnsi="Times New Roman"/>
        </w:rPr>
      </w:pPr>
    </w:p>
    <w:p w:rsidR="00A759A8" w:rsidRPr="00EA1605" w:rsidP="00D57E7A">
      <w:pPr>
        <w:pStyle w:val="l17"/>
        <w:bidi w:val="0"/>
        <w:ind w:right="50"/>
        <w:rPr>
          <w:rFonts w:ascii="Times New Roman" w:hAnsi="Times New Roman"/>
          <w:i/>
        </w:rPr>
      </w:pPr>
      <w:r w:rsidRPr="00554D67" w:rsidR="002E1A48">
        <w:rPr>
          <w:rFonts w:ascii="Times New Roman" w:hAnsi="Times New Roman"/>
          <w:i/>
        </w:rPr>
        <w:t>Vykonávacím predpisom sa nebudú žiadnym subjektom ukladať práva, povinnosti ani kompetencie</w:t>
      </w:r>
      <w:r w:rsidRPr="00554D67">
        <w:rPr>
          <w:rFonts w:ascii="Times New Roman" w:hAnsi="Times New Roman"/>
          <w:i/>
        </w:rPr>
        <w:t>, bude sa ním iba dopĺňať zoznam spra</w:t>
      </w:r>
      <w:r w:rsidRPr="00554D67" w:rsidR="00EA1605">
        <w:rPr>
          <w:rFonts w:ascii="Times New Roman" w:hAnsi="Times New Roman"/>
          <w:i/>
        </w:rPr>
        <w:t>covateľských operácií podliehajúcich posúdeniu vplyvu.</w:t>
      </w:r>
    </w:p>
    <w:sectPr w:rsidSect="00243C64">
      <w:footerReference w:type="default" r:id="rId6"/>
      <w:pgSz w:w="11907" w:h="16839" w:code="9"/>
      <w:pgMar w:top="1417" w:right="1183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E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E194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6863E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45A"/>
    <w:multiLevelType w:val="hybridMultilevel"/>
    <w:tmpl w:val="D246615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52931D1"/>
    <w:multiLevelType w:val="hybridMultilevel"/>
    <w:tmpl w:val="ACFE002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6964F3"/>
    <w:multiLevelType w:val="hybridMultilevel"/>
    <w:tmpl w:val="13561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7263F"/>
    <w:multiLevelType w:val="hybridMultilevel"/>
    <w:tmpl w:val="A1E4364C"/>
    <w:lvl w:ilvl="0">
      <w:start w:val="1"/>
      <w:numFmt w:val="lowerLetter"/>
      <w:lvlText w:val="%1)"/>
      <w:lvlJc w:val="left"/>
      <w:pPr>
        <w:ind w:left="26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EE2F30"/>
    <w:multiLevelType w:val="hybridMultilevel"/>
    <w:tmpl w:val="169E2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E0D77"/>
    <w:multiLevelType w:val="hybridMultilevel"/>
    <w:tmpl w:val="48705210"/>
    <w:lvl w:ilvl="0">
      <w:start w:val="1"/>
      <w:numFmt w:val="lowerLetter"/>
      <w:lvlText w:val="%1)"/>
      <w:lvlJc w:val="left"/>
      <w:pPr>
        <w:ind w:left="26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2CD72A5"/>
    <w:multiLevelType w:val="hybridMultilevel"/>
    <w:tmpl w:val="D9F8A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66CE0"/>
    <w:multiLevelType w:val="hybridMultilevel"/>
    <w:tmpl w:val="B8926D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BE939EE"/>
    <w:multiLevelType w:val="hybridMultilevel"/>
    <w:tmpl w:val="095C88DE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hyphenationZone w:val="425"/>
  <w:doNotHyphenateCaps/>
  <w:characterSpacingControl w:val="doNotCompress"/>
  <w:doNotValidateAgainstSchema/>
  <w:doNotDemarcateInvalidXml/>
  <w:compat/>
  <w:rsids>
    <w:rsidRoot w:val="0017648C"/>
    <w:rsid w:val="000076B2"/>
    <w:rsid w:val="00007BD8"/>
    <w:rsid w:val="00007FA1"/>
    <w:rsid w:val="000155D1"/>
    <w:rsid w:val="00040192"/>
    <w:rsid w:val="00055E4B"/>
    <w:rsid w:val="00070D74"/>
    <w:rsid w:val="0007585C"/>
    <w:rsid w:val="000C016D"/>
    <w:rsid w:val="000D6FA3"/>
    <w:rsid w:val="000E7638"/>
    <w:rsid w:val="000F5B3A"/>
    <w:rsid w:val="00100250"/>
    <w:rsid w:val="001065FE"/>
    <w:rsid w:val="00171353"/>
    <w:rsid w:val="00174B18"/>
    <w:rsid w:val="0017648C"/>
    <w:rsid w:val="00182804"/>
    <w:rsid w:val="001A5B49"/>
    <w:rsid w:val="001F634C"/>
    <w:rsid w:val="00243C64"/>
    <w:rsid w:val="0024650D"/>
    <w:rsid w:val="002515A0"/>
    <w:rsid w:val="002A122F"/>
    <w:rsid w:val="002D4A23"/>
    <w:rsid w:val="002E194D"/>
    <w:rsid w:val="002E1A48"/>
    <w:rsid w:val="003209C5"/>
    <w:rsid w:val="003522F1"/>
    <w:rsid w:val="003A323C"/>
    <w:rsid w:val="003B091E"/>
    <w:rsid w:val="003C1971"/>
    <w:rsid w:val="0043468C"/>
    <w:rsid w:val="00450503"/>
    <w:rsid w:val="004A00ED"/>
    <w:rsid w:val="004E1A12"/>
    <w:rsid w:val="004F4830"/>
    <w:rsid w:val="0051610B"/>
    <w:rsid w:val="00554D67"/>
    <w:rsid w:val="005909C0"/>
    <w:rsid w:val="005924E5"/>
    <w:rsid w:val="005D3C1E"/>
    <w:rsid w:val="0061409E"/>
    <w:rsid w:val="00633F82"/>
    <w:rsid w:val="006474CD"/>
    <w:rsid w:val="006522D4"/>
    <w:rsid w:val="006863EB"/>
    <w:rsid w:val="006A04EA"/>
    <w:rsid w:val="006B7542"/>
    <w:rsid w:val="006C4306"/>
    <w:rsid w:val="006E0265"/>
    <w:rsid w:val="006E4EE1"/>
    <w:rsid w:val="00700EA2"/>
    <w:rsid w:val="00725712"/>
    <w:rsid w:val="007263D8"/>
    <w:rsid w:val="0076618B"/>
    <w:rsid w:val="00775C8A"/>
    <w:rsid w:val="007B7C6B"/>
    <w:rsid w:val="007D0F01"/>
    <w:rsid w:val="007D1974"/>
    <w:rsid w:val="008502FB"/>
    <w:rsid w:val="00850A15"/>
    <w:rsid w:val="0088358B"/>
    <w:rsid w:val="00897868"/>
    <w:rsid w:val="00931BEB"/>
    <w:rsid w:val="00966BA5"/>
    <w:rsid w:val="0096722B"/>
    <w:rsid w:val="00971B05"/>
    <w:rsid w:val="00A27848"/>
    <w:rsid w:val="00A30BEB"/>
    <w:rsid w:val="00A45FDE"/>
    <w:rsid w:val="00A74409"/>
    <w:rsid w:val="00A759A8"/>
    <w:rsid w:val="00A80A97"/>
    <w:rsid w:val="00A91348"/>
    <w:rsid w:val="00AA1100"/>
    <w:rsid w:val="00AB15F6"/>
    <w:rsid w:val="00AC1D0B"/>
    <w:rsid w:val="00AD39FA"/>
    <w:rsid w:val="00AD44B1"/>
    <w:rsid w:val="00B233C3"/>
    <w:rsid w:val="00BA0E3E"/>
    <w:rsid w:val="00BE4155"/>
    <w:rsid w:val="00C5010B"/>
    <w:rsid w:val="00C6475F"/>
    <w:rsid w:val="00C64996"/>
    <w:rsid w:val="00CD09B8"/>
    <w:rsid w:val="00CD6B0D"/>
    <w:rsid w:val="00CF16DD"/>
    <w:rsid w:val="00D57E7A"/>
    <w:rsid w:val="00D6114B"/>
    <w:rsid w:val="00D91FC0"/>
    <w:rsid w:val="00D95176"/>
    <w:rsid w:val="00DB69D6"/>
    <w:rsid w:val="00DB7DD8"/>
    <w:rsid w:val="00E03076"/>
    <w:rsid w:val="00E07E0B"/>
    <w:rsid w:val="00E20C80"/>
    <w:rsid w:val="00E4166F"/>
    <w:rsid w:val="00E813FB"/>
    <w:rsid w:val="00E81F40"/>
    <w:rsid w:val="00E91F3C"/>
    <w:rsid w:val="00EA1605"/>
    <w:rsid w:val="00EC024C"/>
    <w:rsid w:val="00EE6464"/>
    <w:rsid w:val="00EF6A49"/>
    <w:rsid w:val="00F37C56"/>
    <w:rsid w:val="00F53635"/>
    <w:rsid w:val="00F73DF6"/>
    <w:rsid w:val="00FB4CD7"/>
    <w:rsid w:val="00FF6B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F82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locked/>
    <w:rsid w:val="003C1971"/>
    <w:pPr>
      <w:keepNext/>
      <w:keepLines/>
      <w:widowControl/>
      <w:adjustRightInd/>
      <w:spacing w:before="240"/>
      <w:jc w:val="left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C1971"/>
    <w:rPr>
      <w:rFonts w:asciiTheme="majorHAnsi" w:eastAsiaTheme="majorEastAsia" w:hAnsiTheme="majorHAnsi" w:cs="Times New Roman"/>
      <w:color w:val="365F91" w:themeColor="accent1" w:themeShade="BF"/>
      <w:sz w:val="32"/>
      <w:szCs w:val="32"/>
      <w:rtl w:val="0"/>
      <w:cs w:val="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33F8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33F8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33F82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rsid w:val="00A80A97"/>
    <w:pPr>
      <w:widowControl/>
      <w:adjustRightInd/>
      <w:jc w:val="both"/>
    </w:pPr>
    <w:rPr>
      <w:rFonts w:ascii="Verdana" w:hAnsi="Verdana" w:cs="Verdana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80A97"/>
    <w:rPr>
      <w:rFonts w:ascii="Verdana" w:hAnsi="Verdana" w:cs="Verdana"/>
      <w:sz w:val="24"/>
      <w:szCs w:val="24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rsid w:val="00A30BEB"/>
    <w:pPr>
      <w:ind w:left="708"/>
      <w:jc w:val="left"/>
    </w:pPr>
  </w:style>
  <w:style w:type="paragraph" w:customStyle="1" w:styleId="p1">
    <w:name w:val="p1"/>
    <w:basedOn w:val="Normal"/>
    <w:rsid w:val="00A45FDE"/>
    <w:pPr>
      <w:widowControl/>
      <w:adjustRightInd/>
      <w:jc w:val="left"/>
    </w:pPr>
    <w:rPr>
      <w:sz w:val="17"/>
      <w:szCs w:val="17"/>
      <w:lang w:val="en-US" w:eastAsia="en-US"/>
    </w:rPr>
  </w:style>
  <w:style w:type="paragraph" w:customStyle="1" w:styleId="p2">
    <w:name w:val="p2"/>
    <w:basedOn w:val="Normal"/>
    <w:rsid w:val="00A45FDE"/>
    <w:pPr>
      <w:widowControl/>
      <w:adjustRightInd/>
      <w:jc w:val="center"/>
    </w:pPr>
    <w:rPr>
      <w:rFonts w:ascii="Cambria" w:hAnsi="Cambria"/>
      <w:sz w:val="18"/>
      <w:szCs w:val="18"/>
      <w:lang w:val="en-US" w:eastAsia="en-US"/>
    </w:rPr>
  </w:style>
  <w:style w:type="paragraph" w:customStyle="1" w:styleId="p3">
    <w:name w:val="p3"/>
    <w:basedOn w:val="Normal"/>
    <w:rsid w:val="00A45FDE"/>
    <w:pPr>
      <w:widowControl/>
      <w:adjustRightInd/>
      <w:jc w:val="center"/>
    </w:pPr>
    <w:rPr>
      <w:sz w:val="18"/>
      <w:szCs w:val="18"/>
      <w:lang w:val="en-US" w:eastAsia="en-US"/>
    </w:rPr>
  </w:style>
  <w:style w:type="paragraph" w:customStyle="1" w:styleId="p4">
    <w:name w:val="p4"/>
    <w:basedOn w:val="Normal"/>
    <w:rsid w:val="00A45FDE"/>
    <w:pPr>
      <w:widowControl/>
      <w:adjustRightInd/>
      <w:jc w:val="both"/>
    </w:pPr>
    <w:rPr>
      <w:rFonts w:ascii="Cambria" w:hAnsi="Cambria"/>
      <w:sz w:val="18"/>
      <w:szCs w:val="18"/>
      <w:lang w:val="en-US" w:eastAsia="en-US"/>
    </w:rPr>
  </w:style>
  <w:style w:type="paragraph" w:customStyle="1" w:styleId="p5">
    <w:name w:val="p5"/>
    <w:basedOn w:val="Normal"/>
    <w:rsid w:val="00A45FDE"/>
    <w:pPr>
      <w:widowControl/>
      <w:adjustRightInd/>
      <w:ind w:left="533"/>
      <w:jc w:val="both"/>
    </w:pPr>
    <w:rPr>
      <w:rFonts w:ascii="Cambria" w:hAnsi="Cambria"/>
      <w:sz w:val="18"/>
      <w:szCs w:val="18"/>
      <w:lang w:val="en-US" w:eastAsia="en-US"/>
    </w:rPr>
  </w:style>
  <w:style w:type="paragraph" w:customStyle="1" w:styleId="p6">
    <w:name w:val="p6"/>
    <w:basedOn w:val="Normal"/>
    <w:rsid w:val="00A45FDE"/>
    <w:pPr>
      <w:widowControl/>
      <w:adjustRightInd/>
      <w:jc w:val="both"/>
    </w:pPr>
    <w:rPr>
      <w:sz w:val="18"/>
      <w:szCs w:val="18"/>
      <w:lang w:val="en-US" w:eastAsia="en-US"/>
    </w:rPr>
  </w:style>
  <w:style w:type="paragraph" w:customStyle="1" w:styleId="p7">
    <w:name w:val="p7"/>
    <w:basedOn w:val="Normal"/>
    <w:rsid w:val="00A45FDE"/>
    <w:pPr>
      <w:widowControl/>
      <w:adjustRightInd/>
      <w:jc w:val="both"/>
    </w:pPr>
    <w:rPr>
      <w:rFonts w:ascii="Cambria" w:hAnsi="Cambria"/>
      <w:sz w:val="18"/>
      <w:szCs w:val="18"/>
      <w:lang w:val="en-US" w:eastAsia="en-US"/>
    </w:rPr>
  </w:style>
  <w:style w:type="character" w:customStyle="1" w:styleId="apple-tab-span">
    <w:name w:val="apple-tab-span"/>
    <w:basedOn w:val="DefaultParagraphFont"/>
    <w:rsid w:val="00A45FDE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A45FDE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3C19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4"/>
      <w:szCs w:val="24"/>
      <w:rtl w:val="0"/>
      <w:cs w:val="0"/>
      <w:lang w:val="en-US" w:eastAsia="en-US" w:bidi="ar-SA"/>
    </w:rPr>
  </w:style>
  <w:style w:type="paragraph" w:customStyle="1" w:styleId="l17">
    <w:name w:val="l17"/>
    <w:basedOn w:val="Normal"/>
    <w:rsid w:val="00055E4B"/>
    <w:pPr>
      <w:widowControl/>
      <w:adjustRightInd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A759A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759A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759A8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759A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759A8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6863E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863EB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863E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863EB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E9C200D-307C-4B65-867B-4B6ECDF40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398E4-0962-4CF8-A918-4ED26A593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1092</Words>
  <Characters>6226</Characters>
  <Application>Microsoft Office Word</Application>
  <DocSecurity>0</DocSecurity>
  <Lines>0</Lines>
  <Paragraphs>0</Paragraphs>
  <ScaleCrop>false</ScaleCrop>
  <Company>Abyss Studios, Ltd.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koki</dc:creator>
  <cp:lastModifiedBy>Lucia Bezáková</cp:lastModifiedBy>
  <cp:revision>5</cp:revision>
  <cp:lastPrinted>2017-09-21T10:52:00Z</cp:lastPrinted>
  <dcterms:created xsi:type="dcterms:W3CDTF">2017-09-20T05:32:00Z</dcterms:created>
  <dcterms:modified xsi:type="dcterms:W3CDTF">2017-09-21T11:14:00Z</dcterms:modified>
</cp:coreProperties>
</file>