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02F7" w:rsidP="002C02F7">
      <w:pPr>
        <w:widowControl w:val="0"/>
        <w:bidi w:val="0"/>
        <w:adjustRightInd w:val="0"/>
        <w:spacing w:line="276" w:lineRule="auto"/>
        <w:jc w:val="center"/>
        <w:rPr>
          <w:rFonts w:ascii="Times New Roman" w:hAnsi="Times New Roman"/>
          <w:b/>
          <w:smallCaps/>
          <w:color w:val="auto"/>
        </w:rPr>
      </w:pPr>
      <w:r>
        <w:rPr>
          <w:rFonts w:ascii="Times New Roman" w:hAnsi="Times New Roman"/>
          <w:b/>
          <w:smallCaps/>
          <w:color w:val="auto"/>
        </w:rPr>
        <w:t>DÔVODOVÁ   SPRÁVA</w:t>
      </w:r>
    </w:p>
    <w:p w:rsidR="002C02F7" w:rsidP="002C02F7">
      <w:pPr>
        <w:bidi w:val="0"/>
        <w:jc w:val="both"/>
        <w:rPr>
          <w:rFonts w:ascii="Times New Roman" w:hAnsi="Times New Roman"/>
          <w:b/>
        </w:rPr>
      </w:pPr>
    </w:p>
    <w:p w:rsidR="002C02F7" w:rsidP="002C02F7">
      <w:pPr>
        <w:widowControl w:val="0"/>
        <w:numPr>
          <w:numId w:val="1"/>
        </w:numPr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Všeobecná časť </w:t>
      </w:r>
    </w:p>
    <w:p w:rsidR="002C02F7" w:rsidP="002C02F7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</w:p>
    <w:p w:rsidR="002C02F7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Návrh zákona,  ktorým sa mení </w:t>
      </w:r>
      <w:r w:rsidR="009C3F8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zákon č.  483/2001 Z. z. o bankách       a o zmene  a doplnení niektorých zákonov v znení neskorších predpisov (ďalej len „návrh zákona“)  predkladajú  na rokovanie Národnej rady Slovenskej republiky Milan Krajniak, Adriana Pčolinská, Peter  Pčolinský, Peter  Štarchoň. </w:t>
      </w:r>
    </w:p>
    <w:p w:rsidR="009A64DE" w:rsidP="009A64DE">
      <w:pPr>
        <w:pStyle w:val="NormalWeb"/>
        <w:bidi w:val="0"/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:rsidR="009A64DE" w:rsidP="00116BC8">
      <w:pPr>
        <w:pStyle w:val="NormalWeb"/>
        <w:bidi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116BC8">
        <w:rPr>
          <w:rFonts w:ascii="Times New Roman" w:hAnsi="Times New Roman"/>
          <w:color w:val="auto"/>
        </w:rPr>
        <w:t>N</w:t>
      </w:r>
      <w:r w:rsidR="00116BC8">
        <w:rPr>
          <w:rFonts w:ascii="Times New Roman" w:hAnsi="Times New Roman"/>
        </w:rPr>
        <w:t xml:space="preserve">árodná banka Slovenska zverejnila údaje o zisku bankového sektora od začiatku roka. Ku koncu mája zaznamenali banky zisk 290 miliónov eur, čo je o 14 miliónov viac ako pred rokom. Najviac zarobili na poplatkoch a províziách. Aj napriek tomu poplatky v bankách </w:t>
      </w:r>
      <w:r w:rsidR="00116BC8">
        <w:rPr>
          <w:rFonts w:ascii="Times New Roman" w:hAnsi="Times New Roman"/>
          <w:color w:val="auto"/>
        </w:rPr>
        <w:t xml:space="preserve"> </w:t>
      </w:r>
      <w:r w:rsidR="00116BC8">
        <w:rPr>
          <w:rFonts w:ascii="Times New Roman" w:hAnsi="Times New Roman"/>
        </w:rPr>
        <w:t xml:space="preserve">  v Slovenskej republike  </w:t>
      </w:r>
      <w:r>
        <w:rPr>
          <w:rFonts w:ascii="Times New Roman" w:hAnsi="Times New Roman"/>
          <w:color w:val="auto"/>
        </w:rPr>
        <w:t xml:space="preserve">v posledných </w:t>
      </w:r>
      <w:r w:rsidR="00116BC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mesiacoch  neúmerne </w:t>
      </w:r>
      <w:r w:rsidR="00116BC8">
        <w:rPr>
          <w:rFonts w:ascii="Times New Roman" w:hAnsi="Times New Roman"/>
          <w:color w:val="auto"/>
        </w:rPr>
        <w:t>vzrá</w:t>
      </w:r>
      <w:r w:rsidR="00320CD3">
        <w:rPr>
          <w:rFonts w:ascii="Times New Roman" w:hAnsi="Times New Roman"/>
          <w:color w:val="auto"/>
        </w:rPr>
        <w:t>s</w:t>
      </w:r>
      <w:r w:rsidR="00116BC8">
        <w:rPr>
          <w:rFonts w:ascii="Times New Roman" w:hAnsi="Times New Roman"/>
          <w:color w:val="auto"/>
        </w:rPr>
        <w:t>tli</w:t>
      </w:r>
      <w:r>
        <w:rPr>
          <w:rFonts w:ascii="Times New Roman" w:hAnsi="Times New Roman"/>
          <w:color w:val="auto"/>
        </w:rPr>
        <w:t xml:space="preserve">.  To má za následok  neprianivý dopad na obyvateľstvo Sloveskej republiky.  </w:t>
      </w:r>
      <w:r w:rsidR="00116BC8">
        <w:rPr>
          <w:rFonts w:ascii="Times New Roman" w:hAnsi="Times New Roman"/>
          <w:color w:val="auto"/>
        </w:rPr>
        <w:t>Preto je cieľom návrhu zákona  upraviť podmienky poskyt</w:t>
      </w:r>
      <w:r w:rsidR="00320CD3">
        <w:rPr>
          <w:rFonts w:ascii="Times New Roman" w:hAnsi="Times New Roman"/>
          <w:color w:val="auto"/>
        </w:rPr>
        <w:t xml:space="preserve">ovania </w:t>
      </w:r>
      <w:r w:rsidR="00116BC8">
        <w:rPr>
          <w:rFonts w:ascii="Times New Roman" w:hAnsi="Times New Roman"/>
          <w:color w:val="auto"/>
        </w:rPr>
        <w:t xml:space="preserve">základného bankového produktu pre spotrebiteľa, ktorý  je  definovaný  v zákone č. 483/2001 Z. z. tak,  aby zohľadnili čo najväčšiu skupinu obyvateľstva, čím by sa zmiernili  ich dopady. </w:t>
      </w:r>
    </w:p>
    <w:p w:rsidR="00B01D33" w:rsidP="009A64DE">
      <w:pPr>
        <w:pStyle w:val="NormalWeb"/>
        <w:bidi w:val="0"/>
        <w:spacing w:line="360" w:lineRule="auto"/>
        <w:rPr>
          <w:rFonts w:ascii="Times New Roman" w:hAnsi="Times New Roman"/>
          <w:b/>
          <w:bCs/>
          <w:color w:val="auto"/>
        </w:rPr>
      </w:pPr>
    </w:p>
    <w:p w:rsidR="00B01D33" w:rsidRPr="00B01D33" w:rsidP="009A64DE">
      <w:pPr>
        <w:bidi w:val="0"/>
        <w:spacing w:line="360" w:lineRule="auto"/>
        <w:jc w:val="both"/>
        <w:outlineLvl w:val="2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</w:r>
      <w:r w:rsidRPr="00B01D33">
        <w:rPr>
          <w:rFonts w:ascii="Times New Roman" w:hAnsi="Times New Roman"/>
          <w:bCs/>
          <w:color w:val="auto"/>
        </w:rPr>
        <w:t>Z</w:t>
      </w:r>
      <w:r w:rsidRPr="00B01D33">
        <w:rPr>
          <w:rFonts w:ascii="Times New Roman" w:hAnsi="Times New Roman" w:eastAsiaTheme="majorEastAsia" w:hint="default"/>
          <w:bCs/>
          <w:color w:val="auto"/>
        </w:rPr>
        <w:t>á</w:t>
      </w:r>
      <w:r w:rsidRPr="00B01D33">
        <w:rPr>
          <w:rFonts w:ascii="Times New Roman" w:hAnsi="Times New Roman" w:eastAsiaTheme="majorEastAsia" w:hint="default"/>
          <w:bCs/>
          <w:color w:val="auto"/>
        </w:rPr>
        <w:t>kladný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bankový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produkt  </w:t>
      </w:r>
      <w:r w:rsidRPr="00B01D33">
        <w:rPr>
          <w:rFonts w:ascii="Times New Roman" w:hAnsi="Times New Roman"/>
          <w:bCs/>
          <w:color w:val="auto"/>
        </w:rPr>
        <w:t xml:space="preserve">je podľa zákona č. </w:t>
      </w:r>
      <w:r w:rsidRPr="00B01D33">
        <w:rPr>
          <w:rFonts w:ascii="Times New Roman" w:hAnsi="Times New Roman"/>
          <w:color w:val="auto"/>
        </w:rPr>
        <w:t xml:space="preserve">  483/2001 Z. z. o bankách   a o zmene  a doplnení niektorých zákonov v znení neskorších predpisov 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balí</w:t>
      </w:r>
      <w:r w:rsidRPr="00B01D33">
        <w:rPr>
          <w:rFonts w:ascii="Times New Roman" w:hAnsi="Times New Roman" w:eastAsiaTheme="majorEastAsia" w:hint="default"/>
          <w:bCs/>
          <w:color w:val="auto"/>
        </w:rPr>
        <w:t>k služ</w:t>
      </w:r>
      <w:r w:rsidRPr="00B01D33">
        <w:rPr>
          <w:rFonts w:ascii="Times New Roman" w:hAnsi="Times New Roman" w:eastAsiaTheme="majorEastAsia" w:hint="default"/>
          <w:bCs/>
          <w:color w:val="auto"/>
        </w:rPr>
        <w:t>ieb, ktorý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musí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povinne </w:t>
      </w:r>
      <w:r w:rsidRPr="00B01D33">
        <w:rPr>
          <w:rFonts w:ascii="Times New Roman" w:hAnsi="Times New Roman"/>
          <w:bCs/>
          <w:color w:val="auto"/>
        </w:rPr>
        <w:t xml:space="preserve">každá banka </w:t>
      </w:r>
      <w:r w:rsidRPr="00B01D33">
        <w:rPr>
          <w:rFonts w:ascii="Times New Roman" w:hAnsi="Times New Roman" w:eastAsiaTheme="majorEastAsia" w:hint="default"/>
          <w:bCs/>
          <w:color w:val="auto"/>
        </w:rPr>
        <w:t>zaradiť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do balí</w:t>
      </w:r>
      <w:r w:rsidRPr="00B01D33">
        <w:rPr>
          <w:rFonts w:ascii="Times New Roman" w:hAnsi="Times New Roman" w:eastAsiaTheme="majorEastAsia" w:hint="default"/>
          <w:bCs/>
          <w:color w:val="auto"/>
        </w:rPr>
        <w:t>kové</w:t>
      </w:r>
      <w:r w:rsidRPr="00B01D33">
        <w:rPr>
          <w:rFonts w:ascii="Times New Roman" w:hAnsi="Times New Roman" w:eastAsiaTheme="majorEastAsia" w:hint="default"/>
          <w:bCs/>
          <w:color w:val="auto"/>
        </w:rPr>
        <w:t>ho portfó</w:t>
      </w:r>
      <w:r w:rsidRPr="00B01D33">
        <w:rPr>
          <w:rFonts w:ascii="Times New Roman" w:hAnsi="Times New Roman" w:eastAsiaTheme="majorEastAsia" w:hint="default"/>
          <w:bCs/>
          <w:color w:val="auto"/>
        </w:rPr>
        <w:t>lia svojich produktov. Služ</w:t>
      </w:r>
      <w:r w:rsidRPr="00B01D33">
        <w:rPr>
          <w:rFonts w:ascii="Times New Roman" w:hAnsi="Times New Roman" w:eastAsiaTheme="majorEastAsia" w:hint="default"/>
          <w:bCs/>
          <w:color w:val="auto"/>
        </w:rPr>
        <w:t>by a produkty zahrnuté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v zá</w:t>
      </w:r>
      <w:r w:rsidRPr="00B01D33">
        <w:rPr>
          <w:rFonts w:ascii="Times New Roman" w:hAnsi="Times New Roman" w:eastAsiaTheme="majorEastAsia" w:hint="default"/>
          <w:bCs/>
          <w:color w:val="auto"/>
        </w:rPr>
        <w:t>kladnom balí</w:t>
      </w:r>
      <w:r w:rsidRPr="00B01D33">
        <w:rPr>
          <w:rFonts w:ascii="Times New Roman" w:hAnsi="Times New Roman" w:eastAsiaTheme="majorEastAsia" w:hint="default"/>
          <w:bCs/>
          <w:color w:val="auto"/>
        </w:rPr>
        <w:t>ku sú</w:t>
      </w:r>
      <w:r w:rsidRPr="00B01D33">
        <w:rPr>
          <w:rFonts w:ascii="Times New Roman" w:hAnsi="Times New Roman" w:eastAsiaTheme="majorEastAsia" w:hint="default"/>
          <w:bCs/>
          <w:color w:val="auto"/>
        </w:rPr>
        <w:t xml:space="preserve"> presne urč</w:t>
      </w:r>
      <w:r w:rsidRPr="00B01D33">
        <w:rPr>
          <w:rFonts w:ascii="Times New Roman" w:hAnsi="Times New Roman" w:eastAsiaTheme="majorEastAsia" w:hint="default"/>
          <w:bCs/>
          <w:color w:val="auto"/>
        </w:rPr>
        <w:t>ené</w:t>
      </w:r>
      <w:r w:rsidRPr="00B01D33">
        <w:rPr>
          <w:rFonts w:ascii="Times New Roman" w:hAnsi="Times New Roman"/>
          <w:color w:val="auto"/>
        </w:rPr>
        <w:t xml:space="preserve"> vyhláškou Ministerstv</w:t>
      </w:r>
      <w:r>
        <w:rPr>
          <w:rFonts w:ascii="Times New Roman" w:hAnsi="Times New Roman"/>
          <w:color w:val="auto"/>
        </w:rPr>
        <w:t>a financií Slovenskej republiky a to</w:t>
      </w:r>
      <w:r w:rsidRPr="00B01D33">
        <w:rPr>
          <w:rFonts w:ascii="Times New Roman" w:hAnsi="Times New Roman"/>
          <w:bCs/>
          <w:color w:val="auto"/>
        </w:rPr>
        <w:t>: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themeColor="tx1" w:themeShade="FF"/>
        </w:rPr>
      </w:pPr>
      <w:r w:rsidRPr="00B01D33">
        <w:rPr>
          <w:rFonts w:ascii="Times New Roman" w:hAnsi="Times New Roman"/>
          <w:color w:themeColor="tx1" w:themeShade="FF"/>
        </w:rPr>
        <w:t xml:space="preserve">založenie a vedenie </w:t>
      </w:r>
      <w:hyperlink r:id="rId4" w:history="1">
        <w:r w:rsidRPr="00B01D33">
          <w:rPr>
            <w:rFonts w:ascii="Times New Roman" w:hAnsi="Times New Roman"/>
            <w:color w:themeColor="tx1" w:themeShade="FF"/>
          </w:rPr>
          <w:t>účtu</w:t>
        </w:r>
      </w:hyperlink>
      <w:r w:rsidR="009A64DE">
        <w:rPr>
          <w:rFonts w:ascii="Times New Roman" w:hAnsi="Times New Roman"/>
          <w:color w:themeColor="tx1" w:themeShade="FF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m</w:t>
      </w:r>
      <w:r w:rsidRPr="00B01D33">
        <w:rPr>
          <w:rFonts w:ascii="Times New Roman" w:hAnsi="Times New Roman"/>
          <w:color w:val="auto"/>
        </w:rPr>
        <w:t>esačný výpis z</w:t>
      </w:r>
      <w:r w:rsidR="009A64DE">
        <w:rPr>
          <w:rFonts w:ascii="Times New Roman" w:hAnsi="Times New Roman"/>
          <w:color w:val="auto"/>
        </w:rPr>
        <w:t> </w:t>
      </w:r>
      <w:r w:rsidRPr="00B01D33">
        <w:rPr>
          <w:rFonts w:ascii="Times New Roman" w:hAnsi="Times New Roman"/>
          <w:color w:val="auto"/>
        </w:rPr>
        <w:t>účtu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</w:t>
      </w:r>
      <w:r w:rsidRPr="00B01D33">
        <w:rPr>
          <w:rFonts w:ascii="Times New Roman" w:hAnsi="Times New Roman"/>
          <w:color w:val="auto"/>
        </w:rPr>
        <w:t>latobná karta a jej obnova po skončení platnosti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</w:t>
      </w:r>
      <w:r w:rsidRPr="00B01D33">
        <w:rPr>
          <w:rFonts w:ascii="Times New Roman" w:hAnsi="Times New Roman"/>
          <w:color w:val="auto"/>
        </w:rPr>
        <w:t>riadenie, vedenie a zrušenie služby Internet banking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B01D33">
        <w:rPr>
          <w:rFonts w:ascii="Times New Roman" w:hAnsi="Times New Roman"/>
          <w:color w:val="auto"/>
        </w:rPr>
        <w:t>eobmedzený počet vkladov a výberov hotovosti v</w:t>
      </w:r>
      <w:r w:rsidR="009A64DE">
        <w:rPr>
          <w:rFonts w:ascii="Times New Roman" w:hAnsi="Times New Roman"/>
          <w:color w:val="auto"/>
        </w:rPr>
        <w:t> </w:t>
      </w:r>
      <w:r w:rsidRPr="00B01D33">
        <w:rPr>
          <w:rFonts w:ascii="Times New Roman" w:hAnsi="Times New Roman"/>
          <w:color w:val="auto"/>
        </w:rPr>
        <w:t>mene</w:t>
      </w:r>
      <w:r w:rsidR="009A64DE">
        <w:rPr>
          <w:rFonts w:ascii="Times New Roman" w:hAnsi="Times New Roman"/>
          <w:color w:val="auto"/>
        </w:rPr>
        <w:t xml:space="preserve"> eur</w:t>
      </w:r>
      <w:r w:rsidRPr="00B01D33">
        <w:rPr>
          <w:rFonts w:ascii="Times New Roman" w:hAnsi="Times New Roman"/>
          <w:color w:val="auto"/>
        </w:rPr>
        <w:t xml:space="preserve"> v pobočke banky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B01D33">
        <w:rPr>
          <w:rFonts w:ascii="Times New Roman" w:hAnsi="Times New Roman"/>
          <w:color w:val="auto"/>
        </w:rPr>
        <w:t>eobmedzený počet výberov hotovosti z bankomatu vlastnej banky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B01D33">
        <w:rPr>
          <w:rFonts w:ascii="Times New Roman" w:hAnsi="Times New Roman"/>
          <w:color w:val="auto"/>
        </w:rPr>
        <w:t>eobmedzený počet prijatých platieb</w:t>
      </w:r>
      <w:r w:rsidR="009A64DE">
        <w:rPr>
          <w:rFonts w:ascii="Times New Roman" w:hAnsi="Times New Roman"/>
          <w:color w:val="auto"/>
        </w:rPr>
        <w:t>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B01D33">
        <w:rPr>
          <w:rFonts w:ascii="Times New Roman" w:hAnsi="Times New Roman"/>
          <w:color w:val="auto"/>
        </w:rPr>
        <w:t>eobmedzený počet príkazov na úhradu zadaných na obchodnom mies</w:t>
      </w:r>
      <w:r w:rsidR="009A64DE">
        <w:rPr>
          <w:rFonts w:ascii="Times New Roman" w:hAnsi="Times New Roman"/>
          <w:color w:val="auto"/>
        </w:rPr>
        <w:t>te alebo elektronicky v mene eur,</w:t>
      </w:r>
    </w:p>
    <w:p w:rsidR="00B01D33" w:rsidRPr="00B01D33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Pr="00B01D33">
        <w:rPr>
          <w:rFonts w:ascii="Times New Roman" w:hAnsi="Times New Roman"/>
          <w:color w:val="auto"/>
        </w:rPr>
        <w:t xml:space="preserve">eobmedzený počet realizácií trvalých príkazov na úhradu a inkás zadaných na obchodnom mieste alebo elektronicky v mene </w:t>
      </w:r>
      <w:r w:rsidR="009A64DE">
        <w:rPr>
          <w:rFonts w:ascii="Times New Roman" w:hAnsi="Times New Roman"/>
          <w:color w:val="auto"/>
        </w:rPr>
        <w:t>eur,</w:t>
      </w:r>
    </w:p>
    <w:p w:rsidR="009A64DE" w:rsidP="009A64DE">
      <w:pPr>
        <w:numPr>
          <w:numId w:val="2"/>
        </w:numPr>
        <w:bidi w:val="0"/>
        <w:spacing w:line="360" w:lineRule="auto"/>
        <w:ind w:left="709" w:hanging="709"/>
        <w:jc w:val="both"/>
        <w:rPr>
          <w:rFonts w:ascii="Times New Roman" w:hAnsi="Times New Roman"/>
          <w:color w:val="auto"/>
        </w:rPr>
      </w:pPr>
      <w:r w:rsidR="00B01D33">
        <w:rPr>
          <w:rFonts w:ascii="Times New Roman" w:hAnsi="Times New Roman"/>
          <w:color w:val="auto"/>
        </w:rPr>
        <w:t>n</w:t>
      </w:r>
      <w:r w:rsidRPr="00B01D33" w:rsidR="00B01D33">
        <w:rPr>
          <w:rFonts w:ascii="Times New Roman" w:hAnsi="Times New Roman"/>
          <w:color w:val="auto"/>
        </w:rPr>
        <w:t>eobmedzený počet bezhotovostných platieb kartou za tovar a</w:t>
      </w:r>
      <w:r>
        <w:rPr>
          <w:rFonts w:ascii="Times New Roman" w:hAnsi="Times New Roman"/>
          <w:color w:val="auto"/>
        </w:rPr>
        <w:t> </w:t>
      </w:r>
      <w:r w:rsidRPr="00B01D33" w:rsidR="00B01D33">
        <w:rPr>
          <w:rFonts w:ascii="Times New Roman" w:hAnsi="Times New Roman"/>
          <w:color w:val="auto"/>
        </w:rPr>
        <w:t>služby</w:t>
      </w:r>
      <w:r>
        <w:rPr>
          <w:rFonts w:ascii="Times New Roman" w:hAnsi="Times New Roman"/>
          <w:color w:val="auto"/>
        </w:rPr>
        <w:t>.</w:t>
      </w:r>
    </w:p>
    <w:p w:rsidR="009A64DE" w:rsidP="009A64DE">
      <w:pPr>
        <w:bidi w:val="0"/>
        <w:spacing w:line="360" w:lineRule="auto"/>
        <w:jc w:val="both"/>
        <w:rPr>
          <w:rFonts w:ascii="Times New Roman" w:hAnsi="Times New Roman" w:eastAsiaTheme="majorEastAsia"/>
          <w:bCs/>
          <w:color w:val="auto"/>
        </w:rPr>
      </w:pPr>
    </w:p>
    <w:p w:rsidR="00B01D33" w:rsidP="009A64DE">
      <w:pPr>
        <w:bidi w:val="0"/>
        <w:spacing w:line="360" w:lineRule="auto"/>
        <w:jc w:val="both"/>
        <w:rPr>
          <w:rFonts w:ascii="Times New Roman" w:hAnsi="Times New Roman"/>
          <w:color w:val="auto"/>
        </w:rPr>
      </w:pPr>
      <w:r w:rsidR="009A64DE">
        <w:rPr>
          <w:rFonts w:ascii="Times New Roman" w:hAnsi="Times New Roman" w:eastAsiaTheme="majorEastAsia"/>
          <w:bCs/>
          <w:color w:val="auto"/>
        </w:rPr>
        <w:tab/>
      </w:r>
      <w:r w:rsidRPr="009A64DE" w:rsidR="009A64DE">
        <w:rPr>
          <w:rFonts w:ascii="Times New Roman" w:hAnsi="Times New Roman" w:eastAsiaTheme="majorEastAsia"/>
          <w:bCs/>
          <w:color w:val="auto"/>
        </w:rPr>
        <w:t>M</w:t>
      </w:r>
      <w:r w:rsidR="009A64DE">
        <w:rPr>
          <w:rFonts w:ascii="Times New Roman" w:hAnsi="Times New Roman" w:eastAsiaTheme="majorEastAsia" w:hint="default"/>
          <w:bCs/>
          <w:color w:val="auto"/>
        </w:rPr>
        <w:t>esač</w:t>
      </w:r>
      <w:r w:rsidR="009A64DE">
        <w:rPr>
          <w:rFonts w:ascii="Times New Roman" w:hAnsi="Times New Roman" w:eastAsiaTheme="majorEastAsia" w:hint="default"/>
          <w:bCs/>
          <w:color w:val="auto"/>
        </w:rPr>
        <w:t>ný</w:t>
      </w:r>
      <w:r w:rsidR="009A64DE">
        <w:rPr>
          <w:rFonts w:ascii="Times New Roman" w:hAnsi="Times New Roman" w:eastAsiaTheme="majorEastAsia" w:hint="default"/>
          <w:bCs/>
          <w:color w:val="auto"/>
        </w:rPr>
        <w:t xml:space="preserve"> poplatok </w:t>
      </w:r>
      <w:r w:rsidRPr="009A64DE" w:rsidR="009A64DE">
        <w:rPr>
          <w:rFonts w:ascii="Times New Roman" w:hAnsi="Times New Roman" w:eastAsiaTheme="majorEastAsia"/>
          <w:bCs/>
          <w:color w:val="auto"/>
        </w:rPr>
        <w:t>za</w:t>
      </w:r>
      <w:r w:rsidRPr="009A64DE" w:rsidR="009A64DE">
        <w:rPr>
          <w:rFonts w:ascii="Times New Roman" w:hAnsi="Times New Roman"/>
          <w:color w:val="auto"/>
        </w:rPr>
        <w:t xml:space="preserve"> základný balík služieb </w:t>
      </w:r>
      <w:r w:rsidR="009A64DE">
        <w:rPr>
          <w:rFonts w:ascii="Times New Roman" w:hAnsi="Times New Roman" w:eastAsiaTheme="majorEastAsia" w:hint="default"/>
          <w:bCs/>
          <w:color w:val="auto"/>
        </w:rPr>
        <w:t>urč</w:t>
      </w:r>
      <w:r w:rsidR="009A64DE">
        <w:rPr>
          <w:rFonts w:ascii="Times New Roman" w:hAnsi="Times New Roman" w:eastAsiaTheme="majorEastAsia" w:hint="default"/>
          <w:bCs/>
          <w:color w:val="auto"/>
        </w:rPr>
        <w:t>uje Ministerstvo</w:t>
      </w:r>
      <w:r w:rsidR="009A64DE">
        <w:rPr>
          <w:rFonts w:ascii="Times New Roman" w:hAnsi="Times New Roman" w:eastAsiaTheme="majorEastAsia" w:hint="default"/>
          <w:bCs/>
          <w:color w:val="auto"/>
        </w:rPr>
        <w:t xml:space="preserve"> financií</w:t>
      </w:r>
      <w:r w:rsidR="009A64DE">
        <w:rPr>
          <w:rFonts w:ascii="Times New Roman" w:hAnsi="Times New Roman" w:eastAsiaTheme="majorEastAsia" w:hint="default"/>
          <w:bCs/>
          <w:color w:val="auto"/>
        </w:rPr>
        <w:t xml:space="preserve"> Slovenskej republiky, ktorý</w:t>
      </w:r>
      <w:r w:rsidR="009A64DE">
        <w:rPr>
          <w:rFonts w:ascii="Times New Roman" w:hAnsi="Times New Roman" w:eastAsiaTheme="majorEastAsia" w:hint="default"/>
          <w:bCs/>
          <w:color w:val="auto"/>
        </w:rPr>
        <w:t xml:space="preserve"> </w:t>
      </w:r>
      <w:r w:rsidRPr="009A64DE" w:rsidR="009A64DE">
        <w:rPr>
          <w:rFonts w:ascii="Times New Roman" w:hAnsi="Times New Roman"/>
          <w:color w:val="auto"/>
        </w:rPr>
        <w:t xml:space="preserve"> je</w:t>
      </w:r>
      <w:r w:rsidRPr="009A64DE" w:rsidR="009A64DE">
        <w:rPr>
          <w:rFonts w:ascii="Times New Roman" w:hAnsi="Times New Roman" w:eastAsiaTheme="majorEastAsia"/>
          <w:bCs/>
          <w:color w:val="auto"/>
        </w:rPr>
        <w:t xml:space="preserve"> 0 </w:t>
      </w:r>
      <w:r w:rsidRPr="009A64DE" w:rsidR="009A64DE">
        <w:rPr>
          <w:rFonts w:ascii="Times New Roman" w:hAnsi="Times New Roman"/>
          <w:color w:val="auto"/>
        </w:rPr>
        <w:t>eur</w:t>
      </w:r>
      <w:r w:rsidRPr="009A64DE">
        <w:rPr>
          <w:rFonts w:ascii="Times New Roman" w:hAnsi="Times New Roman" w:eastAsiaTheme="majorEastAsia"/>
          <w:bCs/>
          <w:color w:val="auto"/>
        </w:rPr>
        <w:t>.</w:t>
      </w:r>
      <w:r w:rsidRPr="009A64DE">
        <w:rPr>
          <w:rFonts w:ascii="Times New Roman" w:hAnsi="Times New Roman"/>
          <w:color w:val="auto"/>
        </w:rPr>
        <w:t xml:space="preserve"> Podmienkou  zriadenia a vedenia základného bankového produktu je, že k</w:t>
      </w:r>
      <w:r w:rsidRPr="00B01D33">
        <w:rPr>
          <w:rFonts w:ascii="Times New Roman" w:hAnsi="Times New Roman"/>
          <w:color w:val="auto"/>
        </w:rPr>
        <w:t>lient nevlastní v žiadnej banke a ani v žiadnej pobočke zahraničnej banky osobný účet</w:t>
      </w:r>
      <w:r w:rsidRPr="009A64DE">
        <w:rPr>
          <w:rFonts w:ascii="Times New Roman" w:hAnsi="Times New Roman"/>
          <w:color w:val="auto"/>
        </w:rPr>
        <w:t>, j</w:t>
      </w:r>
      <w:r w:rsidRPr="00B01D33">
        <w:rPr>
          <w:rFonts w:ascii="Times New Roman" w:hAnsi="Times New Roman"/>
          <w:color w:val="auto"/>
        </w:rPr>
        <w:t xml:space="preserve">eho mesačný príjem ku dňu podania žiadosti nepresahuje </w:t>
      </w:r>
      <w:r w:rsidRPr="009A64DE">
        <w:rPr>
          <w:rFonts w:ascii="Times New Roman" w:hAnsi="Times New Roman" w:eastAsiaTheme="majorEastAsia"/>
          <w:bCs/>
          <w:color w:val="auto"/>
        </w:rPr>
        <w:t>400</w:t>
      </w:r>
      <w:r w:rsidRPr="009A64DE">
        <w:rPr>
          <w:rFonts w:ascii="Times New Roman" w:hAnsi="Times New Roman"/>
          <w:color w:val="auto"/>
        </w:rPr>
        <w:t xml:space="preserve"> eur </w:t>
      </w:r>
      <w:r w:rsidR="00320CD3">
        <w:rPr>
          <w:rFonts w:ascii="Times New Roman" w:hAnsi="Times New Roman"/>
          <w:color w:val="auto"/>
        </w:rPr>
        <w:t xml:space="preserve">a </w:t>
      </w:r>
      <w:r w:rsidRPr="009A64DE">
        <w:rPr>
          <w:rFonts w:ascii="Times New Roman" w:hAnsi="Times New Roman"/>
          <w:color w:val="auto"/>
        </w:rPr>
        <w:t>s</w:t>
      </w:r>
      <w:r w:rsidRPr="00B01D33">
        <w:rPr>
          <w:rFonts w:ascii="Times New Roman" w:hAnsi="Times New Roman"/>
          <w:color w:val="auto"/>
        </w:rPr>
        <w:t xml:space="preserve">účet kreditných transakcií pripísaných na účet za kalendárny rok nepresiahne </w:t>
      </w:r>
      <w:r w:rsidRPr="009A64DE">
        <w:rPr>
          <w:rFonts w:ascii="Times New Roman" w:hAnsi="Times New Roman" w:eastAsiaTheme="majorEastAsia"/>
          <w:bCs/>
          <w:color w:val="auto"/>
        </w:rPr>
        <w:t xml:space="preserve">5 600 </w:t>
      </w:r>
      <w:r w:rsidRPr="009A64DE">
        <w:rPr>
          <w:rFonts w:ascii="Times New Roman" w:hAnsi="Times New Roman"/>
          <w:color w:val="auto"/>
        </w:rPr>
        <w:t xml:space="preserve">eur. </w:t>
      </w:r>
    </w:p>
    <w:p w:rsidR="00B01D33" w:rsidP="009A64DE">
      <w:pPr>
        <w:pStyle w:val="NormalWeb"/>
        <w:bidi w:val="0"/>
        <w:spacing w:line="360" w:lineRule="auto"/>
        <w:rPr>
          <w:rFonts w:ascii="Times New Roman" w:hAnsi="Times New Roman"/>
          <w:color w:val="auto"/>
        </w:rPr>
      </w:pPr>
      <w:r w:rsidR="002C02F7">
        <w:rPr>
          <w:rFonts w:ascii="Times New Roman" w:hAnsi="Times New Roman"/>
          <w:color w:val="auto"/>
        </w:rPr>
        <w:tab/>
      </w:r>
    </w:p>
    <w:p w:rsidR="002C02F7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Prijatie navrhovaného znenia zákona nebude mať vplyv na rozpočet ve</w:t>
      </w:r>
      <w:r w:rsidR="009C3F85">
        <w:rPr>
          <w:rFonts w:ascii="Times New Roman" w:hAnsi="Times New Roman"/>
          <w:color w:val="auto"/>
        </w:rPr>
        <w:t xml:space="preserve">rejnej správy,                </w:t>
      </w:r>
      <w:r>
        <w:rPr>
          <w:rFonts w:ascii="Times New Roman" w:hAnsi="Times New Roman"/>
          <w:color w:val="auto"/>
        </w:rPr>
        <w:t>životné prostredie</w:t>
      </w:r>
      <w:r w:rsidR="009C3F85">
        <w:rPr>
          <w:rFonts w:ascii="Times New Roman" w:hAnsi="Times New Roman"/>
          <w:color w:val="auto"/>
        </w:rPr>
        <w:t xml:space="preserve"> a informatizáciu spoločnosti</w:t>
      </w:r>
      <w:r>
        <w:rPr>
          <w:rFonts w:ascii="Times New Roman" w:hAnsi="Times New Roman"/>
          <w:color w:val="auto"/>
        </w:rPr>
        <w:t xml:space="preserve">. Návrh zákona má </w:t>
      </w:r>
      <w:r w:rsidR="009C3F85">
        <w:rPr>
          <w:rFonts w:ascii="Times New Roman" w:hAnsi="Times New Roman"/>
          <w:color w:val="auto"/>
        </w:rPr>
        <w:t>pozitívne</w:t>
      </w:r>
      <w:r>
        <w:rPr>
          <w:rFonts w:ascii="Times New Roman" w:hAnsi="Times New Roman"/>
          <w:color w:val="auto"/>
        </w:rPr>
        <w:t xml:space="preserve"> vplyvy na podnikateľské prostredie. Očakávajú sa</w:t>
      </w:r>
      <w:r w:rsidR="009C3F85">
        <w:rPr>
          <w:rFonts w:ascii="Times New Roman" w:hAnsi="Times New Roman"/>
          <w:color w:val="auto"/>
        </w:rPr>
        <w:t xml:space="preserve"> aj </w:t>
      </w:r>
      <w:r>
        <w:rPr>
          <w:rFonts w:ascii="Times New Roman" w:hAnsi="Times New Roman"/>
          <w:color w:val="auto"/>
        </w:rPr>
        <w:t xml:space="preserve"> pozitívne </w:t>
      </w:r>
      <w:r w:rsidR="009C3F85">
        <w:rPr>
          <w:rFonts w:ascii="Times New Roman" w:hAnsi="Times New Roman"/>
          <w:color w:val="auto"/>
        </w:rPr>
        <w:t>sociálne vplyvy</w:t>
      </w:r>
      <w:r w:rsidR="00320CD3">
        <w:rPr>
          <w:rFonts w:ascii="Times New Roman" w:hAnsi="Times New Roman"/>
          <w:color w:val="auto"/>
        </w:rPr>
        <w:t>.</w:t>
      </w:r>
    </w:p>
    <w:p w:rsidR="009C3F85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</w:p>
    <w:p w:rsidR="002C02F7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Návrh zákona je v súlade s Ústavou Slovenskej republiky, ústavnými zákonmi, inými zákonmi a ostatnými všeobecne záväznými právnymi predpismi Slovenskej republiky, s právom Európskej únie a s medzinárodnými zmluvami, ktorými je Slovenská republika viazaná. </w:t>
      </w:r>
    </w:p>
    <w:p w:rsidR="002C02F7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</w:p>
    <w:p w:rsidR="00603007" w:rsidP="009A64DE">
      <w:pPr>
        <w:bidi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</w:p>
    <w:p w:rsidR="00116BC8" w:rsidP="00603007">
      <w:pPr>
        <w:pStyle w:val="ListParagraph"/>
        <w:numPr>
          <w:numId w:val="1"/>
        </w:numPr>
        <w:bidi w:val="0"/>
        <w:spacing w:line="360" w:lineRule="auto"/>
        <w:ind w:left="0" w:firstLine="0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</w:t>
      </w:r>
      <w:r w:rsidRPr="00116BC8">
        <w:rPr>
          <w:rFonts w:ascii="Times New Roman" w:hAnsi="Times New Roman"/>
          <w:b/>
          <w:color w:val="auto"/>
        </w:rPr>
        <w:t>Osobitná časť</w:t>
      </w:r>
    </w:p>
    <w:p w:rsidR="00603007" w:rsidRPr="00603007" w:rsidP="00603007">
      <w:pPr>
        <w:bidi w:val="0"/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603007">
        <w:rPr>
          <w:rFonts w:ascii="Times New Roman" w:hAnsi="Times New Roman"/>
          <w:b/>
          <w:bCs/>
          <w:color w:val="auto"/>
        </w:rPr>
        <w:t>Čl. I</w:t>
      </w:r>
    </w:p>
    <w:p w:rsidR="00603007" w:rsidP="00603007">
      <w:pPr>
        <w:bidi w:val="0"/>
        <w:spacing w:line="360" w:lineRule="auto"/>
        <w:jc w:val="both"/>
        <w:rPr>
          <w:rFonts w:ascii="Times New Roman" w:hAnsi="Times New Roman"/>
          <w:bCs/>
          <w:color w:val="auto"/>
          <w:u w:val="single"/>
        </w:rPr>
      </w:pPr>
    </w:p>
    <w:p w:rsidR="00B64DE9" w:rsidRPr="00B64DE9" w:rsidP="00603007">
      <w:pPr>
        <w:bidi w:val="0"/>
        <w:spacing w:line="360" w:lineRule="auto"/>
        <w:jc w:val="both"/>
        <w:rPr>
          <w:rFonts w:ascii="Times New Roman" w:hAnsi="Times New Roman"/>
          <w:bCs/>
          <w:color w:val="auto"/>
          <w:u w:val="single"/>
        </w:rPr>
      </w:pPr>
      <w:r w:rsidRPr="00B64DE9">
        <w:rPr>
          <w:rFonts w:ascii="Times New Roman" w:hAnsi="Times New Roman"/>
          <w:bCs/>
          <w:color w:val="auto"/>
          <w:u w:val="single"/>
        </w:rPr>
        <w:t>K bodu 1</w:t>
      </w:r>
    </w:p>
    <w:p w:rsidR="00B64DE9" w:rsidP="00603007">
      <w:pPr>
        <w:bidi w:val="0"/>
        <w:spacing w:line="36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Podmienka pre poskytnutie základného bankového produktu sa upravuje z mesačného príjmu, ktorý nie je vyšší ako 1 000 eur. Zákonné podmienky pre poskytnutie základného bankového produktu nie sú viazané  len na zamestnancov, ale sa uplatnia na všetkých, ktorých čistý príjem nepresahuje 1 000 eur. </w:t>
      </w:r>
    </w:p>
    <w:p w:rsidR="00603007" w:rsidP="0060300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color w:val="auto"/>
          <w:u w:val="single"/>
        </w:rPr>
      </w:pPr>
    </w:p>
    <w:p w:rsidR="00603007" w:rsidRPr="00603007" w:rsidP="0060300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color w:val="auto"/>
          <w:u w:val="single"/>
        </w:rPr>
      </w:pPr>
      <w:r w:rsidRPr="00603007">
        <w:rPr>
          <w:rFonts w:ascii="Times New Roman" w:hAnsi="Times New Roman"/>
          <w:color w:val="auto"/>
          <w:u w:val="single"/>
        </w:rPr>
        <w:t>K bodu 2</w:t>
      </w:r>
    </w:p>
    <w:p w:rsidR="00603007" w:rsidP="0060300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color w:val="auto"/>
        </w:rPr>
      </w:pPr>
      <w:r w:rsidRPr="00603007">
        <w:rPr>
          <w:rFonts w:ascii="Times New Roman" w:hAnsi="Times New Roman"/>
          <w:color w:val="auto"/>
        </w:rPr>
        <w:t>Stanovuje sa horná hranica ročného príjmu spostrebiteľa na 15 000 eur</w:t>
      </w:r>
      <w:r>
        <w:rPr>
          <w:rFonts w:ascii="Times New Roman" w:hAnsi="Times New Roman"/>
          <w:color w:val="auto"/>
        </w:rPr>
        <w:t xml:space="preserve">. Po prekročení tejto hranice môže banka zrušiť poskytnutie základného bankového prreoduktu pre spotrebiteľa. </w:t>
      </w:r>
    </w:p>
    <w:p w:rsidR="00603007" w:rsidP="0060300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color w:val="auto"/>
        </w:rPr>
      </w:pPr>
    </w:p>
    <w:p w:rsidR="00603007" w:rsidRPr="00603007" w:rsidP="0060300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color w:val="auto"/>
        </w:rPr>
      </w:pPr>
      <w:r w:rsidRPr="00603007">
        <w:rPr>
          <w:rFonts w:ascii="Times New Roman" w:hAnsi="Times New Roman"/>
          <w:b/>
          <w:color w:val="auto"/>
        </w:rPr>
        <w:t xml:space="preserve">Čl. II. </w:t>
      </w:r>
    </w:p>
    <w:p w:rsidR="00603007" w:rsidP="00603007">
      <w:pPr>
        <w:bidi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Účinnosť zákona sa navrhuje od 1. januára 2018.</w:t>
      </w:r>
    </w:p>
    <w:p w:rsidR="00603007" w:rsidRPr="00116BC8" w:rsidP="00603007">
      <w:pPr>
        <w:bidi w:val="0"/>
        <w:spacing w:line="360" w:lineRule="auto"/>
        <w:jc w:val="both"/>
        <w:rPr>
          <w:rFonts w:ascii="Times New Roman" w:hAnsi="Times New Roman"/>
          <w:b/>
          <w:color w:val="auto"/>
        </w:rPr>
      </w:pPr>
    </w:p>
    <w:p w:rsidR="00603007" w:rsidRPr="00603007" w:rsidP="00603007">
      <w:pPr>
        <w:pStyle w:val="ListParagraph"/>
        <w:tabs>
          <w:tab w:val="left" w:pos="2412"/>
        </w:tabs>
        <w:bidi w:val="0"/>
        <w:spacing w:line="360" w:lineRule="auto"/>
        <w:ind w:left="284"/>
        <w:jc w:val="both"/>
        <w:rPr>
          <w:rFonts w:ascii="Times New Roman" w:hAnsi="Times New Roman"/>
          <w:color w:val="auto"/>
        </w:rPr>
      </w:pPr>
      <w:r w:rsidRPr="00603007">
        <w:rPr>
          <w:rFonts w:ascii="Times New Roman" w:hAnsi="Times New Roman"/>
          <w:color w:val="auto"/>
        </w:rPr>
        <w:tab/>
      </w:r>
    </w:p>
    <w:p w:rsidR="002C02F7" w:rsidP="002C02F7">
      <w:pPr>
        <w:bidi w:val="0"/>
        <w:spacing w:line="360" w:lineRule="auto"/>
        <w:jc w:val="both"/>
        <w:rPr>
          <w:rFonts w:ascii="Times New Roman" w:hAnsi="Times New Roman"/>
          <w:color w:val="auto"/>
        </w:rPr>
      </w:pPr>
    </w:p>
    <w:p w:rsidR="002C02F7" w:rsidP="002C02F7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659"/>
    <w:multiLevelType w:val="hybridMultilevel"/>
    <w:tmpl w:val="F568421A"/>
    <w:lvl w:ilvl="0">
      <w:start w:val="1"/>
      <w:numFmt w:val="upperLetter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33057D56"/>
    <w:multiLevelType w:val="multilevel"/>
    <w:tmpl w:val="28D6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A2E2F"/>
    <w:multiLevelType w:val="multilevel"/>
    <w:tmpl w:val="EBE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02F7"/>
    <w:rsid w:val="00116BC8"/>
    <w:rsid w:val="002C02F7"/>
    <w:rsid w:val="00320CD3"/>
    <w:rsid w:val="005C2F42"/>
    <w:rsid w:val="00603007"/>
    <w:rsid w:val="006367F7"/>
    <w:rsid w:val="006A579F"/>
    <w:rsid w:val="009A64DE"/>
    <w:rsid w:val="009C3F85"/>
    <w:rsid w:val="00B01D33"/>
    <w:rsid w:val="00B64DE9"/>
    <w:rsid w:val="00BF6F73"/>
    <w:rsid w:val="00CB753A"/>
    <w:rsid w:val="00FC0D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01D33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D33"/>
    <w:pPr>
      <w:jc w:val="left"/>
    </w:pPr>
  </w:style>
  <w:style w:type="character" w:customStyle="1" w:styleId="Nadpis2Char">
    <w:name w:val="Nadpis 2 Char"/>
    <w:basedOn w:val="DefaultParagraphFont"/>
    <w:link w:val="Heading2"/>
    <w:uiPriority w:val="9"/>
    <w:locked/>
    <w:rsid w:val="00B01D33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16BC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A57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579F"/>
    <w:rPr>
      <w:rFonts w:ascii="Segoe UI" w:hAnsi="Segoe UI" w:cs="Segoe UI"/>
      <w:color w:val="000000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inancnykompas.sk/ucet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531</Words>
  <Characters>3028</Characters>
  <Application>Microsoft Office Word</Application>
  <DocSecurity>0</DocSecurity>
  <Lines>0</Lines>
  <Paragraphs>0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2017-09-20T09:00:00Z</cp:lastPrinted>
  <dcterms:created xsi:type="dcterms:W3CDTF">2017-09-20T14:16:00Z</dcterms:created>
  <dcterms:modified xsi:type="dcterms:W3CDTF">2017-09-20T14:16:00Z</dcterms:modified>
</cp:coreProperties>
</file>