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7E0996">
        <w:rPr>
          <w:sz w:val="18"/>
          <w:szCs w:val="18"/>
        </w:rPr>
        <w:t>564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579D" w:rsidP="009C2E2F">
      <w:pPr>
        <w:pStyle w:val="uznesenia"/>
      </w:pPr>
      <w:r>
        <w:t>837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2579D">
        <w:rPr>
          <w:rFonts w:cs="Arial"/>
          <w:sz w:val="22"/>
          <w:szCs w:val="22"/>
        </w:rPr>
        <w:t> 19.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7E0996" w:rsidRDefault="005C6E01" w:rsidP="001741CD">
      <w:pPr>
        <w:jc w:val="both"/>
        <w:rPr>
          <w:sz w:val="22"/>
          <w:szCs w:val="22"/>
        </w:rPr>
      </w:pPr>
      <w:r w:rsidRPr="007E0996">
        <w:rPr>
          <w:rFonts w:cs="Arial"/>
          <w:sz w:val="22"/>
          <w:szCs w:val="22"/>
        </w:rPr>
        <w:t>k</w:t>
      </w:r>
      <w:r w:rsidR="009A7D74" w:rsidRPr="007E0996">
        <w:rPr>
          <w:rFonts w:cs="Arial"/>
          <w:sz w:val="22"/>
          <w:szCs w:val="22"/>
        </w:rPr>
        <w:t xml:space="preserve"> </w:t>
      </w:r>
      <w:r w:rsidR="007E0996" w:rsidRPr="007E0996">
        <w:rPr>
          <w:sz w:val="22"/>
        </w:rPr>
        <w:t>n</w:t>
      </w:r>
      <w:r w:rsidR="007E0996" w:rsidRPr="007E0996">
        <w:rPr>
          <w:sz w:val="22"/>
          <w:szCs w:val="22"/>
        </w:rPr>
        <w:t xml:space="preserve">ávrhu poslancov Národnej rady Slovenskej republiky Borisa Kollára, Milana </w:t>
      </w:r>
      <w:proofErr w:type="spellStart"/>
      <w:r w:rsidR="007E0996" w:rsidRPr="007E0996">
        <w:rPr>
          <w:sz w:val="22"/>
          <w:szCs w:val="22"/>
        </w:rPr>
        <w:t>Krajniaka</w:t>
      </w:r>
      <w:proofErr w:type="spellEnd"/>
      <w:r w:rsidR="007E0996" w:rsidRPr="007E0996">
        <w:rPr>
          <w:sz w:val="22"/>
          <w:szCs w:val="22"/>
        </w:rPr>
        <w:t xml:space="preserve">, Petra </w:t>
      </w:r>
      <w:proofErr w:type="spellStart"/>
      <w:r w:rsidR="007E0996" w:rsidRPr="007E0996">
        <w:rPr>
          <w:sz w:val="22"/>
          <w:szCs w:val="22"/>
        </w:rPr>
        <w:t>Pčolinského</w:t>
      </w:r>
      <w:proofErr w:type="spellEnd"/>
      <w:r w:rsidR="007E0996" w:rsidRPr="007E0996">
        <w:rPr>
          <w:sz w:val="22"/>
          <w:szCs w:val="22"/>
        </w:rPr>
        <w:t xml:space="preserve">, Adriany </w:t>
      </w:r>
      <w:proofErr w:type="spellStart"/>
      <w:r w:rsidR="007E0996" w:rsidRPr="007E0996">
        <w:rPr>
          <w:sz w:val="22"/>
          <w:szCs w:val="22"/>
        </w:rPr>
        <w:t>Pčolinskej</w:t>
      </w:r>
      <w:proofErr w:type="spellEnd"/>
      <w:r w:rsidR="007E0996" w:rsidRPr="007E0996">
        <w:rPr>
          <w:sz w:val="22"/>
          <w:szCs w:val="22"/>
        </w:rPr>
        <w:t xml:space="preserve"> a Petra </w:t>
      </w:r>
      <w:proofErr w:type="spellStart"/>
      <w:r w:rsidR="007E0996" w:rsidRPr="007E0996">
        <w:rPr>
          <w:sz w:val="22"/>
          <w:szCs w:val="22"/>
        </w:rPr>
        <w:t>Štarchoňa</w:t>
      </w:r>
      <w:proofErr w:type="spellEnd"/>
      <w:r w:rsidR="007E0996" w:rsidRPr="007E0996">
        <w:rPr>
          <w:sz w:val="22"/>
          <w:szCs w:val="22"/>
        </w:rPr>
        <w:t xml:space="preserve"> na vydanie zákona, ktorým sa dopĺňa zákon č. 40/1964 Zb. Občiansky zákonník v znení neskorších predpisov a ktorým sa mení a dopĺňa zákon č. 527/2002 Z. z. o dobrovoľných dražbách a o doplnení zákona Slovenskej národnej rady č. 323/1992 Zb. o notároch a notárskej činnosti (Notársky poriadok) v znení neskorších predpisov (tlač 667) </w:t>
      </w:r>
      <w:r w:rsidR="007E0996" w:rsidRPr="007E099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579D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0C4C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2017-08-24T08:49:00Z</cp:lastPrinted>
  <dcterms:created xsi:type="dcterms:W3CDTF">2017-08-24T08:50:00Z</dcterms:created>
  <dcterms:modified xsi:type="dcterms:W3CDTF">2017-09-19T10:55:00Z</dcterms:modified>
</cp:coreProperties>
</file>