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D5748" w:rsidRPr="007D5748" w:rsidP="007D5748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sk-SK"/>
        </w:rPr>
      </w:pPr>
      <w:r w:rsidRPr="007D5748">
        <w:rPr>
          <w:rFonts w:ascii="Times New Roman" w:hAnsi="Times New Roman" w:cs="Times New Roman"/>
          <w:b/>
          <w:bCs/>
          <w:sz w:val="28"/>
          <w:szCs w:val="28"/>
          <w:lang w:eastAsia="sk-SK"/>
        </w:rPr>
        <w:t>Analýza vplyvov na rozpočet verejnej správy,</w:t>
      </w:r>
    </w:p>
    <w:p w:rsidR="007D5748" w:rsidRPr="007D5748" w:rsidP="007D5748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sk-SK"/>
        </w:rPr>
      </w:pPr>
      <w:r w:rsidRPr="007D5748">
        <w:rPr>
          <w:rFonts w:ascii="Times New Roman" w:hAnsi="Times New Roman" w:cs="Times New Roman"/>
          <w:b/>
          <w:bCs/>
          <w:sz w:val="28"/>
          <w:szCs w:val="28"/>
          <w:lang w:eastAsia="sk-SK"/>
        </w:rPr>
        <w:t>na zamestnanosť vo verejnej správe a financovanie návrhu</w:t>
      </w:r>
    </w:p>
    <w:p w:rsidR="00E963A3" w:rsidRPr="00212894" w:rsidP="007D5748">
      <w:pPr>
        <w:bidi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E963A3" w:rsidP="00212894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E963A3" w:rsidRPr="00212894" w:rsidP="00212894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212894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2.1 Zhrnutie vplyvov na rozpočet verejnej správy v návrhu</w:t>
      </w:r>
    </w:p>
    <w:p w:rsidR="00E963A3" w:rsidP="007D5748">
      <w:pPr>
        <w:bidi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sk-SK"/>
        </w:rPr>
      </w:pPr>
    </w:p>
    <w:p w:rsidR="007D5748" w:rsidRPr="007D5748" w:rsidP="007D5748">
      <w:pPr>
        <w:bidi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sk-SK"/>
        </w:rPr>
      </w:pPr>
      <w:r w:rsidRPr="007D5748">
        <w:rPr>
          <w:rFonts w:ascii="Times New Roman" w:hAnsi="Times New Roman" w:cs="Times New Roman"/>
          <w:sz w:val="20"/>
          <w:szCs w:val="20"/>
          <w:lang w:eastAsia="sk-SK"/>
        </w:rPr>
        <w:t xml:space="preserve">Tabuľka č. 1 </w:t>
      </w:r>
    </w:p>
    <w:tbl>
      <w:tblPr>
        <w:tblStyle w:val="TableNormal"/>
        <w:tblW w:w="9729" w:type="dxa"/>
        <w:jc w:val="center"/>
        <w:tblInd w:w="-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</w:tblPr>
      <w:tblGrid>
        <w:gridCol w:w="4661"/>
        <w:gridCol w:w="1267"/>
        <w:gridCol w:w="1267"/>
        <w:gridCol w:w="1267"/>
        <w:gridCol w:w="1267"/>
      </w:tblGrid>
      <w:tr>
        <w:tblPrEx>
          <w:tblW w:w="9729" w:type="dxa"/>
          <w:jc w:val="center"/>
          <w:tblInd w:w="-47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194"/>
          <w:jc w:val="center"/>
        </w:trPr>
        <w:tc>
          <w:tcPr>
            <w:tcW w:w="4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bookmarkStart w:id="0" w:name="OLE_LINK1"/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Vplyvy na rozpočet verejnej správy</w:t>
            </w:r>
          </w:p>
        </w:tc>
        <w:tc>
          <w:tcPr>
            <w:tcW w:w="5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 (v eurách)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cantSplit/>
          <w:trHeight w:val="70"/>
          <w:jc w:val="center"/>
        </w:trPr>
        <w:tc>
          <w:tcPr>
            <w:tcW w:w="4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533AF0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="00533AF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2017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533AF0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="00533AF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2018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533AF0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="00533AF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2019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="00533AF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Príjmy verejnej správy celkom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132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v tom: za každý subjekt verejnej správy zvlášť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z toho: 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51FD4" w:rsidRPr="007D5748" w:rsidP="00212894">
            <w:pPr>
              <w:bidi w:val="0"/>
              <w:spacing w:after="0" w:line="240" w:lineRule="auto"/>
              <w:ind w:left="259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Rozpočtové prostriedky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51FD4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="0021289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51FD4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="0021289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51FD4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="0021289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51FD4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="0021289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212894">
            <w:pPr>
              <w:bidi w:val="0"/>
              <w:spacing w:after="0" w:line="240" w:lineRule="auto"/>
              <w:ind w:left="259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EÚ zdroje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Výdavky verejnej správy celkom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="00533AF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5 000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="00533AF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5 000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="00533AF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5 000</w:t>
            </w: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533AF0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v tom: </w:t>
            </w:r>
            <w:r w:rsidR="00533AF0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Ministerstvo zahraničných vecí a európskych záležitostí SR/06U – Rozvoj zahraničných vzťahov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="00533AF0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5 000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="00533AF0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5 000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="00533AF0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5 000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z toho: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33AF0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33AF0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33AF0" w:rsidRPr="007D5748" w:rsidP="00AE0909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5 000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33AF0" w:rsidRPr="007D5748" w:rsidP="00AE0909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5 000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33AF0" w:rsidRPr="007D5748" w:rsidP="00AE0909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5 000</w:t>
            </w: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33AF0" w:rsidRPr="007D5748" w:rsidP="00212894">
            <w:pPr>
              <w:bidi w:val="0"/>
              <w:spacing w:after="0" w:line="240" w:lineRule="auto"/>
              <w:ind w:left="259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Rozpočtové prostriedky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33AF0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33AF0" w:rsidRPr="00533AF0" w:rsidP="00AE0909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533AF0">
              <w:rPr>
                <w:rFonts w:ascii="Times New Roman" w:hAnsi="Times New Roman" w:cs="Times New Roman"/>
                <w:bCs/>
                <w:sz w:val="24"/>
                <w:szCs w:val="24"/>
                <w:lang w:eastAsia="sk-SK"/>
              </w:rPr>
              <w:t>5 000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33AF0" w:rsidRPr="00533AF0" w:rsidP="00AE0909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533AF0">
              <w:rPr>
                <w:rFonts w:ascii="Times New Roman" w:hAnsi="Times New Roman" w:cs="Times New Roman"/>
                <w:bCs/>
                <w:sz w:val="24"/>
                <w:szCs w:val="24"/>
                <w:lang w:eastAsia="sk-SK"/>
              </w:rPr>
              <w:t>5 000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33AF0" w:rsidRPr="00533AF0" w:rsidP="00AE0909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533AF0">
              <w:rPr>
                <w:rFonts w:ascii="Times New Roman" w:hAnsi="Times New Roman" w:cs="Times New Roman"/>
                <w:bCs/>
                <w:sz w:val="24"/>
                <w:szCs w:val="24"/>
                <w:lang w:eastAsia="sk-SK"/>
              </w:rPr>
              <w:t xml:space="preserve">5 000   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 xml:space="preserve">    EÚ zdroje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 xml:space="preserve">    spolufinancovanie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Vplyv na počet zamestnancov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  <w:t>Vplyv na mzdové výdavky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533AF0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Financovanie zabezpečené v rozpočte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533AF0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533AF0" w:rsidRPr="007D5748" w:rsidP="00AE0909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5 000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533AF0" w:rsidRPr="007D5748" w:rsidP="00AE0909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5 000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533AF0" w:rsidRPr="007D5748" w:rsidP="00AE0909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5 000</w:t>
            </w: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33AF0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v tom: </w:t>
            </w:r>
            <w: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Ministerstvo zahraničných vecí a európskych záležitostí SR/06U – Rozvoj zahraničných vzťahov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33AF0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33AF0" w:rsidRPr="00533AF0" w:rsidP="00AE0909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533AF0">
              <w:rPr>
                <w:rFonts w:ascii="Times New Roman" w:hAnsi="Times New Roman" w:cs="Times New Roman"/>
                <w:bCs/>
                <w:sz w:val="24"/>
                <w:szCs w:val="24"/>
                <w:lang w:eastAsia="sk-SK"/>
              </w:rPr>
              <w:t>5 000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33AF0" w:rsidRPr="00533AF0" w:rsidP="00AE0909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533AF0">
              <w:rPr>
                <w:rFonts w:ascii="Times New Roman" w:hAnsi="Times New Roman" w:cs="Times New Roman"/>
                <w:bCs/>
                <w:sz w:val="24"/>
                <w:szCs w:val="24"/>
                <w:lang w:eastAsia="sk-SK"/>
              </w:rPr>
              <w:t>5 000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33AF0" w:rsidRPr="00533AF0" w:rsidP="00AE0909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533AF0">
              <w:rPr>
                <w:rFonts w:ascii="Times New Roman" w:hAnsi="Times New Roman" w:cs="Times New Roman"/>
                <w:bCs/>
                <w:sz w:val="24"/>
                <w:szCs w:val="24"/>
                <w:lang w:eastAsia="sk-SK"/>
              </w:rPr>
              <w:t xml:space="preserve">5 000   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  <w:t>Iné ako rozpočtové zdroje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Rozpočtovo nekrytý vplyv / úspora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</w:tbl>
    <w:p w:rsidR="007D5748" w:rsidRPr="007D5748" w:rsidP="007D5748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bookmarkEnd w:id="0"/>
    </w:p>
    <w:p w:rsidR="00E963A3">
      <w:pPr>
        <w:bidi w:val="0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sk-SK"/>
        </w:rPr>
        <w:br w:type="page"/>
      </w:r>
    </w:p>
    <w:p w:rsidR="007D5748" w:rsidRPr="007D5748" w:rsidP="007D5748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2.1.1. Financovanie návrhu - Návrh na riešenie úbytku príjmov alebo zvýšených výdavkov podľa § 33 ods. 1 zákona č. 523/2004 Z. z. o rozpočtových pravidlách verejnej správy:</w:t>
      </w:r>
    </w:p>
    <w:p w:rsidR="007D5748" w:rsidRPr="007D5748" w:rsidP="007D5748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bCs/>
          <w:sz w:val="12"/>
          <w:szCs w:val="24"/>
          <w:lang w:eastAsia="sk-SK"/>
        </w:rPr>
      </w:pPr>
    </w:p>
    <w:p w:rsidR="007D5748" w:rsidRPr="007D5748" w:rsidP="00AE090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533AF0" w:rsidR="00533AF0">
        <w:rPr>
          <w:rFonts w:ascii="Times New Roman" w:hAnsi="Times New Roman" w:cs="Times New Roman"/>
          <w:bCs/>
          <w:sz w:val="24"/>
          <w:szCs w:val="24"/>
          <w:lang w:eastAsia="sk-SK"/>
        </w:rPr>
        <w:t>Návrh zákona má vplyv na rozpočet kapitoly Ministerstva zahraničných vecí a európskych záležitostí SR</w:t>
      </w:r>
      <w:r w:rsidR="00533AF0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v súvislosti  s poskytovaním konzulárnych služieb. Finančné prostriedky sú zabezpečené v rozpočte kapitoly MZVaEZ SR.</w:t>
      </w:r>
    </w:p>
    <w:p w:rsidR="00533AF0" w:rsidP="007D5748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7D5748" w:rsidRPr="007D5748" w:rsidP="007D5748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97305A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2.2. Popis a charakteristika návrhu</w:t>
      </w:r>
    </w:p>
    <w:p w:rsidR="00AE0909" w:rsidRPr="007D5748" w:rsidP="00AE090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AE0909">
        <w:rPr>
          <w:rFonts w:ascii="Times New Roman" w:hAnsi="Times New Roman" w:cs="Times New Roman"/>
          <w:sz w:val="24"/>
          <w:szCs w:val="24"/>
          <w:lang w:eastAsia="sk-SK"/>
        </w:rPr>
        <w:t>V návrhu zákona o zahraničnej službe sa zosúlaďuje súčasná právna úprava s aplikačnou praxou a aktualizuje sa právna úprava na úseku výkonu konzulárnych činností na  diplomatických misiách a konzulárnych úradoch Slovenskej republiky v zahraničí, ako aj v ústredí ministerstva.</w:t>
      </w:r>
    </w:p>
    <w:p w:rsidR="007D5748" w:rsidP="00AE090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="00AE0909">
        <w:rPr>
          <w:rFonts w:ascii="Times New Roman" w:hAnsi="Times New Roman" w:cs="Times New Roman"/>
          <w:sz w:val="24"/>
          <w:szCs w:val="24"/>
          <w:lang w:eastAsia="sk-SK"/>
        </w:rPr>
        <w:t>T</w:t>
      </w:r>
      <w:r w:rsidRPr="00AE0909" w:rsidR="00AE0909">
        <w:rPr>
          <w:rFonts w:ascii="Times New Roman" w:hAnsi="Times New Roman" w:cs="Times New Roman"/>
          <w:sz w:val="24"/>
          <w:szCs w:val="24"/>
          <w:lang w:eastAsia="sk-SK"/>
        </w:rPr>
        <w:t xml:space="preserve">ransponuje smernica Rady (EÚ) 2015/637 o opatreniach koordinácie a spolupráce na uľahčenie konzulárnej ochrany nezastúpených občanov Únie v tretích krajinách a o zrušení rozhodnutia 95/553/ES, s transpozičnou lehotou do 1. mája 2018. </w:t>
      </w:r>
    </w:p>
    <w:p w:rsidR="00AE0909" w:rsidRPr="007D5748" w:rsidP="00AE090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7D5748" w:rsidRPr="007D5748" w:rsidP="007D5748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2.2.1. Popis návrhu:</w:t>
      </w:r>
    </w:p>
    <w:p w:rsidR="007D5748" w:rsidP="007D5748">
      <w:pPr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="00AE0909">
        <w:rPr>
          <w:rFonts w:ascii="Times New Roman" w:hAnsi="Times New Roman" w:cs="Times New Roman"/>
          <w:bCs/>
          <w:sz w:val="24"/>
          <w:szCs w:val="24"/>
          <w:lang w:eastAsia="sk-SK"/>
        </w:rPr>
        <w:t>- definujú sa konzulárne činnosti ako</w:t>
      </w:r>
      <w:r w:rsidR="00A57EC0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konzulárne funkcie a konzulárna</w:t>
      </w:r>
      <w:r w:rsidR="00AE0909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</w:t>
      </w:r>
      <w:r w:rsidR="00A57EC0">
        <w:rPr>
          <w:rFonts w:ascii="Times New Roman" w:hAnsi="Times New Roman" w:cs="Times New Roman"/>
          <w:bCs/>
          <w:sz w:val="24"/>
          <w:szCs w:val="24"/>
          <w:lang w:eastAsia="sk-SK"/>
        </w:rPr>
        <w:t>ochrana</w:t>
      </w:r>
      <w:r w:rsidR="00AE0909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a súčasne sa navrhuje ustanoviť, ktoré konzulárne funkcie vykonávajú diplomatická misia, konzulárny úrad a príslušný organizačný útvar ministerstva,</w:t>
      </w:r>
    </w:p>
    <w:p w:rsidR="00AE0909" w:rsidP="007D5748">
      <w:pPr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hAnsi="Times New Roman" w:cs="Times New Roman"/>
          <w:bCs/>
          <w:sz w:val="24"/>
          <w:szCs w:val="24"/>
          <w:lang w:eastAsia="sk-SK"/>
        </w:rPr>
        <w:t>- podrobne sa upravuje vykonávanie konzulárnych funkcií vykonávaných diplomatickou misiou a konzulárnym úradom na úseku dokladov a evidencií všeobecnej vnútornej správy a iných zverených konzulárnych funkcií,</w:t>
      </w:r>
    </w:p>
    <w:p w:rsidR="00AE0909" w:rsidP="007D5748">
      <w:pPr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- </w:t>
      </w:r>
      <w:r w:rsidR="003B62A6">
        <w:rPr>
          <w:rFonts w:ascii="Times New Roman" w:hAnsi="Times New Roman" w:cs="Times New Roman"/>
          <w:bCs/>
          <w:sz w:val="24"/>
          <w:szCs w:val="24"/>
          <w:lang w:eastAsia="sk-SK"/>
        </w:rPr>
        <w:t>upravuje</w:t>
      </w:r>
      <w:r w:rsidR="00A57EC0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sa</w:t>
      </w:r>
      <w:r w:rsidR="003B62A6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eastAsia="sk-SK"/>
        </w:rPr>
        <w:t>poskytovanie súčinnosti diplomatickou misiou a konzulárnym úradom,</w:t>
      </w:r>
    </w:p>
    <w:p w:rsidR="007D5748" w:rsidP="00AE0909">
      <w:pPr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="00AE0909">
        <w:rPr>
          <w:rFonts w:ascii="Times New Roman" w:hAnsi="Times New Roman" w:cs="Times New Roman"/>
          <w:bCs/>
          <w:sz w:val="24"/>
          <w:szCs w:val="24"/>
          <w:lang w:eastAsia="sk-SK"/>
        </w:rPr>
        <w:t>-</w:t>
      </w:r>
      <w:r w:rsidR="003B62A6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</w:t>
      </w:r>
      <w:r w:rsidR="00F46A73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ustanovujú sa </w:t>
      </w:r>
      <w:r w:rsidR="003B62A6">
        <w:rPr>
          <w:rFonts w:ascii="Times New Roman" w:hAnsi="Times New Roman" w:cs="Times New Roman"/>
          <w:bCs/>
          <w:sz w:val="24"/>
          <w:szCs w:val="24"/>
          <w:lang w:eastAsia="sk-SK"/>
        </w:rPr>
        <w:t>f</w:t>
      </w:r>
      <w:r w:rsidR="00AE0909">
        <w:rPr>
          <w:rFonts w:ascii="Times New Roman" w:hAnsi="Times New Roman" w:cs="Times New Roman"/>
          <w:bCs/>
          <w:sz w:val="24"/>
          <w:szCs w:val="24"/>
          <w:lang w:eastAsia="sk-SK"/>
        </w:rPr>
        <w:t>unkcie diplomatickej misie a konzulárneho úradu na úseku vyhotovovania listín a ich prekladov,</w:t>
      </w:r>
    </w:p>
    <w:p w:rsidR="00AE0909" w:rsidP="00AE0909">
      <w:pPr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="00F46A73">
        <w:rPr>
          <w:rFonts w:ascii="Times New Roman" w:hAnsi="Times New Roman" w:cs="Times New Roman"/>
          <w:bCs/>
          <w:sz w:val="24"/>
          <w:szCs w:val="24"/>
          <w:lang w:eastAsia="sk-SK"/>
        </w:rPr>
        <w:t>- ustanovujú sa</w:t>
      </w:r>
      <w:r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konzulárne funkcie vykonávané v ústredí,</w:t>
      </w:r>
    </w:p>
    <w:p w:rsidR="00AE0909" w:rsidP="00AE0909">
      <w:pPr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hAnsi="Times New Roman" w:cs="Times New Roman"/>
          <w:bCs/>
          <w:sz w:val="24"/>
          <w:szCs w:val="24"/>
          <w:lang w:eastAsia="sk-SK"/>
        </w:rPr>
        <w:t>-</w:t>
      </w:r>
      <w:r w:rsidR="003B62A6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samostatne sa upravuje problematika konzulárnej ochrany vrátane konzulárnej ochrany občanov EÚ v tretích krajinách</w:t>
      </w:r>
      <w:r w:rsidR="00F46A73">
        <w:rPr>
          <w:rFonts w:ascii="Times New Roman" w:hAnsi="Times New Roman" w:cs="Times New Roman"/>
          <w:bCs/>
          <w:sz w:val="24"/>
          <w:szCs w:val="24"/>
          <w:lang w:eastAsia="sk-SK"/>
        </w:rPr>
        <w:t>,</w:t>
      </w:r>
    </w:p>
    <w:p w:rsidR="003B62A6" w:rsidP="00AE0909">
      <w:pPr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hAnsi="Times New Roman" w:cs="Times New Roman"/>
          <w:bCs/>
          <w:sz w:val="24"/>
          <w:szCs w:val="24"/>
          <w:lang w:eastAsia="sk-SK"/>
        </w:rPr>
        <w:t>- navrhuje sa zadefinovať zahraničnú službu v dočasnej štátnej službe vrátane jej dôvodov,</w:t>
      </w:r>
    </w:p>
    <w:p w:rsidR="003B62A6" w:rsidP="00AE0909">
      <w:pPr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hAnsi="Times New Roman" w:cs="Times New Roman"/>
          <w:bCs/>
          <w:sz w:val="24"/>
          <w:szCs w:val="24"/>
          <w:lang w:eastAsia="sk-SK"/>
        </w:rPr>
        <w:t>-</w:t>
      </w:r>
      <w:r w:rsidR="00F46A73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eastAsia="sk-SK"/>
        </w:rPr>
        <w:t>navrhuje sa zadefinovať spôsoby obsadzovania štátnozamestnaneckých miest na zastupiteľských úradoch SR</w:t>
      </w:r>
      <w:r w:rsidR="00F46A73">
        <w:rPr>
          <w:rFonts w:ascii="Times New Roman" w:hAnsi="Times New Roman" w:cs="Times New Roman"/>
          <w:bCs/>
          <w:sz w:val="24"/>
          <w:szCs w:val="24"/>
          <w:lang w:eastAsia="sk-SK"/>
        </w:rPr>
        <w:t>,</w:t>
      </w:r>
      <w:r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</w:t>
      </w:r>
    </w:p>
    <w:p w:rsidR="003B62A6" w:rsidP="00AE0909">
      <w:pPr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hAnsi="Times New Roman" w:cs="Times New Roman"/>
          <w:bCs/>
          <w:sz w:val="24"/>
          <w:szCs w:val="24"/>
          <w:lang w:eastAsia="sk-SK"/>
        </w:rPr>
        <w:t>- navrhuje sa povinná príprava v súvislosti s vykonávaním zahraničnej služby aj pre občanov prijatých do zahraničnej služby v dočasnej štátnej službe,</w:t>
      </w:r>
    </w:p>
    <w:p w:rsidR="003B62A6" w:rsidP="00AE0909">
      <w:pPr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hAnsi="Times New Roman" w:cs="Times New Roman"/>
          <w:bCs/>
          <w:sz w:val="24"/>
          <w:szCs w:val="24"/>
          <w:lang w:eastAsia="sk-SK"/>
        </w:rPr>
        <w:t>-</w:t>
      </w:r>
      <w:r w:rsidR="00D04A27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navrhuje</w:t>
      </w:r>
      <w:r w:rsidR="00F46A73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sa </w:t>
      </w:r>
      <w:r w:rsidR="002D3F00">
        <w:rPr>
          <w:rFonts w:ascii="Times New Roman" w:hAnsi="Times New Roman" w:cs="Times New Roman"/>
          <w:bCs/>
          <w:sz w:val="24"/>
          <w:szCs w:val="24"/>
          <w:lang w:eastAsia="sk-SK"/>
        </w:rPr>
        <w:t>upraviť zastupovanie</w:t>
      </w:r>
      <w:r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vedúceho štátneho zamestnanca na zastupiteľskom úrade,</w:t>
      </w:r>
    </w:p>
    <w:p w:rsidR="003B62A6" w:rsidP="00AE0909">
      <w:pPr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hAnsi="Times New Roman" w:cs="Times New Roman"/>
          <w:bCs/>
          <w:sz w:val="24"/>
          <w:szCs w:val="24"/>
          <w:lang w:eastAsia="sk-SK"/>
        </w:rPr>
        <w:t>- navrhuje sa zjednotenie  spôsobu určenia sumy náhrady škody spôsobenej z nedbanlivosti štátnym zames</w:t>
      </w:r>
      <w:r w:rsidR="00B34929">
        <w:rPr>
          <w:rFonts w:ascii="Times New Roman" w:hAnsi="Times New Roman" w:cs="Times New Roman"/>
          <w:bCs/>
          <w:sz w:val="24"/>
          <w:szCs w:val="24"/>
          <w:lang w:eastAsia="sk-SK"/>
        </w:rPr>
        <w:t>tnancom v zahraničnej službe so spôsobom určenia takejto náhrady škody štátnym zamestnancom a zamestnancom vykonávajúcim práce vo verejnom záujme,</w:t>
      </w:r>
    </w:p>
    <w:p w:rsidR="00B34929" w:rsidP="00AE0909">
      <w:pPr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hAnsi="Times New Roman" w:cs="Times New Roman"/>
          <w:bCs/>
          <w:sz w:val="24"/>
          <w:szCs w:val="24"/>
          <w:lang w:eastAsia="sk-SK"/>
        </w:rPr>
        <w:t>- navrhuje sa ustanoviť zmenu štátnozamestnaneckého pomeru na ministerstve z dôvodu poverenia vedením diplomatickej misie alebo stálej misie ministrom,</w:t>
      </w:r>
    </w:p>
    <w:p w:rsidR="00B34929" w:rsidP="00AE0909">
      <w:pPr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hAnsi="Times New Roman" w:cs="Times New Roman"/>
          <w:bCs/>
          <w:sz w:val="24"/>
          <w:szCs w:val="24"/>
          <w:lang w:eastAsia="sk-SK"/>
        </w:rPr>
        <w:t>- navrhuje sa úprava zmeny štátnozamestnaneckého pomeru štátneho zamestnanca z dôvodu vyslania na vykonávanie funkcie v orgáne verejnej moci iného štátu alebo medzinárodnej organizácii, ako aj ustanovenie zaradenia tohto zamestnanca mimo činnú štátnu službu aj pre prípad pôsobenia v orgáne verejnej moci cudzieho štátu a spôsob tohto ustanovenia,</w:t>
      </w:r>
    </w:p>
    <w:p w:rsidR="00B34929" w:rsidP="00AE0909">
      <w:pPr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hAnsi="Times New Roman" w:cs="Times New Roman"/>
          <w:bCs/>
          <w:sz w:val="24"/>
          <w:szCs w:val="24"/>
          <w:lang w:eastAsia="sk-SK"/>
        </w:rPr>
        <w:t>- navrhuje sa spôsob zaradenia do funkcie veľvyslanec s osobitným poslaním,</w:t>
      </w:r>
    </w:p>
    <w:p w:rsidR="00B34929" w:rsidP="00AE0909">
      <w:pPr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hAnsi="Times New Roman" w:cs="Times New Roman"/>
          <w:bCs/>
          <w:sz w:val="24"/>
          <w:szCs w:val="24"/>
          <w:lang w:eastAsia="sk-SK"/>
        </w:rPr>
        <w:t>- navrhuje sa ustanoviť príplatok za riadenie pri poverení vedením diplomatickej misie alebo stálej misie</w:t>
      </w:r>
      <w:r w:rsidR="006E54DC">
        <w:rPr>
          <w:rFonts w:ascii="Times New Roman" w:hAnsi="Times New Roman" w:cs="Times New Roman"/>
          <w:bCs/>
          <w:sz w:val="24"/>
          <w:szCs w:val="24"/>
          <w:lang w:eastAsia="sk-SK"/>
        </w:rPr>
        <w:t>,</w:t>
      </w:r>
    </w:p>
    <w:p w:rsidR="006E54DC" w:rsidP="00AE0909">
      <w:pPr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hAnsi="Times New Roman" w:cs="Times New Roman"/>
          <w:bCs/>
          <w:sz w:val="24"/>
          <w:szCs w:val="24"/>
          <w:lang w:eastAsia="sk-SK"/>
        </w:rPr>
        <w:t>- navrhuje sa, aby okamihom dočasného vyslania, dočasného preloženia alebo poskytnutia služobného voľna sa štátnozamestnanecké miesto štá</w:t>
      </w:r>
      <w:r w:rsidR="00D04A27">
        <w:rPr>
          <w:rFonts w:ascii="Times New Roman" w:hAnsi="Times New Roman" w:cs="Times New Roman"/>
          <w:bCs/>
          <w:sz w:val="24"/>
          <w:szCs w:val="24"/>
          <w:lang w:eastAsia="sk-SK"/>
        </w:rPr>
        <w:t>t</w:t>
      </w:r>
      <w:r>
        <w:rPr>
          <w:rFonts w:ascii="Times New Roman" w:hAnsi="Times New Roman" w:cs="Times New Roman"/>
          <w:bCs/>
          <w:sz w:val="24"/>
          <w:szCs w:val="24"/>
          <w:lang w:eastAsia="sk-SK"/>
        </w:rPr>
        <w:t>neho zamestnanca považovalo za voľné štátnozamestnanecké miesto,</w:t>
      </w:r>
    </w:p>
    <w:p w:rsidR="006E54DC" w:rsidP="00AE0909">
      <w:pPr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hAnsi="Times New Roman" w:cs="Times New Roman"/>
          <w:bCs/>
          <w:sz w:val="24"/>
          <w:szCs w:val="24"/>
          <w:lang w:eastAsia="sk-SK"/>
        </w:rPr>
        <w:t>- upravuje sa čerpanie materskej dovolenky, resp. dočasnej pracovnej neschopnosti sa nepovažuje za prekážku, ktorá má vplyv na trvanie dočasného vyslania</w:t>
      </w:r>
      <w:r w:rsidR="00D04A27">
        <w:rPr>
          <w:rFonts w:ascii="Times New Roman" w:hAnsi="Times New Roman" w:cs="Times New Roman"/>
          <w:bCs/>
          <w:sz w:val="24"/>
          <w:szCs w:val="24"/>
          <w:lang w:eastAsia="sk-SK"/>
        </w:rPr>
        <w:t>.</w:t>
      </w:r>
      <w:r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</w:t>
      </w:r>
    </w:p>
    <w:p w:rsidR="003B62A6" w:rsidP="00AE0909">
      <w:pPr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3B62A6" w:rsidRPr="007D5748" w:rsidP="00AE090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7D5748" w:rsidRPr="007D5748" w:rsidP="007D5748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2.2.2. Charakteristika návrhu:</w:t>
      </w:r>
    </w:p>
    <w:p w:rsidR="007D5748" w:rsidRPr="007D5748" w:rsidP="007D5748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7D5748" w:rsidRPr="007D5748" w:rsidP="007D5748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hAnsi="Times New Roman" w:cs="Times New Roman"/>
          <w:b/>
          <w:sz w:val="24"/>
          <w:szCs w:val="24"/>
          <w:bdr w:val="single" w:sz="4" w:space="0" w:color="auto"/>
          <w:lang w:eastAsia="sk-SK"/>
        </w:rPr>
        <w:t xml:space="preserve">     </w:t>
      </w:r>
      <w:r w:rsidRPr="007D5748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 </w:t>
      </w:r>
      <w:r w:rsidRPr="007D5748">
        <w:rPr>
          <w:rFonts w:ascii="Times New Roman" w:hAnsi="Times New Roman" w:cs="Times New Roman"/>
          <w:sz w:val="24"/>
          <w:szCs w:val="24"/>
          <w:lang w:eastAsia="sk-SK"/>
        </w:rPr>
        <w:t>zmena sadzby</w:t>
      </w:r>
    </w:p>
    <w:p w:rsidR="007D5748" w:rsidRPr="007D5748" w:rsidP="007D5748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7D5748">
        <w:rPr>
          <w:rFonts w:ascii="Times New Roman" w:hAnsi="Times New Roman" w:cs="Times New Roman"/>
          <w:sz w:val="24"/>
          <w:szCs w:val="24"/>
          <w:lang w:eastAsia="sk-SK"/>
        </w:rPr>
        <w:t xml:space="preserve">  zmena v nároku</w:t>
      </w:r>
    </w:p>
    <w:p w:rsidR="007D5748" w:rsidRPr="007D5748" w:rsidP="007D5748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</w:t>
      </w:r>
      <w:r w:rsidR="00D04A27">
        <w:rPr>
          <w:rFonts w:ascii="Times New Roman" w:hAnsi="Times New Roman" w:cs="Times New Roman"/>
          <w:sz w:val="24"/>
          <w:szCs w:val="24"/>
          <w:bdr w:val="single" w:sz="4" w:space="0" w:color="auto"/>
          <w:lang w:eastAsia="sk-SK"/>
        </w:rPr>
        <w:t>x</w:t>
      </w:r>
      <w:r w:rsidRPr="007D5748">
        <w:rPr>
          <w:rFonts w:ascii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</w:t>
      </w:r>
      <w:r w:rsidRPr="007D5748">
        <w:rPr>
          <w:rFonts w:ascii="Times New Roman" w:hAnsi="Times New Roman" w:cs="Times New Roman"/>
          <w:sz w:val="24"/>
          <w:szCs w:val="24"/>
          <w:lang w:eastAsia="sk-SK"/>
        </w:rPr>
        <w:t xml:space="preserve">  nová služba alebo nariadenie (alebo ich zrušenie)</w:t>
      </w:r>
    </w:p>
    <w:p w:rsidR="007D5748" w:rsidRPr="007D5748" w:rsidP="007D5748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</w:t>
      </w:r>
      <w:r w:rsidR="00D04A27">
        <w:rPr>
          <w:rFonts w:ascii="Times New Roman" w:hAnsi="Times New Roman" w:cs="Times New Roman"/>
          <w:sz w:val="24"/>
          <w:szCs w:val="24"/>
          <w:bdr w:val="single" w:sz="4" w:space="0" w:color="auto"/>
          <w:lang w:eastAsia="sk-SK"/>
        </w:rPr>
        <w:t>x</w:t>
      </w:r>
      <w:r w:rsidRPr="007D5748">
        <w:rPr>
          <w:rFonts w:ascii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</w:t>
      </w:r>
      <w:r w:rsidRPr="007D5748">
        <w:rPr>
          <w:rFonts w:ascii="Times New Roman" w:hAnsi="Times New Roman" w:cs="Times New Roman"/>
          <w:sz w:val="24"/>
          <w:szCs w:val="24"/>
          <w:lang w:eastAsia="sk-SK"/>
        </w:rPr>
        <w:t xml:space="preserve">  kombinovaný návrh</w:t>
      </w:r>
    </w:p>
    <w:p w:rsidR="007D5748" w:rsidRPr="007D5748" w:rsidP="007D5748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</w:t>
      </w:r>
      <w:r w:rsidR="00D04A27">
        <w:rPr>
          <w:rFonts w:ascii="Times New Roman" w:hAnsi="Times New Roman" w:cs="Times New Roman"/>
          <w:sz w:val="24"/>
          <w:szCs w:val="24"/>
          <w:bdr w:val="single" w:sz="4" w:space="0" w:color="auto"/>
          <w:lang w:eastAsia="sk-SK"/>
        </w:rPr>
        <w:t>x</w:t>
      </w:r>
      <w:r w:rsidRPr="007D5748">
        <w:rPr>
          <w:rFonts w:ascii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</w:t>
      </w:r>
      <w:r w:rsidRPr="007D5748">
        <w:rPr>
          <w:rFonts w:ascii="Times New Roman" w:hAnsi="Times New Roman" w:cs="Times New Roman"/>
          <w:sz w:val="24"/>
          <w:szCs w:val="24"/>
          <w:lang w:eastAsia="sk-SK"/>
        </w:rPr>
        <w:t xml:space="preserve">  iné </w:t>
      </w:r>
    </w:p>
    <w:p w:rsidR="007D5748" w:rsidRPr="007D5748" w:rsidP="007D5748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7D5748" w:rsidRPr="007D5748" w:rsidP="007D5748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7D5748" w:rsidRPr="007D5748" w:rsidP="007D5748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2.2.3. Predpoklady vývoja objemu aktivít:</w:t>
      </w:r>
    </w:p>
    <w:p w:rsidR="007D5748" w:rsidRPr="007D5748" w:rsidP="007D5748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7D5748" w:rsidRPr="007D5748" w:rsidP="007D5748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hAnsi="Times New Roman" w:cs="Times New Roman"/>
          <w:sz w:val="24"/>
          <w:szCs w:val="24"/>
          <w:lang w:eastAsia="sk-SK"/>
        </w:rPr>
        <w:t>Jasne popíšte, v prípade potreby použite nižšie uvedenú tabuľku. Uveďte aj odhady základov daní a/alebo poplatkov, ak sa ich táto zmena týka.</w:t>
      </w:r>
    </w:p>
    <w:p w:rsidR="007D5748" w:rsidRPr="007D5748" w:rsidP="007D5748">
      <w:pPr>
        <w:bidi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sk-SK"/>
        </w:rPr>
      </w:pPr>
      <w:r w:rsidRPr="007D5748">
        <w:rPr>
          <w:rFonts w:ascii="Times New Roman" w:hAnsi="Times New Roman" w:cs="Times New Roman"/>
          <w:sz w:val="20"/>
          <w:szCs w:val="20"/>
          <w:lang w:eastAsia="sk-SK"/>
        </w:rPr>
        <w:t xml:space="preserve">Tabuľka č. 2 </w:t>
      </w:r>
    </w:p>
    <w:tbl>
      <w:tblPr>
        <w:tblStyle w:val="TableNormal"/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</w:tblPr>
      <w:tblGrid>
        <w:gridCol w:w="4530"/>
        <w:gridCol w:w="1134"/>
        <w:gridCol w:w="1134"/>
        <w:gridCol w:w="1134"/>
        <w:gridCol w:w="1134"/>
      </w:tblGrid>
      <w:tr>
        <w:tblPrEx>
          <w:tblW w:w="0" w:type="auto"/>
          <w:tblInd w:w="7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</w:tblPrEx>
        <w:trPr>
          <w:cantSplit/>
          <w:trHeight w:val="70"/>
        </w:trPr>
        <w:tc>
          <w:tcPr>
            <w:tcW w:w="4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Objem aktivít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Odhadované objemy</w:t>
            </w:r>
          </w:p>
        </w:tc>
      </w:tr>
      <w:tr>
        <w:tblPrEx>
          <w:tblW w:w="0" w:type="auto"/>
          <w:tblInd w:w="78" w:type="dxa"/>
          <w:tblLayout w:type="fixed"/>
        </w:tblPrEx>
        <w:trPr>
          <w:cantSplit/>
          <w:trHeight w:val="70"/>
        </w:trPr>
        <w:tc>
          <w:tcPr>
            <w:tcW w:w="4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r + 1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r + 2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r + 3</w:t>
            </w:r>
          </w:p>
        </w:tc>
      </w:tr>
      <w:tr>
        <w:tblPrEx>
          <w:tblW w:w="0" w:type="auto"/>
          <w:tblInd w:w="78" w:type="dxa"/>
          <w:tblLayout w:type="fixed"/>
        </w:tblPrEx>
        <w:trPr>
          <w:trHeight w:val="70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Indikátor ABC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>
        <w:tblPrEx>
          <w:tblW w:w="0" w:type="auto"/>
          <w:tblInd w:w="78" w:type="dxa"/>
          <w:tblLayout w:type="fixed"/>
        </w:tblPrEx>
        <w:trPr>
          <w:trHeight w:val="70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Indikátor KLM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>
        <w:tblPrEx>
          <w:tblW w:w="0" w:type="auto"/>
          <w:tblInd w:w="78" w:type="dxa"/>
          <w:tblLayout w:type="fixed"/>
        </w:tblPrEx>
        <w:trPr>
          <w:trHeight w:val="70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Indikátor XYZ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</w:tbl>
    <w:p w:rsidR="007D5748" w:rsidRPr="007D5748" w:rsidP="007D5748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7D5748" w:rsidRPr="007D5748" w:rsidP="007D5748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7D5748" w:rsidRPr="007D5748" w:rsidP="007D5748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2.2.4. Výpočty vplyvov na verejné financie</w:t>
      </w:r>
    </w:p>
    <w:p w:rsidR="007D5748" w:rsidRPr="007D5748" w:rsidP="007D5748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7D5748" w:rsidRPr="007D5748" w:rsidP="007D5748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hAnsi="Times New Roman" w:cs="Times New Roman"/>
          <w:sz w:val="24"/>
          <w:szCs w:val="24"/>
          <w:lang w:eastAsia="sk-SK"/>
        </w:rPr>
        <w:t>Uveďte najdôležitejšie výpočty, ktoré boli použité na stanovenie vplyvov na príjmy a výdavky, ako aj predpoklady, z ktorých ste vychádzali. Predkladateľ by mal jasne odlíšiť podklady od kapitol a organizácií, aby bolo jasne vidieť základ použitý na výpočty.</w:t>
      </w:r>
    </w:p>
    <w:p w:rsidR="007D5748" w:rsidRPr="007D5748" w:rsidP="007D5748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0"/>
          <w:lang w:eastAsia="sk-SK"/>
        </w:rPr>
        <w:sectPr w:rsidSect="00412CC6">
          <w:headerReference w:type="even" r:id="rId5"/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pgSz w:w="11906" w:h="16838"/>
          <w:pgMar w:top="1417" w:right="1417" w:bottom="1276" w:left="1417" w:header="708" w:footer="708" w:gutter="0"/>
          <w:lnNumType w:distance="0"/>
          <w:pgNumType w:start="1"/>
          <w:cols w:space="708"/>
          <w:noEndnote w:val="0"/>
          <w:bidi w:val="0"/>
          <w:docGrid w:linePitch="360"/>
        </w:sect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7D5748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Tabuľka č. 3 </w:t>
      </w:r>
    </w:p>
    <w:p w:rsidR="007D5748" w:rsidRPr="007D5748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0"/>
          <w:lang w:eastAsia="sk-SK"/>
        </w:rPr>
      </w:pPr>
    </w:p>
    <w:tbl>
      <w:tblPr>
        <w:tblStyle w:val="TableNormal"/>
        <w:tblpPr w:leftFromText="141" w:rightFromText="141" w:horzAnchor="margin" w:tblpXSpec="center" w:tblpY="533"/>
        <w:tblW w:w="13950" w:type="dxa"/>
        <w:tblCellMar>
          <w:left w:w="70" w:type="dxa"/>
          <w:right w:w="70" w:type="dxa"/>
        </w:tblCellMar>
      </w:tblPr>
      <w:tblGrid>
        <w:gridCol w:w="4950"/>
        <w:gridCol w:w="1500"/>
        <w:gridCol w:w="1500"/>
        <w:gridCol w:w="1500"/>
        <w:gridCol w:w="1500"/>
        <w:gridCol w:w="3000"/>
      </w:tblGrid>
      <w:tr>
        <w:tblPrEx>
          <w:tblW w:w="13950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4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Príjmy (v eurách)</w:t>
            </w:r>
          </w:p>
        </w:tc>
        <w:tc>
          <w:tcPr>
            <w:tcW w:w="6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</w:t>
            </w: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4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r + 1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r + 2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r + 3</w:t>
            </w: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Daňové príjmy (100)</w:t>
            </w: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Nedaňové príjmy (200)</w:t>
            </w: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Granty a transfery (300)</w:t>
            </w: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Príjmy z transakcií s finančnými aktívami a finančnými pasívami (400)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Prijaté úvery, pôžičky a návratné finančné výpomoci (500)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Dopad na príjmy verejnej správy celkom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</w:tbl>
    <w:p w:rsidR="007D5748" w:rsidRPr="007D5748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eastAsia="sk-SK"/>
        </w:rPr>
      </w:pPr>
      <w:r w:rsidRPr="007D5748">
        <w:rPr>
          <w:rFonts w:ascii="Times New Roman" w:hAnsi="Times New Roman" w:cs="Times New Roman"/>
          <w:bCs/>
          <w:sz w:val="20"/>
          <w:szCs w:val="20"/>
          <w:lang w:eastAsia="sk-SK"/>
        </w:rPr>
        <w:t>1 –  príjmy rozpísať až do položiek platnej ekonomickej klasifikácie</w:t>
      </w:r>
    </w:p>
    <w:p w:rsidR="007D5748" w:rsidRPr="007D5748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0"/>
          <w:lang w:eastAsia="sk-SK"/>
        </w:rPr>
      </w:pPr>
      <w:r w:rsidRPr="007D5748">
        <w:rPr>
          <w:rFonts w:ascii="Times New Roman" w:hAnsi="Times New Roman" w:cs="Times New Roman"/>
          <w:b/>
          <w:bCs/>
          <w:sz w:val="24"/>
          <w:szCs w:val="20"/>
          <w:lang w:eastAsia="sk-SK"/>
        </w:rPr>
        <w:t>Poznámka:</w:t>
      </w:r>
    </w:p>
    <w:p w:rsidR="007D5748" w:rsidRPr="007D5748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0"/>
          <w:lang w:eastAsia="sk-SK"/>
        </w:rPr>
      </w:pPr>
      <w:r w:rsidRPr="007D5748">
        <w:rPr>
          <w:rFonts w:ascii="Times New Roman" w:hAnsi="Times New Roman" w:cs="Times New Roman"/>
          <w:bCs/>
          <w:sz w:val="24"/>
          <w:szCs w:val="20"/>
          <w:lang w:eastAsia="sk-SK"/>
        </w:rPr>
        <w:t>Ak sa vplyv týka viacerých subjektov verejnej správy, vypĺňa sa samostatná tabuľka za každý subjekt.</w:t>
      </w: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7D5748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</w:t>
      </w: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32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7D5748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Tabuľka č. 4 </w:t>
      </w:r>
    </w:p>
    <w:p w:rsidR="007D5748" w:rsidRPr="007D5748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0"/>
          <w:lang w:eastAsia="sk-SK"/>
        </w:rPr>
      </w:pPr>
    </w:p>
    <w:tbl>
      <w:tblPr>
        <w:tblStyle w:val="TableNormal"/>
        <w:tblpPr w:leftFromText="141" w:rightFromText="141" w:vertAnchor="text" w:horzAnchor="page" w:tblpX="629" w:tblpY="2"/>
        <w:tblW w:w="15450" w:type="dxa"/>
        <w:tblCellMar>
          <w:left w:w="70" w:type="dxa"/>
          <w:right w:w="70" w:type="dxa"/>
        </w:tblCellMar>
      </w:tblPr>
      <w:tblGrid>
        <w:gridCol w:w="7070"/>
        <w:gridCol w:w="1540"/>
        <w:gridCol w:w="1540"/>
        <w:gridCol w:w="1540"/>
        <w:gridCol w:w="1540"/>
        <w:gridCol w:w="2220"/>
      </w:tblGrid>
      <w:tr>
        <w:tblPrEx>
          <w:tblW w:w="15450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7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Výdavky (v eurách)</w:t>
            </w:r>
          </w:p>
        </w:tc>
        <w:tc>
          <w:tcPr>
            <w:tcW w:w="6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Vplyv na rozpočet verejnej správy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7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lrTb"/>
            <w:vAlign w:val="center"/>
          </w:tcPr>
          <w:p w:rsidR="00533AF0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533AF0" w:rsidRPr="007D5748" w:rsidP="00AE090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2017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533AF0" w:rsidRPr="007D5748" w:rsidP="00AE090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2018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533AF0" w:rsidRPr="007D5748" w:rsidP="00AE090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2019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533AF0" w:rsidRPr="007D5748" w:rsidP="00AE090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2020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33AF0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Bežné výdavky (600)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="00533AF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="00533AF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5 000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="00533AF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5 000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="00533AF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5 000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 Mzdy, platy, služobné príjmy a ostatné osobné vyrovnania (610)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="00533AF0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="00533AF0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="00533AF0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533AF0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33AF0" w:rsidR="00533AF0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3AF0" w:rsidRPr="007D5748" w:rsidP="00533AF0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 Poistné a príspevok do poisťovní (620)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3AF0" w:rsidRPr="007D5748" w:rsidP="00533AF0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3AF0" w:rsidRPr="007D5748" w:rsidP="00533AF0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3AF0" w:rsidRPr="007D5748" w:rsidP="00533AF0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3AF0" w:rsidRPr="00533AF0" w:rsidP="00533AF0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33AF0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33AF0" w:rsidRPr="007D5748" w:rsidP="00533AF0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3AF0" w:rsidRPr="007D5748" w:rsidP="00533AF0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 Tovary a služby (630)</w:t>
            </w:r>
            <w:r w:rsidRPr="007D5748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3AF0" w:rsidRPr="00533AF0" w:rsidP="00533AF0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533AF0"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3AF0" w:rsidRPr="00533AF0" w:rsidP="00533AF0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533AF0"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5 000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3AF0" w:rsidRPr="00533AF0" w:rsidP="00533AF0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533AF0"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5 000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3AF0" w:rsidRPr="00533AF0" w:rsidP="00533AF0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33AF0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5 000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33AF0" w:rsidRPr="007D5748" w:rsidP="00533AF0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3AF0" w:rsidRPr="007D5748" w:rsidP="00533AF0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 Bežné transfery (640)</w:t>
            </w:r>
            <w:r w:rsidRPr="007D5748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3AF0" w:rsidRPr="007D5748" w:rsidP="00533AF0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3AF0" w:rsidRPr="007D5748" w:rsidP="00533AF0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3AF0" w:rsidRPr="007D5748" w:rsidP="00533AF0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3AF0" w:rsidRPr="00533AF0" w:rsidP="00533AF0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33AF0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33AF0" w:rsidRPr="007D5748" w:rsidP="00533AF0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33AF0" w:rsidRPr="007D5748" w:rsidP="00533AF0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 Splácanie úrokov a ostatné platby súvisiace s </w:t>
            </w:r>
            <w:r>
              <w:t xml:space="preserve"> </w:t>
            </w:r>
            <w:r w:rsidRPr="008D339D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úverom, pôžičkou, návratnou finančnou výpomocou a finančným prenájmom</w:t>
            </w:r>
            <w:r w:rsidRPr="007D5748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(650)</w:t>
            </w:r>
            <w:r w:rsidRPr="007D5748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3AF0" w:rsidRPr="007D5748" w:rsidP="00533AF0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3AF0" w:rsidRPr="007D5748" w:rsidP="00533AF0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3AF0" w:rsidRPr="007D5748" w:rsidP="00533AF0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3AF0" w:rsidRPr="00533AF0" w:rsidP="00533AF0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33AF0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33AF0" w:rsidRPr="007D5748" w:rsidP="00533AF0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3AF0" w:rsidRPr="007D5748" w:rsidP="00533AF0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Kapitálové výdavky (700)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3AF0" w:rsidRPr="007D5748" w:rsidP="00533AF0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3AF0" w:rsidRPr="007D5748" w:rsidP="00533AF0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3AF0" w:rsidRPr="007D5748" w:rsidP="00533AF0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3AF0" w:rsidRPr="00533AF0" w:rsidP="00533AF0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33AF0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33AF0" w:rsidRPr="007D5748" w:rsidP="00533AF0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3AF0" w:rsidRPr="007D5748" w:rsidP="00533AF0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 Obstarávanie kapitálových aktív (710)</w:t>
            </w:r>
            <w:r w:rsidRPr="007D5748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3AF0" w:rsidRPr="007D5748" w:rsidP="00533AF0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3AF0" w:rsidRPr="007D5748" w:rsidP="00533AF0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3AF0" w:rsidRPr="007D5748" w:rsidP="00533AF0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3AF0" w:rsidRPr="00533AF0" w:rsidP="00533AF0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33AF0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33AF0" w:rsidRPr="007D5748" w:rsidP="00533AF0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3AF0" w:rsidRPr="007D5748" w:rsidP="00533AF0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 Kapitálové transfery (720)</w:t>
            </w:r>
            <w:r w:rsidRPr="007D5748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3AF0" w:rsidRPr="007D5748" w:rsidP="00533AF0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3AF0" w:rsidRPr="007D5748" w:rsidP="00533AF0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3AF0" w:rsidRPr="007D5748" w:rsidP="00533AF0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3AF0" w:rsidRPr="00533AF0" w:rsidP="00533AF0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33AF0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33AF0" w:rsidRPr="007D5748" w:rsidP="00533AF0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3AF0" w:rsidRPr="007D5748" w:rsidP="00533AF0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Výdavky z transakcií s finančnými aktívami a finančnými pasívami (800)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533AF0" w:rsidRPr="007D5748" w:rsidP="00533AF0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533AF0" w:rsidRPr="007D5748" w:rsidP="00533AF0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533AF0" w:rsidRPr="007D5748" w:rsidP="00533AF0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533AF0" w:rsidRPr="00533AF0" w:rsidP="00533AF0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33AF0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33AF0" w:rsidRPr="007D5748" w:rsidP="00533AF0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533AF0" w:rsidRPr="007D5748" w:rsidP="00533AF0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Dopad na výdavky verejnej správy celkom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533AF0" w:rsidRPr="007D5748" w:rsidP="00533AF0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533AF0" w:rsidRPr="007D5748" w:rsidP="00533AF0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5 000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533AF0" w:rsidRPr="007D5748" w:rsidP="00533AF0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5 000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533AF0" w:rsidRPr="007D5748" w:rsidP="00533AF0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5 000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bottom"/>
          </w:tcPr>
          <w:p w:rsidR="00533AF0" w:rsidRPr="007D5748" w:rsidP="00533AF0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</w:tbl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0"/>
          <w:szCs w:val="20"/>
          <w:lang w:eastAsia="sk-SK"/>
        </w:rPr>
      </w:pPr>
      <w:r w:rsidRPr="007D5748">
        <w:rPr>
          <w:rFonts w:ascii="Times New Roman" w:hAnsi="Times New Roman" w:cs="Times New Roman"/>
          <w:bCs/>
          <w:sz w:val="20"/>
          <w:szCs w:val="20"/>
          <w:lang w:eastAsia="sk-SK"/>
        </w:rPr>
        <w:t>2 –  výdavky rozpísať až do položiek platnej ekonomickej klasifikácie</w:t>
      </w: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4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/>
          <w:bCs/>
          <w:sz w:val="20"/>
          <w:szCs w:val="20"/>
          <w:lang w:eastAsia="sk-SK"/>
        </w:rPr>
      </w:pPr>
      <w:r w:rsidRPr="007D5748">
        <w:rPr>
          <w:rFonts w:ascii="Times New Roman" w:hAnsi="Times New Roman" w:cs="Times New Roman"/>
          <w:b/>
          <w:bCs/>
          <w:sz w:val="24"/>
          <w:szCs w:val="20"/>
          <w:lang w:eastAsia="sk-SK"/>
        </w:rPr>
        <w:t>Poznámka:</w:t>
      </w: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0"/>
          <w:szCs w:val="20"/>
          <w:lang w:eastAsia="sk-SK"/>
        </w:rPr>
      </w:pPr>
      <w:r w:rsidRPr="007D5748">
        <w:rPr>
          <w:rFonts w:ascii="Times New Roman" w:hAnsi="Times New Roman" w:cs="Times New Roman"/>
          <w:bCs/>
          <w:sz w:val="24"/>
          <w:szCs w:val="20"/>
          <w:lang w:eastAsia="sk-SK"/>
        </w:rPr>
        <w:t>Ak sa vplyv týka viacerých subjektov verejnej správy, vypĺňa sa samostatná tabuľka za každý subjekt.</w:t>
      </w: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7D5748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                Tabuľka č. 5 </w:t>
      </w:r>
    </w:p>
    <w:p w:rsidR="007D5748" w:rsidRPr="007D5748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0"/>
          <w:lang w:eastAsia="sk-SK"/>
        </w:rPr>
      </w:pPr>
    </w:p>
    <w:tbl>
      <w:tblPr>
        <w:tblStyle w:val="TableNormal"/>
        <w:tblW w:w="15434" w:type="dxa"/>
        <w:tblInd w:w="-784" w:type="dxa"/>
        <w:tblCellMar>
          <w:left w:w="70" w:type="dxa"/>
          <w:right w:w="70" w:type="dxa"/>
        </w:tblCellMar>
      </w:tblPr>
      <w:tblGrid>
        <w:gridCol w:w="6188"/>
        <w:gridCol w:w="1698"/>
        <w:gridCol w:w="1788"/>
        <w:gridCol w:w="720"/>
        <w:gridCol w:w="1698"/>
        <w:gridCol w:w="1722"/>
        <w:gridCol w:w="630"/>
        <w:gridCol w:w="990"/>
      </w:tblGrid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6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Zamestnanosť</w:t>
            </w:r>
          </w:p>
        </w:tc>
        <w:tc>
          <w:tcPr>
            <w:tcW w:w="76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6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r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r + 1</w:t>
            </w: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r + 2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r + 3</w:t>
            </w:r>
          </w:p>
        </w:tc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Počet zamestnancov celkom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Priemerný mzdový výdavok (v eurách)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Osobné výdavky celkom (v eurách)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Mzdy, platy, služobné príjmy a ostatné osobné vyrovnania (610)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Poistné a príspevok do poisťovní (620)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Poznámky: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1381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7D5748" w:rsidRPr="007D5748" w:rsidP="007D5748">
            <w:pPr>
              <w:tabs>
                <w:tab w:val="num" w:pos="1080"/>
              </w:tabs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0"/>
                <w:lang w:eastAsia="sk-SK"/>
              </w:rPr>
            </w:pPr>
            <w:r w:rsidRPr="007D5748">
              <w:rPr>
                <w:rFonts w:ascii="Times New Roman" w:hAnsi="Times New Roman" w:cs="Times New Roman"/>
                <w:bCs/>
                <w:sz w:val="24"/>
                <w:szCs w:val="20"/>
                <w:lang w:eastAsia="sk-SK"/>
              </w:rPr>
              <w:t>Ak sa vplyv týka viacerých subjektov verejnej správy, vypĺňa sa samostatná tabuľka za každý subjekt. Ak sa týka rôznych skupín zamestnancov, je potrebné počty, mzdy a poistné rozpísať samostatne podľa spôsobu odmeňovania (napr. policajti, colníci ...).</w:t>
            </w:r>
          </w:p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Priemerný mzdový výdavok je tvorený podielom mzdových výdavkov na jedného zamestnanca na jeden kalendárny mesiac bežného roka.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1039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Kategórie 610 a 620 sú z tejto prílohy prenášané do príslušných kategórií prílohy „výdavky“.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3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7D5748" w:rsidRPr="007D5748" w:rsidP="007D5748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sk-SK"/>
        </w:rPr>
        <w:sectPr>
          <w:pgSz w:w="16838" w:h="11906" w:orient="landscape"/>
          <w:pgMar w:top="1418" w:right="1418" w:bottom="1418" w:left="1418" w:header="709" w:footer="709" w:gutter="0"/>
          <w:lnNumType w:distance="0"/>
          <w:cols w:space="708"/>
          <w:noEndnote w:val="0"/>
          <w:bidi w:val="0"/>
          <w:docGrid w:linePitch="360"/>
        </w:sectPr>
      </w:pPr>
    </w:p>
    <w:p w:rsidR="00CB3623">
      <w:pPr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62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  <w:noProof/>
      </w:rPr>
      <w:t>10</w:t>
    </w:r>
    <w:r>
      <w:rPr>
        <w:rStyle w:val="PageNumber"/>
        <w:rFonts w:ascii="Times New Roman" w:hAnsi="Times New Roman"/>
      </w:rPr>
      <w:fldChar w:fldCharType="end"/>
    </w:r>
  </w:p>
  <w:p w:rsidR="006F7562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62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AD28B3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6F7562">
    <w:pPr>
      <w:pStyle w:val="Footer"/>
      <w:bidi w:val="0"/>
      <w:ind w:right="36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62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0</w:t>
    </w:r>
    <w:r>
      <w:rPr>
        <w:rFonts w:ascii="Times New Roman" w:hAnsi="Times New Roman"/>
      </w:rPr>
      <w:fldChar w:fldCharType="end"/>
    </w:r>
  </w:p>
  <w:p w:rsidR="006F7562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62" w:rsidP="00412CC6">
    <w:pPr>
      <w:pStyle w:val="Header"/>
      <w:bidi w:val="0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Príloha č. 2</w:t>
    </w:r>
  </w:p>
  <w:p w:rsidR="006F7562" w:rsidRPr="00EB59C8" w:rsidP="00412CC6">
    <w:pPr>
      <w:pStyle w:val="Header"/>
      <w:bidi w:val="0"/>
      <w:jc w:val="right"/>
      <w:rPr>
        <w:rFonts w:ascii="Times New Roman" w:hAnsi="Times New Roman"/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62" w:rsidRPr="0024067A">
    <w:pPr>
      <w:pStyle w:val="Header"/>
      <w:bidi w:val="0"/>
      <w:jc w:val="right"/>
      <w:rPr>
        <w:rFonts w:ascii="Times New Roman" w:hAnsi="Times New Roman"/>
        <w:sz w:val="24"/>
        <w:szCs w:val="24"/>
      </w:rPr>
    </w:pPr>
    <w:r w:rsidRPr="0024067A">
      <w:rPr>
        <w:rFonts w:ascii="Times New Roman" w:hAnsi="Times New Roman"/>
        <w:sz w:val="24"/>
        <w:szCs w:val="24"/>
      </w:rPr>
      <w:t>Príloha č. 2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62" w:rsidRPr="000A15AE" w:rsidP="00412CC6">
    <w:pPr>
      <w:pStyle w:val="Header"/>
      <w:bidi w:val="0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Príloha č. 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741B6"/>
    <w:multiLevelType w:val="hybridMultilevel"/>
    <w:tmpl w:val="0604094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2EC70E7"/>
    <w:multiLevelType w:val="hybridMultilevel"/>
    <w:tmpl w:val="2FD8FA2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6D12712"/>
    <w:multiLevelType w:val="hybridMultilevel"/>
    <w:tmpl w:val="9366134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5005EC"/>
    <w:rsid w:val="00035EB6"/>
    <w:rsid w:val="00057135"/>
    <w:rsid w:val="000A15AE"/>
    <w:rsid w:val="001127A8"/>
    <w:rsid w:val="00170D2B"/>
    <w:rsid w:val="00196F1B"/>
    <w:rsid w:val="00200898"/>
    <w:rsid w:val="00212894"/>
    <w:rsid w:val="0024067A"/>
    <w:rsid w:val="002D3F00"/>
    <w:rsid w:val="00317B90"/>
    <w:rsid w:val="003B62A6"/>
    <w:rsid w:val="00412CC6"/>
    <w:rsid w:val="005005EC"/>
    <w:rsid w:val="00533AF0"/>
    <w:rsid w:val="00611EEF"/>
    <w:rsid w:val="00642C68"/>
    <w:rsid w:val="006E54DC"/>
    <w:rsid w:val="006F7562"/>
    <w:rsid w:val="007246BD"/>
    <w:rsid w:val="007465EE"/>
    <w:rsid w:val="007D5748"/>
    <w:rsid w:val="008D339D"/>
    <w:rsid w:val="008E2736"/>
    <w:rsid w:val="008F404E"/>
    <w:rsid w:val="009706B7"/>
    <w:rsid w:val="0097305A"/>
    <w:rsid w:val="00A001BD"/>
    <w:rsid w:val="00A33C3F"/>
    <w:rsid w:val="00A57EC0"/>
    <w:rsid w:val="00AD28B3"/>
    <w:rsid w:val="00AE0909"/>
    <w:rsid w:val="00B34929"/>
    <w:rsid w:val="00B62C0B"/>
    <w:rsid w:val="00C15212"/>
    <w:rsid w:val="00C51FD4"/>
    <w:rsid w:val="00CB3623"/>
    <w:rsid w:val="00D04A27"/>
    <w:rsid w:val="00DE5BF1"/>
    <w:rsid w:val="00E07CE9"/>
    <w:rsid w:val="00E963A3"/>
    <w:rsid w:val="00EA1E90"/>
    <w:rsid w:val="00EB59C8"/>
    <w:rsid w:val="00EE22CC"/>
    <w:rsid w:val="00F40136"/>
    <w:rsid w:val="00F46A73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lavikaChar"/>
    <w:uiPriority w:val="99"/>
    <w:unhideWhenUsed/>
    <w:rsid w:val="007D5748"/>
    <w:pPr>
      <w:tabs>
        <w:tab w:val="center" w:pos="4536"/>
        <w:tab w:val="right" w:pos="9072"/>
      </w:tabs>
      <w:spacing w:after="0" w:line="240" w:lineRule="auto"/>
      <w:jc w:val="left"/>
    </w:pPr>
    <w:rPr>
      <w:rFonts w:ascii="Times New Roman" w:hAnsi="Times New Roman" w:cs="Times New Roman"/>
      <w:sz w:val="20"/>
      <w:szCs w:val="20"/>
      <w:lang w:eastAsia="sk-SK"/>
    </w:rPr>
  </w:style>
  <w:style w:type="character" w:customStyle="1" w:styleId="HlavikaChar">
    <w:name w:val="Hlavička Char"/>
    <w:basedOn w:val="DefaultParagraphFont"/>
    <w:link w:val="Header"/>
    <w:uiPriority w:val="99"/>
    <w:locked/>
    <w:rsid w:val="007D5748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7D5748"/>
    <w:pPr>
      <w:tabs>
        <w:tab w:val="center" w:pos="4536"/>
        <w:tab w:val="right" w:pos="9072"/>
      </w:tabs>
      <w:spacing w:after="0" w:line="240" w:lineRule="auto"/>
      <w:jc w:val="left"/>
    </w:pPr>
    <w:rPr>
      <w:rFonts w:ascii="Times New Roman" w:hAnsi="Times New Roman" w:cs="Times New Roman"/>
      <w:sz w:val="20"/>
      <w:szCs w:val="20"/>
      <w:lang w:eastAsia="sk-SK"/>
    </w:rPr>
  </w:style>
  <w:style w:type="character" w:customStyle="1" w:styleId="PtaChar">
    <w:name w:val="Päta Char"/>
    <w:basedOn w:val="DefaultParagraphFont"/>
    <w:link w:val="Footer"/>
    <w:uiPriority w:val="99"/>
    <w:locked/>
    <w:rsid w:val="007D5748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styleId="PageNumber">
    <w:name w:val="page number"/>
    <w:basedOn w:val="DefaultParagraphFont"/>
    <w:uiPriority w:val="99"/>
    <w:rsid w:val="007D5748"/>
    <w:rPr>
      <w:rFonts w:cs="Times New Roman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317B90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317B90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38F471-FECF-48CE-9B82-2BD18FA5C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7</Pages>
  <Words>1263</Words>
  <Characters>7204</Characters>
  <Application>Microsoft Office Word</Application>
  <DocSecurity>0</DocSecurity>
  <Lines>0</Lines>
  <Paragraphs>0</Paragraphs>
  <ScaleCrop>false</ScaleCrop>
  <Company>MH SR</Company>
  <LinksUpToDate>false</LinksUpToDate>
  <CharactersWithSpaces>8451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Simoncicova Iveta</dc:creator>
  <cp:lastModifiedBy>Viktor VALLA</cp:lastModifiedBy>
  <cp:revision>2</cp:revision>
  <cp:lastPrinted>2017-08-16T11:23:00Z</cp:lastPrinted>
  <dcterms:created xsi:type="dcterms:W3CDTF">2017-09-07T08:08:00Z</dcterms:created>
  <dcterms:modified xsi:type="dcterms:W3CDTF">2017-09-07T08:08:00Z</dcterms:modified>
</cp:coreProperties>
</file>