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C3652" w:rsidRPr="00B667AD">
      <w:pPr>
        <w:pStyle w:val="Title"/>
        <w:pBdr>
          <w:bottom w:val="single" w:sz="12" w:space="1" w:color="auto"/>
        </w:pBdr>
        <w:bidi w:val="0"/>
        <w:rPr>
          <w:rFonts w:ascii="Times New Roman" w:hAnsi="Times New Roman" w:cs="Times New Roman"/>
        </w:rPr>
      </w:pPr>
      <w:r w:rsidRPr="00B667AD">
        <w:rPr>
          <w:rFonts w:ascii="Times New Roman" w:hAnsi="Times New Roman" w:cs="Times New Roman"/>
        </w:rPr>
        <w:t>Národná rada Slovenskej republiky</w:t>
      </w:r>
    </w:p>
    <w:p w:rsidR="00074BC5" w:rsidRPr="00B667AD">
      <w:pPr>
        <w:bidi w:val="0"/>
        <w:jc w:val="center"/>
        <w:rPr>
          <w:rFonts w:ascii="Times New Roman" w:hAnsi="Times New Roman" w:cs="Times New Roman"/>
        </w:rPr>
      </w:pPr>
    </w:p>
    <w:p w:rsidR="00DB3BE6" w:rsidRPr="00B667AD">
      <w:pPr>
        <w:pStyle w:val="Heading2"/>
        <w:keepNext/>
        <w:bidi w:val="0"/>
        <w:jc w:val="center"/>
        <w:rPr>
          <w:rFonts w:ascii="Times New Roman" w:hAnsi="Times New Roman" w:cs="Times New Roman"/>
          <w:b/>
          <w:bCs/>
          <w:sz w:val="28"/>
          <w:szCs w:val="28"/>
        </w:rPr>
      </w:pPr>
    </w:p>
    <w:p w:rsidR="000C3652" w:rsidRPr="00B667AD">
      <w:pPr>
        <w:pStyle w:val="Heading2"/>
        <w:keepNext/>
        <w:bidi w:val="0"/>
        <w:jc w:val="center"/>
        <w:rPr>
          <w:rFonts w:ascii="Times New Roman" w:hAnsi="Times New Roman" w:cs="Times New Roman"/>
          <w:b/>
          <w:bCs/>
          <w:sz w:val="28"/>
          <w:szCs w:val="28"/>
        </w:rPr>
      </w:pPr>
      <w:r w:rsidRPr="00B667AD" w:rsidR="006E1191">
        <w:rPr>
          <w:rFonts w:ascii="Times New Roman" w:hAnsi="Times New Roman" w:cs="Times New Roman"/>
          <w:b/>
          <w:bCs/>
          <w:sz w:val="28"/>
          <w:szCs w:val="28"/>
        </w:rPr>
        <w:t>V</w:t>
      </w:r>
      <w:r w:rsidRPr="00B667AD" w:rsidR="00593244">
        <w:rPr>
          <w:rFonts w:ascii="Times New Roman" w:hAnsi="Times New Roman" w:cs="Times New Roman"/>
          <w:b/>
          <w:bCs/>
          <w:sz w:val="28"/>
          <w:szCs w:val="28"/>
        </w:rPr>
        <w:t>I</w:t>
      </w:r>
      <w:r w:rsidRPr="00B667AD" w:rsidR="00C90FB0">
        <w:rPr>
          <w:rFonts w:ascii="Times New Roman" w:hAnsi="Times New Roman" w:cs="Times New Roman"/>
          <w:b/>
          <w:bCs/>
          <w:sz w:val="28"/>
          <w:szCs w:val="28"/>
        </w:rPr>
        <w:t>I</w:t>
      </w:r>
      <w:r w:rsidRPr="00B667AD">
        <w:rPr>
          <w:rFonts w:ascii="Times New Roman" w:hAnsi="Times New Roman" w:cs="Times New Roman"/>
          <w:b/>
          <w:bCs/>
          <w:sz w:val="28"/>
          <w:szCs w:val="28"/>
        </w:rPr>
        <w:t>. volebné  obdobie</w:t>
      </w:r>
    </w:p>
    <w:p w:rsidR="00ED78ED" w:rsidRPr="00B667AD">
      <w:pPr>
        <w:bidi w:val="0"/>
        <w:rPr>
          <w:rFonts w:ascii="Times New Roman" w:hAnsi="Times New Roman" w:cs="Times New Roman"/>
        </w:rPr>
      </w:pPr>
    </w:p>
    <w:p w:rsidR="00DB3BE6" w:rsidRPr="00B667AD">
      <w:pPr>
        <w:bidi w:val="0"/>
        <w:rPr>
          <w:rFonts w:ascii="Times New Roman" w:hAnsi="Times New Roman" w:cs="Times New Roman"/>
        </w:rPr>
      </w:pPr>
    </w:p>
    <w:p w:rsidR="00B11A19" w:rsidRPr="00B667AD">
      <w:pPr>
        <w:bidi w:val="0"/>
        <w:rPr>
          <w:rFonts w:ascii="Times New Roman" w:hAnsi="Times New Roman" w:cs="Times New Roman"/>
        </w:rPr>
      </w:pPr>
      <w:r w:rsidRPr="00B667AD" w:rsidR="000C3652">
        <w:rPr>
          <w:rFonts w:ascii="Times New Roman" w:hAnsi="Times New Roman" w:cs="Times New Roman"/>
        </w:rPr>
        <w:t xml:space="preserve"> Číslo: </w:t>
      </w:r>
      <w:r w:rsidRPr="00B667AD" w:rsidR="00265908">
        <w:rPr>
          <w:rFonts w:ascii="Times New Roman" w:hAnsi="Times New Roman" w:cs="Times New Roman"/>
        </w:rPr>
        <w:t>CRD-</w:t>
      </w:r>
      <w:r w:rsidRPr="00B667AD" w:rsidR="00EB0574">
        <w:rPr>
          <w:rFonts w:ascii="Times New Roman" w:hAnsi="Times New Roman" w:cs="Times New Roman"/>
        </w:rPr>
        <w:t>1</w:t>
      </w:r>
      <w:r w:rsidRPr="00B667AD" w:rsidR="002F645D">
        <w:rPr>
          <w:rFonts w:ascii="Times New Roman" w:hAnsi="Times New Roman" w:cs="Times New Roman"/>
        </w:rPr>
        <w:t>123</w:t>
      </w:r>
      <w:r w:rsidRPr="00B667AD" w:rsidR="000C3652">
        <w:rPr>
          <w:rFonts w:ascii="Times New Roman" w:hAnsi="Times New Roman" w:cs="Times New Roman"/>
        </w:rPr>
        <w:t>/20</w:t>
      </w:r>
      <w:r w:rsidRPr="00B667AD" w:rsidR="00884628">
        <w:rPr>
          <w:rFonts w:ascii="Times New Roman" w:hAnsi="Times New Roman" w:cs="Times New Roman"/>
        </w:rPr>
        <w:t>1</w:t>
      </w:r>
      <w:r w:rsidRPr="00B667AD" w:rsidR="00EB0574">
        <w:rPr>
          <w:rFonts w:ascii="Times New Roman" w:hAnsi="Times New Roman" w:cs="Times New Roman"/>
        </w:rPr>
        <w:t>7</w:t>
      </w:r>
    </w:p>
    <w:p w:rsidR="00F025DE" w:rsidRPr="00B667AD">
      <w:pPr>
        <w:bidi w:val="0"/>
        <w:rPr>
          <w:rFonts w:ascii="Times New Roman" w:hAnsi="Times New Roman" w:cs="Times New Roman"/>
        </w:rPr>
      </w:pPr>
    </w:p>
    <w:p w:rsidR="00F025DE" w:rsidRPr="00B667AD">
      <w:pPr>
        <w:bidi w:val="0"/>
        <w:rPr>
          <w:rFonts w:ascii="Times New Roman" w:hAnsi="Times New Roman" w:cs="Times New Roman"/>
        </w:rPr>
      </w:pPr>
    </w:p>
    <w:p w:rsidR="00DB3BE6" w:rsidRPr="00B667AD">
      <w:pPr>
        <w:bidi w:val="0"/>
        <w:rPr>
          <w:rFonts w:ascii="Times New Roman" w:hAnsi="Times New Roman" w:cs="Times New Roman"/>
        </w:rPr>
      </w:pPr>
    </w:p>
    <w:p w:rsidR="00DB3BE6" w:rsidRPr="00B667AD">
      <w:pPr>
        <w:bidi w:val="0"/>
        <w:rPr>
          <w:rFonts w:ascii="Times New Roman" w:hAnsi="Times New Roman" w:cs="Times New Roman"/>
        </w:rPr>
      </w:pPr>
    </w:p>
    <w:p w:rsidR="000C3652" w:rsidRPr="00B667AD" w:rsidP="00B71A0B">
      <w:pPr>
        <w:bidi w:val="0"/>
        <w:jc w:val="center"/>
        <w:rPr>
          <w:rFonts w:ascii="Times New Roman" w:hAnsi="Times New Roman" w:cs="Times New Roman"/>
          <w:b/>
          <w:bCs/>
          <w:sz w:val="32"/>
          <w:szCs w:val="32"/>
        </w:rPr>
      </w:pPr>
      <w:r w:rsidRPr="00B667AD" w:rsidR="002F645D">
        <w:rPr>
          <w:rFonts w:ascii="Times New Roman" w:hAnsi="Times New Roman" w:cs="Times New Roman"/>
          <w:b/>
          <w:bCs/>
          <w:sz w:val="32"/>
          <w:szCs w:val="32"/>
        </w:rPr>
        <w:t>577</w:t>
      </w:r>
      <w:r w:rsidRPr="00B667AD" w:rsidR="009D0E4A">
        <w:rPr>
          <w:rFonts w:ascii="Times New Roman" w:hAnsi="Times New Roman" w:cs="Times New Roman"/>
          <w:b/>
          <w:bCs/>
          <w:sz w:val="32"/>
          <w:szCs w:val="32"/>
        </w:rPr>
        <w:t>a</w:t>
      </w:r>
    </w:p>
    <w:p w:rsidR="000C3652" w:rsidRPr="00B667AD" w:rsidP="00B71A0B">
      <w:pPr>
        <w:pStyle w:val="Heading1"/>
        <w:keepNext/>
        <w:bidi w:val="0"/>
        <w:jc w:val="center"/>
        <w:rPr>
          <w:rFonts w:ascii="Times New Roman" w:hAnsi="Times New Roman" w:cs="Times New Roman"/>
          <w:b/>
          <w:bCs/>
          <w:sz w:val="28"/>
          <w:szCs w:val="28"/>
        </w:rPr>
      </w:pPr>
      <w:r w:rsidRPr="00B667AD">
        <w:rPr>
          <w:rFonts w:ascii="Times New Roman" w:hAnsi="Times New Roman" w:cs="Times New Roman"/>
          <w:b/>
          <w:bCs/>
          <w:sz w:val="28"/>
          <w:szCs w:val="28"/>
        </w:rPr>
        <w:t>S p o l o č n á   s p r á v</w:t>
      </w:r>
      <w:r w:rsidRPr="00B667AD" w:rsidR="00B71A0B">
        <w:rPr>
          <w:rFonts w:ascii="Times New Roman" w:hAnsi="Times New Roman" w:cs="Times New Roman"/>
          <w:b/>
          <w:bCs/>
          <w:sz w:val="28"/>
          <w:szCs w:val="28"/>
        </w:rPr>
        <w:t> </w:t>
      </w:r>
      <w:r w:rsidRPr="00B667AD">
        <w:rPr>
          <w:rFonts w:ascii="Times New Roman" w:hAnsi="Times New Roman" w:cs="Times New Roman"/>
          <w:b/>
          <w:bCs/>
          <w:sz w:val="28"/>
          <w:szCs w:val="28"/>
        </w:rPr>
        <w:t>a</w:t>
      </w:r>
    </w:p>
    <w:p w:rsidR="00B71A0B" w:rsidRPr="00B667AD" w:rsidP="00A6195F">
      <w:pPr>
        <w:bidi w:val="0"/>
        <w:jc w:val="center"/>
        <w:rPr>
          <w:rFonts w:ascii="Times New Roman" w:hAnsi="Times New Roman" w:cs="Times New Roman"/>
          <w:u w:val="single"/>
        </w:rPr>
      </w:pPr>
    </w:p>
    <w:p w:rsidR="000C3652" w:rsidRPr="00B667AD" w:rsidP="00BF5657">
      <w:pPr>
        <w:widowControl/>
        <w:autoSpaceDE/>
        <w:autoSpaceDN/>
        <w:bidi w:val="0"/>
        <w:adjustRightInd/>
        <w:ind w:firstLine="720"/>
        <w:jc w:val="both"/>
        <w:rPr>
          <w:rFonts w:ascii="Times New Roman" w:hAnsi="Times New Roman" w:cs="Times New Roman"/>
        </w:rPr>
      </w:pPr>
      <w:r w:rsidRPr="00B667AD" w:rsidR="00593244">
        <w:rPr>
          <w:rFonts w:ascii="Times New Roman" w:hAnsi="Times New Roman" w:cs="Times New Roman"/>
        </w:rPr>
        <w:t xml:space="preserve">výborov Národnej rady Slovenskej republiky o výsledku </w:t>
      </w:r>
      <w:r w:rsidRPr="00B667AD" w:rsidR="00ED78ED">
        <w:rPr>
          <w:rFonts w:ascii="Times New Roman" w:hAnsi="Times New Roman" w:cs="Times New Roman"/>
        </w:rPr>
        <w:t xml:space="preserve">prerokovania </w:t>
      </w:r>
      <w:r w:rsidRPr="00B667AD" w:rsidR="002F645D">
        <w:rPr>
          <w:rFonts w:ascii="Times New Roman" w:hAnsi="Times New Roman" w:cs="Times New Roman"/>
          <w:noProof/>
        </w:rPr>
        <w:t xml:space="preserve">návrhu </w:t>
      </w:r>
      <w:r w:rsidRPr="00B667AD" w:rsidR="002F645D">
        <w:rPr>
          <w:rFonts w:ascii="Times New Roman" w:hAnsi="Times New Roman" w:cs="Times New Roman"/>
        </w:rPr>
        <w:t>poslancov Národnej rady Slovenskej republiky Petra ANTALA, Bélu BUGÁRA a Gábora GÁLA na vydanie zákona, ktorým sa mení a dopĺňa zákon č. 343/2015 Z. z. o verejnom obstarávaní a o zmene a doplnení niektorých zákonov v znení neskorších predpisov</w:t>
      </w:r>
      <w:r w:rsidRPr="00B667AD" w:rsidR="002F645D">
        <w:rPr>
          <w:rFonts w:ascii="Times New Roman" w:hAnsi="Times New Roman" w:cs="Times New Roman"/>
          <w:b/>
        </w:rPr>
        <w:t xml:space="preserve"> </w:t>
      </w:r>
      <w:r w:rsidRPr="00B667AD" w:rsidR="002F645D">
        <w:rPr>
          <w:rFonts w:ascii="Times New Roman" w:hAnsi="Times New Roman" w:cs="Times New Roman"/>
        </w:rPr>
        <w:t>(tlač</w:t>
      </w:r>
      <w:r w:rsidRPr="00B667AD" w:rsidR="002F645D">
        <w:rPr>
          <w:rFonts w:ascii="Times New Roman" w:hAnsi="Times New Roman" w:cs="Times New Roman"/>
          <w:b/>
        </w:rPr>
        <w:t xml:space="preserve"> 577</w:t>
      </w:r>
      <w:r w:rsidRPr="00B667AD" w:rsidR="002F645D">
        <w:rPr>
          <w:rFonts w:ascii="Times New Roman" w:hAnsi="Times New Roman" w:cs="Times New Roman"/>
        </w:rPr>
        <w:t>)</w:t>
      </w:r>
      <w:r w:rsidRPr="00B667AD" w:rsidR="00A51144">
        <w:rPr>
          <w:rFonts w:ascii="Times New Roman" w:hAnsi="Times New Roman" w:cs="Times New Roman"/>
          <w:b/>
        </w:rPr>
        <w:t xml:space="preserve"> </w:t>
      </w:r>
      <w:r w:rsidRPr="00B667AD">
        <w:rPr>
          <w:rFonts w:ascii="Times New Roman" w:hAnsi="Times New Roman" w:cs="Times New Roman"/>
        </w:rPr>
        <w:t>v druhom čítaní</w:t>
      </w:r>
    </w:p>
    <w:p w:rsidR="000C3652" w:rsidRPr="00B667AD">
      <w:pPr>
        <w:pBdr>
          <w:bottom w:val="single" w:sz="4" w:space="1" w:color="auto"/>
        </w:pBdr>
        <w:tabs>
          <w:tab w:val="left" w:pos="0"/>
        </w:tabs>
        <w:bidi w:val="0"/>
        <w:jc w:val="both"/>
        <w:rPr>
          <w:rFonts w:ascii="Times New Roman" w:hAnsi="Times New Roman" w:cs="Times New Roman"/>
          <w:u w:val="single"/>
        </w:rPr>
      </w:pPr>
    </w:p>
    <w:p w:rsidR="00B71A0B" w:rsidRPr="00B667AD">
      <w:pPr>
        <w:tabs>
          <w:tab w:val="left" w:pos="-1985"/>
          <w:tab w:val="left" w:pos="709"/>
          <w:tab w:val="left" w:pos="1077"/>
        </w:tabs>
        <w:bidi w:val="0"/>
        <w:jc w:val="both"/>
        <w:rPr>
          <w:rFonts w:ascii="Times New Roman" w:hAnsi="Times New Roman" w:cs="Times New Roman"/>
          <w:u w:val="single"/>
        </w:rPr>
      </w:pPr>
    </w:p>
    <w:p w:rsidR="00BF5657" w:rsidRPr="00B667AD">
      <w:pPr>
        <w:tabs>
          <w:tab w:val="left" w:pos="-1985"/>
          <w:tab w:val="left" w:pos="709"/>
          <w:tab w:val="left" w:pos="1077"/>
        </w:tabs>
        <w:bidi w:val="0"/>
        <w:jc w:val="both"/>
        <w:rPr>
          <w:rFonts w:ascii="Times New Roman" w:hAnsi="Times New Roman" w:cs="Times New Roman"/>
        </w:rPr>
      </w:pPr>
      <w:r w:rsidRPr="00B667AD" w:rsidR="000C3652">
        <w:rPr>
          <w:rFonts w:ascii="Times New Roman" w:hAnsi="Times New Roman" w:cs="Times New Roman"/>
        </w:rPr>
        <w:tab/>
      </w:r>
    </w:p>
    <w:p w:rsidR="000C3652" w:rsidRPr="00B667AD">
      <w:pPr>
        <w:tabs>
          <w:tab w:val="left" w:pos="-1985"/>
          <w:tab w:val="left" w:pos="709"/>
          <w:tab w:val="left" w:pos="1077"/>
        </w:tabs>
        <w:bidi w:val="0"/>
        <w:jc w:val="both"/>
        <w:rPr>
          <w:rFonts w:ascii="Times New Roman" w:hAnsi="Times New Roman" w:cs="Times New Roman"/>
        </w:rPr>
      </w:pPr>
      <w:r w:rsidRPr="00B667AD" w:rsidR="00BF5657">
        <w:rPr>
          <w:rFonts w:ascii="Times New Roman" w:hAnsi="Times New Roman" w:cs="Times New Roman"/>
        </w:rPr>
        <w:tab/>
      </w:r>
      <w:r w:rsidRPr="00B667AD">
        <w:rPr>
          <w:rFonts w:ascii="Times New Roman" w:hAnsi="Times New Roman" w:cs="Times New Roman"/>
        </w:rPr>
        <w:t xml:space="preserve">Výbor Národnej rady Slovenskej republiky pre </w:t>
      </w:r>
      <w:r w:rsidRPr="00B667AD" w:rsidR="00593244">
        <w:rPr>
          <w:rFonts w:ascii="Times New Roman" w:hAnsi="Times New Roman" w:cs="Times New Roman"/>
        </w:rPr>
        <w:t>hospodárske záležitosti</w:t>
      </w:r>
      <w:r w:rsidRPr="00B667AD">
        <w:rPr>
          <w:rFonts w:ascii="Times New Roman" w:hAnsi="Times New Roman" w:cs="Times New Roman"/>
        </w:rPr>
        <w:t xml:space="preserve"> ako gestorský výbor k </w:t>
      </w:r>
      <w:r w:rsidRPr="00B667AD" w:rsidR="002F645D">
        <w:rPr>
          <w:rFonts w:ascii="Times New Roman" w:hAnsi="Times New Roman" w:cs="Times New Roman"/>
          <w:noProof/>
        </w:rPr>
        <w:t xml:space="preserve">návrhu </w:t>
      </w:r>
      <w:r w:rsidRPr="00B667AD" w:rsidR="002F645D">
        <w:rPr>
          <w:rFonts w:ascii="Times New Roman" w:hAnsi="Times New Roman" w:cs="Times New Roman"/>
        </w:rPr>
        <w:t>poslancov Národnej rady Slovenskej republiky Petra ANTALA, Bélu BUGÁRA a Gábora GÁLA na vydanie zákona, ktorým sa mení a dopĺňa zákon č. 343/2015 Z. z. o verejnom obstarávaní a o zmene a doplnení niektorých zákonov v znení neskorších predpisov</w:t>
      </w:r>
      <w:r w:rsidRPr="00B667AD" w:rsidR="002F645D">
        <w:rPr>
          <w:rFonts w:ascii="Times New Roman" w:hAnsi="Times New Roman" w:cs="Times New Roman"/>
          <w:b/>
        </w:rPr>
        <w:t xml:space="preserve"> </w:t>
      </w:r>
      <w:r w:rsidRPr="00B667AD" w:rsidR="002F645D">
        <w:rPr>
          <w:rFonts w:ascii="Times New Roman" w:hAnsi="Times New Roman" w:cs="Times New Roman"/>
        </w:rPr>
        <w:t>(tlač</w:t>
      </w:r>
      <w:r w:rsidRPr="00B667AD" w:rsidR="002F645D">
        <w:rPr>
          <w:rFonts w:ascii="Times New Roman" w:hAnsi="Times New Roman" w:cs="Times New Roman"/>
          <w:b/>
        </w:rPr>
        <w:t xml:space="preserve"> 577</w:t>
      </w:r>
      <w:r w:rsidRPr="00B667AD" w:rsidR="002F645D">
        <w:rPr>
          <w:rFonts w:ascii="Times New Roman" w:hAnsi="Times New Roman" w:cs="Times New Roman"/>
        </w:rPr>
        <w:t>)</w:t>
      </w:r>
      <w:r w:rsidRPr="00B667AD" w:rsidR="00A94049">
        <w:rPr>
          <w:rFonts w:ascii="Times New Roman" w:hAnsi="Times New Roman" w:cs="Times New Roman"/>
        </w:rPr>
        <w:t xml:space="preserve"> </w:t>
      </w:r>
      <w:r w:rsidRPr="00B667AD" w:rsidR="00A6195F">
        <w:rPr>
          <w:rFonts w:ascii="Times New Roman" w:hAnsi="Times New Roman" w:cs="Times New Roman"/>
        </w:rPr>
        <w:t>(ďalej len „gestorský výbor“) podáva Národnej rade Slovenskej republiky podľa</w:t>
      </w:r>
      <w:r w:rsidRPr="00B667AD">
        <w:rPr>
          <w:rFonts w:ascii="Times New Roman" w:hAnsi="Times New Roman" w:cs="Times New Roman"/>
        </w:rPr>
        <w:t xml:space="preserve"> § 79 </w:t>
      </w:r>
      <w:r w:rsidRPr="00B667AD" w:rsidR="00A6195F">
        <w:rPr>
          <w:rFonts w:ascii="Times New Roman" w:hAnsi="Times New Roman" w:cs="Times New Roman"/>
        </w:rPr>
        <w:t xml:space="preserve">ods. 1 </w:t>
      </w:r>
      <w:r w:rsidRPr="00B667AD">
        <w:rPr>
          <w:rFonts w:ascii="Times New Roman" w:hAnsi="Times New Roman" w:cs="Times New Roman"/>
        </w:rPr>
        <w:t>zákona N</w:t>
      </w:r>
      <w:r w:rsidRPr="00B667AD" w:rsidR="00A6195F">
        <w:rPr>
          <w:rFonts w:ascii="Times New Roman" w:hAnsi="Times New Roman" w:cs="Times New Roman"/>
        </w:rPr>
        <w:t>árodnej rady Slovenskej republiky</w:t>
      </w:r>
      <w:r w:rsidRPr="00B667AD">
        <w:rPr>
          <w:rFonts w:ascii="Times New Roman" w:hAnsi="Times New Roman" w:cs="Times New Roman"/>
        </w:rPr>
        <w:t xml:space="preserve"> č. 350/1996 Z. z. o rokovacom poriadku Národnej rady Slovenskej republiky </w:t>
      </w:r>
      <w:r w:rsidRPr="00B667AD" w:rsidR="00A6195F">
        <w:rPr>
          <w:rFonts w:ascii="Times New Roman" w:hAnsi="Times New Roman" w:cs="Times New Roman"/>
        </w:rPr>
        <w:t xml:space="preserve">v znení neskorších predpisov </w:t>
      </w:r>
      <w:r w:rsidRPr="00B667AD">
        <w:rPr>
          <w:rFonts w:ascii="Times New Roman" w:hAnsi="Times New Roman" w:cs="Times New Roman"/>
        </w:rPr>
        <w:t>(ďalej len „rokovací poriadok“) spoločnú správu výborov Národnej rady Slovenskej republiky.</w:t>
      </w:r>
    </w:p>
    <w:p w:rsidR="000C3652" w:rsidRPr="00B667AD">
      <w:pPr>
        <w:tabs>
          <w:tab w:val="left" w:pos="-1985"/>
          <w:tab w:val="left" w:pos="709"/>
          <w:tab w:val="left" w:pos="1077"/>
        </w:tabs>
        <w:bidi w:val="0"/>
        <w:jc w:val="both"/>
        <w:rPr>
          <w:rFonts w:ascii="Times New Roman" w:hAnsi="Times New Roman" w:cs="Times New Roman"/>
        </w:rPr>
      </w:pPr>
    </w:p>
    <w:p w:rsidR="00ED78ED" w:rsidRPr="00B667AD">
      <w:pPr>
        <w:bidi w:val="0"/>
        <w:jc w:val="center"/>
        <w:rPr>
          <w:rFonts w:ascii="Times New Roman" w:hAnsi="Times New Roman" w:cs="Times New Roman"/>
          <w:b/>
          <w:bCs/>
        </w:rPr>
      </w:pPr>
    </w:p>
    <w:p w:rsidR="009325C0" w:rsidRPr="00B667AD">
      <w:pPr>
        <w:bidi w:val="0"/>
        <w:jc w:val="center"/>
        <w:rPr>
          <w:rFonts w:ascii="Times New Roman" w:hAnsi="Times New Roman" w:cs="Times New Roman"/>
          <w:b/>
          <w:bCs/>
        </w:rPr>
      </w:pPr>
    </w:p>
    <w:p w:rsidR="000C3652" w:rsidRPr="00B667AD">
      <w:pPr>
        <w:bidi w:val="0"/>
        <w:jc w:val="center"/>
        <w:rPr>
          <w:rFonts w:ascii="Times New Roman" w:hAnsi="Times New Roman" w:cs="Times New Roman"/>
          <w:b/>
          <w:bCs/>
        </w:rPr>
      </w:pPr>
      <w:r w:rsidRPr="00B667AD">
        <w:rPr>
          <w:rFonts w:ascii="Times New Roman" w:hAnsi="Times New Roman" w:cs="Times New Roman"/>
          <w:b/>
          <w:bCs/>
        </w:rPr>
        <w:t>I.</w:t>
      </w:r>
    </w:p>
    <w:p w:rsidR="00CA7C7E" w:rsidRPr="00B667AD">
      <w:pPr>
        <w:bidi w:val="0"/>
        <w:jc w:val="center"/>
        <w:rPr>
          <w:rFonts w:ascii="Times New Roman" w:hAnsi="Times New Roman" w:cs="Times New Roman"/>
          <w:b/>
          <w:bCs/>
        </w:rPr>
      </w:pPr>
    </w:p>
    <w:p w:rsidR="000C3652" w:rsidRPr="00B667AD">
      <w:pPr>
        <w:tabs>
          <w:tab w:val="left" w:pos="0"/>
        </w:tabs>
        <w:bidi w:val="0"/>
        <w:ind w:firstLine="540"/>
        <w:jc w:val="both"/>
        <w:rPr>
          <w:rFonts w:ascii="Times New Roman" w:hAnsi="Times New Roman" w:cs="Times New Roman"/>
        </w:rPr>
      </w:pPr>
      <w:r w:rsidRPr="00B667AD">
        <w:rPr>
          <w:rFonts w:ascii="Times New Roman" w:hAnsi="Times New Roman" w:cs="Times New Roman"/>
        </w:rPr>
        <w:t>Národná rada Slovenskej republiky uznesením</w:t>
      </w:r>
      <w:r w:rsidRPr="00B667AD" w:rsidR="007F6A30">
        <w:rPr>
          <w:rFonts w:ascii="Times New Roman" w:hAnsi="Times New Roman" w:cs="Times New Roman"/>
        </w:rPr>
        <w:t xml:space="preserve"> </w:t>
      </w:r>
      <w:r w:rsidRPr="00B667AD" w:rsidR="002F645D">
        <w:rPr>
          <w:rFonts w:ascii="Times New Roman" w:hAnsi="Times New Roman" w:cs="Times New Roman"/>
        </w:rPr>
        <w:t>č. 699</w:t>
      </w:r>
      <w:r w:rsidRPr="00B667AD" w:rsidR="00BF5657">
        <w:rPr>
          <w:rFonts w:ascii="Times New Roman" w:hAnsi="Times New Roman" w:cs="Times New Roman"/>
        </w:rPr>
        <w:t xml:space="preserve"> </w:t>
      </w:r>
      <w:r w:rsidRPr="00B667AD" w:rsidR="00A61603">
        <w:rPr>
          <w:rFonts w:ascii="Times New Roman" w:hAnsi="Times New Roman" w:cs="Times New Roman"/>
        </w:rPr>
        <w:t>z</w:t>
      </w:r>
      <w:r w:rsidRPr="00B667AD" w:rsidR="00BF5657">
        <w:rPr>
          <w:rFonts w:ascii="Times New Roman" w:hAnsi="Times New Roman" w:cs="Times New Roman"/>
        </w:rPr>
        <w:t> </w:t>
      </w:r>
      <w:r w:rsidRPr="00B667AD" w:rsidR="002F645D">
        <w:rPr>
          <w:rFonts w:ascii="Times New Roman" w:hAnsi="Times New Roman" w:cs="Times New Roman"/>
        </w:rPr>
        <w:t>15</w:t>
      </w:r>
      <w:r w:rsidRPr="00B667AD" w:rsidR="00BF5657">
        <w:rPr>
          <w:rFonts w:ascii="Times New Roman" w:hAnsi="Times New Roman" w:cs="Times New Roman"/>
        </w:rPr>
        <w:t>.</w:t>
      </w:r>
      <w:r w:rsidRPr="00B667AD" w:rsidR="00CD0504">
        <w:rPr>
          <w:rFonts w:ascii="Times New Roman" w:hAnsi="Times New Roman" w:cs="Times New Roman"/>
        </w:rPr>
        <w:t xml:space="preserve"> </w:t>
      </w:r>
      <w:r w:rsidRPr="00B667AD" w:rsidR="00EB0574">
        <w:rPr>
          <w:rFonts w:ascii="Times New Roman" w:hAnsi="Times New Roman" w:cs="Times New Roman"/>
        </w:rPr>
        <w:t xml:space="preserve">júna </w:t>
      </w:r>
      <w:r w:rsidRPr="00B667AD" w:rsidR="00BB70A3">
        <w:rPr>
          <w:rFonts w:ascii="Times New Roman" w:hAnsi="Times New Roman" w:cs="Times New Roman"/>
        </w:rPr>
        <w:t>20</w:t>
      </w:r>
      <w:r w:rsidRPr="00B667AD" w:rsidR="00884628">
        <w:rPr>
          <w:rFonts w:ascii="Times New Roman" w:hAnsi="Times New Roman" w:cs="Times New Roman"/>
        </w:rPr>
        <w:t>1</w:t>
      </w:r>
      <w:r w:rsidRPr="00B667AD" w:rsidR="00EB0574">
        <w:rPr>
          <w:rFonts w:ascii="Times New Roman" w:hAnsi="Times New Roman" w:cs="Times New Roman"/>
        </w:rPr>
        <w:t>7</w:t>
      </w:r>
      <w:r w:rsidRPr="00B667AD">
        <w:rPr>
          <w:rFonts w:ascii="Times New Roman" w:hAnsi="Times New Roman" w:cs="Times New Roman"/>
        </w:rPr>
        <w:t xml:space="preserve"> pridelila</w:t>
      </w:r>
      <w:r w:rsidRPr="00B667AD" w:rsidR="00263251">
        <w:rPr>
          <w:rFonts w:ascii="Times New Roman" w:hAnsi="Times New Roman" w:cs="Times New Roman"/>
        </w:rPr>
        <w:t xml:space="preserve"> predmetný </w:t>
      </w:r>
      <w:r w:rsidRPr="00B667AD">
        <w:rPr>
          <w:rFonts w:ascii="Times New Roman" w:hAnsi="Times New Roman" w:cs="Times New Roman"/>
        </w:rPr>
        <w:t>návrh</w:t>
      </w:r>
      <w:r w:rsidRPr="00B667AD" w:rsidR="00C04A6D">
        <w:rPr>
          <w:rFonts w:ascii="Times New Roman" w:hAnsi="Times New Roman" w:cs="Times New Roman"/>
        </w:rPr>
        <w:t xml:space="preserve"> </w:t>
      </w:r>
      <w:r w:rsidRPr="00B667AD" w:rsidR="00263251">
        <w:rPr>
          <w:rFonts w:ascii="Times New Roman" w:hAnsi="Times New Roman" w:cs="Times New Roman"/>
        </w:rPr>
        <w:t xml:space="preserve">zákona </w:t>
      </w:r>
      <w:r w:rsidRPr="00B667AD">
        <w:rPr>
          <w:rFonts w:ascii="Times New Roman" w:hAnsi="Times New Roman" w:cs="Times New Roman"/>
        </w:rPr>
        <w:t xml:space="preserve">na prerokovanie </w:t>
      </w:r>
      <w:r w:rsidRPr="00B667AD" w:rsidR="002D5F04">
        <w:rPr>
          <w:rFonts w:ascii="Times New Roman" w:hAnsi="Times New Roman" w:cs="Times New Roman"/>
        </w:rPr>
        <w:t>týmto výborom</w:t>
      </w:r>
      <w:r w:rsidRPr="00B667AD">
        <w:rPr>
          <w:rFonts w:ascii="Times New Roman" w:hAnsi="Times New Roman" w:cs="Times New Roman"/>
        </w:rPr>
        <w:t>:</w:t>
      </w:r>
    </w:p>
    <w:p w:rsidR="003B1512" w:rsidRPr="00B667AD" w:rsidP="003B1512">
      <w:pPr>
        <w:bidi w:val="0"/>
        <w:jc w:val="both"/>
        <w:rPr>
          <w:rFonts w:ascii="Times New Roman" w:hAnsi="Times New Roman" w:cs="Times New Roman"/>
          <w:sz w:val="22"/>
        </w:rPr>
      </w:pPr>
    </w:p>
    <w:p w:rsidR="009B678E" w:rsidRPr="00B667AD" w:rsidP="003B1512">
      <w:pPr>
        <w:tabs>
          <w:tab w:val="left" w:pos="1080"/>
        </w:tabs>
        <w:bidi w:val="0"/>
        <w:jc w:val="both"/>
        <w:rPr>
          <w:rFonts w:ascii="Times New Roman" w:hAnsi="Times New Roman" w:cs="Times New Roman"/>
        </w:rPr>
      </w:pPr>
      <w:r w:rsidRPr="00B667AD" w:rsidR="003B1512">
        <w:rPr>
          <w:rFonts w:ascii="Times New Roman" w:hAnsi="Times New Roman" w:cs="Times New Roman"/>
          <w:sz w:val="22"/>
        </w:rPr>
        <w:tab/>
      </w:r>
      <w:r w:rsidRPr="00B667AD" w:rsidR="003B1512">
        <w:rPr>
          <w:rFonts w:ascii="Times New Roman" w:hAnsi="Times New Roman" w:cs="Times New Roman"/>
        </w:rPr>
        <w:t>Ústavnoprávnemu výboru Národnej rady Slovenskej republiky</w:t>
      </w:r>
      <w:r w:rsidRPr="00B667AD" w:rsidR="002F645D">
        <w:rPr>
          <w:rFonts w:ascii="Times New Roman" w:hAnsi="Times New Roman" w:cs="Times New Roman"/>
        </w:rPr>
        <w:t xml:space="preserve"> a</w:t>
      </w:r>
    </w:p>
    <w:p w:rsidR="00EB0574" w:rsidRPr="00B667AD" w:rsidP="00A94049">
      <w:pPr>
        <w:tabs>
          <w:tab w:val="left" w:pos="1080"/>
        </w:tabs>
        <w:bidi w:val="0"/>
        <w:jc w:val="both"/>
        <w:rPr>
          <w:rFonts w:ascii="Times New Roman" w:hAnsi="Times New Roman" w:cs="Times New Roman"/>
        </w:rPr>
      </w:pPr>
      <w:r w:rsidRPr="00B667AD" w:rsidR="001F3669">
        <w:rPr>
          <w:rFonts w:ascii="Times New Roman" w:hAnsi="Times New Roman" w:cs="Times New Roman"/>
        </w:rPr>
        <w:tab/>
        <w:t>Výboru Národnej rady Slovenskej republi</w:t>
      </w:r>
      <w:r w:rsidRPr="00B667AD" w:rsidR="00A94049">
        <w:rPr>
          <w:rFonts w:ascii="Times New Roman" w:hAnsi="Times New Roman" w:cs="Times New Roman"/>
        </w:rPr>
        <w:t>ky pre hospodárske záležitosti.</w:t>
      </w:r>
    </w:p>
    <w:p w:rsidR="003B1512" w:rsidRPr="00B667AD" w:rsidP="00593244">
      <w:pPr>
        <w:tabs>
          <w:tab w:val="left" w:pos="1080"/>
        </w:tabs>
        <w:bidi w:val="0"/>
        <w:ind w:left="1080"/>
        <w:jc w:val="both"/>
        <w:rPr>
          <w:rFonts w:ascii="Times New Roman" w:hAnsi="Times New Roman" w:cs="Times New Roman"/>
        </w:rPr>
      </w:pPr>
    </w:p>
    <w:p w:rsidR="00F768C6" w:rsidRPr="00B667AD" w:rsidP="00D54775">
      <w:pPr>
        <w:bidi w:val="0"/>
        <w:ind w:firstLine="540"/>
        <w:jc w:val="both"/>
        <w:rPr>
          <w:rFonts w:ascii="Times New Roman" w:hAnsi="Times New Roman" w:cs="Times New Roman"/>
        </w:rPr>
      </w:pPr>
    </w:p>
    <w:p w:rsidR="00065871" w:rsidRPr="00B667AD" w:rsidP="00D54775">
      <w:pPr>
        <w:bidi w:val="0"/>
        <w:ind w:firstLine="540"/>
        <w:jc w:val="both"/>
        <w:rPr>
          <w:rFonts w:ascii="Times New Roman" w:hAnsi="Times New Roman" w:cs="Times New Roman"/>
        </w:rPr>
      </w:pPr>
      <w:r w:rsidRPr="00B667AD">
        <w:rPr>
          <w:rFonts w:ascii="Times New Roman" w:hAnsi="Times New Roman" w:cs="Times New Roman"/>
        </w:rPr>
        <w:t>Výbory prerokovali návrh zákona v lehote určenej uznesením Národnej rady Slovenskej republiky.</w:t>
      </w:r>
    </w:p>
    <w:p w:rsidR="00927D3F" w:rsidRPr="00B667AD" w:rsidP="00D54775">
      <w:pPr>
        <w:bidi w:val="0"/>
        <w:ind w:firstLine="540"/>
        <w:jc w:val="both"/>
        <w:rPr>
          <w:rFonts w:ascii="Times New Roman" w:hAnsi="Times New Roman" w:cs="Times New Roman"/>
        </w:rPr>
      </w:pPr>
    </w:p>
    <w:p w:rsidR="000C3652" w:rsidRPr="00B667AD">
      <w:pPr>
        <w:bidi w:val="0"/>
        <w:jc w:val="center"/>
        <w:rPr>
          <w:rFonts w:ascii="Times New Roman" w:hAnsi="Times New Roman" w:cs="Times New Roman"/>
          <w:b/>
          <w:bCs/>
        </w:rPr>
      </w:pPr>
      <w:r w:rsidRPr="00B667AD">
        <w:rPr>
          <w:rFonts w:ascii="Times New Roman" w:hAnsi="Times New Roman" w:cs="Times New Roman"/>
          <w:b/>
          <w:bCs/>
        </w:rPr>
        <w:t>II.</w:t>
      </w:r>
    </w:p>
    <w:p w:rsidR="00CA7C7E" w:rsidRPr="00B667AD">
      <w:pPr>
        <w:bidi w:val="0"/>
        <w:jc w:val="center"/>
        <w:rPr>
          <w:rFonts w:ascii="Times New Roman" w:hAnsi="Times New Roman" w:cs="Times New Roman"/>
          <w:b/>
          <w:bCs/>
        </w:rPr>
      </w:pPr>
    </w:p>
    <w:p w:rsidR="000C3652" w:rsidRPr="00B667AD">
      <w:pPr>
        <w:bidi w:val="0"/>
        <w:ind w:firstLine="567"/>
        <w:jc w:val="both"/>
        <w:rPr>
          <w:rFonts w:ascii="Times New Roman" w:hAnsi="Times New Roman" w:cs="Times New Roman"/>
        </w:rPr>
      </w:pPr>
      <w:r w:rsidRPr="00B667AD">
        <w:rPr>
          <w:rFonts w:ascii="Times New Roman" w:hAnsi="Times New Roman" w:cs="Times New Roman"/>
        </w:rPr>
        <w:t xml:space="preserve">Poslanci Národnej rady Slovenskej republiky, ktorí nie sú členmi výborov, ktorým bol návrh zákona pridelený, neoznámili </w:t>
      </w:r>
      <w:r w:rsidRPr="00B667AD" w:rsidR="0073003C">
        <w:rPr>
          <w:rFonts w:ascii="Times New Roman" w:hAnsi="Times New Roman" w:cs="Times New Roman"/>
        </w:rPr>
        <w:t xml:space="preserve">gestorskému výboru </w:t>
      </w:r>
      <w:r w:rsidRPr="00B667AD">
        <w:rPr>
          <w:rFonts w:ascii="Times New Roman" w:hAnsi="Times New Roman" w:cs="Times New Roman"/>
        </w:rPr>
        <w:t>v určenej lehote žiadne stanovisko k predmetnému návrhu zákona (§ 75 ods. 2 rokovacieho poriadku).</w:t>
      </w:r>
    </w:p>
    <w:p w:rsidR="002366F2" w:rsidRPr="00B667AD">
      <w:pPr>
        <w:bidi w:val="0"/>
        <w:ind w:firstLine="567"/>
        <w:jc w:val="both"/>
        <w:rPr>
          <w:rFonts w:ascii="Times New Roman" w:hAnsi="Times New Roman" w:cs="Times New Roman"/>
        </w:rPr>
      </w:pPr>
    </w:p>
    <w:p w:rsidR="00313A20" w:rsidRPr="00B667AD">
      <w:pPr>
        <w:bidi w:val="0"/>
        <w:ind w:firstLine="567"/>
        <w:jc w:val="both"/>
        <w:rPr>
          <w:rFonts w:ascii="Times New Roman" w:hAnsi="Times New Roman" w:cs="Times New Roman"/>
        </w:rPr>
      </w:pPr>
    </w:p>
    <w:p w:rsidR="000C3652" w:rsidRPr="00B667AD">
      <w:pPr>
        <w:bidi w:val="0"/>
        <w:jc w:val="center"/>
        <w:rPr>
          <w:rFonts w:ascii="Times New Roman" w:hAnsi="Times New Roman" w:cs="Times New Roman"/>
          <w:b/>
          <w:bCs/>
        </w:rPr>
      </w:pPr>
      <w:r w:rsidRPr="00B667AD">
        <w:rPr>
          <w:rFonts w:ascii="Times New Roman" w:hAnsi="Times New Roman" w:cs="Times New Roman"/>
          <w:b/>
          <w:bCs/>
        </w:rPr>
        <w:t>III.</w:t>
      </w:r>
    </w:p>
    <w:p w:rsidR="00CA7C7E" w:rsidRPr="00B667AD">
      <w:pPr>
        <w:bidi w:val="0"/>
        <w:jc w:val="center"/>
        <w:rPr>
          <w:rFonts w:ascii="Times New Roman" w:hAnsi="Times New Roman" w:cs="Times New Roman"/>
          <w:b/>
          <w:bCs/>
        </w:rPr>
      </w:pPr>
    </w:p>
    <w:p w:rsidR="00D14D36" w:rsidRPr="00B667AD" w:rsidP="00E07EEE">
      <w:pPr>
        <w:bidi w:val="0"/>
        <w:ind w:firstLine="720"/>
        <w:jc w:val="both"/>
        <w:rPr>
          <w:rFonts w:ascii="Times New Roman" w:hAnsi="Times New Roman" w:cs="Times New Roman"/>
          <w:bCs/>
        </w:rPr>
      </w:pPr>
      <w:r w:rsidRPr="00B667AD" w:rsidR="0016707B">
        <w:rPr>
          <w:rFonts w:ascii="Times New Roman" w:hAnsi="Times New Roman" w:cs="Times New Roman"/>
        </w:rPr>
        <w:t>N</w:t>
      </w:r>
      <w:r w:rsidRPr="00B667AD">
        <w:rPr>
          <w:rFonts w:ascii="Times New Roman" w:hAnsi="Times New Roman" w:cs="Times New Roman"/>
        </w:rPr>
        <w:t>ávrh zákona</w:t>
      </w:r>
      <w:r w:rsidRPr="00B667AD">
        <w:rPr>
          <w:rFonts w:ascii="Times New Roman" w:hAnsi="Times New Roman" w:cs="Times New Roman"/>
          <w:b/>
          <w:bCs/>
        </w:rPr>
        <w:t xml:space="preserve"> </w:t>
      </w:r>
      <w:r w:rsidRPr="00B667AD">
        <w:rPr>
          <w:rFonts w:ascii="Times New Roman" w:hAnsi="Times New Roman" w:cs="Times New Roman"/>
          <w:bCs/>
        </w:rPr>
        <w:t>odpor</w:t>
      </w:r>
      <w:r w:rsidR="004D4F9A">
        <w:rPr>
          <w:rFonts w:ascii="Times New Roman" w:hAnsi="Times New Roman" w:cs="Times New Roman"/>
          <w:bCs/>
        </w:rPr>
        <w:t>u</w:t>
      </w:r>
      <w:r w:rsidRPr="00B667AD">
        <w:rPr>
          <w:rFonts w:ascii="Times New Roman" w:hAnsi="Times New Roman" w:cs="Times New Roman"/>
          <w:bCs/>
        </w:rPr>
        <w:t>č</w:t>
      </w:r>
      <w:r w:rsidR="004D4F9A">
        <w:rPr>
          <w:rFonts w:ascii="Times New Roman" w:hAnsi="Times New Roman" w:cs="Times New Roman"/>
          <w:bCs/>
        </w:rPr>
        <w:t>i</w:t>
      </w:r>
      <w:r w:rsidRPr="00B667AD">
        <w:rPr>
          <w:rFonts w:ascii="Times New Roman" w:hAnsi="Times New Roman" w:cs="Times New Roman"/>
          <w:bCs/>
        </w:rPr>
        <w:t>l</w:t>
      </w:r>
      <w:r w:rsidRPr="00B667AD">
        <w:rPr>
          <w:rFonts w:ascii="Times New Roman" w:hAnsi="Times New Roman" w:cs="Times New Roman"/>
        </w:rPr>
        <w:t xml:space="preserve"> Národnej rade Slovenskej republiky </w:t>
      </w:r>
      <w:r w:rsidRPr="00B667AD">
        <w:rPr>
          <w:rFonts w:ascii="Times New Roman" w:hAnsi="Times New Roman" w:cs="Times New Roman"/>
          <w:bCs/>
        </w:rPr>
        <w:t>schváliť:</w:t>
      </w:r>
    </w:p>
    <w:p w:rsidR="00564466" w:rsidRPr="00B667AD" w:rsidP="00564466">
      <w:pPr>
        <w:bidi w:val="0"/>
        <w:ind w:left="720"/>
        <w:jc w:val="both"/>
        <w:rPr>
          <w:rFonts w:ascii="Times New Roman" w:hAnsi="Times New Roman" w:cs="Times New Roman"/>
        </w:rPr>
      </w:pPr>
    </w:p>
    <w:p w:rsidR="00765794" w:rsidRPr="00B667AD" w:rsidP="004D4F9A">
      <w:pPr>
        <w:bidi w:val="0"/>
        <w:ind w:left="720"/>
        <w:jc w:val="both"/>
        <w:rPr>
          <w:rFonts w:ascii="Times New Roman" w:hAnsi="Times New Roman" w:cs="Times New Roman"/>
          <w:b/>
          <w:bCs/>
        </w:rPr>
      </w:pPr>
      <w:r w:rsidRPr="00B667AD">
        <w:rPr>
          <w:rFonts w:ascii="Times New Roman" w:hAnsi="Times New Roman" w:cs="Times New Roman"/>
        </w:rPr>
        <w:t xml:space="preserve">Výbor Národnej rady Slovenskej republiky pre </w:t>
      </w:r>
      <w:r w:rsidRPr="00B667AD" w:rsidR="00593244">
        <w:rPr>
          <w:rFonts w:ascii="Times New Roman" w:hAnsi="Times New Roman" w:cs="Times New Roman"/>
        </w:rPr>
        <w:t>hospodárske záležitosti</w:t>
      </w:r>
      <w:r w:rsidRPr="00B667AD">
        <w:rPr>
          <w:rFonts w:ascii="Times New Roman" w:hAnsi="Times New Roman" w:cs="Times New Roman"/>
        </w:rPr>
        <w:t xml:space="preserve"> </w:t>
      </w:r>
      <w:r w:rsidRPr="00B667AD">
        <w:rPr>
          <w:rFonts w:ascii="Times New Roman" w:hAnsi="Times New Roman" w:cs="Times New Roman"/>
          <w:bCs/>
        </w:rPr>
        <w:t xml:space="preserve">uznesením </w:t>
      </w:r>
      <w:r w:rsidRPr="00B667AD" w:rsidR="00B8311A">
        <w:rPr>
          <w:rFonts w:ascii="Times New Roman" w:hAnsi="Times New Roman" w:cs="Times New Roman"/>
          <w:bCs/>
        </w:rPr>
        <w:t xml:space="preserve">č. </w:t>
      </w:r>
      <w:r w:rsidR="007003F7">
        <w:rPr>
          <w:rFonts w:ascii="Times New Roman" w:hAnsi="Times New Roman" w:cs="Times New Roman"/>
          <w:bCs/>
        </w:rPr>
        <w:t>149</w:t>
      </w:r>
      <w:r w:rsidRPr="00B667AD" w:rsidR="00FF46F9">
        <w:rPr>
          <w:rFonts w:ascii="Times New Roman" w:hAnsi="Times New Roman" w:cs="Times New Roman"/>
          <w:bCs/>
        </w:rPr>
        <w:t xml:space="preserve"> z</w:t>
      </w:r>
      <w:r w:rsidRPr="00B667AD" w:rsidR="006C1591">
        <w:rPr>
          <w:rFonts w:ascii="Times New Roman" w:hAnsi="Times New Roman" w:cs="Times New Roman"/>
          <w:bCs/>
        </w:rPr>
        <w:t> </w:t>
      </w:r>
      <w:r w:rsidR="007003F7">
        <w:rPr>
          <w:rFonts w:ascii="Times New Roman" w:hAnsi="Times New Roman" w:cs="Times New Roman"/>
          <w:bCs/>
        </w:rPr>
        <w:t>12</w:t>
      </w:r>
      <w:r w:rsidRPr="00B667AD" w:rsidR="006C1591">
        <w:rPr>
          <w:rFonts w:ascii="Times New Roman" w:hAnsi="Times New Roman" w:cs="Times New Roman"/>
          <w:bCs/>
        </w:rPr>
        <w:t xml:space="preserve">. </w:t>
      </w:r>
      <w:r w:rsidRPr="00B667AD" w:rsidR="00EB0574">
        <w:rPr>
          <w:rFonts w:ascii="Times New Roman" w:hAnsi="Times New Roman" w:cs="Times New Roman"/>
          <w:bCs/>
        </w:rPr>
        <w:t xml:space="preserve">septembra </w:t>
      </w:r>
      <w:r w:rsidRPr="00B667AD">
        <w:rPr>
          <w:rFonts w:ascii="Times New Roman" w:hAnsi="Times New Roman" w:cs="Times New Roman"/>
          <w:bCs/>
        </w:rPr>
        <w:t>201</w:t>
      </w:r>
      <w:r w:rsidRPr="00B667AD" w:rsidR="00EB0574">
        <w:rPr>
          <w:rFonts w:ascii="Times New Roman" w:hAnsi="Times New Roman" w:cs="Times New Roman"/>
          <w:bCs/>
        </w:rPr>
        <w:t>7</w:t>
      </w:r>
      <w:r w:rsidRPr="00B667AD" w:rsidR="00A94049">
        <w:rPr>
          <w:rFonts w:ascii="Times New Roman" w:hAnsi="Times New Roman" w:cs="Times New Roman"/>
          <w:bCs/>
        </w:rPr>
        <w:t>.</w:t>
      </w:r>
    </w:p>
    <w:p w:rsidR="004D4F9A" w:rsidP="004D4F9A">
      <w:pPr>
        <w:bidi w:val="0"/>
        <w:ind w:left="720"/>
        <w:jc w:val="both"/>
        <w:rPr>
          <w:rFonts w:ascii="Times New Roman" w:hAnsi="Times New Roman" w:cs="Times New Roman"/>
        </w:rPr>
      </w:pPr>
    </w:p>
    <w:p w:rsidR="004D4F9A" w:rsidRPr="004D4F9A" w:rsidP="00E07EEE">
      <w:pPr>
        <w:tabs>
          <w:tab w:val="left" w:pos="720"/>
        </w:tabs>
        <w:bidi w:val="0"/>
        <w:jc w:val="both"/>
        <w:rPr>
          <w:rFonts w:ascii="Times New Roman" w:hAnsi="Times New Roman" w:cs="Times New Roman"/>
        </w:rPr>
      </w:pPr>
      <w:r w:rsidR="00E07EEE">
        <w:rPr>
          <w:rFonts w:ascii="Times New Roman" w:hAnsi="Times New Roman" w:cs="Times New Roman"/>
        </w:rPr>
        <w:tab/>
      </w:r>
      <w:r w:rsidRPr="004D4F9A">
        <w:rPr>
          <w:rFonts w:ascii="Times New Roman" w:hAnsi="Times New Roman" w:cs="Times New Roman"/>
        </w:rPr>
        <w:t xml:space="preserve">Ústavnoprávny výbor Národnej rady Slovenskej republiky </w:t>
      </w:r>
      <w:r w:rsidRPr="004D4F9A">
        <w:rPr>
          <w:rFonts w:ascii="Times New Roman" w:hAnsi="Times New Roman" w:cs="Times New Roman"/>
          <w:b/>
          <w:bCs/>
        </w:rPr>
        <w:t xml:space="preserve">neprijal </w:t>
      </w:r>
      <w:r w:rsidRPr="004D4F9A">
        <w:rPr>
          <w:rFonts w:ascii="Times New Roman" w:hAnsi="Times New Roman" w:cs="Times New Roman"/>
          <w:b/>
        </w:rPr>
        <w:t>uznesenie,</w:t>
      </w:r>
      <w:r w:rsidRPr="004D4F9A">
        <w:rPr>
          <w:rFonts w:ascii="Times New Roman" w:hAnsi="Times New Roman" w:cs="Times New Roman"/>
        </w:rPr>
        <w:t xml:space="preserve"> keďže návrh uznesenia </w:t>
      </w:r>
      <w:r w:rsidRPr="004D4F9A">
        <w:rPr>
          <w:rFonts w:ascii="Times New Roman" w:hAnsi="Times New Roman" w:cs="Times New Roman"/>
          <w:b/>
          <w:bCs/>
        </w:rPr>
        <w:t>nezískal</w:t>
      </w:r>
      <w:r w:rsidRPr="004D4F9A">
        <w:rPr>
          <w:rFonts w:ascii="Times New Roman" w:hAnsi="Times New Roman" w:cs="Times New Roman"/>
        </w:rPr>
        <w:t xml:space="preserve"> </w:t>
      </w:r>
      <w:r w:rsidRPr="004D4F9A">
        <w:rPr>
          <w:rFonts w:ascii="Times New Roman" w:hAnsi="Times New Roman" w:cs="Times New Roman"/>
          <w:b/>
        </w:rPr>
        <w:t>súhlas</w:t>
      </w:r>
      <w:r w:rsidRPr="004D4F9A">
        <w:rPr>
          <w:rFonts w:ascii="Times New Roman" w:hAnsi="Times New Roman" w:cs="Times New Roman"/>
          <w:b/>
          <w:bCs/>
        </w:rPr>
        <w:t xml:space="preserve"> nadpolovičnej väčšiny prítomných poslancov </w:t>
      </w:r>
      <w:r w:rsidRPr="004D4F9A">
        <w:rPr>
          <w:rFonts w:ascii="Times New Roman" w:hAnsi="Times New Roman" w:cs="Times New Roman"/>
          <w:bCs/>
        </w:rPr>
        <w:t>podľa</w:t>
      </w:r>
      <w:r w:rsidRPr="004D4F9A">
        <w:rPr>
          <w:rFonts w:ascii="Times New Roman" w:hAnsi="Times New Roman" w:cs="Times New Roman"/>
        </w:rPr>
        <w:t xml:space="preserve"> § 52 ods. 4 zákona Národnej rady Slovenskej republiky č.  3501996 Z. z. o  rokovacom poriadku Národnej rady Slovenskej republiky v znení neskorších predpisov a  čl. 84 ods. 2 Ústavy Slovenskej republiky. </w:t>
      </w:r>
    </w:p>
    <w:p w:rsidR="004D4F9A" w:rsidRPr="004D4F9A" w:rsidP="004D4F9A">
      <w:pPr>
        <w:pStyle w:val="BodyText"/>
        <w:tabs>
          <w:tab w:val="left" w:pos="1134"/>
        </w:tabs>
        <w:bidi w:val="0"/>
        <w:rPr>
          <w:rFonts w:ascii="Times New Roman" w:hAnsi="Times New Roman"/>
        </w:rPr>
      </w:pPr>
    </w:p>
    <w:p w:rsidR="000C3652" w:rsidRPr="00B667AD">
      <w:pPr>
        <w:bidi w:val="0"/>
        <w:jc w:val="center"/>
        <w:rPr>
          <w:rFonts w:ascii="Times New Roman" w:hAnsi="Times New Roman" w:cs="Times New Roman"/>
          <w:b/>
          <w:bCs/>
        </w:rPr>
      </w:pPr>
      <w:r w:rsidRPr="00B667AD">
        <w:rPr>
          <w:rFonts w:ascii="Times New Roman" w:hAnsi="Times New Roman" w:cs="Times New Roman"/>
          <w:b/>
          <w:bCs/>
        </w:rPr>
        <w:t>IV.</w:t>
      </w:r>
    </w:p>
    <w:p w:rsidR="00CA7C7E" w:rsidRPr="00B667AD">
      <w:pPr>
        <w:bidi w:val="0"/>
        <w:jc w:val="center"/>
        <w:rPr>
          <w:rFonts w:ascii="Times New Roman" w:hAnsi="Times New Roman" w:cs="Times New Roman"/>
          <w:b/>
          <w:bCs/>
        </w:rPr>
      </w:pPr>
    </w:p>
    <w:p w:rsidR="0016707B" w:rsidRPr="00B667AD" w:rsidP="0016707B">
      <w:pPr>
        <w:bidi w:val="0"/>
        <w:ind w:firstLine="567"/>
        <w:jc w:val="both"/>
        <w:rPr>
          <w:rFonts w:ascii="Times New Roman" w:hAnsi="Times New Roman" w:cs="Times New Roman"/>
        </w:rPr>
      </w:pPr>
      <w:r w:rsidRPr="00B667AD">
        <w:rPr>
          <w:rFonts w:ascii="Times New Roman" w:hAnsi="Times New Roman" w:cs="Times New Roman"/>
        </w:rPr>
        <w:t>Z uznesen</w:t>
      </w:r>
      <w:r w:rsidR="00E07EEE">
        <w:rPr>
          <w:rFonts w:ascii="Times New Roman" w:hAnsi="Times New Roman" w:cs="Times New Roman"/>
        </w:rPr>
        <w:t>ia</w:t>
      </w:r>
      <w:r w:rsidRPr="00B667AD">
        <w:rPr>
          <w:rFonts w:ascii="Times New Roman" w:hAnsi="Times New Roman" w:cs="Times New Roman"/>
        </w:rPr>
        <w:t xml:space="preserve"> </w:t>
      </w:r>
      <w:r w:rsidR="00E07EEE">
        <w:rPr>
          <w:rFonts w:ascii="Times New Roman" w:hAnsi="Times New Roman" w:cs="Times New Roman"/>
        </w:rPr>
        <w:t>V</w:t>
      </w:r>
      <w:r w:rsidRPr="00B667AD">
        <w:rPr>
          <w:rFonts w:ascii="Times New Roman" w:hAnsi="Times New Roman" w:cs="Times New Roman"/>
        </w:rPr>
        <w:t>ýbor</w:t>
      </w:r>
      <w:r w:rsidR="00E07EEE">
        <w:rPr>
          <w:rFonts w:ascii="Times New Roman" w:hAnsi="Times New Roman" w:cs="Times New Roman"/>
        </w:rPr>
        <w:t>u</w:t>
      </w:r>
      <w:r w:rsidRPr="00B667AD">
        <w:rPr>
          <w:rFonts w:ascii="Times New Roman" w:hAnsi="Times New Roman" w:cs="Times New Roman"/>
        </w:rPr>
        <w:t xml:space="preserve"> Národnej rady Slovenskej republiky </w:t>
      </w:r>
      <w:r w:rsidR="00E07EEE">
        <w:rPr>
          <w:rFonts w:ascii="Times New Roman" w:hAnsi="Times New Roman" w:cs="Times New Roman"/>
        </w:rPr>
        <w:t xml:space="preserve">pre hospodárske záležitosti </w:t>
      </w:r>
      <w:r w:rsidRPr="00B667AD" w:rsidR="00B31C05">
        <w:rPr>
          <w:rFonts w:ascii="Times New Roman" w:hAnsi="Times New Roman" w:cs="Times New Roman"/>
        </w:rPr>
        <w:t>uveden</w:t>
      </w:r>
      <w:r w:rsidR="00E07EEE">
        <w:rPr>
          <w:rFonts w:ascii="Times New Roman" w:hAnsi="Times New Roman" w:cs="Times New Roman"/>
        </w:rPr>
        <w:t>ého</w:t>
      </w:r>
      <w:r w:rsidRPr="00B667AD" w:rsidR="00B31C05">
        <w:rPr>
          <w:rFonts w:ascii="Times New Roman" w:hAnsi="Times New Roman" w:cs="Times New Roman"/>
        </w:rPr>
        <w:t xml:space="preserve"> </w:t>
      </w:r>
      <w:r w:rsidRPr="00B667AD">
        <w:rPr>
          <w:rFonts w:ascii="Times New Roman" w:hAnsi="Times New Roman" w:cs="Times New Roman"/>
        </w:rPr>
        <w:t>pod bodom III tejto správy vyplývajú nasledovné pozmeňujúce a doplňujúce návrhy:</w:t>
      </w:r>
    </w:p>
    <w:p w:rsidR="00BC27E6" w:rsidRPr="00B667AD" w:rsidP="0016707B">
      <w:pPr>
        <w:bidi w:val="0"/>
        <w:ind w:firstLine="567"/>
        <w:jc w:val="both"/>
        <w:rPr>
          <w:rFonts w:ascii="Times New Roman" w:hAnsi="Times New Roman" w:cs="Times New Roman"/>
        </w:rPr>
      </w:pPr>
    </w:p>
    <w:p w:rsidR="00B667AD" w:rsidRPr="00B667AD" w:rsidP="00B667AD">
      <w:pPr>
        <w:bidi w:val="0"/>
        <w:rPr>
          <w:rFonts w:ascii="Times New Roman" w:hAnsi="Times New Roman" w:cs="Times New Roman"/>
          <w:b/>
        </w:rPr>
      </w:pPr>
    </w:p>
    <w:p w:rsidR="00B667AD" w:rsidRPr="00B667AD" w:rsidP="00B667AD">
      <w:pPr>
        <w:pStyle w:val="ListParagraph"/>
        <w:numPr>
          <w:numId w:val="21"/>
        </w:numPr>
        <w:bidi w:val="0"/>
        <w:contextualSpacing/>
        <w:jc w:val="both"/>
        <w:rPr>
          <w:rFonts w:ascii="Times New Roman" w:hAnsi="Times New Roman"/>
        </w:rPr>
      </w:pPr>
      <w:r w:rsidRPr="00B667AD">
        <w:rPr>
          <w:rFonts w:ascii="Times New Roman" w:hAnsi="Times New Roman"/>
        </w:rPr>
        <w:t xml:space="preserve">V čl. I sa na začiatok vkladá nový prvý novelizačný bod, ktorý znie: </w:t>
      </w:r>
    </w:p>
    <w:p w:rsidR="00B667AD" w:rsidRPr="00B667AD" w:rsidP="00B667AD">
      <w:pPr>
        <w:bidi w:val="0"/>
        <w:rPr>
          <w:rFonts w:ascii="Times New Roman" w:hAnsi="Times New Roman" w:cs="Times New Roman"/>
        </w:rPr>
      </w:pPr>
      <w:r w:rsidRPr="00B667AD">
        <w:rPr>
          <w:rFonts w:ascii="Times New Roman" w:hAnsi="Times New Roman" w:cs="Times New Roman"/>
        </w:rPr>
        <w:t>„1. V § 1 ods. 12 písm. a) sa za slovom „prekladateľa“ vypúšťajú slová „na účely občianskeho súdneho konania, trestného konania vrátane prípravného konania, správneho konania, rozhodcovského konania alebo iného obdobného konania“.“.</w:t>
      </w:r>
    </w:p>
    <w:p w:rsidR="00B667AD" w:rsidRPr="00B667AD" w:rsidP="00B667AD">
      <w:pPr>
        <w:bidi w:val="0"/>
        <w:rPr>
          <w:rFonts w:ascii="Times New Roman" w:hAnsi="Times New Roman" w:cs="Times New Roman"/>
        </w:rPr>
      </w:pPr>
    </w:p>
    <w:p w:rsidR="00B667AD" w:rsidRPr="00B667AD" w:rsidP="00B667AD">
      <w:pPr>
        <w:bidi w:val="0"/>
        <w:rPr>
          <w:rFonts w:ascii="Times New Roman" w:hAnsi="Times New Roman" w:cs="Times New Roman"/>
        </w:rPr>
      </w:pPr>
      <w:r w:rsidRPr="00B667AD">
        <w:rPr>
          <w:rFonts w:ascii="Times New Roman" w:hAnsi="Times New Roman" w:cs="Times New Roman"/>
        </w:rPr>
        <w:t>Nasledujúce novelizačné body sa primerane prečíslujú.</w:t>
      </w:r>
    </w:p>
    <w:p w:rsidR="00B667AD" w:rsidRPr="00B667AD" w:rsidP="00B667AD">
      <w:pPr>
        <w:bidi w:val="0"/>
        <w:rPr>
          <w:rFonts w:ascii="Times New Roman" w:hAnsi="Times New Roman" w:cs="Times New Roman"/>
        </w:rPr>
      </w:pPr>
    </w:p>
    <w:p w:rsidR="00B667AD" w:rsidRPr="00B667AD" w:rsidP="00B667AD">
      <w:pPr>
        <w:bidi w:val="0"/>
        <w:ind w:left="3540"/>
        <w:jc w:val="both"/>
        <w:rPr>
          <w:rFonts w:ascii="Times New Roman" w:hAnsi="Times New Roman" w:cs="Times New Roman"/>
        </w:rPr>
      </w:pPr>
      <w:r w:rsidRPr="00B667AD">
        <w:rPr>
          <w:rFonts w:ascii="Times New Roman" w:hAnsi="Times New Roman" w:cs="Times New Roman"/>
        </w:rPr>
        <w:t xml:space="preserve">Činnosť znalca, tlmočníka alebo prekladateľa je upravená samostatným zákonom a ako taká vykazuje znaky špecifickosti, a to nielen v prípade poskytovania týchto služieb na účely občianskeho súdneho konania, trestného konania vrátane prípravného konania, správneho konania, rozhodcovského konania alebo iného obdobného konania. Uvedená špecifickosť znamená výrazné problémy verejných obstarávateľov vhodne nastaviť a zrealizovať proces verejného obstarávania s cieľom vybrať poskytovateľa služieb v  najvyššej kvalite za primeranú hodnotu. Napriek uvedenému boli bez zjavných dôvodov vyňaté z pôsobnosti zákona len služby znalca, tlmočníka alebo prekladateľa poskytované v určených typoch konaní. Táto zmena odstráni existujúce problémy verejných obstarávateľov, najmä s mimoriadne nízkymi ponukami a nemožnosťou garantovať poskytovanie služby prekladateľom alebo tlmočníkom, ktorí boli ponúknutí v rámci procesu verejného obstarávania pre neexistenciu exkluzivity, pri zadávaní zákaziek, predmetom ktorých je poskytovanie činnosť znalca, tlmočníka alebo prekladateľa. </w:t>
      </w:r>
    </w:p>
    <w:p w:rsidR="00B667AD" w:rsidRPr="00B667AD" w:rsidP="00B667AD">
      <w:pPr>
        <w:bidi w:val="0"/>
        <w:rPr>
          <w:rFonts w:ascii="Times New Roman" w:hAnsi="Times New Roman" w:cs="Times New Roman"/>
        </w:rPr>
      </w:pPr>
    </w:p>
    <w:p w:rsidR="00B667AD" w:rsidRPr="00B667AD" w:rsidP="00B667AD">
      <w:pPr>
        <w:pStyle w:val="FootnoteText"/>
        <w:bidi w:val="0"/>
        <w:spacing w:before="0"/>
        <w:ind w:left="2850" w:firstLine="836"/>
        <w:rPr>
          <w:rFonts w:ascii="Times New Roman" w:hAnsi="Times New Roman"/>
          <w:b/>
          <w:sz w:val="24"/>
          <w:szCs w:val="24"/>
        </w:rPr>
      </w:pPr>
      <w:r w:rsidR="004D4F9A">
        <w:rPr>
          <w:rFonts w:ascii="Times New Roman" w:hAnsi="Times New Roman"/>
          <w:b/>
          <w:sz w:val="24"/>
          <w:szCs w:val="24"/>
        </w:rPr>
        <w:t xml:space="preserve">Výbor NR SR pre hospodárske záležitosti </w:t>
      </w:r>
    </w:p>
    <w:p w:rsidR="00B667AD" w:rsidRPr="00B667AD" w:rsidP="00B667AD">
      <w:pPr>
        <w:pStyle w:val="FootnoteText"/>
        <w:bidi w:val="0"/>
        <w:spacing w:before="0"/>
        <w:ind w:left="3600"/>
        <w:rPr>
          <w:rFonts w:ascii="Times New Roman" w:hAnsi="Times New Roman"/>
          <w:b/>
          <w:sz w:val="24"/>
          <w:szCs w:val="24"/>
        </w:rPr>
      </w:pPr>
    </w:p>
    <w:p w:rsidR="00B667AD" w:rsidRPr="00B667AD" w:rsidP="00B667AD">
      <w:pPr>
        <w:pStyle w:val="FootnoteText"/>
        <w:bidi w:val="0"/>
        <w:spacing w:before="0"/>
        <w:ind w:left="2880" w:firstLine="806"/>
        <w:rPr>
          <w:rFonts w:ascii="Times New Roman" w:hAnsi="Times New Roman"/>
          <w:b/>
          <w:i/>
          <w:sz w:val="24"/>
          <w:szCs w:val="24"/>
        </w:rPr>
      </w:pPr>
      <w:r w:rsidRPr="00B667AD">
        <w:rPr>
          <w:rFonts w:ascii="Times New Roman" w:hAnsi="Times New Roman"/>
          <w:b/>
          <w:i/>
          <w:sz w:val="24"/>
          <w:szCs w:val="24"/>
        </w:rPr>
        <w:t>Gestorský výbor odporúča schváliť</w:t>
      </w:r>
    </w:p>
    <w:p w:rsidR="00B667AD" w:rsidRPr="00B667AD" w:rsidP="00B667AD">
      <w:pPr>
        <w:bidi w:val="0"/>
        <w:rPr>
          <w:rFonts w:ascii="Times New Roman" w:hAnsi="Times New Roman" w:cs="Times New Roman"/>
        </w:rPr>
      </w:pPr>
    </w:p>
    <w:p w:rsidR="00B667AD" w:rsidRPr="00B667AD" w:rsidP="00B667AD">
      <w:pPr>
        <w:pStyle w:val="ListParagraph"/>
        <w:numPr>
          <w:numId w:val="21"/>
        </w:numPr>
        <w:bidi w:val="0"/>
        <w:contextualSpacing/>
        <w:jc w:val="both"/>
        <w:rPr>
          <w:rFonts w:ascii="Times New Roman" w:hAnsi="Times New Roman"/>
        </w:rPr>
      </w:pPr>
      <w:r w:rsidRPr="00B667AD">
        <w:rPr>
          <w:rFonts w:ascii="Times New Roman" w:hAnsi="Times New Roman"/>
        </w:rPr>
        <w:t xml:space="preserve">V čl. I sa na začiatok vkladá nový prvý novelizačný bod, ktorý znie: </w:t>
      </w:r>
    </w:p>
    <w:p w:rsidR="00B667AD" w:rsidRPr="00B667AD" w:rsidP="00B667AD">
      <w:pPr>
        <w:bidi w:val="0"/>
        <w:rPr>
          <w:rFonts w:ascii="Times New Roman" w:hAnsi="Times New Roman" w:cs="Times New Roman"/>
        </w:rPr>
      </w:pPr>
      <w:r w:rsidRPr="00B667AD">
        <w:rPr>
          <w:rFonts w:ascii="Times New Roman" w:hAnsi="Times New Roman" w:cs="Times New Roman"/>
        </w:rPr>
        <w:t>„1. V § 1 ods. 12 písm. h) sa za slová „slovesné dielo“ vkladá čiarka a slová „dielo výtvarného umenia, dielo úžitkového umenia“.“.</w:t>
      </w:r>
    </w:p>
    <w:p w:rsidR="00B667AD" w:rsidRPr="00B667AD" w:rsidP="00B667AD">
      <w:pPr>
        <w:bidi w:val="0"/>
        <w:rPr>
          <w:rFonts w:ascii="Times New Roman" w:hAnsi="Times New Roman" w:cs="Times New Roman"/>
        </w:rPr>
      </w:pPr>
    </w:p>
    <w:p w:rsidR="00B667AD" w:rsidRPr="00B667AD" w:rsidP="00B667AD">
      <w:pPr>
        <w:bidi w:val="0"/>
        <w:rPr>
          <w:rFonts w:ascii="Times New Roman" w:hAnsi="Times New Roman" w:cs="Times New Roman"/>
        </w:rPr>
      </w:pPr>
      <w:r w:rsidRPr="00B667AD">
        <w:rPr>
          <w:rFonts w:ascii="Times New Roman" w:hAnsi="Times New Roman" w:cs="Times New Roman"/>
        </w:rPr>
        <w:t>Nasledujúce novelizačné body sa primerane prečíslujú.</w:t>
      </w:r>
    </w:p>
    <w:p w:rsidR="00B667AD" w:rsidRPr="00B667AD" w:rsidP="00B667AD">
      <w:pPr>
        <w:bidi w:val="0"/>
        <w:rPr>
          <w:rFonts w:ascii="Times New Roman" w:hAnsi="Times New Roman" w:cs="Times New Roman"/>
        </w:rPr>
      </w:pPr>
    </w:p>
    <w:p w:rsidR="00B667AD" w:rsidRPr="00B667AD" w:rsidP="00B667AD">
      <w:pPr>
        <w:bidi w:val="0"/>
        <w:ind w:left="3540"/>
        <w:jc w:val="both"/>
        <w:rPr>
          <w:rFonts w:ascii="Times New Roman" w:hAnsi="Times New Roman" w:cs="Times New Roman"/>
        </w:rPr>
      </w:pPr>
      <w:r w:rsidRPr="00B667AD">
        <w:rPr>
          <w:rFonts w:ascii="Times New Roman" w:hAnsi="Times New Roman" w:cs="Times New Roman"/>
        </w:rPr>
        <w:t xml:space="preserve">Navrhovanou právnou úpravou sa sleduje rozšírenie výnimky z pôsobnosti zákona na zadávanie podlimitnej zákazky a zákazky s nízkou hodnotou, predmetom ktorej je vytvorenie a dodanie výsledkov vlastnej tvorivej duševnej činnosti, ktorej výsledkom je aj dielo výtvarného umenia a dielo úžitkového umenia. Nakoľko diela výtvarného a úžitkového umenia predstavujú najčastejšie protokolárne dary a takéto diela musia z pohľadu zákona </w:t>
        <w:br/>
        <w:t xml:space="preserve">č. 185/2015 Z. z. Autorský zákon v platnom znení spĺňať základnú podmienku, že ide o jedinečný výsledok tvorivej duševnej činnosti autora vnímateľným zmyslami, bez ohľadu na jeho podobu, obsah, kvalitu, účel, formu jeho vyjadrenia alebo mieru jeho dokončenia, obstaranie takýchto protokolárnych predmetov predstavuje neprimeranú komplikáciu pre verejných obstarávateľov. </w:t>
      </w:r>
    </w:p>
    <w:p w:rsidR="00B667AD" w:rsidP="00B667AD">
      <w:pPr>
        <w:bidi w:val="0"/>
        <w:rPr>
          <w:rFonts w:ascii="Times New Roman" w:hAnsi="Times New Roman" w:cs="Times New Roman"/>
        </w:rPr>
      </w:pPr>
    </w:p>
    <w:p w:rsidR="004D4F9A" w:rsidRPr="00B667AD" w:rsidP="004D4F9A">
      <w:pPr>
        <w:pStyle w:val="FootnoteText"/>
        <w:bidi w:val="0"/>
        <w:spacing w:before="0"/>
        <w:ind w:left="2850" w:firstLine="836"/>
        <w:rPr>
          <w:rFonts w:ascii="Times New Roman" w:hAnsi="Times New Roman"/>
          <w:b/>
          <w:sz w:val="24"/>
          <w:szCs w:val="24"/>
        </w:rPr>
      </w:pPr>
      <w:r>
        <w:rPr>
          <w:rFonts w:ascii="Times New Roman" w:hAnsi="Times New Roman"/>
          <w:b/>
          <w:sz w:val="24"/>
          <w:szCs w:val="24"/>
        </w:rPr>
        <w:t xml:space="preserve">Výbor NR SR pre hospodárske záležitosti </w:t>
      </w:r>
    </w:p>
    <w:p w:rsidR="004D4F9A" w:rsidRPr="00B667AD" w:rsidP="004D4F9A">
      <w:pPr>
        <w:pStyle w:val="FootnoteText"/>
        <w:bidi w:val="0"/>
        <w:spacing w:before="0"/>
        <w:ind w:left="3600"/>
        <w:rPr>
          <w:rFonts w:ascii="Times New Roman" w:hAnsi="Times New Roman"/>
          <w:b/>
          <w:sz w:val="24"/>
          <w:szCs w:val="24"/>
        </w:rPr>
      </w:pPr>
    </w:p>
    <w:p w:rsidR="004D4F9A" w:rsidRPr="00B667AD" w:rsidP="004D4F9A">
      <w:pPr>
        <w:pStyle w:val="FootnoteText"/>
        <w:bidi w:val="0"/>
        <w:spacing w:before="0"/>
        <w:ind w:left="2880" w:firstLine="806"/>
        <w:rPr>
          <w:rFonts w:ascii="Times New Roman" w:hAnsi="Times New Roman"/>
          <w:b/>
          <w:i/>
          <w:sz w:val="24"/>
          <w:szCs w:val="24"/>
        </w:rPr>
      </w:pPr>
      <w:r w:rsidRPr="00B667AD">
        <w:rPr>
          <w:rFonts w:ascii="Times New Roman" w:hAnsi="Times New Roman"/>
          <w:b/>
          <w:i/>
          <w:sz w:val="24"/>
          <w:szCs w:val="24"/>
        </w:rPr>
        <w:t>Gestorský výbor odporúča schváliť</w:t>
      </w:r>
    </w:p>
    <w:p w:rsidR="00B667AD" w:rsidRPr="00B667AD" w:rsidP="00B667AD">
      <w:pPr>
        <w:bidi w:val="0"/>
        <w:rPr>
          <w:rFonts w:ascii="Times New Roman" w:hAnsi="Times New Roman" w:cs="Times New Roman"/>
        </w:rPr>
      </w:pPr>
    </w:p>
    <w:p w:rsidR="00B667AD" w:rsidRPr="00B667AD" w:rsidP="00B667AD">
      <w:pPr>
        <w:pStyle w:val="ListParagraph"/>
        <w:numPr>
          <w:numId w:val="21"/>
        </w:numPr>
        <w:bidi w:val="0"/>
        <w:contextualSpacing/>
        <w:jc w:val="both"/>
        <w:rPr>
          <w:rFonts w:ascii="Times New Roman" w:hAnsi="Times New Roman"/>
        </w:rPr>
      </w:pPr>
      <w:r w:rsidRPr="00B667AD">
        <w:rPr>
          <w:rFonts w:ascii="Times New Roman" w:hAnsi="Times New Roman"/>
        </w:rPr>
        <w:t xml:space="preserve">V čl. I sa na začiatok vkladá nový prvý novelizačný bod, ktorý znie: </w:t>
      </w:r>
    </w:p>
    <w:p w:rsidR="00B667AD" w:rsidRPr="00B667AD" w:rsidP="00B667AD">
      <w:pPr>
        <w:bidi w:val="0"/>
        <w:rPr>
          <w:rFonts w:ascii="Times New Roman" w:hAnsi="Times New Roman" w:cs="Times New Roman"/>
        </w:rPr>
      </w:pPr>
      <w:r w:rsidRPr="00B667AD">
        <w:rPr>
          <w:rFonts w:ascii="Times New Roman" w:hAnsi="Times New Roman" w:cs="Times New Roman"/>
        </w:rPr>
        <w:t xml:space="preserve">„1. </w:t>
      </w:r>
      <w:r w:rsidR="00002BCE">
        <w:rPr>
          <w:rFonts w:ascii="Times New Roman" w:hAnsi="Times New Roman" w:cs="Times New Roman"/>
        </w:rPr>
        <w:t xml:space="preserve">V </w:t>
      </w:r>
      <w:r w:rsidRPr="00B667AD">
        <w:rPr>
          <w:rFonts w:ascii="Times New Roman" w:hAnsi="Times New Roman" w:cs="Times New Roman"/>
        </w:rPr>
        <w:t xml:space="preserve">§ 1 ods. 12 písmeno q) znie: </w:t>
      </w:r>
    </w:p>
    <w:p w:rsidR="00B667AD" w:rsidRPr="00B667AD" w:rsidP="00B667AD">
      <w:pPr>
        <w:bidi w:val="0"/>
        <w:rPr>
          <w:rFonts w:ascii="Times New Roman" w:hAnsi="Times New Roman" w:cs="Times New Roman"/>
        </w:rPr>
      </w:pPr>
      <w:r w:rsidRPr="00B667AD">
        <w:rPr>
          <w:rFonts w:ascii="Times New Roman" w:hAnsi="Times New Roman" w:cs="Times New Roman"/>
        </w:rPr>
        <w:t>„q) dodanie tovaru, uskutočnenie stavebných prác alebo poskytnutie služby, ktorých odberateľom je verejný obstarávateľ podľa § 7 ods. 1 písm. a), jeho rozpočtová organizácia alebo jeho príspevková organizácia a dodávateľom verejný obstarávateľ podľa § 7 ods. 1 písm. a), jeho rozpočtová organizácia alebo jeho príspevková organizácia, ktorý priamo dodáva tovar, uskutočňuje stavebnú prácu alebo poskytuje službu</w:t>
      </w:r>
      <w:r w:rsidR="00AF2A09">
        <w:rPr>
          <w:rFonts w:ascii="Times New Roman" w:hAnsi="Times New Roman" w:cs="Times New Roman"/>
        </w:rPr>
        <w:t>,</w:t>
      </w:r>
      <w:r w:rsidRPr="00B667AD">
        <w:rPr>
          <w:rFonts w:ascii="Times New Roman" w:hAnsi="Times New Roman" w:cs="Times New Roman"/>
        </w:rPr>
        <w:t>“.“.</w:t>
      </w:r>
    </w:p>
    <w:p w:rsidR="00B667AD" w:rsidRPr="00B667AD" w:rsidP="00B667AD">
      <w:pPr>
        <w:bidi w:val="0"/>
        <w:rPr>
          <w:rFonts w:ascii="Times New Roman" w:hAnsi="Times New Roman" w:cs="Times New Roman"/>
        </w:rPr>
      </w:pPr>
    </w:p>
    <w:p w:rsidR="00B667AD" w:rsidRPr="00B667AD" w:rsidP="00B667AD">
      <w:pPr>
        <w:bidi w:val="0"/>
        <w:rPr>
          <w:rFonts w:ascii="Times New Roman" w:hAnsi="Times New Roman" w:cs="Times New Roman"/>
        </w:rPr>
      </w:pPr>
      <w:r w:rsidRPr="00B667AD">
        <w:rPr>
          <w:rFonts w:ascii="Times New Roman" w:hAnsi="Times New Roman" w:cs="Times New Roman"/>
        </w:rPr>
        <w:t>Nasledujúce novelizačné body sa primerane prečíslujú.</w:t>
      </w:r>
    </w:p>
    <w:p w:rsidR="00B667AD" w:rsidRPr="00B667AD" w:rsidP="00B667AD">
      <w:pPr>
        <w:bidi w:val="0"/>
        <w:rPr>
          <w:rFonts w:ascii="Times New Roman" w:hAnsi="Times New Roman" w:cs="Times New Roman"/>
        </w:rPr>
      </w:pPr>
    </w:p>
    <w:p w:rsidR="00B667AD" w:rsidRPr="00B667AD" w:rsidP="00B667AD">
      <w:pPr>
        <w:bidi w:val="0"/>
        <w:ind w:left="3540"/>
        <w:jc w:val="both"/>
        <w:rPr>
          <w:rFonts w:ascii="Times New Roman" w:hAnsi="Times New Roman" w:cs="Times New Roman"/>
        </w:rPr>
      </w:pPr>
      <w:r w:rsidRPr="00B667AD">
        <w:rPr>
          <w:rFonts w:ascii="Times New Roman" w:hAnsi="Times New Roman" w:cs="Times New Roman"/>
        </w:rPr>
        <w:t>Navrhované znenie predmetnej výnimky predstavuje zmiernenie právnej úpravy a odbúranie administratívnej záťaže pri zadávaní všetkých druhov zákaziek medzi subjektmi, ktoré hospodária s prostriedkami štátneho rozpočtu, t.j. medzi subjektmi ktorými sú na strane odberateľa a poskytovateľa Slovenská republika zastúpená svojimi orgánmi, rozpočtová organizácia štátu alebo príspevková organizácia štátu, za predpokladu, dodávanie tovaru, uskutočňovanie stavebných prác a poskytovanie služieb je vykonávané v rámci pôsobnosti im zverenej napr. zákonom, zriaďovateľskou listinou alebo štatútom.</w:t>
      </w:r>
    </w:p>
    <w:p w:rsidR="00B667AD" w:rsidRPr="00B667AD" w:rsidP="00B667AD">
      <w:pPr>
        <w:bidi w:val="0"/>
        <w:rPr>
          <w:rFonts w:ascii="Times New Roman" w:hAnsi="Times New Roman" w:cs="Times New Roman"/>
        </w:rPr>
      </w:pPr>
    </w:p>
    <w:p w:rsidR="004D4F9A" w:rsidRPr="00B667AD" w:rsidP="004D4F9A">
      <w:pPr>
        <w:pStyle w:val="FootnoteText"/>
        <w:bidi w:val="0"/>
        <w:spacing w:before="0"/>
        <w:ind w:left="2850" w:firstLine="836"/>
        <w:rPr>
          <w:rFonts w:ascii="Times New Roman" w:hAnsi="Times New Roman"/>
          <w:b/>
          <w:sz w:val="24"/>
          <w:szCs w:val="24"/>
        </w:rPr>
      </w:pPr>
      <w:r>
        <w:rPr>
          <w:rFonts w:ascii="Times New Roman" w:hAnsi="Times New Roman"/>
          <w:b/>
          <w:sz w:val="24"/>
          <w:szCs w:val="24"/>
        </w:rPr>
        <w:t xml:space="preserve">Výbor NR SR pre hospodárske záležitosti </w:t>
      </w:r>
    </w:p>
    <w:p w:rsidR="004D4F9A" w:rsidRPr="00B667AD" w:rsidP="004D4F9A">
      <w:pPr>
        <w:pStyle w:val="FootnoteText"/>
        <w:bidi w:val="0"/>
        <w:spacing w:before="0"/>
        <w:ind w:left="3600"/>
        <w:rPr>
          <w:rFonts w:ascii="Times New Roman" w:hAnsi="Times New Roman"/>
          <w:b/>
          <w:sz w:val="24"/>
          <w:szCs w:val="24"/>
        </w:rPr>
      </w:pPr>
    </w:p>
    <w:p w:rsidR="004D4F9A" w:rsidRPr="00B667AD" w:rsidP="004D4F9A">
      <w:pPr>
        <w:pStyle w:val="FootnoteText"/>
        <w:bidi w:val="0"/>
        <w:spacing w:before="0"/>
        <w:ind w:left="2880" w:firstLine="806"/>
        <w:rPr>
          <w:rFonts w:ascii="Times New Roman" w:hAnsi="Times New Roman"/>
          <w:b/>
          <w:i/>
          <w:sz w:val="24"/>
          <w:szCs w:val="24"/>
        </w:rPr>
      </w:pPr>
      <w:r w:rsidRPr="00B667AD">
        <w:rPr>
          <w:rFonts w:ascii="Times New Roman" w:hAnsi="Times New Roman"/>
          <w:b/>
          <w:i/>
          <w:sz w:val="24"/>
          <w:szCs w:val="24"/>
        </w:rPr>
        <w:t>Gestorský výbor odporúča schváliť</w:t>
      </w:r>
    </w:p>
    <w:p w:rsidR="00B667AD" w:rsidRPr="00B667AD" w:rsidP="00B667AD">
      <w:pPr>
        <w:bidi w:val="0"/>
        <w:rPr>
          <w:rFonts w:ascii="Times New Roman" w:hAnsi="Times New Roman" w:cs="Times New Roman"/>
        </w:rPr>
      </w:pPr>
    </w:p>
    <w:p w:rsidR="00B667AD" w:rsidRPr="00B667AD" w:rsidP="00B667AD">
      <w:pPr>
        <w:pStyle w:val="ListParagraph"/>
        <w:numPr>
          <w:numId w:val="21"/>
        </w:numPr>
        <w:bidi w:val="0"/>
        <w:spacing w:after="200"/>
        <w:contextualSpacing/>
        <w:jc w:val="both"/>
        <w:rPr>
          <w:rFonts w:ascii="Times New Roman" w:hAnsi="Times New Roman"/>
        </w:rPr>
      </w:pPr>
      <w:r w:rsidRPr="00B667AD">
        <w:rPr>
          <w:rFonts w:ascii="Times New Roman" w:hAnsi="Times New Roman"/>
        </w:rPr>
        <w:t>V čl. I sa na začiatok vkladá nový prvý novelizačný bod, ktorý znie:</w:t>
      </w:r>
    </w:p>
    <w:p w:rsidR="00B667AD" w:rsidRPr="00B667AD" w:rsidP="00B667AD">
      <w:pPr>
        <w:pStyle w:val="ListParagraph"/>
        <w:bidi w:val="0"/>
        <w:rPr>
          <w:rFonts w:ascii="Times New Roman" w:hAnsi="Times New Roman"/>
        </w:rPr>
      </w:pPr>
      <w:r w:rsidRPr="00B667AD">
        <w:rPr>
          <w:rFonts w:ascii="Times New Roman" w:hAnsi="Times New Roman"/>
          <w:color w:val="000000"/>
        </w:rPr>
        <w:t>„1. V § 1 sa odsek 12 dopĺňa písmenom t), ktoré znie:</w:t>
      </w:r>
    </w:p>
    <w:p w:rsidR="00B667AD" w:rsidRPr="00B667AD" w:rsidP="00B667AD">
      <w:pPr>
        <w:bidi w:val="0"/>
        <w:ind w:left="708"/>
        <w:rPr>
          <w:rFonts w:ascii="Times New Roman" w:hAnsi="Times New Roman" w:cs="Times New Roman"/>
          <w:iCs/>
        </w:rPr>
      </w:pPr>
      <w:r w:rsidRPr="00B667AD">
        <w:rPr>
          <w:rFonts w:ascii="Times New Roman" w:hAnsi="Times New Roman" w:cs="Times New Roman"/>
          <w:color w:val="000000"/>
        </w:rPr>
        <w:t xml:space="preserve">„t) </w:t>
      </w:r>
      <w:r w:rsidRPr="00B667AD">
        <w:rPr>
          <w:rFonts w:ascii="Times New Roman" w:hAnsi="Times New Roman" w:cs="Times New Roman"/>
          <w:iCs/>
        </w:rPr>
        <w:t xml:space="preserve">tvorba, vydanie a nákup učebníc, učebných textov a pracovných zošitov pre odborné a umelecké vyučovacie predmety v stredných odborných školách a konzervatóriách, pre </w:t>
      </w:r>
      <w:r w:rsidRPr="00B667AD">
        <w:rPr>
          <w:rFonts w:ascii="Times New Roman" w:hAnsi="Times New Roman" w:cs="Times New Roman"/>
        </w:rPr>
        <w:t xml:space="preserve">žiakov so zdravotným znevýhodnením </w:t>
      </w:r>
      <w:r w:rsidRPr="00B667AD">
        <w:rPr>
          <w:rFonts w:ascii="Times New Roman" w:hAnsi="Times New Roman" w:cs="Times New Roman"/>
          <w:iCs/>
        </w:rPr>
        <w:t>a pre predmety vyučované v jazyku národnostných menšín, ktoré sú určené na vzdelávanie v školách.</w:t>
      </w:r>
      <w:r w:rsidRPr="00B667AD">
        <w:rPr>
          <w:rFonts w:ascii="Times New Roman" w:hAnsi="Times New Roman" w:cs="Times New Roman"/>
          <w:vertAlign w:val="superscript"/>
        </w:rPr>
        <w:t>25a</w:t>
      </w:r>
      <w:r w:rsidRPr="00B667AD">
        <w:rPr>
          <w:rFonts w:ascii="Times New Roman" w:hAnsi="Times New Roman" w:cs="Times New Roman"/>
        </w:rPr>
        <w:t>)</w:t>
      </w:r>
      <w:r w:rsidRPr="00B667AD">
        <w:rPr>
          <w:rFonts w:ascii="Times New Roman" w:hAnsi="Times New Roman" w:cs="Times New Roman"/>
          <w:iCs/>
        </w:rPr>
        <w:t>“.</w:t>
      </w:r>
    </w:p>
    <w:p w:rsidR="00B667AD" w:rsidRPr="00B667AD" w:rsidP="00B667AD">
      <w:pPr>
        <w:bidi w:val="0"/>
        <w:rPr>
          <w:rFonts w:ascii="Times New Roman" w:hAnsi="Times New Roman" w:cs="Times New Roman"/>
          <w:color w:val="000000"/>
        </w:rPr>
      </w:pPr>
    </w:p>
    <w:p w:rsidR="00B667AD" w:rsidRPr="00B667AD" w:rsidP="00B667AD">
      <w:pPr>
        <w:bidi w:val="0"/>
        <w:rPr>
          <w:rFonts w:ascii="Times New Roman" w:hAnsi="Times New Roman" w:cs="Times New Roman"/>
          <w:color w:val="000000"/>
        </w:rPr>
      </w:pPr>
      <w:r w:rsidRPr="00B667AD">
        <w:rPr>
          <w:rFonts w:ascii="Times New Roman" w:hAnsi="Times New Roman" w:cs="Times New Roman"/>
          <w:color w:val="000000"/>
        </w:rPr>
        <w:t>Poznámka pod čiarou k odkazu 25a znie:</w:t>
      </w:r>
    </w:p>
    <w:p w:rsidR="00B667AD" w:rsidRPr="00B667AD" w:rsidP="00B667AD">
      <w:pPr>
        <w:bidi w:val="0"/>
        <w:rPr>
          <w:rFonts w:ascii="Times New Roman" w:hAnsi="Times New Roman" w:cs="Times New Roman"/>
          <w:color w:val="000000"/>
        </w:rPr>
      </w:pPr>
    </w:p>
    <w:p w:rsidR="00B667AD" w:rsidRPr="00B667AD" w:rsidP="00B667AD">
      <w:pPr>
        <w:pStyle w:val="FootnoteText"/>
        <w:bidi w:val="0"/>
        <w:rPr>
          <w:rFonts w:ascii="Times New Roman" w:hAnsi="Times New Roman"/>
          <w:sz w:val="24"/>
          <w:szCs w:val="24"/>
        </w:rPr>
      </w:pPr>
      <w:r w:rsidRPr="00B667AD">
        <w:rPr>
          <w:rFonts w:ascii="Times New Roman" w:hAnsi="Times New Roman"/>
          <w:sz w:val="24"/>
          <w:szCs w:val="24"/>
        </w:rPr>
        <w:t>„</w:t>
      </w:r>
      <w:r w:rsidRPr="00B667AD">
        <w:rPr>
          <w:rFonts w:ascii="Times New Roman" w:hAnsi="Times New Roman"/>
          <w:sz w:val="24"/>
          <w:szCs w:val="24"/>
          <w:vertAlign w:val="superscript"/>
        </w:rPr>
        <w:t>25a</w:t>
      </w:r>
      <w:r w:rsidRPr="00B667AD">
        <w:rPr>
          <w:rFonts w:ascii="Times New Roman" w:hAnsi="Times New Roman"/>
          <w:sz w:val="24"/>
          <w:szCs w:val="24"/>
        </w:rPr>
        <w:t>) § 27 ods. 3 zákona č. 245/2008 Z. z. o výchove a vzdelávaní (školský zákon) a o zmene a doplnení niektorých zákonov.“.“.</w:t>
      </w:r>
    </w:p>
    <w:p w:rsidR="00B667AD" w:rsidRPr="00B667AD" w:rsidP="00B667AD">
      <w:pPr>
        <w:bidi w:val="0"/>
        <w:rPr>
          <w:rFonts w:ascii="Times New Roman" w:hAnsi="Times New Roman" w:cs="Times New Roman"/>
          <w:color w:val="000000"/>
        </w:rPr>
      </w:pPr>
    </w:p>
    <w:p w:rsidR="00B667AD" w:rsidRPr="00B667AD" w:rsidP="00B667AD">
      <w:pPr>
        <w:bidi w:val="0"/>
        <w:rPr>
          <w:rFonts w:ascii="Times New Roman" w:hAnsi="Times New Roman" w:cs="Times New Roman"/>
          <w:color w:val="000000"/>
        </w:rPr>
      </w:pPr>
      <w:r w:rsidRPr="00B667AD">
        <w:rPr>
          <w:rFonts w:ascii="Times New Roman" w:hAnsi="Times New Roman" w:cs="Times New Roman"/>
          <w:color w:val="000000"/>
        </w:rPr>
        <w:t>Nasledujúce novelizačné body sa primerane prečíslujú.</w:t>
      </w:r>
    </w:p>
    <w:p w:rsidR="00B667AD" w:rsidRPr="00B667AD" w:rsidP="00B667AD">
      <w:pPr>
        <w:bidi w:val="0"/>
        <w:rPr>
          <w:rFonts w:ascii="Times New Roman" w:hAnsi="Times New Roman" w:cs="Times New Roman"/>
          <w:color w:val="000000"/>
        </w:rPr>
      </w:pPr>
    </w:p>
    <w:p w:rsidR="00B667AD" w:rsidRPr="00B667AD" w:rsidP="00B667AD">
      <w:pPr>
        <w:bidi w:val="0"/>
        <w:ind w:left="3686"/>
        <w:rPr>
          <w:rFonts w:ascii="Times New Roman" w:hAnsi="Times New Roman" w:cs="Times New Roman"/>
          <w:color w:val="000000"/>
        </w:rPr>
      </w:pPr>
    </w:p>
    <w:p w:rsidR="00B667AD" w:rsidRPr="00B667AD" w:rsidP="00B667AD">
      <w:pPr>
        <w:bidi w:val="0"/>
        <w:ind w:left="3969"/>
        <w:jc w:val="both"/>
        <w:rPr>
          <w:rFonts w:ascii="Times New Roman" w:hAnsi="Times New Roman" w:cs="Times New Roman"/>
        </w:rPr>
      </w:pPr>
      <w:r w:rsidRPr="00B667AD">
        <w:rPr>
          <w:rFonts w:ascii="Times New Roman" w:hAnsi="Times New Roman" w:cs="Times New Roman"/>
        </w:rPr>
        <w:t>Navrhované znenie predstavuje zákonnú výnimku, ktorej predmetom je tvorba, vydanie a nákup takých učebníc, učebných textov a pracovných zošitov, ktoré slúžia na vzdelávanie na sústavnú prípravu na povolanie. Predmetná výnimka je stanovená do výšky finančného limitu nadlimitnej zákazky, zároveň nie je vylúčená z dôvodu existencie cezhraničného záujmu o zákazku, tak ako ho identifikuje vo svojej judikatúre Súdny dvor Európskej únie. Ide najmä o učebnice, učebné texty a pracovné zošity, kde je použitie zákona o verejnom obstarávaní komplikované a hospodárska súťaž je podstatne zúžená z dôvodu špecifickosti predmetných učebníc, učebných textov a pracovných zošitov.</w:t>
      </w:r>
    </w:p>
    <w:p w:rsidR="00B667AD" w:rsidP="00B667AD">
      <w:pPr>
        <w:pStyle w:val="FootnoteText"/>
        <w:bidi w:val="0"/>
        <w:spacing w:before="0"/>
        <w:ind w:left="3133" w:firstLine="836"/>
        <w:rPr>
          <w:rFonts w:ascii="Times New Roman" w:hAnsi="Times New Roman"/>
          <w:b/>
          <w:sz w:val="24"/>
          <w:szCs w:val="24"/>
        </w:rPr>
      </w:pPr>
    </w:p>
    <w:p w:rsidR="004D4F9A" w:rsidRPr="00B667AD" w:rsidP="004D4F9A">
      <w:pPr>
        <w:pStyle w:val="FootnoteText"/>
        <w:bidi w:val="0"/>
        <w:spacing w:before="0"/>
        <w:ind w:left="3133" w:firstLine="836"/>
        <w:rPr>
          <w:rFonts w:ascii="Times New Roman" w:hAnsi="Times New Roman"/>
          <w:b/>
          <w:sz w:val="24"/>
          <w:szCs w:val="24"/>
        </w:rPr>
      </w:pPr>
      <w:r>
        <w:rPr>
          <w:rFonts w:ascii="Times New Roman" w:hAnsi="Times New Roman"/>
          <w:b/>
          <w:sz w:val="24"/>
          <w:szCs w:val="24"/>
        </w:rPr>
        <w:t xml:space="preserve">Výbor NR SR pre hospodárske záležitosti </w:t>
      </w:r>
    </w:p>
    <w:p w:rsidR="00B667AD" w:rsidRPr="00B667AD" w:rsidP="00B667AD">
      <w:pPr>
        <w:pStyle w:val="FootnoteText"/>
        <w:bidi w:val="0"/>
        <w:spacing w:before="0"/>
        <w:ind w:left="3600"/>
        <w:rPr>
          <w:rFonts w:ascii="Times New Roman" w:hAnsi="Times New Roman"/>
          <w:b/>
          <w:sz w:val="24"/>
          <w:szCs w:val="24"/>
        </w:rPr>
      </w:pPr>
    </w:p>
    <w:p w:rsidR="00B667AD" w:rsidRPr="00B667AD" w:rsidP="00B667AD">
      <w:pPr>
        <w:pStyle w:val="FootnoteText"/>
        <w:bidi w:val="0"/>
        <w:spacing w:before="0"/>
        <w:ind w:left="3163" w:firstLine="806"/>
        <w:rPr>
          <w:rFonts w:ascii="Times New Roman" w:hAnsi="Times New Roman"/>
          <w:b/>
          <w:i/>
          <w:sz w:val="24"/>
          <w:szCs w:val="24"/>
        </w:rPr>
      </w:pPr>
      <w:r w:rsidRPr="00B667AD">
        <w:rPr>
          <w:rFonts w:ascii="Times New Roman" w:hAnsi="Times New Roman"/>
          <w:b/>
          <w:i/>
          <w:sz w:val="24"/>
          <w:szCs w:val="24"/>
        </w:rPr>
        <w:t>Gestorský výbor odporúča schváliť</w:t>
      </w:r>
    </w:p>
    <w:p w:rsidR="00B667AD" w:rsidRPr="00B667AD" w:rsidP="00B667AD">
      <w:pPr>
        <w:bidi w:val="0"/>
        <w:ind w:left="3969"/>
        <w:rPr>
          <w:rFonts w:ascii="Times New Roman" w:hAnsi="Times New Roman" w:cs="Times New Roman"/>
        </w:rPr>
      </w:pPr>
    </w:p>
    <w:p w:rsidR="00B667AD" w:rsidRPr="00B667AD" w:rsidP="00B667AD">
      <w:pPr>
        <w:pStyle w:val="ListParagraph"/>
        <w:numPr>
          <w:numId w:val="21"/>
        </w:numPr>
        <w:bidi w:val="0"/>
        <w:contextualSpacing/>
        <w:jc w:val="both"/>
        <w:rPr>
          <w:rFonts w:ascii="Times New Roman" w:hAnsi="Times New Roman"/>
        </w:rPr>
      </w:pPr>
      <w:r w:rsidRPr="00B667AD">
        <w:rPr>
          <w:rFonts w:ascii="Times New Roman" w:hAnsi="Times New Roman"/>
        </w:rPr>
        <w:t>V čl. I sa na začiatok vkladá nový prvý novelizačný bod, ktorý znie:</w:t>
      </w:r>
    </w:p>
    <w:p w:rsidR="00B667AD" w:rsidRPr="00B667AD" w:rsidP="00B667AD">
      <w:pPr>
        <w:bidi w:val="0"/>
        <w:rPr>
          <w:rFonts w:ascii="Times New Roman" w:hAnsi="Times New Roman" w:cs="Times New Roman"/>
        </w:rPr>
      </w:pPr>
      <w:r w:rsidRPr="00B667AD">
        <w:rPr>
          <w:rFonts w:ascii="Times New Roman" w:hAnsi="Times New Roman" w:cs="Times New Roman"/>
        </w:rPr>
        <w:t>„1. V § 1 sa odsek 12 dopĺňa písmenom t), ktoré znie:</w:t>
      </w:r>
    </w:p>
    <w:p w:rsidR="00B667AD" w:rsidRPr="00B667AD" w:rsidP="00B667AD">
      <w:pPr>
        <w:bidi w:val="0"/>
        <w:rPr>
          <w:rFonts w:ascii="Times New Roman" w:hAnsi="Times New Roman" w:cs="Times New Roman"/>
        </w:rPr>
      </w:pPr>
      <w:r w:rsidRPr="00B667AD">
        <w:rPr>
          <w:rFonts w:ascii="Times New Roman" w:hAnsi="Times New Roman" w:cs="Times New Roman"/>
        </w:rPr>
        <w:t>„t) poskytnutie služby, ktorú priamo poskytuje verejná vysoká škola a ktorej odberateľom je verejný obstarávateľ podľa § 7.“.“.</w:t>
      </w:r>
    </w:p>
    <w:p w:rsidR="00B667AD" w:rsidRPr="00B667AD" w:rsidP="00B667AD">
      <w:pPr>
        <w:bidi w:val="0"/>
        <w:rPr>
          <w:rFonts w:ascii="Times New Roman" w:hAnsi="Times New Roman" w:cs="Times New Roman"/>
        </w:rPr>
      </w:pPr>
    </w:p>
    <w:p w:rsidR="00B667AD" w:rsidRPr="00B667AD" w:rsidP="00B667AD">
      <w:pPr>
        <w:bidi w:val="0"/>
        <w:rPr>
          <w:rFonts w:ascii="Times New Roman" w:hAnsi="Times New Roman" w:cs="Times New Roman"/>
        </w:rPr>
      </w:pPr>
      <w:r w:rsidRPr="00B667AD">
        <w:rPr>
          <w:rFonts w:ascii="Times New Roman" w:hAnsi="Times New Roman" w:cs="Times New Roman"/>
        </w:rPr>
        <w:t>Nasledujúce novelizačné body sa primerane prečíslujú.</w:t>
      </w:r>
    </w:p>
    <w:p w:rsidR="00B667AD" w:rsidRPr="00B667AD" w:rsidP="00B667AD">
      <w:pPr>
        <w:bidi w:val="0"/>
        <w:rPr>
          <w:rFonts w:ascii="Times New Roman" w:hAnsi="Times New Roman" w:cs="Times New Roman"/>
        </w:rPr>
      </w:pPr>
    </w:p>
    <w:p w:rsidR="00B667AD" w:rsidRPr="00B667AD" w:rsidP="00B667AD">
      <w:pPr>
        <w:bidi w:val="0"/>
        <w:ind w:left="4248"/>
        <w:jc w:val="both"/>
        <w:rPr>
          <w:rFonts w:ascii="Times New Roman" w:hAnsi="Times New Roman" w:cs="Times New Roman"/>
        </w:rPr>
      </w:pPr>
      <w:r w:rsidRPr="00B667AD">
        <w:rPr>
          <w:rFonts w:ascii="Times New Roman" w:hAnsi="Times New Roman" w:cs="Times New Roman"/>
        </w:rPr>
        <w:t>Navrhované ustanovenie sa týka zákaziek s nízkou hodnotou a podlimitných zákaziek na poskytnutie služieb, ktorých odberateľom je verejný obstarávateľ a dodávateľom je verejná vysoká škola. Uvedené ustanovenie umožní využiť odborné skúsenosti a znalosti zástupcov akademickej obce v prospech verejných obstarávateľov, čoho pozitívnym dôsledkom môže byť obstaranie odborných služieb za ekonomicky výhodnejších podmienok.</w:t>
      </w:r>
    </w:p>
    <w:p w:rsidR="00B667AD" w:rsidP="00B667AD">
      <w:pPr>
        <w:bidi w:val="0"/>
        <w:ind w:left="4248"/>
        <w:rPr>
          <w:rFonts w:ascii="Times New Roman" w:hAnsi="Times New Roman" w:cs="Times New Roman"/>
        </w:rPr>
      </w:pPr>
    </w:p>
    <w:p w:rsidR="004D4F9A" w:rsidRPr="00B667AD" w:rsidP="004D4F9A">
      <w:pPr>
        <w:pStyle w:val="FootnoteText"/>
        <w:bidi w:val="0"/>
        <w:spacing w:before="0"/>
        <w:ind w:left="3360" w:firstLine="836"/>
        <w:rPr>
          <w:rFonts w:ascii="Times New Roman" w:hAnsi="Times New Roman"/>
          <w:b/>
          <w:sz w:val="24"/>
          <w:szCs w:val="24"/>
        </w:rPr>
      </w:pPr>
      <w:r>
        <w:rPr>
          <w:rFonts w:ascii="Times New Roman" w:hAnsi="Times New Roman"/>
          <w:b/>
          <w:sz w:val="24"/>
          <w:szCs w:val="24"/>
        </w:rPr>
        <w:t xml:space="preserve">Výbor NR SR pre hospodárske záležitosti </w:t>
      </w:r>
    </w:p>
    <w:p w:rsidR="00B667AD" w:rsidRPr="00B667AD" w:rsidP="00B667AD">
      <w:pPr>
        <w:pStyle w:val="FootnoteText"/>
        <w:bidi w:val="0"/>
        <w:spacing w:before="0"/>
        <w:ind w:left="4110"/>
        <w:rPr>
          <w:rFonts w:ascii="Times New Roman" w:hAnsi="Times New Roman"/>
          <w:b/>
          <w:sz w:val="24"/>
          <w:szCs w:val="24"/>
        </w:rPr>
      </w:pPr>
    </w:p>
    <w:p w:rsidR="00B667AD" w:rsidRPr="00B667AD" w:rsidP="00B667AD">
      <w:pPr>
        <w:pStyle w:val="FootnoteText"/>
        <w:bidi w:val="0"/>
        <w:spacing w:before="0"/>
        <w:ind w:left="3390" w:firstLine="806"/>
        <w:rPr>
          <w:rFonts w:ascii="Times New Roman" w:hAnsi="Times New Roman"/>
          <w:b/>
          <w:i/>
          <w:sz w:val="24"/>
          <w:szCs w:val="24"/>
        </w:rPr>
      </w:pPr>
      <w:r w:rsidRPr="00B667AD">
        <w:rPr>
          <w:rFonts w:ascii="Times New Roman" w:hAnsi="Times New Roman"/>
          <w:b/>
          <w:i/>
          <w:sz w:val="24"/>
          <w:szCs w:val="24"/>
        </w:rPr>
        <w:t>Gestorský výbor odporúča schváliť</w:t>
      </w:r>
    </w:p>
    <w:p w:rsidR="00B667AD" w:rsidRPr="00B667AD" w:rsidP="00B667AD">
      <w:pPr>
        <w:bidi w:val="0"/>
        <w:ind w:left="4248"/>
        <w:rPr>
          <w:rFonts w:ascii="Times New Roman" w:hAnsi="Times New Roman" w:cs="Times New Roman"/>
        </w:rPr>
      </w:pPr>
    </w:p>
    <w:p w:rsidR="00B667AD" w:rsidRPr="00B667AD" w:rsidP="00B667AD">
      <w:pPr>
        <w:pStyle w:val="ListParagraph"/>
        <w:numPr>
          <w:numId w:val="21"/>
        </w:numPr>
        <w:bidi w:val="0"/>
        <w:spacing w:after="200"/>
        <w:contextualSpacing/>
        <w:jc w:val="both"/>
        <w:rPr>
          <w:rFonts w:ascii="Times New Roman" w:hAnsi="Times New Roman"/>
        </w:rPr>
      </w:pPr>
      <w:r w:rsidRPr="00B667AD">
        <w:rPr>
          <w:rFonts w:ascii="Times New Roman" w:hAnsi="Times New Roman"/>
        </w:rPr>
        <w:t xml:space="preserve">V čl. I bod 1 znie: </w:t>
      </w:r>
    </w:p>
    <w:p w:rsidR="00B667AD" w:rsidRPr="00B667AD" w:rsidP="00B667AD">
      <w:pPr>
        <w:pStyle w:val="ListParagraph"/>
        <w:bidi w:val="0"/>
        <w:rPr>
          <w:rFonts w:ascii="Times New Roman" w:hAnsi="Times New Roman"/>
        </w:rPr>
      </w:pPr>
      <w:r w:rsidRPr="00B667AD">
        <w:rPr>
          <w:rFonts w:ascii="Times New Roman" w:hAnsi="Times New Roman"/>
        </w:rPr>
        <w:t>„1. V § 5 odsek 3 znie:</w:t>
      </w:r>
    </w:p>
    <w:p w:rsidR="00B667AD" w:rsidRPr="00B667AD" w:rsidP="00B667AD">
      <w:pPr>
        <w:pStyle w:val="NormalWeb"/>
        <w:bidi w:val="0"/>
        <w:spacing w:before="0" w:beforeAutospacing="0" w:after="0" w:afterAutospacing="0"/>
        <w:ind w:left="708"/>
        <w:jc w:val="both"/>
        <w:rPr>
          <w:rFonts w:ascii="Times New Roman" w:hAnsi="Times New Roman"/>
        </w:rPr>
      </w:pPr>
      <w:r w:rsidRPr="00B667AD">
        <w:rPr>
          <w:rFonts w:ascii="Times New Roman" w:hAnsi="Times New Roman"/>
        </w:rPr>
        <w:t>„(3) Podlimitná civilná zákazka zadávaná verejným obstarávateľom je zákazka, ktorej predpokladaná hodnota je nižšia ako finančný limit podľa odseku 2 a súčasne rovnaká alebo vyššia ako</w:t>
      </w:r>
    </w:p>
    <w:p w:rsidR="00B667AD" w:rsidRPr="00B667AD" w:rsidP="00B667AD">
      <w:pPr>
        <w:pStyle w:val="NormalWeb"/>
        <w:bidi w:val="0"/>
        <w:spacing w:before="0" w:beforeAutospacing="0" w:after="0" w:afterAutospacing="0"/>
        <w:ind w:left="708"/>
        <w:jc w:val="both"/>
        <w:rPr>
          <w:rFonts w:ascii="Times New Roman" w:hAnsi="Times New Roman"/>
        </w:rPr>
      </w:pPr>
    </w:p>
    <w:p w:rsidR="00B667AD" w:rsidRPr="00B667AD" w:rsidP="00B667AD">
      <w:pPr>
        <w:pStyle w:val="NormalWeb"/>
        <w:bidi w:val="0"/>
        <w:spacing w:before="0" w:beforeAutospacing="0" w:after="0" w:afterAutospacing="0"/>
        <w:ind w:left="708" w:hanging="708"/>
        <w:jc w:val="both"/>
        <w:rPr>
          <w:rFonts w:ascii="Times New Roman" w:hAnsi="Times New Roman"/>
        </w:rPr>
      </w:pPr>
      <w:r w:rsidRPr="00B667AD">
        <w:rPr>
          <w:rFonts w:ascii="Times New Roman" w:hAnsi="Times New Roman"/>
        </w:rPr>
        <w:t>                            a) 15 000 eur, ak ide o zákazku na dodanie tovaru bežne dostupného na trhu, okrem potravín, zákazku na uskutočnenie stavebných prác bežne dostupných na trhu a zákazku na poskytnutie služby bežne dostupnej na trhu, okrem služby uvedenej v prílohe č. 1,</w:t>
      </w:r>
    </w:p>
    <w:p w:rsidR="00B667AD" w:rsidRPr="00B667AD" w:rsidP="00B667AD">
      <w:pPr>
        <w:pStyle w:val="NormalWeb"/>
        <w:bidi w:val="0"/>
        <w:spacing w:before="0" w:beforeAutospacing="0" w:after="0" w:afterAutospacing="0"/>
        <w:ind w:left="708" w:hanging="708"/>
        <w:jc w:val="both"/>
        <w:rPr>
          <w:rFonts w:ascii="Times New Roman" w:hAnsi="Times New Roman"/>
        </w:rPr>
      </w:pPr>
    </w:p>
    <w:p w:rsidR="00B667AD" w:rsidRPr="00B667AD" w:rsidP="00B667AD">
      <w:pPr>
        <w:pStyle w:val="NormalWeb"/>
        <w:bidi w:val="0"/>
        <w:spacing w:before="0" w:beforeAutospacing="0" w:after="0" w:afterAutospacing="0"/>
        <w:ind w:left="708" w:hanging="708"/>
        <w:jc w:val="both"/>
        <w:rPr>
          <w:rFonts w:ascii="Times New Roman" w:hAnsi="Times New Roman"/>
        </w:rPr>
      </w:pPr>
      <w:r w:rsidRPr="00B667AD">
        <w:rPr>
          <w:rFonts w:ascii="Times New Roman" w:hAnsi="Times New Roman"/>
        </w:rPr>
        <w:t>                            b) 50 000 eur, ak ide o zákazku na dodanie tovaru, okrem potravín podľa písmena c) a zákazku na poskytnutie služby, okrem služby uvedenej v prílohe č. 1, ktoré nie sú zákazkami podľa písmena a),</w:t>
      </w:r>
    </w:p>
    <w:p w:rsidR="00B667AD" w:rsidRPr="00B667AD" w:rsidP="00B667AD">
      <w:pPr>
        <w:pStyle w:val="NormalWeb"/>
        <w:bidi w:val="0"/>
        <w:spacing w:before="0" w:beforeAutospacing="0" w:after="0" w:afterAutospacing="0"/>
        <w:ind w:left="708" w:hanging="708"/>
        <w:jc w:val="both"/>
        <w:rPr>
          <w:rFonts w:ascii="Times New Roman" w:hAnsi="Times New Roman"/>
        </w:rPr>
      </w:pPr>
    </w:p>
    <w:p w:rsidR="00B667AD" w:rsidRPr="00B667AD" w:rsidP="00B667AD">
      <w:pPr>
        <w:pStyle w:val="NormalWeb"/>
        <w:bidi w:val="0"/>
        <w:spacing w:before="0" w:beforeAutospacing="0" w:after="0" w:afterAutospacing="0"/>
        <w:ind w:left="708" w:hanging="708"/>
        <w:jc w:val="both"/>
        <w:rPr>
          <w:rFonts w:ascii="Times New Roman" w:hAnsi="Times New Roman"/>
        </w:rPr>
      </w:pPr>
      <w:r w:rsidRPr="00B667AD">
        <w:rPr>
          <w:rFonts w:ascii="Times New Roman" w:hAnsi="Times New Roman"/>
        </w:rPr>
        <w:t>                            c) 200 000 eur, ak ide o zákazku na dodanie tovaru, ktorým sú potraviny určené pre zariadenia školského stravovania, zariadenia pre seniorov, domovy sociálnych služieb alebo zariadenia podľa osobitného predpisu,</w:t>
      </w:r>
      <w:r w:rsidRPr="00B667AD">
        <w:rPr>
          <w:rFonts w:ascii="Times New Roman" w:hAnsi="Times New Roman"/>
          <w:vertAlign w:val="superscript"/>
        </w:rPr>
        <w:t>27a</w:t>
      </w:r>
      <w:r w:rsidRPr="00B667AD">
        <w:rPr>
          <w:rFonts w:ascii="Times New Roman" w:hAnsi="Times New Roman"/>
        </w:rPr>
        <w:t>)</w:t>
      </w:r>
      <w:r w:rsidRPr="00B667AD">
        <w:rPr>
          <w:rStyle w:val="FootnoteReference"/>
          <w:rFonts w:ascii="Times New Roman" w:hAnsi="Times New Roman"/>
        </w:rPr>
        <w:t xml:space="preserve"> </w:t>
      </w:r>
      <w:r w:rsidRPr="00B667AD">
        <w:rPr>
          <w:rFonts w:ascii="Times New Roman" w:hAnsi="Times New Roman"/>
        </w:rPr>
        <w:t>ak tieto poskytujú stravovanie, a ak ide o zákazku na poskytnutie služby uvedenej v prílohe č. 1,</w:t>
      </w:r>
    </w:p>
    <w:p w:rsidR="00B667AD" w:rsidRPr="00B667AD" w:rsidP="00B667AD">
      <w:pPr>
        <w:pStyle w:val="NormalWeb"/>
        <w:bidi w:val="0"/>
        <w:spacing w:before="0" w:beforeAutospacing="0" w:after="0" w:afterAutospacing="0"/>
        <w:ind w:left="708" w:hanging="708"/>
        <w:jc w:val="both"/>
        <w:rPr>
          <w:rFonts w:ascii="Times New Roman" w:hAnsi="Times New Roman"/>
        </w:rPr>
      </w:pPr>
    </w:p>
    <w:p w:rsidR="00B667AD" w:rsidRPr="00B667AD" w:rsidP="00B667AD">
      <w:pPr>
        <w:pStyle w:val="NormalWeb"/>
        <w:bidi w:val="0"/>
        <w:spacing w:before="0" w:beforeAutospacing="0" w:after="0" w:afterAutospacing="0"/>
        <w:ind w:left="708" w:firstLine="987"/>
        <w:jc w:val="both"/>
        <w:rPr>
          <w:rFonts w:ascii="Times New Roman" w:hAnsi="Times New Roman"/>
        </w:rPr>
      </w:pPr>
      <w:r w:rsidRPr="00B667AD">
        <w:rPr>
          <w:rFonts w:ascii="Times New Roman" w:hAnsi="Times New Roman"/>
        </w:rPr>
        <w:t>d) 150 000 eur, ak ide o zákazku na uskutočnenie stavebných prác, ktorá nie je zákazkou podľa písmena a).“.</w:t>
      </w:r>
    </w:p>
    <w:p w:rsidR="00B667AD" w:rsidRPr="00B667AD" w:rsidP="00B667AD">
      <w:pPr>
        <w:pStyle w:val="NormalWeb"/>
        <w:bidi w:val="0"/>
        <w:spacing w:before="0" w:beforeAutospacing="0" w:after="0" w:afterAutospacing="0"/>
        <w:jc w:val="both"/>
        <w:rPr>
          <w:rFonts w:ascii="Times New Roman" w:hAnsi="Times New Roman"/>
        </w:rPr>
      </w:pPr>
    </w:p>
    <w:p w:rsidR="00B667AD" w:rsidRPr="00B667AD" w:rsidP="00B667AD">
      <w:pPr>
        <w:tabs>
          <w:tab w:val="left" w:pos="1800"/>
          <w:tab w:val="left" w:pos="3090"/>
        </w:tabs>
        <w:bidi w:val="0"/>
        <w:rPr>
          <w:rFonts w:ascii="Times New Roman" w:hAnsi="Times New Roman" w:cs="Times New Roman"/>
        </w:rPr>
      </w:pPr>
      <w:r w:rsidRPr="00B667AD">
        <w:rPr>
          <w:rFonts w:ascii="Times New Roman" w:hAnsi="Times New Roman" w:cs="Times New Roman"/>
        </w:rPr>
        <w:t>Poznámka pod čiarou k odkazu 27a znie:</w:t>
      </w:r>
    </w:p>
    <w:p w:rsidR="00B667AD" w:rsidRPr="00B667AD" w:rsidP="00B667AD">
      <w:pPr>
        <w:bidi w:val="0"/>
        <w:rPr>
          <w:rFonts w:ascii="Times New Roman" w:hAnsi="Times New Roman" w:cs="Times New Roman"/>
        </w:rPr>
      </w:pPr>
      <w:r w:rsidRPr="00B667AD">
        <w:rPr>
          <w:rFonts w:ascii="Times New Roman" w:hAnsi="Times New Roman" w:cs="Times New Roman"/>
        </w:rPr>
        <w:t>„</w:t>
      </w:r>
      <w:r w:rsidRPr="00B667AD">
        <w:rPr>
          <w:rFonts w:ascii="Times New Roman" w:hAnsi="Times New Roman" w:cs="Times New Roman"/>
          <w:vertAlign w:val="superscript"/>
        </w:rPr>
        <w:t>27a</w:t>
      </w:r>
      <w:r w:rsidRPr="00B667AD">
        <w:rPr>
          <w:rFonts w:ascii="Times New Roman" w:hAnsi="Times New Roman" w:cs="Times New Roman"/>
        </w:rPr>
        <w:t xml:space="preserve">) Piata hlava prvý diel zákona č. 448/2008 Z. z. </w:t>
      </w:r>
      <w:r w:rsidRPr="00B667AD">
        <w:rPr>
          <w:rStyle w:val="h1a2"/>
          <w:rFonts w:ascii="Times New Roman" w:hAnsi="Times New Roman" w:cs="Times New Roman"/>
          <w:vanish w:val="0"/>
        </w:rPr>
        <w:t>o sociálnych službách a o zmene a doplnení zákona č. 455/1991 Zb. o živnostenskom podnikaní (živnostenský zákon) v znení neskorších predpisov v znení neskorších predpisov.</w:t>
      </w:r>
      <w:r w:rsidRPr="00B667AD">
        <w:rPr>
          <w:rFonts w:ascii="Times New Roman" w:hAnsi="Times New Roman" w:cs="Times New Roman"/>
        </w:rPr>
        <w:t>“.“.</w:t>
      </w:r>
    </w:p>
    <w:p w:rsidR="00B667AD" w:rsidRPr="00B667AD" w:rsidP="00B667AD">
      <w:pPr>
        <w:pStyle w:val="NormalWeb"/>
        <w:bidi w:val="0"/>
        <w:spacing w:before="0" w:beforeAutospacing="0" w:after="0" w:afterAutospacing="0"/>
        <w:jc w:val="both"/>
        <w:rPr>
          <w:rFonts w:ascii="Times New Roman" w:hAnsi="Times New Roman"/>
        </w:rPr>
      </w:pPr>
    </w:p>
    <w:p w:rsidR="00B667AD" w:rsidRPr="00B667AD" w:rsidP="00B667AD">
      <w:pPr>
        <w:pStyle w:val="NormalWeb"/>
        <w:bidi w:val="0"/>
        <w:spacing w:before="0" w:beforeAutospacing="0" w:after="0" w:afterAutospacing="0"/>
        <w:ind w:left="3969"/>
        <w:jc w:val="both"/>
        <w:rPr>
          <w:rFonts w:ascii="Times New Roman" w:hAnsi="Times New Roman"/>
        </w:rPr>
      </w:pPr>
      <w:r w:rsidRPr="00B667AD">
        <w:rPr>
          <w:rFonts w:ascii="Times New Roman" w:hAnsi="Times New Roman"/>
        </w:rPr>
        <w:t xml:space="preserve">Zohľadňujúc pripomienku z rokovania vlády SR a za účelom systematickej úpravy finančných limitov sa doterajšie finančné limity podľa § 5 ods. 3 písm. b), c) a d) zákona zjednocujú vo výške 50 000 eur. Výnimku predstavujú zákazky na potraviny pre osobitnú skupinu verejných obstarávateľov v zmysle navrhovaného § 5 ods. 3 písm. c) zákona. Ide o zariadenia školského stravovania a zariadenia podľa § 34 až 40 zákona č. 448/2008 Z. z. </w:t>
      </w:r>
      <w:r w:rsidRPr="00B667AD">
        <w:rPr>
          <w:rStyle w:val="h1a2"/>
          <w:rFonts w:ascii="Times New Roman" w:hAnsi="Times New Roman"/>
          <w:vanish w:val="0"/>
        </w:rPr>
        <w:t>o sociálnych službách a o zmene a doplnení zákona č. 455/1991 Zb. o živnostenskom podnikaní (živnostenský zákon) v znení neskorších predpisov v znení neskorších predpisov.</w:t>
      </w:r>
    </w:p>
    <w:p w:rsidR="00B667AD" w:rsidRPr="00B667AD" w:rsidP="00B667AD">
      <w:pPr>
        <w:pStyle w:val="NormalWeb"/>
        <w:bidi w:val="0"/>
        <w:spacing w:before="0" w:beforeAutospacing="0" w:after="0" w:afterAutospacing="0"/>
        <w:ind w:left="2124" w:firstLine="708"/>
        <w:jc w:val="both"/>
        <w:rPr>
          <w:rFonts w:ascii="Times New Roman" w:hAnsi="Times New Roman"/>
        </w:rPr>
      </w:pPr>
    </w:p>
    <w:p w:rsidR="004D4F9A" w:rsidRPr="00B667AD" w:rsidP="004D4F9A">
      <w:pPr>
        <w:pStyle w:val="FootnoteText"/>
        <w:bidi w:val="0"/>
        <w:spacing w:before="0"/>
        <w:ind w:left="3133" w:firstLine="836"/>
        <w:rPr>
          <w:rFonts w:ascii="Times New Roman" w:hAnsi="Times New Roman"/>
          <w:b/>
          <w:sz w:val="24"/>
          <w:szCs w:val="24"/>
        </w:rPr>
      </w:pPr>
      <w:r>
        <w:rPr>
          <w:rFonts w:ascii="Times New Roman" w:hAnsi="Times New Roman"/>
          <w:b/>
          <w:sz w:val="24"/>
          <w:szCs w:val="24"/>
        </w:rPr>
        <w:t xml:space="preserve">Výbor NR SR pre hospodárske záležitosti </w:t>
      </w:r>
    </w:p>
    <w:p w:rsidR="00B667AD" w:rsidRPr="00B667AD" w:rsidP="00B667AD">
      <w:pPr>
        <w:pStyle w:val="FootnoteText"/>
        <w:bidi w:val="0"/>
        <w:spacing w:before="0"/>
        <w:ind w:left="2880" w:firstLine="1089"/>
        <w:rPr>
          <w:rFonts w:ascii="Times New Roman" w:hAnsi="Times New Roman"/>
          <w:b/>
          <w:sz w:val="24"/>
          <w:szCs w:val="24"/>
        </w:rPr>
      </w:pPr>
    </w:p>
    <w:p w:rsidR="00B667AD" w:rsidRPr="00B667AD" w:rsidP="00B667AD">
      <w:pPr>
        <w:pStyle w:val="FootnoteText"/>
        <w:bidi w:val="0"/>
        <w:spacing w:before="0"/>
        <w:ind w:left="2910" w:firstLine="1089"/>
        <w:rPr>
          <w:rFonts w:ascii="Times New Roman" w:hAnsi="Times New Roman"/>
          <w:b/>
          <w:i/>
          <w:sz w:val="24"/>
          <w:szCs w:val="24"/>
        </w:rPr>
      </w:pPr>
      <w:r w:rsidRPr="00B667AD">
        <w:rPr>
          <w:rFonts w:ascii="Times New Roman" w:hAnsi="Times New Roman"/>
          <w:b/>
          <w:i/>
          <w:sz w:val="24"/>
          <w:szCs w:val="24"/>
        </w:rPr>
        <w:t>Gestorský výbor odporúča schváliť</w:t>
      </w:r>
    </w:p>
    <w:p w:rsidR="00B667AD" w:rsidRPr="00B667AD" w:rsidP="00B667AD">
      <w:pPr>
        <w:pStyle w:val="NormalWeb"/>
        <w:bidi w:val="0"/>
        <w:spacing w:before="0" w:beforeAutospacing="0" w:after="0" w:afterAutospacing="0"/>
        <w:ind w:left="2124" w:firstLine="708"/>
        <w:jc w:val="both"/>
        <w:rPr>
          <w:rFonts w:ascii="Times New Roman" w:hAnsi="Times New Roman"/>
        </w:rPr>
      </w:pPr>
    </w:p>
    <w:p w:rsidR="00B667AD" w:rsidRPr="00B667AD" w:rsidP="00B667AD">
      <w:pPr>
        <w:pStyle w:val="NormalWeb"/>
        <w:bidi w:val="0"/>
        <w:spacing w:before="0" w:beforeAutospacing="0" w:after="0" w:afterAutospacing="0"/>
        <w:ind w:left="2124" w:firstLine="708"/>
        <w:jc w:val="both"/>
        <w:rPr>
          <w:rFonts w:ascii="Times New Roman" w:hAnsi="Times New Roman"/>
        </w:rPr>
      </w:pPr>
    </w:p>
    <w:p w:rsidR="00B667AD" w:rsidRPr="00B667AD" w:rsidP="00B667AD">
      <w:pPr>
        <w:pStyle w:val="ListParagraph"/>
        <w:numPr>
          <w:numId w:val="21"/>
        </w:numPr>
        <w:bidi w:val="0"/>
        <w:spacing w:after="200"/>
        <w:contextualSpacing/>
        <w:jc w:val="both"/>
        <w:rPr>
          <w:rFonts w:ascii="Times New Roman" w:hAnsi="Times New Roman"/>
        </w:rPr>
      </w:pPr>
      <w:r w:rsidRPr="00B667AD">
        <w:rPr>
          <w:rFonts w:ascii="Times New Roman" w:hAnsi="Times New Roman"/>
        </w:rPr>
        <w:t xml:space="preserve">V čl. I sa za bod 1 vkladajú nové body 2 až 5, ktoré znejú: </w:t>
      </w:r>
    </w:p>
    <w:p w:rsidR="00B667AD" w:rsidRPr="00B667AD" w:rsidP="00B667AD">
      <w:pPr>
        <w:pStyle w:val="ListParagraph"/>
        <w:bidi w:val="0"/>
        <w:rPr>
          <w:rFonts w:ascii="Times New Roman" w:hAnsi="Times New Roman"/>
          <w:color w:val="000000"/>
        </w:rPr>
      </w:pPr>
      <w:r w:rsidRPr="00B667AD">
        <w:rPr>
          <w:rFonts w:ascii="Times New Roman" w:hAnsi="Times New Roman"/>
        </w:rPr>
        <w:t xml:space="preserve">„2. </w:t>
      </w:r>
      <w:r w:rsidRPr="00B667AD">
        <w:rPr>
          <w:rFonts w:ascii="Times New Roman" w:hAnsi="Times New Roman"/>
          <w:color w:val="000000"/>
        </w:rPr>
        <w:t>V § 8 ods. 1 písm. b) druhom bode sa na konci pripájajú tieto slová: „ktorá nie je zákazkou podľa tretieho bodu</w:t>
      </w:r>
      <w:r w:rsidRPr="00B667AD">
        <w:rPr>
          <w:rFonts w:ascii="Times New Roman" w:hAnsi="Times New Roman"/>
          <w:color w:val="000000"/>
          <w:lang w:val="en-US"/>
        </w:rPr>
        <w:t>,</w:t>
      </w:r>
      <w:r w:rsidRPr="00B667AD">
        <w:rPr>
          <w:rFonts w:ascii="Times New Roman" w:hAnsi="Times New Roman"/>
          <w:color w:val="000000"/>
        </w:rPr>
        <w:t>“.</w:t>
      </w:r>
    </w:p>
    <w:p w:rsidR="00B667AD" w:rsidRPr="00B667AD" w:rsidP="00B667AD">
      <w:pPr>
        <w:pStyle w:val="ListParagraph"/>
        <w:bidi w:val="0"/>
        <w:rPr>
          <w:rFonts w:ascii="Times New Roman" w:hAnsi="Times New Roman"/>
          <w:color w:val="000000"/>
        </w:rPr>
      </w:pPr>
    </w:p>
    <w:p w:rsidR="00B667AD" w:rsidRPr="00B667AD" w:rsidP="00B667AD">
      <w:pPr>
        <w:pStyle w:val="ListParagraph"/>
        <w:bidi w:val="0"/>
        <w:rPr>
          <w:rFonts w:ascii="Times New Roman" w:hAnsi="Times New Roman"/>
          <w:color w:val="000000"/>
        </w:rPr>
      </w:pPr>
      <w:r w:rsidRPr="00B667AD">
        <w:rPr>
          <w:rFonts w:ascii="Times New Roman" w:hAnsi="Times New Roman"/>
          <w:color w:val="000000"/>
        </w:rPr>
        <w:t>3. V § 8 ods. 1 písm. b) sa za druhý bod vkladá nový tretí bod, ktorý znie:</w:t>
      </w:r>
    </w:p>
    <w:p w:rsidR="00B667AD" w:rsidRPr="00B667AD" w:rsidP="00B667AD">
      <w:pPr>
        <w:pStyle w:val="ListParagraph"/>
        <w:bidi w:val="0"/>
        <w:rPr>
          <w:rFonts w:ascii="Times New Roman" w:hAnsi="Times New Roman"/>
          <w:color w:val="000000"/>
        </w:rPr>
      </w:pPr>
      <w:r w:rsidRPr="00B667AD">
        <w:rPr>
          <w:rFonts w:ascii="Times New Roman" w:hAnsi="Times New Roman"/>
          <w:color w:val="000000"/>
        </w:rPr>
        <w:t xml:space="preserve">„3. 200 000 eur, ak ide o zákazku na dodanie tovaru, ktorým sú potraviny </w:t>
      </w:r>
      <w:r w:rsidRPr="00B667AD">
        <w:rPr>
          <w:rFonts w:ascii="Times New Roman" w:hAnsi="Times New Roman"/>
        </w:rPr>
        <w:t>určené pre zariadenia školského stravovania, zariadenia pre seniorov, domovy sociálnych služieb alebo zariadenia podľa osobitného predpisu,</w:t>
      </w:r>
      <w:r w:rsidRPr="00B667AD">
        <w:rPr>
          <w:rFonts w:ascii="Times New Roman" w:hAnsi="Times New Roman"/>
          <w:vertAlign w:val="superscript"/>
        </w:rPr>
        <w:t>27a</w:t>
      </w:r>
      <w:r w:rsidRPr="00B667AD">
        <w:rPr>
          <w:rFonts w:ascii="Times New Roman" w:hAnsi="Times New Roman"/>
        </w:rPr>
        <w:t>)</w:t>
      </w:r>
      <w:r w:rsidRPr="00B667AD">
        <w:rPr>
          <w:rStyle w:val="FootnoteReference"/>
          <w:rFonts w:ascii="Times New Roman" w:hAnsi="Times New Roman"/>
        </w:rPr>
        <w:t xml:space="preserve"> </w:t>
      </w:r>
      <w:r w:rsidRPr="00B667AD">
        <w:rPr>
          <w:rFonts w:ascii="Times New Roman" w:hAnsi="Times New Roman"/>
        </w:rPr>
        <w:t>ak tieto poskytujú stravovanie,</w:t>
      </w:r>
      <w:r w:rsidRPr="00B667AD">
        <w:rPr>
          <w:rFonts w:ascii="Times New Roman" w:hAnsi="Times New Roman"/>
          <w:color w:val="000000"/>
        </w:rPr>
        <w:t>“.</w:t>
      </w:r>
    </w:p>
    <w:p w:rsidR="00B667AD" w:rsidRPr="00B667AD" w:rsidP="00B667AD">
      <w:pPr>
        <w:pStyle w:val="ListParagraph"/>
        <w:bidi w:val="0"/>
        <w:rPr>
          <w:rFonts w:ascii="Times New Roman" w:hAnsi="Times New Roman"/>
          <w:color w:val="000000"/>
        </w:rPr>
      </w:pPr>
    </w:p>
    <w:p w:rsidR="00B667AD" w:rsidRPr="00B667AD" w:rsidP="00B667AD">
      <w:pPr>
        <w:pStyle w:val="ListParagraph"/>
        <w:bidi w:val="0"/>
        <w:rPr>
          <w:rFonts w:ascii="Times New Roman" w:hAnsi="Times New Roman"/>
          <w:color w:val="000000"/>
        </w:rPr>
      </w:pPr>
      <w:r w:rsidRPr="00B667AD">
        <w:rPr>
          <w:rFonts w:ascii="Times New Roman" w:hAnsi="Times New Roman"/>
          <w:color w:val="000000"/>
        </w:rPr>
        <w:t>Doterajší tretí a štvrtý bod sa označujú ako štvrtý a piaty bod.</w:t>
      </w:r>
    </w:p>
    <w:p w:rsidR="00B667AD" w:rsidRPr="00B667AD" w:rsidP="00B667AD">
      <w:pPr>
        <w:pStyle w:val="ListParagraph"/>
        <w:bidi w:val="0"/>
        <w:rPr>
          <w:rFonts w:ascii="Times New Roman" w:hAnsi="Times New Roman"/>
          <w:color w:val="000000"/>
        </w:rPr>
      </w:pPr>
    </w:p>
    <w:p w:rsidR="00B667AD" w:rsidRPr="00B667AD" w:rsidP="00B667AD">
      <w:pPr>
        <w:pStyle w:val="ListParagraph"/>
        <w:bidi w:val="0"/>
        <w:rPr>
          <w:rFonts w:ascii="Times New Roman" w:hAnsi="Times New Roman"/>
          <w:color w:val="000000"/>
        </w:rPr>
      </w:pPr>
      <w:r w:rsidRPr="00B667AD">
        <w:rPr>
          <w:rFonts w:ascii="Times New Roman" w:hAnsi="Times New Roman"/>
        </w:rPr>
        <w:t xml:space="preserve">4. </w:t>
      </w:r>
      <w:r w:rsidRPr="00B667AD">
        <w:rPr>
          <w:rFonts w:ascii="Times New Roman" w:hAnsi="Times New Roman"/>
          <w:color w:val="000000"/>
        </w:rPr>
        <w:t xml:space="preserve">V § 8 ods. 2 písm. a) </w:t>
      </w:r>
      <w:r w:rsidRPr="00B667AD">
        <w:rPr>
          <w:rFonts w:ascii="Times New Roman" w:hAnsi="Times New Roman"/>
          <w:color w:val="000000"/>
        </w:rPr>
        <w:t xml:space="preserve">druhom </w:t>
      </w:r>
      <w:r w:rsidRPr="00B667AD">
        <w:rPr>
          <w:rFonts w:ascii="Times New Roman" w:hAnsi="Times New Roman"/>
          <w:color w:val="000000"/>
        </w:rPr>
        <w:t xml:space="preserve">bode sa na konci pripájajú </w:t>
      </w:r>
      <w:r w:rsidRPr="00B667AD">
        <w:rPr>
          <w:rFonts w:ascii="Times New Roman" w:hAnsi="Times New Roman"/>
          <w:color w:val="000000"/>
        </w:rPr>
        <w:t xml:space="preserve">tieto </w:t>
      </w:r>
      <w:r w:rsidRPr="00B667AD">
        <w:rPr>
          <w:rFonts w:ascii="Times New Roman" w:hAnsi="Times New Roman"/>
          <w:color w:val="000000"/>
        </w:rPr>
        <w:t xml:space="preserve">slová: „ktorá nie je zákazkou podľa </w:t>
      </w:r>
      <w:r w:rsidRPr="00B667AD">
        <w:rPr>
          <w:rFonts w:ascii="Times New Roman" w:hAnsi="Times New Roman"/>
          <w:color w:val="000000"/>
        </w:rPr>
        <w:t xml:space="preserve">tretieho </w:t>
      </w:r>
      <w:r w:rsidRPr="00B667AD">
        <w:rPr>
          <w:rFonts w:ascii="Times New Roman" w:hAnsi="Times New Roman"/>
          <w:color w:val="000000"/>
        </w:rPr>
        <w:t>bodu</w:t>
      </w:r>
      <w:r w:rsidRPr="00B667AD">
        <w:rPr>
          <w:rFonts w:ascii="Times New Roman" w:hAnsi="Times New Roman"/>
          <w:color w:val="000000"/>
          <w:lang w:val="en-US"/>
        </w:rPr>
        <w:t>,</w:t>
      </w:r>
      <w:r w:rsidRPr="00B667AD">
        <w:rPr>
          <w:rFonts w:ascii="Times New Roman" w:hAnsi="Times New Roman"/>
          <w:color w:val="000000"/>
        </w:rPr>
        <w:t>“.</w:t>
      </w:r>
    </w:p>
    <w:p w:rsidR="00B667AD" w:rsidRPr="00B667AD" w:rsidP="00B667AD">
      <w:pPr>
        <w:pStyle w:val="ListParagraph"/>
        <w:bidi w:val="0"/>
        <w:rPr>
          <w:rFonts w:ascii="Times New Roman" w:hAnsi="Times New Roman"/>
          <w:color w:val="000000"/>
        </w:rPr>
      </w:pPr>
    </w:p>
    <w:p w:rsidR="00B667AD" w:rsidRPr="00B667AD" w:rsidP="00B667AD">
      <w:pPr>
        <w:pStyle w:val="ListParagraph"/>
        <w:bidi w:val="0"/>
        <w:rPr>
          <w:rFonts w:ascii="Times New Roman" w:hAnsi="Times New Roman"/>
          <w:color w:val="000000"/>
        </w:rPr>
      </w:pPr>
      <w:r w:rsidRPr="00B667AD">
        <w:rPr>
          <w:rFonts w:ascii="Times New Roman" w:hAnsi="Times New Roman"/>
        </w:rPr>
        <w:t xml:space="preserve">5. </w:t>
      </w:r>
      <w:r w:rsidRPr="00B667AD">
        <w:rPr>
          <w:rFonts w:ascii="Times New Roman" w:hAnsi="Times New Roman"/>
          <w:color w:val="000000"/>
        </w:rPr>
        <w:t xml:space="preserve">V § 8 ods. 2 písm. a) sa za </w:t>
      </w:r>
      <w:r w:rsidRPr="00B667AD">
        <w:rPr>
          <w:rFonts w:ascii="Times New Roman" w:hAnsi="Times New Roman"/>
          <w:color w:val="000000"/>
        </w:rPr>
        <w:t xml:space="preserve">druhý </w:t>
      </w:r>
      <w:r w:rsidRPr="00B667AD">
        <w:rPr>
          <w:rFonts w:ascii="Times New Roman" w:hAnsi="Times New Roman"/>
          <w:color w:val="000000"/>
        </w:rPr>
        <w:t xml:space="preserve">bod vkladá nový </w:t>
      </w:r>
      <w:r w:rsidRPr="00B667AD">
        <w:rPr>
          <w:rFonts w:ascii="Times New Roman" w:hAnsi="Times New Roman"/>
          <w:color w:val="000000"/>
        </w:rPr>
        <w:t xml:space="preserve">tretí </w:t>
      </w:r>
      <w:r w:rsidRPr="00B667AD">
        <w:rPr>
          <w:rFonts w:ascii="Times New Roman" w:hAnsi="Times New Roman"/>
          <w:color w:val="000000"/>
        </w:rPr>
        <w:t>bod, ktorý znie:</w:t>
      </w:r>
    </w:p>
    <w:p w:rsidR="00B667AD" w:rsidRPr="00B667AD" w:rsidP="00B667AD">
      <w:pPr>
        <w:pStyle w:val="ListParagraph"/>
        <w:bidi w:val="0"/>
        <w:rPr>
          <w:rFonts w:ascii="Times New Roman" w:hAnsi="Times New Roman"/>
          <w:color w:val="000000"/>
        </w:rPr>
      </w:pPr>
      <w:r w:rsidRPr="00B667AD">
        <w:rPr>
          <w:rFonts w:ascii="Times New Roman" w:hAnsi="Times New Roman"/>
          <w:color w:val="000000"/>
        </w:rPr>
        <w:t xml:space="preserve">„3. 200 000 eur, ak ide o zákazku na dodanie tovaru, ktorým sú potraviny </w:t>
      </w:r>
      <w:r w:rsidRPr="00B667AD">
        <w:rPr>
          <w:rFonts w:ascii="Times New Roman" w:hAnsi="Times New Roman"/>
        </w:rPr>
        <w:t xml:space="preserve">určené pre zariadenia školského stravovania, zariadenia pre seniorov, domovy sociálnych služieb alebo </w:t>
      </w:r>
      <w:r w:rsidRPr="00B667AD">
        <w:rPr>
          <w:rFonts w:ascii="Times New Roman" w:hAnsi="Times New Roman"/>
        </w:rPr>
        <w:t>zariadenia podľa osobitného predpisu</w:t>
      </w:r>
      <w:r w:rsidRPr="00B667AD">
        <w:rPr>
          <w:rFonts w:ascii="Times New Roman" w:hAnsi="Times New Roman"/>
        </w:rPr>
        <w:t>,</w:t>
      </w:r>
      <w:r w:rsidRPr="00B667AD">
        <w:rPr>
          <w:rFonts w:ascii="Times New Roman" w:hAnsi="Times New Roman"/>
          <w:vertAlign w:val="superscript"/>
        </w:rPr>
        <w:t>27a</w:t>
      </w:r>
      <w:r w:rsidRPr="00B667AD">
        <w:rPr>
          <w:rFonts w:ascii="Times New Roman" w:hAnsi="Times New Roman"/>
        </w:rPr>
        <w:t>)</w:t>
      </w:r>
      <w:r w:rsidRPr="00B667AD">
        <w:rPr>
          <w:rStyle w:val="FootnoteReference"/>
          <w:rFonts w:ascii="Times New Roman" w:hAnsi="Times New Roman"/>
        </w:rPr>
        <w:t xml:space="preserve"> </w:t>
      </w:r>
      <w:r w:rsidRPr="00B667AD">
        <w:rPr>
          <w:rFonts w:ascii="Times New Roman" w:hAnsi="Times New Roman"/>
        </w:rPr>
        <w:t>ak tieto poskytujú stravovanie,</w:t>
      </w:r>
      <w:r w:rsidRPr="00B667AD">
        <w:rPr>
          <w:rFonts w:ascii="Times New Roman" w:hAnsi="Times New Roman"/>
          <w:color w:val="000000"/>
        </w:rPr>
        <w:t>“.</w:t>
      </w:r>
    </w:p>
    <w:p w:rsidR="00B667AD" w:rsidRPr="00B667AD" w:rsidP="00B667AD">
      <w:pPr>
        <w:pStyle w:val="ListParagraph"/>
        <w:bidi w:val="0"/>
        <w:rPr>
          <w:rFonts w:ascii="Times New Roman" w:hAnsi="Times New Roman"/>
          <w:color w:val="000000"/>
        </w:rPr>
      </w:pPr>
    </w:p>
    <w:p w:rsidR="00B667AD" w:rsidRPr="00B667AD" w:rsidP="00B667AD">
      <w:pPr>
        <w:pStyle w:val="ListParagraph"/>
        <w:bidi w:val="0"/>
        <w:rPr>
          <w:rFonts w:ascii="Times New Roman" w:hAnsi="Times New Roman"/>
          <w:color w:val="000000"/>
        </w:rPr>
      </w:pPr>
      <w:r w:rsidRPr="00B667AD">
        <w:rPr>
          <w:rFonts w:ascii="Times New Roman" w:hAnsi="Times New Roman"/>
          <w:color w:val="000000"/>
        </w:rPr>
        <w:t>Doterajší tretí a štvrtý bod sa označujú ako štvrtý a piaty bod</w:t>
      </w:r>
      <w:r w:rsidRPr="00B667AD">
        <w:rPr>
          <w:rFonts w:ascii="Times New Roman" w:hAnsi="Times New Roman"/>
          <w:color w:val="000000"/>
        </w:rPr>
        <w:t>.“.</w:t>
      </w:r>
      <w:r w:rsidRPr="00B667AD">
        <w:rPr>
          <w:rFonts w:ascii="Times New Roman" w:hAnsi="Times New Roman"/>
          <w:color w:val="000000"/>
        </w:rPr>
        <w:t>“.</w:t>
      </w:r>
    </w:p>
    <w:p w:rsidR="00B667AD" w:rsidRPr="00B667AD" w:rsidP="00B667AD">
      <w:pPr>
        <w:pStyle w:val="ListParagraph"/>
        <w:bidi w:val="0"/>
        <w:rPr>
          <w:rFonts w:ascii="Times New Roman" w:hAnsi="Times New Roman"/>
          <w:color w:val="000000"/>
        </w:rPr>
      </w:pPr>
    </w:p>
    <w:p w:rsidR="00B667AD" w:rsidRPr="00B667AD" w:rsidP="00B667AD">
      <w:pPr>
        <w:pStyle w:val="ListParagraph"/>
        <w:bidi w:val="0"/>
        <w:rPr>
          <w:rFonts w:ascii="Times New Roman" w:hAnsi="Times New Roman"/>
          <w:color w:val="000000"/>
        </w:rPr>
      </w:pPr>
      <w:r w:rsidRPr="00B667AD">
        <w:rPr>
          <w:rFonts w:ascii="Times New Roman" w:hAnsi="Times New Roman"/>
          <w:color w:val="000000"/>
        </w:rPr>
        <w:t>Nasledujúce body sa primerane prečíslujú.</w:t>
      </w:r>
    </w:p>
    <w:p w:rsidR="00B667AD" w:rsidRPr="00B667AD" w:rsidP="00B667AD">
      <w:pPr>
        <w:bidi w:val="0"/>
        <w:ind w:left="3969"/>
        <w:rPr>
          <w:rFonts w:ascii="Times New Roman" w:hAnsi="Times New Roman" w:cs="Times New Roman"/>
        </w:rPr>
      </w:pPr>
    </w:p>
    <w:p w:rsidR="00B667AD" w:rsidRPr="00B667AD" w:rsidP="00B667AD">
      <w:pPr>
        <w:bidi w:val="0"/>
        <w:ind w:left="3969"/>
        <w:jc w:val="both"/>
        <w:rPr>
          <w:rFonts w:ascii="Times New Roman" w:hAnsi="Times New Roman" w:cs="Times New Roman"/>
        </w:rPr>
      </w:pPr>
      <w:r w:rsidRPr="00B667AD">
        <w:rPr>
          <w:rFonts w:ascii="Times New Roman" w:hAnsi="Times New Roman" w:cs="Times New Roman"/>
        </w:rPr>
        <w:t xml:space="preserve">Je potrebné premietnuť nový finančný limit pre zákazky na potraviny uvedené v § 5 ods. 3 písm. c) zákona aj do ustanovení § 8 ods. 1 a 2 zákona. </w:t>
      </w:r>
    </w:p>
    <w:p w:rsidR="004D4F9A" w:rsidP="00B667AD">
      <w:pPr>
        <w:pStyle w:val="FootnoteText"/>
        <w:bidi w:val="0"/>
        <w:spacing w:before="0"/>
        <w:ind w:left="2880" w:firstLine="1089"/>
        <w:rPr>
          <w:rFonts w:ascii="Times New Roman" w:hAnsi="Times New Roman"/>
          <w:b/>
          <w:sz w:val="24"/>
          <w:szCs w:val="24"/>
        </w:rPr>
      </w:pPr>
    </w:p>
    <w:p w:rsidR="004D4F9A" w:rsidRPr="00B667AD" w:rsidP="004D4F9A">
      <w:pPr>
        <w:pStyle w:val="FootnoteText"/>
        <w:bidi w:val="0"/>
        <w:spacing w:before="0"/>
        <w:ind w:left="3133" w:firstLine="836"/>
        <w:rPr>
          <w:rFonts w:ascii="Times New Roman" w:hAnsi="Times New Roman"/>
          <w:b/>
          <w:sz w:val="24"/>
          <w:szCs w:val="24"/>
        </w:rPr>
      </w:pPr>
      <w:r>
        <w:rPr>
          <w:rFonts w:ascii="Times New Roman" w:hAnsi="Times New Roman"/>
          <w:b/>
          <w:sz w:val="24"/>
          <w:szCs w:val="24"/>
        </w:rPr>
        <w:t xml:space="preserve">Výbor NR SR pre hospodárske záležitosti </w:t>
      </w:r>
    </w:p>
    <w:p w:rsidR="00B667AD" w:rsidRPr="00B667AD" w:rsidP="00B667AD">
      <w:pPr>
        <w:pStyle w:val="FootnoteText"/>
        <w:bidi w:val="0"/>
        <w:spacing w:before="0"/>
        <w:ind w:left="3630" w:firstLine="1089"/>
        <w:rPr>
          <w:rFonts w:ascii="Times New Roman" w:hAnsi="Times New Roman"/>
          <w:b/>
          <w:sz w:val="24"/>
          <w:szCs w:val="24"/>
        </w:rPr>
      </w:pPr>
    </w:p>
    <w:p w:rsidR="00B667AD" w:rsidRPr="00B667AD" w:rsidP="00B667AD">
      <w:pPr>
        <w:pStyle w:val="FootnoteText"/>
        <w:bidi w:val="0"/>
        <w:spacing w:before="0"/>
        <w:ind w:left="2910" w:firstLine="1089"/>
        <w:rPr>
          <w:rFonts w:ascii="Times New Roman" w:hAnsi="Times New Roman"/>
          <w:b/>
          <w:i/>
          <w:sz w:val="24"/>
          <w:szCs w:val="24"/>
        </w:rPr>
      </w:pPr>
      <w:r w:rsidRPr="00B667AD">
        <w:rPr>
          <w:rFonts w:ascii="Times New Roman" w:hAnsi="Times New Roman"/>
          <w:b/>
          <w:i/>
          <w:sz w:val="24"/>
          <w:szCs w:val="24"/>
        </w:rPr>
        <w:t>Gestorský výbor odporúča schváliť</w:t>
      </w:r>
    </w:p>
    <w:p w:rsidR="00B667AD" w:rsidRPr="00B667AD" w:rsidP="00B667AD">
      <w:pPr>
        <w:bidi w:val="0"/>
        <w:ind w:left="3969"/>
        <w:rPr>
          <w:rFonts w:ascii="Times New Roman" w:hAnsi="Times New Roman" w:cs="Times New Roman"/>
        </w:rPr>
      </w:pPr>
    </w:p>
    <w:p w:rsidR="00B667AD" w:rsidRPr="00B667AD" w:rsidP="00387428">
      <w:pPr>
        <w:pStyle w:val="ListParagraph"/>
        <w:numPr>
          <w:numId w:val="21"/>
        </w:numPr>
        <w:bidi w:val="0"/>
        <w:contextualSpacing/>
        <w:rPr>
          <w:rFonts w:ascii="Times New Roman" w:hAnsi="Times New Roman"/>
        </w:rPr>
      </w:pPr>
      <w:r w:rsidRPr="00B667AD">
        <w:rPr>
          <w:rFonts w:ascii="Times New Roman" w:hAnsi="Times New Roman"/>
        </w:rPr>
        <w:t>V čl. I bode 2 sa v úvodnej vete k novelizačnému bodu vypúšťajú slová „V“ a slová „za odsek 14“ a slová „odsek 15“ sa nahrádzajú slovami „odsekom 15“. </w:t>
      </w:r>
    </w:p>
    <w:p w:rsidR="00B667AD" w:rsidRPr="00B667AD" w:rsidP="00B667AD">
      <w:pPr>
        <w:bidi w:val="0"/>
        <w:rPr>
          <w:rFonts w:ascii="Times New Roman" w:hAnsi="Times New Roman" w:cs="Times New Roman"/>
        </w:rPr>
      </w:pPr>
    </w:p>
    <w:p w:rsidR="00B667AD" w:rsidRPr="00B667AD" w:rsidP="00B667AD">
      <w:pPr>
        <w:bidi w:val="0"/>
        <w:ind w:left="3900"/>
        <w:rPr>
          <w:rFonts w:ascii="Times New Roman" w:hAnsi="Times New Roman" w:cs="Times New Roman"/>
        </w:rPr>
      </w:pPr>
      <w:r w:rsidRPr="00B667AD">
        <w:rPr>
          <w:rFonts w:ascii="Times New Roman" w:hAnsi="Times New Roman" w:cs="Times New Roman"/>
        </w:rPr>
        <w:t>Ide o legislatívno-technickú úpravu úvodnej vety k novelizačnému bodu.</w:t>
      </w:r>
    </w:p>
    <w:p w:rsidR="00B667AD" w:rsidRPr="00B667AD" w:rsidP="00B667AD">
      <w:pPr>
        <w:bidi w:val="0"/>
        <w:ind w:left="4394"/>
        <w:rPr>
          <w:rFonts w:ascii="Times New Roman" w:hAnsi="Times New Roman" w:cs="Times New Roman"/>
        </w:rPr>
      </w:pPr>
    </w:p>
    <w:p w:rsidR="004D4F9A" w:rsidRPr="00B667AD" w:rsidP="004D4F9A">
      <w:pPr>
        <w:pStyle w:val="FootnoteText"/>
        <w:bidi w:val="0"/>
        <w:spacing w:before="0"/>
        <w:ind w:left="3064" w:firstLine="836"/>
        <w:rPr>
          <w:rFonts w:ascii="Times New Roman" w:hAnsi="Times New Roman"/>
          <w:b/>
          <w:sz w:val="24"/>
          <w:szCs w:val="24"/>
        </w:rPr>
      </w:pPr>
      <w:r>
        <w:rPr>
          <w:rFonts w:ascii="Times New Roman" w:hAnsi="Times New Roman"/>
          <w:b/>
          <w:sz w:val="24"/>
          <w:szCs w:val="24"/>
        </w:rPr>
        <w:t xml:space="preserve">Výbor NR SR pre hospodárske záležitosti </w:t>
      </w:r>
    </w:p>
    <w:p w:rsidR="00B667AD" w:rsidP="00B667AD">
      <w:pPr>
        <w:pStyle w:val="FootnoteText"/>
        <w:bidi w:val="0"/>
        <w:spacing w:before="0"/>
        <w:ind w:left="2880" w:firstLine="720"/>
        <w:rPr>
          <w:rFonts w:ascii="Times New Roman" w:hAnsi="Times New Roman"/>
          <w:b/>
          <w:i/>
          <w:sz w:val="24"/>
          <w:szCs w:val="24"/>
        </w:rPr>
      </w:pPr>
    </w:p>
    <w:p w:rsidR="00B667AD" w:rsidRPr="00B667AD" w:rsidP="00B667AD">
      <w:pPr>
        <w:pStyle w:val="FootnoteText"/>
        <w:bidi w:val="0"/>
        <w:spacing w:before="0"/>
        <w:ind w:left="3600"/>
        <w:rPr>
          <w:rFonts w:ascii="Times New Roman" w:hAnsi="Times New Roman"/>
          <w:b/>
          <w:i/>
          <w:sz w:val="24"/>
          <w:szCs w:val="24"/>
        </w:rPr>
      </w:pPr>
      <w:r>
        <w:rPr>
          <w:rFonts w:ascii="Times New Roman" w:hAnsi="Times New Roman"/>
          <w:b/>
          <w:i/>
          <w:sz w:val="24"/>
          <w:szCs w:val="24"/>
        </w:rPr>
        <w:t xml:space="preserve">     </w:t>
      </w:r>
      <w:r w:rsidRPr="00B667AD">
        <w:rPr>
          <w:rFonts w:ascii="Times New Roman" w:hAnsi="Times New Roman"/>
          <w:b/>
          <w:i/>
          <w:sz w:val="24"/>
          <w:szCs w:val="24"/>
        </w:rPr>
        <w:t>Gestorský výbor odporúča schváliť</w:t>
      </w:r>
    </w:p>
    <w:p w:rsidR="00B667AD" w:rsidRPr="00B667AD" w:rsidP="00B667AD">
      <w:pPr>
        <w:bidi w:val="0"/>
        <w:ind w:left="4394"/>
        <w:rPr>
          <w:rFonts w:ascii="Times New Roman" w:hAnsi="Times New Roman" w:cs="Times New Roman"/>
        </w:rPr>
      </w:pPr>
    </w:p>
    <w:p w:rsidR="00387428" w:rsidP="00387428">
      <w:pPr>
        <w:widowControl/>
        <w:autoSpaceDE/>
        <w:autoSpaceDN/>
        <w:bidi w:val="0"/>
        <w:adjustRightInd/>
        <w:ind w:left="720"/>
        <w:contextualSpacing/>
        <w:rPr>
          <w:rFonts w:ascii="Times New Roman" w:hAnsi="Times New Roman" w:cs="Times New Roman"/>
        </w:rPr>
      </w:pPr>
    </w:p>
    <w:p w:rsidR="00B667AD" w:rsidRPr="00B667AD" w:rsidP="00387428">
      <w:pPr>
        <w:widowControl/>
        <w:numPr>
          <w:numId w:val="21"/>
        </w:numPr>
        <w:autoSpaceDE/>
        <w:autoSpaceDN/>
        <w:bidi w:val="0"/>
        <w:adjustRightInd/>
        <w:contextualSpacing/>
        <w:rPr>
          <w:rFonts w:ascii="Times New Roman" w:hAnsi="Times New Roman" w:cs="Times New Roman"/>
        </w:rPr>
      </w:pPr>
      <w:r w:rsidRPr="00B667AD">
        <w:rPr>
          <w:rFonts w:ascii="Times New Roman" w:hAnsi="Times New Roman" w:cs="Times New Roman"/>
        </w:rPr>
        <w:t>V čl. I bode 2 § 40 ods. 15 sa slová „podľa § 34 ods. 1 písm. c) alebo § 34 ods. 1 písm. b)“ nahrádzajú slovami „podľa § 34 ods. 1 písm. c) alebo písm. b)“.</w:t>
      </w:r>
    </w:p>
    <w:p w:rsidR="00B667AD" w:rsidRPr="00B667AD" w:rsidP="00B667AD">
      <w:pPr>
        <w:bidi w:val="0"/>
        <w:ind w:left="4394"/>
        <w:rPr>
          <w:rFonts w:ascii="Times New Roman" w:hAnsi="Times New Roman" w:cs="Times New Roman"/>
        </w:rPr>
      </w:pPr>
    </w:p>
    <w:p w:rsidR="00B667AD" w:rsidRPr="00B667AD" w:rsidP="00B667AD">
      <w:pPr>
        <w:bidi w:val="0"/>
        <w:ind w:left="3900"/>
        <w:rPr>
          <w:rFonts w:ascii="Times New Roman" w:hAnsi="Times New Roman" w:cs="Times New Roman"/>
        </w:rPr>
      </w:pPr>
      <w:r w:rsidRPr="00B667AD">
        <w:rPr>
          <w:rFonts w:ascii="Times New Roman" w:hAnsi="Times New Roman" w:cs="Times New Roman"/>
        </w:rPr>
        <w:t>Ide o legislatívno-technickú úpravu vnútorného odkazu.</w:t>
      </w:r>
    </w:p>
    <w:p w:rsidR="00B667AD" w:rsidP="00B667AD">
      <w:pPr>
        <w:bidi w:val="0"/>
        <w:ind w:left="3969"/>
        <w:rPr>
          <w:rFonts w:ascii="Times New Roman" w:hAnsi="Times New Roman" w:cs="Times New Roman"/>
        </w:rPr>
      </w:pPr>
    </w:p>
    <w:p w:rsidR="00B667AD" w:rsidRPr="00B667AD" w:rsidP="004D4F9A">
      <w:pPr>
        <w:pStyle w:val="FootnoteText"/>
        <w:bidi w:val="0"/>
        <w:spacing w:before="0"/>
        <w:ind w:left="3480" w:firstLine="420"/>
        <w:rPr>
          <w:rFonts w:ascii="Times New Roman" w:hAnsi="Times New Roman"/>
          <w:b/>
          <w:sz w:val="24"/>
          <w:szCs w:val="24"/>
        </w:rPr>
      </w:pPr>
      <w:r>
        <w:rPr>
          <w:rFonts w:ascii="Times New Roman" w:hAnsi="Times New Roman"/>
          <w:b/>
          <w:sz w:val="24"/>
          <w:szCs w:val="24"/>
        </w:rPr>
        <w:t>Výbor NR SR pre hospodárske záležitosti</w:t>
      </w:r>
    </w:p>
    <w:p w:rsidR="00B667AD" w:rsidP="00B667AD">
      <w:pPr>
        <w:pStyle w:val="FootnoteText"/>
        <w:bidi w:val="0"/>
        <w:spacing w:before="0"/>
        <w:ind w:left="2880" w:firstLine="720"/>
        <w:rPr>
          <w:rFonts w:ascii="Times New Roman" w:hAnsi="Times New Roman"/>
          <w:b/>
          <w:i/>
          <w:sz w:val="24"/>
          <w:szCs w:val="24"/>
        </w:rPr>
      </w:pPr>
    </w:p>
    <w:p w:rsidR="00B667AD" w:rsidRPr="00B667AD" w:rsidP="00B667AD">
      <w:pPr>
        <w:pStyle w:val="FootnoteText"/>
        <w:bidi w:val="0"/>
        <w:spacing w:before="0"/>
        <w:ind w:left="3600"/>
        <w:rPr>
          <w:rFonts w:ascii="Times New Roman" w:hAnsi="Times New Roman"/>
          <w:b/>
          <w:i/>
          <w:sz w:val="24"/>
          <w:szCs w:val="24"/>
        </w:rPr>
      </w:pPr>
      <w:r>
        <w:rPr>
          <w:rFonts w:ascii="Times New Roman" w:hAnsi="Times New Roman"/>
          <w:b/>
          <w:i/>
          <w:sz w:val="24"/>
          <w:szCs w:val="24"/>
        </w:rPr>
        <w:t xml:space="preserve">     </w:t>
      </w:r>
      <w:r w:rsidRPr="00B667AD">
        <w:rPr>
          <w:rFonts w:ascii="Times New Roman" w:hAnsi="Times New Roman"/>
          <w:b/>
          <w:i/>
          <w:sz w:val="24"/>
          <w:szCs w:val="24"/>
        </w:rPr>
        <w:t>Gestorský výbor odporúča schváliť</w:t>
      </w:r>
    </w:p>
    <w:p w:rsidR="00B667AD" w:rsidRPr="00B667AD" w:rsidP="00B667AD">
      <w:pPr>
        <w:bidi w:val="0"/>
        <w:ind w:left="3969"/>
        <w:rPr>
          <w:rFonts w:ascii="Times New Roman" w:hAnsi="Times New Roman" w:cs="Times New Roman"/>
        </w:rPr>
      </w:pPr>
    </w:p>
    <w:p w:rsidR="00B667AD" w:rsidRPr="00B667AD" w:rsidP="00B667AD">
      <w:pPr>
        <w:bidi w:val="0"/>
        <w:ind w:left="3969"/>
        <w:rPr>
          <w:rFonts w:ascii="Times New Roman" w:hAnsi="Times New Roman" w:cs="Times New Roman"/>
        </w:rPr>
      </w:pPr>
    </w:p>
    <w:p w:rsidR="00B667AD" w:rsidRPr="00B667AD" w:rsidP="00B667AD">
      <w:pPr>
        <w:pStyle w:val="ListParagraph"/>
        <w:numPr>
          <w:numId w:val="21"/>
        </w:numPr>
        <w:bidi w:val="0"/>
        <w:contextualSpacing/>
        <w:jc w:val="both"/>
        <w:rPr>
          <w:rFonts w:ascii="Times New Roman" w:hAnsi="Times New Roman"/>
        </w:rPr>
      </w:pPr>
      <w:r w:rsidRPr="00B667AD">
        <w:rPr>
          <w:rFonts w:ascii="Times New Roman" w:hAnsi="Times New Roman"/>
        </w:rPr>
        <w:t>V čl. I bode 2 § 40 ods. 15 sa slovo „registri“ nahrádza slovom „evidencii“ a slovo „takého“ nahrádza slovom „takéto“.</w:t>
      </w:r>
    </w:p>
    <w:p w:rsidR="00B667AD" w:rsidRPr="00B667AD" w:rsidP="00B667AD">
      <w:pPr>
        <w:pStyle w:val="ListParagraph"/>
        <w:bidi w:val="0"/>
        <w:rPr>
          <w:rFonts w:ascii="Times New Roman" w:hAnsi="Times New Roman"/>
        </w:rPr>
      </w:pPr>
      <w:r w:rsidRPr="00B667AD">
        <w:rPr>
          <w:rFonts w:ascii="Times New Roman" w:hAnsi="Times New Roman"/>
        </w:rPr>
        <w:t xml:space="preserve"> </w:t>
      </w:r>
    </w:p>
    <w:p w:rsidR="00B667AD" w:rsidRPr="00B667AD" w:rsidP="00B667AD">
      <w:pPr>
        <w:bidi w:val="0"/>
        <w:rPr>
          <w:rFonts w:ascii="Times New Roman" w:hAnsi="Times New Roman" w:cs="Times New Roman"/>
        </w:rPr>
      </w:pPr>
      <w:r w:rsidRPr="00B667AD">
        <w:rPr>
          <w:rFonts w:ascii="Times New Roman" w:hAnsi="Times New Roman" w:cs="Times New Roman"/>
        </w:rPr>
        <w:t xml:space="preserve"> </w:t>
        <w:tab/>
        <w:tab/>
        <w:tab/>
        <w:tab/>
        <w:tab/>
        <w:t xml:space="preserve">      Ide o legislatívno-technickú úpravu.</w:t>
      </w:r>
    </w:p>
    <w:p w:rsidR="00B667AD" w:rsidP="00B667AD">
      <w:pPr>
        <w:bidi w:val="0"/>
        <w:rPr>
          <w:rFonts w:ascii="Times New Roman" w:hAnsi="Times New Roman" w:cs="Times New Roman"/>
        </w:rPr>
      </w:pPr>
    </w:p>
    <w:p w:rsidR="004D4F9A" w:rsidRPr="00B667AD" w:rsidP="004D4F9A">
      <w:pPr>
        <w:pStyle w:val="FootnoteText"/>
        <w:bidi w:val="0"/>
        <w:spacing w:before="0"/>
        <w:ind w:left="3163" w:firstLine="836"/>
        <w:rPr>
          <w:rFonts w:ascii="Times New Roman" w:hAnsi="Times New Roman"/>
          <w:b/>
          <w:sz w:val="24"/>
          <w:szCs w:val="24"/>
        </w:rPr>
      </w:pPr>
      <w:r>
        <w:rPr>
          <w:rFonts w:ascii="Times New Roman" w:hAnsi="Times New Roman"/>
          <w:b/>
          <w:sz w:val="24"/>
          <w:szCs w:val="24"/>
        </w:rPr>
        <w:t xml:space="preserve">Výbor NR SR pre hospodárske záležitosti </w:t>
      </w:r>
    </w:p>
    <w:p w:rsidR="00B667AD" w:rsidRPr="00B667AD" w:rsidP="00B667AD">
      <w:pPr>
        <w:pStyle w:val="FootnoteText"/>
        <w:bidi w:val="0"/>
        <w:spacing w:before="0"/>
        <w:ind w:left="3630" w:firstLine="1089"/>
        <w:rPr>
          <w:rFonts w:ascii="Times New Roman" w:hAnsi="Times New Roman"/>
          <w:b/>
          <w:sz w:val="24"/>
          <w:szCs w:val="24"/>
        </w:rPr>
      </w:pPr>
    </w:p>
    <w:p w:rsidR="00B667AD" w:rsidRPr="00B667AD" w:rsidP="00B667AD">
      <w:pPr>
        <w:pStyle w:val="FootnoteText"/>
        <w:bidi w:val="0"/>
        <w:spacing w:before="0"/>
        <w:ind w:left="2910" w:firstLine="1089"/>
        <w:rPr>
          <w:rFonts w:ascii="Times New Roman" w:hAnsi="Times New Roman"/>
          <w:b/>
          <w:i/>
          <w:sz w:val="24"/>
          <w:szCs w:val="24"/>
        </w:rPr>
      </w:pPr>
      <w:r w:rsidRPr="00B667AD">
        <w:rPr>
          <w:rFonts w:ascii="Times New Roman" w:hAnsi="Times New Roman"/>
          <w:b/>
          <w:i/>
          <w:sz w:val="24"/>
          <w:szCs w:val="24"/>
        </w:rPr>
        <w:t>Gestorský výbor odporúča schváliť</w:t>
      </w:r>
    </w:p>
    <w:p w:rsidR="00B667AD" w:rsidRPr="00B667AD" w:rsidP="00B667AD">
      <w:pPr>
        <w:bidi w:val="0"/>
        <w:rPr>
          <w:rFonts w:ascii="Times New Roman" w:hAnsi="Times New Roman" w:cs="Times New Roman"/>
        </w:rPr>
      </w:pPr>
    </w:p>
    <w:p w:rsidR="00B667AD" w:rsidRPr="00B667AD" w:rsidP="00B667AD">
      <w:pPr>
        <w:pStyle w:val="ListParagraph"/>
        <w:numPr>
          <w:numId w:val="21"/>
        </w:numPr>
        <w:bidi w:val="0"/>
        <w:spacing w:after="200"/>
        <w:contextualSpacing/>
        <w:jc w:val="both"/>
        <w:rPr>
          <w:rFonts w:ascii="Times New Roman" w:hAnsi="Times New Roman"/>
        </w:rPr>
      </w:pPr>
      <w:r w:rsidRPr="00B667AD">
        <w:rPr>
          <w:rFonts w:ascii="Times New Roman" w:hAnsi="Times New Roman"/>
        </w:rPr>
        <w:t>V čl. I bod 3 znie:</w:t>
      </w:r>
    </w:p>
    <w:p w:rsidR="00B667AD" w:rsidRPr="00B667AD" w:rsidP="00B667AD">
      <w:pPr>
        <w:pStyle w:val="ListParagraph"/>
        <w:bidi w:val="0"/>
        <w:rPr>
          <w:rFonts w:ascii="Times New Roman" w:hAnsi="Times New Roman"/>
        </w:rPr>
      </w:pPr>
      <w:r w:rsidRPr="00B667AD">
        <w:rPr>
          <w:rFonts w:ascii="Times New Roman" w:hAnsi="Times New Roman"/>
        </w:rPr>
        <w:t>„3. V § 55 odsek 1 znie:</w:t>
      </w:r>
    </w:p>
    <w:p w:rsidR="00B667AD" w:rsidRPr="00B667AD" w:rsidP="00B667AD">
      <w:pPr>
        <w:pStyle w:val="ListParagraph"/>
        <w:bidi w:val="0"/>
        <w:jc w:val="both"/>
        <w:rPr>
          <w:rFonts w:ascii="Times New Roman" w:hAnsi="Times New Roman"/>
        </w:rPr>
      </w:pPr>
      <w:r w:rsidRPr="00B667AD">
        <w:rPr>
          <w:rFonts w:ascii="Times New Roman" w:hAnsi="Times New Roman"/>
        </w:rPr>
        <w:t>„</w:t>
      </w:r>
      <w:r w:rsidRPr="00B667AD">
        <w:rPr>
          <w:rFonts w:ascii="Times New Roman" w:hAnsi="Times New Roman"/>
          <w:bCs/>
          <w:color w:val="000000"/>
        </w:rPr>
        <w:t>(1)</w:t>
      </w:r>
      <w:r w:rsidRPr="00B667AD">
        <w:rPr>
          <w:rFonts w:ascii="Times New Roman" w:hAnsi="Times New Roman"/>
          <w:color w:val="000000"/>
        </w:rPr>
        <w:t xml:space="preserve"> Ak nedošlo k predloženiu dokladov preukazujúcich splnenie podmienok účasti skôr, verejný obstarávateľ a obstarávateľ sú povinní po vyhodnotení ponúk vyhodnotiť splnenie podmienok účasti uchádzačmi, ktorí sa umiestnili na prvom až treťom mieste v poradí, alebo vyhodnotiť splnenie podmienok účasti uchádzačom, ktorý sa umiestnil na prvom mieste v poradí. Ak dôjde k vylúčeniu uchádzača alebo uchádzačov, vyhodnotí sa následne splnenie podmienok účasti ďalšieho uchádzača alebo uchádzačov v poradí tak, aby uchádzači umiestnení na prvom až treťom mieste v novo zostavenom poradí spĺňali podmienky účasti za predpokladu, že existuje dostatočný počet uchádzačov, alebo tak, aby uchádzač umiestnený na prvom mieste v novo zostavenom poradí spĺňal podmienky účasti. Pri uzatváraní rámcovej dohody s viacerými uchádzačmi sa postupuje primerane podľa prvej vety a druhej vety. Verejný obstarávateľ a obstarávateľ písomne požiadajú uchádzača alebo uchádzačov o predloženie dokladov preukazujúcich splnenie podmienok účasti v lehote nie kratšej ako päť pracovných dní odo dňa doručenia žiadosti a vyhodnotia ich podľa § 40.</w:t>
      </w:r>
      <w:r w:rsidRPr="00B667AD">
        <w:rPr>
          <w:rFonts w:ascii="Times New Roman" w:hAnsi="Times New Roman"/>
        </w:rPr>
        <w:t>“.“.</w:t>
      </w:r>
    </w:p>
    <w:p w:rsidR="00B667AD" w:rsidRPr="00B667AD" w:rsidP="00B667AD">
      <w:pPr>
        <w:pStyle w:val="ListParagraph"/>
        <w:bidi w:val="0"/>
        <w:rPr>
          <w:rFonts w:ascii="Times New Roman" w:hAnsi="Times New Roman"/>
        </w:rPr>
      </w:pPr>
    </w:p>
    <w:p w:rsidR="00B667AD" w:rsidRPr="00B667AD" w:rsidP="00B667AD">
      <w:pPr>
        <w:pStyle w:val="ListParagraph"/>
        <w:bidi w:val="0"/>
        <w:rPr>
          <w:rFonts w:ascii="Times New Roman" w:hAnsi="Times New Roman"/>
        </w:rPr>
      </w:pPr>
    </w:p>
    <w:p w:rsidR="00B667AD" w:rsidRPr="00B667AD" w:rsidP="00B667AD">
      <w:pPr>
        <w:pStyle w:val="ListParagraph"/>
        <w:bidi w:val="0"/>
        <w:ind w:left="3969"/>
        <w:jc w:val="both"/>
        <w:rPr>
          <w:rFonts w:ascii="Times New Roman" w:hAnsi="Times New Roman"/>
        </w:rPr>
      </w:pPr>
      <w:r w:rsidRPr="00B667AD">
        <w:rPr>
          <w:rFonts w:ascii="Times New Roman" w:hAnsi="Times New Roman"/>
        </w:rPr>
        <w:t>Verejní obstarávatelia a obstarávatelia budú mať v porovnaní s predchádzajúcou právnou úpravou možnosť voľby, či uprednostnia vyhodnotenie splnenia podmienok účasti v prípade uchádzačov, ktorí sa umiestnili na prvom až treťom mieste v poradí, alebo iba v prípade uchádzača, ktorý sa umiestnil na prvom mieste v poradí. Mali by pritom vychádzať z charakteru a potrieb jednotlivého druhu zákazky.</w:t>
      </w:r>
    </w:p>
    <w:p w:rsidR="00B667AD" w:rsidRPr="00B667AD" w:rsidP="00B667AD">
      <w:pPr>
        <w:pStyle w:val="ListParagraph"/>
        <w:bidi w:val="0"/>
        <w:ind w:left="2268" w:firstLine="708"/>
        <w:rPr>
          <w:rFonts w:ascii="Times New Roman" w:hAnsi="Times New Roman"/>
        </w:rPr>
      </w:pPr>
    </w:p>
    <w:p w:rsidR="004D4F9A" w:rsidRPr="00B667AD" w:rsidP="004D4F9A">
      <w:pPr>
        <w:pStyle w:val="FootnoteText"/>
        <w:bidi w:val="0"/>
        <w:spacing w:before="0"/>
        <w:ind w:left="3133" w:firstLine="836"/>
        <w:rPr>
          <w:rFonts w:ascii="Times New Roman" w:hAnsi="Times New Roman"/>
          <w:b/>
          <w:sz w:val="24"/>
          <w:szCs w:val="24"/>
        </w:rPr>
      </w:pPr>
      <w:r>
        <w:rPr>
          <w:rFonts w:ascii="Times New Roman" w:hAnsi="Times New Roman"/>
          <w:b/>
          <w:sz w:val="24"/>
          <w:szCs w:val="24"/>
        </w:rPr>
        <w:t xml:space="preserve">Výbor NR SR pre hospodárske záležitosti </w:t>
      </w:r>
    </w:p>
    <w:p w:rsidR="00B667AD" w:rsidRPr="00B667AD" w:rsidP="00B667AD">
      <w:pPr>
        <w:pStyle w:val="FootnoteText"/>
        <w:bidi w:val="0"/>
        <w:spacing w:before="0"/>
        <w:ind w:left="3630" w:firstLine="1089"/>
        <w:rPr>
          <w:rFonts w:ascii="Times New Roman" w:hAnsi="Times New Roman"/>
          <w:b/>
          <w:sz w:val="24"/>
          <w:szCs w:val="24"/>
        </w:rPr>
      </w:pPr>
    </w:p>
    <w:p w:rsidR="00B667AD" w:rsidRPr="00B667AD" w:rsidP="00B667AD">
      <w:pPr>
        <w:pStyle w:val="FootnoteText"/>
        <w:bidi w:val="0"/>
        <w:spacing w:before="0"/>
        <w:ind w:left="2910" w:firstLine="1089"/>
        <w:rPr>
          <w:rFonts w:ascii="Times New Roman" w:hAnsi="Times New Roman"/>
          <w:b/>
          <w:i/>
          <w:sz w:val="24"/>
          <w:szCs w:val="24"/>
        </w:rPr>
      </w:pPr>
      <w:r w:rsidRPr="00B667AD">
        <w:rPr>
          <w:rFonts w:ascii="Times New Roman" w:hAnsi="Times New Roman"/>
          <w:b/>
          <w:i/>
          <w:sz w:val="24"/>
          <w:szCs w:val="24"/>
        </w:rPr>
        <w:t>Gestorský výbor odporúča schváliť</w:t>
      </w:r>
    </w:p>
    <w:p w:rsidR="00B667AD" w:rsidRPr="00B667AD" w:rsidP="00B667AD">
      <w:pPr>
        <w:bidi w:val="0"/>
        <w:rPr>
          <w:rFonts w:ascii="Times New Roman" w:hAnsi="Times New Roman" w:cs="Times New Roman"/>
        </w:rPr>
      </w:pPr>
    </w:p>
    <w:p w:rsidR="00B667AD" w:rsidRPr="00B667AD" w:rsidP="00B667AD">
      <w:pPr>
        <w:pStyle w:val="ListParagraph"/>
        <w:numPr>
          <w:numId w:val="21"/>
        </w:numPr>
        <w:bidi w:val="0"/>
        <w:spacing w:after="200"/>
        <w:contextualSpacing/>
        <w:jc w:val="both"/>
        <w:rPr>
          <w:rFonts w:ascii="Times New Roman" w:hAnsi="Times New Roman"/>
        </w:rPr>
      </w:pPr>
      <w:r w:rsidRPr="00B667AD">
        <w:rPr>
          <w:rFonts w:ascii="Times New Roman" w:hAnsi="Times New Roman"/>
        </w:rPr>
        <w:t xml:space="preserve">V čl. I sa za bod 3 vkladá nový bod 4, ktorý znie: </w:t>
      </w:r>
    </w:p>
    <w:p w:rsidR="00B667AD" w:rsidRPr="00B667AD" w:rsidP="00B667AD">
      <w:pPr>
        <w:pStyle w:val="ListParagraph"/>
        <w:bidi w:val="0"/>
        <w:rPr>
          <w:rFonts w:ascii="Times New Roman" w:hAnsi="Times New Roman"/>
        </w:rPr>
      </w:pPr>
      <w:r w:rsidRPr="00B667AD">
        <w:rPr>
          <w:rFonts w:ascii="Times New Roman" w:hAnsi="Times New Roman"/>
        </w:rPr>
        <w:t>„4. V § 58 ods. 1 písm. a) sa vypúšťajú slová „najviac na štyri roky,“.“.</w:t>
      </w:r>
    </w:p>
    <w:p w:rsidR="00B667AD" w:rsidRPr="00B667AD" w:rsidP="00B667AD">
      <w:pPr>
        <w:pStyle w:val="ListParagraph"/>
        <w:bidi w:val="0"/>
        <w:ind w:left="990"/>
        <w:rPr>
          <w:rFonts w:ascii="Times New Roman" w:hAnsi="Times New Roman"/>
        </w:rPr>
      </w:pPr>
    </w:p>
    <w:p w:rsidR="00B667AD" w:rsidRPr="00B667AD" w:rsidP="00B667AD">
      <w:pPr>
        <w:pStyle w:val="ListParagraph"/>
        <w:bidi w:val="0"/>
        <w:rPr>
          <w:rFonts w:ascii="Times New Roman" w:hAnsi="Times New Roman"/>
        </w:rPr>
      </w:pPr>
      <w:r w:rsidRPr="00B667AD">
        <w:rPr>
          <w:rFonts w:ascii="Times New Roman" w:hAnsi="Times New Roman"/>
        </w:rPr>
        <w:t>Nasledujúce body sa primerane prečíslujú.</w:t>
      </w:r>
    </w:p>
    <w:p w:rsidR="00B667AD" w:rsidRPr="00B667AD" w:rsidP="00B667AD">
      <w:pPr>
        <w:pStyle w:val="ListParagraph"/>
        <w:bidi w:val="0"/>
        <w:ind w:left="990"/>
        <w:rPr>
          <w:rFonts w:ascii="Times New Roman" w:hAnsi="Times New Roman"/>
        </w:rPr>
      </w:pPr>
    </w:p>
    <w:p w:rsidR="00B667AD" w:rsidRPr="00B667AD" w:rsidP="00B667AD">
      <w:pPr>
        <w:bidi w:val="0"/>
        <w:ind w:left="3969" w:right="-430"/>
        <w:jc w:val="both"/>
        <w:rPr>
          <w:rFonts w:ascii="Times New Roman" w:hAnsi="Times New Roman" w:cs="Times New Roman"/>
        </w:rPr>
      </w:pPr>
      <w:r w:rsidRPr="00B667AD">
        <w:rPr>
          <w:rFonts w:ascii="Times New Roman" w:hAnsi="Times New Roman" w:cs="Times New Roman"/>
        </w:rPr>
        <w:t xml:space="preserve">Pravidlá pre dynamické nákupné systémy, ktoré boli zavedené čl. 34 smernice Európskeho parlamentu a Rady 2014/24/EÚ z 26. februára 2014 o verejnom obstarávaní a o zrušení smernice 2004/18/ES, upravujú fungovanie dynamických nákupných systémov s väčšou mierou flexibility, než je tomu v prípade úpravy zákona č. 343/2015 o verejnom obstarávaní a o zmene a doplnení niektorých prepisov. </w:t>
      </w:r>
    </w:p>
    <w:p w:rsidR="00B667AD" w:rsidP="00B667AD">
      <w:pPr>
        <w:bidi w:val="0"/>
        <w:ind w:left="3969" w:right="-430"/>
        <w:jc w:val="both"/>
        <w:rPr>
          <w:rFonts w:ascii="Times New Roman" w:hAnsi="Times New Roman" w:cs="Times New Roman"/>
        </w:rPr>
      </w:pPr>
      <w:r w:rsidRPr="00B667AD">
        <w:rPr>
          <w:rFonts w:ascii="Times New Roman" w:hAnsi="Times New Roman" w:cs="Times New Roman"/>
        </w:rPr>
        <w:t>Predmetná smernica najmä neobsahuje obmedzenie trvania dynamického nákupného systému na konkrétnu dobu, preto sa navrhuje, aby slovenská právna úprava umožňovala rovnakú mieru flexibility, akú umožňuje úprava na úrovni EÚ.</w:t>
      </w:r>
    </w:p>
    <w:p w:rsidR="00B667AD" w:rsidP="00B667AD">
      <w:pPr>
        <w:bidi w:val="0"/>
        <w:ind w:left="3969" w:right="-430"/>
        <w:jc w:val="both"/>
        <w:rPr>
          <w:rFonts w:ascii="Times New Roman" w:hAnsi="Times New Roman" w:cs="Times New Roman"/>
        </w:rPr>
      </w:pPr>
    </w:p>
    <w:p w:rsidR="004D4F9A" w:rsidRPr="00B667AD" w:rsidP="004D4F9A">
      <w:pPr>
        <w:pStyle w:val="FootnoteText"/>
        <w:bidi w:val="0"/>
        <w:spacing w:before="0"/>
        <w:ind w:left="3133" w:firstLine="836"/>
        <w:rPr>
          <w:rFonts w:ascii="Times New Roman" w:hAnsi="Times New Roman"/>
          <w:b/>
          <w:sz w:val="24"/>
          <w:szCs w:val="24"/>
        </w:rPr>
      </w:pPr>
      <w:r>
        <w:rPr>
          <w:rFonts w:ascii="Times New Roman" w:hAnsi="Times New Roman"/>
          <w:b/>
          <w:sz w:val="24"/>
          <w:szCs w:val="24"/>
        </w:rPr>
        <w:t xml:space="preserve">Výbor NR SR pre hospodárske záležitosti </w:t>
      </w:r>
    </w:p>
    <w:p w:rsidR="00B667AD" w:rsidRPr="00B667AD" w:rsidP="00B667AD">
      <w:pPr>
        <w:pStyle w:val="FootnoteText"/>
        <w:bidi w:val="0"/>
        <w:spacing w:before="0"/>
        <w:ind w:left="3630" w:firstLine="1089"/>
        <w:rPr>
          <w:rFonts w:ascii="Times New Roman" w:hAnsi="Times New Roman"/>
          <w:b/>
          <w:sz w:val="24"/>
          <w:szCs w:val="24"/>
        </w:rPr>
      </w:pPr>
    </w:p>
    <w:p w:rsidR="00B667AD" w:rsidRPr="00B667AD" w:rsidP="00B667AD">
      <w:pPr>
        <w:pStyle w:val="FootnoteText"/>
        <w:bidi w:val="0"/>
        <w:spacing w:before="0"/>
        <w:ind w:left="2910" w:firstLine="1089"/>
        <w:rPr>
          <w:rFonts w:ascii="Times New Roman" w:hAnsi="Times New Roman"/>
          <w:b/>
          <w:i/>
          <w:sz w:val="24"/>
          <w:szCs w:val="24"/>
        </w:rPr>
      </w:pPr>
      <w:r w:rsidRPr="00B667AD">
        <w:rPr>
          <w:rFonts w:ascii="Times New Roman" w:hAnsi="Times New Roman"/>
          <w:b/>
          <w:i/>
          <w:sz w:val="24"/>
          <w:szCs w:val="24"/>
        </w:rPr>
        <w:t>Gestorský výbor odporúča schváliť</w:t>
      </w:r>
    </w:p>
    <w:p w:rsidR="00B667AD" w:rsidRPr="00B667AD" w:rsidP="00B667AD">
      <w:pPr>
        <w:bidi w:val="0"/>
        <w:ind w:left="3969" w:right="-430"/>
        <w:jc w:val="both"/>
        <w:rPr>
          <w:rFonts w:ascii="Times New Roman" w:hAnsi="Times New Roman" w:cs="Times New Roman"/>
        </w:rPr>
      </w:pPr>
    </w:p>
    <w:p w:rsidR="00B667AD" w:rsidRPr="00B667AD" w:rsidP="00B667AD">
      <w:pPr>
        <w:pStyle w:val="Default"/>
        <w:numPr>
          <w:numId w:val="21"/>
        </w:numPr>
        <w:bidi w:val="0"/>
        <w:rPr>
          <w:rFonts w:ascii="Times New Roman" w:hAnsi="Times New Roman" w:cs="Times New Roman"/>
        </w:rPr>
      </w:pPr>
      <w:r w:rsidRPr="00B667AD">
        <w:rPr>
          <w:rFonts w:ascii="Times New Roman" w:hAnsi="Times New Roman" w:cs="Times New Roman"/>
        </w:rPr>
        <w:t xml:space="preserve">V čl. I bode 4 § 58 odsek 4 znie: </w:t>
      </w:r>
    </w:p>
    <w:p w:rsidR="00B667AD" w:rsidRPr="00B667AD" w:rsidP="00B667AD">
      <w:pPr>
        <w:pStyle w:val="ListParagraph"/>
        <w:bidi w:val="0"/>
        <w:rPr>
          <w:rFonts w:ascii="Times New Roman" w:hAnsi="Times New Roman"/>
          <w:color w:val="000000"/>
        </w:rPr>
      </w:pPr>
      <w:r w:rsidRPr="00B667AD">
        <w:rPr>
          <w:rFonts w:ascii="Times New Roman" w:hAnsi="Times New Roman"/>
        </w:rPr>
        <w:t>„</w:t>
      </w:r>
      <w:r w:rsidRPr="00B667AD">
        <w:rPr>
          <w:rFonts w:ascii="Times New Roman" w:hAnsi="Times New Roman"/>
          <w:bCs/>
          <w:color w:val="000000"/>
        </w:rPr>
        <w:t>(4) Využitím dynamického nákupného systému nie je možné zadať koncesiu. Využitím dynamického nákupného systému je možné uzavrieť rámcovú dohodu najviac na 12 mesiacov, len s jedným hospodárskym subjektom a bez možnosti opätovného otvorenia súťaže. Ustanovenia § 83 ods. 5 až 8 sa nepoužijú</w:t>
      </w:r>
      <w:r w:rsidRPr="00B667AD">
        <w:rPr>
          <w:rFonts w:ascii="Times New Roman" w:hAnsi="Times New Roman"/>
          <w:color w:val="000000"/>
        </w:rPr>
        <w:t>.</w:t>
      </w:r>
      <w:r w:rsidRPr="00B667AD">
        <w:rPr>
          <w:rFonts w:ascii="Times New Roman" w:hAnsi="Times New Roman"/>
        </w:rPr>
        <w:t>“.</w:t>
      </w:r>
    </w:p>
    <w:p w:rsidR="00B667AD" w:rsidRPr="00B667AD" w:rsidP="00B667AD">
      <w:pPr>
        <w:pStyle w:val="Default"/>
        <w:bidi w:val="0"/>
        <w:ind w:left="720"/>
        <w:rPr>
          <w:rFonts w:ascii="Times New Roman" w:hAnsi="Times New Roman" w:cs="Times New Roman"/>
        </w:rPr>
      </w:pPr>
    </w:p>
    <w:p w:rsidR="00B667AD" w:rsidRPr="00B667AD" w:rsidP="00B667AD">
      <w:pPr>
        <w:pStyle w:val="Default"/>
        <w:bidi w:val="0"/>
        <w:ind w:left="3969"/>
        <w:jc w:val="both"/>
        <w:rPr>
          <w:rFonts w:ascii="Times New Roman" w:hAnsi="Times New Roman" w:cs="Times New Roman"/>
          <w:color w:val="00B050"/>
        </w:rPr>
      </w:pPr>
      <w:r w:rsidRPr="00B667AD">
        <w:rPr>
          <w:rFonts w:ascii="Times New Roman" w:hAnsi="Times New Roman" w:cs="Times New Roman"/>
        </w:rPr>
        <w:t>Ide o potrebné zosúladenie dynamického nákupného systému s úpravou rámcovej dohody v § 83 zákona.</w:t>
      </w:r>
    </w:p>
    <w:p w:rsidR="00B667AD" w:rsidP="00B667AD">
      <w:pPr>
        <w:pStyle w:val="Default"/>
        <w:bidi w:val="0"/>
        <w:rPr>
          <w:rFonts w:ascii="Times New Roman" w:hAnsi="Times New Roman" w:cs="Times New Roman"/>
        </w:rPr>
      </w:pPr>
    </w:p>
    <w:p w:rsidR="004D4F9A" w:rsidRPr="00B667AD" w:rsidP="004D4F9A">
      <w:pPr>
        <w:pStyle w:val="FootnoteText"/>
        <w:bidi w:val="0"/>
        <w:spacing w:before="0"/>
        <w:ind w:left="3133" w:firstLine="836"/>
        <w:rPr>
          <w:rFonts w:ascii="Times New Roman" w:hAnsi="Times New Roman"/>
          <w:b/>
          <w:sz w:val="24"/>
          <w:szCs w:val="24"/>
        </w:rPr>
      </w:pPr>
      <w:r>
        <w:rPr>
          <w:rFonts w:ascii="Times New Roman" w:hAnsi="Times New Roman"/>
          <w:b/>
          <w:sz w:val="24"/>
          <w:szCs w:val="24"/>
        </w:rPr>
        <w:t xml:space="preserve">Výbor NR SR pre hospodárske záležitosti </w:t>
      </w:r>
    </w:p>
    <w:p w:rsidR="00B667AD" w:rsidRPr="00B667AD" w:rsidP="00B667AD">
      <w:pPr>
        <w:pStyle w:val="FootnoteText"/>
        <w:bidi w:val="0"/>
        <w:spacing w:before="0"/>
        <w:ind w:left="3630" w:firstLine="1089"/>
        <w:rPr>
          <w:rFonts w:ascii="Times New Roman" w:hAnsi="Times New Roman"/>
          <w:b/>
          <w:sz w:val="24"/>
          <w:szCs w:val="24"/>
        </w:rPr>
      </w:pPr>
    </w:p>
    <w:p w:rsidR="00B667AD" w:rsidRPr="00B667AD" w:rsidP="00B667AD">
      <w:pPr>
        <w:pStyle w:val="FootnoteText"/>
        <w:bidi w:val="0"/>
        <w:spacing w:before="0"/>
        <w:ind w:left="2910" w:firstLine="1089"/>
        <w:rPr>
          <w:rFonts w:ascii="Times New Roman" w:hAnsi="Times New Roman"/>
          <w:b/>
          <w:i/>
          <w:sz w:val="24"/>
          <w:szCs w:val="24"/>
        </w:rPr>
      </w:pPr>
      <w:r w:rsidRPr="00B667AD">
        <w:rPr>
          <w:rFonts w:ascii="Times New Roman" w:hAnsi="Times New Roman"/>
          <w:b/>
          <w:i/>
          <w:sz w:val="24"/>
          <w:szCs w:val="24"/>
        </w:rPr>
        <w:t>Gestorský výbor odporúča schváliť</w:t>
      </w:r>
    </w:p>
    <w:p w:rsidR="00B667AD" w:rsidRPr="00B667AD" w:rsidP="00B667AD">
      <w:pPr>
        <w:pStyle w:val="Default"/>
        <w:bidi w:val="0"/>
        <w:rPr>
          <w:rFonts w:ascii="Times New Roman" w:hAnsi="Times New Roman" w:cs="Times New Roman"/>
        </w:rPr>
      </w:pPr>
    </w:p>
    <w:p w:rsidR="00B667AD" w:rsidRPr="00B667AD" w:rsidP="00B667AD">
      <w:pPr>
        <w:pStyle w:val="Default"/>
        <w:numPr>
          <w:numId w:val="21"/>
        </w:numPr>
        <w:bidi w:val="0"/>
        <w:rPr>
          <w:rFonts w:ascii="Times New Roman" w:hAnsi="Times New Roman" w:cs="Times New Roman"/>
        </w:rPr>
      </w:pPr>
      <w:r w:rsidRPr="00B667AD">
        <w:rPr>
          <w:rFonts w:ascii="Times New Roman" w:hAnsi="Times New Roman" w:cs="Times New Roman"/>
        </w:rPr>
        <w:t>V čl. I sa za bod 4 vkladá nový bod 5, ktorý znie:</w:t>
      </w:r>
    </w:p>
    <w:p w:rsidR="00B667AD" w:rsidRPr="00B667AD" w:rsidP="00B667AD">
      <w:pPr>
        <w:pStyle w:val="Default"/>
        <w:bidi w:val="0"/>
        <w:ind w:left="720"/>
        <w:rPr>
          <w:rFonts w:ascii="Times New Roman" w:hAnsi="Times New Roman" w:cs="Times New Roman"/>
        </w:rPr>
      </w:pPr>
      <w:r w:rsidRPr="00B667AD">
        <w:rPr>
          <w:rFonts w:ascii="Times New Roman" w:hAnsi="Times New Roman" w:cs="Times New Roman"/>
        </w:rPr>
        <w:t>„5. V § 58 ods. 5 sa vypúšťajú slová „§ 2 ods. 5 písm. g),“.“.</w:t>
      </w:r>
    </w:p>
    <w:p w:rsidR="00B667AD" w:rsidRPr="00B667AD" w:rsidP="00B667AD">
      <w:pPr>
        <w:pStyle w:val="Default"/>
        <w:bidi w:val="0"/>
        <w:ind w:left="720"/>
        <w:rPr>
          <w:rFonts w:ascii="Times New Roman" w:hAnsi="Times New Roman" w:cs="Times New Roman"/>
        </w:rPr>
      </w:pPr>
    </w:p>
    <w:p w:rsidR="00B667AD" w:rsidRPr="00B667AD" w:rsidP="00B667AD">
      <w:pPr>
        <w:pStyle w:val="ListParagraph"/>
        <w:bidi w:val="0"/>
        <w:rPr>
          <w:rFonts w:ascii="Times New Roman" w:hAnsi="Times New Roman"/>
        </w:rPr>
      </w:pPr>
      <w:r w:rsidRPr="00B667AD">
        <w:rPr>
          <w:rFonts w:ascii="Times New Roman" w:hAnsi="Times New Roman"/>
        </w:rPr>
        <w:t>Nasledujúce body sa primerane prečíslujú.</w:t>
      </w:r>
    </w:p>
    <w:p w:rsidR="00B667AD" w:rsidRPr="00B667AD" w:rsidP="00B667AD">
      <w:pPr>
        <w:bidi w:val="0"/>
        <w:ind w:left="3969"/>
        <w:rPr>
          <w:rFonts w:ascii="Times New Roman" w:hAnsi="Times New Roman" w:cs="Times New Roman"/>
        </w:rPr>
      </w:pPr>
      <w:r w:rsidRPr="00B667AD">
        <w:rPr>
          <w:rFonts w:ascii="Times New Roman" w:hAnsi="Times New Roman" w:cs="Times New Roman"/>
        </w:rPr>
        <w:tab/>
      </w:r>
    </w:p>
    <w:p w:rsidR="00B667AD" w:rsidRPr="00B667AD" w:rsidP="00B667AD">
      <w:pPr>
        <w:bidi w:val="0"/>
        <w:ind w:left="3969" w:right="-430"/>
        <w:rPr>
          <w:rFonts w:ascii="Times New Roman" w:hAnsi="Times New Roman" w:cs="Times New Roman"/>
        </w:rPr>
      </w:pPr>
      <w:r w:rsidRPr="00B667AD">
        <w:rPr>
          <w:rFonts w:ascii="Times New Roman" w:hAnsi="Times New Roman" w:cs="Times New Roman"/>
        </w:rPr>
        <w:t xml:space="preserve">Legislatívno-technická úprava vo vzťahu ku zmene § 58 ods. 4 zákona, zohľadňuje tiež pripomienku z rokovania vlády SR. </w:t>
      </w:r>
    </w:p>
    <w:p w:rsidR="00B667AD" w:rsidP="00B667AD">
      <w:pPr>
        <w:bidi w:val="0"/>
        <w:ind w:left="3969" w:right="-430"/>
        <w:rPr>
          <w:rFonts w:ascii="Times New Roman" w:hAnsi="Times New Roman" w:cs="Times New Roman"/>
        </w:rPr>
      </w:pPr>
    </w:p>
    <w:p w:rsidR="004D4F9A" w:rsidRPr="00B667AD" w:rsidP="004D4F9A">
      <w:pPr>
        <w:pStyle w:val="FootnoteText"/>
        <w:bidi w:val="0"/>
        <w:spacing w:before="0"/>
        <w:ind w:left="3133" w:firstLine="836"/>
        <w:rPr>
          <w:rFonts w:ascii="Times New Roman" w:hAnsi="Times New Roman"/>
          <w:b/>
          <w:sz w:val="24"/>
          <w:szCs w:val="24"/>
        </w:rPr>
      </w:pPr>
      <w:r>
        <w:rPr>
          <w:rFonts w:ascii="Times New Roman" w:hAnsi="Times New Roman"/>
          <w:b/>
          <w:sz w:val="24"/>
          <w:szCs w:val="24"/>
        </w:rPr>
        <w:t xml:space="preserve">Výbor NR SR pre hospodárske záležitosti </w:t>
      </w:r>
    </w:p>
    <w:p w:rsidR="00B667AD" w:rsidRPr="00B667AD" w:rsidP="00B667AD">
      <w:pPr>
        <w:pStyle w:val="FootnoteText"/>
        <w:bidi w:val="0"/>
        <w:spacing w:before="0"/>
        <w:ind w:left="3630" w:firstLine="1089"/>
        <w:rPr>
          <w:rFonts w:ascii="Times New Roman" w:hAnsi="Times New Roman"/>
          <w:b/>
          <w:sz w:val="24"/>
          <w:szCs w:val="24"/>
        </w:rPr>
      </w:pPr>
    </w:p>
    <w:p w:rsidR="00B667AD" w:rsidRPr="00B667AD" w:rsidP="00B667AD">
      <w:pPr>
        <w:pStyle w:val="FootnoteText"/>
        <w:bidi w:val="0"/>
        <w:spacing w:before="0"/>
        <w:ind w:left="2910" w:firstLine="1089"/>
        <w:rPr>
          <w:rFonts w:ascii="Times New Roman" w:hAnsi="Times New Roman"/>
          <w:b/>
          <w:i/>
          <w:sz w:val="24"/>
          <w:szCs w:val="24"/>
        </w:rPr>
      </w:pPr>
      <w:r w:rsidRPr="00B667AD">
        <w:rPr>
          <w:rFonts w:ascii="Times New Roman" w:hAnsi="Times New Roman"/>
          <w:b/>
          <w:i/>
          <w:sz w:val="24"/>
          <w:szCs w:val="24"/>
        </w:rPr>
        <w:t>Gestorský výbor odporúča schváliť</w:t>
      </w:r>
    </w:p>
    <w:p w:rsidR="00B667AD" w:rsidRPr="00B667AD" w:rsidP="00B667AD">
      <w:pPr>
        <w:bidi w:val="0"/>
        <w:ind w:left="3969" w:right="-430"/>
        <w:rPr>
          <w:rFonts w:ascii="Times New Roman" w:hAnsi="Times New Roman" w:cs="Times New Roman"/>
        </w:rPr>
      </w:pPr>
    </w:p>
    <w:p w:rsidR="00B667AD" w:rsidRPr="00B667AD" w:rsidP="00B667AD">
      <w:pPr>
        <w:pStyle w:val="Default"/>
        <w:numPr>
          <w:numId w:val="21"/>
        </w:numPr>
        <w:bidi w:val="0"/>
        <w:rPr>
          <w:rFonts w:ascii="Times New Roman" w:hAnsi="Times New Roman" w:cs="Times New Roman"/>
        </w:rPr>
      </w:pPr>
      <w:r w:rsidRPr="00B667AD">
        <w:rPr>
          <w:rFonts w:ascii="Times New Roman" w:hAnsi="Times New Roman" w:cs="Times New Roman"/>
        </w:rPr>
        <w:t>V čl. I sa vypúšťa bod 6.</w:t>
      </w:r>
    </w:p>
    <w:p w:rsidR="00B667AD" w:rsidRPr="00B667AD" w:rsidP="00B667AD">
      <w:pPr>
        <w:pStyle w:val="Default"/>
        <w:bidi w:val="0"/>
        <w:ind w:left="720"/>
        <w:rPr>
          <w:rFonts w:ascii="Times New Roman" w:hAnsi="Times New Roman" w:cs="Times New Roman"/>
        </w:rPr>
      </w:pPr>
    </w:p>
    <w:p w:rsidR="00B667AD" w:rsidRPr="00B667AD" w:rsidP="00B667AD">
      <w:pPr>
        <w:pStyle w:val="ListParagraph"/>
        <w:bidi w:val="0"/>
        <w:rPr>
          <w:rFonts w:ascii="Times New Roman" w:hAnsi="Times New Roman"/>
        </w:rPr>
      </w:pPr>
      <w:r w:rsidRPr="00B667AD">
        <w:rPr>
          <w:rFonts w:ascii="Times New Roman" w:hAnsi="Times New Roman"/>
        </w:rPr>
        <w:t>Nasledujúce body sa primerane prečíslujú.</w:t>
      </w:r>
    </w:p>
    <w:p w:rsidR="00B667AD" w:rsidRPr="00B667AD" w:rsidP="00B667AD">
      <w:pPr>
        <w:bidi w:val="0"/>
        <w:ind w:left="3969"/>
        <w:rPr>
          <w:rFonts w:ascii="Times New Roman" w:hAnsi="Times New Roman" w:cs="Times New Roman"/>
        </w:rPr>
      </w:pPr>
      <w:r w:rsidRPr="00B667AD">
        <w:rPr>
          <w:rFonts w:ascii="Times New Roman" w:hAnsi="Times New Roman" w:cs="Times New Roman"/>
        </w:rPr>
        <w:tab/>
      </w:r>
    </w:p>
    <w:p w:rsidR="00B667AD" w:rsidRPr="00B667AD" w:rsidP="00B667AD">
      <w:pPr>
        <w:bidi w:val="0"/>
        <w:ind w:left="3969" w:right="-430"/>
        <w:rPr>
          <w:rFonts w:ascii="Times New Roman" w:hAnsi="Times New Roman" w:cs="Times New Roman"/>
        </w:rPr>
      </w:pPr>
      <w:r w:rsidRPr="00B667AD">
        <w:rPr>
          <w:rFonts w:ascii="Times New Roman" w:hAnsi="Times New Roman" w:cs="Times New Roman"/>
        </w:rPr>
        <w:t xml:space="preserve">Zmena zohľadňuje pripomienku z rokovania vlády SR. </w:t>
      </w:r>
    </w:p>
    <w:p w:rsidR="00B667AD" w:rsidRPr="00B667AD" w:rsidP="00B667AD">
      <w:pPr>
        <w:bidi w:val="0"/>
        <w:ind w:right="-430"/>
        <w:rPr>
          <w:rFonts w:ascii="Times New Roman" w:hAnsi="Times New Roman" w:cs="Times New Roman"/>
        </w:rPr>
      </w:pPr>
    </w:p>
    <w:p w:rsidR="004D4F9A" w:rsidRPr="00B667AD" w:rsidP="004D4F9A">
      <w:pPr>
        <w:pStyle w:val="FootnoteText"/>
        <w:bidi w:val="0"/>
        <w:spacing w:before="0"/>
        <w:ind w:left="3133" w:firstLine="836"/>
        <w:rPr>
          <w:rFonts w:ascii="Times New Roman" w:hAnsi="Times New Roman"/>
          <w:b/>
          <w:sz w:val="24"/>
          <w:szCs w:val="24"/>
        </w:rPr>
      </w:pPr>
      <w:r>
        <w:rPr>
          <w:rFonts w:ascii="Times New Roman" w:hAnsi="Times New Roman"/>
          <w:b/>
          <w:sz w:val="24"/>
          <w:szCs w:val="24"/>
        </w:rPr>
        <w:t xml:space="preserve">Výbor NR SR pre hospodárske záležitosti </w:t>
      </w:r>
    </w:p>
    <w:p w:rsidR="00B667AD" w:rsidRPr="00B667AD" w:rsidP="00B667AD">
      <w:pPr>
        <w:pStyle w:val="FootnoteText"/>
        <w:bidi w:val="0"/>
        <w:spacing w:before="0"/>
        <w:ind w:left="3630" w:firstLine="1089"/>
        <w:rPr>
          <w:rFonts w:ascii="Times New Roman" w:hAnsi="Times New Roman"/>
          <w:b/>
          <w:sz w:val="24"/>
          <w:szCs w:val="24"/>
        </w:rPr>
      </w:pPr>
    </w:p>
    <w:p w:rsidR="00B667AD" w:rsidRPr="00B667AD" w:rsidP="00B667AD">
      <w:pPr>
        <w:pStyle w:val="FootnoteText"/>
        <w:bidi w:val="0"/>
        <w:spacing w:before="0"/>
        <w:ind w:left="2910" w:firstLine="1089"/>
        <w:rPr>
          <w:rFonts w:ascii="Times New Roman" w:hAnsi="Times New Roman"/>
          <w:b/>
          <w:i/>
          <w:sz w:val="24"/>
          <w:szCs w:val="24"/>
        </w:rPr>
      </w:pPr>
      <w:r w:rsidRPr="00B667AD">
        <w:rPr>
          <w:rFonts w:ascii="Times New Roman" w:hAnsi="Times New Roman"/>
          <w:b/>
          <w:i/>
          <w:sz w:val="24"/>
          <w:szCs w:val="24"/>
        </w:rPr>
        <w:t>Gestorský výbor odporúča schváliť</w:t>
      </w:r>
    </w:p>
    <w:p w:rsidR="00B667AD" w:rsidRPr="00B667AD" w:rsidP="00B667AD">
      <w:pPr>
        <w:bidi w:val="0"/>
        <w:ind w:left="3969" w:right="-430"/>
        <w:rPr>
          <w:rFonts w:ascii="Times New Roman" w:hAnsi="Times New Roman" w:cs="Times New Roman"/>
        </w:rPr>
      </w:pPr>
    </w:p>
    <w:p w:rsidR="00B667AD" w:rsidRPr="00B667AD" w:rsidP="00B667AD">
      <w:pPr>
        <w:pStyle w:val="Default"/>
        <w:numPr>
          <w:numId w:val="21"/>
        </w:numPr>
        <w:bidi w:val="0"/>
        <w:rPr>
          <w:rFonts w:ascii="Times New Roman" w:hAnsi="Times New Roman" w:cs="Times New Roman"/>
        </w:rPr>
      </w:pPr>
      <w:r w:rsidRPr="00B667AD">
        <w:rPr>
          <w:rFonts w:ascii="Times New Roman" w:hAnsi="Times New Roman" w:cs="Times New Roman"/>
        </w:rPr>
        <w:t>V čl. I sa za bod 6 vkladajú nové body 7 a 8, ktoré znejú:</w:t>
      </w:r>
    </w:p>
    <w:p w:rsidR="00B667AD" w:rsidRPr="00B667AD" w:rsidP="00B667AD">
      <w:pPr>
        <w:pStyle w:val="Default"/>
        <w:bidi w:val="0"/>
        <w:ind w:left="720"/>
        <w:rPr>
          <w:rFonts w:ascii="Times New Roman" w:hAnsi="Times New Roman" w:cs="Times New Roman"/>
        </w:rPr>
      </w:pPr>
    </w:p>
    <w:p w:rsidR="00B667AD" w:rsidRPr="00B667AD" w:rsidP="00B667AD">
      <w:pPr>
        <w:pStyle w:val="Default"/>
        <w:bidi w:val="0"/>
        <w:ind w:left="720"/>
        <w:rPr>
          <w:rFonts w:ascii="Times New Roman" w:hAnsi="Times New Roman" w:cs="Times New Roman"/>
        </w:rPr>
      </w:pPr>
      <w:r w:rsidRPr="00B667AD">
        <w:rPr>
          <w:rFonts w:ascii="Times New Roman" w:hAnsi="Times New Roman" w:cs="Times New Roman"/>
        </w:rPr>
        <w:t>„7. V § 61 odsek 4 znie:</w:t>
      </w:r>
    </w:p>
    <w:p w:rsidR="00B667AD" w:rsidRPr="00B667AD" w:rsidP="00B667AD">
      <w:pPr>
        <w:pStyle w:val="Default"/>
        <w:bidi w:val="0"/>
        <w:ind w:left="720"/>
        <w:rPr>
          <w:rFonts w:ascii="Times New Roman" w:hAnsi="Times New Roman" w:cs="Times New Roman"/>
        </w:rPr>
      </w:pPr>
    </w:p>
    <w:p w:rsidR="00B667AD" w:rsidRPr="00B667AD" w:rsidP="00B667AD">
      <w:pPr>
        <w:pStyle w:val="Default"/>
        <w:bidi w:val="0"/>
        <w:ind w:left="720"/>
        <w:jc w:val="both"/>
        <w:rPr>
          <w:rFonts w:ascii="Times New Roman" w:hAnsi="Times New Roman" w:cs="Times New Roman"/>
        </w:rPr>
      </w:pPr>
      <w:r w:rsidRPr="00B667AD">
        <w:rPr>
          <w:rFonts w:ascii="Times New Roman" w:hAnsi="Times New Roman" w:cs="Times New Roman"/>
        </w:rPr>
        <w:t>„(4) Zmluva alebo rámcová dohoda uzatvorené v elektronickej podobe s použitím technických a programových prostriedkov, ktoré sú rovnaké ako technické a programové prostriedky elektronického trhoviska, sa považujú za zmluvu alebo rámcovú dohodu uzatvorené v písomnej forme.“.</w:t>
      </w:r>
    </w:p>
    <w:p w:rsidR="00B667AD" w:rsidRPr="00B667AD" w:rsidP="00B667AD">
      <w:pPr>
        <w:pStyle w:val="Default"/>
        <w:bidi w:val="0"/>
        <w:ind w:left="720"/>
        <w:jc w:val="both"/>
        <w:rPr>
          <w:rFonts w:ascii="Times New Roman" w:hAnsi="Times New Roman" w:cs="Times New Roman"/>
        </w:rPr>
      </w:pPr>
    </w:p>
    <w:p w:rsidR="00B667AD" w:rsidRPr="00B667AD" w:rsidP="00B667AD">
      <w:pPr>
        <w:pStyle w:val="Default"/>
        <w:bidi w:val="0"/>
        <w:ind w:left="720"/>
        <w:jc w:val="both"/>
        <w:rPr>
          <w:rFonts w:ascii="Times New Roman" w:hAnsi="Times New Roman" w:cs="Times New Roman"/>
        </w:rPr>
      </w:pPr>
      <w:r w:rsidRPr="00B667AD">
        <w:rPr>
          <w:rFonts w:ascii="Times New Roman" w:hAnsi="Times New Roman" w:cs="Times New Roman"/>
        </w:rPr>
        <w:t>8. V § 61 ods. 6 sa na konci pripája táto veta: „Súčasťou všeobecných podmienok používania dynamického nákupného systému môžu byť aj všeobecné obchodné podmienky, ktoré sú súčasťou zmluvy alebo rámcovej dohody medzi uchádzačom alebo uchádzačmi a verejným obstarávateľom alebo obstarávateľom uzatvorenej s využitím dynamického nákupného systému; zmena všeobecných obchodných podmienok nemá vplyv na už zadané zákazky.“.“.</w:t>
      </w:r>
    </w:p>
    <w:p w:rsidR="00B667AD" w:rsidRPr="00B667AD" w:rsidP="00B667AD">
      <w:pPr>
        <w:pStyle w:val="Default"/>
        <w:bidi w:val="0"/>
        <w:ind w:left="720"/>
        <w:jc w:val="both"/>
        <w:rPr>
          <w:rFonts w:ascii="Times New Roman" w:hAnsi="Times New Roman" w:cs="Times New Roman"/>
        </w:rPr>
      </w:pPr>
    </w:p>
    <w:p w:rsidR="00B667AD" w:rsidRPr="00B667AD" w:rsidP="00B667AD">
      <w:pPr>
        <w:pStyle w:val="ListParagraph"/>
        <w:bidi w:val="0"/>
        <w:rPr>
          <w:rFonts w:ascii="Times New Roman" w:hAnsi="Times New Roman"/>
        </w:rPr>
      </w:pPr>
      <w:r w:rsidRPr="00B667AD">
        <w:rPr>
          <w:rFonts w:ascii="Times New Roman" w:hAnsi="Times New Roman"/>
        </w:rPr>
        <w:t>Nasledujúce body sa primerane prečíslujú.</w:t>
        <w:tab/>
      </w:r>
    </w:p>
    <w:p w:rsidR="00B667AD" w:rsidRPr="00B667AD" w:rsidP="00B667AD">
      <w:pPr>
        <w:pStyle w:val="ListParagraph"/>
        <w:bidi w:val="0"/>
        <w:rPr>
          <w:rFonts w:ascii="Times New Roman" w:hAnsi="Times New Roman"/>
        </w:rPr>
      </w:pPr>
    </w:p>
    <w:p w:rsidR="00B667AD" w:rsidRPr="00B667AD" w:rsidP="00B667AD">
      <w:pPr>
        <w:bidi w:val="0"/>
        <w:ind w:left="3969" w:right="-430"/>
        <w:rPr>
          <w:rFonts w:ascii="Times New Roman" w:hAnsi="Times New Roman" w:cs="Times New Roman"/>
        </w:rPr>
      </w:pPr>
      <w:r w:rsidRPr="00B667AD">
        <w:rPr>
          <w:rFonts w:ascii="Times New Roman" w:hAnsi="Times New Roman" w:cs="Times New Roman"/>
        </w:rPr>
        <w:t xml:space="preserve">Nový bod 7 je legislatívno-technickou úpravou vo vzťahu ku zmene § 58 ods. 4 zákona. </w:t>
      </w:r>
    </w:p>
    <w:p w:rsidR="00B667AD" w:rsidRPr="00B667AD" w:rsidP="00B667AD">
      <w:pPr>
        <w:bidi w:val="0"/>
        <w:ind w:left="3969" w:right="-430"/>
        <w:jc w:val="both"/>
        <w:rPr>
          <w:rFonts w:ascii="Times New Roman" w:hAnsi="Times New Roman" w:cs="Times New Roman"/>
        </w:rPr>
      </w:pPr>
      <w:r w:rsidRPr="00B667AD">
        <w:rPr>
          <w:rFonts w:ascii="Times New Roman" w:hAnsi="Times New Roman" w:cs="Times New Roman"/>
        </w:rPr>
        <w:t>Nový bod 8 umožňuje v rámci dynamického nákupného systému využívať obdobné inštitúty, aké používa elektronické trhovisko vo vzťahu k zmluvným podmienkam. Keďže je predpoklad, že zmluvy uzatvárané prostredníctvom dynamického nákupného systému budú v mnohých ohľadoch totožné, navrhuje sa umožniť vytvorenie všeobecných zmluvných podmienok, na ktoré bude pri konkrétnej zákazke možné odkázať ako na integrálnu súčasť zmluvy.</w:t>
      </w:r>
    </w:p>
    <w:p w:rsidR="00B667AD" w:rsidRPr="00B667AD" w:rsidP="00B667AD">
      <w:pPr>
        <w:bidi w:val="0"/>
        <w:ind w:left="4394"/>
        <w:rPr>
          <w:rFonts w:ascii="Times New Roman" w:hAnsi="Times New Roman" w:cs="Times New Roman"/>
        </w:rPr>
      </w:pPr>
    </w:p>
    <w:p w:rsidR="004D4F9A" w:rsidRPr="00B667AD" w:rsidP="004D4F9A">
      <w:pPr>
        <w:pStyle w:val="FootnoteText"/>
        <w:bidi w:val="0"/>
        <w:spacing w:before="0"/>
        <w:ind w:left="3133" w:firstLine="836"/>
        <w:rPr>
          <w:rFonts w:ascii="Times New Roman" w:hAnsi="Times New Roman"/>
          <w:b/>
          <w:sz w:val="24"/>
          <w:szCs w:val="24"/>
        </w:rPr>
      </w:pPr>
      <w:r>
        <w:rPr>
          <w:rFonts w:ascii="Times New Roman" w:hAnsi="Times New Roman"/>
          <w:b/>
          <w:sz w:val="24"/>
          <w:szCs w:val="24"/>
        </w:rPr>
        <w:t xml:space="preserve">Výbor NR SR pre hospodárske záležitosti </w:t>
      </w:r>
    </w:p>
    <w:p w:rsidR="00B667AD" w:rsidRPr="00B667AD" w:rsidP="00B667AD">
      <w:pPr>
        <w:pStyle w:val="FootnoteText"/>
        <w:bidi w:val="0"/>
        <w:spacing w:before="0"/>
        <w:ind w:left="3630" w:firstLine="1089"/>
        <w:rPr>
          <w:rFonts w:ascii="Times New Roman" w:hAnsi="Times New Roman"/>
          <w:b/>
          <w:sz w:val="24"/>
          <w:szCs w:val="24"/>
        </w:rPr>
      </w:pPr>
    </w:p>
    <w:p w:rsidR="00B667AD" w:rsidRPr="00B667AD" w:rsidP="00B667AD">
      <w:pPr>
        <w:pStyle w:val="FootnoteText"/>
        <w:bidi w:val="0"/>
        <w:spacing w:before="0"/>
        <w:ind w:left="2910" w:firstLine="1089"/>
        <w:rPr>
          <w:rFonts w:ascii="Times New Roman" w:hAnsi="Times New Roman"/>
          <w:b/>
          <w:i/>
          <w:sz w:val="24"/>
          <w:szCs w:val="24"/>
        </w:rPr>
      </w:pPr>
      <w:r w:rsidRPr="00B667AD">
        <w:rPr>
          <w:rFonts w:ascii="Times New Roman" w:hAnsi="Times New Roman"/>
          <w:b/>
          <w:i/>
          <w:sz w:val="24"/>
          <w:szCs w:val="24"/>
        </w:rPr>
        <w:t>Gestorský výbor odporúča schváliť</w:t>
      </w:r>
    </w:p>
    <w:p w:rsidR="00B667AD" w:rsidRPr="00B667AD" w:rsidP="00B667AD">
      <w:pPr>
        <w:bidi w:val="0"/>
        <w:ind w:left="4394"/>
        <w:rPr>
          <w:rFonts w:ascii="Times New Roman" w:hAnsi="Times New Roman" w:cs="Times New Roman"/>
        </w:rPr>
      </w:pPr>
    </w:p>
    <w:p w:rsidR="00B667AD" w:rsidRPr="00B667AD" w:rsidP="00B667AD">
      <w:pPr>
        <w:widowControl/>
        <w:numPr>
          <w:numId w:val="21"/>
        </w:numPr>
        <w:autoSpaceDE/>
        <w:autoSpaceDN/>
        <w:bidi w:val="0"/>
        <w:adjustRightInd/>
        <w:spacing w:line="276" w:lineRule="auto"/>
        <w:contextualSpacing/>
        <w:rPr>
          <w:rFonts w:ascii="Times New Roman" w:hAnsi="Times New Roman" w:cs="Times New Roman"/>
        </w:rPr>
      </w:pPr>
      <w:r w:rsidRPr="00B667AD">
        <w:rPr>
          <w:rFonts w:ascii="Times New Roman" w:hAnsi="Times New Roman" w:cs="Times New Roman"/>
        </w:rPr>
        <w:t>V čl. I bode 8 (§ 113 ods. 1) sa vypúšťa slovo „ods.“ pred číslicou „6“.</w:t>
      </w:r>
    </w:p>
    <w:p w:rsidR="00B667AD" w:rsidRPr="00B667AD" w:rsidP="00B667AD">
      <w:pPr>
        <w:bidi w:val="0"/>
        <w:rPr>
          <w:rFonts w:ascii="Times New Roman" w:hAnsi="Times New Roman" w:cs="Times New Roman"/>
        </w:rPr>
      </w:pPr>
    </w:p>
    <w:p w:rsidR="00B667AD" w:rsidRPr="00B667AD" w:rsidP="00B667AD">
      <w:pPr>
        <w:bidi w:val="0"/>
        <w:ind w:left="3960"/>
        <w:rPr>
          <w:rFonts w:ascii="Times New Roman" w:hAnsi="Times New Roman" w:cs="Times New Roman"/>
        </w:rPr>
      </w:pPr>
      <w:r w:rsidRPr="00B667AD">
        <w:rPr>
          <w:rFonts w:ascii="Times New Roman" w:hAnsi="Times New Roman" w:cs="Times New Roman"/>
        </w:rPr>
        <w:t>Ide o legislatívno-technickú úpravu vnútorného      odkazu.</w:t>
      </w:r>
    </w:p>
    <w:p w:rsidR="00B667AD" w:rsidP="00B667AD">
      <w:pPr>
        <w:bidi w:val="0"/>
        <w:jc w:val="center"/>
        <w:rPr>
          <w:rFonts w:ascii="Times New Roman" w:hAnsi="Times New Roman" w:cs="Times New Roman"/>
        </w:rPr>
      </w:pPr>
    </w:p>
    <w:p w:rsidR="00B667AD" w:rsidRPr="00B667AD" w:rsidP="00B667AD">
      <w:pPr>
        <w:pStyle w:val="FootnoteText"/>
        <w:bidi w:val="0"/>
        <w:spacing w:before="0"/>
        <w:ind w:firstLine="597"/>
        <w:rPr>
          <w:rFonts w:ascii="Times New Roman" w:hAnsi="Times New Roman"/>
          <w:b/>
          <w:sz w:val="24"/>
          <w:szCs w:val="24"/>
        </w:rPr>
      </w:pPr>
      <w:r>
        <w:rPr>
          <w:rFonts w:ascii="Times New Roman" w:hAnsi="Times New Roman"/>
          <w:b/>
          <w:sz w:val="24"/>
          <w:szCs w:val="24"/>
        </w:rPr>
        <w:tab/>
        <w:tab/>
        <w:tab/>
        <w:tab/>
        <w:tab/>
        <w:t xml:space="preserve">     Výbor NR SR pre hospodárske záležitosti</w:t>
      </w:r>
    </w:p>
    <w:p w:rsidR="00B667AD" w:rsidP="00B667AD">
      <w:pPr>
        <w:pStyle w:val="FootnoteText"/>
        <w:bidi w:val="0"/>
        <w:spacing w:before="0"/>
        <w:ind w:left="2880" w:firstLine="720"/>
        <w:rPr>
          <w:rFonts w:ascii="Times New Roman" w:hAnsi="Times New Roman"/>
          <w:b/>
          <w:i/>
          <w:sz w:val="24"/>
          <w:szCs w:val="24"/>
        </w:rPr>
      </w:pPr>
    </w:p>
    <w:p w:rsidR="00B667AD" w:rsidRPr="00B667AD" w:rsidP="00B667AD">
      <w:pPr>
        <w:pStyle w:val="FootnoteText"/>
        <w:bidi w:val="0"/>
        <w:spacing w:before="0"/>
        <w:ind w:left="3600"/>
        <w:rPr>
          <w:rFonts w:ascii="Times New Roman" w:hAnsi="Times New Roman"/>
          <w:b/>
          <w:i/>
          <w:sz w:val="24"/>
          <w:szCs w:val="24"/>
        </w:rPr>
      </w:pPr>
      <w:r>
        <w:rPr>
          <w:rFonts w:ascii="Times New Roman" w:hAnsi="Times New Roman"/>
          <w:b/>
          <w:i/>
          <w:sz w:val="24"/>
          <w:szCs w:val="24"/>
        </w:rPr>
        <w:t xml:space="preserve">     </w:t>
      </w:r>
      <w:r w:rsidRPr="00B667AD">
        <w:rPr>
          <w:rFonts w:ascii="Times New Roman" w:hAnsi="Times New Roman"/>
          <w:b/>
          <w:i/>
          <w:sz w:val="24"/>
          <w:szCs w:val="24"/>
        </w:rPr>
        <w:t>Gestorský výbor odporúča schváliť</w:t>
      </w:r>
    </w:p>
    <w:p w:rsidR="00B667AD" w:rsidRPr="00B667AD" w:rsidP="00B667AD">
      <w:pPr>
        <w:bidi w:val="0"/>
        <w:jc w:val="center"/>
        <w:rPr>
          <w:rFonts w:ascii="Times New Roman" w:hAnsi="Times New Roman" w:cs="Times New Roman"/>
        </w:rPr>
      </w:pPr>
    </w:p>
    <w:p w:rsidR="00B667AD" w:rsidRPr="00B667AD" w:rsidP="00B667AD">
      <w:pPr>
        <w:pStyle w:val="ListParagraph"/>
        <w:bidi w:val="0"/>
        <w:rPr>
          <w:rFonts w:ascii="Times New Roman" w:hAnsi="Times New Roman"/>
        </w:rPr>
      </w:pPr>
    </w:p>
    <w:p w:rsidR="00B667AD" w:rsidRPr="00B667AD" w:rsidP="00B667AD">
      <w:pPr>
        <w:pStyle w:val="ListParagraph"/>
        <w:numPr>
          <w:numId w:val="21"/>
        </w:numPr>
        <w:bidi w:val="0"/>
        <w:contextualSpacing/>
        <w:jc w:val="both"/>
        <w:rPr>
          <w:rFonts w:ascii="Times New Roman" w:hAnsi="Times New Roman"/>
        </w:rPr>
      </w:pPr>
      <w:r w:rsidRPr="00B667AD">
        <w:rPr>
          <w:rFonts w:ascii="Times New Roman" w:hAnsi="Times New Roman"/>
        </w:rPr>
        <w:t>V čl. I bode 10 § 187c ods. 1 sa slovo „dokončia“ nahrádza slovom „dokončí“.</w:t>
      </w:r>
    </w:p>
    <w:p w:rsidR="00B667AD" w:rsidRPr="00B667AD" w:rsidP="00B667AD">
      <w:pPr>
        <w:bidi w:val="0"/>
        <w:rPr>
          <w:rFonts w:ascii="Times New Roman" w:hAnsi="Times New Roman" w:cs="Times New Roman"/>
        </w:rPr>
      </w:pPr>
    </w:p>
    <w:p w:rsidR="00B667AD" w:rsidRPr="00B667AD" w:rsidP="00B667AD">
      <w:pPr>
        <w:bidi w:val="0"/>
        <w:ind w:left="3969"/>
        <w:rPr>
          <w:rFonts w:ascii="Times New Roman" w:hAnsi="Times New Roman" w:cs="Times New Roman"/>
          <w:lang w:eastAsia="cs-CZ"/>
        </w:rPr>
      </w:pPr>
      <w:r w:rsidRPr="00B667AD">
        <w:rPr>
          <w:rFonts w:ascii="Times New Roman" w:hAnsi="Times New Roman" w:cs="Times New Roman"/>
        </w:rPr>
        <w:t>Legislatívno-technická úprava.</w:t>
      </w:r>
    </w:p>
    <w:p w:rsidR="00B667AD" w:rsidRPr="00B667AD" w:rsidP="00B667AD">
      <w:pPr>
        <w:tabs>
          <w:tab w:val="left" w:pos="2670"/>
        </w:tabs>
        <w:bidi w:val="0"/>
        <w:rPr>
          <w:rFonts w:ascii="Times New Roman" w:hAnsi="Times New Roman" w:cs="Times New Roman"/>
        </w:rPr>
      </w:pPr>
    </w:p>
    <w:p w:rsidR="004D4F9A" w:rsidRPr="00B667AD" w:rsidP="004D4F9A">
      <w:pPr>
        <w:pStyle w:val="FootnoteText"/>
        <w:bidi w:val="0"/>
        <w:spacing w:before="0"/>
        <w:ind w:left="3133" w:firstLine="836"/>
        <w:rPr>
          <w:rFonts w:ascii="Times New Roman" w:hAnsi="Times New Roman"/>
          <w:b/>
          <w:sz w:val="24"/>
          <w:szCs w:val="24"/>
        </w:rPr>
      </w:pPr>
      <w:r>
        <w:rPr>
          <w:rFonts w:ascii="Times New Roman" w:hAnsi="Times New Roman"/>
          <w:b/>
          <w:sz w:val="24"/>
          <w:szCs w:val="24"/>
        </w:rPr>
        <w:t xml:space="preserve">Výbor NR SR pre hospodárske záležitosti </w:t>
      </w:r>
    </w:p>
    <w:p w:rsidR="00B667AD" w:rsidRPr="00B667AD" w:rsidP="00B667AD">
      <w:pPr>
        <w:pStyle w:val="FootnoteText"/>
        <w:bidi w:val="0"/>
        <w:spacing w:before="0"/>
        <w:ind w:left="3630" w:firstLine="1089"/>
        <w:rPr>
          <w:rFonts w:ascii="Times New Roman" w:hAnsi="Times New Roman"/>
          <w:b/>
          <w:sz w:val="24"/>
          <w:szCs w:val="24"/>
        </w:rPr>
      </w:pPr>
    </w:p>
    <w:p w:rsidR="00B667AD" w:rsidRPr="00B667AD" w:rsidP="00B667AD">
      <w:pPr>
        <w:pStyle w:val="FootnoteText"/>
        <w:bidi w:val="0"/>
        <w:spacing w:before="0"/>
        <w:ind w:left="2910" w:firstLine="1089"/>
        <w:rPr>
          <w:rFonts w:ascii="Times New Roman" w:hAnsi="Times New Roman"/>
          <w:b/>
          <w:i/>
          <w:sz w:val="24"/>
          <w:szCs w:val="24"/>
        </w:rPr>
      </w:pPr>
      <w:r w:rsidRPr="00B667AD">
        <w:rPr>
          <w:rFonts w:ascii="Times New Roman" w:hAnsi="Times New Roman"/>
          <w:b/>
          <w:i/>
          <w:sz w:val="24"/>
          <w:szCs w:val="24"/>
        </w:rPr>
        <w:t>Gestorský výbor odporúča schváliť</w:t>
      </w:r>
    </w:p>
    <w:p w:rsidR="00B667AD" w:rsidRPr="00B667AD" w:rsidP="00B667AD">
      <w:pPr>
        <w:bidi w:val="0"/>
        <w:rPr>
          <w:rFonts w:ascii="Times New Roman" w:hAnsi="Times New Roman" w:cs="Times New Roman"/>
        </w:rPr>
      </w:pPr>
    </w:p>
    <w:p w:rsidR="00B667AD" w:rsidRPr="00B667AD" w:rsidP="008A5562">
      <w:pPr>
        <w:bidi w:val="0"/>
        <w:jc w:val="both"/>
        <w:rPr>
          <w:rFonts w:ascii="Times New Roman" w:hAnsi="Times New Roman" w:cs="Times New Roman"/>
        </w:rPr>
      </w:pPr>
    </w:p>
    <w:p w:rsidR="00B31C05" w:rsidRPr="00B667AD" w:rsidP="00E269DC">
      <w:pPr>
        <w:bidi w:val="0"/>
        <w:ind w:firstLine="567"/>
        <w:jc w:val="both"/>
        <w:rPr>
          <w:rFonts w:ascii="Times New Roman" w:hAnsi="Times New Roman" w:cs="Times New Roman"/>
        </w:rPr>
      </w:pPr>
    </w:p>
    <w:p w:rsidR="00E269DC" w:rsidRPr="00B667AD" w:rsidP="00E269DC">
      <w:pPr>
        <w:bidi w:val="0"/>
        <w:ind w:firstLine="567"/>
        <w:jc w:val="both"/>
        <w:rPr>
          <w:rFonts w:ascii="Times New Roman" w:hAnsi="Times New Roman" w:cs="Times New Roman"/>
          <w:b/>
        </w:rPr>
      </w:pPr>
      <w:r w:rsidRPr="00B667AD">
        <w:rPr>
          <w:rFonts w:ascii="Times New Roman" w:hAnsi="Times New Roman" w:cs="Times New Roman"/>
        </w:rPr>
        <w:t xml:space="preserve">Gestorský výbor odporúča hlasovať spoločne o všetkých pozmeňujúcich a doplňujúcich návrhoch, s odporúčaním gestorského výboru </w:t>
      </w:r>
      <w:r w:rsidRPr="00B667AD">
        <w:rPr>
          <w:rFonts w:ascii="Times New Roman" w:hAnsi="Times New Roman" w:cs="Times New Roman"/>
          <w:b/>
        </w:rPr>
        <w:t xml:space="preserve">s c h v á l i ť. </w:t>
      </w:r>
    </w:p>
    <w:p w:rsidR="00E269DC" w:rsidRPr="00B667AD" w:rsidP="00E269DC">
      <w:pPr>
        <w:bidi w:val="0"/>
        <w:jc w:val="center"/>
        <w:rPr>
          <w:rFonts w:ascii="Times New Roman" w:hAnsi="Times New Roman" w:cs="Times New Roman"/>
          <w:b/>
          <w:bCs/>
        </w:rPr>
      </w:pPr>
    </w:p>
    <w:p w:rsidR="00564466" w:rsidRPr="00B667AD" w:rsidP="00E269DC">
      <w:pPr>
        <w:bidi w:val="0"/>
        <w:jc w:val="center"/>
        <w:rPr>
          <w:rFonts w:ascii="Times New Roman" w:hAnsi="Times New Roman" w:cs="Times New Roman"/>
          <w:b/>
          <w:bCs/>
          <w:highlight w:val="yellow"/>
        </w:rPr>
      </w:pPr>
    </w:p>
    <w:p w:rsidR="00E269DC" w:rsidRPr="00B667AD" w:rsidP="00E269DC">
      <w:pPr>
        <w:bidi w:val="0"/>
        <w:jc w:val="center"/>
        <w:rPr>
          <w:rFonts w:ascii="Times New Roman" w:hAnsi="Times New Roman" w:cs="Times New Roman"/>
          <w:b/>
          <w:bCs/>
        </w:rPr>
      </w:pPr>
      <w:r w:rsidRPr="00B667AD">
        <w:rPr>
          <w:rFonts w:ascii="Times New Roman" w:hAnsi="Times New Roman" w:cs="Times New Roman"/>
          <w:b/>
          <w:bCs/>
        </w:rPr>
        <w:t>V.</w:t>
      </w:r>
    </w:p>
    <w:p w:rsidR="00E269DC" w:rsidRPr="00B667AD" w:rsidP="00E269DC">
      <w:pPr>
        <w:bidi w:val="0"/>
        <w:jc w:val="center"/>
        <w:rPr>
          <w:rFonts w:ascii="Times New Roman" w:hAnsi="Times New Roman" w:cs="Times New Roman"/>
          <w:b/>
          <w:bCs/>
        </w:rPr>
      </w:pPr>
    </w:p>
    <w:p w:rsidR="00E269DC" w:rsidRPr="00B667AD" w:rsidP="00E269DC">
      <w:pPr>
        <w:bidi w:val="0"/>
        <w:ind w:firstLine="540"/>
        <w:jc w:val="both"/>
        <w:rPr>
          <w:rFonts w:ascii="Times New Roman" w:hAnsi="Times New Roman" w:cs="Times New Roman"/>
        </w:rPr>
      </w:pPr>
      <w:r w:rsidRPr="00B667AD">
        <w:rPr>
          <w:rFonts w:ascii="Times New Roman" w:hAnsi="Times New Roman" w:cs="Times New Roman"/>
        </w:rPr>
        <w:t xml:space="preserve">Gestorský výbor na základe stanovísk výborov k predmetnému návrhu zákona vyjadrených v ich uzneseniach uvedených pod bodom III tejto správy a v stanoviskách poslancov gestorského výboru vyjadrených v rozprave k tomuto návrhu zákona </w:t>
      </w:r>
    </w:p>
    <w:p w:rsidR="00E269DC" w:rsidRPr="00B667AD" w:rsidP="00E269DC">
      <w:pPr>
        <w:bidi w:val="0"/>
        <w:ind w:firstLine="540"/>
        <w:jc w:val="both"/>
        <w:rPr>
          <w:rFonts w:ascii="Times New Roman" w:hAnsi="Times New Roman" w:cs="Times New Roman"/>
        </w:rPr>
      </w:pPr>
    </w:p>
    <w:p w:rsidR="00E269DC" w:rsidRPr="00B667AD" w:rsidP="00E269DC">
      <w:pPr>
        <w:bidi w:val="0"/>
        <w:ind w:firstLine="540"/>
        <w:jc w:val="both"/>
        <w:rPr>
          <w:rFonts w:ascii="Times New Roman" w:hAnsi="Times New Roman" w:cs="Times New Roman"/>
          <w:b/>
          <w:bCs/>
        </w:rPr>
      </w:pPr>
      <w:r w:rsidRPr="00B667AD">
        <w:rPr>
          <w:rFonts w:ascii="Times New Roman" w:hAnsi="Times New Roman" w:cs="Times New Roman"/>
          <w:b/>
          <w:bCs/>
        </w:rPr>
        <w:t>odporúča Národnej rade Slovenskej republiky</w:t>
      </w:r>
    </w:p>
    <w:p w:rsidR="00E269DC" w:rsidRPr="00B667AD" w:rsidP="00E269DC">
      <w:pPr>
        <w:bidi w:val="0"/>
        <w:ind w:firstLine="540"/>
        <w:jc w:val="both"/>
        <w:rPr>
          <w:rFonts w:ascii="Times New Roman" w:hAnsi="Times New Roman" w:cs="Times New Roman"/>
          <w:b/>
          <w:bCs/>
          <w:u w:val="single"/>
        </w:rPr>
      </w:pPr>
    </w:p>
    <w:p w:rsidR="00A51144" w:rsidRPr="00B667AD" w:rsidP="00B667AD">
      <w:pPr>
        <w:bidi w:val="0"/>
        <w:ind w:firstLine="540"/>
        <w:jc w:val="both"/>
        <w:rPr>
          <w:rFonts w:ascii="Times New Roman" w:hAnsi="Times New Roman" w:cs="Times New Roman"/>
        </w:rPr>
      </w:pPr>
      <w:r w:rsidR="00B667AD">
        <w:rPr>
          <w:rFonts w:ascii="Times New Roman" w:hAnsi="Times New Roman" w:cs="Times New Roman"/>
          <w:noProof/>
        </w:rPr>
        <w:t>návrh</w:t>
      </w:r>
      <w:r w:rsidRPr="00B667AD" w:rsidR="00B667AD">
        <w:rPr>
          <w:rFonts w:ascii="Times New Roman" w:hAnsi="Times New Roman" w:cs="Times New Roman"/>
          <w:noProof/>
        </w:rPr>
        <w:t xml:space="preserve"> </w:t>
      </w:r>
      <w:r w:rsidRPr="00B667AD" w:rsidR="00B667AD">
        <w:rPr>
          <w:rFonts w:ascii="Times New Roman" w:hAnsi="Times New Roman" w:cs="Times New Roman"/>
        </w:rPr>
        <w:t>poslancov Národnej rady Slovenskej republiky Petra ANTALA, Bélu BUGÁRA a Gábora GÁLA na vydanie zákona, ktorým sa mení a dopĺňa zákon č. 343/2015 Z. z. o verejnom obstarávaní a o zmene a doplnení niektorých zákonov v znení neskorších predpisov</w:t>
      </w:r>
      <w:r w:rsidRPr="00B667AD" w:rsidR="00B667AD">
        <w:rPr>
          <w:rFonts w:ascii="Times New Roman" w:hAnsi="Times New Roman" w:cs="Times New Roman"/>
          <w:b/>
        </w:rPr>
        <w:t xml:space="preserve"> </w:t>
      </w:r>
      <w:r w:rsidRPr="00B667AD" w:rsidR="00B667AD">
        <w:rPr>
          <w:rFonts w:ascii="Times New Roman" w:hAnsi="Times New Roman" w:cs="Times New Roman"/>
        </w:rPr>
        <w:t>(tlač</w:t>
      </w:r>
      <w:r w:rsidRPr="00B667AD" w:rsidR="00B667AD">
        <w:rPr>
          <w:rFonts w:ascii="Times New Roman" w:hAnsi="Times New Roman" w:cs="Times New Roman"/>
          <w:b/>
        </w:rPr>
        <w:t xml:space="preserve"> 577</w:t>
      </w:r>
      <w:r w:rsidRPr="00B667AD" w:rsidR="00B667AD">
        <w:rPr>
          <w:rFonts w:ascii="Times New Roman" w:hAnsi="Times New Roman" w:cs="Times New Roman"/>
        </w:rPr>
        <w:t>)</w:t>
      </w:r>
    </w:p>
    <w:p w:rsidR="00B667AD" w:rsidP="00E269DC">
      <w:pPr>
        <w:bidi w:val="0"/>
        <w:ind w:firstLine="540"/>
        <w:jc w:val="both"/>
        <w:rPr>
          <w:rFonts w:ascii="Times New Roman" w:hAnsi="Times New Roman" w:cs="Times New Roman"/>
          <w:b/>
          <w:bCs/>
        </w:rPr>
      </w:pPr>
    </w:p>
    <w:p w:rsidR="00E269DC" w:rsidRPr="00B667AD" w:rsidP="00E269DC">
      <w:pPr>
        <w:bidi w:val="0"/>
        <w:ind w:firstLine="540"/>
        <w:jc w:val="both"/>
        <w:rPr>
          <w:rFonts w:ascii="Times New Roman" w:hAnsi="Times New Roman" w:cs="Times New Roman"/>
          <w:bCs/>
        </w:rPr>
      </w:pPr>
      <w:r w:rsidRPr="00B667AD">
        <w:rPr>
          <w:rFonts w:ascii="Times New Roman" w:hAnsi="Times New Roman" w:cs="Times New Roman"/>
          <w:b/>
          <w:bCs/>
        </w:rPr>
        <w:t xml:space="preserve">s c h v á l i ť  </w:t>
      </w:r>
      <w:r w:rsidRPr="00B667AD">
        <w:rPr>
          <w:rFonts w:ascii="Times New Roman" w:hAnsi="Times New Roman" w:cs="Times New Roman"/>
          <w:bCs/>
        </w:rPr>
        <w:t>v</w:t>
      </w:r>
      <w:r w:rsidRPr="00B667AD">
        <w:rPr>
          <w:rFonts w:ascii="Times New Roman" w:hAnsi="Times New Roman" w:cs="Times New Roman"/>
          <w:b/>
          <w:bCs/>
        </w:rPr>
        <w:t xml:space="preserve"> </w:t>
      </w:r>
      <w:r w:rsidRPr="00B667AD">
        <w:rPr>
          <w:rFonts w:ascii="Times New Roman" w:hAnsi="Times New Roman" w:cs="Times New Roman"/>
          <w:bCs/>
        </w:rPr>
        <w:t>znení pozmeňujúcich a doplňujúcich návrhov uvedených v tejto  spoločnej správe, ktoré gestorský výbor odporúčal schváliť.</w:t>
      </w:r>
    </w:p>
    <w:p w:rsidR="00E269DC" w:rsidRPr="00B667AD" w:rsidP="00E269DC">
      <w:pPr>
        <w:bidi w:val="0"/>
        <w:ind w:firstLine="540"/>
        <w:jc w:val="both"/>
        <w:rPr>
          <w:rFonts w:ascii="Times New Roman" w:hAnsi="Times New Roman" w:cs="Times New Roman"/>
          <w:b/>
          <w:bCs/>
        </w:rPr>
      </w:pPr>
    </w:p>
    <w:p w:rsidR="00E269DC" w:rsidRPr="00B667AD" w:rsidP="00241358">
      <w:pPr>
        <w:bidi w:val="0"/>
        <w:jc w:val="both"/>
        <w:rPr>
          <w:rFonts w:ascii="Times New Roman" w:hAnsi="Times New Roman" w:cs="Times New Roman"/>
        </w:rPr>
      </w:pPr>
      <w:r w:rsidRPr="00B667AD">
        <w:rPr>
          <w:rFonts w:ascii="Times New Roman" w:hAnsi="Times New Roman" w:cs="Times New Roman"/>
        </w:rPr>
        <w:t xml:space="preserve">      Spoločná správa výborov Národnej rady Slovenskej republiky o výsledku prerokovania návrhu zákona v druhom čítaní bola schválená uznesením Výboru Národnej rady Slovenskej republiky pre hospodárske záležitosti č. </w:t>
      </w:r>
      <w:r w:rsidR="00B667AD">
        <w:rPr>
          <w:rFonts w:ascii="Times New Roman" w:hAnsi="Times New Roman" w:cs="Times New Roman"/>
        </w:rPr>
        <w:t>150</w:t>
      </w:r>
      <w:r w:rsidRPr="00B667AD">
        <w:rPr>
          <w:rFonts w:ascii="Times New Roman" w:hAnsi="Times New Roman" w:cs="Times New Roman"/>
        </w:rPr>
        <w:t xml:space="preserve"> z </w:t>
      </w:r>
      <w:r w:rsidRPr="00B667AD" w:rsidR="0018331F">
        <w:rPr>
          <w:rFonts w:ascii="Times New Roman" w:hAnsi="Times New Roman" w:cs="Times New Roman"/>
        </w:rPr>
        <w:t>1</w:t>
      </w:r>
      <w:r w:rsidR="00B667AD">
        <w:rPr>
          <w:rFonts w:ascii="Times New Roman" w:hAnsi="Times New Roman" w:cs="Times New Roman"/>
        </w:rPr>
        <w:t>2</w:t>
      </w:r>
      <w:r w:rsidRPr="00B667AD">
        <w:rPr>
          <w:rFonts w:ascii="Times New Roman" w:hAnsi="Times New Roman" w:cs="Times New Roman"/>
        </w:rPr>
        <w:t xml:space="preserve">. </w:t>
      </w:r>
      <w:r w:rsidR="00B667AD">
        <w:rPr>
          <w:rFonts w:ascii="Times New Roman" w:hAnsi="Times New Roman" w:cs="Times New Roman"/>
        </w:rPr>
        <w:t>septembra</w:t>
      </w:r>
      <w:r w:rsidRPr="00B667AD" w:rsidR="0018331F">
        <w:rPr>
          <w:rFonts w:ascii="Times New Roman" w:hAnsi="Times New Roman" w:cs="Times New Roman"/>
        </w:rPr>
        <w:t xml:space="preserve"> </w:t>
      </w:r>
      <w:r w:rsidRPr="00B667AD">
        <w:rPr>
          <w:rFonts w:ascii="Times New Roman" w:hAnsi="Times New Roman" w:cs="Times New Roman"/>
        </w:rPr>
        <w:t>201</w:t>
      </w:r>
      <w:r w:rsidR="00B667AD">
        <w:rPr>
          <w:rFonts w:ascii="Times New Roman" w:hAnsi="Times New Roman" w:cs="Times New Roman"/>
        </w:rPr>
        <w:t>7</w:t>
      </w:r>
      <w:r w:rsidRPr="00B667AD">
        <w:rPr>
          <w:rFonts w:ascii="Times New Roman" w:hAnsi="Times New Roman" w:cs="Times New Roman"/>
        </w:rPr>
        <w:t>.</w:t>
      </w:r>
    </w:p>
    <w:p w:rsidR="00E269DC" w:rsidRPr="00B667AD" w:rsidP="00E269DC">
      <w:pPr>
        <w:bidi w:val="0"/>
        <w:jc w:val="both"/>
        <w:rPr>
          <w:rFonts w:ascii="Times New Roman" w:hAnsi="Times New Roman" w:cs="Times New Roman"/>
        </w:rPr>
      </w:pPr>
      <w:r w:rsidRPr="00B667AD">
        <w:rPr>
          <w:rFonts w:ascii="Times New Roman" w:hAnsi="Times New Roman" w:cs="Times New Roman"/>
        </w:rPr>
        <w:t xml:space="preserve"> </w:t>
      </w:r>
    </w:p>
    <w:p w:rsidR="00E269DC" w:rsidRPr="00B667AD" w:rsidP="00E269DC">
      <w:pPr>
        <w:bidi w:val="0"/>
        <w:ind w:firstLine="567"/>
        <w:jc w:val="both"/>
        <w:rPr>
          <w:rFonts w:ascii="Times New Roman" w:hAnsi="Times New Roman" w:cs="Times New Roman"/>
          <w:bCs/>
        </w:rPr>
      </w:pPr>
      <w:r w:rsidRPr="00B667AD">
        <w:rPr>
          <w:rFonts w:ascii="Times New Roman" w:hAnsi="Times New Roman" w:cs="Times New Roman"/>
          <w:bCs/>
        </w:rPr>
        <w:t>Týmto uznesením výbor zároveň poveril spoločného spravodajcu predložiť návrhy podľa §  81 ods. 2, § 83 ods. 4, § 84 ods. 2 a § 86 rokovacieho poriadku Národnej rady Slovenskej republiky.</w:t>
      </w:r>
    </w:p>
    <w:p w:rsidR="00E269DC" w:rsidRPr="00B667AD" w:rsidP="00E269DC">
      <w:pPr>
        <w:bidi w:val="0"/>
        <w:ind w:firstLine="567"/>
        <w:jc w:val="both"/>
        <w:rPr>
          <w:rFonts w:ascii="Times New Roman" w:hAnsi="Times New Roman" w:cs="Times New Roman"/>
          <w:bCs/>
        </w:rPr>
      </w:pPr>
    </w:p>
    <w:p w:rsidR="00E269DC" w:rsidRPr="00B667AD" w:rsidP="00E269DC">
      <w:pPr>
        <w:bidi w:val="0"/>
        <w:ind w:firstLine="567"/>
        <w:jc w:val="both"/>
        <w:rPr>
          <w:rFonts w:ascii="Times New Roman" w:hAnsi="Times New Roman" w:cs="Times New Roman"/>
          <w:bCs/>
        </w:rPr>
      </w:pPr>
    </w:p>
    <w:p w:rsidR="00E269DC" w:rsidRPr="00B667AD" w:rsidP="00E269DC">
      <w:pPr>
        <w:bidi w:val="0"/>
        <w:jc w:val="both"/>
        <w:rPr>
          <w:rFonts w:ascii="Times New Roman" w:hAnsi="Times New Roman" w:cs="Times New Roman"/>
        </w:rPr>
      </w:pPr>
      <w:r w:rsidRPr="00B667AD">
        <w:rPr>
          <w:rFonts w:ascii="Times New Roman" w:hAnsi="Times New Roman" w:cs="Times New Roman"/>
        </w:rPr>
        <w:t xml:space="preserve">Bratislava </w:t>
      </w:r>
      <w:r w:rsidRPr="00B667AD" w:rsidR="0018331F">
        <w:rPr>
          <w:rFonts w:ascii="Times New Roman" w:hAnsi="Times New Roman" w:cs="Times New Roman"/>
        </w:rPr>
        <w:t>1</w:t>
      </w:r>
      <w:r w:rsidR="00B667AD">
        <w:rPr>
          <w:rFonts w:ascii="Times New Roman" w:hAnsi="Times New Roman" w:cs="Times New Roman"/>
        </w:rPr>
        <w:t>2</w:t>
      </w:r>
      <w:r w:rsidRPr="00B667AD">
        <w:rPr>
          <w:rFonts w:ascii="Times New Roman" w:hAnsi="Times New Roman" w:cs="Times New Roman"/>
        </w:rPr>
        <w:t xml:space="preserve">. </w:t>
      </w:r>
      <w:r w:rsidR="00B667AD">
        <w:rPr>
          <w:rFonts w:ascii="Times New Roman" w:hAnsi="Times New Roman" w:cs="Times New Roman"/>
        </w:rPr>
        <w:t xml:space="preserve">septembra </w:t>
      </w:r>
      <w:r w:rsidRPr="00B667AD" w:rsidR="004C667F">
        <w:rPr>
          <w:rFonts w:ascii="Times New Roman" w:hAnsi="Times New Roman" w:cs="Times New Roman"/>
        </w:rPr>
        <w:t>201</w:t>
      </w:r>
      <w:r w:rsidR="00B667AD">
        <w:rPr>
          <w:rFonts w:ascii="Times New Roman" w:hAnsi="Times New Roman" w:cs="Times New Roman"/>
        </w:rPr>
        <w:t>7</w:t>
      </w:r>
    </w:p>
    <w:p w:rsidR="00E269DC" w:rsidRPr="00B667AD" w:rsidP="00E269DC">
      <w:pPr>
        <w:bidi w:val="0"/>
        <w:jc w:val="both"/>
        <w:rPr>
          <w:rFonts w:ascii="Times New Roman" w:hAnsi="Times New Roman" w:cs="Times New Roman"/>
        </w:rPr>
      </w:pPr>
    </w:p>
    <w:p w:rsidR="00B31C05" w:rsidRPr="00B667AD" w:rsidP="00E269DC">
      <w:pPr>
        <w:bidi w:val="0"/>
        <w:jc w:val="both"/>
        <w:rPr>
          <w:rFonts w:ascii="Times New Roman" w:hAnsi="Times New Roman" w:cs="Times New Roman"/>
        </w:rPr>
      </w:pPr>
    </w:p>
    <w:p w:rsidR="00241358" w:rsidRPr="00B667AD" w:rsidP="00E269DC">
      <w:pPr>
        <w:bidi w:val="0"/>
        <w:jc w:val="center"/>
        <w:rPr>
          <w:rFonts w:ascii="Times New Roman" w:hAnsi="Times New Roman" w:cs="Times New Roman"/>
          <w:lang w:eastAsia="cs-CZ"/>
        </w:rPr>
      </w:pPr>
    </w:p>
    <w:p w:rsidR="00E269DC" w:rsidRPr="00B667AD" w:rsidP="00E269DC">
      <w:pPr>
        <w:bidi w:val="0"/>
        <w:jc w:val="center"/>
        <w:rPr>
          <w:rFonts w:ascii="Times New Roman" w:hAnsi="Times New Roman" w:cs="Times New Roman"/>
          <w:bCs/>
          <w:lang w:eastAsia="cs-CZ"/>
        </w:rPr>
      </w:pPr>
      <w:r w:rsidRPr="00B667AD" w:rsidR="004C667F">
        <w:rPr>
          <w:rFonts w:ascii="Times New Roman" w:hAnsi="Times New Roman" w:cs="Times New Roman"/>
          <w:lang w:eastAsia="cs-CZ"/>
        </w:rPr>
        <w:t>Jana</w:t>
      </w:r>
      <w:r w:rsidRPr="00B667AD" w:rsidR="002C6601">
        <w:rPr>
          <w:rFonts w:ascii="Times New Roman" w:hAnsi="Times New Roman" w:cs="Times New Roman"/>
          <w:lang w:eastAsia="cs-CZ"/>
        </w:rPr>
        <w:t xml:space="preserve"> </w:t>
      </w:r>
      <w:r w:rsidRPr="00B667AD" w:rsidR="004C667F">
        <w:rPr>
          <w:rFonts w:ascii="Times New Roman" w:hAnsi="Times New Roman" w:cs="Times New Roman"/>
          <w:b/>
          <w:bCs/>
          <w:lang w:eastAsia="cs-CZ"/>
        </w:rPr>
        <w:t>K i š š o v á</w:t>
      </w:r>
      <w:r w:rsidRPr="00B667AD">
        <w:rPr>
          <w:rFonts w:ascii="Times New Roman" w:hAnsi="Times New Roman" w:cs="Times New Roman"/>
          <w:bCs/>
          <w:lang w:eastAsia="cs-CZ"/>
        </w:rPr>
        <w:t>, v.r.</w:t>
      </w:r>
      <w:r w:rsidRPr="00B667AD">
        <w:rPr>
          <w:rFonts w:ascii="Times New Roman" w:hAnsi="Times New Roman" w:cs="Times New Roman"/>
          <w:b/>
          <w:lang w:eastAsia="cs-CZ"/>
        </w:rPr>
        <w:t xml:space="preserve">  </w:t>
      </w:r>
    </w:p>
    <w:p w:rsidR="00B62E81" w:rsidRPr="00B667AD" w:rsidP="00E269DC">
      <w:pPr>
        <w:bidi w:val="0"/>
        <w:jc w:val="center"/>
        <w:rPr>
          <w:rFonts w:ascii="Times New Roman" w:hAnsi="Times New Roman" w:cs="Times New Roman"/>
          <w:lang w:eastAsia="cs-CZ"/>
        </w:rPr>
      </w:pPr>
      <w:r w:rsidRPr="00B667AD" w:rsidR="004C667F">
        <w:rPr>
          <w:rFonts w:ascii="Times New Roman" w:hAnsi="Times New Roman" w:cs="Times New Roman"/>
          <w:lang w:eastAsia="cs-CZ"/>
        </w:rPr>
        <w:t>predsedníčka</w:t>
      </w:r>
      <w:r w:rsidRPr="00B667AD" w:rsidR="00E269DC">
        <w:rPr>
          <w:rFonts w:ascii="Times New Roman" w:hAnsi="Times New Roman" w:cs="Times New Roman"/>
          <w:lang w:eastAsia="cs-CZ"/>
        </w:rPr>
        <w:t xml:space="preserve"> Výboru NR SR </w:t>
      </w:r>
    </w:p>
    <w:p w:rsidR="00313A20" w:rsidRPr="00B667AD" w:rsidP="009325C0">
      <w:pPr>
        <w:bidi w:val="0"/>
        <w:jc w:val="center"/>
        <w:rPr>
          <w:rFonts w:ascii="Times New Roman" w:hAnsi="Times New Roman" w:cs="Times New Roman"/>
          <w:b/>
          <w:bCs/>
        </w:rPr>
      </w:pPr>
      <w:r w:rsidRPr="00B667AD" w:rsidR="00E269DC">
        <w:rPr>
          <w:rFonts w:ascii="Times New Roman" w:hAnsi="Times New Roman" w:cs="Times New Roman"/>
          <w:lang w:eastAsia="cs-CZ"/>
        </w:rPr>
        <w:t>pre</w:t>
      </w:r>
      <w:r w:rsidRPr="00B667AD" w:rsidR="00B62E81">
        <w:rPr>
          <w:rFonts w:ascii="Times New Roman" w:hAnsi="Times New Roman" w:cs="Times New Roman"/>
          <w:lang w:eastAsia="cs-CZ"/>
        </w:rPr>
        <w:t xml:space="preserve"> </w:t>
      </w:r>
      <w:r w:rsidRPr="00B667AD" w:rsidR="00E269DC">
        <w:rPr>
          <w:rFonts w:ascii="Times New Roman" w:hAnsi="Times New Roman" w:cs="Times New Roman"/>
          <w:lang w:eastAsia="cs-CZ"/>
        </w:rPr>
        <w:t xml:space="preserve">hospodárske záležitosti </w:t>
      </w:r>
    </w:p>
    <w:sectPr>
      <w:footerReference w:type="even" r:id="rId4"/>
      <w:footerReference w:type="default" r:id="rId5"/>
      <w:pgSz w:w="12240" w:h="15840"/>
      <w:pgMar w:top="1417" w:right="1417" w:bottom="1417" w:left="1417" w:header="708" w:footer="708" w:gutter="0"/>
      <w:lnNumType w:distance="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EUAlbertina">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11">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A50311">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11">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A3421C">
      <w:rPr>
        <w:rStyle w:val="PageNumber"/>
        <w:rFonts w:ascii="Times New Roman" w:hAnsi="Times New Roman"/>
        <w:noProof/>
      </w:rPr>
      <w:t>11</w:t>
    </w:r>
    <w:r>
      <w:rPr>
        <w:rStyle w:val="PageNumber"/>
        <w:rFonts w:ascii="Times New Roman" w:hAnsi="Times New Roman"/>
      </w:rPr>
      <w:fldChar w:fldCharType="end"/>
    </w:r>
  </w:p>
  <w:p w:rsidR="00A50311">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6D445050"/>
    <w:lvl w:ilvl="0">
      <w:start w:val="1"/>
      <w:numFmt w:val="decimal"/>
      <w:lvlText w:val="%1."/>
      <w:lvlJc w:val="left"/>
      <w:pPr>
        <w:tabs>
          <w:tab w:val="num" w:pos="284"/>
        </w:tabs>
        <w:ind w:left="1070" w:hanging="360"/>
      </w:pPr>
      <w:rPr>
        <w:rFonts w:cs="Times New Roman" w:hint="default"/>
        <w:b w:val="0"/>
        <w:i w:val="0"/>
        <w:rtl w:val="0"/>
        <w:cs w:val="0"/>
      </w:rPr>
    </w:lvl>
  </w:abstractNum>
  <w:abstractNum w:abstractNumId="1">
    <w:nsid w:val="07AA27CE"/>
    <w:multiLevelType w:val="hybridMultilevel"/>
    <w:tmpl w:val="62B89A22"/>
    <w:lvl w:ilvl="0">
      <w:start w:val="0"/>
      <w:numFmt w:val="bullet"/>
      <w:lvlText w:val="-"/>
      <w:lvlJc w:val="left"/>
      <w:pPr>
        <w:ind w:left="720" w:hanging="360"/>
      </w:pPr>
      <w:rPr>
        <w:rFonts w:ascii="Times New Roman" w:eastAsia="Times New Roman" w:hAnsi="Times New Roman"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19121FE"/>
    <w:multiLevelType w:val="hybridMultilevel"/>
    <w:tmpl w:val="E006EC8E"/>
    <w:lvl w:ilvl="0">
      <w:start w:val="1"/>
      <w:numFmt w:val="decimal"/>
      <w:lvlText w:val="%1."/>
      <w:lvlJc w:val="left"/>
      <w:pPr>
        <w:ind w:left="720" w:hanging="360"/>
      </w:pPr>
      <w:rPr>
        <w:rFonts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30E05C1"/>
    <w:multiLevelType w:val="hybridMultilevel"/>
    <w:tmpl w:val="D1986B6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
    <w:nsid w:val="2F8007E2"/>
    <w:multiLevelType w:val="hybridMultilevel"/>
    <w:tmpl w:val="93BC3E20"/>
    <w:lvl w:ilvl="0">
      <w:start w:val="1"/>
      <w:numFmt w:val="decimal"/>
      <w:lvlText w:val="%1."/>
      <w:lvlJc w:val="left"/>
      <w:pPr>
        <w:ind w:left="720" w:hanging="360"/>
      </w:pPr>
      <w:rPr>
        <w:rFonts w:ascii="Arial" w:hAnsi="Arial" w:cs="Arial" w:hint="default"/>
        <w:b w:val="0"/>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323A09E9"/>
    <w:multiLevelType w:val="hybridMultilevel"/>
    <w:tmpl w:val="A4DC2B52"/>
    <w:lvl w:ilvl="0">
      <w:start w:val="1"/>
      <w:numFmt w:val="lowerLetter"/>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
    <w:nsid w:val="391C33F2"/>
    <w:multiLevelType w:val="hybridMultilevel"/>
    <w:tmpl w:val="8B62B772"/>
    <w:lvl w:ilvl="0">
      <w:start w:val="0"/>
      <w:numFmt w:val="bullet"/>
      <w:lvlText w:val="-"/>
      <w:lvlJc w:val="left"/>
      <w:pPr>
        <w:ind w:left="1440" w:hanging="360"/>
      </w:pPr>
      <w:rPr>
        <w:rFonts w:ascii="Times New Roman" w:eastAsia="Times New Roman" w:hAnsi="Times New Roman" w:hint="default"/>
        <w:b w:val="0"/>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7">
    <w:nsid w:val="3E5335C0"/>
    <w:multiLevelType w:val="hybridMultilevel"/>
    <w:tmpl w:val="D2AC8754"/>
    <w:lvl w:ilvl="0">
      <w:start w:val="0"/>
      <w:numFmt w:val="bullet"/>
      <w:lvlText w:val="-"/>
      <w:lvlJc w:val="left"/>
      <w:pPr>
        <w:ind w:left="1080" w:hanging="360"/>
      </w:pPr>
      <w:rPr>
        <w:rFonts w:ascii="Times New Roman" w:eastAsia="Times New Roman" w:hAnsi="Times New Roman" w:hint="default"/>
        <w:b w:val="0"/>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8">
    <w:nsid w:val="4B8B68D1"/>
    <w:multiLevelType w:val="hybridMultilevel"/>
    <w:tmpl w:val="6614733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EF96144"/>
    <w:multiLevelType w:val="hybridMultilevel"/>
    <w:tmpl w:val="BD921670"/>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0">
    <w:nsid w:val="4FA409BA"/>
    <w:multiLevelType w:val="hybridMultilevel"/>
    <w:tmpl w:val="978EC02A"/>
    <w:lvl w:ilvl="0">
      <w:start w:val="1"/>
      <w:numFmt w:val="decimal"/>
      <w:lvlText w:val="%1."/>
      <w:lvlJc w:val="left"/>
      <w:pPr>
        <w:ind w:left="644" w:hanging="360"/>
      </w:pPr>
      <w:rPr>
        <w:rFonts w:cs="Times New Roman"/>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1">
    <w:nsid w:val="51BB3DB5"/>
    <w:multiLevelType w:val="hybridMultilevel"/>
    <w:tmpl w:val="D0584A0A"/>
    <w:lvl w:ilvl="0">
      <w:start w:val="1"/>
      <w:numFmt w:val="lowerLetter"/>
      <w:lvlText w:val="%1)"/>
      <w:lvlJc w:val="left"/>
      <w:pPr>
        <w:tabs>
          <w:tab w:val="num" w:pos="1068"/>
        </w:tabs>
        <w:ind w:left="1068" w:hanging="360"/>
      </w:pPr>
      <w:rPr>
        <w:rFonts w:ascii="Times New Roman" w:hAnsi="Times New Roman" w:cs="Times New Roman" w:hint="default"/>
        <w:rtl w:val="0"/>
        <w:cs w:val="0"/>
      </w:rPr>
    </w:lvl>
    <w:lvl w:ilvl="1">
      <w:start w:val="1"/>
      <w:numFmt w:val="lowerLetter"/>
      <w:lvlText w:val="%2."/>
      <w:lvlJc w:val="left"/>
      <w:pPr>
        <w:tabs>
          <w:tab w:val="num" w:pos="1788"/>
        </w:tabs>
        <w:ind w:left="1788" w:hanging="360"/>
      </w:pPr>
      <w:rPr>
        <w:rFonts w:ascii="Times New Roman" w:hAnsi="Times New Roman" w:cs="Times New Roman"/>
        <w:rtl w:val="0"/>
        <w:cs w:val="0"/>
      </w:rPr>
    </w:lvl>
    <w:lvl w:ilvl="2">
      <w:start w:val="1"/>
      <w:numFmt w:val="lowerRoman"/>
      <w:lvlText w:val="%3."/>
      <w:lvlJc w:val="right"/>
      <w:pPr>
        <w:tabs>
          <w:tab w:val="num" w:pos="2508"/>
        </w:tabs>
        <w:ind w:left="2508" w:hanging="180"/>
      </w:pPr>
      <w:rPr>
        <w:rFonts w:ascii="Times New Roman" w:hAnsi="Times New Roman" w:cs="Times New Roman"/>
        <w:rtl w:val="0"/>
        <w:cs w:val="0"/>
      </w:rPr>
    </w:lvl>
    <w:lvl w:ilvl="3">
      <w:start w:val="1"/>
      <w:numFmt w:val="decimal"/>
      <w:lvlText w:val="%4."/>
      <w:lvlJc w:val="left"/>
      <w:pPr>
        <w:tabs>
          <w:tab w:val="num" w:pos="3228"/>
        </w:tabs>
        <w:ind w:left="3228" w:hanging="360"/>
      </w:pPr>
      <w:rPr>
        <w:rFonts w:ascii="Times New Roman" w:hAnsi="Times New Roman" w:cs="Times New Roman"/>
        <w:rtl w:val="0"/>
        <w:cs w:val="0"/>
      </w:rPr>
    </w:lvl>
    <w:lvl w:ilvl="4">
      <w:start w:val="1"/>
      <w:numFmt w:val="lowerLetter"/>
      <w:lvlText w:val="%5."/>
      <w:lvlJc w:val="left"/>
      <w:pPr>
        <w:tabs>
          <w:tab w:val="num" w:pos="3948"/>
        </w:tabs>
        <w:ind w:left="3948" w:hanging="360"/>
      </w:pPr>
      <w:rPr>
        <w:rFonts w:ascii="Times New Roman" w:hAnsi="Times New Roman" w:cs="Times New Roman"/>
        <w:rtl w:val="0"/>
        <w:cs w:val="0"/>
      </w:rPr>
    </w:lvl>
    <w:lvl w:ilvl="5">
      <w:start w:val="1"/>
      <w:numFmt w:val="lowerRoman"/>
      <w:lvlText w:val="%6."/>
      <w:lvlJc w:val="right"/>
      <w:pPr>
        <w:tabs>
          <w:tab w:val="num" w:pos="4668"/>
        </w:tabs>
        <w:ind w:left="4668" w:hanging="180"/>
      </w:pPr>
      <w:rPr>
        <w:rFonts w:ascii="Times New Roman" w:hAnsi="Times New Roman" w:cs="Times New Roman"/>
        <w:rtl w:val="0"/>
        <w:cs w:val="0"/>
      </w:rPr>
    </w:lvl>
    <w:lvl w:ilvl="6">
      <w:start w:val="1"/>
      <w:numFmt w:val="decimal"/>
      <w:lvlText w:val="%7."/>
      <w:lvlJc w:val="left"/>
      <w:pPr>
        <w:tabs>
          <w:tab w:val="num" w:pos="5388"/>
        </w:tabs>
        <w:ind w:left="5388" w:hanging="360"/>
      </w:pPr>
      <w:rPr>
        <w:rFonts w:ascii="Times New Roman" w:hAnsi="Times New Roman" w:cs="Times New Roman"/>
        <w:rtl w:val="0"/>
        <w:cs w:val="0"/>
      </w:rPr>
    </w:lvl>
    <w:lvl w:ilvl="7">
      <w:start w:val="1"/>
      <w:numFmt w:val="lowerLetter"/>
      <w:lvlText w:val="%8."/>
      <w:lvlJc w:val="left"/>
      <w:pPr>
        <w:tabs>
          <w:tab w:val="num" w:pos="6108"/>
        </w:tabs>
        <w:ind w:left="6108" w:hanging="360"/>
      </w:pPr>
      <w:rPr>
        <w:rFonts w:ascii="Times New Roman" w:hAnsi="Times New Roman" w:cs="Times New Roman"/>
        <w:rtl w:val="0"/>
        <w:cs w:val="0"/>
      </w:rPr>
    </w:lvl>
    <w:lvl w:ilvl="8">
      <w:start w:val="1"/>
      <w:numFmt w:val="lowerRoman"/>
      <w:lvlText w:val="%9."/>
      <w:lvlJc w:val="right"/>
      <w:pPr>
        <w:tabs>
          <w:tab w:val="num" w:pos="6828"/>
        </w:tabs>
        <w:ind w:left="6828" w:hanging="180"/>
      </w:pPr>
      <w:rPr>
        <w:rFonts w:ascii="Times New Roman" w:hAnsi="Times New Roman" w:cs="Times New Roman"/>
        <w:rtl w:val="0"/>
        <w:cs w:val="0"/>
      </w:rPr>
    </w:lvl>
  </w:abstractNum>
  <w:abstractNum w:abstractNumId="12">
    <w:nsid w:val="520A0D0A"/>
    <w:multiLevelType w:val="hybridMultilevel"/>
    <w:tmpl w:val="A594B2BA"/>
    <w:lvl w:ilvl="0">
      <w:start w:val="1"/>
      <w:numFmt w:val="decimal"/>
      <w:lvlText w:val="%1."/>
      <w:lvlJc w:val="left"/>
      <w:pPr>
        <w:ind w:left="360" w:hanging="360"/>
      </w:pPr>
      <w:rPr>
        <w:rFonts w:ascii="Arial" w:hAnsi="Arial" w:cs="Arial" w:hint="default"/>
        <w:b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3">
    <w:nsid w:val="5ADB596A"/>
    <w:multiLevelType w:val="hybridMultilevel"/>
    <w:tmpl w:val="C868F97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5ECE4BD5"/>
    <w:multiLevelType w:val="hybridMultilevel"/>
    <w:tmpl w:val="D5DC0670"/>
    <w:lvl w:ilvl="0">
      <w:start w:val="1"/>
      <w:numFmt w:val="decimal"/>
      <w:lvlText w:val="%1."/>
      <w:lvlJc w:val="left"/>
      <w:pPr>
        <w:tabs>
          <w:tab w:val="num" w:pos="360"/>
        </w:tabs>
        <w:ind w:left="360" w:hanging="360"/>
      </w:pPr>
      <w:rPr>
        <w:rFonts w:cs="Times New Roman" w:hint="default"/>
        <w:rtl w:val="0"/>
        <w:cs w:val="0"/>
      </w:rPr>
    </w:lvl>
    <w:lvl w:ilvl="1">
      <w:start w:val="1"/>
      <w:numFmt w:val="lowerLetter"/>
      <w:pStyle w:val="adda"/>
      <w:lvlText w:val="%2)"/>
      <w:lvlJc w:val="left"/>
      <w:pPr>
        <w:tabs>
          <w:tab w:val="num" w:pos="1077"/>
        </w:tabs>
        <w:ind w:left="1077" w:hanging="357"/>
      </w:pPr>
      <w:rPr>
        <w:rFonts w:cs="Times New Roman" w:hint="default"/>
        <w:u w:val="none"/>
        <w:rtl w:val="0"/>
        <w:cs w:val="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5F7A1703"/>
    <w:multiLevelType w:val="hybridMultilevel"/>
    <w:tmpl w:val="5F1E7E00"/>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6">
    <w:nsid w:val="66D84C1A"/>
    <w:multiLevelType w:val="hybridMultilevel"/>
    <w:tmpl w:val="E9785D1C"/>
    <w:lvl w:ilvl="0">
      <w:start w:val="3"/>
      <w:numFmt w:val="upp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6FC228AB"/>
    <w:multiLevelType w:val="hybridMultilevel"/>
    <w:tmpl w:val="53A44F4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78121AA6"/>
    <w:multiLevelType w:val="hybridMultilevel"/>
    <w:tmpl w:val="B84822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7DAA2889"/>
    <w:multiLevelType w:val="hybridMultilevel"/>
    <w:tmpl w:val="753CF29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4"/>
  </w:num>
  <w:num w:numId="2">
    <w:abstractNumId w:val="8"/>
  </w:num>
  <w:num w:numId="3">
    <w:abstractNumId w:val="16"/>
  </w:num>
  <w:num w:numId="4">
    <w:abstractNumId w:val="4"/>
  </w:num>
  <w:num w:numId="5">
    <w:abstractNumId w:val="10"/>
  </w:num>
  <w:num w:numId="6">
    <w:abstractNumId w:val="12"/>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0"/>
  </w:num>
  <w:num w:numId="11">
    <w:abstractNumId w:val="11"/>
  </w:num>
  <w:num w:numId="12">
    <w:abstractNumId w:val="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
  </w:num>
  <w:num w:numId="16">
    <w:abstractNumId w:val="3"/>
  </w:num>
  <w:num w:numId="17">
    <w:abstractNumId w:val="6"/>
  </w:num>
  <w:num w:numId="18">
    <w:abstractNumId w:val="1"/>
  </w:num>
  <w:num w:numId="19">
    <w:abstractNumId w:val="7"/>
  </w:num>
  <w:num w:numId="20">
    <w:abstractNumId w:val="18"/>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6E1191"/>
    <w:rsid w:val="00000387"/>
    <w:rsid w:val="00002BCE"/>
    <w:rsid w:val="0000582A"/>
    <w:rsid w:val="00005E6D"/>
    <w:rsid w:val="00007C8D"/>
    <w:rsid w:val="000103A4"/>
    <w:rsid w:val="000124F3"/>
    <w:rsid w:val="00012DDE"/>
    <w:rsid w:val="00013E07"/>
    <w:rsid w:val="00015611"/>
    <w:rsid w:val="00024C4D"/>
    <w:rsid w:val="000277D8"/>
    <w:rsid w:val="0003485C"/>
    <w:rsid w:val="000352DE"/>
    <w:rsid w:val="0004411A"/>
    <w:rsid w:val="0004416D"/>
    <w:rsid w:val="00046FC1"/>
    <w:rsid w:val="0004759F"/>
    <w:rsid w:val="00050DE3"/>
    <w:rsid w:val="00065871"/>
    <w:rsid w:val="00067262"/>
    <w:rsid w:val="0007078E"/>
    <w:rsid w:val="00074BC5"/>
    <w:rsid w:val="00075AEB"/>
    <w:rsid w:val="000770A8"/>
    <w:rsid w:val="000855CA"/>
    <w:rsid w:val="00090E85"/>
    <w:rsid w:val="000947F1"/>
    <w:rsid w:val="000A36B7"/>
    <w:rsid w:val="000A712F"/>
    <w:rsid w:val="000A727F"/>
    <w:rsid w:val="000B2837"/>
    <w:rsid w:val="000B3EB8"/>
    <w:rsid w:val="000B3EDE"/>
    <w:rsid w:val="000B48F9"/>
    <w:rsid w:val="000B70EA"/>
    <w:rsid w:val="000B74F5"/>
    <w:rsid w:val="000C2403"/>
    <w:rsid w:val="000C3652"/>
    <w:rsid w:val="000C551D"/>
    <w:rsid w:val="000D3EAC"/>
    <w:rsid w:val="000E5950"/>
    <w:rsid w:val="000E670B"/>
    <w:rsid w:val="000F0BE4"/>
    <w:rsid w:val="000F2A81"/>
    <w:rsid w:val="000F2B4F"/>
    <w:rsid w:val="00100948"/>
    <w:rsid w:val="00100CA5"/>
    <w:rsid w:val="00100EA8"/>
    <w:rsid w:val="001024DA"/>
    <w:rsid w:val="00102B93"/>
    <w:rsid w:val="00104CF4"/>
    <w:rsid w:val="001060EF"/>
    <w:rsid w:val="00110DE2"/>
    <w:rsid w:val="00111056"/>
    <w:rsid w:val="00111E20"/>
    <w:rsid w:val="001166FF"/>
    <w:rsid w:val="00117869"/>
    <w:rsid w:val="001257B9"/>
    <w:rsid w:val="001278B4"/>
    <w:rsid w:val="0013010B"/>
    <w:rsid w:val="00132370"/>
    <w:rsid w:val="00132A8A"/>
    <w:rsid w:val="001457B5"/>
    <w:rsid w:val="00146CE7"/>
    <w:rsid w:val="00153C6E"/>
    <w:rsid w:val="001575F1"/>
    <w:rsid w:val="001617FA"/>
    <w:rsid w:val="00162A9F"/>
    <w:rsid w:val="0016707B"/>
    <w:rsid w:val="0017200C"/>
    <w:rsid w:val="001778F5"/>
    <w:rsid w:val="00180FEA"/>
    <w:rsid w:val="0018331F"/>
    <w:rsid w:val="00183584"/>
    <w:rsid w:val="00184883"/>
    <w:rsid w:val="00191C63"/>
    <w:rsid w:val="00192B46"/>
    <w:rsid w:val="001935FB"/>
    <w:rsid w:val="0019639A"/>
    <w:rsid w:val="001A2A6E"/>
    <w:rsid w:val="001A2DEB"/>
    <w:rsid w:val="001A416F"/>
    <w:rsid w:val="001A60D9"/>
    <w:rsid w:val="001A6772"/>
    <w:rsid w:val="001B6D42"/>
    <w:rsid w:val="001B7258"/>
    <w:rsid w:val="001C1917"/>
    <w:rsid w:val="001C2B8D"/>
    <w:rsid w:val="001D76E5"/>
    <w:rsid w:val="001E337E"/>
    <w:rsid w:val="001E4C64"/>
    <w:rsid w:val="001E7A05"/>
    <w:rsid w:val="001F0874"/>
    <w:rsid w:val="001F0BB5"/>
    <w:rsid w:val="001F3669"/>
    <w:rsid w:val="00202F34"/>
    <w:rsid w:val="00203497"/>
    <w:rsid w:val="00211C1E"/>
    <w:rsid w:val="00217F45"/>
    <w:rsid w:val="00221366"/>
    <w:rsid w:val="00221BA6"/>
    <w:rsid w:val="0022441A"/>
    <w:rsid w:val="0023061A"/>
    <w:rsid w:val="00232E19"/>
    <w:rsid w:val="00235474"/>
    <w:rsid w:val="002366F2"/>
    <w:rsid w:val="0023792D"/>
    <w:rsid w:val="00240071"/>
    <w:rsid w:val="00241358"/>
    <w:rsid w:val="002421C5"/>
    <w:rsid w:val="0024492D"/>
    <w:rsid w:val="002505D5"/>
    <w:rsid w:val="00251524"/>
    <w:rsid w:val="00254627"/>
    <w:rsid w:val="00261964"/>
    <w:rsid w:val="00263251"/>
    <w:rsid w:val="00264B9D"/>
    <w:rsid w:val="00265908"/>
    <w:rsid w:val="00272E1C"/>
    <w:rsid w:val="00280E1F"/>
    <w:rsid w:val="00283109"/>
    <w:rsid w:val="0028352F"/>
    <w:rsid w:val="00283C8E"/>
    <w:rsid w:val="00290A69"/>
    <w:rsid w:val="00293A9A"/>
    <w:rsid w:val="00293E11"/>
    <w:rsid w:val="002946BC"/>
    <w:rsid w:val="0029567C"/>
    <w:rsid w:val="002A4765"/>
    <w:rsid w:val="002A6209"/>
    <w:rsid w:val="002B12FF"/>
    <w:rsid w:val="002B37DE"/>
    <w:rsid w:val="002B3E49"/>
    <w:rsid w:val="002C031C"/>
    <w:rsid w:val="002C6601"/>
    <w:rsid w:val="002C6A96"/>
    <w:rsid w:val="002C6B36"/>
    <w:rsid w:val="002D42E3"/>
    <w:rsid w:val="002D5F04"/>
    <w:rsid w:val="002E2837"/>
    <w:rsid w:val="002F440F"/>
    <w:rsid w:val="002F645D"/>
    <w:rsid w:val="00300764"/>
    <w:rsid w:val="0030693B"/>
    <w:rsid w:val="00307882"/>
    <w:rsid w:val="00310338"/>
    <w:rsid w:val="00313755"/>
    <w:rsid w:val="003138F2"/>
    <w:rsid w:val="00313A20"/>
    <w:rsid w:val="00316AEB"/>
    <w:rsid w:val="00323E4C"/>
    <w:rsid w:val="00325227"/>
    <w:rsid w:val="003272CF"/>
    <w:rsid w:val="00334022"/>
    <w:rsid w:val="0033613D"/>
    <w:rsid w:val="00337708"/>
    <w:rsid w:val="00340C35"/>
    <w:rsid w:val="00343ACF"/>
    <w:rsid w:val="00351DE0"/>
    <w:rsid w:val="00352EFE"/>
    <w:rsid w:val="003535B5"/>
    <w:rsid w:val="003542D9"/>
    <w:rsid w:val="003619DD"/>
    <w:rsid w:val="00362A76"/>
    <w:rsid w:val="00362CD0"/>
    <w:rsid w:val="0036401C"/>
    <w:rsid w:val="00372464"/>
    <w:rsid w:val="003766BA"/>
    <w:rsid w:val="00376D01"/>
    <w:rsid w:val="003801E8"/>
    <w:rsid w:val="00380E34"/>
    <w:rsid w:val="00387428"/>
    <w:rsid w:val="00387A2F"/>
    <w:rsid w:val="00397531"/>
    <w:rsid w:val="003A0ABA"/>
    <w:rsid w:val="003A0DF6"/>
    <w:rsid w:val="003A0E85"/>
    <w:rsid w:val="003A2468"/>
    <w:rsid w:val="003A3284"/>
    <w:rsid w:val="003B1512"/>
    <w:rsid w:val="003B24B8"/>
    <w:rsid w:val="003B5A76"/>
    <w:rsid w:val="003B73CC"/>
    <w:rsid w:val="003C3E88"/>
    <w:rsid w:val="003C5D15"/>
    <w:rsid w:val="003C5E11"/>
    <w:rsid w:val="003C7CD1"/>
    <w:rsid w:val="003D4995"/>
    <w:rsid w:val="003E3B76"/>
    <w:rsid w:val="003E51D0"/>
    <w:rsid w:val="003F229B"/>
    <w:rsid w:val="00401893"/>
    <w:rsid w:val="004141FA"/>
    <w:rsid w:val="0041548D"/>
    <w:rsid w:val="00415693"/>
    <w:rsid w:val="004176AF"/>
    <w:rsid w:val="00417D14"/>
    <w:rsid w:val="00422075"/>
    <w:rsid w:val="0042307D"/>
    <w:rsid w:val="0042486F"/>
    <w:rsid w:val="00432FBB"/>
    <w:rsid w:val="00435EDB"/>
    <w:rsid w:val="004365D0"/>
    <w:rsid w:val="0044119D"/>
    <w:rsid w:val="00441D29"/>
    <w:rsid w:val="004439CC"/>
    <w:rsid w:val="00447763"/>
    <w:rsid w:val="00451DCC"/>
    <w:rsid w:val="00454A2A"/>
    <w:rsid w:val="00462E56"/>
    <w:rsid w:val="00465CB5"/>
    <w:rsid w:val="004663D6"/>
    <w:rsid w:val="0047725E"/>
    <w:rsid w:val="004A20E1"/>
    <w:rsid w:val="004A4141"/>
    <w:rsid w:val="004B1891"/>
    <w:rsid w:val="004B374D"/>
    <w:rsid w:val="004B45F0"/>
    <w:rsid w:val="004B5E54"/>
    <w:rsid w:val="004B6F56"/>
    <w:rsid w:val="004C0D13"/>
    <w:rsid w:val="004C667F"/>
    <w:rsid w:val="004D350D"/>
    <w:rsid w:val="004D4F9A"/>
    <w:rsid w:val="004D6E0C"/>
    <w:rsid w:val="004D74EA"/>
    <w:rsid w:val="004E663A"/>
    <w:rsid w:val="004E6B5F"/>
    <w:rsid w:val="004F1874"/>
    <w:rsid w:val="004F3C81"/>
    <w:rsid w:val="004F41BA"/>
    <w:rsid w:val="004F6542"/>
    <w:rsid w:val="004F7F4F"/>
    <w:rsid w:val="0050154B"/>
    <w:rsid w:val="00503FE0"/>
    <w:rsid w:val="00510BF7"/>
    <w:rsid w:val="005125FA"/>
    <w:rsid w:val="00513D93"/>
    <w:rsid w:val="00517EE4"/>
    <w:rsid w:val="00522E95"/>
    <w:rsid w:val="0052453E"/>
    <w:rsid w:val="005337AD"/>
    <w:rsid w:val="005353D1"/>
    <w:rsid w:val="00535E8E"/>
    <w:rsid w:val="005402E5"/>
    <w:rsid w:val="00542AD0"/>
    <w:rsid w:val="00544480"/>
    <w:rsid w:val="00545241"/>
    <w:rsid w:val="00564466"/>
    <w:rsid w:val="00572C3C"/>
    <w:rsid w:val="00575BC9"/>
    <w:rsid w:val="00587262"/>
    <w:rsid w:val="0058748E"/>
    <w:rsid w:val="005878AD"/>
    <w:rsid w:val="00593244"/>
    <w:rsid w:val="00596E52"/>
    <w:rsid w:val="00597E27"/>
    <w:rsid w:val="005A2519"/>
    <w:rsid w:val="005A4B0F"/>
    <w:rsid w:val="005A572B"/>
    <w:rsid w:val="005A6495"/>
    <w:rsid w:val="005B2917"/>
    <w:rsid w:val="005C00C0"/>
    <w:rsid w:val="005D30F0"/>
    <w:rsid w:val="005D3BC8"/>
    <w:rsid w:val="005D4602"/>
    <w:rsid w:val="005D6F71"/>
    <w:rsid w:val="005E0DB6"/>
    <w:rsid w:val="005E1E57"/>
    <w:rsid w:val="005E5E75"/>
    <w:rsid w:val="005E6FBD"/>
    <w:rsid w:val="00602DA2"/>
    <w:rsid w:val="0060400B"/>
    <w:rsid w:val="006071C8"/>
    <w:rsid w:val="00611EDC"/>
    <w:rsid w:val="006125FA"/>
    <w:rsid w:val="0061424A"/>
    <w:rsid w:val="006177BC"/>
    <w:rsid w:val="006232EF"/>
    <w:rsid w:val="0062357B"/>
    <w:rsid w:val="00623B8D"/>
    <w:rsid w:val="006245FC"/>
    <w:rsid w:val="00626633"/>
    <w:rsid w:val="00630288"/>
    <w:rsid w:val="0063188B"/>
    <w:rsid w:val="00631A96"/>
    <w:rsid w:val="00633014"/>
    <w:rsid w:val="00636335"/>
    <w:rsid w:val="00637061"/>
    <w:rsid w:val="006404EB"/>
    <w:rsid w:val="006416ED"/>
    <w:rsid w:val="0064301C"/>
    <w:rsid w:val="0064797A"/>
    <w:rsid w:val="006533C7"/>
    <w:rsid w:val="00657634"/>
    <w:rsid w:val="006578CD"/>
    <w:rsid w:val="006612DF"/>
    <w:rsid w:val="00664946"/>
    <w:rsid w:val="00670BB4"/>
    <w:rsid w:val="00671DD6"/>
    <w:rsid w:val="006751CE"/>
    <w:rsid w:val="006769E3"/>
    <w:rsid w:val="00676FCA"/>
    <w:rsid w:val="006824BA"/>
    <w:rsid w:val="00682D72"/>
    <w:rsid w:val="00683433"/>
    <w:rsid w:val="00684075"/>
    <w:rsid w:val="0069645B"/>
    <w:rsid w:val="006A5E61"/>
    <w:rsid w:val="006A6C4D"/>
    <w:rsid w:val="006B0B7A"/>
    <w:rsid w:val="006B7D16"/>
    <w:rsid w:val="006C1591"/>
    <w:rsid w:val="006C4996"/>
    <w:rsid w:val="006C5933"/>
    <w:rsid w:val="006D2B2B"/>
    <w:rsid w:val="006D3933"/>
    <w:rsid w:val="006D4BC2"/>
    <w:rsid w:val="006D7860"/>
    <w:rsid w:val="006E0231"/>
    <w:rsid w:val="006E053C"/>
    <w:rsid w:val="006E1191"/>
    <w:rsid w:val="006E40B3"/>
    <w:rsid w:val="006F5454"/>
    <w:rsid w:val="006F7B37"/>
    <w:rsid w:val="007003F7"/>
    <w:rsid w:val="00702E99"/>
    <w:rsid w:val="00706EA1"/>
    <w:rsid w:val="00712ABF"/>
    <w:rsid w:val="0071436E"/>
    <w:rsid w:val="00716EA9"/>
    <w:rsid w:val="0072561E"/>
    <w:rsid w:val="0073003C"/>
    <w:rsid w:val="00735075"/>
    <w:rsid w:val="00736FF2"/>
    <w:rsid w:val="007402A8"/>
    <w:rsid w:val="007418D5"/>
    <w:rsid w:val="0075033D"/>
    <w:rsid w:val="00751D84"/>
    <w:rsid w:val="00752183"/>
    <w:rsid w:val="00753F6E"/>
    <w:rsid w:val="007547C6"/>
    <w:rsid w:val="00756462"/>
    <w:rsid w:val="007647FF"/>
    <w:rsid w:val="00765794"/>
    <w:rsid w:val="00767C05"/>
    <w:rsid w:val="00770186"/>
    <w:rsid w:val="007717BB"/>
    <w:rsid w:val="00780171"/>
    <w:rsid w:val="007816EE"/>
    <w:rsid w:val="00785397"/>
    <w:rsid w:val="007863AF"/>
    <w:rsid w:val="00787E09"/>
    <w:rsid w:val="007953FC"/>
    <w:rsid w:val="007A1624"/>
    <w:rsid w:val="007A1927"/>
    <w:rsid w:val="007A2BA5"/>
    <w:rsid w:val="007B0080"/>
    <w:rsid w:val="007B0B3C"/>
    <w:rsid w:val="007B3A9C"/>
    <w:rsid w:val="007B6133"/>
    <w:rsid w:val="007C3983"/>
    <w:rsid w:val="007D348B"/>
    <w:rsid w:val="007D64C3"/>
    <w:rsid w:val="007D6F95"/>
    <w:rsid w:val="007D7DAE"/>
    <w:rsid w:val="007E0B7A"/>
    <w:rsid w:val="007E1B36"/>
    <w:rsid w:val="007E3D20"/>
    <w:rsid w:val="007F2438"/>
    <w:rsid w:val="007F6A30"/>
    <w:rsid w:val="00800906"/>
    <w:rsid w:val="008013F6"/>
    <w:rsid w:val="008039E0"/>
    <w:rsid w:val="0080518E"/>
    <w:rsid w:val="00810916"/>
    <w:rsid w:val="00810E51"/>
    <w:rsid w:val="008221A6"/>
    <w:rsid w:val="00827DD9"/>
    <w:rsid w:val="008322C2"/>
    <w:rsid w:val="0083669C"/>
    <w:rsid w:val="00840ADE"/>
    <w:rsid w:val="00846CCD"/>
    <w:rsid w:val="0084768B"/>
    <w:rsid w:val="00854867"/>
    <w:rsid w:val="008614CD"/>
    <w:rsid w:val="008806BA"/>
    <w:rsid w:val="0088104A"/>
    <w:rsid w:val="00882AA8"/>
    <w:rsid w:val="00883A18"/>
    <w:rsid w:val="00884628"/>
    <w:rsid w:val="00887E0B"/>
    <w:rsid w:val="008907D6"/>
    <w:rsid w:val="0089146D"/>
    <w:rsid w:val="00894643"/>
    <w:rsid w:val="0089768F"/>
    <w:rsid w:val="008A011C"/>
    <w:rsid w:val="008A5562"/>
    <w:rsid w:val="008A72D7"/>
    <w:rsid w:val="008A7836"/>
    <w:rsid w:val="008B1B9F"/>
    <w:rsid w:val="008B37C3"/>
    <w:rsid w:val="008C08AD"/>
    <w:rsid w:val="008C2100"/>
    <w:rsid w:val="008C6DE2"/>
    <w:rsid w:val="008C70C3"/>
    <w:rsid w:val="008C7AFB"/>
    <w:rsid w:val="008D010E"/>
    <w:rsid w:val="008D0CE5"/>
    <w:rsid w:val="008D3A24"/>
    <w:rsid w:val="008D758B"/>
    <w:rsid w:val="008E1D31"/>
    <w:rsid w:val="008E1DBA"/>
    <w:rsid w:val="008E574B"/>
    <w:rsid w:val="008E6207"/>
    <w:rsid w:val="008F47BA"/>
    <w:rsid w:val="008F5A12"/>
    <w:rsid w:val="008F7604"/>
    <w:rsid w:val="00906C9F"/>
    <w:rsid w:val="00907EAA"/>
    <w:rsid w:val="0091055A"/>
    <w:rsid w:val="00912E72"/>
    <w:rsid w:val="00915195"/>
    <w:rsid w:val="00927BC9"/>
    <w:rsid w:val="00927D3F"/>
    <w:rsid w:val="009317ED"/>
    <w:rsid w:val="00931CA5"/>
    <w:rsid w:val="009325C0"/>
    <w:rsid w:val="00932D68"/>
    <w:rsid w:val="00935C05"/>
    <w:rsid w:val="00936940"/>
    <w:rsid w:val="0094086A"/>
    <w:rsid w:val="00941EBF"/>
    <w:rsid w:val="00943A83"/>
    <w:rsid w:val="00945418"/>
    <w:rsid w:val="00946AFD"/>
    <w:rsid w:val="00956628"/>
    <w:rsid w:val="00960871"/>
    <w:rsid w:val="0096379D"/>
    <w:rsid w:val="00970CE0"/>
    <w:rsid w:val="0097393D"/>
    <w:rsid w:val="00973E39"/>
    <w:rsid w:val="00980A34"/>
    <w:rsid w:val="0098130B"/>
    <w:rsid w:val="00985204"/>
    <w:rsid w:val="009B1751"/>
    <w:rsid w:val="009B678E"/>
    <w:rsid w:val="009C024B"/>
    <w:rsid w:val="009C3467"/>
    <w:rsid w:val="009D0393"/>
    <w:rsid w:val="009D0E4A"/>
    <w:rsid w:val="009D20C8"/>
    <w:rsid w:val="009D41F1"/>
    <w:rsid w:val="009D5E7E"/>
    <w:rsid w:val="009E396F"/>
    <w:rsid w:val="009E7AFB"/>
    <w:rsid w:val="009F0E19"/>
    <w:rsid w:val="009F0EF1"/>
    <w:rsid w:val="009F4BCF"/>
    <w:rsid w:val="009F7A07"/>
    <w:rsid w:val="00A01446"/>
    <w:rsid w:val="00A043A9"/>
    <w:rsid w:val="00A10ADB"/>
    <w:rsid w:val="00A14B78"/>
    <w:rsid w:val="00A14F9C"/>
    <w:rsid w:val="00A16686"/>
    <w:rsid w:val="00A17C65"/>
    <w:rsid w:val="00A21BC9"/>
    <w:rsid w:val="00A22FCD"/>
    <w:rsid w:val="00A32372"/>
    <w:rsid w:val="00A3361F"/>
    <w:rsid w:val="00A3421C"/>
    <w:rsid w:val="00A37921"/>
    <w:rsid w:val="00A40A8F"/>
    <w:rsid w:val="00A433B4"/>
    <w:rsid w:val="00A50311"/>
    <w:rsid w:val="00A51144"/>
    <w:rsid w:val="00A55735"/>
    <w:rsid w:val="00A61603"/>
    <w:rsid w:val="00A6195F"/>
    <w:rsid w:val="00A72B70"/>
    <w:rsid w:val="00A73678"/>
    <w:rsid w:val="00A740EA"/>
    <w:rsid w:val="00A7489C"/>
    <w:rsid w:val="00A800A7"/>
    <w:rsid w:val="00A82012"/>
    <w:rsid w:val="00A82C0D"/>
    <w:rsid w:val="00A8591A"/>
    <w:rsid w:val="00A93212"/>
    <w:rsid w:val="00A94049"/>
    <w:rsid w:val="00A9476F"/>
    <w:rsid w:val="00AA00C5"/>
    <w:rsid w:val="00AA0654"/>
    <w:rsid w:val="00AA250B"/>
    <w:rsid w:val="00AA5498"/>
    <w:rsid w:val="00AD52DE"/>
    <w:rsid w:val="00AD5FB2"/>
    <w:rsid w:val="00AD7403"/>
    <w:rsid w:val="00AE16B1"/>
    <w:rsid w:val="00AE3FCC"/>
    <w:rsid w:val="00AE561F"/>
    <w:rsid w:val="00AF18F2"/>
    <w:rsid w:val="00AF2229"/>
    <w:rsid w:val="00AF2A09"/>
    <w:rsid w:val="00AF371A"/>
    <w:rsid w:val="00AF3CEE"/>
    <w:rsid w:val="00AF4654"/>
    <w:rsid w:val="00AF5BE9"/>
    <w:rsid w:val="00B006AA"/>
    <w:rsid w:val="00B01CA9"/>
    <w:rsid w:val="00B04E9D"/>
    <w:rsid w:val="00B07461"/>
    <w:rsid w:val="00B07FF8"/>
    <w:rsid w:val="00B11A19"/>
    <w:rsid w:val="00B1749A"/>
    <w:rsid w:val="00B23514"/>
    <w:rsid w:val="00B31C05"/>
    <w:rsid w:val="00B32416"/>
    <w:rsid w:val="00B32DB7"/>
    <w:rsid w:val="00B34FA1"/>
    <w:rsid w:val="00B40968"/>
    <w:rsid w:val="00B52944"/>
    <w:rsid w:val="00B53704"/>
    <w:rsid w:val="00B54292"/>
    <w:rsid w:val="00B62E81"/>
    <w:rsid w:val="00B65445"/>
    <w:rsid w:val="00B667AD"/>
    <w:rsid w:val="00B70483"/>
    <w:rsid w:val="00B71A0B"/>
    <w:rsid w:val="00B71ACC"/>
    <w:rsid w:val="00B72B53"/>
    <w:rsid w:val="00B755E4"/>
    <w:rsid w:val="00B8311A"/>
    <w:rsid w:val="00B85023"/>
    <w:rsid w:val="00B854EE"/>
    <w:rsid w:val="00B90357"/>
    <w:rsid w:val="00BA1838"/>
    <w:rsid w:val="00BA3789"/>
    <w:rsid w:val="00BA4A14"/>
    <w:rsid w:val="00BA6268"/>
    <w:rsid w:val="00BA6F02"/>
    <w:rsid w:val="00BB1112"/>
    <w:rsid w:val="00BB3362"/>
    <w:rsid w:val="00BB4E89"/>
    <w:rsid w:val="00BB560B"/>
    <w:rsid w:val="00BB70A3"/>
    <w:rsid w:val="00BC0C65"/>
    <w:rsid w:val="00BC27E6"/>
    <w:rsid w:val="00BC5952"/>
    <w:rsid w:val="00BD0B23"/>
    <w:rsid w:val="00BD42AD"/>
    <w:rsid w:val="00BD5472"/>
    <w:rsid w:val="00BD65A0"/>
    <w:rsid w:val="00BE18B9"/>
    <w:rsid w:val="00BE29C6"/>
    <w:rsid w:val="00BE2F6C"/>
    <w:rsid w:val="00BE3CD4"/>
    <w:rsid w:val="00BE4924"/>
    <w:rsid w:val="00BE4B57"/>
    <w:rsid w:val="00BE7E27"/>
    <w:rsid w:val="00BF5657"/>
    <w:rsid w:val="00C000DB"/>
    <w:rsid w:val="00C0421F"/>
    <w:rsid w:val="00C04A6D"/>
    <w:rsid w:val="00C06119"/>
    <w:rsid w:val="00C158F5"/>
    <w:rsid w:val="00C314B0"/>
    <w:rsid w:val="00C33655"/>
    <w:rsid w:val="00C3529C"/>
    <w:rsid w:val="00C374D5"/>
    <w:rsid w:val="00C4034D"/>
    <w:rsid w:val="00C45380"/>
    <w:rsid w:val="00C47C33"/>
    <w:rsid w:val="00C51C57"/>
    <w:rsid w:val="00C52AED"/>
    <w:rsid w:val="00C545C5"/>
    <w:rsid w:val="00C645B7"/>
    <w:rsid w:val="00C65BC0"/>
    <w:rsid w:val="00C727C0"/>
    <w:rsid w:val="00C760C6"/>
    <w:rsid w:val="00C8115B"/>
    <w:rsid w:val="00C83D45"/>
    <w:rsid w:val="00C87763"/>
    <w:rsid w:val="00C90FB0"/>
    <w:rsid w:val="00C9642B"/>
    <w:rsid w:val="00CA7C7E"/>
    <w:rsid w:val="00CB1E5A"/>
    <w:rsid w:val="00CC115E"/>
    <w:rsid w:val="00CC144D"/>
    <w:rsid w:val="00CC28BB"/>
    <w:rsid w:val="00CC2B3B"/>
    <w:rsid w:val="00CC2B66"/>
    <w:rsid w:val="00CC3285"/>
    <w:rsid w:val="00CC4A1B"/>
    <w:rsid w:val="00CC6E22"/>
    <w:rsid w:val="00CD0504"/>
    <w:rsid w:val="00CD144D"/>
    <w:rsid w:val="00CD6DE4"/>
    <w:rsid w:val="00CD7F54"/>
    <w:rsid w:val="00CE18CC"/>
    <w:rsid w:val="00CF17A9"/>
    <w:rsid w:val="00CF1B8A"/>
    <w:rsid w:val="00CF302F"/>
    <w:rsid w:val="00CF54F5"/>
    <w:rsid w:val="00CF75FF"/>
    <w:rsid w:val="00D0439F"/>
    <w:rsid w:val="00D05671"/>
    <w:rsid w:val="00D11F24"/>
    <w:rsid w:val="00D14D36"/>
    <w:rsid w:val="00D15554"/>
    <w:rsid w:val="00D15B6F"/>
    <w:rsid w:val="00D17526"/>
    <w:rsid w:val="00D2098A"/>
    <w:rsid w:val="00D22966"/>
    <w:rsid w:val="00D24E8A"/>
    <w:rsid w:val="00D3428E"/>
    <w:rsid w:val="00D347D8"/>
    <w:rsid w:val="00D34D94"/>
    <w:rsid w:val="00D36BF1"/>
    <w:rsid w:val="00D37657"/>
    <w:rsid w:val="00D41B5A"/>
    <w:rsid w:val="00D43BBD"/>
    <w:rsid w:val="00D46ADE"/>
    <w:rsid w:val="00D51CCE"/>
    <w:rsid w:val="00D54775"/>
    <w:rsid w:val="00D54C27"/>
    <w:rsid w:val="00D5675F"/>
    <w:rsid w:val="00D62073"/>
    <w:rsid w:val="00D64C18"/>
    <w:rsid w:val="00D65FA6"/>
    <w:rsid w:val="00D675DF"/>
    <w:rsid w:val="00D70F94"/>
    <w:rsid w:val="00D7398B"/>
    <w:rsid w:val="00D73D7E"/>
    <w:rsid w:val="00D75DBB"/>
    <w:rsid w:val="00D90D49"/>
    <w:rsid w:val="00D91485"/>
    <w:rsid w:val="00D9237F"/>
    <w:rsid w:val="00D92F73"/>
    <w:rsid w:val="00DA0846"/>
    <w:rsid w:val="00DA168C"/>
    <w:rsid w:val="00DA22EB"/>
    <w:rsid w:val="00DA32B0"/>
    <w:rsid w:val="00DB2D81"/>
    <w:rsid w:val="00DB3BE6"/>
    <w:rsid w:val="00DC07EC"/>
    <w:rsid w:val="00DD643D"/>
    <w:rsid w:val="00DD6D6F"/>
    <w:rsid w:val="00DD6D97"/>
    <w:rsid w:val="00DD781B"/>
    <w:rsid w:val="00DE219E"/>
    <w:rsid w:val="00DE3DD6"/>
    <w:rsid w:val="00DE531C"/>
    <w:rsid w:val="00DE648F"/>
    <w:rsid w:val="00E01EE7"/>
    <w:rsid w:val="00E039DA"/>
    <w:rsid w:val="00E0562A"/>
    <w:rsid w:val="00E07EEE"/>
    <w:rsid w:val="00E153C6"/>
    <w:rsid w:val="00E15CCA"/>
    <w:rsid w:val="00E16001"/>
    <w:rsid w:val="00E16C58"/>
    <w:rsid w:val="00E2042C"/>
    <w:rsid w:val="00E20E99"/>
    <w:rsid w:val="00E269DC"/>
    <w:rsid w:val="00E3331E"/>
    <w:rsid w:val="00E33688"/>
    <w:rsid w:val="00E33A34"/>
    <w:rsid w:val="00E34B89"/>
    <w:rsid w:val="00E36215"/>
    <w:rsid w:val="00E40707"/>
    <w:rsid w:val="00E46139"/>
    <w:rsid w:val="00E53564"/>
    <w:rsid w:val="00E53D2D"/>
    <w:rsid w:val="00E5463F"/>
    <w:rsid w:val="00E569F0"/>
    <w:rsid w:val="00E57374"/>
    <w:rsid w:val="00E6008C"/>
    <w:rsid w:val="00E64F63"/>
    <w:rsid w:val="00E660A1"/>
    <w:rsid w:val="00E67DDF"/>
    <w:rsid w:val="00E73AB6"/>
    <w:rsid w:val="00E741F1"/>
    <w:rsid w:val="00E821E8"/>
    <w:rsid w:val="00E829EB"/>
    <w:rsid w:val="00E90182"/>
    <w:rsid w:val="00EA0822"/>
    <w:rsid w:val="00EA5B6F"/>
    <w:rsid w:val="00EA5DC2"/>
    <w:rsid w:val="00EB0574"/>
    <w:rsid w:val="00EB059B"/>
    <w:rsid w:val="00EB218C"/>
    <w:rsid w:val="00EB3CEA"/>
    <w:rsid w:val="00EC2E91"/>
    <w:rsid w:val="00ED1DC3"/>
    <w:rsid w:val="00ED78ED"/>
    <w:rsid w:val="00ED7AAA"/>
    <w:rsid w:val="00EE02DF"/>
    <w:rsid w:val="00EE2077"/>
    <w:rsid w:val="00EE422F"/>
    <w:rsid w:val="00EE64FD"/>
    <w:rsid w:val="00EE6CA4"/>
    <w:rsid w:val="00EF152C"/>
    <w:rsid w:val="00EF303A"/>
    <w:rsid w:val="00EF7174"/>
    <w:rsid w:val="00F025DE"/>
    <w:rsid w:val="00F025EE"/>
    <w:rsid w:val="00F07D78"/>
    <w:rsid w:val="00F1221E"/>
    <w:rsid w:val="00F12F7C"/>
    <w:rsid w:val="00F20B3D"/>
    <w:rsid w:val="00F3013D"/>
    <w:rsid w:val="00F31BBA"/>
    <w:rsid w:val="00F33ECA"/>
    <w:rsid w:val="00F4186B"/>
    <w:rsid w:val="00F46AA0"/>
    <w:rsid w:val="00F46D26"/>
    <w:rsid w:val="00F501FA"/>
    <w:rsid w:val="00F51B7A"/>
    <w:rsid w:val="00F52A36"/>
    <w:rsid w:val="00F53DCB"/>
    <w:rsid w:val="00F55616"/>
    <w:rsid w:val="00F56DCD"/>
    <w:rsid w:val="00F64C90"/>
    <w:rsid w:val="00F66C57"/>
    <w:rsid w:val="00F676C3"/>
    <w:rsid w:val="00F67AFD"/>
    <w:rsid w:val="00F752EE"/>
    <w:rsid w:val="00F7638F"/>
    <w:rsid w:val="00F768C6"/>
    <w:rsid w:val="00F83F47"/>
    <w:rsid w:val="00F846FD"/>
    <w:rsid w:val="00F8739E"/>
    <w:rsid w:val="00F93318"/>
    <w:rsid w:val="00F93372"/>
    <w:rsid w:val="00FA1883"/>
    <w:rsid w:val="00FA4F01"/>
    <w:rsid w:val="00FB0E62"/>
    <w:rsid w:val="00FB18E0"/>
    <w:rsid w:val="00FB30A4"/>
    <w:rsid w:val="00FB465D"/>
    <w:rsid w:val="00FB60CC"/>
    <w:rsid w:val="00FB642E"/>
    <w:rsid w:val="00FD4551"/>
    <w:rsid w:val="00FD4F3D"/>
    <w:rsid w:val="00FE22CF"/>
    <w:rsid w:val="00FE5132"/>
    <w:rsid w:val="00FE5BA1"/>
    <w:rsid w:val="00FE7571"/>
    <w:rsid w:val="00FE79E7"/>
    <w:rsid w:val="00FF44C4"/>
    <w:rsid w:val="00FF46F9"/>
    <w:rsid w:val="00FF57E3"/>
    <w:rsid w:val="00FF655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val="0"/>
      <w:autoSpaceDE w:val="0"/>
      <w:autoSpaceDN w:val="0"/>
      <w:adjustRightInd w:val="0"/>
      <w:ind w:left="0" w:right="0"/>
      <w:jc w:val="left"/>
      <w:textAlignment w:val="auto"/>
    </w:pPr>
    <w:rPr>
      <w:rFonts w:ascii="Arial" w:hAnsi="Arial" w:cs="Arial"/>
      <w:sz w:val="24"/>
      <w:szCs w:val="24"/>
      <w:rtl w:val="0"/>
      <w:cs w:val="0"/>
      <w:lang w:val="sk-SK" w:eastAsia="sk-SK" w:bidi="ar-SA"/>
    </w:rPr>
  </w:style>
  <w:style w:type="paragraph" w:styleId="Heading1">
    <w:name w:val="heading 1"/>
    <w:basedOn w:val="Normal"/>
    <w:next w:val="Normal"/>
    <w:link w:val="Nadpis1Char"/>
    <w:uiPriority w:val="9"/>
    <w:qFormat/>
    <w:pPr>
      <w:jc w:val="left"/>
      <w:outlineLvl w:val="0"/>
    </w:pPr>
  </w:style>
  <w:style w:type="paragraph" w:styleId="Heading2">
    <w:name w:val="heading 2"/>
    <w:basedOn w:val="Normal"/>
    <w:next w:val="Normal"/>
    <w:link w:val="Nadpis2Char"/>
    <w:uiPriority w:val="9"/>
    <w:qFormat/>
    <w:pPr>
      <w:jc w:val="left"/>
      <w:outlineLvl w:val="1"/>
    </w:pPr>
  </w:style>
  <w:style w:type="paragraph" w:styleId="Heading3">
    <w:name w:val="heading 3"/>
    <w:basedOn w:val="Normal"/>
    <w:next w:val="Normal"/>
    <w:link w:val="Nadpis3Char"/>
    <w:uiPriority w:val="9"/>
    <w:qFormat/>
    <w:pPr>
      <w:keepNext/>
      <w:ind w:left="3960"/>
      <w:jc w:val="both"/>
      <w:outlineLvl w:val="2"/>
    </w:pPr>
    <w:rPr>
      <w:rFonts w:ascii="Times New Roman" w:hAnsi="Times New Roman" w:cs="Times New Roman"/>
      <w:i/>
      <w:iCs/>
    </w:rPr>
  </w:style>
  <w:style w:type="paragraph" w:styleId="Heading4">
    <w:name w:val="heading 4"/>
    <w:basedOn w:val="Normal"/>
    <w:next w:val="Normal"/>
    <w:link w:val="Nadpis4Char"/>
    <w:uiPriority w:val="9"/>
    <w:qFormat/>
    <w:pPr>
      <w:keepNext/>
      <w:ind w:left="3969"/>
      <w:jc w:val="left"/>
      <w:outlineLvl w:val="3"/>
    </w:pPr>
    <w:rPr>
      <w:rFonts w:ascii="AT*Toronto" w:hAnsi="AT*Toronto"/>
      <w:b/>
      <w:bCs/>
      <w:i/>
      <w:iCs/>
    </w:rPr>
  </w:style>
  <w:style w:type="paragraph" w:styleId="Heading5">
    <w:name w:val="heading 5"/>
    <w:basedOn w:val="Normal"/>
    <w:next w:val="Normal"/>
    <w:link w:val="Nadpis5Char"/>
    <w:uiPriority w:val="9"/>
    <w:qFormat/>
    <w:pPr>
      <w:keepNext/>
      <w:ind w:left="3969"/>
      <w:jc w:val="both"/>
      <w:outlineLvl w:val="4"/>
    </w:pPr>
    <w:rPr>
      <w:rFonts w:ascii="Times New Roman" w:hAnsi="Times New Roman"/>
      <w:b/>
      <w:bCs/>
    </w:rPr>
  </w:style>
  <w:style w:type="paragraph" w:styleId="Heading6">
    <w:name w:val="heading 6"/>
    <w:basedOn w:val="Normal"/>
    <w:next w:val="Normal"/>
    <w:link w:val="Nadpis6Char"/>
    <w:uiPriority w:val="9"/>
    <w:qFormat/>
    <w:pPr>
      <w:keepNext/>
      <w:ind w:left="3960"/>
      <w:jc w:val="both"/>
      <w:outlineLvl w:val="5"/>
    </w:pPr>
    <w:rPr>
      <w:rFonts w:ascii="Times New Roman" w:hAnsi="Times New Roman" w:cs="Times New Roman"/>
      <w:b/>
      <w:bCs/>
      <w:i/>
      <w:iCs/>
    </w:rPr>
  </w:style>
  <w:style w:type="paragraph" w:styleId="Heading7">
    <w:name w:val="heading 7"/>
    <w:basedOn w:val="Normal"/>
    <w:next w:val="Normal"/>
    <w:link w:val="Nadpis7Char"/>
    <w:uiPriority w:val="9"/>
    <w:qFormat/>
    <w:pPr>
      <w:keepNext/>
      <w:ind w:left="2835"/>
      <w:jc w:val="both"/>
      <w:outlineLvl w:val="6"/>
    </w:pPr>
    <w:rPr>
      <w:rFonts w:ascii="Times New Roman" w:hAnsi="Times New Roman" w:cs="Times New Roman"/>
      <w:b/>
      <w:bCs/>
    </w:rPr>
  </w:style>
  <w:style w:type="paragraph" w:styleId="Heading8">
    <w:name w:val="heading 8"/>
    <w:basedOn w:val="Normal"/>
    <w:next w:val="Normal"/>
    <w:link w:val="Nadpis8Char"/>
    <w:uiPriority w:val="9"/>
    <w:qFormat/>
    <w:pPr>
      <w:keepNext/>
      <w:ind w:left="2835"/>
      <w:jc w:val="left"/>
      <w:outlineLvl w:val="7"/>
    </w:pPr>
    <w:rPr>
      <w:rFonts w:ascii="Times New Roman" w:hAnsi="Times New Roman" w:cs="Times New Roman"/>
      <w:b/>
      <w:bCs/>
    </w:rPr>
  </w:style>
  <w:style w:type="paragraph" w:styleId="Heading9">
    <w:name w:val="heading 9"/>
    <w:basedOn w:val="Normal"/>
    <w:next w:val="Normal"/>
    <w:link w:val="Nadpis9Char"/>
    <w:uiPriority w:val="9"/>
    <w:qFormat/>
    <w:pPr>
      <w:keepNext/>
      <w:ind w:left="2127"/>
      <w:jc w:val="both"/>
      <w:outlineLvl w:val="8"/>
    </w:pPr>
    <w:rPr>
      <w:rFonts w:ascii="Times New Roman" w:hAnsi="Times New Roman" w:cs="Times New Roman"/>
      <w:b/>
      <w:bC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3Char">
    <w:name w:val="Nadpis 3 Char"/>
    <w:basedOn w:val="DefaultParagraphFont"/>
    <w:link w:val="Heading3"/>
    <w:uiPriority w:val="9"/>
    <w:semiHidden/>
    <w:locked/>
    <w:rPr>
      <w:rFonts w:asciiTheme="majorHAnsi" w:eastAsiaTheme="majorEastAsia" w:hAnsiTheme="majorHAnsi" w:cs="Times New Roman"/>
      <w:b/>
      <w:bCs/>
      <w:sz w:val="26"/>
      <w:szCs w:val="26"/>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sz w:val="26"/>
      <w:szCs w:val="26"/>
      <w:rtl w:val="0"/>
      <w:cs w:val="0"/>
    </w:rPr>
  </w:style>
  <w:style w:type="character" w:customStyle="1" w:styleId="Nadpis6Char">
    <w:name w:val="Nadpis 6 Char"/>
    <w:basedOn w:val="DefaultParagraphFont"/>
    <w:link w:val="Heading6"/>
    <w:uiPriority w:val="9"/>
    <w:semiHidden/>
    <w:locked/>
    <w:rPr>
      <w:rFonts w:asciiTheme="minorHAnsi" w:eastAsiaTheme="minorEastAsia" w:hAnsiTheme="minorHAnsi" w:cs="Times New Roman"/>
      <w:b/>
      <w:bCs/>
      <w:sz w:val="22"/>
      <w:szCs w:val="22"/>
      <w:rtl w:val="0"/>
      <w:cs w:val="0"/>
    </w:rPr>
  </w:style>
  <w:style w:type="character" w:customStyle="1" w:styleId="Nadpis7Char">
    <w:name w:val="Nadpis 7 Char"/>
    <w:basedOn w:val="DefaultParagraphFont"/>
    <w:link w:val="Heading7"/>
    <w:uiPriority w:val="9"/>
    <w:semiHidden/>
    <w:locked/>
    <w:rPr>
      <w:rFonts w:asciiTheme="minorHAnsi" w:eastAsiaTheme="minorEastAsia" w:hAnsiTheme="minorHAnsi" w:cs="Times New Roman"/>
      <w:sz w:val="24"/>
      <w:szCs w:val="24"/>
      <w:rtl w:val="0"/>
      <w:cs w:val="0"/>
    </w:rPr>
  </w:style>
  <w:style w:type="character" w:customStyle="1" w:styleId="Nadpis8Char">
    <w:name w:val="Nadpis 8 Char"/>
    <w:basedOn w:val="DefaultParagraphFont"/>
    <w:link w:val="Heading8"/>
    <w:uiPriority w:val="9"/>
    <w:semiHidden/>
    <w:locked/>
    <w:rPr>
      <w:rFonts w:asciiTheme="minorHAnsi" w:eastAsiaTheme="minorEastAsia" w:hAnsiTheme="minorHAnsi" w:cs="Times New Roman"/>
      <w:i/>
      <w:iCs/>
      <w:sz w:val="24"/>
      <w:szCs w:val="24"/>
      <w:rtl w:val="0"/>
      <w:cs w:val="0"/>
    </w:rPr>
  </w:style>
  <w:style w:type="character" w:customStyle="1" w:styleId="Nadpis9Char">
    <w:name w:val="Nadpis 9 Char"/>
    <w:basedOn w:val="DefaultParagraphFont"/>
    <w:link w:val="Heading9"/>
    <w:uiPriority w:val="9"/>
    <w:semiHidden/>
    <w:locked/>
    <w:rPr>
      <w:rFonts w:asciiTheme="majorHAnsi" w:eastAsiaTheme="majorEastAsia" w:hAnsiTheme="majorHAnsi" w:cs="Times New Roman"/>
      <w:sz w:val="22"/>
      <w:szCs w:val="22"/>
      <w:rtl w:val="0"/>
      <w:cs w:val="0"/>
    </w:rPr>
  </w:style>
  <w:style w:type="paragraph" w:styleId="BodyTextIndent">
    <w:name w:val="Body Text Indent"/>
    <w:basedOn w:val="Normal"/>
    <w:link w:val="ZarkazkladnhotextuChar"/>
    <w:uiPriority w:val="99"/>
    <w:pPr>
      <w:ind w:left="3960"/>
      <w:jc w:val="left"/>
    </w:pPr>
    <w:rPr>
      <w:rFonts w:ascii="Times New Roman" w:hAnsi="Times New Roman" w:cs="Times New Roman"/>
    </w:rPr>
  </w:style>
  <w:style w:type="character" w:customStyle="1" w:styleId="ZarkazkladnhotextuChar">
    <w:name w:val="Zarážka základného textu Char"/>
    <w:basedOn w:val="DefaultParagraphFont"/>
    <w:link w:val="BodyTextIndent"/>
    <w:uiPriority w:val="99"/>
    <w:semiHidden/>
    <w:locked/>
    <w:rPr>
      <w:rFonts w:ascii="Arial" w:hAnsi="Arial" w:cs="Arial"/>
      <w:sz w:val="24"/>
      <w:szCs w:val="24"/>
      <w:rtl w:val="0"/>
      <w:cs w:val="0"/>
    </w:rPr>
  </w:style>
  <w:style w:type="paragraph" w:styleId="BodyTextIndent2">
    <w:name w:val="Body Text Indent 2"/>
    <w:basedOn w:val="Normal"/>
    <w:link w:val="Zarkazkladnhotextu2Char"/>
    <w:uiPriority w:val="99"/>
    <w:pPr>
      <w:ind w:left="2880"/>
      <w:jc w:val="both"/>
    </w:pPr>
    <w:rPr>
      <w:rFonts w:ascii="Times New Roman" w:hAnsi="Times New Roman" w:cs="Times New Roman"/>
    </w:rPr>
  </w:style>
  <w:style w:type="character" w:customStyle="1" w:styleId="Zarkazkladnhotextu2Char">
    <w:name w:val="Zarážka základného textu 2 Char"/>
    <w:basedOn w:val="DefaultParagraphFont"/>
    <w:link w:val="BodyTextIndent2"/>
    <w:uiPriority w:val="99"/>
    <w:semiHidden/>
    <w:locked/>
    <w:rPr>
      <w:rFonts w:ascii="Arial" w:hAnsi="Arial" w:cs="Arial"/>
      <w:sz w:val="24"/>
      <w:szCs w:val="24"/>
      <w:rtl w:val="0"/>
      <w:cs w:val="0"/>
    </w:rPr>
  </w:style>
  <w:style w:type="paragraph" w:styleId="BodyText">
    <w:name w:val="Body Text"/>
    <w:basedOn w:val="Normal"/>
    <w:link w:val="ZkladntextChar"/>
    <w:uiPriority w:val="99"/>
    <w:pPr>
      <w:jc w:val="both"/>
    </w:pPr>
    <w:rPr>
      <w:rFonts w:ascii="Times New Roman" w:hAnsi="Times New Roman" w:cs="Times New Roman"/>
    </w:rPr>
  </w:style>
  <w:style w:type="character" w:customStyle="1" w:styleId="ZkladntextChar">
    <w:name w:val="Základný text Char"/>
    <w:basedOn w:val="DefaultParagraphFont"/>
    <w:link w:val="BodyText"/>
    <w:uiPriority w:val="99"/>
    <w:semiHidden/>
    <w:locked/>
    <w:rPr>
      <w:rFonts w:ascii="Arial" w:hAnsi="Arial" w:cs="Arial"/>
      <w:sz w:val="24"/>
      <w:szCs w:val="24"/>
      <w:rtl w:val="0"/>
      <w:cs w:val="0"/>
    </w:rPr>
  </w:style>
  <w:style w:type="paragraph" w:styleId="BodyTextIndent3">
    <w:name w:val="Body Text Indent 3"/>
    <w:basedOn w:val="Normal"/>
    <w:link w:val="Zarkazkladnhotextu3Char"/>
    <w:uiPriority w:val="99"/>
    <w:pPr>
      <w:ind w:left="2835"/>
      <w:jc w:val="left"/>
    </w:pPr>
    <w:rPr>
      <w:rFonts w:ascii="Times New Roman" w:hAnsi="Times New Roman" w:cs="Times New Roman"/>
    </w:rPr>
  </w:style>
  <w:style w:type="character" w:customStyle="1" w:styleId="Zarkazkladnhotextu3Char">
    <w:name w:val="Zarážka základného textu 3 Char"/>
    <w:basedOn w:val="DefaultParagraphFont"/>
    <w:link w:val="BodyTextIndent3"/>
    <w:uiPriority w:val="99"/>
    <w:semiHidden/>
    <w:locked/>
    <w:rPr>
      <w:rFonts w:ascii="Arial" w:hAnsi="Arial" w:cs="Arial"/>
      <w:sz w:val="16"/>
      <w:szCs w:val="16"/>
      <w:rtl w:val="0"/>
      <w:cs w:val="0"/>
    </w:rPr>
  </w:style>
  <w:style w:type="paragraph" w:styleId="BodyText2">
    <w:name w:val="Body Text 2"/>
    <w:basedOn w:val="Normal"/>
    <w:link w:val="Zkladntext2Char"/>
    <w:uiPriority w:val="99"/>
    <w:pPr>
      <w:widowControl/>
      <w:autoSpaceDE/>
      <w:autoSpaceDN/>
      <w:adjustRightInd/>
      <w:spacing w:after="120" w:line="480" w:lineRule="auto"/>
      <w:jc w:val="left"/>
    </w:pPr>
    <w:rPr>
      <w:rFonts w:ascii="Times New Roman" w:hAnsi="Times New Roman" w:cs="Times New Roman"/>
    </w:rPr>
  </w:style>
  <w:style w:type="character" w:customStyle="1" w:styleId="Zkladntext2Char">
    <w:name w:val="Základný text 2 Char"/>
    <w:basedOn w:val="DefaultParagraphFont"/>
    <w:link w:val="BodyText2"/>
    <w:uiPriority w:val="99"/>
    <w:locked/>
    <w:rsid w:val="00EE64FD"/>
    <w:rPr>
      <w:rFonts w:cs="Times New Roman"/>
      <w:sz w:val="24"/>
      <w:rtl w:val="0"/>
      <w:cs w:val="0"/>
      <w:lang w:val="cs-CZ" w:eastAsia="cs-CZ"/>
    </w:rPr>
  </w:style>
  <w:style w:type="paragraph" w:customStyle="1" w:styleId="TxBrp1">
    <w:name w:val="TxBr_p1"/>
    <w:basedOn w:val="Normal"/>
    <w:pPr>
      <w:tabs>
        <w:tab w:val="left" w:pos="1020"/>
      </w:tabs>
      <w:spacing w:line="240" w:lineRule="atLeast"/>
      <w:ind w:left="346"/>
      <w:jc w:val="both"/>
    </w:pPr>
    <w:rPr>
      <w:rFonts w:ascii="Times New Roman" w:hAnsi="Times New Roman" w:cs="Times New Roman"/>
      <w:sz w:val="20"/>
      <w:lang w:val="en-US"/>
    </w:rPr>
  </w:style>
  <w:style w:type="character" w:styleId="Strong">
    <w:name w:val="Strong"/>
    <w:basedOn w:val="DefaultParagraphFont"/>
    <w:uiPriority w:val="22"/>
    <w:qFormat/>
    <w:rPr>
      <w:rFonts w:cs="Times New Roman"/>
      <w:b/>
      <w:rtl w:val="0"/>
      <w:cs w:val="0"/>
    </w:rPr>
  </w:style>
  <w:style w:type="paragraph" w:styleId="BodyText3">
    <w:name w:val="Body Text 3"/>
    <w:basedOn w:val="Normal"/>
    <w:link w:val="Zkladntext3Char"/>
    <w:uiPriority w:val="99"/>
    <w:pPr>
      <w:spacing w:after="120"/>
      <w:jc w:val="left"/>
    </w:pPr>
    <w:rPr>
      <w:sz w:val="16"/>
      <w:szCs w:val="16"/>
    </w:rPr>
  </w:style>
  <w:style w:type="character" w:customStyle="1" w:styleId="Zkladntext3Char">
    <w:name w:val="Základný text 3 Char"/>
    <w:basedOn w:val="DefaultParagraphFont"/>
    <w:link w:val="BodyText3"/>
    <w:uiPriority w:val="99"/>
    <w:semiHidden/>
    <w:locked/>
    <w:rPr>
      <w:rFonts w:ascii="Arial" w:hAnsi="Arial" w:cs="Arial"/>
      <w:sz w:val="16"/>
      <w:szCs w:val="16"/>
      <w:rtl w:val="0"/>
      <w:cs w:val="0"/>
    </w:rPr>
  </w:style>
  <w:style w:type="paragraph" w:styleId="BalloonText">
    <w:name w:val="Balloon Text"/>
    <w:basedOn w:val="Normal"/>
    <w:link w:val="TextbublinyChar"/>
    <w:uiPriority w:val="99"/>
    <w:semiHidden/>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paragraph" w:styleId="Footer">
    <w:name w:val="footer"/>
    <w:basedOn w:val="Normal"/>
    <w:link w:val="PtaChar"/>
    <w:uiPriority w:val="99"/>
    <w:pPr>
      <w:widowControl/>
      <w:tabs>
        <w:tab w:val="center" w:pos="4536"/>
        <w:tab w:val="right" w:pos="9072"/>
      </w:tabs>
      <w:autoSpaceDE/>
      <w:autoSpaceDN/>
      <w:adjustRightInd/>
      <w:jc w:val="left"/>
    </w:pPr>
    <w:rPr>
      <w:rFonts w:ascii="Times New Roman" w:hAnsi="Times New Roman" w:cs="Times New Roman"/>
    </w:rPr>
  </w:style>
  <w:style w:type="character" w:customStyle="1" w:styleId="PtaChar">
    <w:name w:val="Päta Char"/>
    <w:basedOn w:val="DefaultParagraphFont"/>
    <w:link w:val="Footer"/>
    <w:uiPriority w:val="99"/>
    <w:semiHidden/>
    <w:locked/>
    <w:rPr>
      <w:rFonts w:ascii="Arial" w:hAnsi="Arial" w:cs="Arial"/>
      <w:sz w:val="24"/>
      <w:szCs w:val="24"/>
      <w:rtl w:val="0"/>
      <w:cs w:val="0"/>
    </w:rPr>
  </w:style>
  <w:style w:type="paragraph" w:customStyle="1" w:styleId="odsek">
    <w:name w:val="odsek"/>
    <w:basedOn w:val="Normal"/>
    <w:pPr>
      <w:keepNext/>
      <w:widowControl/>
      <w:autoSpaceDE/>
      <w:autoSpaceDN/>
      <w:adjustRightInd/>
      <w:spacing w:before="60" w:after="60"/>
      <w:ind w:firstLine="709"/>
      <w:jc w:val="both"/>
    </w:pPr>
    <w:rPr>
      <w:rFonts w:ascii="Times New Roman" w:hAnsi="Times New Roman" w:cs="Times New Roman"/>
      <w:color w:val="000000"/>
    </w:rPr>
  </w:style>
  <w:style w:type="paragraph" w:customStyle="1" w:styleId="adda">
    <w:name w:val="adda"/>
    <w:basedOn w:val="Normal"/>
    <w:pPr>
      <w:keepNext/>
      <w:widowControl/>
      <w:numPr>
        <w:ilvl w:val="1"/>
        <w:numId w:val="1"/>
      </w:numPr>
      <w:tabs>
        <w:tab w:val="num" w:pos="1077"/>
      </w:tabs>
      <w:autoSpaceDE/>
      <w:autoSpaceDN/>
      <w:adjustRightInd/>
      <w:spacing w:before="60" w:after="60"/>
      <w:ind w:left="1077" w:hanging="357"/>
      <w:jc w:val="both"/>
    </w:pPr>
    <w:rPr>
      <w:rFonts w:ascii="Times New Roman" w:hAnsi="Times New Roman" w:cs="Times New Roman"/>
    </w:rPr>
  </w:style>
  <w:style w:type="paragraph" w:styleId="Title">
    <w:name w:val="Title"/>
    <w:basedOn w:val="Normal"/>
    <w:link w:val="NzovChar"/>
    <w:uiPriority w:val="10"/>
    <w:qFormat/>
    <w:pPr>
      <w:tabs>
        <w:tab w:val="left" w:pos="1800"/>
        <w:tab w:val="center" w:pos="4536"/>
      </w:tabs>
      <w:jc w:val="center"/>
    </w:pPr>
    <w:rPr>
      <w:rFonts w:ascii="AT*Toronto" w:hAnsi="AT*Toronto"/>
      <w:b/>
      <w:bCs/>
      <w:sz w:val="32"/>
      <w:szCs w:val="32"/>
    </w:rPr>
  </w:style>
  <w:style w:type="character" w:customStyle="1" w:styleId="NzovChar">
    <w:name w:val="Názov Char"/>
    <w:basedOn w:val="DefaultParagraphFont"/>
    <w:link w:val="Title"/>
    <w:uiPriority w:val="10"/>
    <w:locked/>
    <w:rsid w:val="0004759F"/>
    <w:rPr>
      <w:rFonts w:ascii="AT*Toronto" w:hAnsi="AT*Toronto" w:cs="Times New Roman"/>
      <w:b/>
      <w:sz w:val="32"/>
      <w:rtl w:val="0"/>
      <w:cs w:val="0"/>
    </w:rPr>
  </w:style>
  <w:style w:type="character" w:styleId="PageNumber">
    <w:name w:val="page number"/>
    <w:basedOn w:val="DefaultParagraphFont"/>
    <w:uiPriority w:val="99"/>
    <w:rPr>
      <w:rFonts w:cs="Times New Roman"/>
      <w:rtl w:val="0"/>
      <w:cs w:val="0"/>
    </w:rPr>
  </w:style>
  <w:style w:type="paragraph" w:customStyle="1" w:styleId="Odstavec">
    <w:name w:val="Odstavec"/>
    <w:basedOn w:val="Normal"/>
    <w:rsid w:val="0084768B"/>
    <w:pPr>
      <w:widowControl/>
      <w:tabs>
        <w:tab w:val="left" w:pos="567"/>
      </w:tabs>
      <w:overflowPunct w:val="0"/>
      <w:spacing w:before="180" w:line="360" w:lineRule="auto"/>
      <w:jc w:val="both"/>
      <w:textAlignment w:val="baseline"/>
    </w:pPr>
    <w:rPr>
      <w:rFonts w:ascii="Times New Roman" w:hAnsi="Times New Roman" w:cs="Times New Roman"/>
      <w:szCs w:val="20"/>
      <w:lang w:eastAsia="cs-CZ"/>
    </w:rPr>
  </w:style>
  <w:style w:type="paragraph" w:styleId="NormalWeb">
    <w:name w:val="Normal (Web)"/>
    <w:basedOn w:val="Normal"/>
    <w:uiPriority w:val="99"/>
    <w:rsid w:val="0084768B"/>
    <w:pPr>
      <w:widowControl/>
      <w:autoSpaceDE/>
      <w:autoSpaceDN/>
      <w:adjustRightInd/>
      <w:spacing w:before="100" w:beforeAutospacing="1" w:after="100" w:afterAutospacing="1"/>
      <w:jc w:val="left"/>
    </w:pPr>
    <w:rPr>
      <w:rFonts w:ascii="Times New Roman" w:hAnsi="Times New Roman" w:cs="Times New Roman"/>
    </w:rPr>
  </w:style>
  <w:style w:type="paragraph" w:styleId="ListParagraph">
    <w:name w:val="List Paragraph"/>
    <w:basedOn w:val="Normal"/>
    <w:uiPriority w:val="34"/>
    <w:qFormat/>
    <w:rsid w:val="00E5463F"/>
    <w:pPr>
      <w:widowControl/>
      <w:autoSpaceDE/>
      <w:autoSpaceDN/>
      <w:adjustRightInd/>
      <w:ind w:left="708"/>
      <w:jc w:val="left"/>
    </w:pPr>
    <w:rPr>
      <w:rFonts w:ascii="Times New Roman" w:hAnsi="Times New Roman" w:cs="Times New Roman"/>
      <w:noProof/>
    </w:rPr>
  </w:style>
  <w:style w:type="paragraph" w:customStyle="1" w:styleId="CharCharCharCharChar">
    <w:name w:val="Char Char Char Char Char"/>
    <w:basedOn w:val="Normal"/>
    <w:rsid w:val="00272E1C"/>
    <w:pPr>
      <w:widowControl/>
      <w:autoSpaceDE/>
      <w:autoSpaceDN/>
      <w:adjustRightInd/>
      <w:spacing w:after="160" w:line="240" w:lineRule="exact"/>
      <w:jc w:val="left"/>
    </w:pPr>
    <w:rPr>
      <w:rFonts w:ascii="Tahoma" w:hAnsi="Tahoma" w:cs="Tahoma"/>
      <w:sz w:val="20"/>
      <w:szCs w:val="20"/>
      <w:lang w:val="en-US" w:eastAsia="en-US"/>
    </w:rPr>
  </w:style>
  <w:style w:type="character" w:styleId="PlaceholderText">
    <w:name w:val="Placeholder Text"/>
    <w:basedOn w:val="DefaultParagraphFont"/>
    <w:uiPriority w:val="99"/>
    <w:rsid w:val="00E73AB6"/>
    <w:rPr>
      <w:rFonts w:ascii="Times New Roman" w:hAnsi="Times New Roman" w:cs="Times New Roman"/>
      <w:color w:val="808080"/>
      <w:rtl w:val="0"/>
      <w:cs w:val="0"/>
    </w:rPr>
  </w:style>
  <w:style w:type="paragraph" w:customStyle="1" w:styleId="msolistparagraph">
    <w:name w:val="msolistparagraph"/>
    <w:basedOn w:val="Normal"/>
    <w:rsid w:val="00CB1E5A"/>
    <w:pPr>
      <w:widowControl/>
      <w:autoSpaceDE/>
      <w:autoSpaceDN/>
      <w:adjustRightInd/>
      <w:ind w:left="720"/>
      <w:jc w:val="left"/>
    </w:pPr>
    <w:rPr>
      <w:rFonts w:ascii="Calibri" w:hAnsi="Calibri" w:cs="Times New Roman"/>
      <w:sz w:val="22"/>
      <w:szCs w:val="22"/>
    </w:rPr>
  </w:style>
  <w:style w:type="character" w:styleId="Emphasis">
    <w:name w:val="Emphasis"/>
    <w:basedOn w:val="DefaultParagraphFont"/>
    <w:uiPriority w:val="20"/>
    <w:qFormat/>
    <w:rsid w:val="001060EF"/>
    <w:rPr>
      <w:rFonts w:cs="Times New Roman"/>
      <w:i/>
      <w:rtl w:val="0"/>
      <w:cs w:val="0"/>
    </w:rPr>
  </w:style>
  <w:style w:type="character" w:customStyle="1" w:styleId="ppp-msummppp-box-common">
    <w:name w:val="ppp-msumm ppp-box-common"/>
    <w:basedOn w:val="DefaultParagraphFont"/>
    <w:rsid w:val="002F440F"/>
    <w:rPr>
      <w:rFonts w:cs="Times New Roman"/>
      <w:rtl w:val="0"/>
      <w:cs w:val="0"/>
    </w:rPr>
  </w:style>
  <w:style w:type="character" w:customStyle="1" w:styleId="ppp-input-value">
    <w:name w:val="ppp-input-value"/>
    <w:rsid w:val="00A14F9C"/>
  </w:style>
  <w:style w:type="paragraph" w:customStyle="1" w:styleId="tl7">
    <w:name w:val="Štýl7"/>
    <w:basedOn w:val="Normal"/>
    <w:rsid w:val="00C47C33"/>
    <w:pPr>
      <w:widowControl/>
      <w:autoSpaceDE/>
      <w:autoSpaceDN/>
      <w:adjustRightInd/>
      <w:jc w:val="both"/>
    </w:pPr>
    <w:rPr>
      <w:rFonts w:ascii="Times New Roman" w:hAnsi="Times New Roman" w:cs="Times New Roman"/>
    </w:rPr>
  </w:style>
  <w:style w:type="character" w:customStyle="1" w:styleId="Textzstupnhosymbolu1">
    <w:name w:val="Text zástupného symbolu1"/>
    <w:semiHidden/>
    <w:rsid w:val="00E64F63"/>
    <w:rPr>
      <w:rFonts w:ascii="Times New Roman" w:hAnsi="Times New Roman" w:cs="Times New Roman"/>
      <w:color w:val="808080"/>
    </w:rPr>
  </w:style>
  <w:style w:type="paragraph" w:styleId="FootnoteText">
    <w:name w:val="footnote text"/>
    <w:basedOn w:val="Normal"/>
    <w:link w:val="TextpoznmkypodiarouChar"/>
    <w:uiPriority w:val="99"/>
    <w:rsid w:val="00EE64FD"/>
    <w:pPr>
      <w:widowControl/>
      <w:autoSpaceDE/>
      <w:autoSpaceDN/>
      <w:adjustRightInd/>
      <w:spacing w:before="40"/>
      <w:jc w:val="both"/>
    </w:pPr>
    <w:rPr>
      <w:rFonts w:ascii="Times New Roman" w:hAnsi="Times New Roman" w:cs="Times New Roman"/>
      <w:sz w:val="20"/>
      <w:szCs w:val="20"/>
    </w:rPr>
  </w:style>
  <w:style w:type="character" w:customStyle="1" w:styleId="TextpoznmkypodiarouChar">
    <w:name w:val="Text poznámky pod čiarou Char"/>
    <w:basedOn w:val="DefaultParagraphFont"/>
    <w:link w:val="FootnoteText"/>
    <w:uiPriority w:val="99"/>
    <w:locked/>
    <w:rsid w:val="00EE64FD"/>
    <w:rPr>
      <w:rFonts w:cs="Times New Roman"/>
      <w:rtl w:val="0"/>
      <w:cs w:val="0"/>
      <w:lang w:val="sk-SK" w:eastAsia="sk-SK"/>
    </w:rPr>
  </w:style>
  <w:style w:type="character" w:styleId="FootnoteReference">
    <w:name w:val="footnote reference"/>
    <w:aliases w:val="Appel note de bas de p,BVI fnr,Footnote,Footnote symbol,Nota,SUPERS"/>
    <w:basedOn w:val="DefaultParagraphFont"/>
    <w:uiPriority w:val="99"/>
    <w:rsid w:val="00EE64FD"/>
    <w:rPr>
      <w:rFonts w:cs="Times New Roman"/>
      <w:vertAlign w:val="superscript"/>
      <w:rtl w:val="0"/>
      <w:cs w:val="0"/>
    </w:rPr>
  </w:style>
  <w:style w:type="paragraph" w:styleId="NoSpacing">
    <w:name w:val="No Spacing"/>
    <w:uiPriority w:val="1"/>
    <w:qFormat/>
    <w:rsid w:val="00EE64F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customStyle="1" w:styleId="Zkladntext3Niekurzva">
    <w:name w:val="Základný text (3) + Nie kurzíva"/>
    <w:aliases w:val="Riadkovanie 0 pt"/>
    <w:rsid w:val="00ED78ED"/>
    <w:rPr>
      <w:spacing w:val="5"/>
      <w:sz w:val="19"/>
      <w:shd w:val="clear" w:color="auto" w:fill="FFFFFF"/>
    </w:rPr>
  </w:style>
  <w:style w:type="paragraph" w:styleId="PlainText">
    <w:name w:val="Plain Text"/>
    <w:basedOn w:val="Normal"/>
    <w:link w:val="ObyajntextChar"/>
    <w:uiPriority w:val="99"/>
    <w:rsid w:val="00313A20"/>
    <w:pPr>
      <w:widowControl/>
      <w:autoSpaceDE/>
      <w:autoSpaceDN/>
      <w:adjustRightInd/>
      <w:jc w:val="left"/>
    </w:pPr>
    <w:rPr>
      <w:rFonts w:ascii="Courier New" w:hAnsi="Courier New" w:cs="Courier New"/>
      <w:sz w:val="20"/>
      <w:szCs w:val="20"/>
    </w:rPr>
  </w:style>
  <w:style w:type="character" w:customStyle="1" w:styleId="ObyajntextChar">
    <w:name w:val="Obyčajný text Char"/>
    <w:basedOn w:val="DefaultParagraphFont"/>
    <w:link w:val="PlainText"/>
    <w:uiPriority w:val="99"/>
    <w:locked/>
    <w:rsid w:val="00313A20"/>
    <w:rPr>
      <w:rFonts w:ascii="Courier New" w:hAnsi="Courier New" w:cs="Courier New"/>
      <w:rtl w:val="0"/>
      <w:cs w:val="0"/>
    </w:rPr>
  </w:style>
  <w:style w:type="character" w:customStyle="1" w:styleId="Znakyprepoznmkupodiarou">
    <w:name w:val="Znaky pre poznámku pod čiarou"/>
    <w:rsid w:val="00313A20"/>
    <w:rPr>
      <w:vertAlign w:val="superscript"/>
    </w:rPr>
  </w:style>
  <w:style w:type="paragraph" w:customStyle="1" w:styleId="Textkomentra1">
    <w:name w:val="Text komentára1"/>
    <w:basedOn w:val="Normal"/>
    <w:rsid w:val="00313A20"/>
    <w:pPr>
      <w:widowControl/>
      <w:suppressAutoHyphens/>
      <w:autoSpaceDE/>
      <w:autoSpaceDN/>
      <w:adjustRightInd/>
      <w:spacing w:after="160" w:line="256" w:lineRule="auto"/>
      <w:jc w:val="left"/>
    </w:pPr>
    <w:rPr>
      <w:rFonts w:ascii="Calibri" w:hAnsi="Calibri" w:cs="Times New Roman"/>
      <w:sz w:val="20"/>
      <w:szCs w:val="20"/>
      <w:lang w:eastAsia="ar-SA"/>
    </w:rPr>
  </w:style>
  <w:style w:type="paragraph" w:customStyle="1" w:styleId="Nzovvyhlky">
    <w:name w:val="Názov vyhlášky"/>
    <w:basedOn w:val="Normal"/>
    <w:rsid w:val="00313A20"/>
    <w:pPr>
      <w:widowControl/>
      <w:autoSpaceDE/>
      <w:autoSpaceDN/>
      <w:adjustRightInd/>
      <w:spacing w:after="200" w:afterLines="100"/>
      <w:jc w:val="center"/>
    </w:pPr>
    <w:rPr>
      <w:rFonts w:ascii="Times New Roman" w:hAnsi="Times New Roman" w:cs="Times New Roman"/>
      <w:b/>
      <w:lang w:val="cs-CZ" w:eastAsia="cs-CZ"/>
    </w:rPr>
  </w:style>
  <w:style w:type="paragraph" w:customStyle="1" w:styleId="Default">
    <w:name w:val="Default"/>
    <w:rsid w:val="00B667AD"/>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en-US" w:bidi="ar-SA"/>
    </w:rPr>
  </w:style>
  <w:style w:type="character" w:customStyle="1" w:styleId="h1a2">
    <w:name w:val="h1a2"/>
    <w:rsid w:val="00B667AD"/>
    <w:rPr>
      <w:vanish/>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16</TotalTime>
  <Pages>11</Pages>
  <Words>2944</Words>
  <Characters>16782</Characters>
  <Application>Microsoft Office Word</Application>
  <DocSecurity>0</DocSecurity>
  <Lines>0</Lines>
  <Paragraphs>0</Paragraphs>
  <ScaleCrop>false</ScaleCrop>
  <Company>Kancelária NR SR</Company>
  <LinksUpToDate>false</LinksUpToDate>
  <CharactersWithSpaces>19687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Spokojný používateľ aplikácie Microsoft Office</dc:creator>
  <cp:lastModifiedBy>Kičinová, Eva, JUDr.</cp:lastModifiedBy>
  <cp:revision>4</cp:revision>
  <cp:lastPrinted>2016-09-06T09:27:00Z</cp:lastPrinted>
  <dcterms:created xsi:type="dcterms:W3CDTF">2017-09-12T10:53:00Z</dcterms:created>
  <dcterms:modified xsi:type="dcterms:W3CDTF">2017-09-13T10:13:00Z</dcterms:modified>
</cp:coreProperties>
</file>