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71CF8">
        <w:rPr>
          <w:sz w:val="22"/>
          <w:szCs w:val="22"/>
        </w:rPr>
        <w:t>1603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71CF8">
        <w:t>696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71CF8">
        <w:rPr>
          <w:rFonts w:ascii="Arial" w:hAnsi="Arial" w:cs="Arial"/>
          <w:sz w:val="22"/>
          <w:szCs w:val="22"/>
        </w:rPr>
        <w:t> 21.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71CF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71CF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71CF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71CF8">
        <w:rPr>
          <w:rFonts w:cs="Arial"/>
          <w:szCs w:val="22"/>
        </w:rPr>
        <w:t xml:space="preserve">zákon č. 251/2012 Z. z. o energetike a o zmene a doplnení niektorých zákonov v znení neskorších predpisov a ktorým sa dopĺňa zákon </w:t>
        <w:br/>
        <w:t>č. 582/2004 Z. z. o miestnych daniach a miestnom poplatku za komunálne odpady a drobné stavebné odpady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71CF8">
        <w:rPr>
          <w:rFonts w:cs="Arial"/>
          <w:szCs w:val="22"/>
        </w:rPr>
        <w:t>673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71CF8">
        <w:rPr>
          <w:rFonts w:cs="Arial"/>
          <w:szCs w:val="22"/>
        </w:rPr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216F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216FE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216FE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D216FE" w:rsidP="00D216FE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654B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6618E"/>
    <w:rsid w:val="00671C99"/>
    <w:rsid w:val="0069489D"/>
    <w:rsid w:val="006E6102"/>
    <w:rsid w:val="007351A5"/>
    <w:rsid w:val="007448FA"/>
    <w:rsid w:val="007B2F24"/>
    <w:rsid w:val="00871CF8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216FE"/>
    <w:rsid w:val="00D5482F"/>
    <w:rsid w:val="00D952E1"/>
    <w:rsid w:val="00DA0846"/>
    <w:rsid w:val="00DC0AEA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203</Words>
  <Characters>1160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2017-08-21T14:45:00Z</cp:lastPrinted>
  <dcterms:created xsi:type="dcterms:W3CDTF">2017-08-22T07:58:00Z</dcterms:created>
  <dcterms:modified xsi:type="dcterms:W3CDTF">2017-08-22T07:58:00Z</dcterms:modified>
</cp:coreProperties>
</file>