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20508B">
        <w:rPr>
          <w:sz w:val="22"/>
          <w:szCs w:val="22"/>
        </w:rPr>
        <w:t>1590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3E251D">
        <w:rPr>
          <w:sz w:val="22"/>
          <w:szCs w:val="22"/>
        </w:rPr>
        <w:t>7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20508B">
        <w:t>692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20508B">
        <w:rPr>
          <w:rFonts w:ascii="Arial" w:hAnsi="Arial" w:cs="Arial"/>
          <w:sz w:val="22"/>
        </w:rPr>
        <w:t> 21.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E251D">
        <w:rPr>
          <w:rFonts w:ascii="Arial" w:hAnsi="Arial" w:cs="Arial"/>
          <w:sz w:val="22"/>
        </w:rPr>
        <w:t>7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20508B">
        <w:rPr>
          <w:rFonts w:cs="Arial"/>
          <w:noProof/>
          <w:sz w:val="22"/>
          <w:lang w:val="sk-SK"/>
        </w:rPr>
        <w:t>ktorým sa mení a dopĺňa zákon č. 461/2003 Z. z. o sociálnom poistení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20508B">
        <w:rPr>
          <w:rFonts w:cs="Arial"/>
          <w:sz w:val="22"/>
          <w:lang w:val="sk-SK"/>
        </w:rPr>
        <w:t>664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20508B">
        <w:rPr>
          <w:rFonts w:cs="Arial"/>
          <w:sz w:val="22"/>
          <w:lang w:val="sk-SK"/>
        </w:rPr>
        <w:t>18.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E251D">
        <w:rPr>
          <w:rFonts w:cs="Arial"/>
          <w:sz w:val="22"/>
          <w:lang w:val="sk-SK"/>
        </w:rPr>
        <w:t>7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financie a rozpočet </w:t>
      </w:r>
    </w:p>
    <w:p w:rsidR="00C05002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hospodárske záležitosti</w:t>
      </w:r>
    </w:p>
    <w:p w:rsidR="00C05002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05002">
        <w:rPr>
          <w:rFonts w:ascii="Arial" w:hAnsi="Arial" w:cs="Arial"/>
          <w:sz w:val="22"/>
          <w:szCs w:val="22"/>
        </w:rPr>
        <w:tab/>
        <w:t>Výboru Národnej rady Slovenskej republiky pre zdravotníctvo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C05002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C05002" w:rsidP="00C05002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0508B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A011A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05002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7749C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C0500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C05002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180</Words>
  <Characters>1028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2017-08-21T09:44:00Z</cp:lastPrinted>
  <dcterms:created xsi:type="dcterms:W3CDTF">2017-08-22T07:57:00Z</dcterms:created>
  <dcterms:modified xsi:type="dcterms:W3CDTF">2017-08-22T07:57:00Z</dcterms:modified>
</cp:coreProperties>
</file>