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ackground w:color="ffffff">
    <v:background id="_x0000_s1025" o:bwmode="white" filled="t"/>
  </w:background>
  <w:body>
    <w:p w:rsidR="00F9623B">
      <w:pPr>
        <w:bidi w:val="0"/>
        <w:jc w:val="center"/>
        <w:rPr>
          <w:rFonts w:eastAsia="Verdana"/>
          <w:b/>
        </w:rPr>
      </w:pPr>
    </w:p>
    <w:p w:rsidR="00F9623B">
      <w:pPr>
        <w:bidi w:val="0"/>
        <w:jc w:val="center"/>
        <w:rPr>
          <w:rFonts w:eastAsia="Verdana"/>
          <w:b/>
        </w:rPr>
      </w:pPr>
    </w:p>
    <w:p w:rsidR="00F9623B">
      <w:pPr>
        <w:bidi w:val="0"/>
        <w:jc w:val="center"/>
        <w:rPr>
          <w:rFonts w:eastAsia="Verdana"/>
          <w:b/>
        </w:rPr>
      </w:pPr>
    </w:p>
    <w:p w:rsidR="000E7C35" w:rsidRPr="00CD723D">
      <w:pPr>
        <w:bidi w:val="0"/>
        <w:jc w:val="center"/>
      </w:pPr>
      <w:r w:rsidRPr="00CD723D" w:rsidR="008D2B06">
        <w:rPr>
          <w:rFonts w:eastAsia="Verdana" w:hint="default"/>
          <w:b/>
        </w:rPr>
        <w:t>Dô</w:t>
      </w:r>
      <w:r w:rsidRPr="00CD723D" w:rsidR="008D2B06">
        <w:rPr>
          <w:rFonts w:eastAsia="Verdana" w:hint="default"/>
          <w:b/>
        </w:rPr>
        <w:t>vodová</w:t>
      </w:r>
      <w:r w:rsidRPr="00CD723D" w:rsidR="008D2B06">
        <w:rPr>
          <w:rFonts w:eastAsia="Verdana" w:hint="default"/>
          <w:b/>
        </w:rPr>
        <w:t xml:space="preserve"> sprá</w:t>
      </w:r>
      <w:r w:rsidRPr="00CD723D" w:rsidR="008D2B06">
        <w:rPr>
          <w:rFonts w:eastAsia="Verdana" w:hint="default"/>
          <w:b/>
        </w:rPr>
        <w:t>va</w:t>
      </w:r>
    </w:p>
    <w:p w:rsidR="000E7C35" w:rsidRPr="00CD723D">
      <w:pPr>
        <w:bidi w:val="0"/>
      </w:pPr>
    </w:p>
    <w:p w:rsidR="00F9623B" w:rsidP="006D4E68">
      <w:pPr>
        <w:bidi w:val="0"/>
        <w:rPr>
          <w:rFonts w:eastAsia="Verdana"/>
          <w:b/>
          <w:u w:val="single"/>
        </w:rPr>
      </w:pPr>
    </w:p>
    <w:p w:rsidR="00F9623B" w:rsidP="006D4E68">
      <w:pPr>
        <w:bidi w:val="0"/>
        <w:rPr>
          <w:rFonts w:eastAsia="Verdana"/>
          <w:b/>
          <w:u w:val="single"/>
        </w:rPr>
      </w:pPr>
    </w:p>
    <w:p w:rsidR="00F9623B" w:rsidP="006D4E68">
      <w:pPr>
        <w:bidi w:val="0"/>
        <w:rPr>
          <w:rFonts w:eastAsia="Verdana"/>
          <w:b/>
          <w:u w:val="single"/>
        </w:rPr>
      </w:pPr>
    </w:p>
    <w:p w:rsidR="00F9623B" w:rsidP="006D4E68">
      <w:pPr>
        <w:bidi w:val="0"/>
        <w:rPr>
          <w:rFonts w:eastAsia="Verdana"/>
          <w:b/>
          <w:u w:val="single"/>
        </w:rPr>
      </w:pPr>
    </w:p>
    <w:p w:rsidR="000E7C35" w:rsidRPr="00CD723D" w:rsidP="006D4E68">
      <w:pPr>
        <w:bidi w:val="0"/>
      </w:pPr>
      <w:r w:rsidR="00F1092A">
        <w:rPr>
          <w:rFonts w:eastAsia="Verdana"/>
          <w:b/>
          <w:u w:val="single"/>
        </w:rPr>
        <w:t xml:space="preserve">I.  </w:t>
      </w:r>
      <w:r w:rsidRPr="00CD723D" w:rsidR="008D2B06">
        <w:rPr>
          <w:rFonts w:eastAsia="Verdana" w:hint="default"/>
          <w:b/>
          <w:u w:val="single"/>
        </w:rPr>
        <w:t>Vš</w:t>
      </w:r>
      <w:r w:rsidRPr="00CD723D" w:rsidR="008D2B06">
        <w:rPr>
          <w:rFonts w:eastAsia="Verdana" w:hint="default"/>
          <w:b/>
          <w:u w:val="single"/>
        </w:rPr>
        <w:t>eobecná</w:t>
      </w:r>
      <w:r w:rsidRPr="00CD723D" w:rsidR="008D2B06">
        <w:rPr>
          <w:rFonts w:eastAsia="Verdana" w:hint="default"/>
          <w:b/>
          <w:u w:val="single"/>
        </w:rPr>
        <w:t xml:space="preserve"> č</w:t>
      </w:r>
      <w:r w:rsidRPr="00CD723D" w:rsidR="008D2B06">
        <w:rPr>
          <w:rFonts w:eastAsia="Verdana" w:hint="default"/>
          <w:b/>
          <w:u w:val="single"/>
        </w:rPr>
        <w:t>asť</w:t>
      </w:r>
    </w:p>
    <w:p w:rsidR="000E7C35" w:rsidRPr="00CD723D" w:rsidP="006D4E68">
      <w:pPr>
        <w:bidi w:val="0"/>
      </w:pPr>
    </w:p>
    <w:p w:rsidR="00463930" w:rsidP="00EC4364">
      <w:pPr>
        <w:bidi w:val="0"/>
        <w:spacing w:line="360" w:lineRule="auto"/>
        <w:ind w:firstLine="720"/>
        <w:jc w:val="both"/>
        <w:rPr>
          <w:rFonts w:eastAsia="Verdana"/>
        </w:rPr>
      </w:pPr>
    </w:p>
    <w:p w:rsidR="00463930" w:rsidP="00EC4364">
      <w:pPr>
        <w:bidi w:val="0"/>
        <w:spacing w:line="360" w:lineRule="auto"/>
        <w:ind w:firstLine="720"/>
        <w:jc w:val="both"/>
        <w:rPr>
          <w:rFonts w:eastAsiaTheme="minorEastAsia"/>
        </w:rPr>
      </w:pPr>
      <w:r w:rsidRPr="00463930">
        <w:rPr>
          <w:rFonts w:eastAsiaTheme="minorEastAsia" w:hint="default"/>
        </w:rPr>
        <w:t>Ná</w:t>
      </w:r>
      <w:r w:rsidRPr="00463930">
        <w:rPr>
          <w:rFonts w:eastAsiaTheme="minorEastAsia" w:hint="default"/>
        </w:rPr>
        <w:t>vrh zá</w:t>
      </w:r>
      <w:r w:rsidRPr="00463930">
        <w:rPr>
          <w:rFonts w:eastAsiaTheme="minorEastAsia" w:hint="default"/>
        </w:rPr>
        <w:t xml:space="preserve">kona, </w:t>
      </w:r>
      <w:r w:rsidRPr="00463930">
        <w:rPr>
          <w:rFonts w:eastAsia="Verdana" w:hint="default"/>
        </w:rPr>
        <w:t>ktorý</w:t>
      </w:r>
      <w:r w:rsidRPr="00463930">
        <w:rPr>
          <w:rFonts w:eastAsia="Verdana" w:hint="default"/>
        </w:rPr>
        <w:t>m sa dopĺň</w:t>
      </w:r>
      <w:r w:rsidRPr="00463930">
        <w:rPr>
          <w:rFonts w:eastAsia="Verdana" w:hint="default"/>
        </w:rPr>
        <w:t>a zá</w:t>
      </w:r>
      <w:r w:rsidRPr="00463930">
        <w:rPr>
          <w:rFonts w:eastAsia="Verdana" w:hint="default"/>
        </w:rPr>
        <w:t>kon č</w:t>
      </w:r>
      <w:r w:rsidRPr="00463930">
        <w:rPr>
          <w:rFonts w:eastAsia="Verdana" w:hint="default"/>
        </w:rPr>
        <w:t>. 40/1964 Zb. Obč</w:t>
      </w:r>
      <w:r w:rsidRPr="00463930">
        <w:rPr>
          <w:rFonts w:eastAsia="Verdana" w:hint="default"/>
        </w:rPr>
        <w:t>iansky zá</w:t>
      </w:r>
      <w:r w:rsidRPr="00463930">
        <w:rPr>
          <w:rFonts w:eastAsia="Verdana" w:hint="default"/>
        </w:rPr>
        <w:t>konní</w:t>
      </w:r>
      <w:r w:rsidRPr="00463930">
        <w:rPr>
          <w:rFonts w:eastAsia="Verdana" w:hint="default"/>
        </w:rPr>
        <w:t>k v znení</w:t>
      </w:r>
      <w:r w:rsidRPr="00463930">
        <w:rPr>
          <w:rFonts w:eastAsia="Verdana" w:hint="default"/>
        </w:rPr>
        <w:t xml:space="preserve"> neskorší</w:t>
      </w:r>
      <w:r w:rsidRPr="00463930">
        <w:rPr>
          <w:rFonts w:eastAsia="Verdana" w:hint="default"/>
        </w:rPr>
        <w:t>ch predpisov a ktorý</w:t>
      </w:r>
      <w:r w:rsidRPr="00463930">
        <w:rPr>
          <w:rFonts w:eastAsia="Verdana" w:hint="default"/>
        </w:rPr>
        <w:t>m sa mení</w:t>
      </w:r>
      <w:r w:rsidRPr="00463930">
        <w:rPr>
          <w:rFonts w:eastAsia="Verdana" w:hint="default"/>
        </w:rPr>
        <w:t xml:space="preserve"> a dopĺň</w:t>
      </w:r>
      <w:r w:rsidRPr="00463930">
        <w:rPr>
          <w:rFonts w:eastAsia="Verdana" w:hint="default"/>
        </w:rPr>
        <w:t>a zá</w:t>
      </w:r>
      <w:r w:rsidRPr="00463930">
        <w:rPr>
          <w:rFonts w:eastAsia="Verdana" w:hint="default"/>
        </w:rPr>
        <w:t>kon č</w:t>
      </w:r>
      <w:r w:rsidRPr="00463930">
        <w:rPr>
          <w:rFonts w:eastAsia="Verdana" w:hint="default"/>
        </w:rPr>
        <w:t>. 527/2002 Z. z. o dobrovoľ</w:t>
      </w:r>
      <w:r w:rsidRPr="00463930">
        <w:rPr>
          <w:rFonts w:eastAsia="Verdana" w:hint="default"/>
        </w:rPr>
        <w:t>ný</w:t>
      </w:r>
      <w:r w:rsidRPr="00463930">
        <w:rPr>
          <w:rFonts w:eastAsia="Verdana" w:hint="default"/>
        </w:rPr>
        <w:t>ch draž</w:t>
      </w:r>
      <w:r w:rsidRPr="00463930">
        <w:rPr>
          <w:rFonts w:eastAsia="Verdana" w:hint="default"/>
        </w:rPr>
        <w:t>bá</w:t>
      </w:r>
      <w:r w:rsidRPr="00463930">
        <w:rPr>
          <w:rFonts w:eastAsia="Verdana" w:hint="default"/>
        </w:rPr>
        <w:t>ch a o doplnení</w:t>
      </w:r>
      <w:r w:rsidRPr="00463930">
        <w:rPr>
          <w:rFonts w:eastAsia="Verdana" w:hint="default"/>
        </w:rPr>
        <w:t xml:space="preserve"> zá</w:t>
      </w:r>
      <w:r w:rsidRPr="00463930">
        <w:rPr>
          <w:rFonts w:eastAsia="Verdana" w:hint="default"/>
        </w:rPr>
        <w:t>kona Slovenskej ná</w:t>
      </w:r>
      <w:r w:rsidRPr="00463930">
        <w:rPr>
          <w:rFonts w:eastAsia="Verdana" w:hint="default"/>
        </w:rPr>
        <w:t>rodnej rady č</w:t>
      </w:r>
      <w:r w:rsidRPr="00463930">
        <w:rPr>
          <w:rFonts w:eastAsia="Verdana" w:hint="default"/>
        </w:rPr>
        <w:t>. 323/1992 Zb. o notá</w:t>
      </w:r>
      <w:r w:rsidRPr="00463930">
        <w:rPr>
          <w:rFonts w:eastAsia="Verdana" w:hint="default"/>
        </w:rPr>
        <w:t>roch a notá</w:t>
      </w:r>
      <w:r w:rsidRPr="00463930">
        <w:rPr>
          <w:rFonts w:eastAsia="Verdana" w:hint="default"/>
        </w:rPr>
        <w:t>rskej č</w:t>
      </w:r>
      <w:r w:rsidRPr="00463930">
        <w:rPr>
          <w:rFonts w:eastAsia="Verdana" w:hint="default"/>
        </w:rPr>
        <w:t>innosti (N</w:t>
      </w:r>
      <w:r w:rsidRPr="00463930">
        <w:rPr>
          <w:rFonts w:eastAsia="Verdana" w:hint="default"/>
        </w:rPr>
        <w:t>o</w:t>
      </w:r>
      <w:r w:rsidRPr="00463930">
        <w:rPr>
          <w:rFonts w:eastAsia="Verdana" w:hint="default"/>
        </w:rPr>
        <w:t>tá</w:t>
      </w:r>
      <w:r w:rsidRPr="00463930">
        <w:rPr>
          <w:rFonts w:eastAsia="Verdana" w:hint="default"/>
        </w:rPr>
        <w:t>rsky poriadok) v znení</w:t>
      </w:r>
      <w:r w:rsidRPr="00463930">
        <w:rPr>
          <w:rFonts w:eastAsia="Verdana" w:hint="default"/>
        </w:rPr>
        <w:t xml:space="preserve"> neskorší</w:t>
      </w:r>
      <w:r w:rsidRPr="00463930">
        <w:rPr>
          <w:rFonts w:eastAsia="Verdana" w:hint="default"/>
        </w:rPr>
        <w:t>ch predpisov na rokovanie Ná</w:t>
      </w:r>
      <w:r w:rsidRPr="00463930">
        <w:rPr>
          <w:rFonts w:eastAsia="Verdana" w:hint="default"/>
        </w:rPr>
        <w:t>rodnej rady Slovenskej republiky   predkladajú</w:t>
      </w:r>
      <w:r w:rsidRPr="00463930">
        <w:rPr>
          <w:rFonts w:eastAsia="Verdana" w:hint="default"/>
        </w:rPr>
        <w:t xml:space="preserve"> poslanci Ná</w:t>
      </w:r>
      <w:r w:rsidRPr="00463930">
        <w:rPr>
          <w:rFonts w:eastAsia="Verdana" w:hint="default"/>
        </w:rPr>
        <w:t xml:space="preserve">rodnej rady Slovenskej republiky  </w:t>
      </w:r>
      <w:r w:rsidRPr="00463930">
        <w:rPr>
          <w:rFonts w:eastAsiaTheme="minorEastAsia" w:hint="default"/>
        </w:rPr>
        <w:t>Boris KOLLÁ</w:t>
      </w:r>
      <w:r w:rsidRPr="00463930">
        <w:rPr>
          <w:rFonts w:eastAsiaTheme="minorEastAsia" w:hint="default"/>
        </w:rPr>
        <w:t>R,   Milan KRAJNIAK, Peter PČ</w:t>
      </w:r>
      <w:r w:rsidRPr="00463930">
        <w:rPr>
          <w:rFonts w:eastAsiaTheme="minorEastAsia" w:hint="default"/>
        </w:rPr>
        <w:t>OLINÝ</w:t>
      </w:r>
      <w:r w:rsidRPr="00463930">
        <w:rPr>
          <w:rFonts w:eastAsiaTheme="minorEastAsia" w:hint="default"/>
        </w:rPr>
        <w:t>,  Adriana PČ</w:t>
      </w:r>
      <w:r w:rsidRPr="00463930">
        <w:rPr>
          <w:rFonts w:eastAsiaTheme="minorEastAsia" w:hint="default"/>
        </w:rPr>
        <w:t>OLINSKÁ</w:t>
      </w:r>
      <w:r w:rsidRPr="00463930">
        <w:rPr>
          <w:rFonts w:eastAsiaTheme="minorEastAsia" w:hint="default"/>
        </w:rPr>
        <w:t>, Peter Š</w:t>
      </w:r>
      <w:r w:rsidRPr="00463930">
        <w:rPr>
          <w:rFonts w:eastAsiaTheme="minorEastAsia" w:hint="default"/>
        </w:rPr>
        <w:t>TARCHOŇ.</w:t>
      </w:r>
    </w:p>
    <w:p w:rsidR="00C945A7" w:rsidP="00EC4364">
      <w:pPr>
        <w:bidi w:val="0"/>
        <w:spacing w:line="360" w:lineRule="auto"/>
        <w:ind w:firstLine="720"/>
        <w:jc w:val="both"/>
        <w:rPr>
          <w:rFonts w:eastAsiaTheme="minorEastAsia"/>
        </w:rPr>
      </w:pPr>
    </w:p>
    <w:p w:rsidR="00463930" w:rsidP="00EC4364">
      <w:pPr>
        <w:bidi w:val="0"/>
        <w:spacing w:line="360" w:lineRule="auto"/>
        <w:ind w:firstLine="720"/>
        <w:jc w:val="both"/>
      </w:pPr>
      <w:r>
        <w:rPr>
          <w:rFonts w:eastAsiaTheme="minorEastAsia" w:hint="default"/>
        </w:rPr>
        <w:t>Cieľ</w:t>
      </w:r>
      <w:r>
        <w:rPr>
          <w:rFonts w:eastAsiaTheme="minorEastAsia" w:hint="default"/>
        </w:rPr>
        <w:t>om predlož</w:t>
      </w:r>
      <w:r>
        <w:rPr>
          <w:rFonts w:eastAsiaTheme="minorEastAsia" w:hint="default"/>
        </w:rPr>
        <w:t>ené</w:t>
      </w:r>
      <w:r>
        <w:rPr>
          <w:rFonts w:eastAsiaTheme="minorEastAsia" w:hint="default"/>
        </w:rPr>
        <w:t>ho</w:t>
      </w:r>
      <w:r>
        <w:rPr>
          <w:rFonts w:eastAsiaTheme="minorEastAsia" w:hint="default"/>
        </w:rPr>
        <w:t xml:space="preserve"> ná</w:t>
      </w:r>
      <w:r>
        <w:rPr>
          <w:rFonts w:eastAsiaTheme="minorEastAsia" w:hint="default"/>
        </w:rPr>
        <w:t>vrhu zá</w:t>
      </w:r>
      <w:r>
        <w:rPr>
          <w:rFonts w:eastAsiaTheme="minorEastAsia" w:hint="default"/>
        </w:rPr>
        <w:t xml:space="preserve">kona  </w:t>
      </w:r>
      <w:r w:rsidR="00EC4364">
        <w:rPr>
          <w:rFonts w:eastAsiaTheme="minorEastAsia"/>
        </w:rPr>
        <w:t xml:space="preserve">je </w:t>
      </w:r>
      <w:r>
        <w:rPr>
          <w:rFonts w:eastAsiaTheme="minorEastAsia" w:hint="default"/>
        </w:rPr>
        <w:t>ochrá</w:t>
      </w:r>
      <w:r>
        <w:rPr>
          <w:rFonts w:eastAsiaTheme="minorEastAsia" w:hint="default"/>
        </w:rPr>
        <w:t>niť</w:t>
      </w:r>
      <w:r>
        <w:rPr>
          <w:rFonts w:eastAsiaTheme="minorEastAsia" w:hint="default"/>
        </w:rPr>
        <w:t xml:space="preserve"> </w:t>
      </w:r>
      <w:r w:rsidR="00EC4364">
        <w:rPr>
          <w:rFonts w:eastAsiaTheme="minorEastAsia" w:hint="default"/>
        </w:rPr>
        <w:t>prá</w:t>
      </w:r>
      <w:r w:rsidR="00EC4364">
        <w:rPr>
          <w:rFonts w:eastAsiaTheme="minorEastAsia" w:hint="default"/>
        </w:rPr>
        <w:t xml:space="preserve">vo </w:t>
      </w:r>
      <w:r w:rsidR="006A129F">
        <w:rPr>
          <w:rFonts w:eastAsiaTheme="minorEastAsia" w:hint="default"/>
        </w:rPr>
        <w:t>dlž</w:t>
      </w:r>
      <w:r w:rsidR="006A129F">
        <w:rPr>
          <w:rFonts w:eastAsiaTheme="minorEastAsia" w:hint="default"/>
        </w:rPr>
        <w:t>ní</w:t>
      </w:r>
      <w:r w:rsidR="006A129F">
        <w:rPr>
          <w:rFonts w:eastAsiaTheme="minorEastAsia" w:hint="default"/>
        </w:rPr>
        <w:t>ka</w:t>
      </w:r>
      <w:r w:rsidR="00EC4364">
        <w:rPr>
          <w:rFonts w:eastAsiaTheme="minorEastAsia"/>
        </w:rPr>
        <w:t xml:space="preserve"> </w:t>
      </w:r>
      <w:r w:rsidR="00EC4364">
        <w:rPr>
          <w:rFonts w:eastAsiaTheme="minorEastAsia" w:hint="default"/>
        </w:rPr>
        <w:t>–</w:t>
      </w:r>
      <w:r w:rsidR="00EC4364">
        <w:rPr>
          <w:rFonts w:eastAsiaTheme="minorEastAsia" w:hint="default"/>
        </w:rPr>
        <w:t xml:space="preserve"> obč</w:t>
      </w:r>
      <w:r w:rsidR="00EC4364">
        <w:rPr>
          <w:rFonts w:eastAsiaTheme="minorEastAsia" w:hint="default"/>
        </w:rPr>
        <w:t xml:space="preserve">ana Slovenskej republiky </w:t>
      </w:r>
      <w:r>
        <w:rPr>
          <w:rFonts w:eastAsiaTheme="minorEastAsia"/>
        </w:rPr>
        <w:t xml:space="preserve">pred </w:t>
      </w:r>
      <w:r w:rsidR="00CA0DB3">
        <w:rPr>
          <w:rFonts w:eastAsiaTheme="minorEastAsia" w:hint="default"/>
        </w:rPr>
        <w:t xml:space="preserve"> zá</w:t>
      </w:r>
      <w:r w:rsidR="00CA0DB3">
        <w:rPr>
          <w:rFonts w:eastAsiaTheme="minorEastAsia" w:hint="default"/>
        </w:rPr>
        <w:t>lož</w:t>
      </w:r>
      <w:r w:rsidR="00CA0DB3">
        <w:rPr>
          <w:rFonts w:eastAsiaTheme="minorEastAsia" w:hint="default"/>
        </w:rPr>
        <w:t>ný</w:t>
      </w:r>
      <w:r w:rsidR="00CA0DB3">
        <w:rPr>
          <w:rFonts w:eastAsiaTheme="minorEastAsia" w:hint="default"/>
        </w:rPr>
        <w:t xml:space="preserve">m </w:t>
      </w:r>
      <w:r>
        <w:rPr>
          <w:rFonts w:eastAsiaTheme="minorEastAsia" w:hint="default"/>
        </w:rPr>
        <w:t>veriteľ</w:t>
      </w:r>
      <w:r>
        <w:rPr>
          <w:rFonts w:eastAsiaTheme="minorEastAsia" w:hint="default"/>
        </w:rPr>
        <w:t>om, ktorý</w:t>
      </w:r>
      <w:r>
        <w:rPr>
          <w:rFonts w:eastAsiaTheme="minorEastAsia" w:hint="default"/>
        </w:rPr>
        <w:t xml:space="preserve"> </w:t>
      </w:r>
      <w:r w:rsidR="00EC4364">
        <w:rPr>
          <w:rFonts w:eastAsiaTheme="minorEastAsia"/>
        </w:rPr>
        <w:t xml:space="preserve">si  chce </w:t>
      </w:r>
      <w:r w:rsidR="00EC4364">
        <w:rPr>
          <w:rFonts w:hint="default"/>
        </w:rPr>
        <w:t>uspokojiť</w:t>
      </w:r>
      <w:r w:rsidR="00CA0DB3">
        <w:rPr>
          <w:rFonts w:hint="default"/>
        </w:rPr>
        <w:t xml:space="preserve"> alebo domá</w:t>
      </w:r>
      <w:r w:rsidR="00CA0DB3">
        <w:rPr>
          <w:rFonts w:hint="default"/>
        </w:rPr>
        <w:t>hať</w:t>
      </w:r>
      <w:r w:rsidR="00CA0DB3">
        <w:rPr>
          <w:rFonts w:hint="default"/>
        </w:rPr>
        <w:t xml:space="preserve"> sa uspokojenia</w:t>
      </w:r>
      <w:r w:rsidRPr="00EC4364" w:rsidR="00EC4364">
        <w:t xml:space="preserve"> </w:t>
      </w:r>
      <w:r w:rsidR="00EC4364">
        <w:rPr>
          <w:rFonts w:hint="default"/>
        </w:rPr>
        <w:t>zo zá</w:t>
      </w:r>
      <w:r w:rsidR="00EC4364">
        <w:rPr>
          <w:rFonts w:hint="default"/>
        </w:rPr>
        <w:t>lohu premlč</w:t>
      </w:r>
      <w:r w:rsidR="00EC4364">
        <w:rPr>
          <w:rFonts w:hint="default"/>
        </w:rPr>
        <w:t>anú</w:t>
      </w:r>
      <w:r w:rsidR="00EC4364">
        <w:rPr>
          <w:rFonts w:hint="default"/>
        </w:rPr>
        <w:t xml:space="preserve"> pohľ</w:t>
      </w:r>
      <w:r w:rsidR="00EC4364">
        <w:rPr>
          <w:rFonts w:hint="default"/>
        </w:rPr>
        <w:t>adá</w:t>
      </w:r>
      <w:r w:rsidR="00EC4364">
        <w:rPr>
          <w:rFonts w:hint="default"/>
        </w:rPr>
        <w:t>vku a </w:t>
      </w:r>
      <w:r w:rsidR="00EC4364">
        <w:rPr>
          <w:rFonts w:hint="default"/>
        </w:rPr>
        <w:t>tý</w:t>
      </w:r>
      <w:r w:rsidR="00EC4364">
        <w:rPr>
          <w:rFonts w:hint="default"/>
        </w:rPr>
        <w:t>m zabrá</w:t>
      </w:r>
      <w:r w:rsidR="00EC4364">
        <w:rPr>
          <w:rFonts w:hint="default"/>
        </w:rPr>
        <w:t>niť</w:t>
      </w:r>
      <w:r w:rsidR="00EC4364">
        <w:rPr>
          <w:rFonts w:hint="default"/>
        </w:rPr>
        <w:t xml:space="preserve"> podvodný</w:t>
      </w:r>
      <w:r w:rsidR="00EC4364">
        <w:rPr>
          <w:rFonts w:hint="default"/>
        </w:rPr>
        <w:t>m konaniam pri realizovaní</w:t>
      </w:r>
      <w:r w:rsidR="00EC4364">
        <w:rPr>
          <w:rFonts w:hint="default"/>
        </w:rPr>
        <w:t xml:space="preserve"> dobrovoľ</w:t>
      </w:r>
      <w:r w:rsidR="00EC4364">
        <w:rPr>
          <w:rFonts w:hint="default"/>
        </w:rPr>
        <w:t>ný</w:t>
      </w:r>
      <w:r w:rsidR="00EC4364">
        <w:rPr>
          <w:rFonts w:hint="default"/>
        </w:rPr>
        <w:t>ch draž</w:t>
      </w:r>
      <w:r w:rsidR="00EC4364">
        <w:rPr>
          <w:rFonts w:hint="default"/>
        </w:rPr>
        <w:t xml:space="preserve">ieb. </w:t>
      </w:r>
    </w:p>
    <w:p w:rsidR="00EC4364" w:rsidP="00EC4364">
      <w:pPr>
        <w:bidi w:val="0"/>
        <w:spacing w:line="360" w:lineRule="auto"/>
        <w:ind w:firstLine="720"/>
        <w:jc w:val="both"/>
      </w:pPr>
    </w:p>
    <w:p w:rsidR="00EC4364" w:rsidRPr="00FC0CD5" w:rsidP="00EC4364">
      <w:pPr>
        <w:bidi w:val="0"/>
        <w:spacing w:line="360" w:lineRule="auto"/>
        <w:ind w:firstLine="708"/>
        <w:jc w:val="both"/>
      </w:pPr>
      <w:r w:rsidRPr="00FC0CD5">
        <w:rPr>
          <w:rFonts w:hint="default"/>
        </w:rPr>
        <w:t>Prijatí</w:t>
      </w:r>
      <w:r w:rsidRPr="00FC0CD5">
        <w:rPr>
          <w:rFonts w:hint="default"/>
        </w:rPr>
        <w:t>m ná</w:t>
      </w:r>
      <w:r w:rsidRPr="00FC0CD5">
        <w:rPr>
          <w:rFonts w:hint="default"/>
        </w:rPr>
        <w:t>vrhu zá</w:t>
      </w:r>
      <w:r w:rsidRPr="00FC0CD5">
        <w:rPr>
          <w:rFonts w:hint="default"/>
        </w:rPr>
        <w:t>kona nevzniknú</w:t>
      </w:r>
      <w:r w:rsidRPr="00FC0CD5">
        <w:rPr>
          <w:rFonts w:hint="default"/>
        </w:rPr>
        <w:t xml:space="preserve"> zvýš</w:t>
      </w:r>
      <w:r w:rsidRPr="00FC0CD5">
        <w:rPr>
          <w:rFonts w:hint="default"/>
        </w:rPr>
        <w:t>ené</w:t>
      </w:r>
      <w:r w:rsidRPr="00FC0CD5">
        <w:rPr>
          <w:rFonts w:hint="default"/>
        </w:rPr>
        <w:t xml:space="preserve"> ná</w:t>
      </w:r>
      <w:r w:rsidRPr="00FC0CD5">
        <w:rPr>
          <w:rFonts w:hint="default"/>
        </w:rPr>
        <w:t>roky na vý</w:t>
      </w:r>
      <w:r w:rsidRPr="00FC0CD5">
        <w:rPr>
          <w:rFonts w:hint="default"/>
        </w:rPr>
        <w:t>davky zo š</w:t>
      </w:r>
      <w:r w:rsidRPr="00FC0CD5">
        <w:rPr>
          <w:rFonts w:hint="default"/>
        </w:rPr>
        <w:t>tá</w:t>
      </w:r>
      <w:r w:rsidRPr="00FC0CD5">
        <w:rPr>
          <w:rFonts w:hint="default"/>
        </w:rPr>
        <w:t>tneho rozpoč</w:t>
      </w:r>
      <w:r w:rsidRPr="00FC0CD5">
        <w:rPr>
          <w:rFonts w:hint="default"/>
        </w:rPr>
        <w:t>tu, resp. rozpoč</w:t>
      </w:r>
      <w:r w:rsidRPr="00FC0CD5">
        <w:rPr>
          <w:rFonts w:hint="default"/>
        </w:rPr>
        <w:t>tov vyšší</w:t>
      </w:r>
      <w:r w:rsidRPr="00FC0CD5">
        <w:rPr>
          <w:rFonts w:hint="default"/>
        </w:rPr>
        <w:t>ch ú</w:t>
      </w:r>
      <w:r w:rsidRPr="00FC0CD5">
        <w:rPr>
          <w:rFonts w:hint="default"/>
        </w:rPr>
        <w:t>zemný</w:t>
      </w:r>
      <w:r w:rsidRPr="00FC0CD5">
        <w:rPr>
          <w:rFonts w:hint="default"/>
        </w:rPr>
        <w:t>ch celkov. Ná</w:t>
      </w:r>
      <w:r w:rsidRPr="00FC0CD5">
        <w:rPr>
          <w:rFonts w:hint="default"/>
        </w:rPr>
        <w:t>vrh nebude mať</w:t>
      </w:r>
      <w:r w:rsidRPr="00FC0CD5">
        <w:rPr>
          <w:rFonts w:hint="default"/>
        </w:rPr>
        <w:t xml:space="preserve"> vplyv ekonomický</w:t>
      </w:r>
      <w:r w:rsidRPr="00FC0CD5">
        <w:rPr>
          <w:rFonts w:hint="default"/>
        </w:rPr>
        <w:t xml:space="preserve"> ani environmentá</w:t>
      </w:r>
      <w:r w:rsidRPr="00FC0CD5">
        <w:rPr>
          <w:rFonts w:hint="default"/>
        </w:rPr>
        <w:t>lny vplyv a </w:t>
      </w:r>
      <w:r w:rsidRPr="00FC0CD5">
        <w:rPr>
          <w:rFonts w:hint="default"/>
        </w:rPr>
        <w:t>ani vplyv na zamestnanosť</w:t>
      </w:r>
      <w:r w:rsidRPr="00FC0CD5">
        <w:rPr>
          <w:rFonts w:hint="default"/>
        </w:rPr>
        <w:t>. Predkladatelia takisto nepredpokladajú</w:t>
      </w:r>
      <w:r w:rsidRPr="00FC0CD5">
        <w:rPr>
          <w:rFonts w:hint="default"/>
        </w:rPr>
        <w:t xml:space="preserve"> negat</w:t>
      </w:r>
      <w:r w:rsidRPr="00FC0CD5">
        <w:rPr>
          <w:rFonts w:hint="default"/>
        </w:rPr>
        <w:t>í</w:t>
      </w:r>
      <w:r w:rsidRPr="00FC0CD5">
        <w:rPr>
          <w:rFonts w:hint="default"/>
        </w:rPr>
        <w:t>vny vp</w:t>
      </w:r>
      <w:r>
        <w:rPr>
          <w:rFonts w:hint="default"/>
        </w:rPr>
        <w:t>lyv na podnikateľ</w:t>
      </w:r>
      <w:r>
        <w:rPr>
          <w:rFonts w:hint="default"/>
        </w:rPr>
        <w:t>ské</w:t>
      </w:r>
      <w:r>
        <w:rPr>
          <w:rFonts w:hint="default"/>
        </w:rPr>
        <w:t xml:space="preserve"> prostredie,  ž</w:t>
      </w:r>
      <w:r>
        <w:rPr>
          <w:rFonts w:hint="default"/>
        </w:rPr>
        <w:t>ivotné</w:t>
      </w:r>
      <w:r>
        <w:rPr>
          <w:rFonts w:hint="default"/>
        </w:rPr>
        <w:t xml:space="preserve"> prostredie a </w:t>
      </w:r>
      <w:r>
        <w:rPr>
          <w:rFonts w:hint="default"/>
        </w:rPr>
        <w:t>informatizá</w:t>
      </w:r>
      <w:r>
        <w:rPr>
          <w:rFonts w:hint="default"/>
        </w:rPr>
        <w:t>ciu spoloč</w:t>
      </w:r>
      <w:r>
        <w:rPr>
          <w:rFonts w:hint="default"/>
        </w:rPr>
        <w:t>nosti.</w:t>
      </w:r>
    </w:p>
    <w:p w:rsidR="00CA0DB3" w:rsidP="00EC4364">
      <w:pPr>
        <w:bidi w:val="0"/>
        <w:spacing w:line="360" w:lineRule="auto"/>
        <w:ind w:firstLine="708"/>
        <w:jc w:val="both"/>
      </w:pPr>
    </w:p>
    <w:p w:rsidR="00EC4364" w:rsidRPr="00FC0CD5" w:rsidP="00EC4364">
      <w:pPr>
        <w:bidi w:val="0"/>
        <w:spacing w:line="360" w:lineRule="auto"/>
        <w:ind w:firstLine="708"/>
        <w:jc w:val="both"/>
        <w:rPr>
          <w:rFonts w:hint="default"/>
        </w:rPr>
      </w:pPr>
      <w:r w:rsidRPr="00FC0CD5">
        <w:rPr>
          <w:rFonts w:hint="default"/>
        </w:rPr>
        <w:t>Ná</w:t>
      </w:r>
      <w:r w:rsidRPr="00FC0CD5">
        <w:rPr>
          <w:rFonts w:hint="default"/>
        </w:rPr>
        <w:t>vrh zá</w:t>
      </w:r>
      <w:r w:rsidRPr="00FC0CD5">
        <w:rPr>
          <w:rFonts w:hint="default"/>
        </w:rPr>
        <w:t>kona je v </w:t>
      </w:r>
      <w:r w:rsidRPr="00FC0CD5">
        <w:rPr>
          <w:rFonts w:hint="default"/>
        </w:rPr>
        <w:t>sú</w:t>
      </w:r>
      <w:r w:rsidRPr="00FC0CD5">
        <w:rPr>
          <w:rFonts w:hint="default"/>
        </w:rPr>
        <w:t>lade s </w:t>
      </w:r>
      <w:r w:rsidRPr="00FC0CD5">
        <w:rPr>
          <w:rFonts w:hint="default"/>
        </w:rPr>
        <w:t>Ú</w:t>
      </w:r>
      <w:r w:rsidRPr="00FC0CD5">
        <w:rPr>
          <w:rFonts w:hint="default"/>
        </w:rPr>
        <w:t>stavou Slovenskej republiky, ako aj s </w:t>
      </w:r>
      <w:r w:rsidRPr="00FC0CD5">
        <w:rPr>
          <w:rFonts w:hint="default"/>
        </w:rPr>
        <w:t>medziná</w:t>
      </w:r>
      <w:r w:rsidRPr="00FC0CD5">
        <w:rPr>
          <w:rFonts w:hint="default"/>
        </w:rPr>
        <w:t>rodný</w:t>
      </w:r>
      <w:r w:rsidRPr="00FC0CD5">
        <w:rPr>
          <w:rFonts w:hint="default"/>
        </w:rPr>
        <w:t>mi zmluvami, ktorý</w:t>
      </w:r>
      <w:r w:rsidRPr="00FC0CD5">
        <w:rPr>
          <w:rFonts w:hint="default"/>
        </w:rPr>
        <w:t>mi je Slovenská</w:t>
      </w:r>
      <w:r w:rsidRPr="00FC0CD5">
        <w:rPr>
          <w:rFonts w:hint="default"/>
        </w:rPr>
        <w:t xml:space="preserve"> republika viazaná.</w:t>
      </w:r>
    </w:p>
    <w:p w:rsidR="00463930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EC4364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C945A7" w:rsidRPr="00463930" w:rsidP="00463930">
      <w:pPr>
        <w:tabs>
          <w:tab w:val="left" w:pos="9072"/>
        </w:tabs>
        <w:bidi w:val="0"/>
        <w:spacing w:line="259" w:lineRule="auto"/>
        <w:jc w:val="center"/>
        <w:rPr>
          <w:rFonts w:asciiTheme="minorHAnsi" w:eastAsiaTheme="minorEastAsia" w:hAnsiTheme="minorHAnsi"/>
        </w:rPr>
      </w:pPr>
    </w:p>
    <w:p w:rsidR="000E7C35" w:rsidRPr="00CD723D" w:rsidP="006D4E68">
      <w:pPr>
        <w:bidi w:val="0"/>
      </w:pPr>
      <w:r w:rsidRPr="00CD723D" w:rsidR="008D2B06">
        <w:rPr>
          <w:rFonts w:eastAsia="Verdana" w:hint="default"/>
          <w:b/>
          <w:u w:val="single"/>
        </w:rPr>
        <w:t>Osobitná</w:t>
      </w:r>
      <w:r w:rsidRPr="00CD723D" w:rsidR="008D2B06">
        <w:rPr>
          <w:rFonts w:eastAsia="Verdana" w:hint="default"/>
          <w:b/>
          <w:u w:val="single"/>
        </w:rPr>
        <w:t xml:space="preserve"> č</w:t>
      </w:r>
      <w:r w:rsidRPr="00CD723D" w:rsidR="008D2B06">
        <w:rPr>
          <w:rFonts w:eastAsia="Verdana" w:hint="default"/>
          <w:b/>
          <w:u w:val="single"/>
        </w:rPr>
        <w:t>asť</w:t>
      </w:r>
    </w:p>
    <w:p w:rsidR="000E7C35" w:rsidRPr="00CD723D" w:rsidP="00C945A7">
      <w:pPr>
        <w:bidi w:val="0"/>
        <w:spacing w:line="360" w:lineRule="auto"/>
        <w:jc w:val="both"/>
      </w:pPr>
    </w:p>
    <w:p w:rsidR="000E7C35" w:rsidRPr="00CD723D" w:rsidP="00C945A7">
      <w:pPr>
        <w:bidi w:val="0"/>
        <w:spacing w:line="360" w:lineRule="auto"/>
        <w:jc w:val="both"/>
      </w:pPr>
    </w:p>
    <w:p w:rsidR="000E7C35" w:rsidRPr="006A129F" w:rsidP="00C945A7">
      <w:pPr>
        <w:bidi w:val="0"/>
        <w:spacing w:line="360" w:lineRule="auto"/>
        <w:rPr>
          <w:b/>
        </w:rPr>
      </w:pPr>
      <w:r w:rsidRPr="006A129F" w:rsidR="008D2B06">
        <w:rPr>
          <w:rFonts w:eastAsia="Verdana"/>
          <w:b/>
        </w:rPr>
        <w:t xml:space="preserve">K </w:t>
      </w:r>
      <w:r w:rsidRPr="006A129F" w:rsidR="008D2B06">
        <w:rPr>
          <w:rFonts w:eastAsia="Verdana" w:hint="default"/>
          <w:b/>
        </w:rPr>
        <w:t>č</w:t>
      </w:r>
      <w:r w:rsidRPr="006A129F" w:rsidR="008D2B06">
        <w:rPr>
          <w:rFonts w:eastAsia="Verdana" w:hint="default"/>
          <w:b/>
        </w:rPr>
        <w:t>l. I</w:t>
      </w:r>
    </w:p>
    <w:p w:rsidR="000E7C35" w:rsidRPr="00CD723D" w:rsidP="00C945A7">
      <w:pPr>
        <w:bidi w:val="0"/>
        <w:spacing w:line="360" w:lineRule="auto"/>
      </w:pPr>
    </w:p>
    <w:p w:rsidR="000E7C35" w:rsidRPr="00CA0DB3" w:rsidP="00C945A7">
      <w:pPr>
        <w:bidi w:val="0"/>
        <w:spacing w:line="360" w:lineRule="auto"/>
        <w:rPr>
          <w:color w:val="000000" w:themeColor="tx1" w:themeShade="FF"/>
        </w:rPr>
      </w:pPr>
      <w:r w:rsidRPr="00CA0DB3" w:rsidR="00CA0DB3">
        <w:rPr>
          <w:rFonts w:hint="default"/>
          <w:color w:val="000000" w:themeColor="tx1" w:themeShade="FF"/>
        </w:rPr>
        <w:t>Navrhuje sa vypustiť</w:t>
      </w:r>
      <w:r w:rsidRPr="00CA0DB3" w:rsidR="00CA0DB3">
        <w:rPr>
          <w:rFonts w:hint="default"/>
          <w:color w:val="000000" w:themeColor="tx1" w:themeShade="FF"/>
        </w:rPr>
        <w:t xml:space="preserve"> ustanovenie, ktoré</w:t>
      </w:r>
      <w:r w:rsidRPr="00CA0DB3" w:rsidR="00CA0DB3">
        <w:rPr>
          <w:rFonts w:hint="default"/>
          <w:color w:val="000000" w:themeColor="tx1" w:themeShade="FF"/>
        </w:rPr>
        <w:t xml:space="preserve"> umožň</w:t>
      </w:r>
      <w:r w:rsidRPr="00CA0DB3" w:rsidR="00CA0DB3">
        <w:rPr>
          <w:rFonts w:hint="default"/>
          <w:color w:val="000000" w:themeColor="tx1" w:themeShade="FF"/>
        </w:rPr>
        <w:t>uje zá</w:t>
      </w:r>
      <w:r w:rsidRPr="00CA0DB3" w:rsidR="00CA0DB3">
        <w:rPr>
          <w:rFonts w:hint="default"/>
          <w:color w:val="000000" w:themeColor="tx1" w:themeShade="FF"/>
        </w:rPr>
        <w:t>lož</w:t>
      </w:r>
      <w:r w:rsidRPr="00CA0DB3" w:rsidR="00CA0DB3">
        <w:rPr>
          <w:rFonts w:hint="default"/>
          <w:color w:val="000000" w:themeColor="tx1" w:themeShade="FF"/>
        </w:rPr>
        <w:t>né</w:t>
      </w:r>
      <w:r w:rsidRPr="00CA0DB3" w:rsidR="00CA0DB3">
        <w:rPr>
          <w:rFonts w:hint="default"/>
          <w:color w:val="000000" w:themeColor="tx1" w:themeShade="FF"/>
        </w:rPr>
        <w:t>mu veriteľ</w:t>
      </w:r>
      <w:r w:rsidRPr="00CA0DB3" w:rsidR="00CA0DB3">
        <w:rPr>
          <w:rFonts w:hint="default"/>
          <w:color w:val="000000" w:themeColor="tx1" w:themeShade="FF"/>
        </w:rPr>
        <w:t>ovi uspokojiť</w:t>
      </w:r>
      <w:r w:rsidRPr="00CA0DB3" w:rsidR="00CA0DB3">
        <w:rPr>
          <w:rFonts w:hint="default"/>
          <w:color w:val="000000" w:themeColor="tx1" w:themeShade="FF"/>
        </w:rPr>
        <w:t xml:space="preserve"> alebo domá</w:t>
      </w:r>
      <w:r w:rsidRPr="00CA0DB3" w:rsidR="00CA0DB3">
        <w:rPr>
          <w:rFonts w:hint="default"/>
          <w:color w:val="000000" w:themeColor="tx1" w:themeShade="FF"/>
        </w:rPr>
        <w:t>hať</w:t>
      </w:r>
      <w:r w:rsidRPr="00CA0DB3" w:rsidR="00CA0DB3">
        <w:rPr>
          <w:rFonts w:hint="default"/>
          <w:color w:val="000000" w:themeColor="tx1" w:themeShade="FF"/>
        </w:rPr>
        <w:t xml:space="preserve"> sa uspokojenia  svojej </w:t>
      </w:r>
      <w:r w:rsidR="00CA0DB3">
        <w:rPr>
          <w:rFonts w:hint="default"/>
          <w:color w:val="000000" w:themeColor="tx1" w:themeShade="FF"/>
        </w:rPr>
        <w:t xml:space="preserve"> zabezpeč</w:t>
      </w:r>
      <w:r w:rsidR="00CA0DB3">
        <w:rPr>
          <w:rFonts w:hint="default"/>
          <w:color w:val="000000" w:themeColor="tx1" w:themeShade="FF"/>
        </w:rPr>
        <w:t xml:space="preserve">enej </w:t>
      </w:r>
      <w:r w:rsidRPr="00CA0DB3" w:rsidR="00CA0DB3">
        <w:rPr>
          <w:rFonts w:hint="default"/>
          <w:color w:val="000000" w:themeColor="tx1" w:themeShade="FF"/>
        </w:rPr>
        <w:t>pohľ</w:t>
      </w:r>
      <w:r w:rsidRPr="00CA0DB3" w:rsidR="00CA0DB3">
        <w:rPr>
          <w:rFonts w:hint="default"/>
          <w:color w:val="000000" w:themeColor="tx1" w:themeShade="FF"/>
        </w:rPr>
        <w:t>adá</w:t>
      </w:r>
      <w:r w:rsidRPr="00CA0DB3" w:rsidR="00CA0DB3">
        <w:rPr>
          <w:rFonts w:hint="default"/>
          <w:color w:val="000000" w:themeColor="tx1" w:themeShade="FF"/>
        </w:rPr>
        <w:t>vky zo zá</w:t>
      </w:r>
      <w:r w:rsidRPr="00CA0DB3" w:rsidR="00CA0DB3">
        <w:rPr>
          <w:rFonts w:hint="default"/>
          <w:color w:val="000000" w:themeColor="tx1" w:themeShade="FF"/>
        </w:rPr>
        <w:t>lohu aj vtedy, keď</w:t>
      </w:r>
      <w:r w:rsidRPr="00CA0DB3" w:rsidR="00CA0DB3">
        <w:rPr>
          <w:rFonts w:hint="default"/>
          <w:color w:val="000000" w:themeColor="tx1" w:themeShade="FF"/>
        </w:rPr>
        <w:t xml:space="preserve"> zabezpeč</w:t>
      </w:r>
      <w:r w:rsidRPr="00CA0DB3" w:rsidR="00CA0DB3">
        <w:rPr>
          <w:rFonts w:hint="default"/>
          <w:color w:val="000000" w:themeColor="tx1" w:themeShade="FF"/>
        </w:rPr>
        <w:t>ená</w:t>
      </w:r>
      <w:r w:rsidRPr="00CA0DB3" w:rsidR="00CA0DB3">
        <w:rPr>
          <w:rFonts w:hint="default"/>
          <w:color w:val="000000" w:themeColor="tx1" w:themeShade="FF"/>
        </w:rPr>
        <w:t xml:space="preserve"> pohľ</w:t>
      </w:r>
      <w:r w:rsidRPr="00CA0DB3" w:rsidR="00CA0DB3">
        <w:rPr>
          <w:rFonts w:hint="default"/>
          <w:color w:val="000000" w:themeColor="tx1" w:themeShade="FF"/>
        </w:rPr>
        <w:t>adá</w:t>
      </w:r>
      <w:r w:rsidRPr="00CA0DB3" w:rsidR="00CA0DB3">
        <w:rPr>
          <w:rFonts w:hint="default"/>
          <w:color w:val="000000" w:themeColor="tx1" w:themeShade="FF"/>
        </w:rPr>
        <w:t>vka je premlč</w:t>
      </w:r>
      <w:r w:rsidRPr="00CA0DB3" w:rsidR="00CA0DB3">
        <w:rPr>
          <w:rFonts w:hint="default"/>
          <w:color w:val="000000" w:themeColor="tx1" w:themeShade="FF"/>
        </w:rPr>
        <w:t>aná.</w:t>
      </w:r>
    </w:p>
    <w:p w:rsidR="00CA0DB3" w:rsidP="00C945A7">
      <w:pPr>
        <w:bidi w:val="0"/>
        <w:spacing w:line="360" w:lineRule="auto"/>
        <w:rPr>
          <w:rFonts w:eastAsia="Verdana"/>
          <w:b/>
          <w:color w:val="000000" w:themeColor="tx1" w:themeShade="FF"/>
        </w:rPr>
      </w:pPr>
    </w:p>
    <w:p w:rsidR="000E7C35" w:rsidRPr="006A129F" w:rsidP="00C945A7">
      <w:pPr>
        <w:bidi w:val="0"/>
        <w:spacing w:line="360" w:lineRule="auto"/>
        <w:rPr>
          <w:b/>
          <w:color w:val="000000" w:themeColor="tx1" w:themeShade="FF"/>
        </w:rPr>
      </w:pPr>
      <w:r w:rsidRPr="006A129F" w:rsidR="008D2B06">
        <w:rPr>
          <w:rFonts w:eastAsia="Verdana" w:hint="default"/>
          <w:b/>
          <w:color w:val="000000" w:themeColor="tx1" w:themeShade="FF"/>
        </w:rPr>
        <w:t>K č</w:t>
      </w:r>
      <w:r w:rsidRPr="006A129F" w:rsidR="008D2B06">
        <w:rPr>
          <w:rFonts w:eastAsia="Verdana" w:hint="default"/>
          <w:b/>
          <w:color w:val="000000" w:themeColor="tx1" w:themeShade="FF"/>
        </w:rPr>
        <w:t>l. II</w:t>
      </w:r>
    </w:p>
    <w:p w:rsidR="000E7C35" w:rsidP="00C945A7">
      <w:pPr>
        <w:bidi w:val="0"/>
        <w:spacing w:line="360" w:lineRule="auto"/>
      </w:pPr>
    </w:p>
    <w:p w:rsidR="000E7C35" w:rsidRPr="006A129F" w:rsidP="00C945A7">
      <w:pPr>
        <w:bidi w:val="0"/>
        <w:spacing w:line="360" w:lineRule="auto"/>
        <w:rPr>
          <w:u w:val="single"/>
        </w:rPr>
      </w:pPr>
      <w:r w:rsidRPr="006A129F" w:rsidR="008D2B06">
        <w:rPr>
          <w:rFonts w:eastAsia="Verdana"/>
          <w:u w:val="single"/>
        </w:rPr>
        <w:t>K bodu 1</w:t>
      </w:r>
    </w:p>
    <w:p w:rsidR="00E76323" w:rsidRPr="00E76323" w:rsidP="00C945A7">
      <w:pPr>
        <w:bidi w:val="0"/>
        <w:spacing w:line="360" w:lineRule="auto"/>
        <w:jc w:val="both"/>
        <w:rPr>
          <w:rFonts w:eastAsiaTheme="minorHAnsi"/>
          <w:bCs/>
          <w:color w:val="000000" w:themeColor="tx1" w:themeShade="FF"/>
        </w:rPr>
      </w:pPr>
      <w:r w:rsidRPr="00E76323" w:rsidR="00CA0DB3">
        <w:rPr>
          <w:rFonts w:eastAsiaTheme="minorHAnsi"/>
          <w:bCs/>
          <w:color w:val="000000" w:themeColor="tx1" w:themeShade="FF"/>
        </w:rPr>
        <w:t>Navrhuj</w:t>
      </w:r>
      <w:r w:rsidRPr="00E76323">
        <w:rPr>
          <w:rFonts w:eastAsiaTheme="minorHAnsi"/>
          <w:bCs/>
          <w:color w:val="000000" w:themeColor="tx1" w:themeShade="FF"/>
        </w:rPr>
        <w:t xml:space="preserve">e sa zrušiť stanovenú lehotu </w:t>
      </w:r>
      <w:r w:rsidRPr="00E76323" w:rsidR="00CA0DB3">
        <w:rPr>
          <w:rFonts w:eastAsiaTheme="minorHAnsi"/>
          <w:bCs/>
          <w:color w:val="000000" w:themeColor="tx1" w:themeShade="FF"/>
        </w:rPr>
        <w:t>troch mesiacov</w:t>
      </w:r>
      <w:r w:rsidRPr="00E76323">
        <w:rPr>
          <w:rFonts w:eastAsiaTheme="minorHAnsi"/>
          <w:bCs/>
          <w:color w:val="000000" w:themeColor="tx1" w:themeShade="FF"/>
        </w:rPr>
        <w:t xml:space="preserve"> na uplatnenie práva</w:t>
      </w:r>
      <w:r w:rsidRPr="00E76323">
        <w:rPr>
          <w:rFonts w:hint="default"/>
          <w:color w:val="000000" w:themeColor="tx1" w:themeShade="FF"/>
        </w:rPr>
        <w:t xml:space="preserve"> domá</w:t>
      </w:r>
      <w:r w:rsidRPr="00E76323">
        <w:rPr>
          <w:rFonts w:hint="default"/>
          <w:color w:val="000000" w:themeColor="tx1" w:themeShade="FF"/>
        </w:rPr>
        <w:t>hať</w:t>
      </w:r>
      <w:r w:rsidRPr="00E76323">
        <w:rPr>
          <w:rFonts w:hint="default"/>
          <w:color w:val="000000" w:themeColor="tx1" w:themeShade="FF"/>
        </w:rPr>
        <w:t xml:space="preserve"> sa urč</w:t>
      </w:r>
      <w:r w:rsidRPr="00E76323">
        <w:rPr>
          <w:rFonts w:hint="default"/>
          <w:color w:val="000000" w:themeColor="tx1" w:themeShade="FF"/>
        </w:rPr>
        <w:t>enia neplatnosti draž</w:t>
      </w:r>
      <w:r w:rsidRPr="00E76323">
        <w:rPr>
          <w:rFonts w:hint="default"/>
          <w:color w:val="000000" w:themeColor="tx1" w:themeShade="FF"/>
        </w:rPr>
        <w:t>by odo dň</w:t>
      </w:r>
      <w:r w:rsidRPr="00E76323">
        <w:rPr>
          <w:rFonts w:hint="default"/>
          <w:color w:val="000000" w:themeColor="tx1" w:themeShade="FF"/>
        </w:rPr>
        <w:t>a prí</w:t>
      </w:r>
      <w:r w:rsidRPr="00E76323">
        <w:rPr>
          <w:rFonts w:hint="default"/>
          <w:color w:val="000000" w:themeColor="tx1" w:themeShade="FF"/>
        </w:rPr>
        <w:t>klepu okrem prí</w:t>
      </w:r>
      <w:r w:rsidRPr="00E76323">
        <w:rPr>
          <w:rFonts w:hint="default"/>
          <w:color w:val="000000" w:themeColor="tx1" w:themeShade="FF"/>
        </w:rPr>
        <w:t>padu, ak dô</w:t>
      </w:r>
      <w:r w:rsidRPr="00E76323">
        <w:rPr>
          <w:rFonts w:hint="default"/>
          <w:color w:val="000000" w:themeColor="tx1" w:themeShade="FF"/>
        </w:rPr>
        <w:t>vody neplatnosti draž</w:t>
      </w:r>
      <w:r w:rsidRPr="00E76323">
        <w:rPr>
          <w:rFonts w:hint="default"/>
          <w:color w:val="000000" w:themeColor="tx1" w:themeShade="FF"/>
        </w:rPr>
        <w:t>by sú</w:t>
      </w:r>
      <w:r w:rsidRPr="00E76323">
        <w:rPr>
          <w:rFonts w:hint="default"/>
          <w:color w:val="000000" w:themeColor="tx1" w:themeShade="FF"/>
        </w:rPr>
        <w:t>visia so spá</w:t>
      </w:r>
      <w:r w:rsidRPr="00E76323">
        <w:rPr>
          <w:rFonts w:hint="default"/>
          <w:color w:val="000000" w:themeColor="tx1" w:themeShade="FF"/>
        </w:rPr>
        <w:t>chaní</w:t>
      </w:r>
      <w:r w:rsidRPr="00E76323">
        <w:rPr>
          <w:rFonts w:hint="default"/>
          <w:color w:val="000000" w:themeColor="tx1" w:themeShade="FF"/>
        </w:rPr>
        <w:t>m trestné</w:t>
      </w:r>
      <w:r w:rsidRPr="00E76323">
        <w:rPr>
          <w:rFonts w:hint="default"/>
          <w:color w:val="000000" w:themeColor="tx1" w:themeShade="FF"/>
        </w:rPr>
        <w:t>ho č</w:t>
      </w:r>
      <w:r w:rsidRPr="00E76323">
        <w:rPr>
          <w:rFonts w:hint="default"/>
          <w:color w:val="000000" w:themeColor="tx1" w:themeShade="FF"/>
        </w:rPr>
        <w:t>inu a zá</w:t>
      </w:r>
      <w:r w:rsidRPr="00E76323">
        <w:rPr>
          <w:rFonts w:hint="default"/>
          <w:color w:val="000000" w:themeColor="tx1" w:themeShade="FF"/>
        </w:rPr>
        <w:t>roveň</w:t>
      </w:r>
      <w:r w:rsidRPr="00E76323">
        <w:rPr>
          <w:rFonts w:hint="default"/>
          <w:color w:val="000000" w:themeColor="tx1" w:themeShade="FF"/>
        </w:rPr>
        <w:t xml:space="preserve"> ide o draž</w:t>
      </w:r>
      <w:r w:rsidRPr="00E76323">
        <w:rPr>
          <w:rFonts w:hint="default"/>
          <w:color w:val="000000" w:themeColor="tx1" w:themeShade="FF"/>
        </w:rPr>
        <w:t>bu domu alebo bytu, v ktorom má</w:t>
      </w:r>
      <w:r w:rsidRPr="00E76323">
        <w:rPr>
          <w:rFonts w:hint="default"/>
          <w:color w:val="000000" w:themeColor="tx1" w:themeShade="FF"/>
        </w:rPr>
        <w:t xml:space="preserve"> predchá</w:t>
      </w:r>
      <w:r w:rsidRPr="00E76323">
        <w:rPr>
          <w:rFonts w:hint="default"/>
          <w:color w:val="000000" w:themeColor="tx1" w:themeShade="FF"/>
        </w:rPr>
        <w:t>dzajú</w:t>
      </w:r>
      <w:r w:rsidRPr="00E76323">
        <w:rPr>
          <w:rFonts w:hint="default"/>
          <w:color w:val="000000" w:themeColor="tx1" w:themeShade="FF"/>
        </w:rPr>
        <w:t>ci vlastní</w:t>
      </w:r>
      <w:r w:rsidRPr="00E76323">
        <w:rPr>
          <w:rFonts w:hint="default"/>
          <w:color w:val="000000" w:themeColor="tx1" w:themeShade="FF"/>
        </w:rPr>
        <w:t>k predmetu draž</w:t>
      </w:r>
      <w:r w:rsidRPr="00E76323">
        <w:rPr>
          <w:rFonts w:hint="default"/>
          <w:color w:val="000000" w:themeColor="tx1" w:themeShade="FF"/>
        </w:rPr>
        <w:t>by v č</w:t>
      </w:r>
      <w:r w:rsidRPr="00E76323">
        <w:rPr>
          <w:rFonts w:hint="default"/>
          <w:color w:val="000000" w:themeColor="tx1" w:themeShade="FF"/>
        </w:rPr>
        <w:t>ase prí</w:t>
      </w:r>
      <w:r w:rsidRPr="00E76323">
        <w:rPr>
          <w:rFonts w:hint="default"/>
          <w:color w:val="000000" w:themeColor="tx1" w:themeShade="FF"/>
        </w:rPr>
        <w:t>klepu hlá</w:t>
      </w:r>
      <w:r w:rsidRPr="00E76323">
        <w:rPr>
          <w:rFonts w:hint="default"/>
          <w:color w:val="000000" w:themeColor="tx1" w:themeShade="FF"/>
        </w:rPr>
        <w:t>sený</w:t>
      </w:r>
      <w:r w:rsidRPr="00E76323">
        <w:rPr>
          <w:rFonts w:hint="default"/>
          <w:color w:val="000000" w:themeColor="tx1" w:themeShade="FF"/>
        </w:rPr>
        <w:t xml:space="preserve"> trv</w:t>
      </w:r>
      <w:r w:rsidRPr="00E76323">
        <w:rPr>
          <w:rFonts w:hint="default"/>
          <w:color w:val="000000" w:themeColor="tx1" w:themeShade="FF"/>
        </w:rPr>
        <w:t>a</w:t>
      </w:r>
      <w:r w:rsidRPr="00E76323">
        <w:rPr>
          <w:rFonts w:hint="default"/>
          <w:color w:val="000000" w:themeColor="tx1" w:themeShade="FF"/>
        </w:rPr>
        <w:t>lý</w:t>
      </w:r>
      <w:r w:rsidRPr="00E76323">
        <w:rPr>
          <w:rFonts w:hint="default"/>
          <w:color w:val="000000" w:themeColor="tx1" w:themeShade="FF"/>
        </w:rPr>
        <w:t xml:space="preserve"> pobyt podľ</w:t>
      </w:r>
      <w:r w:rsidRPr="00E76323">
        <w:rPr>
          <w:rFonts w:hint="default"/>
          <w:color w:val="000000" w:themeColor="tx1" w:themeShade="FF"/>
        </w:rPr>
        <w:t>a osobitné</w:t>
      </w:r>
      <w:r w:rsidRPr="00E76323">
        <w:rPr>
          <w:rFonts w:hint="default"/>
          <w:color w:val="000000" w:themeColor="tx1" w:themeShade="FF"/>
        </w:rPr>
        <w:t>ho predpisu.</w:t>
      </w:r>
    </w:p>
    <w:p w:rsidR="000E7C35" w:rsidRPr="00CD723D" w:rsidP="00C945A7">
      <w:pPr>
        <w:bidi w:val="0"/>
        <w:spacing w:line="360" w:lineRule="auto"/>
        <w:jc w:val="both"/>
      </w:pPr>
      <w:r w:rsidR="00E76323">
        <w:rPr>
          <w:rFonts w:eastAsiaTheme="minorHAnsi"/>
          <w:bCs/>
          <w:color w:val="000000"/>
        </w:rPr>
        <w:t xml:space="preserve"> </w:t>
      </w:r>
      <w:r w:rsidR="00CA0DB3">
        <w:rPr>
          <w:rFonts w:eastAsiaTheme="minorHAnsi"/>
          <w:bCs/>
          <w:color w:val="000000"/>
        </w:rPr>
        <w:t xml:space="preserve">  </w:t>
      </w:r>
    </w:p>
    <w:p w:rsidR="000E7C35" w:rsidRPr="006A129F" w:rsidP="00C945A7">
      <w:pPr>
        <w:bidi w:val="0"/>
        <w:spacing w:line="360" w:lineRule="auto"/>
        <w:rPr>
          <w:u w:val="single"/>
        </w:rPr>
      </w:pPr>
      <w:r w:rsidRPr="006A129F" w:rsidR="008D2B06">
        <w:rPr>
          <w:rFonts w:eastAsia="Verdana"/>
          <w:u w:val="single"/>
        </w:rPr>
        <w:t>K bodu 2</w:t>
      </w:r>
    </w:p>
    <w:p w:rsidR="00C945A7" w:rsidRPr="00C945A7" w:rsidP="00C945A7">
      <w:pPr>
        <w:bidi w:val="0"/>
        <w:spacing w:line="360" w:lineRule="auto"/>
        <w:jc w:val="both"/>
        <w:rPr>
          <w:rFonts w:eastAsia="Times New Roman"/>
          <w:b/>
          <w:caps/>
          <w:lang w:eastAsia="en-US"/>
        </w:rPr>
      </w:pPr>
      <w:r>
        <w:rPr>
          <w:rFonts w:eastAsia="Times New Roman"/>
          <w:lang w:eastAsia="en-US"/>
        </w:rPr>
        <w:t xml:space="preserve">V prechodnom ustanovení </w:t>
      </w:r>
      <w:r w:rsidRPr="00C945A7">
        <w:rPr>
          <w:rFonts w:eastAsia="Times New Roman"/>
          <w:lang w:eastAsia="en-US"/>
        </w:rPr>
        <w:t xml:space="preserve">sa upravuje postup </w:t>
      </w:r>
      <w:r>
        <w:rPr>
          <w:rFonts w:eastAsia="Times New Roman"/>
          <w:lang w:eastAsia="en-US"/>
        </w:rPr>
        <w:t xml:space="preserve"> pri konaní dražieb</w:t>
      </w:r>
      <w:r w:rsidRPr="00C945A7">
        <w:rPr>
          <w:rFonts w:eastAsia="Times New Roman"/>
          <w:lang w:eastAsia="en-US"/>
        </w:rPr>
        <w:t xml:space="preserve">, ktoré začali pred účinnosťou tohto návrhu zákona. </w:t>
      </w:r>
    </w:p>
    <w:p w:rsidR="00C945A7" w:rsidP="00C945A7">
      <w:pPr>
        <w:bidi w:val="0"/>
        <w:spacing w:line="360" w:lineRule="auto"/>
        <w:rPr>
          <w:rFonts w:eastAsia="Verdana"/>
          <w:b/>
        </w:rPr>
      </w:pPr>
    </w:p>
    <w:p w:rsidR="000E7C35" w:rsidRPr="006A129F" w:rsidP="00C945A7">
      <w:pPr>
        <w:bidi w:val="0"/>
        <w:spacing w:line="360" w:lineRule="auto"/>
        <w:rPr>
          <w:b/>
        </w:rPr>
      </w:pPr>
      <w:r w:rsidRPr="006A129F" w:rsidR="008D2B06">
        <w:rPr>
          <w:rFonts w:eastAsia="Verdana" w:hint="default"/>
          <w:b/>
        </w:rPr>
        <w:t>K č</w:t>
      </w:r>
      <w:r w:rsidRPr="006A129F" w:rsidR="008D2B06">
        <w:rPr>
          <w:rFonts w:eastAsia="Verdana" w:hint="default"/>
          <w:b/>
        </w:rPr>
        <w:t>l. III</w:t>
      </w:r>
    </w:p>
    <w:p w:rsidR="00C945A7" w:rsidP="00C945A7">
      <w:pPr>
        <w:bidi w:val="0"/>
        <w:spacing w:line="360" w:lineRule="auto"/>
        <w:jc w:val="both"/>
        <w:rPr>
          <w:rFonts w:eastAsia="Verdana"/>
        </w:rPr>
      </w:pPr>
    </w:p>
    <w:p w:rsidR="000E7C35" w:rsidRPr="00CD723D" w:rsidP="00C945A7">
      <w:pPr>
        <w:bidi w:val="0"/>
        <w:spacing w:line="360" w:lineRule="auto"/>
        <w:jc w:val="both"/>
      </w:pPr>
      <w:r w:rsidRPr="00CD723D" w:rsidR="008D2B06">
        <w:rPr>
          <w:rFonts w:eastAsia="Verdana" w:hint="default"/>
        </w:rPr>
        <w:t>Vzhľ</w:t>
      </w:r>
      <w:r w:rsidRPr="00CD723D" w:rsidR="008D2B06">
        <w:rPr>
          <w:rFonts w:eastAsia="Verdana" w:hint="default"/>
        </w:rPr>
        <w:t>adom na dĺž</w:t>
      </w:r>
      <w:r w:rsidRPr="00CD723D" w:rsidR="008D2B06">
        <w:rPr>
          <w:rFonts w:eastAsia="Verdana" w:hint="default"/>
        </w:rPr>
        <w:t>ku legislatí</w:t>
      </w:r>
      <w:r w:rsidRPr="00CD723D" w:rsidR="008D2B06">
        <w:rPr>
          <w:rFonts w:eastAsia="Verdana" w:hint="default"/>
        </w:rPr>
        <w:t>vneho procesu sa navrhuje, aby zá</w:t>
      </w:r>
      <w:r w:rsidRPr="00CD723D" w:rsidR="008D2B06">
        <w:rPr>
          <w:rFonts w:eastAsia="Verdana" w:hint="default"/>
        </w:rPr>
        <w:t>kon nadobudol úč</w:t>
      </w:r>
      <w:r w:rsidRPr="00CD723D" w:rsidR="008D2B06">
        <w:rPr>
          <w:rFonts w:eastAsia="Verdana" w:hint="default"/>
        </w:rPr>
        <w:t>innosť</w:t>
      </w:r>
      <w:r w:rsidRPr="00CD723D" w:rsidR="008D2B06">
        <w:rPr>
          <w:rFonts w:eastAsia="Verdana" w:hint="default"/>
        </w:rPr>
        <w:t xml:space="preserve"> 1. </w:t>
      </w:r>
      <w:r w:rsidR="00E76323">
        <w:rPr>
          <w:rFonts w:eastAsia="Verdana"/>
        </w:rPr>
        <w:t>decembra 2017.</w:t>
      </w:r>
    </w:p>
    <w:p w:rsidR="000E7C35" w:rsidRPr="00CD723D" w:rsidP="00C945A7">
      <w:pPr>
        <w:bidi w:val="0"/>
        <w:spacing w:line="360" w:lineRule="auto"/>
      </w:pPr>
    </w:p>
    <w:p w:rsidR="000E7C35" w:rsidRPr="00CD723D" w:rsidP="00C945A7">
      <w:pPr>
        <w:bidi w:val="0"/>
        <w:spacing w:line="360" w:lineRule="auto"/>
      </w:pPr>
    </w:p>
    <w:p w:rsidR="000E7C35" w:rsidRPr="00CD723D" w:rsidP="00C945A7">
      <w:pPr>
        <w:bidi w:val="0"/>
        <w:spacing w:line="360" w:lineRule="auto"/>
        <w:jc w:val="both"/>
      </w:pPr>
    </w:p>
    <w:p w:rsidR="000E7C35" w:rsidRPr="00CD723D" w:rsidP="00C945A7">
      <w:pPr>
        <w:bidi w:val="0"/>
        <w:spacing w:line="360" w:lineRule="auto"/>
      </w:pPr>
    </w:p>
    <w:sectPr>
      <w:pgSz w:w="11906" w:h="16838"/>
      <w:pgMar w:top="566" w:right="566" w:bottom="566" w:left="1700" w:header="0" w:footer="708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hyphenationZone w:val="425"/>
  <w:characterSpacingControl w:val="doNotCompress"/>
  <w:compat/>
  <w:rsids>
    <w:rsidRoot w:val="000E7C35"/>
    <w:rsid w:val="00014FE8"/>
    <w:rsid w:val="000E7C35"/>
    <w:rsid w:val="00121EDB"/>
    <w:rsid w:val="001B2783"/>
    <w:rsid w:val="003256FA"/>
    <w:rsid w:val="00463930"/>
    <w:rsid w:val="005B483C"/>
    <w:rsid w:val="006A129F"/>
    <w:rsid w:val="006D4E68"/>
    <w:rsid w:val="008D2B06"/>
    <w:rsid w:val="00A647C1"/>
    <w:rsid w:val="00C945A7"/>
    <w:rsid w:val="00CA0DB3"/>
    <w:rsid w:val="00CD723D"/>
    <w:rsid w:val="00E76323"/>
    <w:rsid w:val="00EC4364"/>
    <w:rsid w:val="00F1092A"/>
    <w:rsid w:val="00F9623B"/>
    <w:rsid w:val="00FC0CD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color w:val="000000"/>
        <w:sz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32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contextualSpacing/>
      <w:jc w:val="left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contextualSpacing/>
      <w:jc w:val="left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contextualSpacing/>
      <w:jc w:val="left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contextualSpacing/>
      <w:jc w:val="left"/>
      <w:outlineLvl w:val="3"/>
    </w:pPr>
    <w:rPr>
      <w:rFonts w:ascii="Arial" w:eastAsia="Arial" w:hAnsi="Arial" w:cs="Arial"/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contextualSpacing/>
      <w:jc w:val="left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contextualSpacing/>
      <w:jc w:val="left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pPr>
      <w:framePr w:wrap="auto"/>
      <w:widowControl/>
      <w:autoSpaceDE/>
      <w:autoSpaceDN/>
      <w:adjustRightInd/>
      <w:spacing w:line="276" w:lineRule="auto"/>
      <w:ind w:left="0" w:right="0"/>
      <w:jc w:val="left"/>
      <w:textAlignment w:val="auto"/>
    </w:pPr>
    <w:rPr>
      <w:rFonts w:ascii="Arial" w:eastAsia="Arial" w:hAnsi="Arial" w:cs="Arial"/>
      <w:color w:val="000000"/>
      <w:sz w:val="22"/>
      <w:szCs w:val="22"/>
      <w:rtl w:val="0"/>
      <w:cs w:val="0"/>
      <w:lang w:val="sk-SK" w:eastAsia="sk-SK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 w:line="276" w:lineRule="auto"/>
      <w:contextualSpacing/>
      <w:jc w:val="left"/>
    </w:pPr>
    <w:rPr>
      <w:rFonts w:ascii="Arial" w:eastAsia="Arial" w:hAnsi="Arial" w:cs="Arial"/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  <w:contextualSpacing/>
      <w:jc w:val="left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F1092A"/>
    <w:pPr>
      <w:spacing w:line="276" w:lineRule="auto"/>
      <w:ind w:left="720"/>
      <w:contextualSpacing/>
      <w:jc w:val="left"/>
    </w:pPr>
    <w:rPr>
      <w:rFonts w:ascii="Arial" w:eastAsia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256F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256FA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324</Words>
  <Characters>1852</Characters>
  <Application>Microsoft Office Word</Application>
  <DocSecurity>0</DocSecurity>
  <Lines>0</Lines>
  <Paragraphs>0</Paragraphs>
  <ScaleCrop>false</ScaleCrop>
  <Company>Kancelaria NR SR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2017-08-09T13:28:00Z</cp:lastPrinted>
  <dcterms:created xsi:type="dcterms:W3CDTF">2017-08-17T10:22:00Z</dcterms:created>
  <dcterms:modified xsi:type="dcterms:W3CDTF">2017-08-17T10:22:00Z</dcterms:modified>
</cp:coreProperties>
</file>