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EB0847" w:rsidRPr="00CF33E2" w:rsidP="00CF33E2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CF33E2" w:rsidP="00CF33E2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 xml:space="preserve">A. Všeobecná </w:t>
      </w:r>
      <w:r w:rsidRPr="00CF33E2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EB0847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 xml:space="preserve">Návrh zákona, ktorým sa </w:t>
      </w:r>
      <w:r w:rsidRPr="00CF33E2" w:rsidR="007F4581">
        <w:rPr>
          <w:rFonts w:ascii="Book Antiqua" w:hAnsi="Book Antiqua"/>
          <w:sz w:val="22"/>
          <w:szCs w:val="22"/>
        </w:rPr>
        <w:t xml:space="preserve">mení a </w:t>
      </w:r>
      <w:r w:rsidRPr="00CF33E2">
        <w:rPr>
          <w:rFonts w:ascii="Book Antiqua" w:hAnsi="Book Antiqua"/>
          <w:sz w:val="22"/>
          <w:szCs w:val="22"/>
        </w:rPr>
        <w:t xml:space="preserve">dopĺňa </w:t>
      </w:r>
      <w:r w:rsidRPr="00CF33E2">
        <w:rPr>
          <w:rFonts w:ascii="Book Antiqua" w:hAnsi="Book Antiqua"/>
          <w:bCs/>
          <w:iCs/>
          <w:sz w:val="22"/>
          <w:szCs w:val="22"/>
          <w:lang w:eastAsia="cs-CZ"/>
        </w:rPr>
        <w:t>zákon č</w:t>
      </w:r>
      <w:r w:rsidRPr="00CF33E2" w:rsidR="00040342">
        <w:rPr>
          <w:rFonts w:ascii="Book Antiqua" w:hAnsi="Book Antiqua"/>
          <w:bCs/>
          <w:iCs/>
          <w:sz w:val="22"/>
          <w:szCs w:val="22"/>
          <w:lang w:eastAsia="cs-CZ"/>
        </w:rPr>
        <w:t xml:space="preserve">. </w:t>
      </w:r>
      <w:r w:rsidRPr="00CF33E2" w:rsidR="007D5A78">
        <w:rPr>
          <w:rFonts w:ascii="Book Antiqua" w:hAnsi="Book Antiqua"/>
          <w:bCs/>
          <w:iCs/>
          <w:sz w:val="22"/>
          <w:szCs w:val="22"/>
          <w:lang w:eastAsia="cs-CZ"/>
        </w:rPr>
        <w:t>461/2003</w:t>
      </w:r>
      <w:r w:rsidRPr="00CF33E2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CF33E2" w:rsidR="00040342">
        <w:rPr>
          <w:rFonts w:ascii="Book Antiqua" w:hAnsi="Book Antiqua"/>
          <w:bCs/>
          <w:iCs/>
          <w:sz w:val="22"/>
          <w:szCs w:val="22"/>
          <w:lang w:eastAsia="cs-CZ"/>
        </w:rPr>
        <w:t>o</w:t>
      </w:r>
      <w:r w:rsidRPr="00CF33E2" w:rsidR="007D5A78">
        <w:rPr>
          <w:rFonts w:ascii="Book Antiqua" w:hAnsi="Book Antiqua"/>
          <w:bCs/>
          <w:iCs/>
          <w:sz w:val="22"/>
          <w:szCs w:val="22"/>
          <w:lang w:eastAsia="cs-CZ"/>
        </w:rPr>
        <w:t> sociálnom poistení</w:t>
      </w:r>
      <w:r w:rsidRPr="00CF33E2" w:rsidR="00040342">
        <w:rPr>
          <w:rFonts w:ascii="Book Antiqua" w:hAnsi="Book Antiqua"/>
          <w:bCs/>
          <w:iCs/>
          <w:sz w:val="22"/>
          <w:szCs w:val="22"/>
          <w:lang w:eastAsia="cs-CZ"/>
        </w:rPr>
        <w:t xml:space="preserve"> v znení neskorších predpisov </w:t>
      </w:r>
      <w:r w:rsidRPr="00CF33E2" w:rsidR="00206350">
        <w:rPr>
          <w:rFonts w:ascii="Book Antiqua" w:hAnsi="Book Antiqua"/>
          <w:bCs/>
          <w:iCs/>
          <w:sz w:val="22"/>
          <w:szCs w:val="22"/>
          <w:lang w:eastAsia="cs-CZ"/>
        </w:rPr>
        <w:t xml:space="preserve">a ktorým sa dopĺňa zákon č. 447/2008 Z. z. </w:t>
      </w:r>
      <w:r w:rsidRPr="00CF33E2" w:rsidR="00206350">
        <w:rPr>
          <w:rFonts w:ascii="Book Antiqua" w:hAnsi="Book Antiqua"/>
          <w:sz w:val="22"/>
          <w:szCs w:val="22"/>
        </w:rPr>
        <w:t xml:space="preserve">o peňažných príspevkoch na kompenzáciu ťažkého zdravotného postihnutia a o zmene a doplnení niektorých zákonov v znení neskorších predpisov </w:t>
      </w:r>
      <w:r w:rsidRPr="00CF33E2">
        <w:rPr>
          <w:rFonts w:ascii="Book Antiqua" w:hAnsi="Book Antiqua"/>
          <w:sz w:val="22"/>
          <w:szCs w:val="22"/>
        </w:rPr>
        <w:t xml:space="preserve">(ďalej len „návrh zákona“) predkladá skupina </w:t>
      </w:r>
      <w:r w:rsidRPr="00CF33E2">
        <w:rPr>
          <w:rFonts w:ascii="Book Antiqua" w:hAnsi="Book Antiqua" w:cs="Book Antiqua"/>
          <w:sz w:val="22"/>
          <w:szCs w:val="22"/>
        </w:rPr>
        <w:t>poslancov Národnej rady Slovenskej republiky za hnutie OBY</w:t>
      </w:r>
      <w:r w:rsidRPr="00CF33E2">
        <w:rPr>
          <w:rFonts w:ascii="Book Antiqua" w:hAnsi="Book Antiqua"/>
          <w:sz w:val="22"/>
          <w:szCs w:val="22"/>
        </w:rPr>
        <w:t>Č</w:t>
      </w:r>
      <w:r w:rsidRPr="00CF33E2">
        <w:rPr>
          <w:rFonts w:ascii="Book Antiqua" w:hAnsi="Book Antiqua" w:cs="Book Antiqua"/>
          <w:sz w:val="22"/>
          <w:szCs w:val="22"/>
        </w:rPr>
        <w:t xml:space="preserve">AJNÍ </w:t>
      </w:r>
      <w:r w:rsidRPr="00CF33E2">
        <w:rPr>
          <w:rFonts w:ascii="Book Antiqua" w:hAnsi="Book Antiqua"/>
          <w:sz w:val="22"/>
          <w:szCs w:val="22"/>
        </w:rPr>
        <w:t>Ľ</w:t>
      </w:r>
      <w:r w:rsidRPr="00CF33E2">
        <w:rPr>
          <w:rFonts w:ascii="Book Antiqua" w:hAnsi="Book Antiqua" w:cs="Book Antiqua"/>
          <w:sz w:val="22"/>
          <w:szCs w:val="22"/>
        </w:rPr>
        <w:t>UDIA a nezávislé osobnosti (O</w:t>
      </w:r>
      <w:r w:rsidRPr="00CF33E2">
        <w:rPr>
          <w:rFonts w:ascii="Book Antiqua" w:hAnsi="Book Antiqua"/>
          <w:sz w:val="22"/>
          <w:szCs w:val="22"/>
        </w:rPr>
        <w:t>Ľ</w:t>
      </w:r>
      <w:r w:rsidR="00B1546E">
        <w:rPr>
          <w:rFonts w:ascii="Book Antiqua" w:hAnsi="Book Antiqua" w:cs="Book Antiqua"/>
          <w:sz w:val="22"/>
          <w:szCs w:val="22"/>
        </w:rPr>
        <w:t>ANO</w:t>
      </w:r>
      <w:r w:rsidRPr="00CF33E2">
        <w:rPr>
          <w:rFonts w:ascii="Book Antiqua" w:hAnsi="Book Antiqua" w:cs="Book Antiqua"/>
          <w:sz w:val="22"/>
          <w:szCs w:val="22"/>
        </w:rPr>
        <w:t>)</w:t>
      </w:r>
      <w:r w:rsidRPr="00CF33E2">
        <w:rPr>
          <w:rFonts w:ascii="Book Antiqua" w:hAnsi="Book Antiqua"/>
          <w:sz w:val="22"/>
          <w:szCs w:val="22"/>
        </w:rPr>
        <w:t>.</w:t>
      </w:r>
    </w:p>
    <w:p w:rsidR="009F56EF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1C0344">
        <w:rPr>
          <w:rFonts w:ascii="Book Antiqua" w:hAnsi="Book Antiqua"/>
          <w:sz w:val="22"/>
          <w:szCs w:val="22"/>
        </w:rPr>
        <w:t>Podľa súčasnej právnej úpravy zákona č. 461/2003 Z. z. o sociálnom poistení v znení neskorších predpisov (ďalej len „zákon“)</w:t>
      </w:r>
      <w:r w:rsidRPr="00CF33E2">
        <w:rPr>
          <w:rFonts w:ascii="Book Antiqua" w:hAnsi="Book Antiqua"/>
          <w:sz w:val="22"/>
          <w:szCs w:val="22"/>
        </w:rPr>
        <w:t xml:space="preserve"> </w:t>
      </w:r>
      <w:r w:rsidRPr="00CF33E2" w:rsidR="00B15961">
        <w:rPr>
          <w:rFonts w:ascii="Book Antiqua" w:hAnsi="Book Antiqua"/>
          <w:sz w:val="22"/>
          <w:szCs w:val="22"/>
        </w:rPr>
        <w:t xml:space="preserve">je rodič, </w:t>
      </w:r>
      <w:r w:rsidRPr="00CF33E2" w:rsidR="001801A6">
        <w:rPr>
          <w:rFonts w:ascii="Book Antiqua" w:hAnsi="Book Antiqua"/>
          <w:sz w:val="22"/>
          <w:szCs w:val="22"/>
        </w:rPr>
        <w:t xml:space="preserve">ktorý sa stará </w:t>
      </w:r>
      <w:r w:rsidRPr="00CF33E2" w:rsidR="00B15961">
        <w:rPr>
          <w:rFonts w:ascii="Book Antiqua" w:hAnsi="Book Antiqua"/>
          <w:sz w:val="22"/>
          <w:szCs w:val="22"/>
        </w:rPr>
        <w:t>o dieťa s dlhodobo nepriaznivým zdravotným stavom a zároveň</w:t>
      </w:r>
      <w:r w:rsidRPr="00CF33E2" w:rsidR="001801A6">
        <w:rPr>
          <w:rFonts w:ascii="Book Antiqua" w:hAnsi="Book Antiqua"/>
          <w:sz w:val="22"/>
          <w:szCs w:val="22"/>
        </w:rPr>
        <w:t xml:space="preserve"> poberá</w:t>
      </w:r>
      <w:r w:rsidRPr="00CF33E2" w:rsidR="00B15961">
        <w:rPr>
          <w:rFonts w:ascii="Book Antiqua" w:hAnsi="Book Antiqua"/>
          <w:sz w:val="22"/>
          <w:szCs w:val="22"/>
        </w:rPr>
        <w:t xml:space="preserve"> peňažný príspevok na opatrovanie, povinne dôc</w:t>
      </w:r>
      <w:r w:rsidRPr="00CF33E2" w:rsidR="00804335">
        <w:rPr>
          <w:rFonts w:ascii="Book Antiqua" w:hAnsi="Book Antiqua"/>
          <w:sz w:val="22"/>
          <w:szCs w:val="22"/>
        </w:rPr>
        <w:t xml:space="preserve">hodkovo poistený z titulu </w:t>
      </w:r>
      <w:r w:rsidRPr="00CF33E2" w:rsidR="00B15961">
        <w:rPr>
          <w:rFonts w:ascii="Book Antiqua" w:hAnsi="Book Antiqua"/>
          <w:sz w:val="22"/>
          <w:szCs w:val="22"/>
        </w:rPr>
        <w:t>starostlivosti</w:t>
      </w:r>
      <w:r w:rsidRPr="00CF33E2" w:rsidR="00804335">
        <w:rPr>
          <w:rFonts w:ascii="Book Antiqua" w:hAnsi="Book Antiqua"/>
          <w:sz w:val="22"/>
          <w:szCs w:val="22"/>
        </w:rPr>
        <w:t xml:space="preserve"> o dieťa</w:t>
      </w:r>
      <w:r w:rsidRPr="00CF33E2" w:rsidR="00B15961">
        <w:rPr>
          <w:rFonts w:ascii="Book Antiqua" w:hAnsi="Book Antiqua"/>
          <w:sz w:val="22"/>
          <w:szCs w:val="22"/>
        </w:rPr>
        <w:t xml:space="preserve">. Ak sa situácia nezmení, len dieťa dosiahne 18 rokov, </w:t>
      </w:r>
      <w:r w:rsidRPr="00CF33E2" w:rsidR="00804335">
        <w:rPr>
          <w:rFonts w:ascii="Book Antiqua" w:hAnsi="Book Antiqua"/>
          <w:sz w:val="22"/>
          <w:szCs w:val="22"/>
        </w:rPr>
        <w:t>tá istá osoba</w:t>
      </w:r>
      <w:r w:rsidRPr="00CF33E2" w:rsidR="00B15961">
        <w:rPr>
          <w:rFonts w:ascii="Book Antiqua" w:hAnsi="Book Antiqua"/>
          <w:sz w:val="22"/>
          <w:szCs w:val="22"/>
        </w:rPr>
        <w:t xml:space="preserve"> prestáva byť</w:t>
      </w:r>
      <w:r w:rsidRPr="00CF33E2" w:rsidR="00804335">
        <w:rPr>
          <w:rFonts w:ascii="Book Antiqua" w:hAnsi="Book Antiqua"/>
          <w:sz w:val="22"/>
          <w:szCs w:val="22"/>
        </w:rPr>
        <w:t xml:space="preserve"> povinne dôchodkovo poistená</w:t>
      </w:r>
      <w:r w:rsidRPr="00CF33E2" w:rsidR="00B15961">
        <w:rPr>
          <w:rFonts w:ascii="Book Antiqua" w:hAnsi="Book Antiqua"/>
          <w:sz w:val="22"/>
          <w:szCs w:val="22"/>
        </w:rPr>
        <w:t xml:space="preserve"> z titulu starostlivosti o</w:t>
      </w:r>
      <w:r w:rsidRPr="00CF33E2" w:rsidR="00804335">
        <w:rPr>
          <w:rFonts w:ascii="Book Antiqua" w:hAnsi="Book Antiqua"/>
          <w:sz w:val="22"/>
          <w:szCs w:val="22"/>
        </w:rPr>
        <w:t> </w:t>
      </w:r>
      <w:r w:rsidRPr="00CF33E2" w:rsidR="00B15961">
        <w:rPr>
          <w:rFonts w:ascii="Book Antiqua" w:hAnsi="Book Antiqua"/>
          <w:sz w:val="22"/>
          <w:szCs w:val="22"/>
        </w:rPr>
        <w:t>dieťa</w:t>
      </w:r>
      <w:r w:rsidRPr="00CF33E2" w:rsidR="00804335">
        <w:rPr>
          <w:rFonts w:ascii="Book Antiqua" w:hAnsi="Book Antiqua"/>
          <w:sz w:val="22"/>
          <w:szCs w:val="22"/>
        </w:rPr>
        <w:t>; z</w:t>
      </w:r>
      <w:r w:rsidRPr="00CF33E2" w:rsidR="00E53A17">
        <w:rPr>
          <w:rFonts w:ascii="Book Antiqua" w:hAnsi="Book Antiqua"/>
          <w:sz w:val="22"/>
          <w:szCs w:val="22"/>
        </w:rPr>
        <w:t>ákon však</w:t>
      </w:r>
      <w:r w:rsidRPr="00CF33E2" w:rsidR="00804335">
        <w:rPr>
          <w:rFonts w:ascii="Book Antiqua" w:hAnsi="Book Antiqua"/>
          <w:sz w:val="22"/>
          <w:szCs w:val="22"/>
        </w:rPr>
        <w:t xml:space="preserve"> určuje</w:t>
      </w:r>
      <w:r w:rsidRPr="00CF33E2" w:rsidR="00E53A17">
        <w:rPr>
          <w:rFonts w:ascii="Book Antiqua" w:hAnsi="Book Antiqua"/>
          <w:sz w:val="22"/>
          <w:szCs w:val="22"/>
        </w:rPr>
        <w:t xml:space="preserve">, že </w:t>
      </w:r>
      <w:r w:rsidRPr="00CF33E2" w:rsidR="006C74D9">
        <w:rPr>
          <w:rFonts w:ascii="Book Antiqua" w:hAnsi="Book Antiqua"/>
          <w:sz w:val="22"/>
          <w:szCs w:val="22"/>
        </w:rPr>
        <w:t>tejto osobe stále trvá</w:t>
      </w:r>
      <w:r w:rsidRPr="00CF33E2" w:rsidR="00B15961">
        <w:rPr>
          <w:rFonts w:ascii="Book Antiqua" w:hAnsi="Book Antiqua"/>
          <w:sz w:val="22"/>
          <w:szCs w:val="22"/>
        </w:rPr>
        <w:t xml:space="preserve"> nárok na povinné dôchodkové poistenie z titulu poberania peňažného príspevku na opatrovanie</w:t>
      </w:r>
      <w:r w:rsidRPr="00CF33E2" w:rsidR="006C74D9">
        <w:rPr>
          <w:rFonts w:ascii="Book Antiqua" w:hAnsi="Book Antiqua"/>
          <w:sz w:val="22"/>
          <w:szCs w:val="22"/>
        </w:rPr>
        <w:t xml:space="preserve">, ktorý si osoba uplatní tak, že si </w:t>
      </w:r>
      <w:r w:rsidRPr="00CF33E2" w:rsidR="00E53A17">
        <w:rPr>
          <w:rFonts w:ascii="Book Antiqua" w:hAnsi="Book Antiqua"/>
          <w:sz w:val="22"/>
          <w:szCs w:val="22"/>
        </w:rPr>
        <w:t>opä</w:t>
      </w:r>
      <w:r w:rsidRPr="00CF33E2" w:rsidR="006C74D9">
        <w:rPr>
          <w:rFonts w:ascii="Book Antiqua" w:hAnsi="Book Antiqua"/>
          <w:sz w:val="22"/>
          <w:szCs w:val="22"/>
        </w:rPr>
        <w:t>tovne</w:t>
      </w:r>
      <w:r w:rsidRPr="00CF33E2" w:rsidR="00E53A17">
        <w:rPr>
          <w:rFonts w:ascii="Book Antiqua" w:hAnsi="Book Antiqua"/>
          <w:sz w:val="22"/>
          <w:szCs w:val="22"/>
        </w:rPr>
        <w:t xml:space="preserve"> pod</w:t>
      </w:r>
      <w:r w:rsidRPr="00CF33E2" w:rsidR="006C74D9">
        <w:rPr>
          <w:rFonts w:ascii="Book Antiqua" w:hAnsi="Book Antiqua"/>
          <w:sz w:val="22"/>
          <w:szCs w:val="22"/>
        </w:rPr>
        <w:t>á</w:t>
      </w:r>
      <w:r w:rsidRPr="00CF33E2" w:rsidR="00E53A17">
        <w:rPr>
          <w:rFonts w:ascii="Book Antiqua" w:hAnsi="Book Antiqua"/>
          <w:sz w:val="22"/>
          <w:szCs w:val="22"/>
        </w:rPr>
        <w:t xml:space="preserve"> prihlášku</w:t>
      </w:r>
      <w:r w:rsidRPr="00CF33E2" w:rsidR="006C74D9">
        <w:rPr>
          <w:rFonts w:ascii="Book Antiqua" w:hAnsi="Book Antiqua"/>
          <w:sz w:val="22"/>
          <w:szCs w:val="22"/>
        </w:rPr>
        <w:t xml:space="preserve"> na povinné dôchodkové poistenie</w:t>
      </w:r>
      <w:r w:rsidRPr="00CF33E2" w:rsidR="00E53A17">
        <w:rPr>
          <w:rFonts w:ascii="Book Antiqua" w:hAnsi="Book Antiqua"/>
          <w:sz w:val="22"/>
          <w:szCs w:val="22"/>
        </w:rPr>
        <w:t xml:space="preserve">. V </w:t>
      </w:r>
      <w:r w:rsidRPr="00CF33E2" w:rsidR="00B15961">
        <w:rPr>
          <w:rFonts w:ascii="Book Antiqua" w:hAnsi="Book Antiqua"/>
          <w:sz w:val="22"/>
          <w:szCs w:val="22"/>
        </w:rPr>
        <w:t xml:space="preserve">praxi to pre opatrovateľa znamená návštevu príslušného úradu práce, sociálnych vecí a rodiny a následne Sociálnej poisťovne, čo väčšina opatrovateľov vníma ako zbytočnú administratívnu záťaž, najmä z dôvodu, že </w:t>
      </w:r>
      <w:r w:rsidRPr="00CF33E2" w:rsidR="00B15961">
        <w:rPr>
          <w:rFonts w:ascii="Book Antiqua" w:hAnsi="Book Antiqua"/>
          <w:i/>
          <w:sz w:val="22"/>
          <w:szCs w:val="22"/>
        </w:rPr>
        <w:t>de facto</w:t>
      </w:r>
      <w:r w:rsidRPr="00CF33E2" w:rsidR="00B15961">
        <w:rPr>
          <w:rFonts w:ascii="Book Antiqua" w:hAnsi="Book Antiqua"/>
          <w:sz w:val="22"/>
          <w:szCs w:val="22"/>
        </w:rPr>
        <w:t xml:space="preserve"> je </w:t>
      </w:r>
      <w:r w:rsidRPr="00CF33E2" w:rsidR="001801A6">
        <w:rPr>
          <w:rFonts w:ascii="Book Antiqua" w:hAnsi="Book Antiqua"/>
          <w:sz w:val="22"/>
          <w:szCs w:val="22"/>
        </w:rPr>
        <w:t>ich</w:t>
      </w:r>
      <w:r w:rsidRPr="00CF33E2" w:rsidR="006C74D9">
        <w:rPr>
          <w:rFonts w:ascii="Book Antiqua" w:hAnsi="Book Antiqua"/>
          <w:sz w:val="22"/>
          <w:szCs w:val="22"/>
        </w:rPr>
        <w:t xml:space="preserve"> </w:t>
      </w:r>
      <w:r w:rsidRPr="00CF33E2" w:rsidR="00B15961">
        <w:rPr>
          <w:rFonts w:ascii="Book Antiqua" w:hAnsi="Book Antiqua"/>
          <w:sz w:val="22"/>
          <w:szCs w:val="22"/>
        </w:rPr>
        <w:t>situácia stále rovnaká</w:t>
      </w:r>
      <w:r w:rsidRPr="00CF33E2" w:rsidR="002C2BE6">
        <w:rPr>
          <w:rFonts w:ascii="Book Antiqua" w:hAnsi="Book Antiqua"/>
          <w:sz w:val="22"/>
          <w:szCs w:val="22"/>
        </w:rPr>
        <w:t>, ale predovšetkým dochádza často k situáciám, že takáto osoba sa jednoducho zabudne prihlásiť a ostáva dôchodkovo nepoistená, čo ešte viac komplikuje už aj tak ťažkú životnú situáciu takýchto opatrovateľov</w:t>
      </w:r>
      <w:r w:rsidRPr="00CF33E2" w:rsidR="00B15961">
        <w:rPr>
          <w:rFonts w:ascii="Book Antiqua" w:hAnsi="Book Antiqua"/>
          <w:sz w:val="22"/>
          <w:szCs w:val="22"/>
        </w:rPr>
        <w:t xml:space="preserve">. </w:t>
      </w:r>
    </w:p>
    <w:p w:rsidR="00347CF7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006D17">
        <w:rPr>
          <w:rFonts w:ascii="Book Antiqua" w:hAnsi="Book Antiqua"/>
          <w:b/>
          <w:sz w:val="22"/>
          <w:szCs w:val="22"/>
        </w:rPr>
        <w:t>Úč</w:t>
      </w:r>
      <w:r w:rsidRPr="00CF33E2" w:rsidR="001801A6">
        <w:rPr>
          <w:rFonts w:ascii="Book Antiqua" w:hAnsi="Book Antiqua"/>
          <w:b/>
          <w:sz w:val="22"/>
          <w:szCs w:val="22"/>
        </w:rPr>
        <w:t xml:space="preserve">elom </w:t>
      </w:r>
      <w:r w:rsidRPr="00CF33E2" w:rsidR="00006D17">
        <w:rPr>
          <w:rFonts w:ascii="Book Antiqua" w:hAnsi="Book Antiqua"/>
          <w:b/>
          <w:sz w:val="22"/>
          <w:szCs w:val="22"/>
        </w:rPr>
        <w:t>návrhu zákona</w:t>
      </w:r>
      <w:r w:rsidRPr="00CF33E2" w:rsidR="00B15961">
        <w:rPr>
          <w:rFonts w:ascii="Book Antiqua" w:hAnsi="Book Antiqua"/>
          <w:b/>
          <w:sz w:val="22"/>
          <w:szCs w:val="22"/>
        </w:rPr>
        <w:t xml:space="preserve"> je</w:t>
      </w:r>
      <w:r w:rsidRPr="00CF33E2">
        <w:rPr>
          <w:rFonts w:ascii="Book Antiqua" w:hAnsi="Book Antiqua"/>
          <w:b/>
          <w:sz w:val="22"/>
          <w:szCs w:val="22"/>
        </w:rPr>
        <w:t xml:space="preserve"> zmeniť</w:t>
      </w:r>
      <w:r w:rsidRPr="00CF33E2" w:rsidR="001801A6">
        <w:rPr>
          <w:rFonts w:ascii="Book Antiqua" w:hAnsi="Book Antiqua"/>
          <w:b/>
          <w:sz w:val="22"/>
          <w:szCs w:val="22"/>
        </w:rPr>
        <w:t xml:space="preserve"> platný právny stav</w:t>
      </w:r>
      <w:r w:rsidRPr="00CF33E2">
        <w:rPr>
          <w:rFonts w:ascii="Book Antiqua" w:hAnsi="Book Antiqua"/>
          <w:b/>
          <w:sz w:val="22"/>
          <w:szCs w:val="22"/>
        </w:rPr>
        <w:t xml:space="preserve"> tak, že</w:t>
      </w:r>
      <w:r w:rsidRPr="00CF33E2">
        <w:rPr>
          <w:rFonts w:ascii="Book Antiqua" w:hAnsi="Book Antiqua"/>
          <w:sz w:val="22"/>
          <w:szCs w:val="22"/>
        </w:rPr>
        <w:t>:</w:t>
      </w:r>
    </w:p>
    <w:p w:rsidR="00A02E43" w:rsidRPr="00CF33E2" w:rsidP="00CF33E2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F33E2" w:rsidR="00E53A17">
        <w:rPr>
          <w:rFonts w:ascii="Book Antiqua" w:hAnsi="Book Antiqua"/>
          <w:b/>
          <w:sz w:val="22"/>
          <w:szCs w:val="22"/>
        </w:rPr>
        <w:t>fyzické osoby</w:t>
      </w:r>
      <w:r w:rsidRPr="00CF33E2" w:rsidR="00E53A17">
        <w:rPr>
          <w:rFonts w:ascii="Book Antiqua" w:hAnsi="Book Antiqua"/>
          <w:sz w:val="22"/>
          <w:szCs w:val="22"/>
        </w:rPr>
        <w:t>, ktoré</w:t>
      </w:r>
      <w:r w:rsidRPr="00CF33E2" w:rsidR="00347CF7">
        <w:rPr>
          <w:rFonts w:ascii="Book Antiqua" w:hAnsi="Book Antiqua"/>
          <w:sz w:val="22"/>
          <w:szCs w:val="22"/>
        </w:rPr>
        <w:t xml:space="preserve"> </w:t>
      </w:r>
      <w:r w:rsidRPr="00CF33E2" w:rsidR="00006D17">
        <w:rPr>
          <w:rFonts w:ascii="Book Antiqua" w:hAnsi="Book Antiqua"/>
          <w:sz w:val="22"/>
          <w:szCs w:val="22"/>
        </w:rPr>
        <w:t>poberajú</w:t>
      </w:r>
      <w:r w:rsidRPr="00CF33E2" w:rsidR="00347CF7">
        <w:rPr>
          <w:rFonts w:ascii="Book Antiqua" w:hAnsi="Book Antiqua"/>
          <w:sz w:val="22"/>
          <w:szCs w:val="22"/>
        </w:rPr>
        <w:t xml:space="preserve"> peňažný príspevok na opatrovanie alebo </w:t>
      </w:r>
      <w:r w:rsidRPr="00CF33E2" w:rsidR="00006D17">
        <w:rPr>
          <w:rFonts w:ascii="Book Antiqua" w:hAnsi="Book Antiqua"/>
          <w:sz w:val="22"/>
          <w:szCs w:val="22"/>
        </w:rPr>
        <w:t>vykonávajú</w:t>
      </w:r>
      <w:r w:rsidRPr="00CF33E2" w:rsidR="00347CF7">
        <w:rPr>
          <w:rFonts w:ascii="Book Antiqua" w:hAnsi="Book Antiqua"/>
          <w:sz w:val="22"/>
          <w:szCs w:val="22"/>
        </w:rPr>
        <w:t xml:space="preserve"> osobnú asistenciu fyzickej osobe s ťažkým zdravotným postihnutím na základe zmluvy o výkone osobnej asistencie v rozsahu aspoň 140 hodín, </w:t>
      </w:r>
      <w:r w:rsidRPr="00CF33E2" w:rsidR="00347CF7">
        <w:rPr>
          <w:rFonts w:ascii="Book Antiqua" w:hAnsi="Book Antiqua"/>
          <w:b/>
          <w:sz w:val="22"/>
          <w:szCs w:val="22"/>
        </w:rPr>
        <w:t xml:space="preserve">budú povinne dôchodkovo poistení počas celej doby </w:t>
      </w:r>
      <w:r w:rsidRPr="00CF33E2" w:rsidR="00E53A17">
        <w:rPr>
          <w:rFonts w:ascii="Book Antiqua" w:hAnsi="Book Antiqua"/>
          <w:b/>
          <w:sz w:val="22"/>
          <w:szCs w:val="22"/>
        </w:rPr>
        <w:t>poberania peňažného príspevku na opatrovanie alebo počas trvania zmluvy o výkone osobnej asistencie, bez ohľadu na to, aký vek má osoba, o ktorú sa starajú</w:t>
      </w:r>
      <w:r w:rsidRPr="00CF33E2" w:rsidR="00E53A17">
        <w:rPr>
          <w:rFonts w:ascii="Book Antiqua" w:hAnsi="Book Antiqua"/>
          <w:sz w:val="22"/>
          <w:szCs w:val="22"/>
        </w:rPr>
        <w:t>,</w:t>
      </w:r>
    </w:p>
    <w:p w:rsidR="00A02E43" w:rsidRPr="00CF33E2" w:rsidP="00CF33E2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F33E2" w:rsidR="00E53A17">
        <w:rPr>
          <w:rFonts w:ascii="Book Antiqua" w:hAnsi="Book Antiqua"/>
          <w:b/>
          <w:sz w:val="22"/>
          <w:szCs w:val="22"/>
        </w:rPr>
        <w:t>fyzické osoby</w:t>
      </w:r>
      <w:r w:rsidRPr="00CF33E2" w:rsidR="00E53A17">
        <w:rPr>
          <w:rFonts w:ascii="Book Antiqua" w:hAnsi="Book Antiqua"/>
          <w:sz w:val="22"/>
          <w:szCs w:val="22"/>
        </w:rPr>
        <w:t xml:space="preserve">, </w:t>
      </w:r>
      <w:r w:rsidRPr="00CF33E2" w:rsidR="001B4E56">
        <w:rPr>
          <w:rFonts w:ascii="Book Antiqua" w:hAnsi="Book Antiqua"/>
          <w:sz w:val="22"/>
          <w:szCs w:val="22"/>
        </w:rPr>
        <w:t>ktoré</w:t>
      </w:r>
      <w:r w:rsidRPr="00CF33E2" w:rsidR="00D23F72">
        <w:rPr>
          <w:rFonts w:ascii="Book Antiqua" w:hAnsi="Book Antiqua"/>
          <w:sz w:val="22"/>
          <w:szCs w:val="22"/>
        </w:rPr>
        <w:t xml:space="preserve"> poberajú peňažný príspevok na opatrovanie alebo vykonávajú osobnú asistenciu</w:t>
      </w:r>
      <w:r w:rsidRPr="00CF33E2" w:rsidR="006C74D9">
        <w:rPr>
          <w:rFonts w:ascii="Book Antiqua" w:hAnsi="Book Antiqua"/>
          <w:sz w:val="22"/>
          <w:szCs w:val="22"/>
        </w:rPr>
        <w:t xml:space="preserve"> fyzickej osobe s ťažkým zdravotným postihnutím na základe zmluvy o výkone osobnej asistencie v rozsahu aspoň 140 hodín</w:t>
      </w:r>
      <w:r w:rsidRPr="00CF33E2" w:rsidR="00D23F72">
        <w:rPr>
          <w:rFonts w:ascii="Book Antiqua" w:hAnsi="Book Antiqua"/>
          <w:sz w:val="22"/>
          <w:szCs w:val="22"/>
        </w:rPr>
        <w:t xml:space="preserve">, </w:t>
      </w:r>
      <w:r w:rsidRPr="00CF33E2" w:rsidR="00E53A17">
        <w:rPr>
          <w:rFonts w:ascii="Book Antiqua" w:hAnsi="Book Antiqua"/>
          <w:b/>
          <w:sz w:val="22"/>
          <w:szCs w:val="22"/>
        </w:rPr>
        <w:t>si nebudú musieť podávať prihlášku na povinné dôchodkové poistenie</w:t>
      </w:r>
      <w:r w:rsidRPr="00CF33E2" w:rsidR="001B4E56">
        <w:rPr>
          <w:rFonts w:ascii="Book Antiqua" w:hAnsi="Book Antiqua"/>
          <w:b/>
          <w:sz w:val="22"/>
          <w:szCs w:val="22"/>
        </w:rPr>
        <w:t>,</w:t>
      </w:r>
      <w:r w:rsidRPr="00CF33E2" w:rsidR="00E53A17">
        <w:rPr>
          <w:rFonts w:ascii="Book Antiqua" w:hAnsi="Book Antiqua"/>
          <w:b/>
          <w:sz w:val="22"/>
          <w:szCs w:val="22"/>
        </w:rPr>
        <w:t xml:space="preserve"> pretože</w:t>
      </w:r>
      <w:r w:rsidRPr="00CF33E2" w:rsidR="00E53A17">
        <w:rPr>
          <w:rFonts w:ascii="Book Antiqua" w:hAnsi="Book Antiqua"/>
          <w:sz w:val="22"/>
          <w:szCs w:val="22"/>
        </w:rPr>
        <w:t xml:space="preserve"> po návšteve </w:t>
      </w:r>
      <w:r w:rsidRPr="00CF33E2" w:rsidR="001B4E56">
        <w:rPr>
          <w:rFonts w:ascii="Book Antiqua" w:hAnsi="Book Antiqua"/>
          <w:sz w:val="22"/>
          <w:szCs w:val="22"/>
        </w:rPr>
        <w:t xml:space="preserve">príslušného </w:t>
      </w:r>
      <w:r w:rsidRPr="00CF33E2" w:rsidR="00E53A17">
        <w:rPr>
          <w:rFonts w:ascii="Book Antiqua" w:hAnsi="Book Antiqua"/>
          <w:sz w:val="22"/>
          <w:szCs w:val="22"/>
        </w:rPr>
        <w:t>úradu práce, sociálnych vecí a rodiny, ktorý rozhoduje o peňažnom príspevku, resp. ktorý má k dispozícii zmluvu o výkone osobnej asistencie</w:t>
      </w:r>
      <w:r w:rsidRPr="00CF33E2" w:rsidR="001B4E56">
        <w:rPr>
          <w:rFonts w:ascii="Book Antiqua" w:hAnsi="Book Antiqua"/>
          <w:sz w:val="22"/>
          <w:szCs w:val="22"/>
        </w:rPr>
        <w:t xml:space="preserve">, </w:t>
      </w:r>
      <w:r w:rsidRPr="00CF33E2" w:rsidR="001801A6">
        <w:rPr>
          <w:rFonts w:ascii="Book Antiqua" w:hAnsi="Book Antiqua"/>
          <w:b/>
          <w:sz w:val="22"/>
          <w:szCs w:val="22"/>
        </w:rPr>
        <w:t xml:space="preserve">tento úrad </w:t>
      </w:r>
      <w:r w:rsidRPr="00CF33E2" w:rsidR="00D45A4B">
        <w:rPr>
          <w:rFonts w:ascii="Book Antiqua" w:hAnsi="Book Antiqua"/>
          <w:b/>
          <w:sz w:val="22"/>
          <w:szCs w:val="22"/>
        </w:rPr>
        <w:t>oznámi všetky potrebné skutoč</w:t>
      </w:r>
      <w:r w:rsidRPr="00CF33E2" w:rsidR="00053A22">
        <w:rPr>
          <w:rFonts w:ascii="Book Antiqua" w:hAnsi="Book Antiqua"/>
          <w:b/>
          <w:sz w:val="22"/>
          <w:szCs w:val="22"/>
        </w:rPr>
        <w:t xml:space="preserve">nosti zakladajúce </w:t>
      </w:r>
      <w:r w:rsidRPr="00CF33E2" w:rsidR="00D45A4B">
        <w:rPr>
          <w:rFonts w:ascii="Book Antiqua" w:hAnsi="Book Antiqua"/>
          <w:b/>
          <w:sz w:val="22"/>
          <w:szCs w:val="22"/>
        </w:rPr>
        <w:t xml:space="preserve">vznik </w:t>
      </w:r>
      <w:r w:rsidRPr="00CF33E2" w:rsidR="00E53A17">
        <w:rPr>
          <w:rFonts w:ascii="Book Antiqua" w:hAnsi="Book Antiqua"/>
          <w:b/>
          <w:sz w:val="22"/>
          <w:szCs w:val="22"/>
        </w:rPr>
        <w:t>povinné</w:t>
      </w:r>
      <w:r w:rsidRPr="00CF33E2" w:rsidR="00D45A4B">
        <w:rPr>
          <w:rFonts w:ascii="Book Antiqua" w:hAnsi="Book Antiqua"/>
          <w:b/>
          <w:sz w:val="22"/>
          <w:szCs w:val="22"/>
        </w:rPr>
        <w:t>ho</w:t>
      </w:r>
      <w:r w:rsidRPr="00CF33E2" w:rsidR="00E53A17">
        <w:rPr>
          <w:rFonts w:ascii="Book Antiqua" w:hAnsi="Book Antiqua"/>
          <w:b/>
          <w:sz w:val="22"/>
          <w:szCs w:val="22"/>
        </w:rPr>
        <w:t xml:space="preserve"> dôchodkové</w:t>
      </w:r>
      <w:r w:rsidRPr="00CF33E2" w:rsidR="00D45A4B">
        <w:rPr>
          <w:rFonts w:ascii="Book Antiqua" w:hAnsi="Book Antiqua"/>
          <w:b/>
          <w:sz w:val="22"/>
          <w:szCs w:val="22"/>
        </w:rPr>
        <w:t>ho poistenia</w:t>
      </w:r>
      <w:r w:rsidRPr="00CF33E2" w:rsidR="00E53A17">
        <w:rPr>
          <w:rFonts w:ascii="Book Antiqua" w:hAnsi="Book Antiqua"/>
          <w:b/>
          <w:sz w:val="22"/>
          <w:szCs w:val="22"/>
        </w:rPr>
        <w:t xml:space="preserve"> </w:t>
      </w:r>
      <w:r w:rsidRPr="00CF33E2" w:rsidR="008E3BEE">
        <w:rPr>
          <w:rFonts w:ascii="Book Antiqua" w:hAnsi="Book Antiqua"/>
          <w:b/>
          <w:sz w:val="22"/>
          <w:szCs w:val="22"/>
        </w:rPr>
        <w:t xml:space="preserve">priamo </w:t>
      </w:r>
      <w:r w:rsidRPr="00CF33E2" w:rsidR="00E53A17">
        <w:rPr>
          <w:rFonts w:ascii="Book Antiqua" w:hAnsi="Book Antiqua"/>
          <w:b/>
          <w:sz w:val="22"/>
          <w:szCs w:val="22"/>
        </w:rPr>
        <w:t>Sociálnej poisť</w:t>
      </w:r>
      <w:r w:rsidRPr="00CF33E2" w:rsidR="00D45A4B">
        <w:rPr>
          <w:rFonts w:ascii="Book Antiqua" w:hAnsi="Book Antiqua"/>
          <w:b/>
          <w:sz w:val="22"/>
          <w:szCs w:val="22"/>
        </w:rPr>
        <w:t>ovni</w:t>
      </w:r>
      <w:r w:rsidRPr="00CF33E2" w:rsidR="00E53A17">
        <w:rPr>
          <w:rFonts w:ascii="Book Antiqua" w:hAnsi="Book Antiqua"/>
          <w:sz w:val="22"/>
          <w:szCs w:val="22"/>
        </w:rPr>
        <w:t>,</w:t>
      </w:r>
    </w:p>
    <w:p w:rsidR="00A9662F" w:rsidRPr="00CF33E2" w:rsidP="00CF33E2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F33E2" w:rsidR="001B4E56">
        <w:rPr>
          <w:rFonts w:ascii="Book Antiqua" w:hAnsi="Book Antiqua"/>
          <w:b/>
          <w:sz w:val="22"/>
          <w:szCs w:val="22"/>
        </w:rPr>
        <w:t xml:space="preserve">za obdobie </w:t>
      </w:r>
      <w:r w:rsidRPr="00CF33E2" w:rsidR="008E3BEE">
        <w:rPr>
          <w:rFonts w:ascii="Book Antiqua" w:hAnsi="Book Antiqua"/>
          <w:b/>
          <w:sz w:val="22"/>
          <w:szCs w:val="22"/>
        </w:rPr>
        <w:t xml:space="preserve">potrebné na započítanie nároku na starobný dôchodok a predčasný starobný dôchodok </w:t>
      </w:r>
      <w:r w:rsidRPr="00CF33E2" w:rsidR="001B4E56">
        <w:rPr>
          <w:rFonts w:ascii="Book Antiqua" w:hAnsi="Book Antiqua"/>
          <w:b/>
          <w:sz w:val="22"/>
          <w:szCs w:val="22"/>
        </w:rPr>
        <w:t>sa bude považovať aj obdobie</w:t>
      </w:r>
      <w:r w:rsidRPr="00CF33E2" w:rsidR="001801A6">
        <w:rPr>
          <w:rFonts w:ascii="Book Antiqua" w:hAnsi="Book Antiqua"/>
          <w:b/>
          <w:sz w:val="22"/>
          <w:szCs w:val="22"/>
        </w:rPr>
        <w:t xml:space="preserve"> pred nadobudnutím účinnosti zákona</w:t>
      </w:r>
      <w:r w:rsidRPr="00CF33E2" w:rsidR="001B4E56">
        <w:rPr>
          <w:rFonts w:ascii="Book Antiqua" w:hAnsi="Book Antiqua"/>
          <w:sz w:val="22"/>
          <w:szCs w:val="22"/>
        </w:rPr>
        <w:t>, keď</w:t>
      </w:r>
      <w:r w:rsidRPr="00CF33E2" w:rsidR="008E3BEE">
        <w:rPr>
          <w:rFonts w:ascii="Book Antiqua" w:hAnsi="Book Antiqua"/>
          <w:sz w:val="22"/>
          <w:szCs w:val="22"/>
        </w:rPr>
        <w:t xml:space="preserve"> osoba poberala</w:t>
      </w:r>
      <w:r w:rsidRPr="00CF33E2" w:rsidR="00FC1A0B">
        <w:rPr>
          <w:rFonts w:ascii="Book Antiqua" w:hAnsi="Book Antiqua"/>
          <w:sz w:val="22"/>
          <w:szCs w:val="22"/>
        </w:rPr>
        <w:t xml:space="preserve"> peňaž</w:t>
      </w:r>
      <w:r w:rsidRPr="00CF33E2" w:rsidR="001B4E56">
        <w:rPr>
          <w:rFonts w:ascii="Book Antiqua" w:hAnsi="Book Antiqua"/>
          <w:sz w:val="22"/>
          <w:szCs w:val="22"/>
        </w:rPr>
        <w:t>ný príspevok na opatrovanie alebo</w:t>
      </w:r>
      <w:r w:rsidRPr="00CF33E2" w:rsidR="0042353E">
        <w:rPr>
          <w:rFonts w:ascii="Book Antiqua" w:hAnsi="Book Antiqua"/>
          <w:sz w:val="22"/>
          <w:szCs w:val="22"/>
        </w:rPr>
        <w:t xml:space="preserve"> vykoná</w:t>
      </w:r>
      <w:r w:rsidRPr="00CF33E2" w:rsidR="008E3BEE">
        <w:rPr>
          <w:rFonts w:ascii="Book Antiqua" w:hAnsi="Book Antiqua"/>
          <w:sz w:val="22"/>
          <w:szCs w:val="22"/>
        </w:rPr>
        <w:t>vala</w:t>
      </w:r>
      <w:r w:rsidRPr="00CF33E2" w:rsidR="0042353E">
        <w:rPr>
          <w:rFonts w:ascii="Book Antiqua" w:hAnsi="Book Antiqua"/>
          <w:sz w:val="22"/>
          <w:szCs w:val="22"/>
        </w:rPr>
        <w:t xml:space="preserve"> osobnú asistenciu fyzickej osobe s ťažkým zdravotným postihnutím na základe zmluvy o výkone osobnej asistencie v rozsahu aspoň 140 hodín</w:t>
      </w:r>
      <w:r w:rsidRPr="00CF33E2" w:rsidR="00BC0C54">
        <w:rPr>
          <w:rFonts w:ascii="Book Antiqua" w:hAnsi="Book Antiqua"/>
          <w:sz w:val="22"/>
          <w:szCs w:val="22"/>
        </w:rPr>
        <w:t xml:space="preserve">, len si </w:t>
      </w:r>
      <w:r w:rsidRPr="00CF33E2" w:rsidR="001B4E56">
        <w:rPr>
          <w:rFonts w:ascii="Book Antiqua" w:hAnsi="Book Antiqua"/>
          <w:sz w:val="22"/>
          <w:szCs w:val="22"/>
        </w:rPr>
        <w:t>opomenula podať prihlášku</w:t>
      </w:r>
      <w:r w:rsidRPr="00CF33E2" w:rsidR="00BC0C54">
        <w:rPr>
          <w:rFonts w:ascii="Book Antiqua" w:hAnsi="Book Antiqua"/>
          <w:sz w:val="22"/>
          <w:szCs w:val="22"/>
        </w:rPr>
        <w:t>,</w:t>
      </w:r>
      <w:r w:rsidRPr="00CF33E2" w:rsidR="001B4E56">
        <w:rPr>
          <w:rFonts w:ascii="Book Antiqua" w:hAnsi="Book Antiqua"/>
          <w:sz w:val="22"/>
          <w:szCs w:val="22"/>
        </w:rPr>
        <w:t xml:space="preserve"> hoci ostatné podmienky povinného dôchodkového poistenia boli splnené.</w:t>
      </w:r>
    </w:p>
    <w:p w:rsidR="009F56EF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A9662F">
        <w:rPr>
          <w:rFonts w:ascii="Book Antiqua" w:hAnsi="Book Antiqua"/>
          <w:sz w:val="22"/>
          <w:szCs w:val="22"/>
        </w:rPr>
        <w:t xml:space="preserve">Je potrebné poznamenať, že navrhovaným zákonom naďalej </w:t>
      </w:r>
      <w:r w:rsidRPr="00CF33E2" w:rsidR="008E3BEE">
        <w:rPr>
          <w:rFonts w:ascii="Book Antiqua" w:hAnsi="Book Antiqua"/>
          <w:sz w:val="22"/>
          <w:szCs w:val="22"/>
        </w:rPr>
        <w:t>zostanú</w:t>
      </w:r>
      <w:r w:rsidRPr="00CF33E2" w:rsidR="00A9662F">
        <w:rPr>
          <w:rFonts w:ascii="Book Antiqua" w:hAnsi="Book Antiqua"/>
          <w:sz w:val="22"/>
          <w:szCs w:val="22"/>
        </w:rPr>
        <w:t xml:space="preserve"> povinne dôchodkovo poistené </w:t>
      </w:r>
      <w:r w:rsidRPr="00CF33E2" w:rsidR="00711F64">
        <w:rPr>
          <w:rFonts w:ascii="Book Antiqua" w:hAnsi="Book Antiqua"/>
          <w:sz w:val="22"/>
          <w:szCs w:val="22"/>
        </w:rPr>
        <w:t xml:space="preserve">tie </w:t>
      </w:r>
      <w:r w:rsidRPr="00CF33E2" w:rsidR="00A9662F">
        <w:rPr>
          <w:rFonts w:ascii="Book Antiqua" w:hAnsi="Book Antiqua"/>
          <w:sz w:val="22"/>
          <w:szCs w:val="22"/>
        </w:rPr>
        <w:t>fyzické osoby, ktoré sa starajú o dieťa s dlhodobo nepriaznivým zdravotným stavom po dovŕšení 6 rokov jeho veku, najdlhšie do 18 rokov veku</w:t>
      </w:r>
      <w:r w:rsidRPr="00CF33E2" w:rsidR="00033043">
        <w:rPr>
          <w:rFonts w:ascii="Book Antiqua" w:hAnsi="Book Antiqua"/>
          <w:sz w:val="22"/>
          <w:szCs w:val="22"/>
        </w:rPr>
        <w:t>, aj keď nepoberajú peňažný príspevok na opatrovanie alebo nevykonávajú osobnú asistenciu podľa zákona č. 447/2008 Z. z. o peňažných príspevkoch na kompenzáciu ťažkého zdravotného postihnutia a o zmen</w:t>
      </w:r>
      <w:r w:rsidRPr="00CF33E2" w:rsidR="00D57B63">
        <w:rPr>
          <w:rFonts w:ascii="Book Antiqua" w:hAnsi="Book Antiqua"/>
          <w:sz w:val="22"/>
          <w:szCs w:val="22"/>
        </w:rPr>
        <w:t>e a doplnení niektorých zákonov v znení neskorších predpisov.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634C4C">
        <w:rPr>
          <w:rFonts w:ascii="Book Antiqua" w:hAnsi="Book Antiqua"/>
          <w:sz w:val="22"/>
          <w:szCs w:val="22"/>
        </w:rPr>
        <w:t xml:space="preserve">Návrh </w:t>
      </w:r>
      <w:r w:rsidRPr="00CF33E2" w:rsidR="00501B26">
        <w:rPr>
          <w:rFonts w:ascii="Book Antiqua" w:hAnsi="Book Antiqua"/>
          <w:sz w:val="22"/>
          <w:szCs w:val="22"/>
        </w:rPr>
        <w:t xml:space="preserve">zákona </w:t>
      </w:r>
      <w:r w:rsidRPr="00CF33E2">
        <w:rPr>
          <w:rFonts w:ascii="Book Antiqua" w:hAnsi="Book Antiqua"/>
          <w:sz w:val="22"/>
          <w:szCs w:val="22"/>
        </w:rPr>
        <w:t xml:space="preserve">má </w:t>
      </w:r>
      <w:r w:rsidRPr="00CF33E2" w:rsidR="00311E24">
        <w:rPr>
          <w:rFonts w:ascii="Book Antiqua" w:hAnsi="Book Antiqua"/>
          <w:sz w:val="22"/>
          <w:szCs w:val="22"/>
        </w:rPr>
        <w:t xml:space="preserve">negatívny </w:t>
      </w:r>
      <w:r w:rsidRPr="00CF33E2">
        <w:rPr>
          <w:rFonts w:ascii="Book Antiqua" w:hAnsi="Book Antiqua"/>
          <w:sz w:val="22"/>
          <w:szCs w:val="22"/>
        </w:rPr>
        <w:t xml:space="preserve">vplyv na rozpočet verejnej správy, </w:t>
      </w:r>
      <w:r w:rsidRPr="00CF33E2" w:rsidR="00634C4C">
        <w:rPr>
          <w:rFonts w:ascii="Book Antiqua" w:hAnsi="Book Antiqua"/>
          <w:sz w:val="22"/>
          <w:szCs w:val="22"/>
        </w:rPr>
        <w:t>nevyvoláva sociálne vplyvy, nemá</w:t>
      </w:r>
      <w:r w:rsidRPr="00CF33E2">
        <w:rPr>
          <w:rFonts w:ascii="Book Antiqua" w:hAnsi="Book Antiqua"/>
          <w:sz w:val="22"/>
          <w:szCs w:val="22"/>
        </w:rPr>
        <w:t xml:space="preserve"> vplyv na podnikateľ</w:t>
      </w:r>
      <w:r w:rsidRPr="00CF33E2" w:rsidR="00634C4C">
        <w:rPr>
          <w:rFonts w:ascii="Book Antiqua" w:hAnsi="Book Antiqua"/>
          <w:sz w:val="22"/>
          <w:szCs w:val="22"/>
        </w:rPr>
        <w:t xml:space="preserve">ské prostredie ani </w:t>
      </w:r>
      <w:r w:rsidRPr="00CF33E2" w:rsidR="00CA26AC">
        <w:rPr>
          <w:rFonts w:ascii="Book Antiqua" w:hAnsi="Book Antiqua"/>
          <w:sz w:val="22"/>
          <w:szCs w:val="22"/>
        </w:rPr>
        <w:t>na ž</w:t>
      </w:r>
      <w:r w:rsidRPr="00CF33E2" w:rsidR="00501B26">
        <w:rPr>
          <w:rFonts w:ascii="Book Antiqua" w:hAnsi="Book Antiqua"/>
          <w:sz w:val="22"/>
          <w:szCs w:val="22"/>
        </w:rPr>
        <w:t>ivotné prostredie, ani vplyv na informatizáciu spoločnosti.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F33E2" w:rsidR="00403CED">
        <w:rPr>
          <w:rFonts w:ascii="Book Antiqua" w:hAnsi="Book Antiqua"/>
          <w:b/>
          <w:sz w:val="22"/>
          <w:szCs w:val="22"/>
        </w:rPr>
        <w:br w:type="page"/>
      </w:r>
      <w:r w:rsidRPr="00CF33E2">
        <w:rPr>
          <w:rFonts w:ascii="Book Antiqua" w:hAnsi="Book Antiqua"/>
          <w:b/>
          <w:sz w:val="22"/>
          <w:szCs w:val="22"/>
        </w:rPr>
        <w:t>B. Osobitná časť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57E5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F33E2" w:rsidR="00254542">
        <w:rPr>
          <w:rFonts w:ascii="Book Antiqua" w:hAnsi="Book Antiqua"/>
          <w:b/>
          <w:sz w:val="22"/>
          <w:szCs w:val="22"/>
        </w:rPr>
        <w:t>K Čl. I</w:t>
      </w:r>
    </w:p>
    <w:p w:rsidR="00CC63DE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 w:rsidR="00BB3264">
        <w:rPr>
          <w:rFonts w:ascii="Book Antiqua" w:hAnsi="Book Antiqua"/>
          <w:sz w:val="22"/>
          <w:szCs w:val="22"/>
          <w:u w:val="single"/>
        </w:rPr>
        <w:t>K bodu 1</w:t>
      </w:r>
    </w:p>
    <w:p w:rsidR="00D57B63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074A85">
        <w:rPr>
          <w:rFonts w:ascii="Book Antiqua" w:hAnsi="Book Antiqua"/>
          <w:sz w:val="22"/>
          <w:szCs w:val="22"/>
        </w:rPr>
        <w:t xml:space="preserve">Podľa navrhovanej právnej úpravy v § 15 ods. 1 zákona sa mení poradie písmen d) a e) tak, že </w:t>
      </w:r>
      <w:r w:rsidRPr="00CF33E2">
        <w:rPr>
          <w:rFonts w:ascii="Book Antiqua" w:hAnsi="Book Antiqua"/>
          <w:sz w:val="22"/>
          <w:szCs w:val="22"/>
        </w:rPr>
        <w:t xml:space="preserve">prednostne budú dôchodkovo poistené tie fyzické osoby s trvalým pobytom na území Slovenskej republiky, ktorým sa poskytuje peňažný príspevok na opatrovanie podľa </w:t>
      </w:r>
      <w:r w:rsidRPr="00CF33E2" w:rsidR="001801A6">
        <w:rPr>
          <w:rFonts w:ascii="Book Antiqua" w:hAnsi="Book Antiqua"/>
          <w:sz w:val="22"/>
          <w:szCs w:val="22"/>
        </w:rPr>
        <w:t xml:space="preserve"> </w:t>
      </w:r>
      <w:r w:rsidRPr="00CF33E2">
        <w:rPr>
          <w:rFonts w:ascii="Book Antiqua" w:hAnsi="Book Antiqua"/>
          <w:sz w:val="22"/>
          <w:szCs w:val="22"/>
        </w:rPr>
        <w:t xml:space="preserve">§ 19 ods. 1 písm. n) a § 40 zákona č. 447/2008 Z. z. o peňažných príspevkoch na kompenzáciu ťažkého zdravotného postihnutia a o zmene a doplnení niektorých zákonov v znení neskorších predpisov (ďalej len „zákon o kompenzáciách“) a fyzické osoby, ktoré majú podľa zmluvy o výkone osobnej asistencie vykonávať osobnú asistenciu fyzickej osobe s ťažkým zdravotným postihnutím najmenej 140 hodín mesačne podľa § 20 zákona o kompenzáciách. </w:t>
      </w:r>
    </w:p>
    <w:p w:rsidR="00D57B63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Až následne budú z titulu starostlivosti povinne dôchodkovo poistené tie fyzické osoby s trvalým pobytom na území Slovenskej republiky, ktoré sa riadne starajú o dieťa s dlhodobo nepriaznivým zdravotným stavom po dovŕšení šiestich rokov jeho veku s trvalým pobytom na území Slovenskej republiky</w:t>
      </w:r>
      <w:r w:rsidRPr="00CF33E2" w:rsidR="005C6C44">
        <w:rPr>
          <w:rFonts w:ascii="Book Antiqua" w:hAnsi="Book Antiqua"/>
          <w:sz w:val="22"/>
          <w:szCs w:val="22"/>
        </w:rPr>
        <w:t>,</w:t>
      </w:r>
      <w:r w:rsidRPr="00CF33E2">
        <w:rPr>
          <w:rFonts w:ascii="Book Antiqua" w:hAnsi="Book Antiqua"/>
          <w:sz w:val="22"/>
          <w:szCs w:val="22"/>
        </w:rPr>
        <w:t xml:space="preserve"> najdlhšie do 18 rokov jeho veku.</w:t>
      </w:r>
    </w:p>
    <w:p w:rsidR="00D57B63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Dôvodom pre takúto právnu úpravu je snaha o zamedzenie výskytu prípadov z praxe, keď opatrovateľ sa stará o dieťa so zdravotným postihnutím a súčasne poberá peňažný príspevok na opatrovanie</w:t>
      </w:r>
      <w:r w:rsidRPr="00CF33E2" w:rsidR="00B365D3">
        <w:rPr>
          <w:rFonts w:ascii="Book Antiqua" w:hAnsi="Book Antiqua"/>
          <w:sz w:val="22"/>
          <w:szCs w:val="22"/>
        </w:rPr>
        <w:t xml:space="preserve">. Obe tieto skutočnosti predstavujú nárok na povinné dôchodkové poistenie. Ak však dieťa dosiahne 18 rokov veku a opatrovateľ opätovne nepodá prihlášku do Sociálnej poisťovne z titulu poberania peňažného príspevku, nie je povinne dôchodkovo poistený. O tejto skutočnosti sa nedozvie a tak sa môže stať, že nasledujúce roky sa mu nezapočítavajú do dôchodkového poistenia. </w:t>
      </w:r>
    </w:p>
    <w:p w:rsidR="00F57F61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B365D3">
        <w:rPr>
          <w:rFonts w:ascii="Book Antiqua" w:hAnsi="Book Antiqua"/>
          <w:sz w:val="22"/>
          <w:szCs w:val="22"/>
        </w:rPr>
        <w:t>S úmyslom odbremeniť opatrovateľov od administratívnych úkonov sa návrhom zákona upravuje, že osoba poberajúca peňažný príspevok na opatrovanie alebo vykonávajúca osobnú asistenciu si nemusí podávať prihlášku na dôchodkové poistenie v Sociálnej poisť</w:t>
      </w:r>
      <w:r w:rsidRPr="00CF33E2" w:rsidR="001801A6">
        <w:rPr>
          <w:rFonts w:ascii="Book Antiqua" w:hAnsi="Book Antiqua"/>
          <w:sz w:val="22"/>
          <w:szCs w:val="22"/>
        </w:rPr>
        <w:t>ovni, ale tento úkon formou oznámenia o vzniku skutočností zakladajúcich vznik povinného dôchodkového poistenia</w:t>
      </w:r>
      <w:r w:rsidRPr="00CF33E2" w:rsidR="00B365D3">
        <w:rPr>
          <w:rFonts w:ascii="Book Antiqua" w:hAnsi="Book Antiqua"/>
          <w:sz w:val="22"/>
          <w:szCs w:val="22"/>
        </w:rPr>
        <w:t xml:space="preserve"> spraví </w:t>
      </w:r>
      <w:r w:rsidRPr="00CF33E2" w:rsidR="001801A6">
        <w:rPr>
          <w:rFonts w:ascii="Book Antiqua" w:hAnsi="Book Antiqua"/>
          <w:sz w:val="22"/>
          <w:szCs w:val="22"/>
        </w:rPr>
        <w:t xml:space="preserve">za ňu </w:t>
      </w:r>
      <w:r w:rsidRPr="00CF33E2" w:rsidR="00B365D3">
        <w:rPr>
          <w:rFonts w:ascii="Book Antiqua" w:hAnsi="Book Antiqua"/>
          <w:sz w:val="22"/>
          <w:szCs w:val="22"/>
        </w:rPr>
        <w:t xml:space="preserve">príslušný úrad práce, sociálnych vecí a rodiny (viď </w:t>
      </w:r>
      <w:r w:rsidRPr="00CF33E2" w:rsidR="001801A6">
        <w:rPr>
          <w:rFonts w:ascii="Book Antiqua" w:hAnsi="Book Antiqua"/>
          <w:sz w:val="22"/>
          <w:szCs w:val="22"/>
        </w:rPr>
        <w:t>čl. I bod 7 návrhu zákona).</w:t>
      </w:r>
    </w:p>
    <w:p w:rsidR="00D72C79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>
        <w:rPr>
          <w:rFonts w:ascii="Book Antiqua" w:hAnsi="Book Antiqua"/>
          <w:sz w:val="22"/>
          <w:szCs w:val="22"/>
          <w:u w:val="single"/>
        </w:rPr>
        <w:t>K bodu 2</w:t>
      </w:r>
    </w:p>
    <w:p w:rsidR="00162277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 w:rsidR="00D72C79">
        <w:rPr>
          <w:rFonts w:ascii="Book Antiqua" w:hAnsi="Book Antiqua"/>
          <w:sz w:val="22"/>
          <w:szCs w:val="22"/>
        </w:rPr>
        <w:tab/>
      </w:r>
      <w:r w:rsidRPr="00CF33E2" w:rsidR="00F57F61">
        <w:rPr>
          <w:rFonts w:ascii="Book Antiqua" w:hAnsi="Book Antiqua"/>
          <w:sz w:val="22"/>
          <w:szCs w:val="22"/>
        </w:rPr>
        <w:t xml:space="preserve">Ide o legislatívno-technickú úpravu bezprostredne nadväzujúcu na </w:t>
      </w:r>
      <w:r w:rsidRPr="00CF33E2" w:rsidR="001801A6">
        <w:rPr>
          <w:rFonts w:ascii="Book Antiqua" w:hAnsi="Book Antiqua"/>
          <w:sz w:val="22"/>
          <w:szCs w:val="22"/>
        </w:rPr>
        <w:t xml:space="preserve">čl. I </w:t>
      </w:r>
      <w:r w:rsidRPr="00CF33E2" w:rsidR="00F57F61">
        <w:rPr>
          <w:rFonts w:ascii="Book Antiqua" w:hAnsi="Book Antiqua"/>
          <w:sz w:val="22"/>
          <w:szCs w:val="22"/>
        </w:rPr>
        <w:t>bod 1 tohto návrhu zákona.</w:t>
      </w:r>
      <w:r w:rsidRPr="00CF33E2" w:rsidR="008E13D2">
        <w:rPr>
          <w:rFonts w:ascii="Book Antiqua" w:hAnsi="Book Antiqua"/>
          <w:sz w:val="22"/>
          <w:szCs w:val="22"/>
        </w:rPr>
        <w:t xml:space="preserve"> </w:t>
      </w:r>
    </w:p>
    <w:p w:rsidR="00F57F61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 w:rsidR="00162277">
        <w:rPr>
          <w:rFonts w:ascii="Book Antiqua" w:hAnsi="Book Antiqua"/>
          <w:sz w:val="22"/>
          <w:szCs w:val="22"/>
          <w:u w:val="single"/>
        </w:rPr>
        <w:t>K bodu 3</w:t>
      </w:r>
    </w:p>
    <w:p w:rsidR="005C6C44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 w:rsidR="008E13D2">
        <w:rPr>
          <w:rFonts w:ascii="Book Antiqua" w:hAnsi="Book Antiqua"/>
          <w:sz w:val="22"/>
          <w:szCs w:val="22"/>
        </w:rPr>
        <w:tab/>
      </w:r>
      <w:r w:rsidRPr="00CF33E2" w:rsidR="00F57F61">
        <w:rPr>
          <w:rFonts w:ascii="Book Antiqua" w:hAnsi="Book Antiqua"/>
          <w:sz w:val="22"/>
          <w:szCs w:val="22"/>
        </w:rPr>
        <w:t xml:space="preserve">Upravuje sa § 22 ods. 1 </w:t>
      </w:r>
      <w:r w:rsidRPr="00CF33E2" w:rsidR="000B7315">
        <w:rPr>
          <w:rFonts w:ascii="Book Antiqua" w:hAnsi="Book Antiqua"/>
          <w:sz w:val="22"/>
          <w:szCs w:val="22"/>
        </w:rPr>
        <w:t>v časti týkajúcej sa</w:t>
      </w:r>
      <w:r w:rsidRPr="00CF33E2" w:rsidR="00F57F61">
        <w:rPr>
          <w:rFonts w:ascii="Book Antiqua" w:hAnsi="Book Antiqua"/>
          <w:sz w:val="22"/>
          <w:szCs w:val="22"/>
        </w:rPr>
        <w:t> vzniku povinného dôchodkového poistenia fyzických osôb</w:t>
      </w:r>
      <w:r w:rsidRPr="00CF33E2" w:rsidR="002D0585">
        <w:rPr>
          <w:rFonts w:ascii="Book Antiqua" w:hAnsi="Book Antiqua"/>
          <w:sz w:val="22"/>
          <w:szCs w:val="22"/>
        </w:rPr>
        <w:t xml:space="preserve"> podľa § 15 ods. 1 písm. d) návrhu zákona</w:t>
      </w:r>
      <w:r w:rsidRPr="00CF33E2">
        <w:rPr>
          <w:rFonts w:ascii="Book Antiqua" w:hAnsi="Book Antiqua"/>
          <w:sz w:val="22"/>
          <w:szCs w:val="22"/>
        </w:rPr>
        <w:t>, a to</w:t>
      </w:r>
      <w:r w:rsidRPr="00CF33E2" w:rsidR="00F57F61">
        <w:rPr>
          <w:rFonts w:ascii="Book Antiqua" w:hAnsi="Book Antiqua"/>
          <w:sz w:val="22"/>
          <w:szCs w:val="22"/>
        </w:rPr>
        <w:t xml:space="preserve"> z dôvodu zrušenia povinnosti podávať prihlášku na povinné dôchodkové poistenie</w:t>
      </w:r>
      <w:r w:rsidRPr="00CF33E2" w:rsidR="002D0585">
        <w:rPr>
          <w:rFonts w:ascii="Book Antiqua" w:hAnsi="Book Antiqua"/>
          <w:sz w:val="22"/>
          <w:szCs w:val="22"/>
        </w:rPr>
        <w:t xml:space="preserve"> u týchto osôb</w:t>
      </w:r>
      <w:r w:rsidRPr="00CF33E2" w:rsidR="00F57F61">
        <w:rPr>
          <w:rFonts w:ascii="Book Antiqua" w:hAnsi="Book Antiqua"/>
          <w:sz w:val="22"/>
          <w:szCs w:val="22"/>
        </w:rPr>
        <w:t>. Oproti súčasnej právnej úprave</w:t>
      </w:r>
      <w:r w:rsidRPr="00CF33E2" w:rsidR="000B7315">
        <w:rPr>
          <w:rFonts w:ascii="Book Antiqua" w:hAnsi="Book Antiqua"/>
          <w:sz w:val="22"/>
          <w:szCs w:val="22"/>
        </w:rPr>
        <w:t xml:space="preserve">, keď povinné dôchodkové poistenie vzniklo až dňom podania prihlášky </w:t>
      </w:r>
      <w:r w:rsidRPr="00CF33E2" w:rsidR="00F57F61">
        <w:rPr>
          <w:rFonts w:ascii="Book Antiqua" w:hAnsi="Book Antiqua"/>
          <w:sz w:val="22"/>
          <w:szCs w:val="22"/>
        </w:rPr>
        <w:t>sa navrhuje, aby fyzickej osobe, ktorá poberá peňažný príspevok na opatrovanie podľa zákona o kompenzáciách, vzniklo povinné dôchodkové poistenie dňom začatia poberania peňažného príspevku na opatrovanie. Súčasne sa navrhuje, aby fyzickej osobe, ktorá vykonáva osobnú asistenciu podľa zákona o kompenzáciách na základe zmluvy o výkone osobnej asistencie</w:t>
      </w:r>
      <w:r w:rsidRPr="00CF33E2" w:rsidR="0041265F">
        <w:rPr>
          <w:rFonts w:ascii="Book Antiqua" w:hAnsi="Book Antiqua"/>
          <w:sz w:val="22"/>
          <w:szCs w:val="22"/>
        </w:rPr>
        <w:t xml:space="preserve"> v rozsahu najmenej 140 hodín</w:t>
      </w:r>
      <w:r w:rsidRPr="00CF33E2" w:rsidR="00F57F61">
        <w:rPr>
          <w:rFonts w:ascii="Book Antiqua" w:hAnsi="Book Antiqua"/>
          <w:sz w:val="22"/>
          <w:szCs w:val="22"/>
        </w:rPr>
        <w:t xml:space="preserve">, vzniklo povinné dôchodkové poistenie odo dňa </w:t>
      </w:r>
      <w:r w:rsidRPr="00CF33E2" w:rsidR="002D0585">
        <w:rPr>
          <w:rFonts w:ascii="Book Antiqua" w:hAnsi="Book Antiqua"/>
          <w:sz w:val="22"/>
          <w:szCs w:val="22"/>
        </w:rPr>
        <w:t xml:space="preserve">nadobudnutia platnosti zmluvy o výkone osobnej asistencie, najskôr však dňom </w:t>
      </w:r>
      <w:r w:rsidRPr="00CF33E2" w:rsidR="00F57F61">
        <w:rPr>
          <w:rFonts w:ascii="Book Antiqua" w:hAnsi="Book Antiqua"/>
          <w:sz w:val="22"/>
          <w:szCs w:val="22"/>
        </w:rPr>
        <w:t xml:space="preserve">predloženia tejto zmluvy príslušnému úradu </w:t>
      </w:r>
      <w:r w:rsidRPr="00CF33E2" w:rsidR="000B7315">
        <w:rPr>
          <w:rFonts w:ascii="Book Antiqua" w:hAnsi="Book Antiqua"/>
          <w:sz w:val="22"/>
          <w:szCs w:val="22"/>
        </w:rPr>
        <w:t xml:space="preserve">práce, sociálnych vecí a rodiny. Už v súčasnosti podľa § 23 ods. 4 zákona o kompenzáciách je osoba so zdravotným postihnutím povinná predložiť jedno vyhotovenie zmluvy o výkone osobnej asistencie na príslušný úrad </w:t>
      </w:r>
      <w:r w:rsidRPr="00CF33E2" w:rsidR="002D0585">
        <w:rPr>
          <w:rFonts w:ascii="Book Antiqua" w:hAnsi="Book Antiqua"/>
          <w:sz w:val="22"/>
          <w:szCs w:val="22"/>
        </w:rPr>
        <w:t>práce, sociálnych vecí a rodiny.</w:t>
      </w:r>
    </w:p>
    <w:p w:rsidR="00F1515A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>
        <w:rPr>
          <w:rFonts w:ascii="Book Antiqua" w:hAnsi="Book Antiqua"/>
          <w:sz w:val="22"/>
          <w:szCs w:val="22"/>
          <w:u w:val="single"/>
        </w:rPr>
        <w:t>K bodom 4 až 6</w:t>
      </w:r>
    </w:p>
    <w:p w:rsidR="00F1515A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 xml:space="preserve">Ide o legislatívno-technické úpravy bezprostredne nadväzujúce na </w:t>
      </w:r>
      <w:r w:rsidRPr="00CF33E2" w:rsidR="001801A6">
        <w:rPr>
          <w:rFonts w:ascii="Book Antiqua" w:hAnsi="Book Antiqua"/>
          <w:sz w:val="22"/>
          <w:szCs w:val="22"/>
        </w:rPr>
        <w:t>čl. I bod 1 tohto návrhu zákona.</w:t>
      </w:r>
    </w:p>
    <w:p w:rsidR="00F1515A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CF33E2" w:rsidR="002464DD">
        <w:rPr>
          <w:rFonts w:ascii="Book Antiqua" w:hAnsi="Book Antiqua"/>
          <w:sz w:val="22"/>
          <w:szCs w:val="22"/>
          <w:u w:val="single"/>
        </w:rPr>
        <w:t>7</w:t>
      </w:r>
    </w:p>
    <w:p w:rsidR="002464DD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1B41DB">
        <w:rPr>
          <w:rFonts w:ascii="Book Antiqua" w:hAnsi="Book Antiqua"/>
          <w:sz w:val="22"/>
          <w:szCs w:val="22"/>
        </w:rPr>
        <w:t xml:space="preserve">Podľa súčasnej právnej úpravy sa fyzická osoba, ktorej sa poskytuje peňažný príspevok na opatrovanie podľa zákona o kompenzáciách a fyzická osoba, ktorá vykonáva osobnú asistenciu fyzickej osobe s ťažkým zdravotným postihnutím v rozsahu najmenej 140 hodín prihlasuje na </w:t>
      </w:r>
      <w:r w:rsidRPr="00CF33E2" w:rsidR="00804335">
        <w:rPr>
          <w:rFonts w:ascii="Book Antiqua" w:hAnsi="Book Antiqua"/>
          <w:sz w:val="22"/>
          <w:szCs w:val="22"/>
        </w:rPr>
        <w:t>povinné dôchodkové poistenie tak</w:t>
      </w:r>
      <w:r w:rsidRPr="00CF33E2" w:rsidR="001B41DB">
        <w:rPr>
          <w:rFonts w:ascii="Book Antiqua" w:hAnsi="Book Antiqua"/>
          <w:sz w:val="22"/>
          <w:szCs w:val="22"/>
        </w:rPr>
        <w:t>, že</w:t>
      </w:r>
      <w:r w:rsidRPr="00CF33E2" w:rsidR="00804335">
        <w:rPr>
          <w:rFonts w:ascii="Book Antiqua" w:hAnsi="Book Antiqua"/>
          <w:sz w:val="22"/>
          <w:szCs w:val="22"/>
        </w:rPr>
        <w:t xml:space="preserve"> musí navštíviť príslušnú pobočku Sociálnej poisťovne a vyplniť</w:t>
      </w:r>
      <w:r w:rsidRPr="00CF33E2" w:rsidR="001B41DB">
        <w:rPr>
          <w:rFonts w:ascii="Book Antiqua" w:hAnsi="Book Antiqua"/>
          <w:sz w:val="22"/>
          <w:szCs w:val="22"/>
        </w:rPr>
        <w:t xml:space="preserve"> tlačivo. Sociálna poisť</w:t>
      </w:r>
      <w:r w:rsidRPr="00CF33E2" w:rsidR="001801A6">
        <w:rPr>
          <w:rFonts w:ascii="Book Antiqua" w:hAnsi="Book Antiqua"/>
          <w:sz w:val="22"/>
          <w:szCs w:val="22"/>
        </w:rPr>
        <w:t>ovň</w:t>
      </w:r>
      <w:r w:rsidRPr="00CF33E2" w:rsidR="001B41DB">
        <w:rPr>
          <w:rFonts w:ascii="Book Antiqua" w:hAnsi="Book Antiqua"/>
          <w:sz w:val="22"/>
          <w:szCs w:val="22"/>
        </w:rPr>
        <w:t xml:space="preserve">a </w:t>
      </w:r>
      <w:r w:rsidRPr="00CF33E2" w:rsidR="00804335">
        <w:rPr>
          <w:rFonts w:ascii="Book Antiqua" w:hAnsi="Book Antiqua"/>
          <w:sz w:val="22"/>
          <w:szCs w:val="22"/>
        </w:rPr>
        <w:t xml:space="preserve">o tom, či táto osoba má nárok na povinné dôchodkové poistenie </w:t>
      </w:r>
      <w:r w:rsidRPr="00CF33E2" w:rsidR="001B41DB">
        <w:rPr>
          <w:rFonts w:ascii="Book Antiqua" w:hAnsi="Book Antiqua"/>
          <w:sz w:val="22"/>
          <w:szCs w:val="22"/>
        </w:rPr>
        <w:t>rozhoduje na základe</w:t>
      </w:r>
      <w:r w:rsidRPr="00CF33E2" w:rsidR="001456CD">
        <w:rPr>
          <w:rFonts w:ascii="Book Antiqua" w:hAnsi="Book Antiqua"/>
          <w:sz w:val="22"/>
          <w:szCs w:val="22"/>
        </w:rPr>
        <w:t xml:space="preserve"> o</w:t>
      </w:r>
      <w:r w:rsidRPr="00CF33E2" w:rsidR="001B41DB">
        <w:rPr>
          <w:rFonts w:ascii="Book Antiqua" w:hAnsi="Book Antiqua"/>
          <w:sz w:val="22"/>
          <w:szCs w:val="22"/>
        </w:rPr>
        <w:t xml:space="preserve">bsahu rozhodnutia príslušného úradu </w:t>
      </w:r>
      <w:r w:rsidRPr="00CF33E2" w:rsidR="00C65033">
        <w:rPr>
          <w:rFonts w:ascii="Book Antiqua" w:hAnsi="Book Antiqua"/>
          <w:sz w:val="22"/>
          <w:szCs w:val="22"/>
        </w:rPr>
        <w:t xml:space="preserve">práce, sociálnych vecí a rodiny. </w:t>
      </w:r>
      <w:r w:rsidRPr="00CF33E2" w:rsidR="00BC6CA5">
        <w:rPr>
          <w:rFonts w:ascii="Book Antiqua" w:hAnsi="Book Antiqua"/>
          <w:sz w:val="22"/>
          <w:szCs w:val="22"/>
        </w:rPr>
        <w:t xml:space="preserve">Úrad práce, sociálnych vecí a rodiny rozhoduje o peňažných príspevkoch na kompenzáciu </w:t>
      </w:r>
      <w:r w:rsidRPr="00CF33E2" w:rsidR="00BC6CA5">
        <w:rPr>
          <w:rFonts w:ascii="Book Antiqua" w:hAnsi="Book Antiqua"/>
          <w:sz w:val="22"/>
          <w:szCs w:val="22"/>
          <w:lang w:val="en-US"/>
        </w:rPr>
        <w:t>[</w:t>
      </w:r>
      <w:r w:rsidRPr="00CF33E2" w:rsidR="001801A6">
        <w:rPr>
          <w:rFonts w:ascii="Book Antiqua" w:hAnsi="Book Antiqua"/>
          <w:sz w:val="22"/>
          <w:szCs w:val="22"/>
        </w:rPr>
        <w:t>§ 52 písm. a) tretí bod</w:t>
      </w:r>
      <w:r w:rsidRPr="00CF33E2" w:rsidR="00BC6CA5">
        <w:rPr>
          <w:rFonts w:ascii="Book Antiqua" w:hAnsi="Book Antiqua"/>
          <w:sz w:val="22"/>
          <w:szCs w:val="22"/>
        </w:rPr>
        <w:t xml:space="preserve"> zákona o kompenzáciách], pričom jedným z druhov peňažného príspevku na kompenzáciu je aj peňažný príspevok na opatrovanie </w:t>
      </w:r>
      <w:r w:rsidRPr="00CF33E2" w:rsidR="00BC6CA5">
        <w:rPr>
          <w:rFonts w:ascii="Book Antiqua" w:hAnsi="Book Antiqua"/>
          <w:sz w:val="22"/>
          <w:szCs w:val="22"/>
          <w:lang w:val="en-US"/>
        </w:rPr>
        <w:t>[</w:t>
      </w:r>
      <w:r w:rsidRPr="00CF33E2" w:rsidR="00BC6CA5">
        <w:rPr>
          <w:rFonts w:ascii="Book Antiqua" w:hAnsi="Book Antiqua"/>
          <w:sz w:val="22"/>
          <w:szCs w:val="22"/>
        </w:rPr>
        <w:t xml:space="preserve">§ 19 ods. 1 písm. n) zákona o kompenzáciách]. Úrad práce, sociálnych vecí a rodiny je zároveň </w:t>
      </w:r>
      <w:r w:rsidRPr="00CF33E2" w:rsidR="00FC37ED">
        <w:rPr>
          <w:rFonts w:ascii="Book Antiqua" w:hAnsi="Book Antiqua"/>
          <w:sz w:val="22"/>
          <w:szCs w:val="22"/>
        </w:rPr>
        <w:t xml:space="preserve">inštanciou, ktorej sa povinne predkladá jedno vyhotovenie zmluvy o výkone osobnej asistencie (§ 23 ods. 4 zákona o kompenzáciách). </w:t>
      </w:r>
    </w:p>
    <w:p w:rsidR="002464DD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3E2" w:rsidR="000D70DD">
        <w:rPr>
          <w:rFonts w:ascii="Book Antiqua" w:hAnsi="Book Antiqua"/>
          <w:sz w:val="22"/>
          <w:szCs w:val="22"/>
        </w:rPr>
        <w:t>Ako je vyššie uvedené, príslušný úrad práce, sociálnych vecí a rodiny má k dispozícii všetky informácie potrebné k nahlasovaniu týchto osôb n</w:t>
      </w:r>
      <w:r w:rsidRPr="00CF33E2" w:rsidR="006F00F1">
        <w:rPr>
          <w:rFonts w:ascii="Book Antiqua" w:hAnsi="Book Antiqua"/>
          <w:sz w:val="22"/>
          <w:szCs w:val="22"/>
        </w:rPr>
        <w:t>a povinné dôchodkové poistenie a súčasne, Sociálna poisťovňa uzná</w:t>
      </w:r>
      <w:r w:rsidRPr="00CF33E2" w:rsidR="002D0585">
        <w:rPr>
          <w:rFonts w:ascii="Book Antiqua" w:hAnsi="Book Antiqua"/>
          <w:sz w:val="22"/>
          <w:szCs w:val="22"/>
        </w:rPr>
        <w:t>va</w:t>
      </w:r>
      <w:r w:rsidRPr="00CF33E2" w:rsidR="006F00F1">
        <w:rPr>
          <w:rFonts w:ascii="Book Antiqua" w:hAnsi="Book Antiqua"/>
          <w:sz w:val="22"/>
          <w:szCs w:val="22"/>
        </w:rPr>
        <w:t xml:space="preserve"> nárok na povinné dôchodkové poistenie len na základe poberania peňažného príspevku na opatrovanie alebo vykonávaním osobnej asistencie fyzickej osobe s ťažkým zdravotným postihnutím. </w:t>
      </w:r>
      <w:r w:rsidRPr="00CF33E2" w:rsidR="000D70DD">
        <w:rPr>
          <w:rFonts w:ascii="Book Antiqua" w:hAnsi="Book Antiqua"/>
          <w:sz w:val="22"/>
          <w:szCs w:val="22"/>
        </w:rPr>
        <w:t xml:space="preserve">Za týmto účelom sa navrhuje odbremeniť tieto fyzické osoby od administratívnych úkonov (podanie prihlášky v Sociálnej poisťovni) a preniesť povinnosť nahlasovania na povinné dôchodkové poistenie v týchto prípadoch na príslušný úrad práce, sociálnych vecí  a rodiny.  </w:t>
      </w:r>
      <w:r w:rsidRPr="00CF33E2" w:rsidR="002D0585">
        <w:rPr>
          <w:rFonts w:ascii="Book Antiqua" w:hAnsi="Book Antiqua"/>
          <w:sz w:val="22"/>
          <w:szCs w:val="22"/>
        </w:rPr>
        <w:t>Určuje sa</w:t>
      </w:r>
      <w:r w:rsidRPr="00CF33E2" w:rsidR="0011602C">
        <w:rPr>
          <w:rFonts w:ascii="Book Antiqua" w:hAnsi="Book Antiqua"/>
          <w:sz w:val="22"/>
          <w:szCs w:val="22"/>
        </w:rPr>
        <w:t xml:space="preserve"> preto</w:t>
      </w:r>
      <w:r w:rsidRPr="00CF33E2" w:rsidR="002D0585">
        <w:rPr>
          <w:rFonts w:ascii="Book Antiqua" w:hAnsi="Book Antiqua"/>
          <w:sz w:val="22"/>
          <w:szCs w:val="22"/>
        </w:rPr>
        <w:t xml:space="preserve">, že </w:t>
      </w:r>
      <w:r w:rsidRPr="00CF33E2" w:rsidR="0011602C">
        <w:rPr>
          <w:rFonts w:ascii="Book Antiqua" w:hAnsi="Book Antiqua"/>
          <w:sz w:val="22"/>
          <w:szCs w:val="22"/>
        </w:rPr>
        <w:t xml:space="preserve">skutočnosti zakladajúce vznik povinného dôchodkového poistenia </w:t>
      </w:r>
      <w:r w:rsidRPr="00CF33E2" w:rsidR="002D0585">
        <w:rPr>
          <w:rFonts w:ascii="Book Antiqua" w:hAnsi="Book Antiqua"/>
          <w:sz w:val="22"/>
          <w:szCs w:val="22"/>
        </w:rPr>
        <w:t>fyzickej osob</w:t>
      </w:r>
      <w:r w:rsidRPr="00CF33E2" w:rsidR="0011602C">
        <w:rPr>
          <w:rFonts w:ascii="Book Antiqua" w:hAnsi="Book Antiqua"/>
          <w:sz w:val="22"/>
          <w:szCs w:val="22"/>
        </w:rPr>
        <w:t>y</w:t>
      </w:r>
      <w:r w:rsidRPr="00CF33E2" w:rsidR="002D0585">
        <w:rPr>
          <w:rFonts w:ascii="Book Antiqua" w:hAnsi="Book Antiqua"/>
          <w:sz w:val="22"/>
          <w:szCs w:val="22"/>
        </w:rPr>
        <w:t xml:space="preserve"> podľa § 15 ods</w:t>
      </w:r>
      <w:r w:rsidRPr="00CF33E2" w:rsidR="0011602C">
        <w:rPr>
          <w:rFonts w:ascii="Book Antiqua" w:hAnsi="Book Antiqua"/>
          <w:sz w:val="22"/>
          <w:szCs w:val="22"/>
        </w:rPr>
        <w:t xml:space="preserve">. 1 písm. d) návrhu zákona oznamuje bezodkladne </w:t>
      </w:r>
      <w:r w:rsidRPr="00CF33E2" w:rsidR="002D0585">
        <w:rPr>
          <w:rFonts w:ascii="Book Antiqua" w:hAnsi="Book Antiqua"/>
          <w:sz w:val="22"/>
          <w:szCs w:val="22"/>
        </w:rPr>
        <w:t>Sociálnej poisť</w:t>
      </w:r>
      <w:r w:rsidRPr="00CF33E2" w:rsidR="0011602C">
        <w:rPr>
          <w:rFonts w:ascii="Book Antiqua" w:hAnsi="Book Antiqua"/>
          <w:sz w:val="22"/>
          <w:szCs w:val="22"/>
        </w:rPr>
        <w:t>ovni príslušný úrad</w:t>
      </w:r>
      <w:r w:rsidRPr="00CF33E2" w:rsidR="002D0585">
        <w:rPr>
          <w:rFonts w:ascii="Book Antiqua" w:hAnsi="Book Antiqua"/>
          <w:sz w:val="22"/>
          <w:szCs w:val="22"/>
        </w:rPr>
        <w:t xml:space="preserve"> práce, sociálnych vecí a rodiny. Samotný spôsob zaevidovania si určí Sociálna poisťovňa po</w:t>
      </w:r>
      <w:r w:rsidRPr="00CF33E2" w:rsidR="00FA260E">
        <w:rPr>
          <w:rFonts w:ascii="Book Antiqua" w:hAnsi="Book Antiqua"/>
          <w:sz w:val="22"/>
          <w:szCs w:val="22"/>
        </w:rPr>
        <w:t>dľa svojich interných postupov.</w:t>
      </w:r>
    </w:p>
    <w:p w:rsidR="002464DD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F33E2">
        <w:rPr>
          <w:rFonts w:ascii="Book Antiqua" w:hAnsi="Book Antiqua"/>
          <w:sz w:val="22"/>
          <w:szCs w:val="22"/>
          <w:u w:val="single"/>
        </w:rPr>
        <w:t>K bodu 8</w:t>
      </w:r>
    </w:p>
    <w:p w:rsidR="00A91DF0" w:rsidRPr="00CF33E2" w:rsidP="00CF33E2">
      <w:pPr>
        <w:widowControl w:val="0"/>
        <w:bidi w:val="0"/>
        <w:adjustRightInd w:val="0"/>
        <w:spacing w:before="120" w:line="276" w:lineRule="auto"/>
        <w:ind w:firstLine="709"/>
        <w:jc w:val="both"/>
        <w:rPr>
          <w:rFonts w:ascii="Book Antiqua" w:hAnsi="Book Antiqua"/>
          <w:b/>
          <w:bCs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V prechodných ustanoveniach v § 293ds sa rieši vplyv predloženého návrhu zákona na právne vzťahy upravené doterajším zákonom. Ustanovuje sa, že konania o nároku na starobný dôchodok a na predčasný starobný dôchodok</w:t>
      </w:r>
      <w:r w:rsidRPr="00CF33E2" w:rsidR="001C7757">
        <w:rPr>
          <w:rFonts w:ascii="Book Antiqua" w:hAnsi="Book Antiqua"/>
          <w:sz w:val="22"/>
          <w:szCs w:val="22"/>
        </w:rPr>
        <w:t xml:space="preserve">, ktoré neboli právoplatne skončené do nadobudnutia účinnosti návrhu zákona, </w:t>
      </w:r>
      <w:r w:rsidRPr="00CF33E2">
        <w:rPr>
          <w:rFonts w:ascii="Book Antiqua" w:hAnsi="Book Antiqua"/>
          <w:sz w:val="22"/>
          <w:szCs w:val="22"/>
        </w:rPr>
        <w:t>sa dokončia podľa predpisov</w:t>
      </w:r>
      <w:r w:rsidRPr="00CF33E2" w:rsidR="001C7757">
        <w:rPr>
          <w:rFonts w:ascii="Book Antiqua" w:hAnsi="Book Antiqua"/>
          <w:sz w:val="22"/>
          <w:szCs w:val="22"/>
        </w:rPr>
        <w:t xml:space="preserve"> účinných od 1. </w:t>
      </w:r>
      <w:r w:rsidRPr="00CF33E2" w:rsidR="00FB3039">
        <w:rPr>
          <w:rFonts w:ascii="Book Antiqua" w:hAnsi="Book Antiqua"/>
          <w:sz w:val="22"/>
          <w:szCs w:val="22"/>
        </w:rPr>
        <w:t>j</w:t>
      </w:r>
      <w:r w:rsidRPr="00CF33E2" w:rsidR="001C7757">
        <w:rPr>
          <w:rFonts w:ascii="Book Antiqua" w:hAnsi="Book Antiqua"/>
          <w:sz w:val="22"/>
          <w:szCs w:val="22"/>
        </w:rPr>
        <w:t>anuára 2018</w:t>
      </w:r>
      <w:r w:rsidRPr="00CF33E2">
        <w:rPr>
          <w:rFonts w:ascii="Book Antiqua" w:hAnsi="Book Antiqua"/>
          <w:sz w:val="22"/>
          <w:szCs w:val="22"/>
        </w:rPr>
        <w:t xml:space="preserve">. </w:t>
      </w:r>
    </w:p>
    <w:p w:rsidR="00F1515A" w:rsidRPr="00CF33E2" w:rsidP="00CF33E2">
      <w:pPr>
        <w:widowControl w:val="0"/>
        <w:bidi w:val="0"/>
        <w:adjustRightInd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CF33E2" w:rsidR="00911170">
        <w:rPr>
          <w:rFonts w:ascii="Book Antiqua" w:hAnsi="Book Antiqua"/>
          <w:sz w:val="22"/>
          <w:szCs w:val="22"/>
        </w:rPr>
        <w:t xml:space="preserve">Zámerom predloženého návrhu je na účely </w:t>
      </w:r>
      <w:r w:rsidRPr="00CF33E2" w:rsidR="008D35E8">
        <w:rPr>
          <w:rFonts w:ascii="Book Antiqua" w:hAnsi="Book Antiqua"/>
          <w:sz w:val="22"/>
          <w:szCs w:val="22"/>
        </w:rPr>
        <w:t xml:space="preserve">starobného dôchodku a predčasného starobného dôchodku opatrovateľa </w:t>
      </w:r>
      <w:r w:rsidRPr="00CF33E2" w:rsidR="00911170">
        <w:rPr>
          <w:rFonts w:ascii="Book Antiqua" w:hAnsi="Book Antiqua"/>
          <w:sz w:val="22"/>
          <w:szCs w:val="22"/>
        </w:rPr>
        <w:t>akceptovať starostlivosť o ťažko zdravotne postihnutú osobu</w:t>
      </w:r>
      <w:r w:rsidRPr="00CF33E2" w:rsidR="008D35E8">
        <w:rPr>
          <w:rFonts w:ascii="Book Antiqua" w:hAnsi="Book Antiqua"/>
          <w:sz w:val="22"/>
          <w:szCs w:val="22"/>
        </w:rPr>
        <w:t xml:space="preserve">. </w:t>
      </w:r>
      <w:r w:rsidRPr="00CF33E2" w:rsidR="001C7757">
        <w:rPr>
          <w:rFonts w:ascii="Book Antiqua" w:hAnsi="Book Antiqua"/>
          <w:sz w:val="22"/>
          <w:szCs w:val="22"/>
        </w:rPr>
        <w:t>Za týmto účelom sa určuje, ž</w:t>
      </w:r>
      <w:r w:rsidRPr="00CF33E2" w:rsidR="00FA260E">
        <w:rPr>
          <w:rFonts w:ascii="Book Antiqua" w:hAnsi="Book Antiqua"/>
          <w:sz w:val="22"/>
          <w:szCs w:val="22"/>
        </w:rPr>
        <w:t xml:space="preserve">e </w:t>
      </w:r>
      <w:r w:rsidRPr="00CF33E2" w:rsidR="001C7757">
        <w:rPr>
          <w:rFonts w:ascii="Book Antiqua" w:hAnsi="Book Antiqua"/>
          <w:sz w:val="22"/>
          <w:szCs w:val="22"/>
        </w:rPr>
        <w:t>obdobie, počas ktorého fyzická osoba poberala peňažný príspevok na opatrovanie alebo vykonávala osobnú asistenciu fyzickej osobe s ťažkým zdravotným postihnutím v rozsahu najmenej 140 hodín</w:t>
      </w:r>
      <w:r w:rsidRPr="00CF33E2" w:rsidR="00D30B0C">
        <w:rPr>
          <w:rFonts w:ascii="Book Antiqua" w:hAnsi="Book Antiqua"/>
          <w:sz w:val="22"/>
          <w:szCs w:val="22"/>
        </w:rPr>
        <w:t>,</w:t>
      </w:r>
      <w:r w:rsidRPr="00CF33E2" w:rsidR="00FA260E">
        <w:rPr>
          <w:rFonts w:ascii="Book Antiqua" w:hAnsi="Book Antiqua"/>
          <w:sz w:val="22"/>
          <w:szCs w:val="22"/>
        </w:rPr>
        <w:t xml:space="preserve"> sa započíta na nárok na starobný dôchodok alebo predčasný starobný dôchodok</w:t>
      </w:r>
      <w:r w:rsidRPr="00CF33E2" w:rsidR="00634B22">
        <w:rPr>
          <w:rFonts w:ascii="Book Antiqua" w:hAnsi="Book Antiqua"/>
          <w:sz w:val="22"/>
          <w:szCs w:val="22"/>
        </w:rPr>
        <w:t>,</w:t>
      </w:r>
      <w:r w:rsidRPr="00CF33E2" w:rsidR="001C7757">
        <w:rPr>
          <w:rFonts w:ascii="Book Antiqua" w:hAnsi="Book Antiqua"/>
          <w:sz w:val="22"/>
          <w:szCs w:val="22"/>
        </w:rPr>
        <w:t xml:space="preserve"> a to i napriek tomu, že tieto osoby </w:t>
      </w:r>
      <w:r w:rsidRPr="00CF33E2" w:rsidR="00FA260E">
        <w:rPr>
          <w:rFonts w:ascii="Book Antiqua" w:hAnsi="Book Antiqua"/>
          <w:sz w:val="22"/>
          <w:szCs w:val="22"/>
        </w:rPr>
        <w:t>sa neprihlásili</w:t>
      </w:r>
      <w:r w:rsidRPr="00CF33E2" w:rsidR="001C7757">
        <w:rPr>
          <w:rFonts w:ascii="Book Antiqua" w:hAnsi="Book Antiqua"/>
          <w:sz w:val="22"/>
          <w:szCs w:val="22"/>
        </w:rPr>
        <w:t xml:space="preserve"> n</w:t>
      </w:r>
      <w:r w:rsidRPr="00CF33E2" w:rsidR="00FA260E">
        <w:rPr>
          <w:rFonts w:ascii="Book Antiqua" w:hAnsi="Book Antiqua"/>
          <w:sz w:val="22"/>
          <w:szCs w:val="22"/>
        </w:rPr>
        <w:t xml:space="preserve">a povinné dôchodkové poistenie. </w:t>
      </w:r>
      <w:r w:rsidRPr="00CF33E2" w:rsidR="00D30B0C">
        <w:rPr>
          <w:rFonts w:ascii="Book Antiqua" w:hAnsi="Book Antiqua"/>
          <w:sz w:val="22"/>
          <w:szCs w:val="22"/>
        </w:rPr>
        <w:t>V prechodných ustanoveniach sa ohraničuje trvanie tohto obdobia, pričom sa presne vymedzuje jeho vznik i zánik. Vzhľadom na poznatky z praxe sa v návrhu zákona pripúšťa, že týchto období môže byť</w:t>
      </w:r>
      <w:r w:rsidRPr="00CF33E2" w:rsidR="00976779">
        <w:rPr>
          <w:rFonts w:ascii="Book Antiqua" w:hAnsi="Book Antiqua"/>
          <w:sz w:val="22"/>
          <w:szCs w:val="22"/>
        </w:rPr>
        <w:t xml:space="preserve"> u jednej fyzickej osoby</w:t>
      </w:r>
      <w:r w:rsidRPr="00CF33E2" w:rsidR="00D30B0C">
        <w:rPr>
          <w:rFonts w:ascii="Book Antiqua" w:hAnsi="Book Antiqua"/>
          <w:sz w:val="22"/>
          <w:szCs w:val="22"/>
        </w:rPr>
        <w:t xml:space="preserve"> viac.  Zároveň sa určuje, že fyzická osoba podľa § 15 ods. 1 písm. d) návrhu zákona je povinná sa dodatočne prihlásiť a odhlásiť za každé takéto obdobie na tlačive alebo inou formou, ktorú určí Sociálna poisťovňa, a to do 1 roka odo </w:t>
      </w:r>
      <w:r w:rsidRPr="00CF33E2" w:rsidR="008D35E8">
        <w:rPr>
          <w:rFonts w:ascii="Book Antiqua" w:hAnsi="Book Antiqua"/>
          <w:sz w:val="22"/>
          <w:szCs w:val="22"/>
        </w:rPr>
        <w:t>d</w:t>
      </w:r>
      <w:r w:rsidRPr="00CF33E2" w:rsidR="00D30B0C">
        <w:rPr>
          <w:rFonts w:ascii="Book Antiqua" w:hAnsi="Book Antiqua"/>
          <w:sz w:val="22"/>
          <w:szCs w:val="22"/>
        </w:rPr>
        <w:t xml:space="preserve">ňa nadobudnutia účinnosti tohto návrhu zákona. </w:t>
      </w:r>
    </w:p>
    <w:p w:rsidR="00F1515A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F33E2">
        <w:rPr>
          <w:rFonts w:ascii="Book Antiqua" w:hAnsi="Book Antiqua"/>
          <w:b/>
          <w:sz w:val="22"/>
          <w:szCs w:val="22"/>
        </w:rPr>
        <w:t>K Čl. II</w:t>
      </w:r>
    </w:p>
    <w:p w:rsidR="00C62640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 w:rsidR="00911170">
        <w:rPr>
          <w:rFonts w:ascii="Book Antiqua" w:hAnsi="Book Antiqua"/>
          <w:sz w:val="22"/>
          <w:szCs w:val="22"/>
        </w:rPr>
        <w:t>V súlade s cieľ</w:t>
      </w:r>
      <w:r w:rsidRPr="00CF33E2" w:rsidR="00053A22">
        <w:rPr>
          <w:rFonts w:ascii="Book Antiqua" w:hAnsi="Book Antiqua"/>
          <w:sz w:val="22"/>
          <w:szCs w:val="22"/>
        </w:rPr>
        <w:t xml:space="preserve">mi </w:t>
      </w:r>
      <w:r w:rsidRPr="00CF33E2" w:rsidR="00911170">
        <w:rPr>
          <w:rFonts w:ascii="Book Antiqua" w:hAnsi="Book Antiqua"/>
          <w:sz w:val="22"/>
          <w:szCs w:val="22"/>
        </w:rPr>
        <w:t xml:space="preserve">návrhu zákona sa ustanovuje </w:t>
      </w:r>
      <w:r w:rsidRPr="00CF33E2">
        <w:rPr>
          <w:rFonts w:ascii="Book Antiqua" w:hAnsi="Book Antiqua"/>
          <w:sz w:val="22"/>
          <w:szCs w:val="22"/>
        </w:rPr>
        <w:t xml:space="preserve">nová kompetencia úradu práce, sociálnych vecí a rodiny, ktorá spočíva v povinnosti </w:t>
      </w:r>
      <w:r w:rsidRPr="00CF33E2" w:rsidR="008D35E8">
        <w:rPr>
          <w:rFonts w:ascii="Book Antiqua" w:hAnsi="Book Antiqua"/>
          <w:sz w:val="22"/>
          <w:szCs w:val="22"/>
        </w:rPr>
        <w:t xml:space="preserve">oznamovať Sociálnej poisťovni skutočnosti zakladajúce vznik povinného dôchodkového poistenia. </w:t>
      </w:r>
      <w:r w:rsidRPr="00CF33E2">
        <w:rPr>
          <w:rFonts w:ascii="Book Antiqua" w:hAnsi="Book Antiqua"/>
          <w:sz w:val="22"/>
          <w:szCs w:val="22"/>
        </w:rPr>
        <w:t xml:space="preserve">Táto </w:t>
      </w:r>
      <w:r w:rsidRPr="00CF33E2" w:rsidR="008D35E8">
        <w:rPr>
          <w:rFonts w:ascii="Book Antiqua" w:hAnsi="Book Antiqua"/>
          <w:sz w:val="22"/>
          <w:szCs w:val="22"/>
        </w:rPr>
        <w:t xml:space="preserve">oznamovacia </w:t>
      </w:r>
      <w:r w:rsidRPr="00CF33E2">
        <w:rPr>
          <w:rFonts w:ascii="Book Antiqua" w:hAnsi="Book Antiqua"/>
          <w:sz w:val="22"/>
          <w:szCs w:val="22"/>
        </w:rPr>
        <w:t>povinnosť úradu práce, sociálnych vecí a rodiny sa však týka len:</w:t>
      </w:r>
    </w:p>
    <w:p w:rsidR="00C62640" w:rsidRPr="00CF33E2" w:rsidP="00CF33E2">
      <w:pPr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fyzických osôb, ktorým sa poskytuje peňažný príspevok na opatrovanie a </w:t>
      </w:r>
    </w:p>
    <w:p w:rsidR="00C62640" w:rsidRPr="00CF33E2" w:rsidP="00CF33E2">
      <w:pPr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fyzických osôb, ktoré majú podľa zmluvy o výkone osobnej asistencie vykonávať osobnú asistenciu fyzickej osobe s ťažkým zdravotným postihnutím najmenej 140 hodín mesačne.</w:t>
      </w:r>
    </w:p>
    <w:p w:rsidR="00C62640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62640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F33E2">
        <w:rPr>
          <w:rFonts w:ascii="Book Antiqua" w:hAnsi="Book Antiqua"/>
          <w:b/>
          <w:sz w:val="22"/>
          <w:szCs w:val="22"/>
        </w:rPr>
        <w:t>K Č</w:t>
      </w:r>
      <w:r w:rsidRPr="00CF33E2" w:rsidR="00053A22">
        <w:rPr>
          <w:rFonts w:ascii="Book Antiqua" w:hAnsi="Book Antiqua"/>
          <w:b/>
          <w:sz w:val="22"/>
          <w:szCs w:val="22"/>
        </w:rPr>
        <w:t>l. III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F33E2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CF33E2" w:rsidR="007F4581">
        <w:rPr>
          <w:rFonts w:ascii="Book Antiqua" w:hAnsi="Book Antiqua"/>
          <w:sz w:val="22"/>
          <w:szCs w:val="22"/>
        </w:rPr>
        <w:t xml:space="preserve"> 1. </w:t>
      </w:r>
      <w:r w:rsidRPr="00CF33E2" w:rsidR="000F3B98">
        <w:rPr>
          <w:rFonts w:ascii="Book Antiqua" w:hAnsi="Book Antiqua"/>
          <w:sz w:val="22"/>
          <w:szCs w:val="22"/>
        </w:rPr>
        <w:t>januára 2018</w:t>
      </w:r>
      <w:r w:rsidRPr="00CF33E2">
        <w:rPr>
          <w:rFonts w:ascii="Book Antiqua" w:hAnsi="Book Antiqua"/>
          <w:sz w:val="22"/>
          <w:szCs w:val="22"/>
        </w:rPr>
        <w:t>.</w:t>
      </w:r>
      <w:r w:rsidRPr="00CF33E2" w:rsidR="00600D0C">
        <w:rPr>
          <w:rFonts w:ascii="Book Antiqua" w:hAnsi="Book Antiqua"/>
          <w:sz w:val="22"/>
          <w:szCs w:val="22"/>
        </w:rPr>
        <w:t xml:space="preserve"> </w:t>
      </w:r>
    </w:p>
    <w:p w:rsidR="0025454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5454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5454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CF33E2" w:rsidP="00CF33E2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3A2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3A2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3A22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B0847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>návrhu zákona</w:t>
      </w:r>
      <w:r w:rsidRPr="00CF33E2">
        <w:rPr>
          <w:rFonts w:ascii="Book Antiqua" w:hAnsi="Book Antiqua"/>
          <w:sz w:val="22"/>
          <w:szCs w:val="22"/>
        </w:rPr>
        <w:t xml:space="preserve"> </w:t>
      </w:r>
      <w:r w:rsidRPr="00CF33E2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sz w:val="22"/>
          <w:szCs w:val="22"/>
        </w:rPr>
        <w:t> 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CF33E2">
        <w:rPr>
          <w:rFonts w:ascii="Book Antiqua" w:hAnsi="Book Antiqua"/>
          <w:sz w:val="22"/>
          <w:szCs w:val="22"/>
        </w:rPr>
        <w:t xml:space="preserve"> </w:t>
      </w:r>
      <w:r w:rsidRPr="00CF33E2" w:rsidR="003558F0">
        <w:rPr>
          <w:rFonts w:ascii="Book Antiqua" w:hAnsi="Book Antiqua"/>
          <w:sz w:val="22"/>
          <w:szCs w:val="22"/>
        </w:rPr>
        <w:t xml:space="preserve">skupina </w:t>
      </w:r>
      <w:r w:rsidRPr="00CF33E2" w:rsidR="003558F0">
        <w:rPr>
          <w:rFonts w:ascii="Book Antiqua" w:hAnsi="Book Antiqua" w:cs="Book Antiqua"/>
          <w:sz w:val="22"/>
          <w:szCs w:val="22"/>
        </w:rPr>
        <w:t>poslancov Národnej rady Slovenskej repub</w:t>
      </w:r>
      <w:r w:rsidRPr="00CF33E2" w:rsidR="007F4581">
        <w:rPr>
          <w:rFonts w:ascii="Book Antiqua" w:hAnsi="Book Antiqua" w:cs="Book Antiqua"/>
          <w:sz w:val="22"/>
          <w:szCs w:val="22"/>
        </w:rPr>
        <w:t>liky</w:t>
      </w: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F33E2">
        <w:rPr>
          <w:rFonts w:ascii="Book Antiqua" w:hAnsi="Book Antiqua"/>
          <w:sz w:val="22"/>
          <w:szCs w:val="22"/>
        </w:rPr>
        <w:t xml:space="preserve"> návrh zákona, ktorým sa </w:t>
      </w:r>
      <w:r w:rsidRPr="00CF33E2" w:rsidR="007F4581">
        <w:rPr>
          <w:rFonts w:ascii="Book Antiqua" w:hAnsi="Book Antiqua"/>
          <w:sz w:val="22"/>
          <w:szCs w:val="22"/>
        </w:rPr>
        <w:t xml:space="preserve">mení a </w:t>
      </w:r>
      <w:r w:rsidRPr="00CF33E2">
        <w:rPr>
          <w:rFonts w:ascii="Book Antiqua" w:hAnsi="Book Antiqua"/>
          <w:sz w:val="22"/>
          <w:szCs w:val="22"/>
        </w:rPr>
        <w:t>dopĺ</w:t>
      </w:r>
      <w:r w:rsidRPr="00CF33E2" w:rsidR="002C078D">
        <w:rPr>
          <w:rFonts w:ascii="Book Antiqua" w:hAnsi="Book Antiqua"/>
          <w:sz w:val="22"/>
          <w:szCs w:val="22"/>
        </w:rPr>
        <w:t>ňa</w:t>
      </w:r>
      <w:r w:rsidRPr="00CF33E2">
        <w:rPr>
          <w:rFonts w:ascii="Book Antiqua" w:hAnsi="Book Antiqua"/>
          <w:sz w:val="22"/>
          <w:szCs w:val="22"/>
        </w:rPr>
        <w:t xml:space="preserve"> </w:t>
      </w:r>
      <w:r w:rsidRPr="00CF33E2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CF33E2" w:rsidR="001840E2">
        <w:rPr>
          <w:rFonts w:ascii="Book Antiqua" w:hAnsi="Book Antiqua"/>
          <w:bCs/>
          <w:iCs/>
          <w:sz w:val="22"/>
          <w:szCs w:val="22"/>
          <w:lang w:eastAsia="cs-CZ"/>
        </w:rPr>
        <w:t>461/2003</w:t>
      </w:r>
      <w:r w:rsidRPr="00CF33E2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CF33E2" w:rsidR="005B6131">
        <w:rPr>
          <w:rFonts w:ascii="Book Antiqua" w:hAnsi="Book Antiqua"/>
          <w:bCs/>
          <w:iCs/>
          <w:sz w:val="22"/>
          <w:szCs w:val="22"/>
          <w:lang w:eastAsia="cs-CZ"/>
        </w:rPr>
        <w:t>o</w:t>
      </w:r>
      <w:r w:rsidRPr="00CF33E2" w:rsidR="001840E2">
        <w:rPr>
          <w:rFonts w:ascii="Book Antiqua" w:hAnsi="Book Antiqua"/>
          <w:bCs/>
          <w:iCs/>
          <w:sz w:val="22"/>
          <w:szCs w:val="22"/>
          <w:lang w:eastAsia="cs-CZ"/>
        </w:rPr>
        <w:t> sociálnom poistení</w:t>
      </w:r>
      <w:r w:rsidRPr="00CF33E2" w:rsidR="005B6131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CF33E2">
        <w:rPr>
          <w:rFonts w:ascii="Book Antiqua" w:hAnsi="Book Antiqua"/>
          <w:bCs/>
          <w:iCs/>
          <w:sz w:val="22"/>
          <w:szCs w:val="22"/>
          <w:lang w:eastAsia="cs-CZ"/>
        </w:rPr>
        <w:t>v znení neskorších predpisov</w:t>
      </w:r>
      <w:r w:rsidRPr="00CF33E2" w:rsidR="00206350">
        <w:rPr>
          <w:rFonts w:ascii="Book Antiqua" w:hAnsi="Book Antiqua"/>
          <w:bCs/>
          <w:iCs/>
          <w:sz w:val="22"/>
          <w:szCs w:val="22"/>
          <w:lang w:eastAsia="cs-CZ"/>
        </w:rPr>
        <w:t xml:space="preserve"> a ktorým sa dopĺňa zákon č. 447/2008 Z. z. </w:t>
      </w:r>
      <w:r w:rsidRPr="00CF33E2" w:rsidR="00206350">
        <w:rPr>
          <w:rFonts w:ascii="Book Antiqua" w:hAnsi="Book Antiqua"/>
          <w:sz w:val="22"/>
          <w:szCs w:val="22"/>
        </w:rPr>
        <w:t>o peňažných príspevkoch na kompenzáciu ťažkého zdravotného postihnutia a o zmene a doplnení niektorých zákonov v znení neskorších predpisov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4A3C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F6563" w:rsidRPr="00CF33E2" w:rsidP="00CF33E2">
      <w:pPr>
        <w:pStyle w:val="ListParagraph"/>
        <w:numPr>
          <w:numId w:val="17"/>
        </w:numPr>
        <w:bidi w:val="0"/>
        <w:spacing w:before="120" w:line="276" w:lineRule="auto"/>
        <w:ind w:left="714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CF33E2" w:rsidR="00334A3C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CF33E2" w:rsidR="0032087B">
        <w:rPr>
          <w:rFonts w:ascii="Book Antiqua" w:hAnsi="Book Antiqua"/>
          <w:bCs/>
          <w:sz w:val="22"/>
          <w:szCs w:val="22"/>
        </w:rPr>
        <w:t xml:space="preserve"> a to v </w:t>
      </w:r>
      <w:r w:rsidRPr="00CF33E2" w:rsidR="0032087B">
        <w:rPr>
          <w:rFonts w:ascii="Book Antiqua" w:hAnsi="Book Antiqua"/>
          <w:sz w:val="22"/>
          <w:szCs w:val="22"/>
        </w:rPr>
        <w:t>čl. 151 a 153 Zmluvy o fungovaní Európskej únie, ktoré zabezpe</w:t>
      </w:r>
      <w:r w:rsidRPr="00CF33E2">
        <w:rPr>
          <w:rFonts w:ascii="Book Antiqua" w:hAnsi="Book Antiqua"/>
          <w:sz w:val="22"/>
          <w:szCs w:val="22"/>
        </w:rPr>
        <w:t>čujú primeranú sociálnu ochranu,</w:t>
      </w:r>
    </w:p>
    <w:p w:rsidR="002F6563" w:rsidRPr="00CF33E2" w:rsidP="00CF33E2">
      <w:pPr>
        <w:pStyle w:val="ListParagraph"/>
        <w:numPr>
          <w:numId w:val="17"/>
        </w:numPr>
        <w:bidi w:val="0"/>
        <w:spacing w:before="120" w:line="276" w:lineRule="auto"/>
        <w:ind w:left="714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CF33E2" w:rsidR="00334A3C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334A3C" w:rsidRPr="00CF33E2" w:rsidP="00CF33E2">
      <w:pPr>
        <w:pStyle w:val="ListParagraph"/>
        <w:numPr>
          <w:numId w:val="17"/>
        </w:numPr>
        <w:bidi w:val="0"/>
        <w:spacing w:before="120" w:line="276" w:lineRule="auto"/>
        <w:ind w:left="714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CF33E2">
        <w:rPr>
          <w:rFonts w:ascii="Book Antiqua" w:hAnsi="Book Antiqua"/>
          <w:sz w:val="22"/>
          <w:szCs w:val="22"/>
        </w:rPr>
        <w:t> </w:t>
      </w:r>
    </w:p>
    <w:p w:rsidR="00334A3C" w:rsidRPr="00CF33E2" w:rsidP="00CF33E2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</w:p>
    <w:p w:rsidR="00334A3C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B0847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F33E2" w:rsidR="00334A3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CF33E2" w:rsidR="00B90CF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</w:t>
      </w:r>
      <w:r w:rsidRPr="00CF33E2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oložka</w:t>
      </w:r>
    </w:p>
    <w:p w:rsidR="00EB0847" w:rsidRPr="00CF33E2" w:rsidP="00CF33E2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F33E2" w:rsidR="001840E2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CF33E2" w:rsidR="001840E2">
        <w:rPr>
          <w:rFonts w:ascii="Book Antiqua" w:hAnsi="Book Antiqua"/>
          <w:bCs/>
          <w:iCs/>
          <w:sz w:val="22"/>
          <w:szCs w:val="22"/>
          <w:lang w:eastAsia="cs-CZ"/>
        </w:rPr>
        <w:t>zákon č. 461/2003 Z. z. o sociálnom poistení v znení neskorších predpisov</w:t>
      </w:r>
      <w:r w:rsidRPr="00CF33E2" w:rsidR="00206350">
        <w:rPr>
          <w:rFonts w:ascii="Book Antiqua" w:hAnsi="Book Antiqua"/>
          <w:bCs/>
          <w:iCs/>
          <w:sz w:val="22"/>
          <w:szCs w:val="22"/>
          <w:lang w:eastAsia="cs-CZ"/>
        </w:rPr>
        <w:t xml:space="preserve"> a ktorým sa dopĺňa zákon č. 447/2008 Z. z. </w:t>
      </w:r>
      <w:r w:rsidRPr="00CF33E2" w:rsidR="00206350">
        <w:rPr>
          <w:rFonts w:ascii="Book Antiqua" w:hAnsi="Book Antiqua"/>
          <w:sz w:val="22"/>
          <w:szCs w:val="22"/>
        </w:rPr>
        <w:t>o peňažných príspevkoch na kompenzáciu ťažkého zdravotného postihnutia a o zmene a doplnení niektorých zákonov v znení neskorších predpisov</w:t>
      </w:r>
    </w:p>
    <w:p w:rsidR="00D74EC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</w:p>
    <w:p w:rsidR="00EB0847" w:rsidRPr="00CF33E2" w:rsidP="00CF33E2">
      <w:pPr>
        <w:bidi w:val="0"/>
        <w:spacing w:before="12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F33E2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F33E2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2C078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4A307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E265E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E265E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F33E2" w:rsidR="00020CA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CF33E2" w:rsidP="00CF33E2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F33E2">
        <w:rPr>
          <w:rFonts w:ascii="Book Antiqua" w:hAnsi="Book Antiqua"/>
          <w:color w:val="000000"/>
          <w:sz w:val="22"/>
          <w:szCs w:val="22"/>
        </w:rPr>
        <w:t> 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74EC7" w:rsidRPr="00CF33E2" w:rsidP="00CF33E2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F33E2" w:rsidR="002C078D"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predpokladá 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 xml:space="preserve">mierne </w:t>
      </w:r>
      <w:r w:rsidRPr="00CF33E2" w:rsidR="002C078D">
        <w:rPr>
          <w:rFonts w:ascii="Book Antiqua" w:hAnsi="Book Antiqua"/>
          <w:i/>
          <w:iCs/>
          <w:color w:val="000000"/>
          <w:sz w:val="22"/>
          <w:szCs w:val="22"/>
        </w:rPr>
        <w:t>negatívny vplyv na rozpočet verejnej správy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 xml:space="preserve"> spočívajúci </w:t>
      </w:r>
      <w:r w:rsidRPr="00CF33E2" w:rsidR="00020CA1">
        <w:rPr>
          <w:rFonts w:ascii="Book Antiqua" w:hAnsi="Book Antiqua"/>
          <w:i/>
          <w:iCs/>
          <w:color w:val="000000"/>
          <w:sz w:val="22"/>
          <w:szCs w:val="22"/>
        </w:rPr>
        <w:t xml:space="preserve">jednak 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 xml:space="preserve">v započítaní spätného obdobia (dní, mesiacov, prípadne rokov) </w:t>
      </w:r>
      <w:r w:rsidRPr="00CF33E2" w:rsidR="008D35E8">
        <w:rPr>
          <w:rFonts w:ascii="Book Antiqua" w:hAnsi="Book Antiqua"/>
          <w:i/>
          <w:iCs/>
          <w:color w:val="000000"/>
          <w:sz w:val="22"/>
          <w:szCs w:val="22"/>
        </w:rPr>
        <w:t xml:space="preserve">potrebného na uplatnenie nároku na starobný dôchodok a predčasný starobný dôchodok 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>tých osôb, ktoré poberali peňažný príspevok na opatrovanie alebo mali uzavretú zmluvu o výkone osobnej asistencie v rozsahu najmenej 140 hodín podľa zákona č. 447/2008 Z. z. o peňažných príspevkoch na kompenzáciu ťažkého zdravotného postihnutia a o zmene a doplnení niektorých zákonov v znení nesko</w:t>
      </w:r>
      <w:r w:rsidRPr="00CF33E2" w:rsidR="00020CA1">
        <w:rPr>
          <w:rFonts w:ascii="Book Antiqua" w:hAnsi="Book Antiqua"/>
          <w:i/>
          <w:iCs/>
          <w:color w:val="000000"/>
          <w:sz w:val="22"/>
          <w:szCs w:val="22"/>
        </w:rPr>
        <w:t>r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>ších predpisov</w:t>
      </w:r>
      <w:r w:rsidRPr="00CF33E2" w:rsidR="00020CA1">
        <w:rPr>
          <w:rFonts w:ascii="Book Antiqua" w:hAnsi="Book Antiqua"/>
          <w:i/>
          <w:iCs/>
          <w:color w:val="000000"/>
          <w:sz w:val="22"/>
          <w:szCs w:val="22"/>
        </w:rPr>
        <w:t>, ako aj v doplatení poistného zo strany štátu za tieto osoby na základe takto uznaného a započítaného obdobia poistenia</w:t>
      </w:r>
      <w:r w:rsidRPr="00CF33E2" w:rsidR="006F00F1">
        <w:rPr>
          <w:rFonts w:ascii="Book Antiqua" w:hAnsi="Book Antiqua"/>
          <w:i/>
          <w:iCs/>
          <w:color w:val="000000"/>
          <w:sz w:val="22"/>
          <w:szCs w:val="22"/>
        </w:rPr>
        <w:t>.</w:t>
      </w:r>
      <w:r w:rsidR="00CF33E2">
        <w:rPr>
          <w:rFonts w:ascii="Book Antiqua" w:hAnsi="Book Antiqua"/>
          <w:i/>
          <w:iCs/>
          <w:color w:val="000000"/>
          <w:sz w:val="22"/>
          <w:szCs w:val="22"/>
        </w:rPr>
        <w:t xml:space="preserve"> Vzhľadom na skutočnosť, že nie je známy počet takýchto osôb, </w:t>
      </w:r>
      <w:r w:rsidR="00BB25C2">
        <w:rPr>
          <w:rFonts w:ascii="Book Antiqua" w:hAnsi="Book Antiqua"/>
          <w:i/>
          <w:iCs/>
          <w:color w:val="000000"/>
          <w:sz w:val="22"/>
          <w:szCs w:val="22"/>
        </w:rPr>
        <w:t xml:space="preserve">a to ani z dostupných štatistických údajov, nie je možné </w:t>
      </w:r>
      <w:r w:rsidR="00CF33E2">
        <w:rPr>
          <w:rFonts w:ascii="Book Antiqua" w:hAnsi="Book Antiqua"/>
          <w:i/>
          <w:iCs/>
          <w:color w:val="000000"/>
          <w:sz w:val="22"/>
          <w:szCs w:val="22"/>
        </w:rPr>
        <w:t>presne vyčísliť negatívne dopady tohto návrhu zákona na rozpočet verejnej správy.</w:t>
      </w:r>
      <w:r w:rsidRPr="00CF33E2" w:rsidR="004A3079">
        <w:rPr>
          <w:rFonts w:ascii="Book Antiqua" w:hAnsi="Book Antiqua"/>
          <w:i/>
          <w:iCs/>
          <w:color w:val="000000"/>
          <w:sz w:val="22"/>
          <w:szCs w:val="22"/>
        </w:rPr>
        <w:t xml:space="preserve"> Na druhej strane predkladaný návrh záko</w:t>
      </w:r>
      <w:r w:rsidRPr="00CF33E2" w:rsidR="008D35E8">
        <w:rPr>
          <w:rFonts w:ascii="Book Antiqua" w:hAnsi="Book Antiqua"/>
          <w:i/>
          <w:iCs/>
          <w:color w:val="000000"/>
          <w:sz w:val="22"/>
          <w:szCs w:val="22"/>
        </w:rPr>
        <w:t>na má pozitívne sociálne vplyvy</w:t>
      </w:r>
      <w:r w:rsidRPr="00CF33E2" w:rsidR="004A3079">
        <w:rPr>
          <w:rFonts w:ascii="Book Antiqua" w:hAnsi="Book Antiqua"/>
          <w:i/>
          <w:iCs/>
          <w:color w:val="000000"/>
          <w:sz w:val="22"/>
          <w:szCs w:val="22"/>
        </w:rPr>
        <w:t xml:space="preserve"> (vplyvy na hospodárenie obyvateľstva) </w:t>
      </w:r>
      <w:r w:rsidRPr="00CF33E2" w:rsidR="00020CA1">
        <w:rPr>
          <w:rFonts w:ascii="Book Antiqua" w:hAnsi="Book Antiqua"/>
          <w:i/>
          <w:iCs/>
          <w:color w:val="000000"/>
          <w:sz w:val="22"/>
          <w:szCs w:val="22"/>
        </w:rPr>
        <w:t>pre skupinu obyvateľstva dotknutú navrhovanou právnou úpravou z hľadiska výšky ich dôchodku v budúcnosti.</w:t>
      </w:r>
    </w:p>
    <w:p w:rsidR="004A3079" w:rsidP="00CF33E2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F33E2" w:rsidR="007A6B1B">
        <w:rPr>
          <w:rFonts w:ascii="Book Antiqua" w:hAnsi="Book Antiqua"/>
          <w:i/>
          <w:sz w:val="22"/>
          <w:szCs w:val="22"/>
        </w:rPr>
        <w:t xml:space="preserve">Návrh zákona nezakladá </w:t>
      </w:r>
      <w:r w:rsidRPr="00CF33E2" w:rsidR="002C078D">
        <w:rPr>
          <w:rFonts w:ascii="Book Antiqua" w:hAnsi="Book Antiqua"/>
          <w:i/>
          <w:sz w:val="22"/>
          <w:szCs w:val="22"/>
        </w:rPr>
        <w:t>žiadny</w:t>
      </w:r>
      <w:r w:rsidRPr="00CF33E2" w:rsidR="007776D2">
        <w:rPr>
          <w:rFonts w:ascii="Book Antiqua" w:hAnsi="Book Antiqua"/>
          <w:i/>
          <w:sz w:val="22"/>
          <w:szCs w:val="22"/>
        </w:rPr>
        <w:t xml:space="preserve"> vplyv na podnikateľ</w:t>
      </w:r>
      <w:r w:rsidRPr="00CF33E2">
        <w:rPr>
          <w:rFonts w:ascii="Book Antiqua" w:hAnsi="Book Antiqua"/>
          <w:i/>
          <w:sz w:val="22"/>
          <w:szCs w:val="22"/>
        </w:rPr>
        <w:t>ské prostredi</w:t>
      </w:r>
      <w:r w:rsidRPr="00CF33E2" w:rsidR="00020CA1">
        <w:rPr>
          <w:rFonts w:ascii="Book Antiqua" w:hAnsi="Book Antiqua"/>
          <w:i/>
          <w:sz w:val="22"/>
          <w:szCs w:val="22"/>
        </w:rPr>
        <w:t>e</w:t>
      </w:r>
      <w:r w:rsidRPr="00CF33E2" w:rsidR="00D761BE">
        <w:rPr>
          <w:rFonts w:ascii="Book Antiqua" w:hAnsi="Book Antiqua"/>
          <w:i/>
          <w:sz w:val="22"/>
          <w:szCs w:val="22"/>
        </w:rPr>
        <w:t>, na informatizáciu spoločnosti</w:t>
      </w:r>
      <w:r w:rsidRPr="00CF33E2">
        <w:rPr>
          <w:rFonts w:ascii="Book Antiqua" w:hAnsi="Book Antiqua"/>
          <w:i/>
          <w:sz w:val="22"/>
          <w:szCs w:val="22"/>
        </w:rPr>
        <w:t xml:space="preserve"> ani</w:t>
      </w:r>
      <w:r w:rsidRPr="00CF33E2" w:rsidR="007776D2">
        <w:rPr>
          <w:rFonts w:ascii="Book Antiqua" w:hAnsi="Book Antiqua"/>
          <w:i/>
          <w:sz w:val="22"/>
          <w:szCs w:val="22"/>
        </w:rPr>
        <w:t xml:space="preserve"> na</w:t>
      </w:r>
      <w:r w:rsidRPr="00CF33E2" w:rsidR="002D1A29">
        <w:rPr>
          <w:rFonts w:ascii="Book Antiqua" w:hAnsi="Book Antiqua"/>
          <w:i/>
          <w:sz w:val="22"/>
          <w:szCs w:val="22"/>
        </w:rPr>
        <w:t xml:space="preserve"> </w:t>
      </w:r>
      <w:r w:rsidRPr="00CF33E2" w:rsidR="007A6B1B">
        <w:rPr>
          <w:rFonts w:ascii="Book Antiqua" w:hAnsi="Book Antiqua"/>
          <w:i/>
          <w:sz w:val="22"/>
          <w:szCs w:val="22"/>
        </w:rPr>
        <w:t>životné prostredie</w:t>
      </w:r>
      <w:r w:rsidRPr="00CF33E2" w:rsidR="00D761BE">
        <w:rPr>
          <w:rFonts w:ascii="Book Antiqua" w:hAnsi="Book Antiqua"/>
          <w:i/>
          <w:sz w:val="22"/>
          <w:szCs w:val="22"/>
        </w:rPr>
        <w:t>.</w:t>
      </w:r>
    </w:p>
    <w:p w:rsidR="00CF33E2" w:rsidRPr="00CF33E2" w:rsidP="00CF33E2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F33E2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EB0847" w:rsidRPr="00CF33E2" w:rsidP="00CF33E2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CF33E2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D74EC7" w:rsidRPr="00CF33E2" w:rsidP="00CF33E2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</w:p>
    <w:p w:rsidR="00EB0847" w:rsidRPr="00CF33E2" w:rsidP="00CF33E2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F33E2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A402AC" w:rsidRPr="00CF33E2" w:rsidP="00CF33E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3E2" w:rsidR="00EB0847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5F3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904"/>
    <w:multiLevelType w:val="hybridMultilevel"/>
    <w:tmpl w:val="BAB673D4"/>
    <w:lvl w:ilvl="0">
      <w:start w:val="1"/>
      <w:numFmt w:val="lowerLetter"/>
      <w:lvlText w:val="%1)"/>
      <w:lvlJc w:val="left"/>
      <w:pPr>
        <w:ind w:left="1504" w:hanging="360"/>
      </w:pPr>
      <w:rPr>
        <w:rFonts w:ascii="Book Antiqua" w:hAnsi="Book Antiqua" w:cs="Helvetica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1">
    <w:nsid w:val="21B315FB"/>
    <w:multiLevelType w:val="hybridMultilevel"/>
    <w:tmpl w:val="D1066E76"/>
    <w:lvl w:ilvl="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48654AE"/>
    <w:multiLevelType w:val="hybridMultilevel"/>
    <w:tmpl w:val="C31C83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837367"/>
    <w:multiLevelType w:val="hybridMultilevel"/>
    <w:tmpl w:val="33A6F3B8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7523F2"/>
    <w:multiLevelType w:val="hybridMultilevel"/>
    <w:tmpl w:val="F3967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7F45AB"/>
    <w:multiLevelType w:val="hybridMultilevel"/>
    <w:tmpl w:val="1354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48872FA"/>
    <w:multiLevelType w:val="hybridMultilevel"/>
    <w:tmpl w:val="7678580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D91F18"/>
    <w:multiLevelType w:val="hybridMultilevel"/>
    <w:tmpl w:val="02889B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27"/>
        </w:tabs>
        <w:ind w:left="227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  <w:rtl w:val="0"/>
        <w:cs w:val="0"/>
      </w:rPr>
    </w:lvl>
  </w:abstractNum>
  <w:abstractNum w:abstractNumId="11">
    <w:nsid w:val="54C60962"/>
    <w:multiLevelType w:val="hybridMultilevel"/>
    <w:tmpl w:val="49AEF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97C36"/>
    <w:multiLevelType w:val="hybridMultilevel"/>
    <w:tmpl w:val="BBE6ED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1722078"/>
    <w:multiLevelType w:val="hybridMultilevel"/>
    <w:tmpl w:val="53FE945E"/>
    <w:lvl w:ilvl="0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67894A4D"/>
    <w:multiLevelType w:val="hybridMultilevel"/>
    <w:tmpl w:val="4DCE6F7C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68735A36"/>
    <w:multiLevelType w:val="hybridMultilevel"/>
    <w:tmpl w:val="37D2F9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5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6"/>
  </w:num>
  <w:num w:numId="10">
    <w:abstractNumId w:val="8"/>
  </w:num>
  <w:num w:numId="11">
    <w:abstractNumId w:val="1"/>
  </w:num>
  <w:num w:numId="12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0847"/>
    <w:rsid w:val="00006D17"/>
    <w:rsid w:val="00016651"/>
    <w:rsid w:val="00020CA1"/>
    <w:rsid w:val="00033043"/>
    <w:rsid w:val="00040342"/>
    <w:rsid w:val="00053A22"/>
    <w:rsid w:val="00061E55"/>
    <w:rsid w:val="0006399C"/>
    <w:rsid w:val="00064145"/>
    <w:rsid w:val="0006490F"/>
    <w:rsid w:val="00074A85"/>
    <w:rsid w:val="000A5BC2"/>
    <w:rsid w:val="000B44AD"/>
    <w:rsid w:val="000B7315"/>
    <w:rsid w:val="000D70DD"/>
    <w:rsid w:val="000D7568"/>
    <w:rsid w:val="000F395F"/>
    <w:rsid w:val="000F3B98"/>
    <w:rsid w:val="0011602C"/>
    <w:rsid w:val="0012548D"/>
    <w:rsid w:val="00136FCF"/>
    <w:rsid w:val="001456CD"/>
    <w:rsid w:val="00151711"/>
    <w:rsid w:val="00162277"/>
    <w:rsid w:val="0017112C"/>
    <w:rsid w:val="00173E64"/>
    <w:rsid w:val="001801A6"/>
    <w:rsid w:val="001840E2"/>
    <w:rsid w:val="001B41BD"/>
    <w:rsid w:val="001B41DB"/>
    <w:rsid w:val="001B4E56"/>
    <w:rsid w:val="001C0344"/>
    <w:rsid w:val="001C514B"/>
    <w:rsid w:val="001C7757"/>
    <w:rsid w:val="00206350"/>
    <w:rsid w:val="00217338"/>
    <w:rsid w:val="00227EF9"/>
    <w:rsid w:val="0023245F"/>
    <w:rsid w:val="002464DD"/>
    <w:rsid w:val="00254542"/>
    <w:rsid w:val="002716B9"/>
    <w:rsid w:val="002765CA"/>
    <w:rsid w:val="002C078D"/>
    <w:rsid w:val="002C1F4E"/>
    <w:rsid w:val="002C2BE6"/>
    <w:rsid w:val="002D0585"/>
    <w:rsid w:val="002D1A29"/>
    <w:rsid w:val="002F3D43"/>
    <w:rsid w:val="002F6563"/>
    <w:rsid w:val="00307DD6"/>
    <w:rsid w:val="00311E24"/>
    <w:rsid w:val="00315F38"/>
    <w:rsid w:val="0032087B"/>
    <w:rsid w:val="00327E6E"/>
    <w:rsid w:val="00332CB2"/>
    <w:rsid w:val="00334A3C"/>
    <w:rsid w:val="00347CF7"/>
    <w:rsid w:val="003558F0"/>
    <w:rsid w:val="00366CB2"/>
    <w:rsid w:val="00372F74"/>
    <w:rsid w:val="003A617D"/>
    <w:rsid w:val="003B32B2"/>
    <w:rsid w:val="003F4991"/>
    <w:rsid w:val="00403CED"/>
    <w:rsid w:val="0041265F"/>
    <w:rsid w:val="00421410"/>
    <w:rsid w:val="0042353E"/>
    <w:rsid w:val="00437A7C"/>
    <w:rsid w:val="00455B1F"/>
    <w:rsid w:val="004A114E"/>
    <w:rsid w:val="004A3079"/>
    <w:rsid w:val="004F3020"/>
    <w:rsid w:val="00501B26"/>
    <w:rsid w:val="00572731"/>
    <w:rsid w:val="005A351E"/>
    <w:rsid w:val="005B6131"/>
    <w:rsid w:val="005C2CF5"/>
    <w:rsid w:val="005C6C44"/>
    <w:rsid w:val="00600D0C"/>
    <w:rsid w:val="00610A95"/>
    <w:rsid w:val="00626209"/>
    <w:rsid w:val="00634B22"/>
    <w:rsid w:val="00634C4C"/>
    <w:rsid w:val="0063688E"/>
    <w:rsid w:val="0065023B"/>
    <w:rsid w:val="0066730F"/>
    <w:rsid w:val="006A2590"/>
    <w:rsid w:val="006C74D9"/>
    <w:rsid w:val="006F00F1"/>
    <w:rsid w:val="006F5A70"/>
    <w:rsid w:val="00711F64"/>
    <w:rsid w:val="00744FEC"/>
    <w:rsid w:val="00751499"/>
    <w:rsid w:val="00756B40"/>
    <w:rsid w:val="00757E57"/>
    <w:rsid w:val="007776D2"/>
    <w:rsid w:val="00782254"/>
    <w:rsid w:val="007A0575"/>
    <w:rsid w:val="007A6B1B"/>
    <w:rsid w:val="007D5A78"/>
    <w:rsid w:val="007F4581"/>
    <w:rsid w:val="00804335"/>
    <w:rsid w:val="00847B28"/>
    <w:rsid w:val="0085601A"/>
    <w:rsid w:val="008674F1"/>
    <w:rsid w:val="008D35E8"/>
    <w:rsid w:val="008D43EA"/>
    <w:rsid w:val="008E13D2"/>
    <w:rsid w:val="008E32C2"/>
    <w:rsid w:val="008E3BEE"/>
    <w:rsid w:val="00903D50"/>
    <w:rsid w:val="00911170"/>
    <w:rsid w:val="009335FE"/>
    <w:rsid w:val="00934921"/>
    <w:rsid w:val="0095183E"/>
    <w:rsid w:val="00976779"/>
    <w:rsid w:val="009C5B21"/>
    <w:rsid w:val="009F56EF"/>
    <w:rsid w:val="00A009B3"/>
    <w:rsid w:val="00A0120E"/>
    <w:rsid w:val="00A02E43"/>
    <w:rsid w:val="00A12835"/>
    <w:rsid w:val="00A36A9A"/>
    <w:rsid w:val="00A402AC"/>
    <w:rsid w:val="00A51BB3"/>
    <w:rsid w:val="00A74FB7"/>
    <w:rsid w:val="00A91A24"/>
    <w:rsid w:val="00A91DF0"/>
    <w:rsid w:val="00A9662F"/>
    <w:rsid w:val="00B02DBB"/>
    <w:rsid w:val="00B04B01"/>
    <w:rsid w:val="00B1546E"/>
    <w:rsid w:val="00B15961"/>
    <w:rsid w:val="00B26FA1"/>
    <w:rsid w:val="00B365D3"/>
    <w:rsid w:val="00B86C5D"/>
    <w:rsid w:val="00B90CF6"/>
    <w:rsid w:val="00BA6738"/>
    <w:rsid w:val="00BB25C2"/>
    <w:rsid w:val="00BB3264"/>
    <w:rsid w:val="00BC0C54"/>
    <w:rsid w:val="00BC6CA5"/>
    <w:rsid w:val="00BD182C"/>
    <w:rsid w:val="00BE2CA1"/>
    <w:rsid w:val="00C309F1"/>
    <w:rsid w:val="00C339E7"/>
    <w:rsid w:val="00C467C1"/>
    <w:rsid w:val="00C57E96"/>
    <w:rsid w:val="00C62640"/>
    <w:rsid w:val="00C65033"/>
    <w:rsid w:val="00C6565A"/>
    <w:rsid w:val="00CA26AC"/>
    <w:rsid w:val="00CB0C7A"/>
    <w:rsid w:val="00CC63DE"/>
    <w:rsid w:val="00CC7AF4"/>
    <w:rsid w:val="00CD27BF"/>
    <w:rsid w:val="00CF33E2"/>
    <w:rsid w:val="00D16B52"/>
    <w:rsid w:val="00D23F72"/>
    <w:rsid w:val="00D27F78"/>
    <w:rsid w:val="00D30B0C"/>
    <w:rsid w:val="00D411B8"/>
    <w:rsid w:val="00D45A4B"/>
    <w:rsid w:val="00D5102C"/>
    <w:rsid w:val="00D57B63"/>
    <w:rsid w:val="00D72C79"/>
    <w:rsid w:val="00D74EC7"/>
    <w:rsid w:val="00D761BE"/>
    <w:rsid w:val="00DB24F3"/>
    <w:rsid w:val="00DE42B6"/>
    <w:rsid w:val="00E00CAD"/>
    <w:rsid w:val="00E05FE1"/>
    <w:rsid w:val="00E265EF"/>
    <w:rsid w:val="00E31379"/>
    <w:rsid w:val="00E53A17"/>
    <w:rsid w:val="00E635B7"/>
    <w:rsid w:val="00E83930"/>
    <w:rsid w:val="00EA17C6"/>
    <w:rsid w:val="00EA7689"/>
    <w:rsid w:val="00EB0847"/>
    <w:rsid w:val="00EE2213"/>
    <w:rsid w:val="00EF69AF"/>
    <w:rsid w:val="00F02672"/>
    <w:rsid w:val="00F1515A"/>
    <w:rsid w:val="00F57F61"/>
    <w:rsid w:val="00F73DCF"/>
    <w:rsid w:val="00F7413C"/>
    <w:rsid w:val="00F80EB5"/>
    <w:rsid w:val="00F84665"/>
    <w:rsid w:val="00FA0142"/>
    <w:rsid w:val="00FA260E"/>
    <w:rsid w:val="00FA4686"/>
    <w:rsid w:val="00FB3039"/>
    <w:rsid w:val="00FC1A0B"/>
    <w:rsid w:val="00FC37ED"/>
    <w:rsid w:val="00FD102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B0847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B0847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B0847"/>
    <w:pPr>
      <w:widowControl w:val="0"/>
      <w:autoSpaceDE w:val="0"/>
      <w:autoSpaceDN w:val="0"/>
      <w:adjustRightInd w:val="0"/>
      <w:ind w:firstLine="70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B0847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EB0847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63688E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B0847"/>
    <w:rPr>
      <w:rFonts w:cs="Times New Roman"/>
      <w:color w:val="0563C1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458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4581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2208</Words>
  <Characters>12586</Characters>
  <Application>Microsoft Office Word</Application>
  <DocSecurity>0</DocSecurity>
  <Lines>0</Lines>
  <Paragraphs>0</Paragraphs>
  <ScaleCrop>false</ScaleCrop>
  <Company>Kancelaria NRSR</Company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Gálisová, Natália</cp:lastModifiedBy>
  <cp:revision>3</cp:revision>
  <cp:lastPrinted>2017-04-18T08:25:00Z</cp:lastPrinted>
  <dcterms:created xsi:type="dcterms:W3CDTF">2017-08-15T11:09:00Z</dcterms:created>
  <dcterms:modified xsi:type="dcterms:W3CDTF">2017-08-17T17:04:00Z</dcterms:modified>
</cp:coreProperties>
</file>