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tbl>
      <w:tblPr>
        <w:tblStyle w:val="TableNormal"/>
        <w:tblW w:w="15996"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70" w:type="dxa"/>
          <w:bottom w:w="0" w:type="dxa"/>
          <w:right w:w="70" w:type="dxa"/>
        </w:tblCellMar>
      </w:tblPr>
      <w:tblGrid>
        <w:gridCol w:w="776"/>
        <w:gridCol w:w="5711"/>
        <w:gridCol w:w="913"/>
        <w:gridCol w:w="964"/>
        <w:gridCol w:w="851"/>
        <w:gridCol w:w="5335"/>
        <w:gridCol w:w="614"/>
        <w:gridCol w:w="816"/>
        <w:gridCol w:w="16"/>
      </w:tblGrid>
      <w:tr>
        <w:tblPrEx>
          <w:tblW w:w="15996"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70" w:type="dxa"/>
            <w:bottom w:w="0" w:type="dxa"/>
            <w:right w:w="70" w:type="dxa"/>
          </w:tblCellMar>
        </w:tblPrEx>
        <w:trPr>
          <w:trHeight w:val="810"/>
        </w:trPr>
        <w:tc>
          <w:tcPr>
            <w:tcW w:w="15996" w:type="dxa"/>
            <w:gridSpan w:val="9"/>
            <w:tcBorders>
              <w:top w:val="single" w:sz="4" w:space="0" w:color="auto"/>
              <w:left w:val="single" w:sz="4" w:space="0" w:color="auto"/>
              <w:bottom w:val="single" w:sz="4" w:space="0" w:color="auto"/>
              <w:right w:val="single" w:sz="4" w:space="0" w:color="auto"/>
            </w:tcBorders>
            <w:textDirection w:val="lrTb"/>
            <w:vAlign w:val="top"/>
          </w:tcPr>
          <w:p w:rsidR="00762ACA" w:rsidRPr="00C37AC9" w:rsidP="00762ACA">
            <w:pPr>
              <w:pStyle w:val="Heading1"/>
              <w:bidi w:val="0"/>
              <w:spacing w:line="240" w:lineRule="auto"/>
              <w:jc w:val="center"/>
              <w:rPr>
                <w:rFonts w:ascii="Times New Roman" w:hAnsi="Times New Roman" w:cs="Times New Roman"/>
                <w:color w:val="auto"/>
                <w:sz w:val="22"/>
                <w:szCs w:val="22"/>
              </w:rPr>
            </w:pPr>
            <w:r w:rsidRPr="00C37AC9">
              <w:rPr>
                <w:rFonts w:ascii="Times New Roman" w:hAnsi="Times New Roman" w:cs="Times New Roman"/>
                <w:color w:val="auto"/>
                <w:sz w:val="22"/>
                <w:szCs w:val="22"/>
              </w:rPr>
              <w:t>TABUĽKA  ZHODY</w:t>
            </w:r>
          </w:p>
          <w:p w:rsidR="00762ACA" w:rsidRPr="00C37AC9" w:rsidP="00762ACA">
            <w:pPr>
              <w:pStyle w:val="BodyText2"/>
              <w:bidi w:val="0"/>
              <w:spacing w:after="0" w:line="240" w:lineRule="auto"/>
              <w:jc w:val="center"/>
              <w:rPr>
                <w:rFonts w:ascii="Times New Roman" w:hAnsi="Times New Roman" w:cs="Times New Roman"/>
                <w:sz w:val="22"/>
                <w:szCs w:val="22"/>
              </w:rPr>
            </w:pPr>
            <w:r w:rsidRPr="00C37AC9">
              <w:rPr>
                <w:rFonts w:ascii="Times New Roman" w:hAnsi="Times New Roman" w:cs="Times New Roman"/>
                <w:sz w:val="22"/>
                <w:szCs w:val="22"/>
              </w:rPr>
              <w:t>s právom Európskych spoločenstiev a právom Európskej únie</w:t>
            </w:r>
          </w:p>
        </w:tc>
      </w:tr>
      <w:tr>
        <w:tblPrEx>
          <w:tblW w:w="15996" w:type="dxa"/>
          <w:tblInd w:w="-214" w:type="dxa"/>
          <w:tblLayout w:type="fixed"/>
          <w:tblCellMar>
            <w:top w:w="0" w:type="dxa"/>
            <w:left w:w="70" w:type="dxa"/>
            <w:bottom w:w="0" w:type="dxa"/>
            <w:right w:w="70" w:type="dxa"/>
          </w:tblCellMar>
        </w:tblPrEx>
        <w:trPr>
          <w:gridAfter w:val="1"/>
          <w:wAfter w:w="16" w:type="dxa"/>
          <w:trHeight w:val="810"/>
        </w:trPr>
        <w:tc>
          <w:tcPr>
            <w:tcW w:w="9215" w:type="dxa"/>
            <w:gridSpan w:val="5"/>
            <w:tcBorders>
              <w:top w:val="single" w:sz="4" w:space="0" w:color="auto"/>
              <w:left w:val="single" w:sz="4" w:space="0" w:color="auto"/>
              <w:bottom w:val="single" w:sz="4" w:space="0" w:color="auto"/>
              <w:right w:val="single" w:sz="4" w:space="0" w:color="auto"/>
            </w:tcBorders>
            <w:textDirection w:val="lrTb"/>
            <w:vAlign w:val="top"/>
          </w:tcPr>
          <w:p w:rsidR="00C37AC9" w:rsidRPr="00C37AC9" w:rsidP="00C37AC9">
            <w:pPr>
              <w:bidi w:val="0"/>
              <w:spacing w:after="0" w:line="240" w:lineRule="auto"/>
              <w:rPr>
                <w:rFonts w:ascii="Times New Roman" w:hAnsi="Times New Roman" w:cs="Times New Roman"/>
                <w:b/>
                <w:sz w:val="22"/>
                <w:szCs w:val="22"/>
              </w:rPr>
            </w:pPr>
            <w:r w:rsidR="003841B8">
              <w:rPr>
                <w:rFonts w:ascii="Times New Roman" w:hAnsi="Times New Roman" w:cs="Times New Roman"/>
                <w:b/>
                <w:sz w:val="22"/>
                <w:szCs w:val="22"/>
              </w:rPr>
              <w:t>Smernica</w:t>
            </w:r>
            <w:r w:rsidRPr="00C37AC9">
              <w:rPr>
                <w:rFonts w:ascii="Times New Roman" w:hAnsi="Times New Roman" w:cs="Times New Roman"/>
                <w:b/>
                <w:sz w:val="22"/>
                <w:szCs w:val="22"/>
              </w:rPr>
              <w:t xml:space="preserve"> Európskeho parlamentu a Rady 2000/53/ES o vozidlách po dobe životnosti</w:t>
            </w:r>
          </w:p>
          <w:p w:rsidR="00B1515E" w:rsidRPr="00C37AC9" w:rsidP="00762ACA">
            <w:pPr>
              <w:widowControl/>
              <w:bidi w:val="0"/>
              <w:spacing w:after="0" w:line="240" w:lineRule="auto"/>
              <w:jc w:val="center"/>
              <w:rPr>
                <w:rFonts w:ascii="Times New Roman" w:hAnsi="Times New Roman" w:cs="Times New Roman"/>
                <w:color w:val="auto"/>
                <w:sz w:val="22"/>
                <w:szCs w:val="22"/>
              </w:rPr>
            </w:pPr>
          </w:p>
        </w:tc>
        <w:tc>
          <w:tcPr>
            <w:tcW w:w="6765" w:type="dxa"/>
            <w:gridSpan w:val="3"/>
            <w:tcBorders>
              <w:top w:val="single" w:sz="4" w:space="0" w:color="auto"/>
              <w:left w:val="single" w:sz="4" w:space="0" w:color="auto"/>
              <w:bottom w:val="single" w:sz="4" w:space="0" w:color="auto"/>
              <w:right w:val="single" w:sz="4" w:space="0" w:color="auto"/>
            </w:tcBorders>
            <w:textDirection w:val="lrTb"/>
            <w:vAlign w:val="top"/>
          </w:tcPr>
          <w:p w:rsidR="00C37AC9" w:rsidRPr="00C37AC9" w:rsidP="0088554A">
            <w:pPr>
              <w:pStyle w:val="BodyText2"/>
              <w:bidi w:val="0"/>
              <w:spacing w:after="0" w:line="240" w:lineRule="auto"/>
              <w:jc w:val="center"/>
              <w:rPr>
                <w:rFonts w:ascii="Times New Roman" w:hAnsi="Times New Roman" w:cs="Times New Roman"/>
                <w:sz w:val="22"/>
                <w:szCs w:val="22"/>
              </w:rPr>
            </w:pPr>
            <w:r w:rsidRPr="00352D2D" w:rsidR="00352D2D">
              <w:rPr>
                <w:rFonts w:ascii="Times New Roman" w:hAnsi="Times New Roman" w:cs="Times New Roman"/>
                <w:bCs w:val="0"/>
                <w:sz w:val="22"/>
                <w:szCs w:val="22"/>
                <w:lang w:eastAsia="sk-SK"/>
              </w:rPr>
              <w:t>Návrh zákona, ktorým sa mení a dopĺňa zákon č. 79/2015 Z. z. o odpadoch a o zmene a doplnení niektorých zákonov v znení neskorších predpisov</w:t>
            </w:r>
            <w:r w:rsidR="00EA1910">
              <w:rPr>
                <w:rFonts w:ascii="Times New Roman" w:hAnsi="Times New Roman" w:cs="Times New Roman"/>
                <w:bCs w:val="0"/>
                <w:sz w:val="22"/>
                <w:szCs w:val="22"/>
                <w:lang w:eastAsia="sk-SK"/>
              </w:rPr>
              <w:t xml:space="preserve"> a</w:t>
            </w:r>
            <w:r w:rsidRPr="00B7712F" w:rsidR="00B7712F">
              <w:rPr>
                <w:rFonts w:ascii="Times New Roman" w:hAnsi="Times New Roman" w:cs="Times New Roman"/>
                <w:lang w:eastAsia="sk-SK"/>
              </w:rPr>
              <w:t xml:space="preserve"> ktorým sa menia a dopĺňajú niektoré zákony</w:t>
            </w:r>
          </w:p>
        </w:tc>
      </w:tr>
      <w:tr>
        <w:tblPrEx>
          <w:tblW w:w="15996" w:type="dxa"/>
          <w:tblInd w:w="-214" w:type="dxa"/>
          <w:tblLayout w:type="fixed"/>
          <w:tblCellMar>
            <w:top w:w="0" w:type="dxa"/>
            <w:left w:w="70" w:type="dxa"/>
            <w:bottom w:w="0" w:type="dxa"/>
            <w:right w:w="70" w:type="dxa"/>
          </w:tblCellMar>
        </w:tblPrEx>
        <w:trPr>
          <w:gridAfter w:val="1"/>
          <w:wAfter w:w="16" w:type="dxa"/>
          <w:trHeight w:val="458"/>
        </w:trPr>
        <w:tc>
          <w:tcPr>
            <w:tcW w:w="776" w:type="dxa"/>
            <w:tcBorders>
              <w:top w:val="single" w:sz="4" w:space="0" w:color="auto"/>
              <w:left w:val="single" w:sz="4" w:space="0" w:color="auto"/>
              <w:bottom w:val="single" w:sz="4" w:space="0" w:color="auto"/>
              <w:right w:val="single" w:sz="4" w:space="0" w:color="auto"/>
            </w:tcBorders>
            <w:textDirection w:val="lrTb"/>
            <w:vAlign w:val="top"/>
          </w:tcPr>
          <w:p w:rsidR="00B1515E" w:rsidRPr="00C37AC9" w:rsidP="00762ACA">
            <w:pPr>
              <w:widowControl/>
              <w:bidi w:val="0"/>
              <w:spacing w:after="0" w:line="240" w:lineRule="auto"/>
              <w:jc w:val="center"/>
              <w:rPr>
                <w:rFonts w:ascii="Times New Roman" w:hAnsi="Times New Roman" w:cs="Times New Roman"/>
                <w:color w:val="auto"/>
                <w:sz w:val="22"/>
                <w:szCs w:val="22"/>
              </w:rPr>
            </w:pPr>
            <w:r w:rsidRPr="00C37AC9">
              <w:rPr>
                <w:rFonts w:ascii="Times New Roman" w:hAnsi="Times New Roman" w:cs="Times New Roman"/>
                <w:color w:val="auto"/>
                <w:sz w:val="22"/>
                <w:szCs w:val="22"/>
              </w:rPr>
              <w:t>1</w:t>
            </w:r>
          </w:p>
        </w:tc>
        <w:tc>
          <w:tcPr>
            <w:tcW w:w="5711" w:type="dxa"/>
            <w:tcBorders>
              <w:top w:val="single" w:sz="4" w:space="0" w:color="auto"/>
              <w:left w:val="single" w:sz="4" w:space="0" w:color="auto"/>
              <w:bottom w:val="single" w:sz="4" w:space="0" w:color="auto"/>
              <w:right w:val="single" w:sz="4" w:space="0" w:color="auto"/>
            </w:tcBorders>
            <w:textDirection w:val="lrTb"/>
            <w:vAlign w:val="top"/>
          </w:tcPr>
          <w:p w:rsidR="00B1515E" w:rsidRPr="00C37AC9" w:rsidP="00762ACA">
            <w:pPr>
              <w:widowControl/>
              <w:bidi w:val="0"/>
              <w:spacing w:after="0" w:line="240" w:lineRule="auto"/>
              <w:jc w:val="center"/>
              <w:rPr>
                <w:rFonts w:ascii="Times New Roman" w:hAnsi="Times New Roman" w:cs="Times New Roman"/>
                <w:color w:val="auto"/>
                <w:sz w:val="22"/>
                <w:szCs w:val="22"/>
              </w:rPr>
            </w:pPr>
            <w:r w:rsidRPr="00C37AC9">
              <w:rPr>
                <w:rFonts w:ascii="Times New Roman" w:hAnsi="Times New Roman" w:cs="Times New Roman"/>
                <w:color w:val="auto"/>
                <w:sz w:val="22"/>
                <w:szCs w:val="22"/>
              </w:rPr>
              <w:t>2</w:t>
            </w:r>
          </w:p>
        </w:tc>
        <w:tc>
          <w:tcPr>
            <w:tcW w:w="913" w:type="dxa"/>
            <w:tcBorders>
              <w:top w:val="single" w:sz="4" w:space="0" w:color="auto"/>
              <w:left w:val="single" w:sz="4" w:space="0" w:color="auto"/>
              <w:bottom w:val="single" w:sz="4" w:space="0" w:color="auto"/>
              <w:right w:val="single" w:sz="4" w:space="0" w:color="auto"/>
            </w:tcBorders>
            <w:textDirection w:val="lrTb"/>
            <w:vAlign w:val="top"/>
          </w:tcPr>
          <w:p w:rsidR="00B1515E" w:rsidRPr="00C37AC9" w:rsidP="00762ACA">
            <w:pPr>
              <w:widowControl/>
              <w:bidi w:val="0"/>
              <w:spacing w:after="0" w:line="240" w:lineRule="auto"/>
              <w:jc w:val="center"/>
              <w:rPr>
                <w:rFonts w:ascii="Times New Roman" w:hAnsi="Times New Roman" w:cs="Times New Roman"/>
                <w:color w:val="auto"/>
                <w:sz w:val="22"/>
                <w:szCs w:val="22"/>
              </w:rPr>
            </w:pPr>
            <w:r w:rsidRPr="00C37AC9">
              <w:rPr>
                <w:rFonts w:ascii="Times New Roman" w:hAnsi="Times New Roman" w:cs="Times New Roman"/>
                <w:color w:val="auto"/>
                <w:sz w:val="22"/>
                <w:szCs w:val="22"/>
              </w:rPr>
              <w:t>3</w:t>
            </w:r>
          </w:p>
        </w:tc>
        <w:tc>
          <w:tcPr>
            <w:tcW w:w="964" w:type="dxa"/>
            <w:tcBorders>
              <w:top w:val="single" w:sz="4" w:space="0" w:color="auto"/>
              <w:left w:val="single" w:sz="4" w:space="0" w:color="auto"/>
              <w:bottom w:val="single" w:sz="4" w:space="0" w:color="auto"/>
              <w:right w:val="single" w:sz="4" w:space="0" w:color="auto"/>
            </w:tcBorders>
            <w:textDirection w:val="lrTb"/>
            <w:vAlign w:val="top"/>
          </w:tcPr>
          <w:p w:rsidR="00B1515E" w:rsidRPr="00C37AC9" w:rsidP="00762ACA">
            <w:pPr>
              <w:widowControl/>
              <w:bidi w:val="0"/>
              <w:spacing w:after="0" w:line="240" w:lineRule="auto"/>
              <w:jc w:val="center"/>
              <w:rPr>
                <w:rFonts w:ascii="Times New Roman" w:hAnsi="Times New Roman" w:cs="Times New Roman"/>
                <w:color w:val="auto"/>
                <w:sz w:val="22"/>
                <w:szCs w:val="22"/>
              </w:rPr>
            </w:pPr>
            <w:r w:rsidRPr="00C37AC9">
              <w:rPr>
                <w:rFonts w:ascii="Times New Roman" w:hAnsi="Times New Roman" w:cs="Times New Roman"/>
                <w:color w:val="auto"/>
                <w:sz w:val="22"/>
                <w:szCs w:val="22"/>
              </w:rPr>
              <w:t>4</w:t>
            </w:r>
          </w:p>
        </w:tc>
        <w:tc>
          <w:tcPr>
            <w:tcW w:w="851" w:type="dxa"/>
            <w:tcBorders>
              <w:top w:val="single" w:sz="4" w:space="0" w:color="auto"/>
              <w:left w:val="single" w:sz="4" w:space="0" w:color="auto"/>
              <w:bottom w:val="single" w:sz="4" w:space="0" w:color="auto"/>
              <w:right w:val="single" w:sz="4" w:space="0" w:color="auto"/>
            </w:tcBorders>
            <w:textDirection w:val="lrTb"/>
            <w:vAlign w:val="top"/>
          </w:tcPr>
          <w:p w:rsidR="00B1515E" w:rsidRPr="00C37AC9" w:rsidP="00762ACA">
            <w:pPr>
              <w:widowControl/>
              <w:bidi w:val="0"/>
              <w:spacing w:after="0" w:line="240" w:lineRule="auto"/>
              <w:jc w:val="center"/>
              <w:rPr>
                <w:rFonts w:ascii="Times New Roman" w:hAnsi="Times New Roman" w:cs="Times New Roman"/>
                <w:color w:val="auto"/>
                <w:sz w:val="22"/>
                <w:szCs w:val="22"/>
              </w:rPr>
            </w:pPr>
            <w:r w:rsidRPr="00C37AC9">
              <w:rPr>
                <w:rFonts w:ascii="Times New Roman" w:hAnsi="Times New Roman" w:cs="Times New Roman"/>
                <w:color w:val="auto"/>
                <w:sz w:val="22"/>
                <w:szCs w:val="22"/>
              </w:rPr>
              <w:t>5</w:t>
            </w:r>
          </w:p>
        </w:tc>
        <w:tc>
          <w:tcPr>
            <w:tcW w:w="5335" w:type="dxa"/>
            <w:tcBorders>
              <w:top w:val="single" w:sz="4" w:space="0" w:color="auto"/>
              <w:left w:val="single" w:sz="4" w:space="0" w:color="auto"/>
              <w:bottom w:val="single" w:sz="4" w:space="0" w:color="auto"/>
              <w:right w:val="single" w:sz="4" w:space="0" w:color="auto"/>
            </w:tcBorders>
            <w:textDirection w:val="lrTb"/>
            <w:vAlign w:val="top"/>
          </w:tcPr>
          <w:p w:rsidR="00B1515E" w:rsidRPr="00C37AC9" w:rsidP="00762ACA">
            <w:pPr>
              <w:widowControl/>
              <w:bidi w:val="0"/>
              <w:spacing w:after="0" w:line="240" w:lineRule="auto"/>
              <w:jc w:val="center"/>
              <w:rPr>
                <w:rFonts w:ascii="Times New Roman" w:hAnsi="Times New Roman" w:cs="Times New Roman"/>
                <w:color w:val="auto"/>
                <w:sz w:val="22"/>
                <w:szCs w:val="22"/>
              </w:rPr>
            </w:pPr>
            <w:r w:rsidRPr="00C37AC9">
              <w:rPr>
                <w:rFonts w:ascii="Times New Roman" w:hAnsi="Times New Roman" w:cs="Times New Roman"/>
                <w:color w:val="auto"/>
                <w:sz w:val="22"/>
                <w:szCs w:val="22"/>
              </w:rPr>
              <w:t>6</w:t>
            </w:r>
          </w:p>
        </w:tc>
        <w:tc>
          <w:tcPr>
            <w:tcW w:w="614" w:type="dxa"/>
            <w:tcBorders>
              <w:top w:val="single" w:sz="4" w:space="0" w:color="auto"/>
              <w:left w:val="single" w:sz="4" w:space="0" w:color="auto"/>
              <w:bottom w:val="single" w:sz="4" w:space="0" w:color="auto"/>
              <w:right w:val="single" w:sz="4" w:space="0" w:color="auto"/>
            </w:tcBorders>
            <w:textDirection w:val="lrTb"/>
            <w:vAlign w:val="top"/>
          </w:tcPr>
          <w:p w:rsidR="00B1515E" w:rsidRPr="00C37AC9" w:rsidP="00762ACA">
            <w:pPr>
              <w:widowControl/>
              <w:bidi w:val="0"/>
              <w:spacing w:after="0" w:line="240" w:lineRule="auto"/>
              <w:jc w:val="center"/>
              <w:rPr>
                <w:rFonts w:ascii="Times New Roman" w:hAnsi="Times New Roman" w:cs="Times New Roman"/>
                <w:color w:val="auto"/>
                <w:sz w:val="22"/>
                <w:szCs w:val="22"/>
              </w:rPr>
            </w:pPr>
            <w:r w:rsidRPr="00C37AC9">
              <w:rPr>
                <w:rFonts w:ascii="Times New Roman" w:hAnsi="Times New Roman" w:cs="Times New Roman"/>
                <w:color w:val="auto"/>
                <w:sz w:val="22"/>
                <w:szCs w:val="22"/>
              </w:rPr>
              <w:t>7</w:t>
            </w:r>
          </w:p>
        </w:tc>
        <w:tc>
          <w:tcPr>
            <w:tcW w:w="816" w:type="dxa"/>
            <w:tcBorders>
              <w:top w:val="single" w:sz="4" w:space="0" w:color="auto"/>
              <w:left w:val="single" w:sz="4" w:space="0" w:color="auto"/>
              <w:bottom w:val="single" w:sz="4" w:space="0" w:color="auto"/>
              <w:right w:val="single" w:sz="4" w:space="0" w:color="auto"/>
            </w:tcBorders>
            <w:textDirection w:val="lrTb"/>
            <w:vAlign w:val="top"/>
          </w:tcPr>
          <w:p w:rsidR="00B1515E" w:rsidRPr="00C37AC9" w:rsidP="00762ACA">
            <w:pPr>
              <w:widowControl/>
              <w:bidi w:val="0"/>
              <w:spacing w:after="0" w:line="240" w:lineRule="auto"/>
              <w:jc w:val="center"/>
              <w:rPr>
                <w:rFonts w:ascii="Times New Roman" w:hAnsi="Times New Roman" w:cs="Times New Roman"/>
                <w:color w:val="auto"/>
                <w:sz w:val="22"/>
                <w:szCs w:val="22"/>
              </w:rPr>
            </w:pPr>
            <w:r w:rsidRPr="00C37AC9">
              <w:rPr>
                <w:rFonts w:ascii="Times New Roman" w:hAnsi="Times New Roman" w:cs="Times New Roman"/>
                <w:color w:val="auto"/>
                <w:sz w:val="22"/>
                <w:szCs w:val="22"/>
              </w:rPr>
              <w:t>8</w:t>
            </w:r>
          </w:p>
          <w:p w:rsidR="00B1515E" w:rsidRPr="00C37AC9" w:rsidP="00762ACA">
            <w:pPr>
              <w:widowControl/>
              <w:bidi w:val="0"/>
              <w:spacing w:after="0" w:line="240" w:lineRule="auto"/>
              <w:jc w:val="center"/>
              <w:rPr>
                <w:rFonts w:ascii="Times New Roman" w:hAnsi="Times New Roman" w:cs="Times New Roman"/>
                <w:color w:val="auto"/>
                <w:sz w:val="22"/>
                <w:szCs w:val="22"/>
              </w:rPr>
            </w:pPr>
          </w:p>
        </w:tc>
      </w:tr>
      <w:tr>
        <w:tblPrEx>
          <w:tblW w:w="15996" w:type="dxa"/>
          <w:tblInd w:w="-214" w:type="dxa"/>
          <w:tblLayout w:type="fixed"/>
          <w:tblCellMar>
            <w:top w:w="0" w:type="dxa"/>
            <w:left w:w="70" w:type="dxa"/>
            <w:bottom w:w="0" w:type="dxa"/>
            <w:right w:w="70" w:type="dxa"/>
          </w:tblCellMar>
        </w:tblPrEx>
        <w:trPr>
          <w:gridAfter w:val="1"/>
          <w:wAfter w:w="16" w:type="dxa"/>
          <w:trHeight w:val="661"/>
        </w:trPr>
        <w:tc>
          <w:tcPr>
            <w:tcW w:w="776" w:type="dxa"/>
            <w:tcBorders>
              <w:top w:val="single" w:sz="4" w:space="0" w:color="auto"/>
              <w:left w:val="single" w:sz="4" w:space="0" w:color="auto"/>
              <w:bottom w:val="single" w:sz="4" w:space="0" w:color="auto"/>
              <w:right w:val="single" w:sz="4" w:space="0" w:color="auto"/>
            </w:tcBorders>
            <w:textDirection w:val="lrTb"/>
            <w:vAlign w:val="top"/>
          </w:tcPr>
          <w:p w:rsidR="002F5127" w:rsidRPr="00C37AC9" w:rsidP="002F5127">
            <w:pPr>
              <w:pStyle w:val="Normlny"/>
              <w:bidi w:val="0"/>
              <w:spacing w:after="0" w:line="240" w:lineRule="auto"/>
              <w:jc w:val="center"/>
              <w:rPr>
                <w:rFonts w:ascii="Times New Roman" w:hAnsi="Times New Roman"/>
                <w:sz w:val="22"/>
                <w:szCs w:val="22"/>
              </w:rPr>
            </w:pPr>
            <w:r w:rsidRPr="00C37AC9">
              <w:rPr>
                <w:rFonts w:ascii="Times New Roman" w:hAnsi="Times New Roman"/>
                <w:sz w:val="22"/>
                <w:szCs w:val="22"/>
              </w:rPr>
              <w:t>Článok</w:t>
            </w:r>
          </w:p>
          <w:p w:rsidR="002F5127" w:rsidRPr="00C37AC9" w:rsidP="002F5127">
            <w:pPr>
              <w:pStyle w:val="Normlny"/>
              <w:bidi w:val="0"/>
              <w:spacing w:after="0" w:line="240" w:lineRule="auto"/>
              <w:jc w:val="center"/>
              <w:rPr>
                <w:rFonts w:ascii="Times New Roman" w:hAnsi="Times New Roman"/>
                <w:sz w:val="22"/>
                <w:szCs w:val="22"/>
              </w:rPr>
            </w:pPr>
            <w:r w:rsidRPr="00C37AC9">
              <w:rPr>
                <w:rFonts w:ascii="Times New Roman" w:hAnsi="Times New Roman"/>
                <w:sz w:val="22"/>
                <w:szCs w:val="22"/>
              </w:rPr>
              <w:t>(Č, O,</w:t>
            </w:r>
          </w:p>
          <w:p w:rsidR="00B1515E" w:rsidRPr="00C37AC9" w:rsidP="002F5127">
            <w:pPr>
              <w:widowControl/>
              <w:bidi w:val="0"/>
              <w:spacing w:after="0" w:line="240" w:lineRule="auto"/>
              <w:jc w:val="both"/>
              <w:rPr>
                <w:rFonts w:ascii="Times New Roman" w:hAnsi="Times New Roman" w:cs="Times New Roman"/>
                <w:color w:val="auto"/>
                <w:sz w:val="22"/>
                <w:szCs w:val="22"/>
              </w:rPr>
            </w:pPr>
            <w:r w:rsidRPr="00C37AC9" w:rsidR="002F5127">
              <w:rPr>
                <w:rFonts w:ascii="Times New Roman" w:hAnsi="Times New Roman" w:cs="Times New Roman"/>
                <w:color w:val="auto"/>
                <w:sz w:val="22"/>
                <w:szCs w:val="22"/>
              </w:rPr>
              <w:t>V, P)</w:t>
            </w:r>
          </w:p>
        </w:tc>
        <w:tc>
          <w:tcPr>
            <w:tcW w:w="5711" w:type="dxa"/>
            <w:tcBorders>
              <w:top w:val="single" w:sz="4" w:space="0" w:color="auto"/>
              <w:left w:val="single" w:sz="4" w:space="0" w:color="auto"/>
              <w:bottom w:val="single" w:sz="4" w:space="0" w:color="auto"/>
              <w:right w:val="single" w:sz="4" w:space="0" w:color="auto"/>
            </w:tcBorders>
            <w:textDirection w:val="lrTb"/>
            <w:vAlign w:val="top"/>
          </w:tcPr>
          <w:p w:rsidR="00B1515E" w:rsidRPr="00C37AC9" w:rsidP="00917051">
            <w:pPr>
              <w:pStyle w:val="Odstavec"/>
              <w:bidi w:val="0"/>
              <w:spacing w:before="0" w:after="0" w:line="240" w:lineRule="auto"/>
              <w:jc w:val="center"/>
              <w:rPr>
                <w:rFonts w:ascii="Times New Roman" w:hAnsi="Times New Roman" w:cs="Times New Roman"/>
                <w:sz w:val="22"/>
                <w:szCs w:val="22"/>
                <w:lang w:val="sk-SK"/>
              </w:rPr>
            </w:pPr>
            <w:r w:rsidRPr="00C37AC9" w:rsidR="00C37AC9">
              <w:rPr>
                <w:rFonts w:ascii="Times New Roman" w:hAnsi="Times New Roman" w:cs="Times New Roman"/>
                <w:sz w:val="22"/>
                <w:szCs w:val="22"/>
                <w:lang w:val="sk-SK"/>
              </w:rPr>
              <w:t>text</w:t>
            </w:r>
          </w:p>
        </w:tc>
        <w:tc>
          <w:tcPr>
            <w:tcW w:w="913" w:type="dxa"/>
            <w:tcBorders>
              <w:top w:val="single" w:sz="4" w:space="0" w:color="auto"/>
              <w:left w:val="single" w:sz="4" w:space="0" w:color="auto"/>
              <w:bottom w:val="single" w:sz="4" w:space="0" w:color="auto"/>
              <w:right w:val="single" w:sz="4" w:space="0" w:color="auto"/>
            </w:tcBorders>
            <w:textDirection w:val="lrTb"/>
            <w:vAlign w:val="top"/>
          </w:tcPr>
          <w:p w:rsidR="008437AD" w:rsidRPr="00C37AC9" w:rsidP="008437AD">
            <w:pPr>
              <w:pStyle w:val="Normlny"/>
              <w:bidi w:val="0"/>
              <w:spacing w:after="0" w:line="240" w:lineRule="auto"/>
              <w:jc w:val="center"/>
              <w:rPr>
                <w:rFonts w:ascii="Times New Roman" w:hAnsi="Times New Roman"/>
                <w:sz w:val="22"/>
                <w:szCs w:val="22"/>
              </w:rPr>
            </w:pPr>
            <w:r w:rsidRPr="00C37AC9">
              <w:rPr>
                <w:rFonts w:ascii="Times New Roman" w:hAnsi="Times New Roman"/>
                <w:sz w:val="22"/>
                <w:szCs w:val="22"/>
              </w:rPr>
              <w:t>Spôsob transp.</w:t>
            </w:r>
          </w:p>
          <w:p w:rsidR="00B1515E" w:rsidRPr="00C37AC9" w:rsidP="008437AD">
            <w:pPr>
              <w:widowControl/>
              <w:bidi w:val="0"/>
              <w:spacing w:after="0" w:line="240" w:lineRule="auto"/>
              <w:jc w:val="both"/>
              <w:rPr>
                <w:rFonts w:ascii="Times New Roman" w:hAnsi="Times New Roman" w:cs="Times New Roman"/>
                <w:color w:val="auto"/>
                <w:sz w:val="22"/>
                <w:szCs w:val="22"/>
              </w:rPr>
            </w:pPr>
            <w:r w:rsidRPr="00C37AC9" w:rsidR="008437AD">
              <w:rPr>
                <w:rFonts w:ascii="Times New Roman" w:hAnsi="Times New Roman" w:cs="Times New Roman"/>
                <w:color w:val="auto"/>
                <w:sz w:val="22"/>
                <w:szCs w:val="22"/>
              </w:rPr>
              <w:t>(N, O, D, n.a.)</w:t>
            </w:r>
          </w:p>
        </w:tc>
        <w:tc>
          <w:tcPr>
            <w:tcW w:w="964" w:type="dxa"/>
            <w:tcBorders>
              <w:top w:val="single" w:sz="4" w:space="0" w:color="auto"/>
              <w:left w:val="single" w:sz="4" w:space="0" w:color="auto"/>
              <w:bottom w:val="single" w:sz="4" w:space="0" w:color="auto"/>
              <w:right w:val="single" w:sz="4" w:space="0" w:color="auto"/>
            </w:tcBorders>
            <w:textDirection w:val="lrTb"/>
            <w:vAlign w:val="top"/>
          </w:tcPr>
          <w:p w:rsidR="00B1515E" w:rsidRPr="00C37AC9" w:rsidP="00B1515E">
            <w:pPr>
              <w:widowControl/>
              <w:bidi w:val="0"/>
              <w:spacing w:after="0" w:line="240" w:lineRule="auto"/>
              <w:jc w:val="both"/>
              <w:rPr>
                <w:rFonts w:ascii="Times New Roman" w:hAnsi="Times New Roman" w:cs="Times New Roman"/>
                <w:color w:val="auto"/>
                <w:sz w:val="22"/>
                <w:szCs w:val="22"/>
              </w:rPr>
            </w:pPr>
            <w:r w:rsidRPr="00C37AC9">
              <w:rPr>
                <w:rFonts w:ascii="Times New Roman" w:hAnsi="Times New Roman" w:cs="Times New Roman"/>
                <w:color w:val="auto"/>
                <w:sz w:val="22"/>
                <w:szCs w:val="22"/>
              </w:rPr>
              <w:t>Číslo</w:t>
            </w:r>
          </w:p>
        </w:tc>
        <w:tc>
          <w:tcPr>
            <w:tcW w:w="851" w:type="dxa"/>
            <w:tcBorders>
              <w:top w:val="single" w:sz="4" w:space="0" w:color="auto"/>
              <w:left w:val="single" w:sz="4" w:space="0" w:color="auto"/>
              <w:bottom w:val="single" w:sz="4" w:space="0" w:color="auto"/>
              <w:right w:val="single" w:sz="4" w:space="0" w:color="auto"/>
            </w:tcBorders>
            <w:textDirection w:val="lrTb"/>
            <w:vAlign w:val="top"/>
          </w:tcPr>
          <w:p w:rsidR="00B1515E" w:rsidRPr="00C37AC9" w:rsidP="00B1515E">
            <w:pPr>
              <w:widowControl/>
              <w:bidi w:val="0"/>
              <w:spacing w:after="0" w:line="240" w:lineRule="auto"/>
              <w:jc w:val="both"/>
              <w:rPr>
                <w:rFonts w:ascii="Times New Roman" w:hAnsi="Times New Roman" w:cs="Times New Roman"/>
                <w:color w:val="auto"/>
                <w:sz w:val="22"/>
                <w:szCs w:val="22"/>
              </w:rPr>
            </w:pPr>
            <w:r w:rsidRPr="00C37AC9" w:rsidR="008437AD">
              <w:rPr>
                <w:rFonts w:ascii="Times New Roman" w:hAnsi="Times New Roman" w:cs="Times New Roman"/>
                <w:color w:val="auto"/>
                <w:sz w:val="22"/>
                <w:szCs w:val="22"/>
              </w:rPr>
              <w:t>Článok (Č, §, O, V, P)</w:t>
            </w:r>
          </w:p>
        </w:tc>
        <w:tc>
          <w:tcPr>
            <w:tcW w:w="5335" w:type="dxa"/>
            <w:tcBorders>
              <w:top w:val="single" w:sz="4" w:space="0" w:color="auto"/>
              <w:left w:val="single" w:sz="4" w:space="0" w:color="auto"/>
              <w:bottom w:val="single" w:sz="4" w:space="0" w:color="auto"/>
              <w:right w:val="single" w:sz="4" w:space="0" w:color="auto"/>
            </w:tcBorders>
            <w:textDirection w:val="lrTb"/>
            <w:vAlign w:val="top"/>
          </w:tcPr>
          <w:p w:rsidR="00B1515E" w:rsidRPr="00C37AC9" w:rsidP="00917051">
            <w:pPr>
              <w:widowControl/>
              <w:bidi w:val="0"/>
              <w:spacing w:after="0" w:line="240" w:lineRule="auto"/>
              <w:jc w:val="center"/>
              <w:rPr>
                <w:rFonts w:ascii="Times New Roman" w:hAnsi="Times New Roman" w:cs="Times New Roman"/>
                <w:color w:val="auto"/>
                <w:sz w:val="22"/>
                <w:szCs w:val="22"/>
              </w:rPr>
            </w:pPr>
            <w:r w:rsidR="00917051">
              <w:rPr>
                <w:rFonts w:ascii="Times New Roman" w:hAnsi="Times New Roman" w:cs="Times New Roman"/>
                <w:color w:val="auto"/>
                <w:sz w:val="22"/>
                <w:szCs w:val="22"/>
              </w:rPr>
              <w:t>text</w:t>
            </w:r>
          </w:p>
        </w:tc>
        <w:tc>
          <w:tcPr>
            <w:tcW w:w="614" w:type="dxa"/>
            <w:tcBorders>
              <w:top w:val="single" w:sz="4" w:space="0" w:color="auto"/>
              <w:left w:val="single" w:sz="4" w:space="0" w:color="auto"/>
              <w:bottom w:val="single" w:sz="4" w:space="0" w:color="auto"/>
              <w:right w:val="single" w:sz="4" w:space="0" w:color="auto"/>
            </w:tcBorders>
            <w:textDirection w:val="lrTb"/>
            <w:vAlign w:val="top"/>
          </w:tcPr>
          <w:p w:rsidR="00B1515E" w:rsidRPr="00C37AC9" w:rsidP="00B1515E">
            <w:pPr>
              <w:widowControl/>
              <w:bidi w:val="0"/>
              <w:spacing w:after="0" w:line="240" w:lineRule="auto"/>
              <w:jc w:val="both"/>
              <w:rPr>
                <w:rFonts w:ascii="Times New Roman" w:hAnsi="Times New Roman" w:cs="Times New Roman"/>
                <w:color w:val="auto"/>
                <w:sz w:val="22"/>
                <w:szCs w:val="22"/>
              </w:rPr>
            </w:pPr>
            <w:r w:rsidRPr="00C37AC9">
              <w:rPr>
                <w:rFonts w:ascii="Times New Roman" w:hAnsi="Times New Roman" w:cs="Times New Roman"/>
                <w:color w:val="auto"/>
                <w:sz w:val="22"/>
                <w:szCs w:val="22"/>
              </w:rPr>
              <w:t>Zhoda</w:t>
            </w:r>
          </w:p>
        </w:tc>
        <w:tc>
          <w:tcPr>
            <w:tcW w:w="816" w:type="dxa"/>
            <w:tcBorders>
              <w:top w:val="single" w:sz="4" w:space="0" w:color="auto"/>
              <w:left w:val="single" w:sz="4" w:space="0" w:color="auto"/>
              <w:bottom w:val="single" w:sz="4" w:space="0" w:color="auto"/>
              <w:right w:val="single" w:sz="4" w:space="0" w:color="auto"/>
            </w:tcBorders>
            <w:textDirection w:val="lrTb"/>
            <w:vAlign w:val="top"/>
          </w:tcPr>
          <w:p w:rsidR="00B1515E" w:rsidRPr="00C37AC9" w:rsidP="00B1515E">
            <w:pPr>
              <w:widowControl/>
              <w:bidi w:val="0"/>
              <w:spacing w:after="0" w:line="240" w:lineRule="auto"/>
              <w:jc w:val="both"/>
              <w:rPr>
                <w:rFonts w:ascii="Times New Roman" w:hAnsi="Times New Roman" w:cs="Times New Roman"/>
                <w:color w:val="auto"/>
                <w:sz w:val="22"/>
                <w:szCs w:val="22"/>
              </w:rPr>
            </w:pPr>
            <w:r w:rsidRPr="00C37AC9">
              <w:rPr>
                <w:rFonts w:ascii="Times New Roman" w:hAnsi="Times New Roman" w:cs="Times New Roman"/>
                <w:color w:val="auto"/>
                <w:sz w:val="22"/>
                <w:szCs w:val="22"/>
              </w:rPr>
              <w:t>Poznámky</w:t>
            </w:r>
          </w:p>
        </w:tc>
      </w:tr>
      <w:tr>
        <w:tblPrEx>
          <w:tblW w:w="15996" w:type="dxa"/>
          <w:tblInd w:w="-214" w:type="dxa"/>
          <w:tblLayout w:type="fixed"/>
          <w:tblCellMar>
            <w:top w:w="0" w:type="dxa"/>
            <w:left w:w="70" w:type="dxa"/>
            <w:bottom w:w="0" w:type="dxa"/>
            <w:right w:w="70" w:type="dxa"/>
          </w:tblCellMar>
        </w:tblPrEx>
        <w:trPr>
          <w:gridAfter w:val="1"/>
          <w:wAfter w:w="16" w:type="dxa"/>
          <w:trHeight w:val="1128"/>
        </w:trPr>
        <w:tc>
          <w:tcPr>
            <w:tcW w:w="776" w:type="dxa"/>
            <w:tcBorders>
              <w:top w:val="single" w:sz="4" w:space="0" w:color="auto"/>
              <w:left w:val="single" w:sz="4" w:space="0" w:color="auto"/>
              <w:bottom w:val="single" w:sz="4" w:space="0" w:color="auto"/>
              <w:right w:val="single" w:sz="4" w:space="0" w:color="auto"/>
            </w:tcBorders>
            <w:textDirection w:val="lrTb"/>
            <w:vAlign w:val="top"/>
          </w:tcPr>
          <w:p w:rsidR="00917051" w:rsidRPr="00917051" w:rsidP="00917051">
            <w:pPr>
              <w:bidi w:val="0"/>
              <w:spacing w:after="0" w:line="240" w:lineRule="auto"/>
              <w:jc w:val="center"/>
              <w:rPr>
                <w:rFonts w:ascii="Times New Roman" w:hAnsi="Times New Roman" w:cs="Times New Roman"/>
                <w:sz w:val="22"/>
                <w:szCs w:val="22"/>
              </w:rPr>
            </w:pPr>
            <w:r w:rsidRPr="00917051">
              <w:rPr>
                <w:rFonts w:ascii="Times New Roman" w:hAnsi="Times New Roman" w:cs="Times New Roman"/>
                <w:sz w:val="22"/>
                <w:szCs w:val="22"/>
              </w:rPr>
              <w:t>Ć2 O7</w:t>
            </w:r>
          </w:p>
        </w:tc>
        <w:tc>
          <w:tcPr>
            <w:tcW w:w="5711" w:type="dxa"/>
            <w:tcBorders>
              <w:top w:val="single" w:sz="4" w:space="0" w:color="auto"/>
              <w:left w:val="single" w:sz="4" w:space="0" w:color="auto"/>
              <w:bottom w:val="single" w:sz="4" w:space="0" w:color="auto"/>
              <w:right w:val="single" w:sz="4" w:space="0" w:color="auto"/>
            </w:tcBorders>
            <w:textDirection w:val="lrTb"/>
            <w:vAlign w:val="top"/>
          </w:tcPr>
          <w:p w:rsidR="00917051" w:rsidRPr="00917051" w:rsidP="00917051">
            <w:pPr>
              <w:bidi w:val="0"/>
              <w:spacing w:after="0" w:line="240" w:lineRule="auto"/>
              <w:rPr>
                <w:rFonts w:ascii="Times New Roman" w:hAnsi="Times New Roman" w:cs="Times New Roman"/>
                <w:sz w:val="22"/>
                <w:szCs w:val="22"/>
              </w:rPr>
            </w:pPr>
            <w:r>
              <w:rPr>
                <w:rFonts w:ascii="Times New Roman" w:hAnsi="Times New Roman" w:cs="Times New Roman"/>
                <w:sz w:val="22"/>
                <w:szCs w:val="22"/>
              </w:rPr>
              <w:t xml:space="preserve"> </w:t>
            </w:r>
            <w:r w:rsidRPr="00917051">
              <w:rPr>
                <w:rFonts w:ascii="Times New Roman" w:hAnsi="Times New Roman" w:cs="Times New Roman"/>
                <w:sz w:val="22"/>
                <w:szCs w:val="22"/>
              </w:rPr>
              <w:t xml:space="preserve">  ,,recyklácia“ znamená opätovné spracovanie </w:t>
            </w:r>
          </w:p>
          <w:p w:rsidR="00917051" w:rsidRPr="00917051" w:rsidP="00917051">
            <w:pPr>
              <w:bidi w:val="0"/>
              <w:spacing w:after="0" w:line="240" w:lineRule="auto"/>
              <w:rPr>
                <w:rFonts w:ascii="Times New Roman" w:hAnsi="Times New Roman" w:cs="Times New Roman"/>
                <w:sz w:val="22"/>
                <w:szCs w:val="22"/>
              </w:rPr>
            </w:pPr>
            <w:r>
              <w:rPr>
                <w:rFonts w:ascii="Times New Roman" w:hAnsi="Times New Roman" w:cs="Times New Roman"/>
                <w:sz w:val="22"/>
                <w:szCs w:val="22"/>
              </w:rPr>
              <w:t xml:space="preserve">  </w:t>
            </w:r>
            <w:r w:rsidRPr="00917051">
              <w:rPr>
                <w:rFonts w:ascii="Times New Roman" w:hAnsi="Times New Roman" w:cs="Times New Roman"/>
                <w:sz w:val="22"/>
                <w:szCs w:val="22"/>
              </w:rPr>
              <w:t xml:space="preserve">odpadových materiálov vo výrobnom procese   </w:t>
            </w:r>
          </w:p>
          <w:p w:rsidR="00917051" w:rsidRPr="00917051" w:rsidP="00917051">
            <w:pPr>
              <w:bidi w:val="0"/>
              <w:spacing w:after="0" w:line="240" w:lineRule="auto"/>
              <w:rPr>
                <w:rFonts w:ascii="Times New Roman" w:hAnsi="Times New Roman" w:cs="Times New Roman"/>
                <w:sz w:val="22"/>
                <w:szCs w:val="22"/>
              </w:rPr>
            </w:pPr>
            <w:r>
              <w:rPr>
                <w:rFonts w:ascii="Times New Roman" w:hAnsi="Times New Roman" w:cs="Times New Roman"/>
                <w:sz w:val="22"/>
                <w:szCs w:val="22"/>
              </w:rPr>
              <w:t xml:space="preserve">  </w:t>
            </w:r>
            <w:r w:rsidRPr="00917051">
              <w:rPr>
                <w:rFonts w:ascii="Times New Roman" w:hAnsi="Times New Roman" w:cs="Times New Roman"/>
                <w:sz w:val="22"/>
                <w:szCs w:val="22"/>
              </w:rPr>
              <w:t>pre pôvodný účel alebo na iné účely, okrem</w:t>
            </w:r>
          </w:p>
          <w:p w:rsidR="00917051" w:rsidRPr="00917051" w:rsidP="00917051">
            <w:pPr>
              <w:bidi w:val="0"/>
              <w:spacing w:after="0" w:line="240" w:lineRule="auto"/>
              <w:rPr>
                <w:rFonts w:ascii="Times New Roman" w:hAnsi="Times New Roman" w:cs="Times New Roman"/>
                <w:sz w:val="22"/>
                <w:szCs w:val="22"/>
              </w:rPr>
            </w:pPr>
            <w:r>
              <w:rPr>
                <w:rFonts w:ascii="Times New Roman" w:hAnsi="Times New Roman" w:cs="Times New Roman"/>
                <w:sz w:val="22"/>
                <w:szCs w:val="22"/>
              </w:rPr>
              <w:t xml:space="preserve">  </w:t>
            </w:r>
            <w:r w:rsidRPr="00917051">
              <w:rPr>
                <w:rFonts w:ascii="Times New Roman" w:hAnsi="Times New Roman" w:cs="Times New Roman"/>
                <w:sz w:val="22"/>
                <w:szCs w:val="22"/>
              </w:rPr>
              <w:t xml:space="preserve">spätného získania energií. Spätné získavanie </w:t>
            </w:r>
          </w:p>
          <w:p w:rsidR="00917051" w:rsidRPr="00917051" w:rsidP="00917051">
            <w:pPr>
              <w:bidi w:val="0"/>
              <w:spacing w:after="0" w:line="240" w:lineRule="auto"/>
              <w:rPr>
                <w:rFonts w:ascii="Times New Roman" w:hAnsi="Times New Roman" w:cs="Times New Roman"/>
                <w:sz w:val="22"/>
                <w:szCs w:val="22"/>
              </w:rPr>
            </w:pPr>
            <w:r>
              <w:rPr>
                <w:rFonts w:ascii="Times New Roman" w:hAnsi="Times New Roman" w:cs="Times New Roman"/>
                <w:sz w:val="22"/>
                <w:szCs w:val="22"/>
              </w:rPr>
              <w:t xml:space="preserve">  </w:t>
            </w:r>
            <w:r w:rsidRPr="00917051">
              <w:rPr>
                <w:rFonts w:ascii="Times New Roman" w:hAnsi="Times New Roman" w:cs="Times New Roman"/>
                <w:sz w:val="22"/>
                <w:szCs w:val="22"/>
              </w:rPr>
              <w:t xml:space="preserve">energií znamená používanie spáliteľného odpadu </w:t>
            </w:r>
          </w:p>
          <w:p w:rsidR="00917051" w:rsidRPr="00917051" w:rsidP="00917051">
            <w:pPr>
              <w:bidi w:val="0"/>
              <w:spacing w:after="0" w:line="240" w:lineRule="auto"/>
              <w:rPr>
                <w:rFonts w:ascii="Times New Roman" w:hAnsi="Times New Roman" w:cs="Times New Roman"/>
                <w:sz w:val="22"/>
                <w:szCs w:val="22"/>
              </w:rPr>
            </w:pPr>
            <w:r>
              <w:rPr>
                <w:rFonts w:ascii="Times New Roman" w:hAnsi="Times New Roman" w:cs="Times New Roman"/>
                <w:sz w:val="22"/>
                <w:szCs w:val="22"/>
              </w:rPr>
              <w:t xml:space="preserve">  </w:t>
            </w:r>
            <w:r w:rsidRPr="00917051">
              <w:rPr>
                <w:rFonts w:ascii="Times New Roman" w:hAnsi="Times New Roman" w:cs="Times New Roman"/>
                <w:sz w:val="22"/>
                <w:szCs w:val="22"/>
              </w:rPr>
              <w:t xml:space="preserve">ako prostriedku na výrobu energie  </w:t>
            </w:r>
          </w:p>
          <w:p w:rsidR="00917051" w:rsidRPr="00917051" w:rsidP="00917051">
            <w:pPr>
              <w:bidi w:val="0"/>
              <w:spacing w:after="0" w:line="240" w:lineRule="auto"/>
              <w:rPr>
                <w:rFonts w:ascii="Times New Roman" w:hAnsi="Times New Roman" w:cs="Times New Roman"/>
                <w:sz w:val="22"/>
                <w:szCs w:val="22"/>
              </w:rPr>
            </w:pPr>
            <w:r>
              <w:rPr>
                <w:rFonts w:ascii="Times New Roman" w:hAnsi="Times New Roman" w:cs="Times New Roman"/>
                <w:sz w:val="22"/>
                <w:szCs w:val="22"/>
              </w:rPr>
              <w:t xml:space="preserve">  </w:t>
            </w:r>
            <w:r w:rsidRPr="00917051">
              <w:rPr>
                <w:rFonts w:ascii="Times New Roman" w:hAnsi="Times New Roman" w:cs="Times New Roman"/>
                <w:sz w:val="22"/>
                <w:szCs w:val="22"/>
              </w:rPr>
              <w:t xml:space="preserve">prostredníctvom priameho spaľovania s iným </w:t>
            </w:r>
          </w:p>
          <w:p w:rsidR="00917051" w:rsidRPr="00917051" w:rsidP="00917051">
            <w:pPr>
              <w:bidi w:val="0"/>
              <w:spacing w:after="0" w:line="240" w:lineRule="auto"/>
              <w:rPr>
                <w:rFonts w:ascii="Times New Roman" w:hAnsi="Times New Roman" w:cs="Times New Roman"/>
                <w:sz w:val="22"/>
                <w:szCs w:val="22"/>
              </w:rPr>
            </w:pPr>
            <w:r>
              <w:rPr>
                <w:rFonts w:ascii="Times New Roman" w:hAnsi="Times New Roman" w:cs="Times New Roman"/>
                <w:sz w:val="22"/>
                <w:szCs w:val="22"/>
              </w:rPr>
              <w:t xml:space="preserve">  </w:t>
            </w:r>
            <w:r w:rsidRPr="00917051">
              <w:rPr>
                <w:rFonts w:ascii="Times New Roman" w:hAnsi="Times New Roman" w:cs="Times New Roman"/>
                <w:sz w:val="22"/>
                <w:szCs w:val="22"/>
              </w:rPr>
              <w:t xml:space="preserve">odpadom alebo bez neho, avšak so získaním </w:t>
            </w:r>
          </w:p>
          <w:p w:rsidR="00917051" w:rsidRPr="00917051" w:rsidP="00917051">
            <w:pPr>
              <w:bidi w:val="0"/>
              <w:spacing w:after="0" w:line="240" w:lineRule="auto"/>
              <w:rPr>
                <w:rFonts w:ascii="Times New Roman" w:hAnsi="Times New Roman" w:cs="Times New Roman"/>
                <w:sz w:val="22"/>
                <w:szCs w:val="22"/>
              </w:rPr>
            </w:pPr>
            <w:r>
              <w:rPr>
                <w:rFonts w:ascii="Times New Roman" w:hAnsi="Times New Roman" w:cs="Times New Roman"/>
                <w:sz w:val="22"/>
                <w:szCs w:val="22"/>
              </w:rPr>
              <w:t xml:space="preserve">  </w:t>
            </w:r>
            <w:r w:rsidRPr="00917051">
              <w:rPr>
                <w:rFonts w:ascii="Times New Roman" w:hAnsi="Times New Roman" w:cs="Times New Roman"/>
                <w:sz w:val="22"/>
                <w:szCs w:val="22"/>
              </w:rPr>
              <w:t xml:space="preserve">tepla; </w:t>
            </w:r>
          </w:p>
          <w:p w:rsidR="00917051" w:rsidRPr="00B35939" w:rsidP="00917051">
            <w:pPr>
              <w:bidi w:val="0"/>
              <w:spacing w:after="0" w:line="240" w:lineRule="auto"/>
              <w:rPr>
                <w:sz w:val="20"/>
                <w:szCs w:val="20"/>
              </w:rPr>
            </w:pPr>
          </w:p>
          <w:p w:rsidR="00917051" w:rsidRPr="00B35939" w:rsidP="00917051">
            <w:pPr>
              <w:bidi w:val="0"/>
              <w:spacing w:after="0" w:line="240" w:lineRule="auto"/>
              <w:jc w:val="both"/>
            </w:pPr>
          </w:p>
        </w:tc>
        <w:tc>
          <w:tcPr>
            <w:tcW w:w="913" w:type="dxa"/>
            <w:tcBorders>
              <w:top w:val="single" w:sz="4" w:space="0" w:color="auto"/>
              <w:left w:val="single" w:sz="4" w:space="0" w:color="auto"/>
              <w:bottom w:val="single" w:sz="4" w:space="0" w:color="auto"/>
              <w:right w:val="single" w:sz="4" w:space="0" w:color="auto"/>
            </w:tcBorders>
            <w:textDirection w:val="lrTb"/>
            <w:vAlign w:val="top"/>
          </w:tcPr>
          <w:p w:rsidR="00917051" w:rsidRPr="00917051" w:rsidP="00917051">
            <w:pPr>
              <w:bidi w:val="0"/>
              <w:spacing w:after="0" w:line="240" w:lineRule="auto"/>
              <w:jc w:val="center"/>
              <w:rPr>
                <w:rFonts w:ascii="Times New Roman" w:hAnsi="Times New Roman" w:cs="Times New Roman"/>
                <w:sz w:val="22"/>
                <w:szCs w:val="22"/>
              </w:rPr>
            </w:pPr>
            <w:r w:rsidRPr="00917051">
              <w:rPr>
                <w:rFonts w:ascii="Times New Roman" w:hAnsi="Times New Roman" w:cs="Times New Roman"/>
                <w:sz w:val="22"/>
                <w:szCs w:val="22"/>
              </w:rPr>
              <w:t>N</w:t>
            </w:r>
          </w:p>
        </w:tc>
        <w:tc>
          <w:tcPr>
            <w:tcW w:w="964" w:type="dxa"/>
            <w:tcBorders>
              <w:top w:val="single" w:sz="4" w:space="0" w:color="auto"/>
              <w:left w:val="single" w:sz="4" w:space="0" w:color="auto"/>
              <w:bottom w:val="single" w:sz="4" w:space="0" w:color="auto"/>
              <w:right w:val="single" w:sz="4" w:space="0" w:color="auto"/>
            </w:tcBorders>
            <w:textDirection w:val="lrTb"/>
            <w:vAlign w:val="top"/>
          </w:tcPr>
          <w:p w:rsidR="00917051" w:rsidRPr="00917051" w:rsidP="00917051">
            <w:pPr>
              <w:bidi w:val="0"/>
              <w:spacing w:after="0" w:line="240" w:lineRule="auto"/>
              <w:jc w:val="center"/>
              <w:rPr>
                <w:rFonts w:ascii="Times New Roman" w:hAnsi="Times New Roman" w:cs="Times New Roman"/>
                <w:sz w:val="22"/>
                <w:szCs w:val="22"/>
              </w:rPr>
            </w:pPr>
            <w:r w:rsidRPr="00917051">
              <w:rPr>
                <w:rFonts w:ascii="Times New Roman" w:hAnsi="Times New Roman" w:cs="Times New Roman"/>
                <w:sz w:val="22"/>
                <w:szCs w:val="22"/>
              </w:rPr>
              <w:t>1</w:t>
            </w:r>
          </w:p>
        </w:tc>
        <w:tc>
          <w:tcPr>
            <w:tcW w:w="851" w:type="dxa"/>
            <w:tcBorders>
              <w:top w:val="single" w:sz="4" w:space="0" w:color="auto"/>
              <w:left w:val="single" w:sz="4" w:space="0" w:color="auto"/>
              <w:bottom w:val="single" w:sz="4" w:space="0" w:color="auto"/>
              <w:right w:val="single" w:sz="4" w:space="0" w:color="auto"/>
            </w:tcBorders>
            <w:textDirection w:val="lrTb"/>
            <w:vAlign w:val="top"/>
          </w:tcPr>
          <w:p w:rsidR="00917051" w:rsidRPr="00917051" w:rsidP="00917051">
            <w:pPr>
              <w:pStyle w:val="Normlny"/>
              <w:bidi w:val="0"/>
              <w:spacing w:after="0" w:line="240" w:lineRule="auto"/>
              <w:rPr>
                <w:rFonts w:ascii="Times New Roman" w:hAnsi="Times New Roman"/>
                <w:sz w:val="22"/>
                <w:szCs w:val="22"/>
              </w:rPr>
            </w:pPr>
            <w:r w:rsidR="00DB3D26">
              <w:rPr>
                <w:rFonts w:ascii="Times New Roman" w:hAnsi="Times New Roman"/>
                <w:bCs/>
                <w:sz w:val="22"/>
                <w:szCs w:val="22"/>
              </w:rPr>
              <w:t xml:space="preserve">Č I </w:t>
            </w:r>
            <w:r w:rsidRPr="00917051">
              <w:rPr>
                <w:rFonts w:ascii="Times New Roman" w:hAnsi="Times New Roman"/>
                <w:bCs/>
                <w:sz w:val="22"/>
                <w:szCs w:val="22"/>
              </w:rPr>
              <w:t>§ 3 O14</w:t>
            </w:r>
          </w:p>
        </w:tc>
        <w:tc>
          <w:tcPr>
            <w:tcW w:w="5335" w:type="dxa"/>
            <w:tcBorders>
              <w:top w:val="single" w:sz="4" w:space="0" w:color="auto"/>
              <w:left w:val="single" w:sz="4" w:space="0" w:color="auto"/>
              <w:bottom w:val="single" w:sz="4" w:space="0" w:color="auto"/>
              <w:right w:val="single" w:sz="4" w:space="0" w:color="auto"/>
            </w:tcBorders>
            <w:textDirection w:val="lrTb"/>
            <w:vAlign w:val="top"/>
          </w:tcPr>
          <w:p w:rsidR="00917051" w:rsidRPr="00C37AC9" w:rsidP="00917051">
            <w:pPr>
              <w:pStyle w:val="Normln"/>
              <w:bidi w:val="0"/>
              <w:spacing w:after="0" w:line="240" w:lineRule="auto"/>
              <w:jc w:val="both"/>
              <w:rPr>
                <w:rFonts w:ascii="Times New Roman" w:hAnsi="Times New Roman" w:cs="Times New Roman"/>
                <w:sz w:val="22"/>
                <w:szCs w:val="22"/>
                <w:lang w:val="sk-SK"/>
              </w:rPr>
            </w:pPr>
            <w:r w:rsidRPr="00917051">
              <w:rPr>
                <w:rFonts w:ascii="Times New Roman" w:hAnsi="Times New Roman" w:cs="Times New Roman"/>
                <w:sz w:val="22"/>
                <w:szCs w:val="22"/>
                <w:lang w:val="sk-SK"/>
              </w:rPr>
              <w:t>Recyklácia je každá činnosť zhodnocovania odpadu, ktorou sa odpad opätovne spracuje na výrobky, materiály alebo látky určené na pôvodný účel alebo iné účely, ak § 42 ods. 12, § 52 ods. 18 a 19 a v § 60 ods. 15 neustanovuje inak; recyklácia zahŕňa aj opätovné spracovanie organického materiálu. Recyklácia nezahŕňa energetické zhodnocovanie a opätovné spracovanie na materiály, ktoré sa majú použiť ako palivo alebo na činnosti spätného zasypávania.“</w:t>
            </w:r>
          </w:p>
        </w:tc>
        <w:tc>
          <w:tcPr>
            <w:tcW w:w="614" w:type="dxa"/>
            <w:tcBorders>
              <w:top w:val="single" w:sz="4" w:space="0" w:color="auto"/>
              <w:left w:val="single" w:sz="4" w:space="0" w:color="auto"/>
              <w:bottom w:val="single" w:sz="4" w:space="0" w:color="auto"/>
              <w:right w:val="single" w:sz="4" w:space="0" w:color="auto"/>
            </w:tcBorders>
            <w:textDirection w:val="lrTb"/>
            <w:vAlign w:val="top"/>
          </w:tcPr>
          <w:p w:rsidR="00917051" w:rsidRPr="00C37AC9" w:rsidP="00917051">
            <w:pPr>
              <w:widowControl/>
              <w:bidi w:val="0"/>
              <w:spacing w:after="0" w:line="240" w:lineRule="auto"/>
              <w:jc w:val="both"/>
              <w:rPr>
                <w:rFonts w:ascii="Times New Roman" w:hAnsi="Times New Roman" w:cs="Times New Roman"/>
                <w:color w:val="auto"/>
                <w:sz w:val="22"/>
                <w:szCs w:val="22"/>
              </w:rPr>
            </w:pPr>
            <w:r w:rsidR="00B7712F">
              <w:rPr>
                <w:rFonts w:ascii="Times New Roman" w:hAnsi="Times New Roman" w:cs="Times New Roman"/>
                <w:color w:val="auto"/>
                <w:sz w:val="22"/>
                <w:szCs w:val="22"/>
              </w:rPr>
              <w:t>Ú</w:t>
            </w:r>
          </w:p>
        </w:tc>
        <w:tc>
          <w:tcPr>
            <w:tcW w:w="816" w:type="dxa"/>
            <w:tcBorders>
              <w:top w:val="single" w:sz="4" w:space="0" w:color="auto"/>
              <w:left w:val="single" w:sz="4" w:space="0" w:color="auto"/>
              <w:bottom w:val="single" w:sz="4" w:space="0" w:color="auto"/>
              <w:right w:val="single" w:sz="4" w:space="0" w:color="auto"/>
            </w:tcBorders>
            <w:textDirection w:val="lrTb"/>
            <w:vAlign w:val="top"/>
          </w:tcPr>
          <w:p w:rsidR="00917051" w:rsidRPr="00C37AC9" w:rsidP="00917051">
            <w:pPr>
              <w:widowControl/>
              <w:bidi w:val="0"/>
              <w:spacing w:after="0" w:line="240" w:lineRule="auto"/>
              <w:jc w:val="both"/>
              <w:rPr>
                <w:rFonts w:ascii="Times New Roman" w:hAnsi="Times New Roman" w:cs="Times New Roman"/>
                <w:color w:val="auto"/>
                <w:sz w:val="22"/>
                <w:szCs w:val="22"/>
              </w:rPr>
            </w:pPr>
          </w:p>
        </w:tc>
      </w:tr>
      <w:tr>
        <w:tblPrEx>
          <w:tblW w:w="15996" w:type="dxa"/>
          <w:tblInd w:w="-214" w:type="dxa"/>
          <w:tblLayout w:type="fixed"/>
          <w:tblCellMar>
            <w:top w:w="0" w:type="dxa"/>
            <w:left w:w="70" w:type="dxa"/>
            <w:bottom w:w="0" w:type="dxa"/>
            <w:right w:w="70" w:type="dxa"/>
          </w:tblCellMar>
        </w:tblPrEx>
        <w:trPr>
          <w:gridAfter w:val="1"/>
          <w:wAfter w:w="16" w:type="dxa"/>
          <w:trHeight w:val="1091"/>
        </w:trPr>
        <w:tc>
          <w:tcPr>
            <w:tcW w:w="776" w:type="dxa"/>
            <w:tcBorders>
              <w:top w:val="single" w:sz="4" w:space="0" w:color="auto"/>
              <w:left w:val="single" w:sz="4" w:space="0" w:color="auto"/>
              <w:bottom w:val="single" w:sz="4" w:space="0" w:color="auto"/>
              <w:right w:val="single" w:sz="4" w:space="0" w:color="auto"/>
            </w:tcBorders>
            <w:textDirection w:val="lrTb"/>
            <w:vAlign w:val="top"/>
          </w:tcPr>
          <w:p w:rsidR="00917051" w:rsidRPr="00C37AC9" w:rsidP="00917051">
            <w:pPr>
              <w:widowControl/>
              <w:bidi w:val="0"/>
              <w:spacing w:after="0" w:line="240" w:lineRule="auto"/>
              <w:jc w:val="both"/>
              <w:rPr>
                <w:rFonts w:ascii="Times New Roman" w:hAnsi="Times New Roman" w:cs="Times New Roman"/>
                <w:color w:val="auto"/>
                <w:sz w:val="22"/>
                <w:szCs w:val="22"/>
              </w:rPr>
            </w:pPr>
            <w:r>
              <w:rPr>
                <w:rFonts w:ascii="Times New Roman" w:hAnsi="Times New Roman" w:cs="Times New Roman"/>
                <w:color w:val="auto"/>
                <w:sz w:val="22"/>
                <w:szCs w:val="22"/>
              </w:rPr>
              <w:t>Č5 O4</w:t>
            </w:r>
          </w:p>
        </w:tc>
        <w:tc>
          <w:tcPr>
            <w:tcW w:w="5711" w:type="dxa"/>
            <w:tcBorders>
              <w:top w:val="single" w:sz="4" w:space="0" w:color="auto"/>
              <w:left w:val="single" w:sz="4" w:space="0" w:color="auto"/>
              <w:bottom w:val="single" w:sz="4" w:space="0" w:color="auto"/>
              <w:right w:val="single" w:sz="4" w:space="0" w:color="auto"/>
            </w:tcBorders>
            <w:textDirection w:val="lrTb"/>
            <w:vAlign w:val="top"/>
          </w:tcPr>
          <w:p w:rsidR="00917051" w:rsidRPr="00917051" w:rsidP="00917051">
            <w:pPr>
              <w:bidi w:val="0"/>
              <w:spacing w:before="75" w:after="75" w:line="240" w:lineRule="auto"/>
              <w:ind w:left="225" w:right="225"/>
              <w:jc w:val="both"/>
              <w:rPr>
                <w:rFonts w:ascii="Times New Roman" w:hAnsi="Times New Roman" w:cs="Times New Roman"/>
                <w:color w:val="auto"/>
                <w:sz w:val="22"/>
                <w:szCs w:val="22"/>
                <w:lang w:eastAsia="sk-SK"/>
              </w:rPr>
            </w:pPr>
            <w:r w:rsidRPr="00917051">
              <w:rPr>
                <w:rFonts w:ascii="Times New Roman" w:hAnsi="Times New Roman" w:cs="Times New Roman"/>
                <w:color w:val="auto"/>
                <w:sz w:val="22"/>
                <w:szCs w:val="22"/>
                <w:lang w:eastAsia="sk-SK"/>
              </w:rPr>
              <w:t>Členské štáty vykonajú potrebné opatrenia aby zabezpečili, že výrobcovia uhradia všetky náklady alebo ich podstatnú časť na zavedenie tohto opatrenia alebo vezmú späť vozidlá po dobe životnosti za rovnakých podmienok, aké sú uvedené v prvom odseku.</w:t>
            </w:r>
          </w:p>
          <w:p w:rsidR="00917051" w:rsidRPr="00C37AC9" w:rsidP="00917051">
            <w:pPr>
              <w:widowControl/>
              <w:autoSpaceDE w:val="0"/>
              <w:autoSpaceDN w:val="0"/>
              <w:bidi w:val="0"/>
              <w:adjustRightInd w:val="0"/>
              <w:spacing w:after="0" w:line="240" w:lineRule="auto"/>
              <w:rPr>
                <w:rFonts w:ascii="Times New Roman" w:hAnsi="Times New Roman" w:cs="Times New Roman"/>
                <w:color w:val="auto"/>
                <w:sz w:val="22"/>
                <w:szCs w:val="22"/>
                <w:lang w:eastAsia="sk-SK"/>
              </w:rPr>
            </w:pPr>
          </w:p>
        </w:tc>
        <w:tc>
          <w:tcPr>
            <w:tcW w:w="913" w:type="dxa"/>
            <w:tcBorders>
              <w:top w:val="single" w:sz="4" w:space="0" w:color="auto"/>
              <w:left w:val="single" w:sz="4" w:space="0" w:color="auto"/>
              <w:bottom w:val="single" w:sz="4" w:space="0" w:color="auto"/>
              <w:right w:val="single" w:sz="4" w:space="0" w:color="auto"/>
            </w:tcBorders>
            <w:textDirection w:val="lrTb"/>
            <w:vAlign w:val="top"/>
          </w:tcPr>
          <w:p w:rsidR="00917051" w:rsidRPr="00C37AC9" w:rsidP="00917051">
            <w:pPr>
              <w:widowControl/>
              <w:bidi w:val="0"/>
              <w:spacing w:after="0" w:line="240" w:lineRule="auto"/>
              <w:jc w:val="center"/>
              <w:rPr>
                <w:rFonts w:ascii="Times New Roman" w:hAnsi="Times New Roman" w:cs="Times New Roman"/>
                <w:color w:val="auto"/>
                <w:sz w:val="22"/>
                <w:szCs w:val="22"/>
              </w:rPr>
            </w:pPr>
            <w:r>
              <w:rPr>
                <w:rFonts w:ascii="Times New Roman" w:hAnsi="Times New Roman" w:cs="Times New Roman"/>
                <w:color w:val="auto"/>
                <w:sz w:val="22"/>
                <w:szCs w:val="22"/>
              </w:rPr>
              <w:t>N</w:t>
            </w:r>
          </w:p>
        </w:tc>
        <w:tc>
          <w:tcPr>
            <w:tcW w:w="964" w:type="dxa"/>
            <w:tcBorders>
              <w:top w:val="single" w:sz="4" w:space="0" w:color="auto"/>
              <w:left w:val="single" w:sz="4" w:space="0" w:color="auto"/>
              <w:bottom w:val="single" w:sz="4" w:space="0" w:color="auto"/>
              <w:right w:val="single" w:sz="4" w:space="0" w:color="auto"/>
            </w:tcBorders>
            <w:textDirection w:val="lrTb"/>
            <w:vAlign w:val="top"/>
          </w:tcPr>
          <w:p w:rsidR="00917051" w:rsidRPr="00C37AC9" w:rsidP="00917051">
            <w:pPr>
              <w:widowControl/>
              <w:bidi w:val="0"/>
              <w:spacing w:after="0" w:line="240" w:lineRule="auto"/>
              <w:jc w:val="center"/>
              <w:rPr>
                <w:rFonts w:ascii="Times New Roman" w:hAnsi="Times New Roman" w:cs="Times New Roman"/>
                <w:color w:val="auto"/>
                <w:sz w:val="22"/>
                <w:szCs w:val="22"/>
              </w:rPr>
            </w:pPr>
            <w:r>
              <w:rPr>
                <w:rFonts w:ascii="Times New Roman" w:hAnsi="Times New Roman" w:cs="Times New Roman"/>
                <w:color w:val="auto"/>
                <w:sz w:val="22"/>
                <w:szCs w:val="22"/>
              </w:rPr>
              <w:t>1</w:t>
            </w:r>
          </w:p>
        </w:tc>
        <w:tc>
          <w:tcPr>
            <w:tcW w:w="851" w:type="dxa"/>
            <w:tcBorders>
              <w:top w:val="single" w:sz="4" w:space="0" w:color="auto"/>
              <w:left w:val="single" w:sz="4" w:space="0" w:color="auto"/>
              <w:bottom w:val="single" w:sz="4" w:space="0" w:color="auto"/>
              <w:right w:val="single" w:sz="4" w:space="0" w:color="auto"/>
            </w:tcBorders>
            <w:textDirection w:val="lrTb"/>
            <w:vAlign w:val="top"/>
          </w:tcPr>
          <w:p w:rsidR="00DB3D26" w:rsidP="00917051">
            <w:pPr>
              <w:widowControl/>
              <w:bidi w:val="0"/>
              <w:spacing w:after="0" w:line="240" w:lineRule="auto"/>
              <w:jc w:val="center"/>
              <w:rPr>
                <w:rFonts w:ascii="Times New Roman" w:hAnsi="Times New Roman" w:cs="Times New Roman"/>
                <w:color w:val="auto"/>
                <w:sz w:val="22"/>
                <w:szCs w:val="22"/>
              </w:rPr>
            </w:pPr>
            <w:r>
              <w:rPr>
                <w:rFonts w:ascii="Times New Roman" w:hAnsi="Times New Roman" w:cs="Times New Roman"/>
                <w:color w:val="auto"/>
                <w:sz w:val="22"/>
                <w:szCs w:val="22"/>
              </w:rPr>
              <w:t xml:space="preserve">Č I </w:t>
            </w:r>
          </w:p>
          <w:p w:rsidR="00917051" w:rsidRPr="00C37AC9" w:rsidP="00917051">
            <w:pPr>
              <w:widowControl/>
              <w:bidi w:val="0"/>
              <w:spacing w:after="0" w:line="240" w:lineRule="auto"/>
              <w:jc w:val="center"/>
              <w:rPr>
                <w:rFonts w:ascii="Times New Roman" w:hAnsi="Times New Roman" w:cs="Times New Roman"/>
                <w:color w:val="auto"/>
                <w:sz w:val="22"/>
                <w:szCs w:val="22"/>
              </w:rPr>
            </w:pPr>
            <w:r>
              <w:rPr>
                <w:rFonts w:ascii="Times New Roman" w:hAnsi="Times New Roman" w:cs="Times New Roman"/>
                <w:color w:val="auto"/>
                <w:sz w:val="22"/>
                <w:szCs w:val="22"/>
              </w:rPr>
              <w:t>§ 27 O5</w:t>
            </w:r>
          </w:p>
        </w:tc>
        <w:tc>
          <w:tcPr>
            <w:tcW w:w="5335" w:type="dxa"/>
            <w:tcBorders>
              <w:top w:val="single" w:sz="4" w:space="0" w:color="auto"/>
              <w:left w:val="single" w:sz="4" w:space="0" w:color="auto"/>
              <w:bottom w:val="single" w:sz="4" w:space="0" w:color="auto"/>
              <w:right w:val="single" w:sz="4" w:space="0" w:color="auto"/>
            </w:tcBorders>
            <w:textDirection w:val="lrTb"/>
            <w:vAlign w:val="top"/>
          </w:tcPr>
          <w:p w:rsidR="00917051" w:rsidRPr="00C37AC9" w:rsidP="00917051">
            <w:pPr>
              <w:pStyle w:val="Normln"/>
              <w:bidi w:val="0"/>
              <w:spacing w:after="0" w:line="240" w:lineRule="auto"/>
              <w:jc w:val="both"/>
              <w:rPr>
                <w:rFonts w:ascii="Times New Roman" w:hAnsi="Times New Roman" w:cs="Times New Roman"/>
                <w:sz w:val="22"/>
                <w:szCs w:val="22"/>
                <w:lang w:val="sk-SK"/>
              </w:rPr>
            </w:pPr>
            <w:r w:rsidRPr="00917051">
              <w:rPr>
                <w:rFonts w:ascii="Times New Roman" w:hAnsi="Times New Roman" w:cs="Times New Roman"/>
                <w:sz w:val="22"/>
                <w:szCs w:val="22"/>
                <w:lang w:val="sk-SK"/>
              </w:rPr>
              <w:t>Výrobca vyhradeného výrobku znáša všetky finančné náklady spojené so zberom, prepravou, prípravou na opätovné použitie, zhodnotením, recykláciou, spracovaním a zneškodnením oddelene vyzbieraného odpadu patriaceho do vyhradeného prúdu odpadu s výnimkou, ak tieto povinnosti plní osoba podľa § 37 ods. 3, § 48 ods. 3, § 56 od</w:t>
            </w:r>
            <w:r>
              <w:rPr>
                <w:rFonts w:ascii="Times New Roman" w:hAnsi="Times New Roman" w:cs="Times New Roman"/>
                <w:sz w:val="22"/>
                <w:szCs w:val="22"/>
                <w:lang w:val="sk-SK"/>
              </w:rPr>
              <w:t>s. 8, § 71 ods. 2 a § 73 ods. 11</w:t>
            </w:r>
            <w:r w:rsidRPr="00917051">
              <w:rPr>
                <w:rFonts w:ascii="Times New Roman" w:hAnsi="Times New Roman" w:cs="Times New Roman"/>
                <w:sz w:val="22"/>
                <w:szCs w:val="22"/>
                <w:lang w:val="sk-SK"/>
              </w:rPr>
              <w:t xml:space="preserve">. Ak sa uvedená povinnosť realizuje formou úhrady nákladov osobe oprávnenej na zber odpadov alebo zhodnocovanie odpadov, rozsah tejto úhrady sa zníži o výnosy tejto osoby získané z uhrádzaného nakladania s vyhradeným prúdom odpadu. Za finančné náklady, ktoré podľa prvej vety znáša výrobca vyhradeného výrobku, sa nepovažujú výdavky na vybudovanie alebo výstavbu zariadenia na zber odpadov, zariadenia na zhodnocovanie odpadov, zariadenia na zneškodňovanie odpadov vrátane mobilného zariadenia, ako aj </w:t>
            </w:r>
            <w:r>
              <w:rPr>
                <w:rFonts w:ascii="Times New Roman" w:hAnsi="Times New Roman" w:cs="Times New Roman"/>
                <w:sz w:val="22"/>
                <w:szCs w:val="22"/>
                <w:lang w:val="sk-SK"/>
              </w:rPr>
              <w:t>výdavky</w:t>
            </w:r>
            <w:r w:rsidRPr="00917051">
              <w:rPr>
                <w:rFonts w:ascii="Times New Roman" w:hAnsi="Times New Roman" w:cs="Times New Roman"/>
                <w:sz w:val="22"/>
                <w:szCs w:val="22"/>
                <w:lang w:val="sk-SK"/>
              </w:rPr>
              <w:t xml:space="preserve"> na obstaranie techniky a technológie na vykonávanie uvedených činností; ustanovenie § 81 ods. 4 nie je týmto dotknuté</w:t>
            </w:r>
          </w:p>
        </w:tc>
        <w:tc>
          <w:tcPr>
            <w:tcW w:w="614" w:type="dxa"/>
            <w:tcBorders>
              <w:top w:val="single" w:sz="4" w:space="0" w:color="auto"/>
              <w:left w:val="single" w:sz="4" w:space="0" w:color="auto"/>
              <w:bottom w:val="single" w:sz="4" w:space="0" w:color="auto"/>
              <w:right w:val="single" w:sz="4" w:space="0" w:color="auto"/>
            </w:tcBorders>
            <w:textDirection w:val="lrTb"/>
            <w:vAlign w:val="top"/>
          </w:tcPr>
          <w:p w:rsidR="00917051" w:rsidRPr="00C37AC9" w:rsidP="00917051">
            <w:pPr>
              <w:widowControl/>
              <w:bidi w:val="0"/>
              <w:spacing w:after="0" w:line="240" w:lineRule="auto"/>
              <w:jc w:val="both"/>
              <w:rPr>
                <w:rFonts w:ascii="Times New Roman" w:hAnsi="Times New Roman" w:cs="Times New Roman"/>
                <w:color w:val="auto"/>
                <w:sz w:val="22"/>
                <w:szCs w:val="22"/>
              </w:rPr>
            </w:pPr>
            <w:r w:rsidR="00B7712F">
              <w:rPr>
                <w:rFonts w:ascii="Times New Roman" w:hAnsi="Times New Roman" w:cs="Times New Roman"/>
                <w:color w:val="auto"/>
                <w:sz w:val="22"/>
                <w:szCs w:val="22"/>
              </w:rPr>
              <w:t>Ú</w:t>
            </w:r>
          </w:p>
        </w:tc>
        <w:tc>
          <w:tcPr>
            <w:tcW w:w="816" w:type="dxa"/>
            <w:tcBorders>
              <w:top w:val="single" w:sz="4" w:space="0" w:color="auto"/>
              <w:left w:val="single" w:sz="4" w:space="0" w:color="auto"/>
              <w:bottom w:val="single" w:sz="4" w:space="0" w:color="auto"/>
              <w:right w:val="single" w:sz="4" w:space="0" w:color="auto"/>
            </w:tcBorders>
            <w:textDirection w:val="lrTb"/>
            <w:vAlign w:val="top"/>
          </w:tcPr>
          <w:p w:rsidR="00917051" w:rsidRPr="00C37AC9" w:rsidP="00917051">
            <w:pPr>
              <w:widowControl/>
              <w:bidi w:val="0"/>
              <w:spacing w:after="0" w:line="240" w:lineRule="auto"/>
              <w:jc w:val="both"/>
              <w:rPr>
                <w:rFonts w:ascii="Times New Roman" w:hAnsi="Times New Roman" w:cs="Times New Roman"/>
                <w:color w:val="auto"/>
                <w:sz w:val="22"/>
                <w:szCs w:val="22"/>
              </w:rPr>
            </w:pPr>
          </w:p>
        </w:tc>
      </w:tr>
      <w:tr>
        <w:tblPrEx>
          <w:tblW w:w="15996" w:type="dxa"/>
          <w:tblInd w:w="-214" w:type="dxa"/>
          <w:tblLayout w:type="fixed"/>
          <w:tblCellMar>
            <w:top w:w="0" w:type="dxa"/>
            <w:left w:w="70" w:type="dxa"/>
            <w:bottom w:w="0" w:type="dxa"/>
            <w:right w:w="70" w:type="dxa"/>
          </w:tblCellMar>
        </w:tblPrEx>
        <w:trPr>
          <w:gridAfter w:val="1"/>
          <w:wAfter w:w="16" w:type="dxa"/>
          <w:trHeight w:val="321"/>
        </w:trPr>
        <w:tc>
          <w:tcPr>
            <w:tcW w:w="776" w:type="dxa"/>
            <w:tcBorders>
              <w:top w:val="single" w:sz="4" w:space="0" w:color="auto"/>
              <w:left w:val="single" w:sz="4" w:space="0" w:color="auto"/>
              <w:bottom w:val="single" w:sz="4" w:space="0" w:color="auto"/>
              <w:right w:val="single" w:sz="4" w:space="0" w:color="auto"/>
            </w:tcBorders>
            <w:textDirection w:val="lrTb"/>
            <w:vAlign w:val="top"/>
          </w:tcPr>
          <w:p w:rsidR="00917051" w:rsidRPr="00C37AC9" w:rsidP="00917051">
            <w:pPr>
              <w:widowControl/>
              <w:bidi w:val="0"/>
              <w:spacing w:after="0" w:line="240" w:lineRule="auto"/>
              <w:jc w:val="both"/>
              <w:rPr>
                <w:rFonts w:ascii="Times New Roman" w:hAnsi="Times New Roman" w:cs="Times New Roman"/>
                <w:color w:val="auto"/>
                <w:sz w:val="22"/>
                <w:szCs w:val="22"/>
              </w:rPr>
            </w:pPr>
            <w:r>
              <w:rPr>
                <w:rFonts w:ascii="Times New Roman" w:hAnsi="Times New Roman" w:cs="Times New Roman"/>
                <w:color w:val="auto"/>
                <w:sz w:val="22"/>
                <w:szCs w:val="22"/>
              </w:rPr>
              <w:t>Č3 O5</w:t>
            </w:r>
          </w:p>
        </w:tc>
        <w:tc>
          <w:tcPr>
            <w:tcW w:w="5711" w:type="dxa"/>
            <w:tcBorders>
              <w:top w:val="single" w:sz="4" w:space="0" w:color="auto"/>
              <w:left w:val="single" w:sz="4" w:space="0" w:color="auto"/>
              <w:bottom w:val="single" w:sz="4" w:space="0" w:color="auto"/>
              <w:right w:val="single" w:sz="4" w:space="0" w:color="auto"/>
            </w:tcBorders>
            <w:textDirection w:val="lrTb"/>
            <w:vAlign w:val="top"/>
          </w:tcPr>
          <w:p w:rsidR="00917051" w:rsidRPr="00917051" w:rsidP="00917051">
            <w:pPr>
              <w:widowControl/>
              <w:bidi w:val="0"/>
              <w:spacing w:before="75" w:after="75" w:line="240" w:lineRule="auto"/>
              <w:ind w:right="675"/>
              <w:rPr>
                <w:rFonts w:ascii="Times New Roman" w:hAnsi="Times New Roman" w:cs="Times New Roman"/>
                <w:b/>
                <w:bCs/>
                <w:color w:val="auto"/>
                <w:sz w:val="22"/>
                <w:szCs w:val="22"/>
                <w:highlight w:val="yellow"/>
                <w:lang w:eastAsia="sk-SK"/>
              </w:rPr>
            </w:pPr>
            <w:r w:rsidRPr="00917051">
              <w:rPr>
                <w:rFonts w:ascii="Times New Roman" w:hAnsi="Times New Roman" w:cs="Times New Roman"/>
                <w:color w:val="auto"/>
                <w:sz w:val="22"/>
                <w:szCs w:val="22"/>
                <w:lang w:eastAsia="sk-SK"/>
              </w:rPr>
              <w:t>Pre trojkolesové motorové vozidlá sa použijú len články 5 ods. 1, 5 ods. 2 a 6 tejto smernice;</w:t>
            </w:r>
          </w:p>
        </w:tc>
        <w:tc>
          <w:tcPr>
            <w:tcW w:w="913" w:type="dxa"/>
            <w:tcBorders>
              <w:top w:val="single" w:sz="4" w:space="0" w:color="auto"/>
              <w:left w:val="single" w:sz="4" w:space="0" w:color="auto"/>
              <w:bottom w:val="single" w:sz="4" w:space="0" w:color="auto"/>
              <w:right w:val="single" w:sz="4" w:space="0" w:color="auto"/>
            </w:tcBorders>
            <w:textDirection w:val="lrTb"/>
            <w:vAlign w:val="top"/>
          </w:tcPr>
          <w:p w:rsidR="00917051" w:rsidRPr="00C37AC9" w:rsidP="00917051">
            <w:pPr>
              <w:widowControl/>
              <w:bidi w:val="0"/>
              <w:spacing w:after="0" w:line="240" w:lineRule="auto"/>
              <w:jc w:val="center"/>
              <w:rPr>
                <w:rFonts w:ascii="Times New Roman" w:hAnsi="Times New Roman" w:cs="Times New Roman"/>
                <w:color w:val="auto"/>
                <w:sz w:val="22"/>
                <w:szCs w:val="22"/>
              </w:rPr>
            </w:pPr>
            <w:r>
              <w:rPr>
                <w:rFonts w:ascii="Times New Roman" w:hAnsi="Times New Roman" w:cs="Times New Roman"/>
                <w:color w:val="auto"/>
                <w:sz w:val="22"/>
                <w:szCs w:val="22"/>
              </w:rPr>
              <w:t>N</w:t>
            </w:r>
          </w:p>
        </w:tc>
        <w:tc>
          <w:tcPr>
            <w:tcW w:w="964" w:type="dxa"/>
            <w:tcBorders>
              <w:top w:val="single" w:sz="4" w:space="0" w:color="auto"/>
              <w:left w:val="single" w:sz="4" w:space="0" w:color="auto"/>
              <w:bottom w:val="single" w:sz="4" w:space="0" w:color="auto"/>
              <w:right w:val="single" w:sz="4" w:space="0" w:color="auto"/>
            </w:tcBorders>
            <w:textDirection w:val="lrTb"/>
            <w:vAlign w:val="top"/>
          </w:tcPr>
          <w:p w:rsidR="00917051" w:rsidRPr="00C37AC9" w:rsidP="00917051">
            <w:pPr>
              <w:widowControl/>
              <w:bidi w:val="0"/>
              <w:spacing w:after="0" w:line="240" w:lineRule="auto"/>
              <w:jc w:val="center"/>
              <w:rPr>
                <w:rFonts w:ascii="Times New Roman" w:hAnsi="Times New Roman" w:cs="Times New Roman"/>
                <w:color w:val="auto"/>
                <w:sz w:val="22"/>
                <w:szCs w:val="22"/>
              </w:rPr>
            </w:pPr>
            <w:r>
              <w:rPr>
                <w:rFonts w:ascii="Times New Roman" w:hAnsi="Times New Roman" w:cs="Times New Roman"/>
                <w:color w:val="auto"/>
                <w:sz w:val="22"/>
                <w:szCs w:val="22"/>
              </w:rPr>
              <w:t>1</w:t>
            </w:r>
          </w:p>
        </w:tc>
        <w:tc>
          <w:tcPr>
            <w:tcW w:w="851" w:type="dxa"/>
            <w:tcBorders>
              <w:top w:val="single" w:sz="4" w:space="0" w:color="auto"/>
              <w:left w:val="single" w:sz="4" w:space="0" w:color="auto"/>
              <w:bottom w:val="single" w:sz="4" w:space="0" w:color="auto"/>
              <w:right w:val="single" w:sz="4" w:space="0" w:color="auto"/>
            </w:tcBorders>
            <w:textDirection w:val="lrTb"/>
            <w:vAlign w:val="top"/>
          </w:tcPr>
          <w:p w:rsidR="00DB3D26" w:rsidP="00DE708B">
            <w:pPr>
              <w:widowControl/>
              <w:bidi w:val="0"/>
              <w:spacing w:after="0" w:line="240" w:lineRule="auto"/>
              <w:jc w:val="center"/>
              <w:rPr>
                <w:rFonts w:ascii="Times New Roman" w:hAnsi="Times New Roman" w:cs="Times New Roman"/>
                <w:color w:val="auto"/>
                <w:sz w:val="22"/>
                <w:szCs w:val="22"/>
              </w:rPr>
            </w:pPr>
            <w:r>
              <w:rPr>
                <w:rFonts w:ascii="Times New Roman" w:hAnsi="Times New Roman" w:cs="Times New Roman"/>
                <w:color w:val="auto"/>
                <w:sz w:val="22"/>
                <w:szCs w:val="22"/>
              </w:rPr>
              <w:t xml:space="preserve">Č I </w:t>
            </w:r>
          </w:p>
          <w:p w:rsidR="00DB3D26" w:rsidP="00DE708B">
            <w:pPr>
              <w:widowControl/>
              <w:bidi w:val="0"/>
              <w:spacing w:after="0" w:line="240" w:lineRule="auto"/>
              <w:jc w:val="center"/>
              <w:rPr>
                <w:rFonts w:ascii="Times New Roman" w:hAnsi="Times New Roman" w:cs="Times New Roman"/>
                <w:color w:val="auto"/>
                <w:sz w:val="22"/>
                <w:szCs w:val="22"/>
              </w:rPr>
            </w:pPr>
            <w:r w:rsidR="00DE708B">
              <w:rPr>
                <w:rFonts w:ascii="Times New Roman" w:hAnsi="Times New Roman" w:cs="Times New Roman"/>
                <w:color w:val="auto"/>
                <w:sz w:val="22"/>
                <w:szCs w:val="22"/>
              </w:rPr>
              <w:t xml:space="preserve">§ 60 </w:t>
            </w:r>
          </w:p>
          <w:p w:rsidR="00917051" w:rsidRPr="00C37AC9" w:rsidP="00DE708B">
            <w:pPr>
              <w:widowControl/>
              <w:bidi w:val="0"/>
              <w:spacing w:after="0" w:line="240" w:lineRule="auto"/>
              <w:jc w:val="center"/>
              <w:rPr>
                <w:rFonts w:ascii="Times New Roman" w:hAnsi="Times New Roman" w:cs="Times New Roman"/>
                <w:color w:val="auto"/>
                <w:sz w:val="22"/>
                <w:szCs w:val="22"/>
              </w:rPr>
            </w:pPr>
            <w:r w:rsidR="00DE708B">
              <w:rPr>
                <w:rFonts w:ascii="Times New Roman" w:hAnsi="Times New Roman" w:cs="Times New Roman"/>
                <w:color w:val="auto"/>
                <w:sz w:val="22"/>
                <w:szCs w:val="22"/>
              </w:rPr>
              <w:t>O 3</w:t>
            </w:r>
          </w:p>
        </w:tc>
        <w:tc>
          <w:tcPr>
            <w:tcW w:w="5335" w:type="dxa"/>
            <w:tcBorders>
              <w:top w:val="single" w:sz="4" w:space="0" w:color="auto"/>
              <w:left w:val="single" w:sz="4" w:space="0" w:color="auto"/>
              <w:bottom w:val="single" w:sz="4" w:space="0" w:color="auto"/>
              <w:right w:val="single" w:sz="4" w:space="0" w:color="auto"/>
            </w:tcBorders>
            <w:textDirection w:val="lrTb"/>
            <w:vAlign w:val="top"/>
          </w:tcPr>
          <w:p w:rsidR="00917051" w:rsidRPr="00C37AC9" w:rsidP="00917051">
            <w:pPr>
              <w:pStyle w:val="Normln"/>
              <w:bidi w:val="0"/>
              <w:spacing w:after="0" w:line="240" w:lineRule="auto"/>
              <w:jc w:val="both"/>
              <w:rPr>
                <w:rFonts w:ascii="Times New Roman" w:hAnsi="Times New Roman" w:cs="Times New Roman"/>
                <w:sz w:val="22"/>
                <w:szCs w:val="22"/>
                <w:lang w:val="sk-SK"/>
              </w:rPr>
            </w:pPr>
            <w:r w:rsidRPr="00DE708B" w:rsidR="00DE708B">
              <w:rPr>
                <w:rFonts w:ascii="Times New Roman" w:hAnsi="Times New Roman" w:cs="Times New Roman"/>
                <w:sz w:val="22"/>
                <w:szCs w:val="22"/>
                <w:lang w:val="sk-SK"/>
              </w:rPr>
              <w:t>Na trojkolesové motorové vozidlá sa nevzťahujú ustan</w:t>
            </w:r>
            <w:r w:rsidR="00DE708B">
              <w:rPr>
                <w:rFonts w:ascii="Times New Roman" w:hAnsi="Times New Roman" w:cs="Times New Roman"/>
                <w:sz w:val="22"/>
                <w:szCs w:val="22"/>
                <w:lang w:val="sk-SK"/>
              </w:rPr>
              <w:t>ovenia § 61, § 64 ods. 2 písm. a</w:t>
            </w:r>
            <w:r w:rsidRPr="00DE708B" w:rsidR="00DE708B">
              <w:rPr>
                <w:rFonts w:ascii="Times New Roman" w:hAnsi="Times New Roman" w:cs="Times New Roman"/>
                <w:sz w:val="22"/>
                <w:szCs w:val="22"/>
                <w:lang w:val="sk-SK"/>
              </w:rPr>
              <w:t>) a § 65 ods. 1 písm. l) a n).</w:t>
            </w:r>
          </w:p>
        </w:tc>
        <w:tc>
          <w:tcPr>
            <w:tcW w:w="614" w:type="dxa"/>
            <w:tcBorders>
              <w:top w:val="single" w:sz="4" w:space="0" w:color="auto"/>
              <w:left w:val="single" w:sz="4" w:space="0" w:color="auto"/>
              <w:bottom w:val="single" w:sz="4" w:space="0" w:color="auto"/>
              <w:right w:val="single" w:sz="4" w:space="0" w:color="auto"/>
            </w:tcBorders>
            <w:textDirection w:val="lrTb"/>
            <w:vAlign w:val="top"/>
          </w:tcPr>
          <w:p w:rsidR="00917051" w:rsidRPr="00C37AC9" w:rsidP="00917051">
            <w:pPr>
              <w:widowControl/>
              <w:bidi w:val="0"/>
              <w:spacing w:after="0" w:line="240" w:lineRule="auto"/>
              <w:jc w:val="both"/>
              <w:rPr>
                <w:rFonts w:ascii="Times New Roman" w:hAnsi="Times New Roman" w:cs="Times New Roman"/>
                <w:color w:val="auto"/>
                <w:sz w:val="22"/>
                <w:szCs w:val="22"/>
              </w:rPr>
            </w:pPr>
            <w:r w:rsidR="00B7712F">
              <w:rPr>
                <w:rFonts w:ascii="Times New Roman" w:hAnsi="Times New Roman" w:cs="Times New Roman"/>
                <w:color w:val="auto"/>
                <w:sz w:val="22"/>
                <w:szCs w:val="22"/>
              </w:rPr>
              <w:t>Ú</w:t>
            </w:r>
          </w:p>
        </w:tc>
        <w:tc>
          <w:tcPr>
            <w:tcW w:w="816" w:type="dxa"/>
            <w:tcBorders>
              <w:top w:val="single" w:sz="4" w:space="0" w:color="auto"/>
              <w:left w:val="single" w:sz="4" w:space="0" w:color="auto"/>
              <w:bottom w:val="single" w:sz="4" w:space="0" w:color="auto"/>
              <w:right w:val="single" w:sz="4" w:space="0" w:color="auto"/>
            </w:tcBorders>
            <w:textDirection w:val="lrTb"/>
            <w:vAlign w:val="top"/>
          </w:tcPr>
          <w:p w:rsidR="00917051" w:rsidRPr="00C37AC9" w:rsidP="00917051">
            <w:pPr>
              <w:widowControl/>
              <w:bidi w:val="0"/>
              <w:spacing w:after="0" w:line="240" w:lineRule="auto"/>
              <w:jc w:val="both"/>
              <w:rPr>
                <w:rFonts w:ascii="Times New Roman" w:hAnsi="Times New Roman" w:cs="Times New Roman"/>
                <w:color w:val="auto"/>
                <w:sz w:val="22"/>
                <w:szCs w:val="22"/>
              </w:rPr>
            </w:pPr>
          </w:p>
        </w:tc>
      </w:tr>
      <w:tr>
        <w:tblPrEx>
          <w:tblW w:w="15996" w:type="dxa"/>
          <w:tblInd w:w="-214" w:type="dxa"/>
          <w:tblLayout w:type="fixed"/>
          <w:tblCellMar>
            <w:top w:w="0" w:type="dxa"/>
            <w:left w:w="70" w:type="dxa"/>
            <w:bottom w:w="0" w:type="dxa"/>
            <w:right w:w="70" w:type="dxa"/>
          </w:tblCellMar>
        </w:tblPrEx>
        <w:trPr>
          <w:gridAfter w:val="1"/>
          <w:wAfter w:w="16" w:type="dxa"/>
          <w:trHeight w:val="1680"/>
        </w:trPr>
        <w:tc>
          <w:tcPr>
            <w:tcW w:w="776" w:type="dxa"/>
            <w:tcBorders>
              <w:top w:val="single" w:sz="4" w:space="0" w:color="auto"/>
              <w:left w:val="single" w:sz="4" w:space="0" w:color="auto"/>
              <w:bottom w:val="single" w:sz="4" w:space="0" w:color="auto"/>
              <w:right w:val="single" w:sz="4" w:space="0" w:color="auto"/>
            </w:tcBorders>
            <w:textDirection w:val="lrTb"/>
            <w:vAlign w:val="top"/>
          </w:tcPr>
          <w:p w:rsidR="00917051" w:rsidRPr="00C37AC9" w:rsidP="00917051">
            <w:pPr>
              <w:widowControl/>
              <w:bidi w:val="0"/>
              <w:spacing w:after="0" w:line="240" w:lineRule="auto"/>
              <w:jc w:val="both"/>
              <w:rPr>
                <w:rFonts w:ascii="Times New Roman" w:hAnsi="Times New Roman" w:cs="Times New Roman"/>
                <w:color w:val="auto"/>
                <w:sz w:val="22"/>
                <w:szCs w:val="22"/>
              </w:rPr>
            </w:pPr>
            <w:r w:rsidR="00DE708B">
              <w:rPr>
                <w:rFonts w:ascii="Times New Roman" w:hAnsi="Times New Roman" w:cs="Times New Roman"/>
                <w:color w:val="auto"/>
                <w:sz w:val="22"/>
                <w:szCs w:val="22"/>
              </w:rPr>
              <w:t>Č5 O4</w:t>
            </w:r>
          </w:p>
        </w:tc>
        <w:tc>
          <w:tcPr>
            <w:tcW w:w="5711" w:type="dxa"/>
            <w:tcBorders>
              <w:top w:val="single" w:sz="4" w:space="0" w:color="auto"/>
              <w:left w:val="single" w:sz="4" w:space="0" w:color="auto"/>
              <w:bottom w:val="single" w:sz="4" w:space="0" w:color="auto"/>
              <w:right w:val="single" w:sz="4" w:space="0" w:color="auto"/>
            </w:tcBorders>
            <w:textDirection w:val="lrTb"/>
            <w:vAlign w:val="top"/>
          </w:tcPr>
          <w:p w:rsidR="00917051" w:rsidRPr="00DE708B" w:rsidP="00917051">
            <w:pPr>
              <w:widowControl/>
              <w:bidi w:val="0"/>
              <w:spacing w:before="84" w:after="0" w:line="240" w:lineRule="auto"/>
              <w:ind w:right="753"/>
              <w:rPr>
                <w:rFonts w:ascii="Times New Roman" w:hAnsi="Times New Roman" w:cs="Times New Roman"/>
                <w:b/>
                <w:bCs/>
                <w:color w:val="auto"/>
                <w:sz w:val="22"/>
                <w:szCs w:val="22"/>
                <w:lang w:eastAsia="sk-SK"/>
              </w:rPr>
            </w:pPr>
            <w:r w:rsidRPr="00DE708B" w:rsidR="00DE708B">
              <w:rPr>
                <w:rFonts w:ascii="Times New Roman" w:hAnsi="Times New Roman" w:cs="Times New Roman"/>
                <w:color w:val="auto"/>
                <w:sz w:val="22"/>
                <w:szCs w:val="22"/>
                <w:lang w:eastAsia="sk-SK"/>
              </w:rPr>
              <w:t>Členské štáty môžu ustanoviť, že doprava vozidiel po dobe životnosti nebude úplne zadarmo, ak vozidlo po dobe životnosti neobsahuje podstatné súčiastky vozidla, najmä motor a karosériu, alebo obsahuje odpad, ktorý sa pridal k vozidlu po dobe životnosti</w:t>
            </w:r>
            <w:r w:rsidR="00DE708B">
              <w:rPr>
                <w:rFonts w:ascii="Times New Roman" w:hAnsi="Times New Roman" w:cs="Times New Roman"/>
                <w:color w:val="auto"/>
                <w:sz w:val="22"/>
                <w:szCs w:val="22"/>
                <w:lang w:eastAsia="sk-SK"/>
              </w:rPr>
              <w:t>.</w:t>
            </w:r>
          </w:p>
        </w:tc>
        <w:tc>
          <w:tcPr>
            <w:tcW w:w="913" w:type="dxa"/>
            <w:tcBorders>
              <w:top w:val="single" w:sz="4" w:space="0" w:color="auto"/>
              <w:left w:val="single" w:sz="4" w:space="0" w:color="auto"/>
              <w:bottom w:val="single" w:sz="4" w:space="0" w:color="auto"/>
              <w:right w:val="single" w:sz="4" w:space="0" w:color="auto"/>
            </w:tcBorders>
            <w:textDirection w:val="lrTb"/>
            <w:vAlign w:val="top"/>
          </w:tcPr>
          <w:p w:rsidR="00917051" w:rsidRPr="00C37AC9" w:rsidP="00DE708B">
            <w:pPr>
              <w:widowControl/>
              <w:bidi w:val="0"/>
              <w:spacing w:after="0" w:line="240" w:lineRule="auto"/>
              <w:jc w:val="center"/>
              <w:rPr>
                <w:rFonts w:ascii="Times New Roman" w:hAnsi="Times New Roman" w:cs="Times New Roman"/>
                <w:color w:val="auto"/>
                <w:sz w:val="22"/>
                <w:szCs w:val="22"/>
              </w:rPr>
            </w:pPr>
            <w:r w:rsidR="00DE708B">
              <w:rPr>
                <w:rFonts w:ascii="Times New Roman" w:hAnsi="Times New Roman" w:cs="Times New Roman"/>
                <w:color w:val="auto"/>
                <w:sz w:val="22"/>
                <w:szCs w:val="22"/>
              </w:rPr>
              <w:t>N</w:t>
            </w:r>
          </w:p>
        </w:tc>
        <w:tc>
          <w:tcPr>
            <w:tcW w:w="964" w:type="dxa"/>
            <w:tcBorders>
              <w:top w:val="single" w:sz="4" w:space="0" w:color="auto"/>
              <w:left w:val="single" w:sz="4" w:space="0" w:color="auto"/>
              <w:bottom w:val="single" w:sz="4" w:space="0" w:color="auto"/>
              <w:right w:val="single" w:sz="4" w:space="0" w:color="auto"/>
            </w:tcBorders>
            <w:textDirection w:val="lrTb"/>
            <w:vAlign w:val="top"/>
          </w:tcPr>
          <w:p w:rsidR="00917051" w:rsidRPr="00C37AC9" w:rsidP="00917051">
            <w:pPr>
              <w:widowControl/>
              <w:bidi w:val="0"/>
              <w:spacing w:after="0" w:line="240" w:lineRule="auto"/>
              <w:jc w:val="center"/>
              <w:rPr>
                <w:rFonts w:ascii="Times New Roman" w:hAnsi="Times New Roman" w:cs="Times New Roman"/>
                <w:color w:val="auto"/>
                <w:sz w:val="22"/>
                <w:szCs w:val="22"/>
              </w:rPr>
            </w:pPr>
            <w:r w:rsidR="00DE708B">
              <w:rPr>
                <w:rFonts w:ascii="Times New Roman" w:hAnsi="Times New Roman" w:cs="Times New Roman"/>
                <w:color w:val="auto"/>
                <w:sz w:val="22"/>
                <w:szCs w:val="22"/>
              </w:rPr>
              <w:t>1</w:t>
            </w:r>
          </w:p>
        </w:tc>
        <w:tc>
          <w:tcPr>
            <w:tcW w:w="851" w:type="dxa"/>
            <w:tcBorders>
              <w:top w:val="single" w:sz="4" w:space="0" w:color="auto"/>
              <w:left w:val="single" w:sz="4" w:space="0" w:color="auto"/>
              <w:bottom w:val="single" w:sz="4" w:space="0" w:color="auto"/>
              <w:right w:val="single" w:sz="4" w:space="0" w:color="auto"/>
            </w:tcBorders>
            <w:textDirection w:val="lrTb"/>
            <w:vAlign w:val="top"/>
          </w:tcPr>
          <w:p w:rsidR="00917051" w:rsidRPr="00C37AC9" w:rsidP="00DE708B">
            <w:pPr>
              <w:widowControl/>
              <w:bidi w:val="0"/>
              <w:spacing w:after="0" w:line="240" w:lineRule="auto"/>
              <w:jc w:val="center"/>
              <w:rPr>
                <w:rFonts w:ascii="Times New Roman" w:hAnsi="Times New Roman" w:cs="Times New Roman"/>
                <w:color w:val="auto"/>
                <w:sz w:val="22"/>
                <w:szCs w:val="22"/>
              </w:rPr>
            </w:pPr>
            <w:r w:rsidR="00DE708B">
              <w:rPr>
                <w:rFonts w:ascii="Times New Roman" w:hAnsi="Times New Roman" w:cs="Times New Roman"/>
                <w:color w:val="auto"/>
                <w:sz w:val="22"/>
                <w:szCs w:val="22"/>
              </w:rPr>
              <w:t>§ 64 O2 Pa)</w:t>
            </w:r>
          </w:p>
        </w:tc>
        <w:tc>
          <w:tcPr>
            <w:tcW w:w="5335" w:type="dxa"/>
            <w:tcBorders>
              <w:top w:val="single" w:sz="4" w:space="0" w:color="auto"/>
              <w:left w:val="single" w:sz="4" w:space="0" w:color="auto"/>
              <w:bottom w:val="single" w:sz="4" w:space="0" w:color="auto"/>
              <w:right w:val="single" w:sz="4" w:space="0" w:color="auto"/>
            </w:tcBorders>
            <w:textDirection w:val="lrTb"/>
            <w:vAlign w:val="top"/>
          </w:tcPr>
          <w:p w:rsidR="00DE708B" w:rsidRPr="00DE708B" w:rsidP="00DE708B">
            <w:pPr>
              <w:widowControl/>
              <w:tabs>
                <w:tab w:val="left" w:pos="720"/>
              </w:tabs>
              <w:suppressAutoHyphens/>
              <w:autoSpaceDN w:val="0"/>
              <w:bidi w:val="0"/>
              <w:spacing w:after="0" w:line="240" w:lineRule="auto"/>
              <w:jc w:val="both"/>
              <w:textAlignment w:val="baseline"/>
              <w:rPr>
                <w:rFonts w:ascii="Times New Roman" w:hAnsi="Times New Roman" w:cs="Times New Roman"/>
                <w:color w:val="auto"/>
                <w:kern w:val="3"/>
                <w:sz w:val="22"/>
                <w:szCs w:val="22"/>
                <w:lang w:eastAsia="zh-CN"/>
              </w:rPr>
            </w:pPr>
            <w:r w:rsidRPr="00DE708B">
              <w:rPr>
                <w:rFonts w:ascii="Times New Roman" w:hAnsi="Times New Roman" w:cs="Times New Roman"/>
                <w:color w:val="auto"/>
                <w:kern w:val="3"/>
                <w:sz w:val="22"/>
                <w:szCs w:val="22"/>
                <w:lang w:eastAsia="zh-CN"/>
              </w:rPr>
              <w:t xml:space="preserve">Osoba oprávnená na zber starých vozidiel je okrem povinností podľa § 14 a § 16 povinná prevziať každé staré vozidlo od jeho držiteľa; ak ide o kompletné staré vozidlo, tak bez požadovania poplatku alebo inej služby,   </w:t>
            </w:r>
          </w:p>
          <w:p w:rsidR="00917051" w:rsidRPr="00C37AC9" w:rsidP="00917051">
            <w:pPr>
              <w:widowControl/>
              <w:bidi w:val="0"/>
              <w:spacing w:after="0" w:line="240" w:lineRule="auto"/>
              <w:jc w:val="both"/>
              <w:rPr>
                <w:rFonts w:ascii="Times New Roman" w:hAnsi="Times New Roman" w:cs="Times New Roman"/>
                <w:color w:val="auto"/>
                <w:sz w:val="22"/>
                <w:szCs w:val="22"/>
              </w:rPr>
            </w:pPr>
          </w:p>
        </w:tc>
        <w:tc>
          <w:tcPr>
            <w:tcW w:w="614" w:type="dxa"/>
            <w:tcBorders>
              <w:top w:val="single" w:sz="4" w:space="0" w:color="auto"/>
              <w:left w:val="single" w:sz="4" w:space="0" w:color="auto"/>
              <w:bottom w:val="single" w:sz="4" w:space="0" w:color="auto"/>
              <w:right w:val="single" w:sz="4" w:space="0" w:color="auto"/>
            </w:tcBorders>
            <w:textDirection w:val="lrTb"/>
            <w:vAlign w:val="top"/>
          </w:tcPr>
          <w:p w:rsidR="00917051" w:rsidRPr="00C37AC9" w:rsidP="00917051">
            <w:pPr>
              <w:widowControl/>
              <w:bidi w:val="0"/>
              <w:spacing w:after="0" w:line="240" w:lineRule="auto"/>
              <w:jc w:val="both"/>
              <w:rPr>
                <w:rFonts w:ascii="Times New Roman" w:hAnsi="Times New Roman" w:cs="Times New Roman"/>
                <w:color w:val="auto"/>
                <w:sz w:val="22"/>
                <w:szCs w:val="22"/>
              </w:rPr>
            </w:pPr>
            <w:r w:rsidR="00B7712F">
              <w:rPr>
                <w:rFonts w:ascii="Times New Roman" w:hAnsi="Times New Roman" w:cs="Times New Roman"/>
                <w:color w:val="auto"/>
                <w:sz w:val="22"/>
                <w:szCs w:val="22"/>
              </w:rPr>
              <w:t>Ú</w:t>
            </w:r>
          </w:p>
        </w:tc>
        <w:tc>
          <w:tcPr>
            <w:tcW w:w="816" w:type="dxa"/>
            <w:tcBorders>
              <w:top w:val="single" w:sz="4" w:space="0" w:color="auto"/>
              <w:left w:val="single" w:sz="4" w:space="0" w:color="auto"/>
              <w:bottom w:val="single" w:sz="4" w:space="0" w:color="auto"/>
              <w:right w:val="single" w:sz="4" w:space="0" w:color="auto"/>
            </w:tcBorders>
            <w:textDirection w:val="lrTb"/>
            <w:vAlign w:val="top"/>
          </w:tcPr>
          <w:p w:rsidR="00917051" w:rsidRPr="00C37AC9" w:rsidP="00917051">
            <w:pPr>
              <w:widowControl/>
              <w:bidi w:val="0"/>
              <w:spacing w:after="0" w:line="240" w:lineRule="auto"/>
              <w:jc w:val="both"/>
              <w:rPr>
                <w:rFonts w:ascii="Times New Roman" w:hAnsi="Times New Roman" w:cs="Times New Roman"/>
                <w:color w:val="auto"/>
                <w:sz w:val="22"/>
                <w:szCs w:val="22"/>
              </w:rPr>
            </w:pPr>
          </w:p>
        </w:tc>
      </w:tr>
      <w:tr>
        <w:tblPrEx>
          <w:tblW w:w="15996" w:type="dxa"/>
          <w:tblInd w:w="-214" w:type="dxa"/>
          <w:tblLayout w:type="fixed"/>
          <w:tblCellMar>
            <w:top w:w="0" w:type="dxa"/>
            <w:left w:w="70" w:type="dxa"/>
            <w:bottom w:w="0" w:type="dxa"/>
            <w:right w:w="70" w:type="dxa"/>
          </w:tblCellMar>
        </w:tblPrEx>
        <w:trPr>
          <w:gridAfter w:val="1"/>
          <w:wAfter w:w="16" w:type="dxa"/>
          <w:trHeight w:val="1680"/>
        </w:trPr>
        <w:tc>
          <w:tcPr>
            <w:tcW w:w="776" w:type="dxa"/>
            <w:tcBorders>
              <w:top w:val="single" w:sz="4" w:space="0" w:color="auto"/>
              <w:left w:val="single" w:sz="4" w:space="0" w:color="auto"/>
              <w:bottom w:val="single" w:sz="4" w:space="0" w:color="auto"/>
              <w:right w:val="single" w:sz="4" w:space="0" w:color="auto"/>
            </w:tcBorders>
            <w:textDirection w:val="lrTb"/>
            <w:vAlign w:val="top"/>
          </w:tcPr>
          <w:p w:rsidR="00DE708B" w:rsidRPr="00C37AC9" w:rsidP="00917051">
            <w:pPr>
              <w:widowControl/>
              <w:bidi w:val="0"/>
              <w:spacing w:after="0" w:line="240" w:lineRule="auto"/>
              <w:jc w:val="both"/>
              <w:rPr>
                <w:rFonts w:ascii="Times New Roman" w:hAnsi="Times New Roman" w:cs="Times New Roman"/>
                <w:color w:val="auto"/>
                <w:sz w:val="22"/>
                <w:szCs w:val="22"/>
              </w:rPr>
            </w:pPr>
            <w:r>
              <w:rPr>
                <w:rFonts w:ascii="Times New Roman" w:hAnsi="Times New Roman" w:cs="Times New Roman"/>
                <w:color w:val="auto"/>
                <w:sz w:val="22"/>
                <w:szCs w:val="22"/>
              </w:rPr>
              <w:t>Č5 O3</w:t>
            </w:r>
          </w:p>
        </w:tc>
        <w:tc>
          <w:tcPr>
            <w:tcW w:w="5711" w:type="dxa"/>
            <w:tcBorders>
              <w:top w:val="single" w:sz="4" w:space="0" w:color="auto"/>
              <w:left w:val="single" w:sz="4" w:space="0" w:color="auto"/>
              <w:bottom w:val="single" w:sz="4" w:space="0" w:color="auto"/>
              <w:right w:val="single" w:sz="4" w:space="0" w:color="auto"/>
            </w:tcBorders>
            <w:textDirection w:val="lrTb"/>
            <w:vAlign w:val="top"/>
          </w:tcPr>
          <w:p w:rsidR="00DE708B" w:rsidRPr="00C37AC9" w:rsidP="00917051">
            <w:pPr>
              <w:widowControl/>
              <w:bidi w:val="0"/>
              <w:spacing w:before="84" w:after="0" w:line="240" w:lineRule="auto"/>
              <w:ind w:right="753"/>
              <w:rPr>
                <w:rFonts w:ascii="Times New Roman" w:hAnsi="Times New Roman" w:cs="Times New Roman"/>
                <w:b/>
                <w:bCs/>
                <w:color w:val="auto"/>
                <w:sz w:val="22"/>
                <w:szCs w:val="22"/>
                <w:lang w:eastAsia="sk-SK"/>
              </w:rPr>
            </w:pPr>
            <w:r w:rsidRPr="00DE708B">
              <w:rPr>
                <w:rFonts w:ascii="Times New Roman" w:hAnsi="Times New Roman" w:cs="Times New Roman"/>
                <w:color w:val="auto"/>
                <w:sz w:val="22"/>
                <w:szCs w:val="22"/>
                <w:lang w:eastAsia="sk-SK"/>
              </w:rPr>
              <w:t>Členské štáty vytvoria systém, podľa ktorého predloženie osvedčenia o zničení je podmienkou na zrušenie registrácie vozidla po dobe životnosti. Toto osvedčenie sa vystaví pre držiteľa alebo vlastníka , keď sa vozidlo po dobe životnosti dopraví do zariadenia na spracovanie. Zariadenia na spracovanie, ktoré obdržali povolenie v súlade s článkom 6, budú mať povolené vystavovať osvedčenia o zničení. Členské štáty môžu povoliť výrobcom, sprostredkovateľom a zberateľom v mene autorizovaného zariadenia na spracovanie vystavovať osvedčenia o zničení za predpokladu, že zaručia, že sa vozidlo po dobe životnosti dopraví do autorizovaného zariadenia na spracovanie a za predpokladu, že títo sú registrovaní na verejných orgánoch.</w:t>
            </w:r>
          </w:p>
        </w:tc>
        <w:tc>
          <w:tcPr>
            <w:tcW w:w="913" w:type="dxa"/>
            <w:tcBorders>
              <w:top w:val="single" w:sz="4" w:space="0" w:color="auto"/>
              <w:left w:val="single" w:sz="4" w:space="0" w:color="auto"/>
              <w:bottom w:val="single" w:sz="4" w:space="0" w:color="auto"/>
              <w:right w:val="single" w:sz="4" w:space="0" w:color="auto"/>
            </w:tcBorders>
            <w:textDirection w:val="lrTb"/>
            <w:vAlign w:val="top"/>
          </w:tcPr>
          <w:p w:rsidR="00DE708B" w:rsidRPr="00C37AC9" w:rsidP="00DE708B">
            <w:pPr>
              <w:widowControl/>
              <w:bidi w:val="0"/>
              <w:spacing w:after="0" w:line="240" w:lineRule="auto"/>
              <w:jc w:val="center"/>
              <w:rPr>
                <w:rFonts w:ascii="Times New Roman" w:hAnsi="Times New Roman" w:cs="Times New Roman"/>
                <w:color w:val="auto"/>
                <w:sz w:val="22"/>
                <w:szCs w:val="22"/>
              </w:rPr>
            </w:pPr>
            <w:r>
              <w:rPr>
                <w:rFonts w:ascii="Times New Roman" w:hAnsi="Times New Roman" w:cs="Times New Roman"/>
                <w:color w:val="auto"/>
                <w:sz w:val="22"/>
                <w:szCs w:val="22"/>
              </w:rPr>
              <w:t>N</w:t>
            </w:r>
          </w:p>
        </w:tc>
        <w:tc>
          <w:tcPr>
            <w:tcW w:w="964" w:type="dxa"/>
            <w:tcBorders>
              <w:top w:val="single" w:sz="4" w:space="0" w:color="auto"/>
              <w:left w:val="single" w:sz="4" w:space="0" w:color="auto"/>
              <w:bottom w:val="single" w:sz="4" w:space="0" w:color="auto"/>
              <w:right w:val="single" w:sz="4" w:space="0" w:color="auto"/>
            </w:tcBorders>
            <w:textDirection w:val="lrTb"/>
            <w:vAlign w:val="top"/>
          </w:tcPr>
          <w:p w:rsidR="00DE708B" w:rsidRPr="00C37AC9" w:rsidP="00917051">
            <w:pPr>
              <w:widowControl/>
              <w:bidi w:val="0"/>
              <w:spacing w:after="0" w:line="240" w:lineRule="auto"/>
              <w:jc w:val="center"/>
              <w:rPr>
                <w:rFonts w:ascii="Times New Roman" w:hAnsi="Times New Roman" w:cs="Times New Roman"/>
                <w:color w:val="auto"/>
                <w:sz w:val="22"/>
                <w:szCs w:val="22"/>
              </w:rPr>
            </w:pPr>
            <w:r>
              <w:rPr>
                <w:rFonts w:ascii="Times New Roman" w:hAnsi="Times New Roman" w:cs="Times New Roman"/>
                <w:color w:val="auto"/>
                <w:sz w:val="22"/>
                <w:szCs w:val="22"/>
              </w:rPr>
              <w:t>1</w:t>
            </w:r>
          </w:p>
        </w:tc>
        <w:tc>
          <w:tcPr>
            <w:tcW w:w="851" w:type="dxa"/>
            <w:tcBorders>
              <w:top w:val="single" w:sz="4" w:space="0" w:color="auto"/>
              <w:left w:val="single" w:sz="4" w:space="0" w:color="auto"/>
              <w:bottom w:val="single" w:sz="4" w:space="0" w:color="auto"/>
              <w:right w:val="single" w:sz="4" w:space="0" w:color="auto"/>
            </w:tcBorders>
            <w:textDirection w:val="lrTb"/>
            <w:vAlign w:val="top"/>
          </w:tcPr>
          <w:p w:rsidR="00DB3D26" w:rsidP="00DE708B">
            <w:pPr>
              <w:widowControl/>
              <w:bidi w:val="0"/>
              <w:spacing w:after="0" w:line="240" w:lineRule="auto"/>
              <w:jc w:val="center"/>
              <w:rPr>
                <w:rFonts w:ascii="Times New Roman" w:hAnsi="Times New Roman" w:cs="Times New Roman"/>
                <w:color w:val="auto"/>
                <w:sz w:val="22"/>
                <w:szCs w:val="22"/>
              </w:rPr>
            </w:pPr>
            <w:r>
              <w:rPr>
                <w:rFonts w:ascii="Times New Roman" w:hAnsi="Times New Roman" w:cs="Times New Roman"/>
                <w:color w:val="auto"/>
                <w:sz w:val="22"/>
                <w:szCs w:val="22"/>
              </w:rPr>
              <w:t xml:space="preserve">Č I </w:t>
            </w:r>
          </w:p>
          <w:p w:rsidR="00DE708B" w:rsidRPr="00C37AC9" w:rsidP="00DE708B">
            <w:pPr>
              <w:widowControl/>
              <w:bidi w:val="0"/>
              <w:spacing w:after="0" w:line="240" w:lineRule="auto"/>
              <w:jc w:val="center"/>
              <w:rPr>
                <w:rFonts w:ascii="Times New Roman" w:hAnsi="Times New Roman" w:cs="Times New Roman"/>
                <w:color w:val="auto"/>
                <w:sz w:val="22"/>
                <w:szCs w:val="22"/>
              </w:rPr>
            </w:pPr>
            <w:r>
              <w:rPr>
                <w:rFonts w:ascii="Times New Roman" w:hAnsi="Times New Roman" w:cs="Times New Roman"/>
                <w:color w:val="auto"/>
                <w:sz w:val="22"/>
                <w:szCs w:val="22"/>
              </w:rPr>
              <w:t>§ 64 O2 Pb)</w:t>
            </w:r>
          </w:p>
        </w:tc>
        <w:tc>
          <w:tcPr>
            <w:tcW w:w="5335" w:type="dxa"/>
            <w:tcBorders>
              <w:top w:val="single" w:sz="4" w:space="0" w:color="auto"/>
              <w:left w:val="single" w:sz="4" w:space="0" w:color="auto"/>
              <w:bottom w:val="single" w:sz="4" w:space="0" w:color="auto"/>
              <w:right w:val="single" w:sz="4" w:space="0" w:color="auto"/>
            </w:tcBorders>
            <w:textDirection w:val="lrTb"/>
            <w:vAlign w:val="top"/>
          </w:tcPr>
          <w:p w:rsidR="00DE708B" w:rsidRPr="00DB3D26" w:rsidP="00DE708B">
            <w:pPr>
              <w:widowControl/>
              <w:tabs>
                <w:tab w:val="left" w:pos="720"/>
                <w:tab w:val="left" w:pos="1418"/>
              </w:tabs>
              <w:suppressAutoHyphens/>
              <w:autoSpaceDN w:val="0"/>
              <w:bidi w:val="0"/>
              <w:spacing w:after="0" w:line="240" w:lineRule="auto"/>
              <w:jc w:val="both"/>
              <w:textAlignment w:val="baseline"/>
              <w:rPr>
                <w:rFonts w:ascii="Times New Roman" w:hAnsi="Times New Roman" w:cs="Times New Roman"/>
                <w:color w:val="auto"/>
                <w:kern w:val="3"/>
                <w:sz w:val="22"/>
                <w:szCs w:val="22"/>
                <w:lang w:eastAsia="zh-CN"/>
              </w:rPr>
            </w:pPr>
            <w:r w:rsidRPr="00DB3D26">
              <w:rPr>
                <w:rFonts w:ascii="Times New Roman" w:hAnsi="Times New Roman" w:cs="Times New Roman"/>
                <w:color w:val="auto"/>
                <w:sz w:val="22"/>
                <w:szCs w:val="22"/>
                <w:lang w:eastAsia="sk-SK"/>
              </w:rPr>
              <w:t>Osoba oprávnená na zber starých vozidiel je okrem povinností podľa § 14 a § 16 povinná vystaviť pri prevzatí starého vozidla potvrdenie o prevzatí starého vozidla na spracovanie  a jeden exemplár odovzdať držiteľovi starého vozidla,</w:t>
            </w:r>
          </w:p>
          <w:p w:rsidR="00DE708B" w:rsidRPr="00C37AC9" w:rsidP="00917051">
            <w:pPr>
              <w:widowControl/>
              <w:bidi w:val="0"/>
              <w:spacing w:after="0" w:line="240" w:lineRule="auto"/>
              <w:jc w:val="both"/>
              <w:rPr>
                <w:rFonts w:ascii="Times New Roman" w:hAnsi="Times New Roman" w:cs="Times New Roman"/>
                <w:color w:val="auto"/>
                <w:sz w:val="22"/>
                <w:szCs w:val="22"/>
              </w:rPr>
            </w:pPr>
          </w:p>
        </w:tc>
        <w:tc>
          <w:tcPr>
            <w:tcW w:w="614" w:type="dxa"/>
            <w:tcBorders>
              <w:top w:val="single" w:sz="4" w:space="0" w:color="auto"/>
              <w:left w:val="single" w:sz="4" w:space="0" w:color="auto"/>
              <w:bottom w:val="single" w:sz="4" w:space="0" w:color="auto"/>
              <w:right w:val="single" w:sz="4" w:space="0" w:color="auto"/>
            </w:tcBorders>
            <w:textDirection w:val="lrTb"/>
            <w:vAlign w:val="top"/>
          </w:tcPr>
          <w:p w:rsidR="00DE708B" w:rsidRPr="00C37AC9" w:rsidP="00917051">
            <w:pPr>
              <w:widowControl/>
              <w:bidi w:val="0"/>
              <w:spacing w:after="0" w:line="240" w:lineRule="auto"/>
              <w:jc w:val="both"/>
              <w:rPr>
                <w:rFonts w:ascii="Times New Roman" w:hAnsi="Times New Roman" w:cs="Times New Roman"/>
                <w:color w:val="auto"/>
                <w:sz w:val="22"/>
                <w:szCs w:val="22"/>
              </w:rPr>
            </w:pPr>
            <w:r w:rsidR="00B7712F">
              <w:rPr>
                <w:rFonts w:ascii="Times New Roman" w:hAnsi="Times New Roman" w:cs="Times New Roman"/>
                <w:color w:val="auto"/>
                <w:sz w:val="22"/>
                <w:szCs w:val="22"/>
              </w:rPr>
              <w:t>Ú</w:t>
            </w:r>
          </w:p>
        </w:tc>
        <w:tc>
          <w:tcPr>
            <w:tcW w:w="816" w:type="dxa"/>
            <w:tcBorders>
              <w:top w:val="single" w:sz="4" w:space="0" w:color="auto"/>
              <w:left w:val="single" w:sz="4" w:space="0" w:color="auto"/>
              <w:bottom w:val="single" w:sz="4" w:space="0" w:color="auto"/>
              <w:right w:val="single" w:sz="4" w:space="0" w:color="auto"/>
            </w:tcBorders>
            <w:textDirection w:val="lrTb"/>
            <w:vAlign w:val="top"/>
          </w:tcPr>
          <w:p w:rsidR="00DE708B" w:rsidRPr="00C37AC9" w:rsidP="00917051">
            <w:pPr>
              <w:widowControl/>
              <w:bidi w:val="0"/>
              <w:spacing w:after="0" w:line="240" w:lineRule="auto"/>
              <w:jc w:val="both"/>
              <w:rPr>
                <w:rFonts w:ascii="Times New Roman" w:hAnsi="Times New Roman" w:cs="Times New Roman"/>
                <w:color w:val="auto"/>
                <w:sz w:val="22"/>
                <w:szCs w:val="22"/>
              </w:rPr>
            </w:pPr>
          </w:p>
        </w:tc>
      </w:tr>
      <w:tr>
        <w:tblPrEx>
          <w:tblW w:w="15996" w:type="dxa"/>
          <w:tblInd w:w="-214" w:type="dxa"/>
          <w:tblLayout w:type="fixed"/>
          <w:tblCellMar>
            <w:top w:w="0" w:type="dxa"/>
            <w:left w:w="70" w:type="dxa"/>
            <w:bottom w:w="0" w:type="dxa"/>
            <w:right w:w="70" w:type="dxa"/>
          </w:tblCellMar>
        </w:tblPrEx>
        <w:trPr>
          <w:gridAfter w:val="1"/>
          <w:wAfter w:w="16" w:type="dxa"/>
          <w:trHeight w:val="1680"/>
        </w:trPr>
        <w:tc>
          <w:tcPr>
            <w:tcW w:w="776" w:type="dxa"/>
            <w:tcBorders>
              <w:top w:val="single" w:sz="4" w:space="0" w:color="auto"/>
              <w:left w:val="single" w:sz="4" w:space="0" w:color="auto"/>
              <w:bottom w:val="single" w:sz="4" w:space="0" w:color="auto"/>
              <w:right w:val="single" w:sz="4" w:space="0" w:color="auto"/>
            </w:tcBorders>
            <w:textDirection w:val="lrTb"/>
            <w:vAlign w:val="top"/>
          </w:tcPr>
          <w:p w:rsidR="00DE708B" w:rsidP="00917051">
            <w:pPr>
              <w:widowControl/>
              <w:bidi w:val="0"/>
              <w:spacing w:after="0" w:line="240" w:lineRule="auto"/>
              <w:jc w:val="both"/>
              <w:rPr>
                <w:rFonts w:ascii="Times New Roman" w:hAnsi="Times New Roman" w:cs="Times New Roman"/>
                <w:color w:val="auto"/>
                <w:sz w:val="22"/>
                <w:szCs w:val="22"/>
              </w:rPr>
            </w:pPr>
            <w:r>
              <w:rPr>
                <w:rFonts w:ascii="Times New Roman" w:hAnsi="Times New Roman" w:cs="Times New Roman"/>
                <w:color w:val="auto"/>
                <w:sz w:val="22"/>
                <w:szCs w:val="22"/>
              </w:rPr>
              <w:t>Č5 O5</w:t>
            </w:r>
          </w:p>
        </w:tc>
        <w:tc>
          <w:tcPr>
            <w:tcW w:w="5711" w:type="dxa"/>
            <w:tcBorders>
              <w:top w:val="single" w:sz="4" w:space="0" w:color="auto"/>
              <w:left w:val="single" w:sz="4" w:space="0" w:color="auto"/>
              <w:bottom w:val="single" w:sz="4" w:space="0" w:color="auto"/>
              <w:right w:val="single" w:sz="4" w:space="0" w:color="auto"/>
            </w:tcBorders>
            <w:textDirection w:val="lrTb"/>
            <w:vAlign w:val="top"/>
          </w:tcPr>
          <w:p w:rsidR="00DE708B" w:rsidRPr="00DE708B" w:rsidP="00917051">
            <w:pPr>
              <w:widowControl/>
              <w:bidi w:val="0"/>
              <w:spacing w:before="84" w:after="0" w:line="240" w:lineRule="auto"/>
              <w:ind w:right="753"/>
              <w:rPr>
                <w:rFonts w:ascii="Times New Roman" w:hAnsi="Times New Roman" w:cs="Times New Roman"/>
                <w:color w:val="auto"/>
                <w:sz w:val="22"/>
                <w:szCs w:val="22"/>
                <w:lang w:eastAsia="sk-SK"/>
              </w:rPr>
            </w:pPr>
            <w:r w:rsidRPr="00DE708B">
              <w:rPr>
                <w:rFonts w:ascii="Times New Roman" w:hAnsi="Times New Roman" w:cs="Times New Roman"/>
                <w:color w:val="auto"/>
                <w:sz w:val="22"/>
                <w:szCs w:val="22"/>
                <w:lang w:eastAsia="sk-SK"/>
              </w:rPr>
              <w:t>Na tento účel sa stanovia minimálne požiadavky pre osvedčenie o zničení. Uvedené opatrenia zamerané na zmenu nepodstatných prvkov tejto smernice jej doplnením sa príjme v súlade s regulačným postupom s kontrolou uvedeným v článku 11 ods. 3.</w:t>
            </w:r>
          </w:p>
        </w:tc>
        <w:tc>
          <w:tcPr>
            <w:tcW w:w="913" w:type="dxa"/>
            <w:tcBorders>
              <w:top w:val="single" w:sz="4" w:space="0" w:color="auto"/>
              <w:left w:val="single" w:sz="4" w:space="0" w:color="auto"/>
              <w:bottom w:val="single" w:sz="4" w:space="0" w:color="auto"/>
              <w:right w:val="single" w:sz="4" w:space="0" w:color="auto"/>
            </w:tcBorders>
            <w:textDirection w:val="lrTb"/>
            <w:vAlign w:val="top"/>
          </w:tcPr>
          <w:p w:rsidR="00DE708B" w:rsidP="00DE708B">
            <w:pPr>
              <w:widowControl/>
              <w:bidi w:val="0"/>
              <w:spacing w:after="0" w:line="240" w:lineRule="auto"/>
              <w:jc w:val="center"/>
              <w:rPr>
                <w:rFonts w:ascii="Times New Roman" w:hAnsi="Times New Roman" w:cs="Times New Roman"/>
                <w:color w:val="auto"/>
                <w:sz w:val="22"/>
                <w:szCs w:val="22"/>
              </w:rPr>
            </w:pPr>
            <w:r>
              <w:rPr>
                <w:rFonts w:ascii="Times New Roman" w:hAnsi="Times New Roman" w:cs="Times New Roman"/>
                <w:color w:val="auto"/>
                <w:sz w:val="22"/>
                <w:szCs w:val="22"/>
              </w:rPr>
              <w:t>N</w:t>
            </w:r>
          </w:p>
        </w:tc>
        <w:tc>
          <w:tcPr>
            <w:tcW w:w="964" w:type="dxa"/>
            <w:tcBorders>
              <w:top w:val="single" w:sz="4" w:space="0" w:color="auto"/>
              <w:left w:val="single" w:sz="4" w:space="0" w:color="auto"/>
              <w:bottom w:val="single" w:sz="4" w:space="0" w:color="auto"/>
              <w:right w:val="single" w:sz="4" w:space="0" w:color="auto"/>
            </w:tcBorders>
            <w:textDirection w:val="lrTb"/>
            <w:vAlign w:val="top"/>
          </w:tcPr>
          <w:p w:rsidR="00DE708B" w:rsidP="00917051">
            <w:pPr>
              <w:widowControl/>
              <w:bidi w:val="0"/>
              <w:spacing w:after="0" w:line="240" w:lineRule="auto"/>
              <w:jc w:val="center"/>
              <w:rPr>
                <w:rFonts w:ascii="Times New Roman" w:hAnsi="Times New Roman" w:cs="Times New Roman"/>
                <w:color w:val="auto"/>
                <w:sz w:val="22"/>
                <w:szCs w:val="22"/>
              </w:rPr>
            </w:pPr>
            <w:r>
              <w:rPr>
                <w:rFonts w:ascii="Times New Roman" w:hAnsi="Times New Roman" w:cs="Times New Roman"/>
                <w:color w:val="auto"/>
                <w:sz w:val="22"/>
                <w:szCs w:val="22"/>
              </w:rPr>
              <w:t>1</w:t>
            </w:r>
          </w:p>
        </w:tc>
        <w:tc>
          <w:tcPr>
            <w:tcW w:w="851" w:type="dxa"/>
            <w:tcBorders>
              <w:top w:val="single" w:sz="4" w:space="0" w:color="auto"/>
              <w:left w:val="single" w:sz="4" w:space="0" w:color="auto"/>
              <w:bottom w:val="single" w:sz="4" w:space="0" w:color="auto"/>
              <w:right w:val="single" w:sz="4" w:space="0" w:color="auto"/>
            </w:tcBorders>
            <w:textDirection w:val="lrTb"/>
            <w:vAlign w:val="top"/>
          </w:tcPr>
          <w:p w:rsidR="00DB3D26" w:rsidP="00DE708B">
            <w:pPr>
              <w:widowControl/>
              <w:bidi w:val="0"/>
              <w:spacing w:after="0" w:line="240" w:lineRule="auto"/>
              <w:jc w:val="center"/>
              <w:rPr>
                <w:rFonts w:ascii="Times New Roman" w:hAnsi="Times New Roman" w:cs="Times New Roman"/>
                <w:color w:val="auto"/>
                <w:sz w:val="22"/>
                <w:szCs w:val="22"/>
              </w:rPr>
            </w:pPr>
            <w:r>
              <w:rPr>
                <w:rFonts w:ascii="Times New Roman" w:hAnsi="Times New Roman" w:cs="Times New Roman"/>
                <w:color w:val="auto"/>
                <w:sz w:val="22"/>
                <w:szCs w:val="22"/>
              </w:rPr>
              <w:t xml:space="preserve">Č I  </w:t>
            </w:r>
          </w:p>
          <w:p w:rsidR="00DE708B" w:rsidP="00DE708B">
            <w:pPr>
              <w:widowControl/>
              <w:bidi w:val="0"/>
              <w:spacing w:after="0" w:line="240" w:lineRule="auto"/>
              <w:jc w:val="center"/>
              <w:rPr>
                <w:rFonts w:ascii="Times New Roman" w:hAnsi="Times New Roman" w:cs="Times New Roman"/>
                <w:color w:val="auto"/>
                <w:sz w:val="22"/>
                <w:szCs w:val="22"/>
              </w:rPr>
            </w:pPr>
            <w:r>
              <w:rPr>
                <w:rFonts w:ascii="Times New Roman" w:hAnsi="Times New Roman" w:cs="Times New Roman"/>
                <w:color w:val="auto"/>
                <w:sz w:val="22"/>
                <w:szCs w:val="22"/>
              </w:rPr>
              <w:t>§ 105 O3 Pn)</w:t>
            </w:r>
          </w:p>
        </w:tc>
        <w:tc>
          <w:tcPr>
            <w:tcW w:w="5335" w:type="dxa"/>
            <w:tcBorders>
              <w:top w:val="single" w:sz="4" w:space="0" w:color="auto"/>
              <w:left w:val="single" w:sz="4" w:space="0" w:color="auto"/>
              <w:bottom w:val="single" w:sz="4" w:space="0" w:color="auto"/>
              <w:right w:val="single" w:sz="4" w:space="0" w:color="auto"/>
            </w:tcBorders>
            <w:textDirection w:val="lrTb"/>
            <w:vAlign w:val="top"/>
          </w:tcPr>
          <w:p w:rsidR="00DE708B" w:rsidRPr="00B7712F" w:rsidP="00785B4C">
            <w:pPr>
              <w:widowControl/>
              <w:tabs>
                <w:tab w:val="left" w:pos="720"/>
                <w:tab w:val="left" w:pos="1418"/>
              </w:tabs>
              <w:suppressAutoHyphens/>
              <w:autoSpaceDN w:val="0"/>
              <w:bidi w:val="0"/>
              <w:spacing w:after="0" w:line="240" w:lineRule="auto"/>
              <w:jc w:val="both"/>
              <w:textAlignment w:val="baseline"/>
              <w:rPr>
                <w:rFonts w:ascii="Times New Roman" w:hAnsi="Times New Roman" w:cs="Times New Roman"/>
                <w:color w:val="auto"/>
                <w:sz w:val="22"/>
                <w:szCs w:val="22"/>
                <w:lang w:eastAsia="sk-SK"/>
              </w:rPr>
            </w:pPr>
            <w:r w:rsidRPr="00B7712F">
              <w:rPr>
                <w:rFonts w:ascii="Times New Roman" w:hAnsi="Times New Roman" w:cs="Times New Roman"/>
                <w:color w:val="auto"/>
                <w:sz w:val="22"/>
                <w:szCs w:val="22"/>
                <w:lang w:eastAsia="sk-SK"/>
              </w:rPr>
              <w:t>podrobnosti o požiadavkách na zariadenie na spracovanie starých vozidiel a na zariadenie na zber starých vozidiel, podrobnosti o podmienkach nakladania so starými vozidlami pri ich spracúvaní, podrobnosti o evidenčnej a ohlasovacej povinnosti spracovateľa starých vozidiel, podrobnosti o vedení prevádzkovej dokumentácie o spracovaní starých vozidiel, podrobnosti o spôsobe kódovania častí vozidiel, materiálov používaných vo vozidlách a vybavenia používaného vo vozidlách a zoznam kódov, požiadavky na recykláciu, zhodnocovanie starých vozidiel a opätovné použitie častí starých vozidiel, zoznam materiálov a súčiastok podľa § 61 ods. 1 písm. b), vrátane najvyšších prípustných limitov obsahu ťažkých kovov v nich obsiahnutých, lehoty na uplatňovanie výnimky a prípady, keď sa tieto materiály a súčiastky oddelia pred ďalším spracovaním vrátane spôsobu ich označenia, vzor potvrdenia o prevzatí starého vozidla na spracovanie, podrobnosti o rozsahu publikačnej a informačnej povinnosti výrobcu vozidiel, podrobnosti o publikačnej povinnosti spracovateľa starých vozidiel [§ 65 ods. 1 písm. p)], podrobnosti o žiadosti o vydanie rozhodnutia o neexistencii vozidla, podrobnosti o výške príspevku do Environmentálneho fondu pri žiadosti o vydanie rozhodnutia o neexistencii vozidla,</w:t>
            </w:r>
          </w:p>
        </w:tc>
        <w:tc>
          <w:tcPr>
            <w:tcW w:w="614" w:type="dxa"/>
            <w:tcBorders>
              <w:top w:val="single" w:sz="4" w:space="0" w:color="auto"/>
              <w:left w:val="single" w:sz="4" w:space="0" w:color="auto"/>
              <w:bottom w:val="single" w:sz="4" w:space="0" w:color="auto"/>
              <w:right w:val="single" w:sz="4" w:space="0" w:color="auto"/>
            </w:tcBorders>
            <w:textDirection w:val="lrTb"/>
            <w:vAlign w:val="top"/>
          </w:tcPr>
          <w:p w:rsidR="00DE708B" w:rsidRPr="00C37AC9" w:rsidP="00917051">
            <w:pPr>
              <w:widowControl/>
              <w:bidi w:val="0"/>
              <w:spacing w:after="0" w:line="240" w:lineRule="auto"/>
              <w:jc w:val="both"/>
              <w:rPr>
                <w:rFonts w:ascii="Times New Roman" w:hAnsi="Times New Roman" w:cs="Times New Roman"/>
                <w:color w:val="auto"/>
                <w:sz w:val="22"/>
                <w:szCs w:val="22"/>
              </w:rPr>
            </w:pPr>
            <w:r w:rsidR="00B7712F">
              <w:rPr>
                <w:rFonts w:ascii="Times New Roman" w:hAnsi="Times New Roman" w:cs="Times New Roman"/>
                <w:color w:val="auto"/>
                <w:sz w:val="22"/>
                <w:szCs w:val="22"/>
              </w:rPr>
              <w:t>Ú</w:t>
            </w:r>
          </w:p>
        </w:tc>
        <w:tc>
          <w:tcPr>
            <w:tcW w:w="816" w:type="dxa"/>
            <w:tcBorders>
              <w:top w:val="single" w:sz="4" w:space="0" w:color="auto"/>
              <w:left w:val="single" w:sz="4" w:space="0" w:color="auto"/>
              <w:bottom w:val="single" w:sz="4" w:space="0" w:color="auto"/>
              <w:right w:val="single" w:sz="4" w:space="0" w:color="auto"/>
            </w:tcBorders>
            <w:textDirection w:val="lrTb"/>
            <w:vAlign w:val="top"/>
          </w:tcPr>
          <w:p w:rsidR="00DE708B" w:rsidRPr="00C37AC9" w:rsidP="00917051">
            <w:pPr>
              <w:widowControl/>
              <w:bidi w:val="0"/>
              <w:spacing w:after="0" w:line="240" w:lineRule="auto"/>
              <w:jc w:val="both"/>
              <w:rPr>
                <w:rFonts w:ascii="Times New Roman" w:hAnsi="Times New Roman" w:cs="Times New Roman"/>
                <w:color w:val="auto"/>
                <w:sz w:val="22"/>
                <w:szCs w:val="22"/>
              </w:rPr>
            </w:pPr>
          </w:p>
        </w:tc>
      </w:tr>
    </w:tbl>
    <w:p w:rsidR="00C37AC9" w:rsidRPr="00C37AC9" w:rsidP="003D0C9C">
      <w:pPr>
        <w:bidi w:val="0"/>
        <w:rPr>
          <w:rFonts w:ascii="Times New Roman" w:hAnsi="Times New Roman" w:cs="Times New Roman"/>
          <w:color w:val="auto"/>
          <w:sz w:val="22"/>
          <w:szCs w:val="22"/>
        </w:rPr>
      </w:pPr>
    </w:p>
    <w:p w:rsidR="002F5127" w:rsidP="003D0C9C">
      <w:pPr>
        <w:bidi w:val="0"/>
        <w:rPr>
          <w:rFonts w:ascii="Times New Roman" w:hAnsi="Times New Roman" w:cs="Times New Roman"/>
          <w:color w:val="auto"/>
          <w:sz w:val="22"/>
          <w:szCs w:val="22"/>
        </w:rPr>
      </w:pPr>
    </w:p>
    <w:p w:rsidR="00352D2D" w:rsidP="003D0C9C">
      <w:pPr>
        <w:bidi w:val="0"/>
        <w:rPr>
          <w:rFonts w:ascii="Times New Roman" w:hAnsi="Times New Roman" w:cs="Times New Roman"/>
          <w:color w:val="auto"/>
          <w:sz w:val="22"/>
          <w:szCs w:val="22"/>
        </w:rPr>
      </w:pPr>
    </w:p>
    <w:p w:rsidR="00352D2D" w:rsidP="003D0C9C">
      <w:pPr>
        <w:bidi w:val="0"/>
        <w:rPr>
          <w:rFonts w:ascii="Times New Roman" w:hAnsi="Times New Roman" w:cs="Times New Roman"/>
          <w:color w:val="auto"/>
          <w:sz w:val="22"/>
          <w:szCs w:val="22"/>
        </w:rPr>
      </w:pPr>
    </w:p>
    <w:p w:rsidR="00352D2D" w:rsidRPr="00C37AC9" w:rsidP="003D0C9C">
      <w:pPr>
        <w:bidi w:val="0"/>
        <w:rPr>
          <w:rFonts w:ascii="Times New Roman" w:hAnsi="Times New Roman" w:cs="Times New Roman"/>
          <w:color w:val="auto"/>
          <w:sz w:val="22"/>
          <w:szCs w:val="22"/>
        </w:rPr>
      </w:pPr>
    </w:p>
    <w:tbl>
      <w:tblPr>
        <w:tblStyle w:val="TableNormal"/>
        <w:tblpPr w:leftFromText="141" w:rightFromText="141" w:vertAnchor="text" w:horzAnchor="margin" w:tblpXSpec="center" w:tblpY="608"/>
        <w:tblW w:w="16160" w:type="dxa"/>
        <w:tblBorders>
          <w:top w:val="single" w:sz="4" w:space="0" w:color="auto"/>
          <w:left w:val="single" w:sz="4" w:space="0" w:color="auto"/>
          <w:bottom w:val="single" w:sz="4" w:space="0" w:color="auto"/>
          <w:right w:val="single" w:sz="4" w:space="0" w:color="auto"/>
        </w:tblBorders>
        <w:tblLayout w:type="fixed"/>
        <w:tblCellMar>
          <w:left w:w="43" w:type="dxa"/>
          <w:right w:w="43" w:type="dxa"/>
        </w:tblCellMar>
      </w:tblPr>
      <w:tblGrid>
        <w:gridCol w:w="1186"/>
        <w:gridCol w:w="14974"/>
      </w:tblGrid>
      <w:tr>
        <w:tblPrEx>
          <w:tblW w:w="16160" w:type="dxa"/>
          <w:tblBorders>
            <w:top w:val="single" w:sz="4" w:space="0" w:color="auto"/>
            <w:left w:val="single" w:sz="4" w:space="0" w:color="auto"/>
            <w:bottom w:val="single" w:sz="4" w:space="0" w:color="auto"/>
            <w:right w:val="single" w:sz="4" w:space="0" w:color="auto"/>
          </w:tblBorders>
          <w:tblLayout w:type="fixed"/>
          <w:tblCellMar>
            <w:left w:w="43" w:type="dxa"/>
            <w:right w:w="43" w:type="dxa"/>
          </w:tblCellMar>
        </w:tblPrEx>
        <w:trPr>
          <w:cantSplit/>
        </w:trPr>
        <w:tc>
          <w:tcPr>
            <w:tcW w:w="16160" w:type="dxa"/>
            <w:gridSpan w:val="2"/>
            <w:tcBorders>
              <w:top w:val="single" w:sz="12" w:space="0" w:color="auto"/>
              <w:left w:val="single" w:sz="12" w:space="0" w:color="auto"/>
              <w:bottom w:val="single" w:sz="4" w:space="0" w:color="auto"/>
              <w:right w:val="single" w:sz="12" w:space="0" w:color="auto"/>
            </w:tcBorders>
            <w:textDirection w:val="lrTb"/>
            <w:vAlign w:val="top"/>
          </w:tcPr>
          <w:p w:rsidR="00352D2D" w:rsidRPr="00F72075" w:rsidP="00847F43">
            <w:pPr>
              <w:pStyle w:val="Heading2"/>
              <w:bidi w:val="0"/>
              <w:spacing w:after="0" w:line="240" w:lineRule="auto"/>
              <w:rPr>
                <w:rFonts w:ascii="Times New Roman" w:hAnsi="Times New Roman"/>
                <w:sz w:val="22"/>
                <w:szCs w:val="22"/>
              </w:rPr>
            </w:pPr>
            <w:r w:rsidRPr="00F72075">
              <w:rPr>
                <w:rFonts w:ascii="Times New Roman" w:hAnsi="Times New Roman"/>
                <w:sz w:val="22"/>
                <w:szCs w:val="22"/>
              </w:rPr>
              <w:t>Zoznam všeobecne záväzných právnych pre</w:t>
            </w:r>
            <w:r w:rsidR="002F4C41">
              <w:rPr>
                <w:rFonts w:ascii="Times New Roman" w:hAnsi="Times New Roman"/>
                <w:sz w:val="22"/>
                <w:szCs w:val="22"/>
              </w:rPr>
              <w:t>dpisov preberajúcich smernicu 2000/53</w:t>
            </w:r>
            <w:r w:rsidRPr="00F72075">
              <w:rPr>
                <w:rFonts w:ascii="Times New Roman" w:hAnsi="Times New Roman"/>
                <w:sz w:val="22"/>
                <w:szCs w:val="22"/>
              </w:rPr>
              <w:t>/ES</w:t>
            </w:r>
          </w:p>
        </w:tc>
      </w:tr>
      <w:tr>
        <w:tblPrEx>
          <w:tblW w:w="16160" w:type="dxa"/>
          <w:tblLayout w:type="fixed"/>
          <w:tblCellMar>
            <w:left w:w="43" w:type="dxa"/>
            <w:right w:w="43" w:type="dxa"/>
          </w:tblCellMar>
        </w:tblPrEx>
        <w:trPr>
          <w:cantSplit/>
        </w:trPr>
        <w:tc>
          <w:tcPr>
            <w:tcW w:w="1186" w:type="dxa"/>
            <w:tcBorders>
              <w:top w:val="single" w:sz="4" w:space="0" w:color="auto"/>
              <w:left w:val="single" w:sz="12" w:space="0" w:color="auto"/>
              <w:bottom w:val="single" w:sz="4" w:space="0" w:color="auto"/>
              <w:right w:val="single" w:sz="4" w:space="0" w:color="auto"/>
            </w:tcBorders>
            <w:textDirection w:val="lrTb"/>
            <w:vAlign w:val="top"/>
          </w:tcPr>
          <w:p w:rsidR="00352D2D" w:rsidRPr="00F72075" w:rsidP="00847F43">
            <w:pPr>
              <w:bidi w:val="0"/>
              <w:spacing w:after="120" w:line="240" w:lineRule="auto"/>
              <w:jc w:val="center"/>
              <w:rPr>
                <w:sz w:val="22"/>
                <w:szCs w:val="22"/>
              </w:rPr>
            </w:pPr>
            <w:r w:rsidRPr="00F72075">
              <w:rPr>
                <w:sz w:val="22"/>
                <w:szCs w:val="22"/>
              </w:rPr>
              <w:t>Por. č.</w:t>
            </w:r>
          </w:p>
        </w:tc>
        <w:tc>
          <w:tcPr>
            <w:tcW w:w="14974" w:type="dxa"/>
            <w:tcBorders>
              <w:top w:val="single" w:sz="4" w:space="0" w:color="auto"/>
              <w:left w:val="single" w:sz="4" w:space="0" w:color="auto"/>
              <w:bottom w:val="single" w:sz="4" w:space="0" w:color="auto"/>
              <w:right w:val="single" w:sz="12" w:space="0" w:color="auto"/>
            </w:tcBorders>
            <w:textDirection w:val="lrTb"/>
            <w:vAlign w:val="top"/>
          </w:tcPr>
          <w:p w:rsidR="00352D2D" w:rsidRPr="00F72075" w:rsidP="00847F43">
            <w:pPr>
              <w:pStyle w:val="Normlny"/>
              <w:bidi w:val="0"/>
              <w:spacing w:after="0" w:line="240" w:lineRule="auto"/>
              <w:rPr>
                <w:rFonts w:ascii="Times New Roman" w:hAnsi="Times New Roman"/>
                <w:sz w:val="22"/>
                <w:szCs w:val="22"/>
                <w:lang w:eastAsia="sk-SK"/>
              </w:rPr>
            </w:pPr>
            <w:r w:rsidRPr="00F72075">
              <w:rPr>
                <w:rFonts w:ascii="Times New Roman" w:hAnsi="Times New Roman"/>
                <w:sz w:val="22"/>
                <w:szCs w:val="22"/>
                <w:lang w:eastAsia="sk-SK"/>
              </w:rPr>
              <w:t>Názov predpisu</w:t>
            </w:r>
          </w:p>
        </w:tc>
      </w:tr>
      <w:tr>
        <w:tblPrEx>
          <w:tblW w:w="16160" w:type="dxa"/>
          <w:tblLayout w:type="fixed"/>
          <w:tblCellMar>
            <w:left w:w="43" w:type="dxa"/>
            <w:right w:w="43" w:type="dxa"/>
          </w:tblCellMar>
        </w:tblPrEx>
        <w:trPr>
          <w:cantSplit/>
        </w:trPr>
        <w:tc>
          <w:tcPr>
            <w:tcW w:w="1186" w:type="dxa"/>
            <w:tcBorders>
              <w:top w:val="single" w:sz="4" w:space="0" w:color="auto"/>
              <w:left w:val="single" w:sz="12" w:space="0" w:color="auto"/>
              <w:bottom w:val="single" w:sz="4" w:space="0" w:color="auto"/>
              <w:right w:val="single" w:sz="4" w:space="0" w:color="auto"/>
            </w:tcBorders>
            <w:textDirection w:val="lrTb"/>
            <w:vAlign w:val="top"/>
          </w:tcPr>
          <w:p w:rsidR="00352D2D" w:rsidRPr="00F72075" w:rsidP="00352D2D">
            <w:pPr>
              <w:widowControl/>
              <w:numPr>
                <w:numId w:val="1"/>
              </w:numPr>
              <w:autoSpaceDE w:val="0"/>
              <w:autoSpaceDN w:val="0"/>
              <w:bidi w:val="0"/>
              <w:spacing w:after="0" w:line="240" w:lineRule="auto"/>
              <w:jc w:val="center"/>
              <w:rPr>
                <w:sz w:val="22"/>
                <w:szCs w:val="22"/>
              </w:rPr>
            </w:pPr>
          </w:p>
        </w:tc>
        <w:tc>
          <w:tcPr>
            <w:tcW w:w="14974" w:type="dxa"/>
            <w:tcBorders>
              <w:top w:val="single" w:sz="4" w:space="0" w:color="auto"/>
              <w:left w:val="single" w:sz="4" w:space="0" w:color="auto"/>
              <w:bottom w:val="single" w:sz="4" w:space="0" w:color="auto"/>
              <w:right w:val="single" w:sz="12" w:space="0" w:color="auto"/>
            </w:tcBorders>
            <w:textDirection w:val="lrTb"/>
            <w:vAlign w:val="top"/>
          </w:tcPr>
          <w:p w:rsidR="00352D2D" w:rsidRPr="00A80E46" w:rsidP="00847F43">
            <w:pPr>
              <w:pStyle w:val="abc"/>
              <w:widowControl/>
              <w:tabs>
                <w:tab w:val="clear" w:pos="360"/>
                <w:tab w:val="clear" w:pos="680"/>
              </w:tabs>
              <w:bidi w:val="0"/>
              <w:spacing w:after="0" w:line="240" w:lineRule="auto"/>
              <w:rPr>
                <w:rFonts w:ascii="Times New Roman" w:hAnsi="Times New Roman"/>
                <w:sz w:val="22"/>
                <w:szCs w:val="22"/>
                <w:lang w:eastAsia="sk-SK"/>
              </w:rPr>
            </w:pPr>
            <w:r w:rsidRPr="00A80E46">
              <w:rPr>
                <w:rFonts w:ascii="Times New Roman" w:hAnsi="Times New Roman"/>
                <w:sz w:val="22"/>
                <w:szCs w:val="22"/>
              </w:rPr>
              <w:t>Návrh zákona, ktorým sa mení a dopĺňa zákon č</w:t>
            </w:r>
            <w:r>
              <w:rPr>
                <w:rFonts w:ascii="Times New Roman" w:hAnsi="Times New Roman"/>
                <w:sz w:val="22"/>
                <w:szCs w:val="22"/>
              </w:rPr>
              <w:t xml:space="preserve">. </w:t>
            </w:r>
            <w:r w:rsidRPr="00A80E46">
              <w:rPr>
                <w:rFonts w:ascii="Times New Roman" w:hAnsi="Times New Roman"/>
                <w:sz w:val="22"/>
                <w:szCs w:val="22"/>
              </w:rPr>
              <w:t>79/2015 Z. z. o odpadoch a o zmene a doplnení niektorých zákonov v znení neskorších predpisov</w:t>
            </w:r>
            <w:r w:rsidR="002F4C41">
              <w:rPr>
                <w:rFonts w:ascii="Times New Roman" w:hAnsi="Times New Roman"/>
                <w:sz w:val="22"/>
                <w:szCs w:val="22"/>
              </w:rPr>
              <w:t>,</w:t>
            </w:r>
            <w:r w:rsidRPr="00B7712F" w:rsidR="002F4C41">
              <w:rPr>
                <w:rFonts w:ascii="Times New Roman" w:hAnsi="Times New Roman"/>
                <w:lang w:eastAsia="sk-SK"/>
              </w:rPr>
              <w:t xml:space="preserve"> </w:t>
            </w:r>
            <w:r w:rsidRPr="002F4C41" w:rsidR="002F4C41">
              <w:rPr>
                <w:rFonts w:ascii="Times New Roman" w:hAnsi="Times New Roman"/>
                <w:sz w:val="22"/>
                <w:szCs w:val="22"/>
                <w:lang w:eastAsia="sk-SK"/>
              </w:rPr>
              <w:t>ktorým sa menia a dopĺňajú niektoré zákony</w:t>
            </w:r>
          </w:p>
        </w:tc>
      </w:tr>
    </w:tbl>
    <w:p w:rsidR="00352D2D" w:rsidRPr="00F72075" w:rsidP="00352D2D">
      <w:pPr>
        <w:bidi w:val="0"/>
        <w:rPr>
          <w:sz w:val="22"/>
          <w:szCs w:val="22"/>
        </w:rPr>
      </w:pPr>
      <w:r w:rsidRPr="00F72075">
        <w:rPr>
          <w:sz w:val="22"/>
          <w:szCs w:val="22"/>
        </w:rPr>
        <w:t>LEGENDA:</w:t>
      </w:r>
    </w:p>
    <w:p w:rsidR="00352D2D" w:rsidP="001A4E40">
      <w:pPr>
        <w:bidi w:val="0"/>
        <w:rPr>
          <w:rFonts w:ascii="Times New Roman" w:hAnsi="Times New Roman" w:cs="Times New Roman"/>
          <w:color w:val="auto"/>
          <w:sz w:val="22"/>
          <w:szCs w:val="22"/>
        </w:rPr>
      </w:pPr>
    </w:p>
    <w:p w:rsidR="00352D2D" w:rsidRPr="00352D2D" w:rsidP="00352D2D">
      <w:pPr>
        <w:bidi w:val="0"/>
        <w:rPr>
          <w:rFonts w:ascii="Times New Roman" w:hAnsi="Times New Roman" w:cs="Times New Roman"/>
          <w:sz w:val="22"/>
          <w:szCs w:val="22"/>
        </w:rPr>
      </w:pPr>
    </w:p>
    <w:p w:rsidR="00352D2D" w:rsidRPr="00352D2D" w:rsidP="00352D2D">
      <w:pPr>
        <w:bidi w:val="0"/>
        <w:rPr>
          <w:rFonts w:ascii="Times New Roman" w:hAnsi="Times New Roman" w:cs="Times New Roman"/>
          <w:sz w:val="22"/>
          <w:szCs w:val="22"/>
        </w:rPr>
      </w:pPr>
    </w:p>
    <w:p w:rsidR="00352D2D" w:rsidRPr="00352D2D" w:rsidP="00352D2D">
      <w:pPr>
        <w:tabs>
          <w:tab w:val="left" w:pos="4995"/>
        </w:tabs>
        <w:bidi w:val="0"/>
        <w:rPr>
          <w:rFonts w:ascii="Times New Roman" w:hAnsi="Times New Roman" w:cs="Times New Roman"/>
          <w:sz w:val="22"/>
          <w:szCs w:val="22"/>
        </w:rPr>
      </w:pPr>
      <w:r>
        <w:rPr>
          <w:rFonts w:ascii="Times New Roman" w:hAnsi="Times New Roman" w:cs="Times New Roman"/>
          <w:sz w:val="22"/>
          <w:szCs w:val="22"/>
        </w:rPr>
        <w:tab/>
      </w:r>
    </w:p>
    <w:tbl>
      <w:tblPr>
        <w:tblStyle w:val="TableNormal"/>
        <w:tblW w:w="16200" w:type="dxa"/>
        <w:tblInd w:w="-470" w:type="dxa"/>
        <w:tblCellMar>
          <w:top w:w="0" w:type="dxa"/>
          <w:left w:w="70" w:type="dxa"/>
          <w:bottom w:w="0" w:type="dxa"/>
          <w:right w:w="70" w:type="dxa"/>
        </w:tblCellMar>
      </w:tblPr>
      <w:tblGrid>
        <w:gridCol w:w="2482"/>
        <w:gridCol w:w="3893"/>
        <w:gridCol w:w="2410"/>
        <w:gridCol w:w="7415"/>
      </w:tblGrid>
      <w:tr>
        <w:tblPrEx>
          <w:tblW w:w="16200" w:type="dxa"/>
          <w:tblInd w:w="-470" w:type="dxa"/>
          <w:tblCellMar>
            <w:top w:w="0" w:type="dxa"/>
            <w:left w:w="70" w:type="dxa"/>
            <w:bottom w:w="0" w:type="dxa"/>
            <w:right w:w="70" w:type="dxa"/>
          </w:tblCellMar>
        </w:tblPrEx>
        <w:tc>
          <w:tcPr>
            <w:tcW w:w="2482" w:type="dxa"/>
            <w:tcBorders>
              <w:top w:val="nil"/>
              <w:left w:val="nil"/>
              <w:bottom w:val="nil"/>
              <w:right w:val="nil"/>
            </w:tcBorders>
            <w:textDirection w:val="lrTb"/>
            <w:vAlign w:val="top"/>
          </w:tcPr>
          <w:p w:rsidR="00352D2D" w:rsidRPr="00352D2D" w:rsidP="00352D2D">
            <w:pPr>
              <w:tabs>
                <w:tab w:val="left" w:pos="4995"/>
              </w:tabs>
              <w:bidi w:val="0"/>
              <w:spacing w:after="0" w:line="240" w:lineRule="auto"/>
              <w:rPr>
                <w:rFonts w:ascii="Times New Roman" w:hAnsi="Times New Roman" w:cs="Times New Roman"/>
                <w:sz w:val="22"/>
                <w:szCs w:val="22"/>
              </w:rPr>
            </w:pPr>
            <w:r w:rsidRPr="00352D2D">
              <w:rPr>
                <w:rFonts w:ascii="Times New Roman" w:hAnsi="Times New Roman" w:cs="Times New Roman"/>
                <w:sz w:val="22"/>
                <w:szCs w:val="22"/>
              </w:rPr>
              <w:t>V stĺpci (1):</w:t>
            </w:r>
          </w:p>
          <w:p w:rsidR="00352D2D" w:rsidRPr="00352D2D" w:rsidP="00352D2D">
            <w:pPr>
              <w:tabs>
                <w:tab w:val="left" w:pos="4995"/>
              </w:tabs>
              <w:bidi w:val="0"/>
              <w:spacing w:after="0" w:line="240" w:lineRule="auto"/>
              <w:rPr>
                <w:rFonts w:ascii="Times New Roman" w:hAnsi="Times New Roman" w:cs="Times New Roman"/>
                <w:sz w:val="22"/>
                <w:szCs w:val="22"/>
              </w:rPr>
            </w:pPr>
            <w:r w:rsidRPr="00352D2D">
              <w:rPr>
                <w:rFonts w:ascii="Times New Roman" w:hAnsi="Times New Roman" w:cs="Times New Roman"/>
                <w:sz w:val="22"/>
                <w:szCs w:val="22"/>
              </w:rPr>
              <w:t>Č – článok</w:t>
            </w:r>
          </w:p>
          <w:p w:rsidR="00352D2D" w:rsidRPr="00352D2D" w:rsidP="00352D2D">
            <w:pPr>
              <w:tabs>
                <w:tab w:val="left" w:pos="4995"/>
              </w:tabs>
              <w:bidi w:val="0"/>
              <w:spacing w:after="0" w:line="240" w:lineRule="auto"/>
              <w:rPr>
                <w:rFonts w:ascii="Times New Roman" w:hAnsi="Times New Roman" w:cs="Times New Roman"/>
                <w:sz w:val="22"/>
                <w:szCs w:val="22"/>
              </w:rPr>
            </w:pPr>
            <w:r w:rsidRPr="00352D2D">
              <w:rPr>
                <w:rFonts w:ascii="Times New Roman" w:hAnsi="Times New Roman" w:cs="Times New Roman"/>
                <w:sz w:val="22"/>
                <w:szCs w:val="22"/>
              </w:rPr>
              <w:t>O – odsek</w:t>
            </w:r>
          </w:p>
          <w:p w:rsidR="00352D2D" w:rsidRPr="00352D2D" w:rsidP="00352D2D">
            <w:pPr>
              <w:tabs>
                <w:tab w:val="left" w:pos="4995"/>
              </w:tabs>
              <w:bidi w:val="0"/>
              <w:spacing w:after="0" w:line="240" w:lineRule="auto"/>
              <w:rPr>
                <w:rFonts w:ascii="Times New Roman" w:hAnsi="Times New Roman" w:cs="Times New Roman"/>
                <w:sz w:val="22"/>
                <w:szCs w:val="22"/>
              </w:rPr>
            </w:pPr>
            <w:r w:rsidRPr="00352D2D">
              <w:rPr>
                <w:rFonts w:ascii="Times New Roman" w:hAnsi="Times New Roman" w:cs="Times New Roman"/>
                <w:sz w:val="22"/>
                <w:szCs w:val="22"/>
              </w:rPr>
              <w:t>V – veta</w:t>
            </w:r>
          </w:p>
          <w:p w:rsidR="00352D2D" w:rsidRPr="00352D2D" w:rsidP="00352D2D">
            <w:pPr>
              <w:tabs>
                <w:tab w:val="left" w:pos="4995"/>
              </w:tabs>
              <w:bidi w:val="0"/>
              <w:spacing w:after="0" w:line="240" w:lineRule="auto"/>
              <w:rPr>
                <w:rFonts w:ascii="Times New Roman" w:hAnsi="Times New Roman" w:cs="Times New Roman"/>
                <w:sz w:val="22"/>
                <w:szCs w:val="22"/>
              </w:rPr>
            </w:pPr>
            <w:r w:rsidRPr="00352D2D">
              <w:rPr>
                <w:rFonts w:ascii="Times New Roman" w:hAnsi="Times New Roman" w:cs="Times New Roman"/>
                <w:sz w:val="22"/>
                <w:szCs w:val="22"/>
              </w:rPr>
              <w:t>P – číslo (písmeno)</w:t>
            </w:r>
          </w:p>
          <w:p w:rsidR="00352D2D" w:rsidRPr="00352D2D" w:rsidP="00352D2D">
            <w:pPr>
              <w:tabs>
                <w:tab w:val="left" w:pos="4995"/>
              </w:tabs>
              <w:bidi w:val="0"/>
              <w:spacing w:after="0" w:line="240" w:lineRule="auto"/>
              <w:rPr>
                <w:rFonts w:ascii="Times New Roman" w:hAnsi="Times New Roman" w:cs="Times New Roman"/>
                <w:sz w:val="22"/>
                <w:szCs w:val="22"/>
              </w:rPr>
            </w:pPr>
          </w:p>
        </w:tc>
        <w:tc>
          <w:tcPr>
            <w:tcW w:w="3893" w:type="dxa"/>
            <w:tcBorders>
              <w:top w:val="nil"/>
              <w:left w:val="nil"/>
              <w:bottom w:val="nil"/>
              <w:right w:val="nil"/>
            </w:tcBorders>
            <w:textDirection w:val="lrTb"/>
            <w:vAlign w:val="top"/>
          </w:tcPr>
          <w:p w:rsidR="00352D2D" w:rsidRPr="00352D2D" w:rsidP="00352D2D">
            <w:pPr>
              <w:tabs>
                <w:tab w:val="left" w:pos="4995"/>
              </w:tabs>
              <w:bidi w:val="0"/>
              <w:spacing w:after="0" w:line="240" w:lineRule="auto"/>
              <w:rPr>
                <w:rFonts w:ascii="Times New Roman" w:hAnsi="Times New Roman" w:cs="Times New Roman"/>
                <w:sz w:val="22"/>
                <w:szCs w:val="22"/>
              </w:rPr>
            </w:pPr>
            <w:r w:rsidRPr="00352D2D">
              <w:rPr>
                <w:rFonts w:ascii="Times New Roman" w:hAnsi="Times New Roman" w:cs="Times New Roman"/>
                <w:sz w:val="22"/>
                <w:szCs w:val="22"/>
              </w:rPr>
              <w:t>V stĺpci (3):</w:t>
            </w:r>
          </w:p>
          <w:p w:rsidR="00352D2D" w:rsidRPr="00352D2D" w:rsidP="00352D2D">
            <w:pPr>
              <w:tabs>
                <w:tab w:val="left" w:pos="4995"/>
              </w:tabs>
              <w:bidi w:val="0"/>
              <w:spacing w:after="0" w:line="240" w:lineRule="auto"/>
              <w:rPr>
                <w:rFonts w:ascii="Times New Roman" w:hAnsi="Times New Roman" w:cs="Times New Roman"/>
                <w:sz w:val="22"/>
                <w:szCs w:val="22"/>
              </w:rPr>
            </w:pPr>
            <w:r w:rsidRPr="00352D2D">
              <w:rPr>
                <w:rFonts w:ascii="Times New Roman" w:hAnsi="Times New Roman" w:cs="Times New Roman"/>
                <w:sz w:val="22"/>
                <w:szCs w:val="22"/>
              </w:rPr>
              <w:t>N – bežná transpozícia</w:t>
            </w:r>
          </w:p>
          <w:p w:rsidR="00352D2D" w:rsidRPr="00352D2D" w:rsidP="00352D2D">
            <w:pPr>
              <w:tabs>
                <w:tab w:val="left" w:pos="4995"/>
              </w:tabs>
              <w:bidi w:val="0"/>
              <w:spacing w:after="0" w:line="240" w:lineRule="auto"/>
              <w:rPr>
                <w:rFonts w:ascii="Times New Roman" w:hAnsi="Times New Roman" w:cs="Times New Roman"/>
                <w:sz w:val="22"/>
                <w:szCs w:val="22"/>
              </w:rPr>
            </w:pPr>
            <w:r w:rsidRPr="00352D2D">
              <w:rPr>
                <w:rFonts w:ascii="Times New Roman" w:hAnsi="Times New Roman" w:cs="Times New Roman"/>
                <w:sz w:val="22"/>
                <w:szCs w:val="22"/>
              </w:rPr>
              <w:t>O – transpozícia s možnosťou voľby</w:t>
            </w:r>
          </w:p>
          <w:p w:rsidR="00352D2D" w:rsidRPr="00352D2D" w:rsidP="00352D2D">
            <w:pPr>
              <w:tabs>
                <w:tab w:val="left" w:pos="4995"/>
              </w:tabs>
              <w:bidi w:val="0"/>
              <w:spacing w:after="0" w:line="240" w:lineRule="auto"/>
              <w:rPr>
                <w:rFonts w:ascii="Times New Roman" w:hAnsi="Times New Roman" w:cs="Times New Roman"/>
                <w:sz w:val="22"/>
                <w:szCs w:val="22"/>
              </w:rPr>
            </w:pPr>
            <w:r w:rsidRPr="00352D2D">
              <w:rPr>
                <w:rFonts w:ascii="Times New Roman" w:hAnsi="Times New Roman" w:cs="Times New Roman"/>
                <w:sz w:val="22"/>
                <w:szCs w:val="22"/>
              </w:rPr>
              <w:t>D – transpozícia podľa úvahy (dobrovoľná)</w:t>
            </w:r>
          </w:p>
          <w:p w:rsidR="00352D2D" w:rsidRPr="00352D2D" w:rsidP="00352D2D">
            <w:pPr>
              <w:tabs>
                <w:tab w:val="left" w:pos="4995"/>
              </w:tabs>
              <w:bidi w:val="0"/>
              <w:spacing w:after="0" w:line="240" w:lineRule="auto"/>
              <w:rPr>
                <w:rFonts w:ascii="Times New Roman" w:hAnsi="Times New Roman" w:cs="Times New Roman"/>
                <w:sz w:val="22"/>
                <w:szCs w:val="22"/>
              </w:rPr>
            </w:pPr>
            <w:r w:rsidRPr="00352D2D">
              <w:rPr>
                <w:rFonts w:ascii="Times New Roman" w:hAnsi="Times New Roman" w:cs="Times New Roman"/>
                <w:sz w:val="22"/>
                <w:szCs w:val="22"/>
              </w:rPr>
              <w:t>n.a. – transpozícia sa neuskutočňuje</w:t>
            </w:r>
          </w:p>
        </w:tc>
        <w:tc>
          <w:tcPr>
            <w:tcW w:w="2410" w:type="dxa"/>
            <w:tcBorders>
              <w:top w:val="nil"/>
              <w:left w:val="nil"/>
              <w:bottom w:val="nil"/>
              <w:right w:val="nil"/>
            </w:tcBorders>
            <w:textDirection w:val="lrTb"/>
            <w:vAlign w:val="top"/>
          </w:tcPr>
          <w:p w:rsidR="00352D2D" w:rsidRPr="00352D2D" w:rsidP="00352D2D">
            <w:pPr>
              <w:tabs>
                <w:tab w:val="left" w:pos="4995"/>
              </w:tabs>
              <w:bidi w:val="0"/>
              <w:spacing w:after="0" w:line="240" w:lineRule="auto"/>
              <w:rPr>
                <w:rFonts w:ascii="Times New Roman" w:hAnsi="Times New Roman" w:cs="Times New Roman"/>
                <w:sz w:val="22"/>
                <w:szCs w:val="22"/>
              </w:rPr>
            </w:pPr>
            <w:r w:rsidRPr="00352D2D">
              <w:rPr>
                <w:rFonts w:ascii="Times New Roman" w:hAnsi="Times New Roman" w:cs="Times New Roman"/>
                <w:sz w:val="22"/>
                <w:szCs w:val="22"/>
              </w:rPr>
              <w:t>V stĺpci (5):</w:t>
            </w:r>
          </w:p>
          <w:p w:rsidR="00352D2D" w:rsidRPr="00352D2D" w:rsidP="00352D2D">
            <w:pPr>
              <w:tabs>
                <w:tab w:val="left" w:pos="4995"/>
              </w:tabs>
              <w:bidi w:val="0"/>
              <w:spacing w:after="0" w:line="240" w:lineRule="auto"/>
              <w:rPr>
                <w:rFonts w:ascii="Times New Roman" w:hAnsi="Times New Roman" w:cs="Times New Roman"/>
                <w:sz w:val="22"/>
                <w:szCs w:val="22"/>
              </w:rPr>
            </w:pPr>
            <w:r w:rsidRPr="00352D2D">
              <w:rPr>
                <w:rFonts w:ascii="Times New Roman" w:hAnsi="Times New Roman" w:cs="Times New Roman"/>
                <w:sz w:val="22"/>
                <w:szCs w:val="22"/>
              </w:rPr>
              <w:t>Č – článok</w:t>
            </w:r>
          </w:p>
          <w:p w:rsidR="00352D2D" w:rsidRPr="00352D2D" w:rsidP="00352D2D">
            <w:pPr>
              <w:tabs>
                <w:tab w:val="left" w:pos="4995"/>
              </w:tabs>
              <w:bidi w:val="0"/>
              <w:spacing w:after="0" w:line="240" w:lineRule="auto"/>
              <w:rPr>
                <w:rFonts w:ascii="Times New Roman" w:hAnsi="Times New Roman" w:cs="Times New Roman"/>
                <w:sz w:val="22"/>
                <w:szCs w:val="22"/>
              </w:rPr>
            </w:pPr>
            <w:r w:rsidRPr="00352D2D">
              <w:rPr>
                <w:rFonts w:ascii="Times New Roman" w:hAnsi="Times New Roman" w:cs="Times New Roman"/>
                <w:sz w:val="22"/>
                <w:szCs w:val="22"/>
              </w:rPr>
              <w:t>§ – paragraf</w:t>
            </w:r>
          </w:p>
          <w:p w:rsidR="00352D2D" w:rsidRPr="00352D2D" w:rsidP="00352D2D">
            <w:pPr>
              <w:tabs>
                <w:tab w:val="left" w:pos="4995"/>
              </w:tabs>
              <w:bidi w:val="0"/>
              <w:spacing w:after="0" w:line="240" w:lineRule="auto"/>
              <w:rPr>
                <w:rFonts w:ascii="Times New Roman" w:hAnsi="Times New Roman" w:cs="Times New Roman"/>
                <w:sz w:val="22"/>
                <w:szCs w:val="22"/>
              </w:rPr>
            </w:pPr>
            <w:r w:rsidRPr="00352D2D">
              <w:rPr>
                <w:rFonts w:ascii="Times New Roman" w:hAnsi="Times New Roman" w:cs="Times New Roman"/>
                <w:sz w:val="22"/>
                <w:szCs w:val="22"/>
              </w:rPr>
              <w:t>O – odsek</w:t>
            </w:r>
          </w:p>
          <w:p w:rsidR="00352D2D" w:rsidRPr="00352D2D" w:rsidP="00352D2D">
            <w:pPr>
              <w:tabs>
                <w:tab w:val="left" w:pos="4995"/>
              </w:tabs>
              <w:bidi w:val="0"/>
              <w:spacing w:after="0" w:line="240" w:lineRule="auto"/>
              <w:rPr>
                <w:rFonts w:ascii="Times New Roman" w:hAnsi="Times New Roman" w:cs="Times New Roman"/>
                <w:sz w:val="22"/>
                <w:szCs w:val="22"/>
              </w:rPr>
            </w:pPr>
            <w:r w:rsidRPr="00352D2D">
              <w:rPr>
                <w:rFonts w:ascii="Times New Roman" w:hAnsi="Times New Roman" w:cs="Times New Roman"/>
                <w:sz w:val="22"/>
                <w:szCs w:val="22"/>
              </w:rPr>
              <w:t>V – veta</w:t>
            </w:r>
          </w:p>
          <w:p w:rsidR="00352D2D" w:rsidRPr="00352D2D" w:rsidP="00352D2D">
            <w:pPr>
              <w:tabs>
                <w:tab w:val="left" w:pos="4995"/>
              </w:tabs>
              <w:bidi w:val="0"/>
              <w:spacing w:after="0" w:line="240" w:lineRule="auto"/>
              <w:rPr>
                <w:rFonts w:ascii="Times New Roman" w:hAnsi="Times New Roman" w:cs="Times New Roman"/>
                <w:sz w:val="22"/>
                <w:szCs w:val="22"/>
              </w:rPr>
            </w:pPr>
            <w:r w:rsidRPr="00352D2D">
              <w:rPr>
                <w:rFonts w:ascii="Times New Roman" w:hAnsi="Times New Roman" w:cs="Times New Roman"/>
                <w:sz w:val="22"/>
                <w:szCs w:val="22"/>
              </w:rPr>
              <w:t>P – písmeno (číslo)</w:t>
            </w:r>
          </w:p>
        </w:tc>
        <w:tc>
          <w:tcPr>
            <w:tcW w:w="7415" w:type="dxa"/>
            <w:tcBorders>
              <w:top w:val="nil"/>
              <w:left w:val="nil"/>
              <w:bottom w:val="nil"/>
              <w:right w:val="nil"/>
            </w:tcBorders>
            <w:textDirection w:val="lrTb"/>
            <w:vAlign w:val="top"/>
          </w:tcPr>
          <w:p w:rsidR="00352D2D" w:rsidRPr="00352D2D" w:rsidP="00352D2D">
            <w:pPr>
              <w:tabs>
                <w:tab w:val="left" w:pos="4995"/>
              </w:tabs>
              <w:bidi w:val="0"/>
              <w:spacing w:after="0" w:line="240" w:lineRule="auto"/>
              <w:rPr>
                <w:rFonts w:ascii="Times New Roman" w:hAnsi="Times New Roman" w:cs="Times New Roman"/>
                <w:sz w:val="22"/>
                <w:szCs w:val="22"/>
              </w:rPr>
            </w:pPr>
            <w:r w:rsidRPr="00352D2D">
              <w:rPr>
                <w:rFonts w:ascii="Times New Roman" w:hAnsi="Times New Roman" w:cs="Times New Roman"/>
                <w:sz w:val="22"/>
                <w:szCs w:val="22"/>
              </w:rPr>
              <w:t>V stĺpci (7):</w:t>
            </w:r>
          </w:p>
          <w:p w:rsidR="00352D2D" w:rsidRPr="00352D2D" w:rsidP="00352D2D">
            <w:pPr>
              <w:tabs>
                <w:tab w:val="left" w:pos="4995"/>
              </w:tabs>
              <w:bidi w:val="0"/>
              <w:spacing w:after="0" w:line="240" w:lineRule="auto"/>
              <w:rPr>
                <w:rFonts w:ascii="Times New Roman" w:hAnsi="Times New Roman" w:cs="Times New Roman"/>
                <w:sz w:val="22"/>
                <w:szCs w:val="22"/>
              </w:rPr>
            </w:pPr>
            <w:r w:rsidRPr="00352D2D">
              <w:rPr>
                <w:rFonts w:ascii="Times New Roman" w:hAnsi="Times New Roman" w:cs="Times New Roman"/>
                <w:sz w:val="22"/>
                <w:szCs w:val="22"/>
              </w:rPr>
              <w:t>Ú – úplná zhoda (ak bolo ustanovenie smernice prebraté v celom rozsahu, správne, v príslušnej forme, so zabezpečenou inštitucionálnou infraštruktúrou, s príslušnými sankciami a vo vzájomnej súvislosti)</w:t>
            </w:r>
          </w:p>
          <w:p w:rsidR="00352D2D" w:rsidRPr="00352D2D" w:rsidP="00352D2D">
            <w:pPr>
              <w:tabs>
                <w:tab w:val="left" w:pos="4995"/>
              </w:tabs>
              <w:bidi w:val="0"/>
              <w:spacing w:after="0" w:line="240" w:lineRule="auto"/>
              <w:rPr>
                <w:rFonts w:ascii="Times New Roman" w:hAnsi="Times New Roman" w:cs="Times New Roman"/>
                <w:sz w:val="22"/>
                <w:szCs w:val="22"/>
              </w:rPr>
            </w:pPr>
            <w:r w:rsidRPr="00352D2D">
              <w:rPr>
                <w:rFonts w:ascii="Times New Roman" w:hAnsi="Times New Roman" w:cs="Times New Roman"/>
                <w:sz w:val="22"/>
                <w:szCs w:val="22"/>
              </w:rPr>
              <w:t>Č – čiastočná zhoda (ak minimálne jedna z podmienok úplnej zhody nie je splnená)</w:t>
            </w:r>
          </w:p>
          <w:p w:rsidR="00352D2D" w:rsidRPr="00352D2D" w:rsidP="00352D2D">
            <w:pPr>
              <w:tabs>
                <w:tab w:val="left" w:pos="4995"/>
              </w:tabs>
              <w:bidi w:val="0"/>
              <w:spacing w:after="0" w:line="240" w:lineRule="auto"/>
              <w:rPr>
                <w:rFonts w:ascii="Times New Roman" w:hAnsi="Times New Roman" w:cs="Times New Roman"/>
                <w:sz w:val="22"/>
                <w:szCs w:val="22"/>
              </w:rPr>
            </w:pPr>
            <w:r w:rsidRPr="00352D2D">
              <w:rPr>
                <w:rFonts w:ascii="Times New Roman" w:hAnsi="Times New Roman" w:cs="Times New Roman"/>
                <w:sz w:val="22"/>
                <w:szCs w:val="22"/>
              </w:rPr>
              <w:t>Ž – žiadna zhoda (ak nebola dosiahnutá ani úplná ani čiast. zhoda alebo k prebratiu dôjde v budúcnosti)</w:t>
            </w:r>
          </w:p>
          <w:p w:rsidR="00352D2D" w:rsidRPr="00352D2D" w:rsidP="00352D2D">
            <w:pPr>
              <w:tabs>
                <w:tab w:val="left" w:pos="4995"/>
              </w:tabs>
              <w:bidi w:val="0"/>
              <w:spacing w:after="0" w:line="240" w:lineRule="auto"/>
              <w:rPr>
                <w:rFonts w:ascii="Times New Roman" w:hAnsi="Times New Roman" w:cs="Times New Roman"/>
                <w:sz w:val="22"/>
                <w:szCs w:val="22"/>
              </w:rPr>
            </w:pPr>
            <w:r w:rsidRPr="00352D2D">
              <w:rPr>
                <w:rFonts w:ascii="Times New Roman" w:hAnsi="Times New Roman" w:cs="Times New Roman"/>
                <w:sz w:val="22"/>
                <w:szCs w:val="22"/>
              </w:rPr>
              <w:t>n. a. – neaplikovateľnosť (ak sa ustanovenie smernice netýka SR alebo nie je potrebné ho prebrať)</w:t>
            </w:r>
          </w:p>
        </w:tc>
      </w:tr>
    </w:tbl>
    <w:p w:rsidR="00352D2D" w:rsidRPr="00352D2D" w:rsidP="00352D2D">
      <w:pPr>
        <w:tabs>
          <w:tab w:val="left" w:pos="4995"/>
        </w:tabs>
        <w:bidi w:val="0"/>
        <w:rPr>
          <w:rFonts w:ascii="Times New Roman" w:hAnsi="Times New Roman" w:cs="Times New Roman"/>
          <w:sz w:val="22"/>
          <w:szCs w:val="22"/>
        </w:rPr>
      </w:pPr>
    </w:p>
    <w:p w:rsidR="00352D2D" w:rsidRPr="00352D2D" w:rsidP="00352D2D">
      <w:pPr>
        <w:bidi w:val="0"/>
        <w:rPr>
          <w:rFonts w:ascii="Times New Roman" w:hAnsi="Times New Roman" w:cs="Times New Roman"/>
          <w:sz w:val="22"/>
          <w:szCs w:val="22"/>
        </w:rPr>
      </w:pPr>
    </w:p>
    <w:p w:rsidR="00352D2D" w:rsidRPr="00352D2D" w:rsidP="00352D2D">
      <w:pPr>
        <w:bidi w:val="0"/>
        <w:rPr>
          <w:rFonts w:ascii="Times New Roman" w:hAnsi="Times New Roman" w:cs="Times New Roman"/>
          <w:sz w:val="22"/>
          <w:szCs w:val="22"/>
        </w:rPr>
      </w:pPr>
    </w:p>
    <w:p w:rsidR="002F5127" w:rsidRPr="00352D2D" w:rsidP="00352D2D">
      <w:pPr>
        <w:bidi w:val="0"/>
        <w:rPr>
          <w:rFonts w:ascii="Times New Roman" w:hAnsi="Times New Roman" w:cs="Times New Roman"/>
          <w:sz w:val="22"/>
          <w:szCs w:val="22"/>
        </w:rPr>
      </w:pPr>
    </w:p>
    <w:sectPr w:rsidSect="006A3632">
      <w:pgSz w:w="16838" w:h="11906" w:orient="landscape"/>
      <w:pgMar w:top="238" w:right="249" w:bottom="244" w:left="567" w:header="709" w:footer="709"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Arial">
    <w:altName w:val="Times New Roman"/>
    <w:panose1 w:val="020B0604020202020204"/>
    <w:charset w:val="EE"/>
    <w:family w:val="swiss"/>
    <w:pitch w:val="variable"/>
    <w:sig w:usb0="00000000" w:usb1="00000000" w:usb2="00000000" w:usb3="00000000" w:csb0="000001FF" w:csb1="00000000"/>
  </w:font>
  <w:font w:name="Cambria Math">
    <w:altName w:val="Palatino Linotype"/>
    <w:panose1 w:val="02040503050406030204"/>
    <w:charset w:val="EE"/>
    <w:family w:val="roman"/>
    <w:pitch w:val="variable"/>
    <w:sig w:usb0="00000000" w:usb1="00000000" w:usb2="00000000" w:usb3="00000000" w:csb0="0000019F" w:csb1="00000000"/>
  </w:font>
  <w:font w:name="Calibri">
    <w:altName w:val="Century Gothic"/>
    <w:panose1 w:val="020F0502020204030204"/>
    <w:charset w:val="EE"/>
    <w:family w:val="swiss"/>
    <w:pitch w:val="variable"/>
    <w:sig w:usb0="00000000" w:usb1="00000000" w:usb2="00000000" w:usb3="00000000" w:csb0="0000019F" w:csb1="00000000"/>
  </w:font>
  <w:font w:name="Tahoma">
    <w:altName w:val="Tahoma"/>
    <w:panose1 w:val="020B0604030504040204"/>
    <w:charset w:val="EE"/>
    <w:family w:val="swiss"/>
    <w:pitch w:val="variable"/>
    <w:sig w:usb0="00000000" w:usb1="00000000" w:usb2="00000000" w:usb3="00000000" w:csb0="000101FF" w:csb1="00000000"/>
  </w:font>
  <w:font w:name="Cambria">
    <w:altName w:val="Palatino Linotype"/>
    <w:panose1 w:val="02040503050406030204"/>
    <w:charset w:val="EE"/>
    <w:family w:val="roman"/>
    <w:pitch w:val="variable"/>
    <w:sig w:usb0="00000000" w:usb1="00000000"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3175C"/>
    <w:multiLevelType w:val="hybridMultilevel"/>
    <w:tmpl w:val="BFEC5518"/>
    <w:lvl w:ilvl="0">
      <w:start w:val="1"/>
      <w:numFmt w:val="decimal"/>
      <w:lvlText w:val="%1."/>
      <w:lvlJc w:val="left"/>
      <w:pPr>
        <w:tabs>
          <w:tab w:val="num" w:pos="720"/>
        </w:tabs>
        <w:ind w:left="720" w:hanging="360"/>
      </w:pPr>
      <w:rPr>
        <w:rFonts w:cs="Times New Roman"/>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hyphenationZone w:val="425"/>
  <w:doNotHyphenateCaps/>
  <w:characterSpacingControl w:val="doNotCompress"/>
  <w:doNotValidateAgainstSchema/>
  <w:doNotDemarcateInvalidXml/>
  <w:compat>
    <w:doNotUseIndentAsNumberingTabStop/>
    <w:allowSpaceOfSameStyleInTable/>
    <w:splitPgBreakAndParaMark/>
    <w:useAnsiKerningPairs/>
  </w:compat>
  <w:rsids>
    <w:rsidRoot w:val="00B1515E"/>
    <w:rsid w:val="00013A88"/>
    <w:rsid w:val="00032DE1"/>
    <w:rsid w:val="000400C0"/>
    <w:rsid w:val="000418D6"/>
    <w:rsid w:val="00063BD0"/>
    <w:rsid w:val="000C7BD4"/>
    <w:rsid w:val="00101A17"/>
    <w:rsid w:val="0013068C"/>
    <w:rsid w:val="001315EE"/>
    <w:rsid w:val="0013321B"/>
    <w:rsid w:val="00182ACF"/>
    <w:rsid w:val="001A4E40"/>
    <w:rsid w:val="001B59F6"/>
    <w:rsid w:val="001F252B"/>
    <w:rsid w:val="002432C3"/>
    <w:rsid w:val="002F4C41"/>
    <w:rsid w:val="002F5127"/>
    <w:rsid w:val="00323191"/>
    <w:rsid w:val="00352D2D"/>
    <w:rsid w:val="0035540F"/>
    <w:rsid w:val="00377826"/>
    <w:rsid w:val="003841B8"/>
    <w:rsid w:val="003861CB"/>
    <w:rsid w:val="003A6B7D"/>
    <w:rsid w:val="003D0C9C"/>
    <w:rsid w:val="00401282"/>
    <w:rsid w:val="00440E04"/>
    <w:rsid w:val="0045355E"/>
    <w:rsid w:val="00483252"/>
    <w:rsid w:val="004C762D"/>
    <w:rsid w:val="004E4FD1"/>
    <w:rsid w:val="004F53DE"/>
    <w:rsid w:val="00545E34"/>
    <w:rsid w:val="00580651"/>
    <w:rsid w:val="005836EA"/>
    <w:rsid w:val="0062121B"/>
    <w:rsid w:val="0062429B"/>
    <w:rsid w:val="00632D56"/>
    <w:rsid w:val="006421A9"/>
    <w:rsid w:val="0064250B"/>
    <w:rsid w:val="006632FC"/>
    <w:rsid w:val="00674B8B"/>
    <w:rsid w:val="0068699A"/>
    <w:rsid w:val="006A3632"/>
    <w:rsid w:val="006C6B78"/>
    <w:rsid w:val="007539A8"/>
    <w:rsid w:val="00762ACA"/>
    <w:rsid w:val="00785B4C"/>
    <w:rsid w:val="007E5B63"/>
    <w:rsid w:val="00812449"/>
    <w:rsid w:val="008437AD"/>
    <w:rsid w:val="00847F43"/>
    <w:rsid w:val="008757E0"/>
    <w:rsid w:val="0088554A"/>
    <w:rsid w:val="008B7F68"/>
    <w:rsid w:val="008D2E6A"/>
    <w:rsid w:val="00917051"/>
    <w:rsid w:val="009E4396"/>
    <w:rsid w:val="009F69E9"/>
    <w:rsid w:val="00A2012E"/>
    <w:rsid w:val="00A80E46"/>
    <w:rsid w:val="00AB71F2"/>
    <w:rsid w:val="00B01567"/>
    <w:rsid w:val="00B1515E"/>
    <w:rsid w:val="00B35939"/>
    <w:rsid w:val="00B361FA"/>
    <w:rsid w:val="00B6285A"/>
    <w:rsid w:val="00B7712F"/>
    <w:rsid w:val="00BF23F2"/>
    <w:rsid w:val="00C37AC9"/>
    <w:rsid w:val="00CB142D"/>
    <w:rsid w:val="00CB6FFA"/>
    <w:rsid w:val="00CE729C"/>
    <w:rsid w:val="00CF0C9B"/>
    <w:rsid w:val="00D21ED7"/>
    <w:rsid w:val="00D30EFC"/>
    <w:rsid w:val="00D664FB"/>
    <w:rsid w:val="00D87030"/>
    <w:rsid w:val="00DA1204"/>
    <w:rsid w:val="00DB3D26"/>
    <w:rsid w:val="00DC7754"/>
    <w:rsid w:val="00DE708B"/>
    <w:rsid w:val="00E02D4E"/>
    <w:rsid w:val="00E52C87"/>
    <w:rsid w:val="00E71C72"/>
    <w:rsid w:val="00EA1910"/>
    <w:rsid w:val="00F432A6"/>
    <w:rsid w:val="00F72075"/>
    <w:rsid w:val="00F93EAC"/>
    <w:rsid w:val="00F96676"/>
    <w:rsid w:val="00FA3788"/>
  </w:rsids>
  <m:mathPr>
    <m:mathFont m:val="Cambria Math"/>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sz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caption" w:semiHidden="1" w:uiPriority="0" w:unhideWhenUsed="1" w:qFormat="1"/>
    <w:lsdException w:name="List Number" w:semiHidden="1" w:unhideWhenUsed="1"/>
    <w:lsdException w:name="List 4" w:semiHidden="1" w:unhideWhenUsed="1"/>
    <w:lsdException w:name="List 5" w:semiHidden="1" w:unhideWhenUsed="1"/>
    <w:lsdException w:name="Title" w:uiPriority="0" w:qFormat="1"/>
    <w:lsdException w:name="Default Paragraph Font" w:uiPriority="0"/>
    <w:lsdException w:name="Subtitle" w:uiPriority="0" w:qFormat="1"/>
    <w:lsdException w:name="Salutation" w:semiHidden="1" w:unhideWhenUsed="1"/>
    <w:lsdException w:name="Date" w:semiHidden="1" w:unhideWhenUsed="1"/>
    <w:lsdException w:name="Body Text First Indent" w:semiHidden="1" w:unhideWhenUsed="1"/>
    <w:lsdException w:name="Strong" w:uiPriority="0" w:qFormat="1"/>
    <w:lsdException w:name="Emphasis" w:uiPriority="0" w:qFormat="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515E"/>
    <w:pPr>
      <w:framePr w:wrap="auto"/>
      <w:widowControl w:val="0"/>
      <w:autoSpaceDE/>
      <w:autoSpaceDN/>
      <w:adjustRightInd/>
      <w:ind w:left="0" w:right="0"/>
      <w:jc w:val="left"/>
      <w:textAlignment w:val="auto"/>
    </w:pPr>
    <w:rPr>
      <w:rFonts w:ascii="Arial" w:hAnsi="Arial" w:cs="Arial"/>
      <w:color w:val="000000"/>
      <w:sz w:val="24"/>
      <w:szCs w:val="24"/>
      <w:rtl w:val="0"/>
      <w:cs w:val="0"/>
      <w:lang w:val="sk-SK" w:eastAsia="en-US" w:bidi="ar-SA"/>
    </w:rPr>
  </w:style>
  <w:style w:type="paragraph" w:styleId="Heading1">
    <w:name w:val="heading 1"/>
    <w:basedOn w:val="Normal"/>
    <w:next w:val="Normal"/>
    <w:link w:val="Nadpis1Char"/>
    <w:uiPriority w:val="99"/>
    <w:qFormat/>
    <w:locked/>
    <w:rsid w:val="00762ACA"/>
    <w:pPr>
      <w:keepNext/>
      <w:spacing w:before="240" w:after="60"/>
      <w:jc w:val="left"/>
      <w:outlineLvl w:val="0"/>
    </w:pPr>
    <w:rPr>
      <w:b/>
      <w:bCs/>
      <w:kern w:val="32"/>
      <w:sz w:val="32"/>
      <w:szCs w:val="32"/>
    </w:rPr>
  </w:style>
  <w:style w:type="paragraph" w:styleId="Heading2">
    <w:name w:val="heading 2"/>
    <w:basedOn w:val="Normal"/>
    <w:next w:val="Normal"/>
    <w:link w:val="Nadpis2Char"/>
    <w:uiPriority w:val="99"/>
    <w:qFormat/>
    <w:locked/>
    <w:rsid w:val="002F5127"/>
    <w:pPr>
      <w:keepNext/>
      <w:widowControl/>
      <w:autoSpaceDE w:val="0"/>
      <w:autoSpaceDN w:val="0"/>
      <w:spacing w:before="120"/>
      <w:jc w:val="center"/>
      <w:outlineLvl w:val="1"/>
    </w:pPr>
    <w:rPr>
      <w:rFonts w:ascii="Times New Roman" w:hAnsi="Times New Roman" w:cs="Times New Roman"/>
      <w:b/>
      <w:bCs/>
      <w:color w:val="auto"/>
      <w:sz w:val="20"/>
      <w:szCs w:val="20"/>
      <w:lang w:eastAsia="sk-SK"/>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character" w:customStyle="1" w:styleId="Nadpis1Char">
    <w:name w:val="Nadpis 1 Char"/>
    <w:basedOn w:val="DefaultParagraphFont"/>
    <w:link w:val="Heading1"/>
    <w:uiPriority w:val="99"/>
    <w:locked/>
    <w:rsid w:val="00762ACA"/>
    <w:rPr>
      <w:rFonts w:ascii="Arial" w:hAnsi="Arial" w:cs="Arial"/>
      <w:b/>
      <w:bCs/>
      <w:color w:val="000000"/>
      <w:kern w:val="32"/>
      <w:sz w:val="32"/>
      <w:szCs w:val="32"/>
      <w:rtl w:val="0"/>
      <w:cs w:val="0"/>
      <w:lang w:val="sk-SK" w:eastAsia="en-US"/>
    </w:rPr>
  </w:style>
  <w:style w:type="character" w:customStyle="1" w:styleId="Nadpis2Char">
    <w:name w:val="Nadpis 2 Char"/>
    <w:basedOn w:val="DefaultParagraphFont"/>
    <w:link w:val="Heading2"/>
    <w:uiPriority w:val="99"/>
    <w:semiHidden/>
    <w:locked/>
    <w:rsid w:val="002F5127"/>
    <w:rPr>
      <w:rFonts w:cs="Times New Roman"/>
      <w:b/>
      <w:bCs/>
      <w:rtl w:val="0"/>
      <w:cs w:val="0"/>
      <w:lang w:val="sk-SK" w:eastAsia="sk-SK"/>
    </w:rPr>
  </w:style>
  <w:style w:type="paragraph" w:styleId="BodyText2">
    <w:name w:val="Body Text 2"/>
    <w:basedOn w:val="Normal"/>
    <w:link w:val="Zkladntext2Char"/>
    <w:uiPriority w:val="99"/>
    <w:rsid w:val="00B1515E"/>
    <w:pPr>
      <w:widowControl/>
      <w:jc w:val="left"/>
    </w:pPr>
    <w:rPr>
      <w:b/>
      <w:bCs/>
      <w:color w:val="auto"/>
    </w:rPr>
  </w:style>
  <w:style w:type="character" w:customStyle="1" w:styleId="Zkladntext2Char">
    <w:name w:val="Základný text 2 Char"/>
    <w:basedOn w:val="DefaultParagraphFont"/>
    <w:link w:val="BodyText2"/>
    <w:uiPriority w:val="99"/>
    <w:locked/>
    <w:rsid w:val="00B1515E"/>
    <w:rPr>
      <w:rFonts w:ascii="Times New Roman" w:hAnsi="Times New Roman" w:cs="Times New Roman"/>
      <w:b/>
      <w:bCs/>
      <w:sz w:val="20"/>
      <w:szCs w:val="20"/>
      <w:rtl w:val="0"/>
      <w:cs w:val="0"/>
    </w:rPr>
  </w:style>
  <w:style w:type="paragraph" w:customStyle="1" w:styleId="Nadpisvstrede">
    <w:name w:val="Nadpis v strede"/>
    <w:basedOn w:val="Normal"/>
    <w:next w:val="Normal"/>
    <w:uiPriority w:val="99"/>
    <w:rsid w:val="00B1515E"/>
    <w:pPr>
      <w:widowControl/>
      <w:spacing w:before="120"/>
      <w:jc w:val="center"/>
    </w:pPr>
    <w:rPr>
      <w:b/>
      <w:bCs/>
      <w:color w:val="auto"/>
      <w:sz w:val="20"/>
      <w:szCs w:val="20"/>
      <w:lang w:val="cs-CZ"/>
    </w:rPr>
  </w:style>
  <w:style w:type="paragraph" w:customStyle="1" w:styleId="Odstavec">
    <w:name w:val="Odstavec"/>
    <w:basedOn w:val="Normal"/>
    <w:uiPriority w:val="99"/>
    <w:rsid w:val="00B1515E"/>
    <w:pPr>
      <w:widowControl/>
      <w:spacing w:before="180"/>
      <w:jc w:val="both"/>
    </w:pPr>
    <w:rPr>
      <w:color w:val="auto"/>
      <w:sz w:val="20"/>
      <w:szCs w:val="20"/>
      <w:lang w:val="cs-CZ"/>
    </w:rPr>
  </w:style>
  <w:style w:type="paragraph" w:customStyle="1" w:styleId="Normln">
    <w:name w:val="Norm‡ln’"/>
    <w:uiPriority w:val="99"/>
    <w:rsid w:val="00B1515E"/>
    <w:pPr>
      <w:framePr w:wrap="auto"/>
      <w:widowControl/>
      <w:autoSpaceDE/>
      <w:autoSpaceDN/>
      <w:adjustRightInd/>
      <w:ind w:left="0" w:right="0"/>
      <w:jc w:val="left"/>
      <w:textAlignment w:val="auto"/>
    </w:pPr>
    <w:rPr>
      <w:rFonts w:ascii="Arial" w:hAnsi="Arial" w:cs="Arial"/>
      <w:sz w:val="20"/>
      <w:szCs w:val="20"/>
      <w:rtl w:val="0"/>
      <w:cs w:val="0"/>
      <w:lang w:val="cs-CZ" w:eastAsia="en-US" w:bidi="ar-SA"/>
    </w:rPr>
  </w:style>
  <w:style w:type="paragraph" w:styleId="BodyText">
    <w:name w:val="Body Text"/>
    <w:basedOn w:val="Normal"/>
    <w:link w:val="ZkladntextChar"/>
    <w:uiPriority w:val="99"/>
    <w:rsid w:val="00B1515E"/>
    <w:pPr>
      <w:widowControl/>
      <w:jc w:val="both"/>
    </w:pPr>
    <w:rPr>
      <w:color w:val="FF0000"/>
      <w:sz w:val="20"/>
      <w:szCs w:val="20"/>
    </w:rPr>
  </w:style>
  <w:style w:type="character" w:customStyle="1" w:styleId="ZkladntextChar">
    <w:name w:val="Základný text Char"/>
    <w:basedOn w:val="DefaultParagraphFont"/>
    <w:link w:val="BodyText"/>
    <w:uiPriority w:val="99"/>
    <w:locked/>
    <w:rsid w:val="00B1515E"/>
    <w:rPr>
      <w:rFonts w:ascii="Times New Roman" w:hAnsi="Times New Roman" w:cs="Times New Roman"/>
      <w:color w:val="FF0000"/>
      <w:sz w:val="20"/>
      <w:szCs w:val="20"/>
      <w:rtl w:val="0"/>
      <w:cs w:val="0"/>
    </w:rPr>
  </w:style>
  <w:style w:type="paragraph" w:styleId="NormalWeb">
    <w:name w:val="Normal (Web)"/>
    <w:basedOn w:val="Normal"/>
    <w:uiPriority w:val="99"/>
    <w:rsid w:val="00B1515E"/>
    <w:pPr>
      <w:widowControl/>
      <w:spacing w:before="100" w:beforeAutospacing="1" w:after="100" w:afterAutospacing="1"/>
      <w:jc w:val="left"/>
    </w:pPr>
    <w:rPr>
      <w:color w:val="auto"/>
      <w:lang w:eastAsia="sk-SK"/>
    </w:rPr>
  </w:style>
  <w:style w:type="paragraph" w:customStyle="1" w:styleId="Normlny">
    <w:name w:val="_Normálny"/>
    <w:basedOn w:val="Normal"/>
    <w:uiPriority w:val="99"/>
    <w:rsid w:val="002F5127"/>
    <w:pPr>
      <w:widowControl/>
      <w:autoSpaceDE w:val="0"/>
      <w:autoSpaceDN w:val="0"/>
      <w:jc w:val="left"/>
    </w:pPr>
    <w:rPr>
      <w:rFonts w:ascii="Times New Roman" w:hAnsi="Times New Roman" w:cs="Times New Roman"/>
      <w:color w:val="auto"/>
      <w:sz w:val="20"/>
      <w:szCs w:val="20"/>
    </w:rPr>
  </w:style>
  <w:style w:type="paragraph" w:customStyle="1" w:styleId="abc">
    <w:name w:val="abc"/>
    <w:basedOn w:val="Normal"/>
    <w:uiPriority w:val="99"/>
    <w:rsid w:val="002F5127"/>
    <w:pPr>
      <w:tabs>
        <w:tab w:val="left" w:pos="360"/>
        <w:tab w:val="left" w:pos="680"/>
      </w:tabs>
      <w:autoSpaceDE w:val="0"/>
      <w:autoSpaceDN w:val="0"/>
      <w:jc w:val="both"/>
    </w:pPr>
    <w:rPr>
      <w:rFonts w:ascii="Times New Roman" w:hAnsi="Times New Roman" w:cs="Times New Roman"/>
      <w:color w:val="auto"/>
      <w:sz w:val="20"/>
      <w:szCs w:val="20"/>
    </w:rPr>
  </w:style>
  <w:style w:type="paragraph" w:styleId="BodyTextIndent2">
    <w:name w:val="Body Text Indent 2"/>
    <w:basedOn w:val="Normal"/>
    <w:link w:val="Zarkazkladnhotextu2Char"/>
    <w:uiPriority w:val="99"/>
    <w:rsid w:val="003D0C9C"/>
    <w:pPr>
      <w:spacing w:after="120" w:line="480" w:lineRule="auto"/>
      <w:ind w:left="283"/>
      <w:jc w:val="left"/>
    </w:pPr>
  </w:style>
  <w:style w:type="character" w:customStyle="1" w:styleId="Zarkazkladnhotextu2Char">
    <w:name w:val="Zarážka základného textu 2 Char"/>
    <w:basedOn w:val="DefaultParagraphFont"/>
    <w:link w:val="BodyTextIndent2"/>
    <w:uiPriority w:val="99"/>
    <w:semiHidden/>
    <w:locked/>
    <w:rPr>
      <w:rFonts w:ascii="Arial" w:hAnsi="Arial" w:cs="Arial"/>
      <w:color w:val="000000"/>
      <w:sz w:val="24"/>
      <w:szCs w:val="24"/>
      <w:rtl w:val="0"/>
      <w:cs w:val="0"/>
      <w:lang w:val="x-none" w:eastAsia="en-US"/>
    </w:rPr>
  </w:style>
  <w:style w:type="paragraph" w:styleId="BalloonText">
    <w:name w:val="Balloon Text"/>
    <w:basedOn w:val="Normal"/>
    <w:link w:val="TextbublinyChar"/>
    <w:uiPriority w:val="99"/>
    <w:semiHidden/>
    <w:unhideWhenUsed/>
    <w:rsid w:val="0062121B"/>
    <w:pPr>
      <w:jc w:val="left"/>
    </w:pPr>
    <w:rPr>
      <w:rFonts w:ascii="Tahoma" w:hAnsi="Tahoma" w:cs="Tahoma"/>
      <w:sz w:val="16"/>
      <w:szCs w:val="16"/>
    </w:rPr>
  </w:style>
  <w:style w:type="character" w:customStyle="1" w:styleId="TextbublinyChar">
    <w:name w:val="Text bubliny Char"/>
    <w:basedOn w:val="DefaultParagraphFont"/>
    <w:link w:val="BalloonText"/>
    <w:uiPriority w:val="99"/>
    <w:semiHidden/>
    <w:locked/>
    <w:rsid w:val="0062121B"/>
    <w:rPr>
      <w:rFonts w:ascii="Tahoma" w:hAnsi="Tahoma" w:cs="Tahoma"/>
      <w:color w:val="000000"/>
      <w:sz w:val="16"/>
      <w:szCs w:val="16"/>
      <w:rtl w:val="0"/>
      <w:cs w:val="0"/>
      <w:lang w:val="x-none" w:eastAsia="en-US"/>
    </w:rPr>
  </w:style>
  <w:style w:type="paragraph" w:customStyle="1" w:styleId="Standard">
    <w:name w:val="Standard"/>
    <w:uiPriority w:val="99"/>
    <w:rsid w:val="00352D2D"/>
    <w:pPr>
      <w:framePr w:wrap="auto"/>
      <w:widowControl/>
      <w:suppressAutoHyphens/>
      <w:autoSpaceDE/>
      <w:autoSpaceDN w:val="0"/>
      <w:adjustRightInd/>
      <w:spacing w:after="200" w:line="276" w:lineRule="auto"/>
      <w:ind w:left="0" w:right="0"/>
      <w:jc w:val="left"/>
      <w:textAlignment w:val="baseline"/>
    </w:pPr>
    <w:rPr>
      <w:rFonts w:ascii="Calibri" w:hAnsi="Calibri" w:cs="Calibri"/>
      <w:kern w:val="3"/>
      <w:sz w:val="22"/>
      <w:szCs w:val="22"/>
      <w:rtl w:val="0"/>
      <w:cs w:val="0"/>
      <w:lang w:val="sk-SK" w:eastAsia="zh-CN" w:bidi="ar-SA"/>
    </w:rPr>
  </w:style>
  <w:style w:type="character" w:styleId="Hyperlink">
    <w:name w:val="Hyperlink"/>
    <w:basedOn w:val="DefaultParagraphFont"/>
    <w:uiPriority w:val="99"/>
    <w:rsid w:val="00DE708B"/>
    <w:rPr>
      <w:rFonts w:cs="Times New Roman"/>
      <w:color w:val="0000FF" w:themeColor="hlink" w:themeShade="FF"/>
      <w:u w:val="single"/>
      <w:rtl w:val="0"/>
      <w:cs w:val="0"/>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numbering" Target="numbering.xml" /><Relationship Id="rId6"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3</Pages>
  <Words>1040</Words>
  <Characters>5933</Characters>
  <Application>Microsoft Office Word</Application>
  <DocSecurity>0</DocSecurity>
  <Lines>0</Lines>
  <Paragraphs>0</Paragraphs>
  <ScaleCrop>false</ScaleCrop>
  <Company/>
  <LinksUpToDate>false</LinksUpToDate>
  <CharactersWithSpaces>6960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Jaroslav Koco</dc:creator>
  <cp:lastModifiedBy>Švedlárová Gabriela</cp:lastModifiedBy>
  <cp:revision>2</cp:revision>
  <cp:lastPrinted>2013-06-24T09:36:00Z</cp:lastPrinted>
  <dcterms:created xsi:type="dcterms:W3CDTF">2017-08-18T09:59:00Z</dcterms:created>
  <dcterms:modified xsi:type="dcterms:W3CDTF">2017-08-18T09:59:00Z</dcterms:modified>
</cp:coreProperties>
</file>