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6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899"/>
        <w:gridCol w:w="4595"/>
        <w:gridCol w:w="1166"/>
        <w:gridCol w:w="1260"/>
        <w:gridCol w:w="1260"/>
        <w:gridCol w:w="4500"/>
        <w:gridCol w:w="720"/>
        <w:gridCol w:w="1800"/>
      </w:tblGrid>
      <w:tr>
        <w:tblPrEx>
          <w:tblW w:w="1620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16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54C3" w:rsidRPr="00877449" w:rsidP="00B557FF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7449">
              <w:rPr>
                <w:rFonts w:ascii="Times New Roman" w:hAnsi="Times New Roman"/>
                <w:sz w:val="22"/>
                <w:szCs w:val="22"/>
              </w:rPr>
              <w:t>TABUĽKA  ZHODY</w:t>
            </w:r>
          </w:p>
          <w:p w:rsidR="008C54C3" w:rsidRPr="00877449" w:rsidP="008C045A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877449" w:rsidR="008C045A">
              <w:rPr>
                <w:rFonts w:ascii="Times New Roman" w:hAnsi="Times New Roman"/>
                <w:sz w:val="22"/>
                <w:szCs w:val="22"/>
              </w:rPr>
              <w:t xml:space="preserve">právneho predpisu </w:t>
            </w:r>
            <w:r w:rsidRPr="00877449" w:rsidR="008E6FBF">
              <w:rPr>
                <w:rFonts w:ascii="Times New Roman" w:hAnsi="Times New Roman"/>
                <w:sz w:val="22"/>
                <w:szCs w:val="22"/>
              </w:rPr>
              <w:t>s</w:t>
            </w:r>
            <w:r w:rsidRPr="00877449" w:rsidR="009928E0">
              <w:rPr>
                <w:rFonts w:ascii="Times New Roman" w:hAnsi="Times New Roman"/>
                <w:sz w:val="22"/>
                <w:szCs w:val="22"/>
              </w:rPr>
              <w:t> právom Európskej únie</w:t>
            </w:r>
          </w:p>
        </w:tc>
      </w:tr>
      <w:tr>
        <w:tblPrEx>
          <w:tblW w:w="162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trHeight w:val="567"/>
          <w:jc w:val="center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54C3" w:rsidRPr="00A61A5F" w:rsidP="008C045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61A5F" w:rsidR="008C045A">
              <w:rPr>
                <w:rFonts w:ascii="Times New Roman" w:hAnsi="Times New Roman"/>
                <w:b/>
                <w:sz w:val="22"/>
                <w:szCs w:val="22"/>
              </w:rPr>
              <w:t xml:space="preserve">Smernica Rady </w:t>
            </w:r>
            <w:r w:rsidRPr="00A61A5F" w:rsidR="008C045A">
              <w:rPr>
                <w:rFonts w:ascii="Times New Roman" w:hAnsi="Times New Roman"/>
                <w:b/>
                <w:bCs/>
                <w:sz w:val="22"/>
                <w:szCs w:val="22"/>
              </w:rPr>
              <w:t>č. 1999/31/ES</w:t>
            </w:r>
            <w:r w:rsidRPr="00A61A5F" w:rsidR="008C045A">
              <w:rPr>
                <w:rFonts w:ascii="Times New Roman" w:hAnsi="Times New Roman"/>
                <w:b/>
                <w:sz w:val="22"/>
                <w:szCs w:val="22"/>
              </w:rPr>
              <w:t xml:space="preserve"> z 26. apríla 1999 o skládkach odpadov v</w:t>
            </w:r>
            <w:r w:rsidR="008C045A">
              <w:rPr>
                <w:rFonts w:ascii="Times New Roman" w:hAnsi="Times New Roman"/>
                <w:b/>
                <w:sz w:val="22"/>
                <w:szCs w:val="22"/>
              </w:rPr>
              <w:t xml:space="preserve"> platnom </w:t>
            </w:r>
            <w:r w:rsidRPr="00A61A5F" w:rsidR="008C045A">
              <w:rPr>
                <w:rFonts w:ascii="Times New Roman" w:hAnsi="Times New Roman"/>
                <w:b/>
                <w:sz w:val="22"/>
                <w:szCs w:val="22"/>
              </w:rPr>
              <w:t xml:space="preserve">znení </w:t>
            </w:r>
          </w:p>
          <w:p w:rsidR="008C54C3" w:rsidRPr="00A61A5F" w:rsidP="00FD48DC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54C3" w:rsidRPr="00005403" w:rsidP="00FD48DC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005403" w:rsidR="00005403"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  <w:t>Návrh zákona, ktorým sa mení a dopĺňa zákon č. 79/2015 Z. z. o odpadoch a o zmene a doplnení niektorých zákonov v znení neskorších predpisov</w:t>
            </w:r>
            <w:r w:rsidR="00005403">
              <w:rPr>
                <w:rFonts w:ascii="Times New Roman" w:hAnsi="Times New Roman"/>
                <w:b/>
                <w:bCs/>
                <w:sz w:val="22"/>
                <w:szCs w:val="22"/>
                <w:lang w:eastAsia="sk-SK"/>
              </w:rPr>
              <w:t xml:space="preserve"> a</w:t>
            </w:r>
            <w:r w:rsidRPr="00005403" w:rsidR="00005403">
              <w:rPr>
                <w:rFonts w:ascii="Times New Roman" w:hAnsi="Times New Roman"/>
                <w:b/>
                <w:sz w:val="22"/>
                <w:szCs w:val="22"/>
                <w:lang w:eastAsia="sk-SK"/>
              </w:rPr>
              <w:t xml:space="preserve"> ktorým sa menia a dopĺňajú niektoré zákony</w:t>
            </w:r>
          </w:p>
        </w:tc>
      </w:tr>
      <w:tr>
        <w:tblPrEx>
          <w:tblW w:w="162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A61A5F" w:rsidP="00FD48DC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61A5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A61A5F" w:rsidP="00FD48DC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61A5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A61A5F" w:rsidP="00FD48DC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61A5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A61A5F" w:rsidP="00FD48DC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61A5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A61A5F" w:rsidP="00FD48DC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61A5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A61A5F" w:rsidP="00FD48DC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61A5F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A61A5F" w:rsidP="00FD48DC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61A5F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A61A5F" w:rsidP="00FD48DC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61A5F" w:rsidR="005170A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>
        <w:tblPrEx>
          <w:tblW w:w="162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trHeight w:val="1173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A61A5F" w:rsidP="00FD48DC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61A5F">
              <w:rPr>
                <w:rFonts w:ascii="Times New Roman" w:hAnsi="Times New Roman"/>
                <w:b/>
                <w:sz w:val="22"/>
                <w:szCs w:val="22"/>
              </w:rPr>
              <w:t>Článok</w:t>
            </w:r>
          </w:p>
          <w:p w:rsidR="00A9063F" w:rsidRPr="00A61A5F" w:rsidP="00FD48DC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61A5F">
              <w:rPr>
                <w:rFonts w:ascii="Times New Roman" w:hAnsi="Times New Roman"/>
                <w:b/>
                <w:sz w:val="22"/>
                <w:szCs w:val="22"/>
              </w:rPr>
              <w:t>(Č, O,</w:t>
            </w:r>
          </w:p>
          <w:p w:rsidR="00A9063F" w:rsidRPr="00A61A5F" w:rsidP="00FD48DC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61A5F">
              <w:rPr>
                <w:rFonts w:ascii="Times New Roman" w:hAnsi="Times New Roman"/>
                <w:b/>
                <w:sz w:val="22"/>
                <w:szCs w:val="22"/>
              </w:rPr>
              <w:t>V, P)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A61A5F" w:rsidP="00FD48DC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A61A5F" w:rsidP="00FD48DC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61A5F">
              <w:rPr>
                <w:rFonts w:ascii="Times New Roman" w:hAnsi="Times New Roman"/>
                <w:sz w:val="22"/>
                <w:szCs w:val="22"/>
              </w:rPr>
              <w:t>Spôsob transp.</w:t>
            </w:r>
          </w:p>
          <w:p w:rsidR="00A9063F" w:rsidRPr="00A61A5F" w:rsidP="00FD48DC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61A5F">
              <w:rPr>
                <w:rFonts w:ascii="Times New Roman" w:hAnsi="Times New Roman"/>
                <w:sz w:val="22"/>
                <w:szCs w:val="22"/>
              </w:rPr>
              <w:t>(N, O, D, n.a.)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A61A5F" w:rsidP="00FD48DC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61A5F">
              <w:rPr>
                <w:rFonts w:ascii="Times New Roman" w:hAnsi="Times New Roman"/>
                <w:sz w:val="22"/>
                <w:szCs w:val="22"/>
              </w:rPr>
              <w:t>Číslo</w:t>
            </w:r>
          </w:p>
          <w:p w:rsidR="00A9063F" w:rsidRPr="00A61A5F" w:rsidP="00FD48DC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61A5F">
              <w:rPr>
                <w:rFonts w:ascii="Times New Roman" w:hAnsi="Times New Roman"/>
                <w:sz w:val="22"/>
                <w:szCs w:val="22"/>
              </w:rPr>
              <w:t>predpisu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A61A5F" w:rsidP="00FD48DC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61A5F">
              <w:rPr>
                <w:rFonts w:ascii="Times New Roman" w:hAnsi="Times New Roman"/>
                <w:sz w:val="22"/>
                <w:szCs w:val="22"/>
              </w:rPr>
              <w:t>Článok (Č, §, O, V, P)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A61A5F" w:rsidP="00FD48DC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A61A5F" w:rsidP="00FD48DC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61A5F">
              <w:rPr>
                <w:rFonts w:ascii="Times New Roman" w:hAnsi="Times New Roman"/>
                <w:sz w:val="22"/>
                <w:szCs w:val="22"/>
              </w:rPr>
              <w:t>Zhoda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A61A5F" w:rsidP="00FD48DC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61A5F">
              <w:rPr>
                <w:rFonts w:ascii="Times New Roman" w:hAnsi="Times New Roman"/>
                <w:sz w:val="22"/>
                <w:szCs w:val="22"/>
              </w:rPr>
              <w:t>Poznámky</w:t>
            </w:r>
          </w:p>
        </w:tc>
      </w:tr>
      <w:tr>
        <w:tblPrEx>
          <w:tblW w:w="162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3415" w:rsidRPr="007D46EB" w:rsidP="00FF3415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D46EB">
              <w:rPr>
                <w:rFonts w:ascii="Times New Roman" w:hAnsi="Times New Roman"/>
                <w:sz w:val="22"/>
                <w:szCs w:val="22"/>
              </w:rPr>
              <w:t>Č 5 O1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3415" w:rsidRPr="007D46EB" w:rsidP="00FF3415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6E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Odpad a nakladanie, ktoré sú neakceptovateľné na skládkach </w:t>
            </w:r>
          </w:p>
          <w:p w:rsidR="00FF3415" w:rsidRPr="007D46EB" w:rsidP="00FF3415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6EB">
              <w:rPr>
                <w:rFonts w:ascii="Times New Roman" w:hAnsi="Times New Roman"/>
                <w:color w:val="000000"/>
                <w:sz w:val="22"/>
                <w:szCs w:val="22"/>
              </w:rPr>
              <w:t>Najneskôr do dvoch rokov odo dňa ustanoveného v článku 18 ods. 1 členské štáty vypracujú národné stratégie pre realizáciu redukcie množstva biologicky odbúrateľného odpadu idúceho na skládky a túto stratégiu oznámia Komisii. Táto stratégia by mala obsahovať opatrenia na dosiahnutie cieľov ustanovených v odseku 2 najmä prostredníctvom recyklácie, kompostovania, produkciu bioplynu alebo využitia odpadu ako zdroja druhotných surovín a energie. Do 30 mesiacov odo dňa ustanoveného v článku 18 ods. 1 poskytne Komisia Európskemu parlamentu a Rade správu obsahujúcu všetky národné stratégie.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3415" w:rsidRPr="007D46EB" w:rsidP="00FF3415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D46EB" w:rsidR="001D387D"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7D9A" w:rsidRPr="00005403" w:rsidP="00E37D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="00005403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E37D9A" w:rsidRPr="007D46EB" w:rsidP="001D387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37D9A" w:rsidRPr="007D46EB" w:rsidP="001D387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37D9A" w:rsidRPr="007D46EB" w:rsidP="001D387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37D9A" w:rsidRPr="007D46EB" w:rsidP="001D387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37D9A" w:rsidRPr="007D46EB" w:rsidP="001D387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37D9A" w:rsidRPr="007D46EB" w:rsidP="001D387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D46EB" w:rsidP="001D387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D46EB" w:rsidP="001D387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D46EB" w:rsidP="001D387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D46EB" w:rsidP="001D387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D46EB" w:rsidP="001D387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112D0" w:rsidP="001D387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D387D" w:rsidP="001D387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D46EB" w:rsidRPr="007D46EB" w:rsidP="001D387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F3415" w:rsidRPr="007D46EB" w:rsidP="00FF3415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46EB" w:rsidP="00825905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="00005403">
              <w:rPr>
                <w:rFonts w:ascii="Times New Roman" w:hAnsi="Times New Roman"/>
                <w:sz w:val="22"/>
                <w:szCs w:val="22"/>
                <w:lang w:eastAsia="sk-SK"/>
              </w:rPr>
              <w:t xml:space="preserve">Č I </w:t>
            </w:r>
            <w:r w:rsidRPr="007D46EB">
              <w:rPr>
                <w:rFonts w:ascii="Times New Roman" w:hAnsi="Times New Roman"/>
                <w:sz w:val="22"/>
                <w:szCs w:val="22"/>
                <w:lang w:eastAsia="sk-SK"/>
              </w:rPr>
              <w:t xml:space="preserve">§13 </w:t>
            </w:r>
            <w:r w:rsidR="00825905">
              <w:rPr>
                <w:rFonts w:ascii="Times New Roman" w:hAnsi="Times New Roman"/>
                <w:sz w:val="22"/>
                <w:szCs w:val="22"/>
                <w:lang w:eastAsia="sk-SK"/>
              </w:rPr>
              <w:t>Pe</w:t>
            </w:r>
            <w:r w:rsidRPr="007D46EB">
              <w:rPr>
                <w:rFonts w:ascii="Times New Roman" w:hAnsi="Times New Roman"/>
                <w:sz w:val="22"/>
                <w:szCs w:val="22"/>
                <w:lang w:eastAsia="sk-SK"/>
              </w:rPr>
              <w:t xml:space="preserve"> </w:t>
            </w:r>
            <w:r w:rsidR="00825905">
              <w:rPr>
                <w:rFonts w:ascii="Times New Roman" w:hAnsi="Times New Roman"/>
                <w:sz w:val="22"/>
                <w:szCs w:val="22"/>
                <w:lang w:eastAsia="sk-SK"/>
              </w:rPr>
              <w:t>B</w:t>
            </w:r>
            <w:r>
              <w:rPr>
                <w:rFonts w:ascii="Times New Roman" w:hAnsi="Times New Roman"/>
                <w:sz w:val="22"/>
                <w:szCs w:val="22"/>
                <w:lang w:eastAsia="sk-SK"/>
              </w:rPr>
              <w:t>8</w:t>
            </w:r>
          </w:p>
          <w:p w:rsidR="00825905" w:rsidP="00825905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  <w:p w:rsidR="00825905" w:rsidP="00825905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  <w:p w:rsidR="00825905" w:rsidP="00825905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  <w:p w:rsidR="00825905" w:rsidP="00825905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  <w:p w:rsidR="00825905" w:rsidP="00825905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  <w:p w:rsidR="00825905" w:rsidRPr="007D46EB" w:rsidP="00825905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5905" w:rsidRPr="00825905" w:rsidP="00825905">
            <w:pPr>
              <w:pStyle w:val="Standard"/>
              <w:tabs>
                <w:tab w:val="left" w:pos="426"/>
              </w:tabs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6EB">
              <w:rPr>
                <w:rFonts w:ascii="Times New Roman" w:hAnsi="Times New Roman" w:cs="Times New Roman"/>
              </w:rPr>
              <w:t>Zakazuje sa zneškodňovať skládkovaním</w:t>
            </w:r>
            <w:r w:rsidRPr="00825905">
              <w:rPr>
                <w:rFonts w:ascii="Times New Roman" w:hAnsi="Times New Roman" w:cs="Times New Roman"/>
              </w:rPr>
              <w:t xml:space="preserve"> biologicky rozložiteľný odpad zo záhrad a parkov, vrátane biologicky rozložiteľného odpadu z cintorínov, okrem nezhodno</w:t>
            </w:r>
            <w:r>
              <w:rPr>
                <w:rFonts w:ascii="Times New Roman" w:hAnsi="Times New Roman" w:cs="Times New Roman"/>
              </w:rPr>
              <w:t>titeľných odpadov po dotriedení</w:t>
            </w:r>
          </w:p>
          <w:p w:rsidR="007D46EB" w:rsidRPr="00DB7A66" w:rsidP="00DB7A66">
            <w:pPr>
              <w:bidi w:val="0"/>
              <w:spacing w:after="0" w:line="240" w:lineRule="auto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3415" w:rsidRPr="007D46EB" w:rsidP="00FF3415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D46EB" w:rsidR="001D387D">
              <w:rPr>
                <w:rFonts w:ascii="Times New Roman" w:hAnsi="Times New Roman"/>
                <w:sz w:val="22"/>
                <w:szCs w:val="22"/>
              </w:rPr>
              <w:t>Ú</w:t>
            </w:r>
          </w:p>
          <w:p w:rsidR="00E37D9A" w:rsidRPr="007D46EB" w:rsidP="00FF3415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E37D9A" w:rsidRPr="007D46EB" w:rsidP="00FF3415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E37D9A" w:rsidRPr="007D46EB" w:rsidP="00FF3415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E37D9A" w:rsidRPr="007D46EB" w:rsidP="00FF3415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F747B3" w:rsidRPr="007D46EB" w:rsidP="00FF3415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3415" w:rsidRPr="007D46EB" w:rsidP="00FF3415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>
        <w:tblPrEx>
          <w:tblW w:w="162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7D9A" w:rsidRPr="007D46EB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D46EB">
              <w:rPr>
                <w:rFonts w:ascii="Times New Roman" w:hAnsi="Times New Roman"/>
                <w:sz w:val="22"/>
                <w:szCs w:val="22"/>
              </w:rPr>
              <w:t>Č 5 O2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7D9A" w:rsidRPr="007D46EB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6E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2. Táto stratégia zabezpečí, že: </w:t>
            </w:r>
          </w:p>
          <w:p w:rsidR="00E37D9A" w:rsidRPr="007D46EB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6E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a) najneskôr do piatich rokov odo dňa stanoveného v článku 18 ods. 1 sa množstvo biologicky odbúrateľného komunálneho odpadu idúceho na skládky musí znížiť na 75 % celkového množstva (hmotnosti) biologicky odbúrateľného komunálneho odpadu vyprodukovaného v roku 1995 alebo v poslednom roku pred rokom 1995, za ktorý sú k dispozícii štandardizované údaje Eurostat; </w:t>
            </w:r>
          </w:p>
          <w:p w:rsidR="00E37D9A" w:rsidRPr="007D46EB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6E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b) najneskôr do ôsmych rokov odo dňa stanoveného v článku 18 ods. 1 sa množstvo biologicky odbúrateľného komunálneho odpadu idúceho na skládky musí znížiť na 50 % celkového množstva (hmotnosti) biologicky odbúrateľného komunálneho odpadu vyprodukovaného v roku 1995 alebo v poslednom roku pred rokom 1995, za ktorý sú k dispozícii štandardizované údaje Eurostat; </w:t>
            </w:r>
          </w:p>
          <w:p w:rsidR="00E37D9A" w:rsidRPr="007D46EB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6EB">
              <w:rPr>
                <w:rFonts w:ascii="Times New Roman" w:hAnsi="Times New Roman"/>
                <w:color w:val="000000"/>
                <w:sz w:val="22"/>
                <w:szCs w:val="22"/>
              </w:rPr>
              <w:t>c) najneskôr do 15 rokov odo dňa ustanoveného v článku 18 ods. 1 sa množstvo biologicky odbúrateľného komunálneho odpadu idúceho na skládky musí znížiť na 35 % celkového množstva (hmotnosti) biologicky odbúrateľného komunálneho odpadu vyprodukovaného v roku 1995 alebo v poslednom roku pred rokom 1995, za ktorý sú k dispozícii štandardizované údaje Eurostat.</w:t>
            </w:r>
          </w:p>
          <w:p w:rsidR="00E37D9A" w:rsidRPr="007D46EB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6E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Dva roky pred dátumom uvedeným v písm. c) Rada opätovne prehodnotí vyššie uvedený cieľ na základe správy od Komisie o praktických skúsenostiach získaných členskými štátmi pri dosahovaní cieľov ustanovených v písmenách a) a b), ktorá bude v prípade potreby doplnená návrhom na potvrdenie alebo zmenu tohto cieľa s cieľom zabezpečiť vyššiu úroveň ochrany životného prostredia. </w:t>
            </w:r>
          </w:p>
          <w:p w:rsidR="004312CD" w:rsidRPr="007D46EB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37D9A" w:rsidRPr="007D46EB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6E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Členské štáty, ktoré v roku 1995 alebo v poslednom roku pred rokom 1995, za ktorý sú dostupné štandardizované údaje z EUROSTAT, ukladali viac ako 80 % zozbieraného komunálneho odpadu na skládky, môžu odložiť dosiahnutie cieľov ustanovených v písmenách a), b) alebo c) maximálne po dobu štyroch rokov. Členské štáty, ktoré majú v úmysle využiť toto ustanovenie, musia o svojom rozhodnutí vopred informovať Komisiu. Komisia oznámi tieto rozhodnutia ostatným členským štátom a Európskemu parlamentu. </w:t>
            </w:r>
          </w:p>
          <w:p w:rsidR="00E37D9A" w:rsidRPr="007D46EB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D46EB">
              <w:rPr>
                <w:rFonts w:ascii="Times New Roman" w:hAnsi="Times New Roman"/>
                <w:color w:val="000000"/>
                <w:sz w:val="22"/>
                <w:szCs w:val="22"/>
              </w:rPr>
              <w:t>Vykonávanie ustanovení uvedených v predchádzajúcom pododseku nemôže v žiadnom prípade viesť k tomu, že by dosiahnutie cieľa ustanoveného v písm. c) bolo odložené o viac ako štyri roky od dátumu uvedeného v písm. c).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7D9A" w:rsidRPr="007D46EB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D46EB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4312CD" w:rsidRPr="007D46EB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312CD" w:rsidRPr="007D46EB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312CD" w:rsidRPr="007D46EB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312CD" w:rsidRPr="007D46EB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312CD" w:rsidRPr="007D46EB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312CD" w:rsidRPr="007D46EB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312CD" w:rsidRPr="007D46EB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312CD" w:rsidRPr="007D46EB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312CD" w:rsidRPr="007D46EB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312CD" w:rsidRPr="007D46EB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312CD" w:rsidRPr="007D46EB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312CD" w:rsidRPr="007D46EB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312CD" w:rsidRPr="007D46EB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312CD" w:rsidRPr="007D46EB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312CD" w:rsidRPr="007D46EB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312CD" w:rsidRPr="007D46EB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312CD" w:rsidRPr="007D46EB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312CD" w:rsidRPr="007D46EB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312CD" w:rsidRPr="007D46EB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312CD" w:rsidRPr="007D46EB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312CD" w:rsidRPr="007D46EB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312CD" w:rsidRPr="007D46EB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312CD" w:rsidRPr="007D46EB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312CD" w:rsidRPr="007D46EB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312CD" w:rsidRPr="007D46EB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312CD" w:rsidRPr="007D46EB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312CD" w:rsidRPr="007D46EB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312CD" w:rsidRPr="007D46EB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312CD" w:rsidRPr="007D46EB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312CD" w:rsidRPr="007D46EB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4312CD" w:rsidRPr="007D46EB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7D9A" w:rsidRPr="00005403" w:rsidP="00E37D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5403" w:rsidR="00F112D0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E37D9A" w:rsidRPr="00005403" w:rsidP="00E37D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37D9A" w:rsidRPr="00005403" w:rsidP="00E37D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760C6" w:rsidRPr="00005403" w:rsidP="00E37D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760C6" w:rsidRPr="00005403" w:rsidP="00E37D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112D0" w:rsidRPr="00005403" w:rsidP="00E37D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37D9A" w:rsidRPr="00005403" w:rsidP="00E37D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05403" w:rsidR="009E2E1B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4312CD" w:rsidRPr="00005403" w:rsidP="00E37D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312CD" w:rsidRPr="00005403" w:rsidP="00E37D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312CD" w:rsidRPr="00005403" w:rsidP="00E37D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312CD" w:rsidRPr="00005403" w:rsidP="00E37D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312CD" w:rsidRPr="00005403" w:rsidP="00E37D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312CD" w:rsidRPr="00005403" w:rsidP="00E37D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312CD" w:rsidRPr="00005403" w:rsidP="00E37D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312CD" w:rsidRPr="00005403" w:rsidP="00E37D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312CD" w:rsidRPr="00005403" w:rsidP="00E37D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312CD" w:rsidRPr="00005403" w:rsidP="00E37D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312CD" w:rsidRPr="00005403" w:rsidP="00E37D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312CD" w:rsidRPr="00005403" w:rsidP="00E37D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312CD" w:rsidRPr="00005403" w:rsidP="00E37D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312CD" w:rsidRPr="00005403" w:rsidP="00E37D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312CD" w:rsidRPr="00005403" w:rsidP="00E37D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312CD" w:rsidRPr="00005403" w:rsidP="00E37D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312CD" w:rsidRPr="00005403" w:rsidP="00E37D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312CD" w:rsidRPr="00005403" w:rsidP="00E37D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312CD" w:rsidRPr="00005403" w:rsidP="00E37D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312CD" w:rsidRPr="00005403" w:rsidP="00E37D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312CD" w:rsidRPr="00005403" w:rsidP="00E37D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312CD" w:rsidRPr="00005403" w:rsidP="00E37D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312CD" w:rsidRPr="00005403" w:rsidP="00E37D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312CD" w:rsidRPr="00005403" w:rsidP="00E37D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312CD" w:rsidRPr="00005403" w:rsidP="00E37D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312CD" w:rsidRPr="00005403" w:rsidP="00E37D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312CD" w:rsidRPr="00005403" w:rsidP="00E37D9A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37D9A" w:rsidRPr="00005403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5905" w:rsidP="00825905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="00005403">
              <w:rPr>
                <w:rFonts w:ascii="Times New Roman" w:hAnsi="Times New Roman"/>
                <w:sz w:val="22"/>
                <w:szCs w:val="22"/>
                <w:lang w:eastAsia="sk-SK"/>
              </w:rPr>
              <w:t xml:space="preserve">Č I </w:t>
            </w:r>
            <w:r w:rsidRPr="007D46EB">
              <w:rPr>
                <w:rFonts w:ascii="Times New Roman" w:hAnsi="Times New Roman"/>
                <w:sz w:val="22"/>
                <w:szCs w:val="22"/>
                <w:lang w:eastAsia="sk-SK"/>
              </w:rPr>
              <w:t xml:space="preserve">§13 </w:t>
            </w:r>
            <w:r>
              <w:rPr>
                <w:rFonts w:ascii="Times New Roman" w:hAnsi="Times New Roman"/>
                <w:sz w:val="22"/>
                <w:szCs w:val="22"/>
                <w:lang w:eastAsia="sk-SK"/>
              </w:rPr>
              <w:t>Pe</w:t>
            </w:r>
            <w:r w:rsidRPr="007D46EB">
              <w:rPr>
                <w:rFonts w:ascii="Times New Roman" w:hAnsi="Times New Roman"/>
                <w:sz w:val="22"/>
                <w:szCs w:val="22"/>
                <w:lang w:eastAsia="sk-SK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sk-SK"/>
              </w:rPr>
              <w:t>B</w:t>
            </w:r>
            <w:r w:rsidRPr="007D46EB">
              <w:rPr>
                <w:rFonts w:ascii="Times New Roman" w:hAnsi="Times New Roman"/>
                <w:sz w:val="22"/>
                <w:szCs w:val="22"/>
                <w:lang w:eastAsia="sk-SK"/>
              </w:rPr>
              <w:t>6</w:t>
            </w:r>
          </w:p>
          <w:p w:rsidR="00825905" w:rsidP="00825905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  <w:p w:rsidR="00825905" w:rsidP="00825905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  <w:p w:rsidR="00825905" w:rsidP="00825905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  <w:p w:rsidR="00005403" w:rsidP="00825905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  <w:p w:rsidR="004312CD" w:rsidP="00825905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="00005403">
              <w:rPr>
                <w:rFonts w:ascii="Times New Roman" w:hAnsi="Times New Roman"/>
                <w:sz w:val="22"/>
                <w:szCs w:val="22"/>
                <w:lang w:eastAsia="sk-SK"/>
              </w:rPr>
              <w:t xml:space="preserve">Č I </w:t>
            </w:r>
            <w:r w:rsidRPr="007D46EB" w:rsidR="00825905">
              <w:rPr>
                <w:rFonts w:ascii="Times New Roman" w:hAnsi="Times New Roman"/>
                <w:sz w:val="22"/>
                <w:szCs w:val="22"/>
                <w:lang w:eastAsia="sk-SK"/>
              </w:rPr>
              <w:t xml:space="preserve">§13 </w:t>
            </w:r>
            <w:r w:rsidR="00825905">
              <w:rPr>
                <w:rFonts w:ascii="Times New Roman" w:hAnsi="Times New Roman"/>
                <w:sz w:val="22"/>
                <w:szCs w:val="22"/>
                <w:lang w:eastAsia="sk-SK"/>
              </w:rPr>
              <w:t>Pe</w:t>
            </w:r>
            <w:r w:rsidRPr="007D46EB" w:rsidR="00825905">
              <w:rPr>
                <w:rFonts w:ascii="Times New Roman" w:hAnsi="Times New Roman"/>
                <w:sz w:val="22"/>
                <w:szCs w:val="22"/>
                <w:lang w:eastAsia="sk-SK"/>
              </w:rPr>
              <w:t xml:space="preserve"> </w:t>
            </w:r>
            <w:r w:rsidR="00825905">
              <w:rPr>
                <w:rFonts w:ascii="Times New Roman" w:hAnsi="Times New Roman"/>
                <w:sz w:val="22"/>
                <w:szCs w:val="22"/>
                <w:lang w:eastAsia="sk-SK"/>
              </w:rPr>
              <w:t>B8</w:t>
            </w:r>
          </w:p>
          <w:p w:rsidR="00F66A63" w:rsidP="00825905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  <w:p w:rsidR="00F66A63" w:rsidP="00825905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  <w:p w:rsidR="00F66A63" w:rsidP="00825905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  <w:p w:rsidR="00F66A63" w:rsidP="00825905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  <w:p w:rsidR="00F66A63" w:rsidP="00825905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sk-SK"/>
              </w:rPr>
            </w:pPr>
          </w:p>
          <w:p w:rsidR="004312CD" w:rsidRPr="007D46EB" w:rsidP="00DB7A66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5905" w:rsidP="00825905">
            <w:pPr>
              <w:pStyle w:val="Standard"/>
              <w:tabs>
                <w:tab w:val="left" w:pos="426"/>
              </w:tabs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6EB">
              <w:rPr>
                <w:rFonts w:ascii="Times New Roman" w:hAnsi="Times New Roman" w:cs="Times New Roman"/>
              </w:rPr>
              <w:t>Program Slovenskej republiky obsahuje najmä opatrenia na znižovanie množstva biologicky rozložiteľných odpadov ukladaných na skládky odpadov</w:t>
            </w:r>
          </w:p>
          <w:p w:rsidR="00825905" w:rsidP="00825905">
            <w:pPr>
              <w:pStyle w:val="Standard"/>
              <w:tabs>
                <w:tab w:val="left" w:pos="426"/>
              </w:tabs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5905" w:rsidP="00825905">
            <w:pPr>
              <w:pStyle w:val="Standard"/>
              <w:tabs>
                <w:tab w:val="left" w:pos="426"/>
              </w:tabs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5905" w:rsidRPr="00825905" w:rsidP="00825905">
            <w:pPr>
              <w:pStyle w:val="Standard"/>
              <w:tabs>
                <w:tab w:val="left" w:pos="426"/>
              </w:tabs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6EB">
              <w:rPr>
                <w:rFonts w:ascii="Times New Roman" w:hAnsi="Times New Roman" w:cs="Times New Roman"/>
              </w:rPr>
              <w:t>Zakazuje sa zneškodňovať skládkovaním</w:t>
            </w:r>
            <w:r w:rsidRPr="00825905">
              <w:rPr>
                <w:rFonts w:ascii="Times New Roman" w:hAnsi="Times New Roman" w:cs="Times New Roman"/>
              </w:rPr>
              <w:t xml:space="preserve"> biologicky rozložiteľný odpad zo záhrad a parkov, vrátane biologicky rozložiteľného odpadu z cintorínov, okrem nezhodno</w:t>
            </w:r>
            <w:r>
              <w:rPr>
                <w:rFonts w:ascii="Times New Roman" w:hAnsi="Times New Roman" w:cs="Times New Roman"/>
              </w:rPr>
              <w:t>titeľných odpadov po dotriedení</w:t>
            </w:r>
          </w:p>
          <w:p w:rsidR="007D46EB" w:rsidP="00E37D9A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F66A63" w:rsidRPr="007D46EB" w:rsidP="00DB7A66">
            <w:pPr>
              <w:pStyle w:val="Odsekzoznamu2"/>
              <w:bidi w:val="0"/>
              <w:spacing w:after="0" w:line="240" w:lineRule="auto"/>
              <w:ind w:left="0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7D9A" w:rsidRPr="007D46EB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D46EB">
              <w:rPr>
                <w:rFonts w:ascii="Times New Roman" w:hAnsi="Times New Roman"/>
                <w:sz w:val="22"/>
                <w:szCs w:val="22"/>
              </w:rPr>
              <w:t>Ú</w:t>
            </w:r>
          </w:p>
          <w:p w:rsidR="00E37D9A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F747B3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F747B3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F747B3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F747B3" w:rsidRPr="007D46EB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E37D9A" w:rsidRPr="007D46EB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E37D9A" w:rsidRPr="007D46EB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E37D9A" w:rsidRPr="007D46EB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E37D9A" w:rsidRPr="007D46EB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7D9A" w:rsidRPr="00A61A5F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</w:p>
          <w:p w:rsidR="004312CD" w:rsidRPr="00A61A5F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</w:p>
          <w:p w:rsidR="004312CD" w:rsidRPr="00A61A5F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</w:p>
          <w:p w:rsidR="004312CD" w:rsidRPr="00A61A5F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</w:p>
          <w:p w:rsidR="004312CD" w:rsidRPr="00A61A5F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</w:p>
          <w:p w:rsidR="004312CD" w:rsidRPr="00A61A5F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</w:p>
          <w:p w:rsidR="004312CD" w:rsidRPr="00A61A5F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</w:p>
          <w:p w:rsidR="004312CD" w:rsidRPr="00A61A5F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</w:p>
          <w:p w:rsidR="004312CD" w:rsidRPr="00A61A5F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</w:p>
          <w:p w:rsidR="004312CD" w:rsidRPr="00A61A5F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</w:p>
          <w:p w:rsidR="004312CD" w:rsidRPr="00A61A5F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</w:p>
          <w:p w:rsidR="004312CD" w:rsidRPr="00A61A5F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</w:p>
          <w:p w:rsidR="004312CD" w:rsidRPr="00A61A5F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</w:p>
          <w:p w:rsidR="004312CD" w:rsidRPr="00A61A5F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</w:p>
          <w:p w:rsidR="004312CD" w:rsidRPr="007D46EB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="00F112D0">
              <w:rPr>
                <w:rFonts w:ascii="Times New Roman" w:hAnsi="Times New Roman"/>
                <w:bCs/>
                <w:sz w:val="22"/>
                <w:szCs w:val="22"/>
              </w:rPr>
              <w:t xml:space="preserve">SR </w:t>
            </w:r>
            <w:r w:rsidRPr="007D46EB">
              <w:rPr>
                <w:rFonts w:ascii="Times New Roman" w:hAnsi="Times New Roman"/>
                <w:bCs/>
                <w:sz w:val="22"/>
                <w:szCs w:val="22"/>
              </w:rPr>
              <w:t xml:space="preserve">si </w:t>
            </w:r>
            <w:r w:rsidR="00F112D0">
              <w:rPr>
                <w:rFonts w:ascii="Times New Roman" w:hAnsi="Times New Roman"/>
                <w:bCs/>
                <w:sz w:val="22"/>
                <w:szCs w:val="22"/>
              </w:rPr>
              <w:t xml:space="preserve">uplatnila </w:t>
            </w:r>
            <w:r w:rsidRPr="007D46EB">
              <w:rPr>
                <w:rFonts w:ascii="Times New Roman" w:hAnsi="Times New Roman"/>
                <w:bCs/>
                <w:sz w:val="22"/>
                <w:szCs w:val="22"/>
              </w:rPr>
              <w:t>odloženie dosiahnutia cieľov</w:t>
            </w:r>
            <w:r w:rsidR="007D46EB">
              <w:rPr>
                <w:rFonts w:ascii="Times New Roman" w:hAnsi="Times New Roman"/>
                <w:bCs/>
                <w:sz w:val="22"/>
                <w:szCs w:val="22"/>
              </w:rPr>
              <w:t xml:space="preserve"> o 4 roky. Cieľové roky pre Slovenskú republiku sú 2010, 2013 a 2020.</w:t>
            </w:r>
          </w:p>
          <w:p w:rsidR="004312CD" w:rsidRPr="00A61A5F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</w:p>
          <w:p w:rsidR="004312CD" w:rsidRPr="00A61A5F" w:rsidP="00E37D9A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:rsidR="008C54C3" w:rsidRPr="00A61A5F" w:rsidP="00FD48DC">
      <w:pPr>
        <w:pStyle w:val="Normlny"/>
        <w:bidi w:val="0"/>
        <w:rPr>
          <w:rFonts w:ascii="Times New Roman" w:hAnsi="Times New Roman"/>
          <w:sz w:val="22"/>
          <w:szCs w:val="22"/>
          <w:highlight w:val="yellow"/>
        </w:rPr>
      </w:pPr>
    </w:p>
    <w:p w:rsidR="008C54C3" w:rsidRPr="00C2170F" w:rsidP="00FD48DC">
      <w:pPr>
        <w:pStyle w:val="Normlny"/>
        <w:bidi w:val="0"/>
        <w:rPr>
          <w:rFonts w:ascii="Times New Roman" w:hAnsi="Times New Roman"/>
          <w:sz w:val="22"/>
          <w:szCs w:val="22"/>
        </w:rPr>
      </w:pPr>
    </w:p>
    <w:p w:rsidR="008C54C3" w:rsidRPr="00C2170F" w:rsidP="00FD48DC">
      <w:pPr>
        <w:pStyle w:val="Normlny"/>
        <w:bidi w:val="0"/>
        <w:rPr>
          <w:rFonts w:ascii="Times New Roman" w:hAnsi="Times New Roman"/>
          <w:sz w:val="22"/>
          <w:szCs w:val="22"/>
        </w:rPr>
      </w:pPr>
      <w:r w:rsidRPr="00C2170F">
        <w:rPr>
          <w:rFonts w:ascii="Times New Roman" w:hAnsi="Times New Roman"/>
          <w:sz w:val="22"/>
          <w:szCs w:val="22"/>
        </w:rPr>
        <w:t>LEGENDA:</w:t>
      </w:r>
    </w:p>
    <w:tbl>
      <w:tblPr>
        <w:tblStyle w:val="TableNormal"/>
        <w:tblW w:w="1573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10"/>
        <w:gridCol w:w="3780"/>
        <w:gridCol w:w="2340"/>
        <w:gridCol w:w="7200"/>
      </w:tblGrid>
      <w:tr>
        <w:tblPrEx>
          <w:tblW w:w="1573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C2170F" w:rsidP="00FD48DC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C2170F">
              <w:rPr>
                <w:rFonts w:ascii="Times New Roman" w:hAnsi="Times New Roman"/>
                <w:sz w:val="22"/>
                <w:szCs w:val="22"/>
                <w:lang w:eastAsia="sk-SK"/>
              </w:rPr>
              <w:t>V stĺpci (1):</w:t>
            </w:r>
          </w:p>
          <w:p w:rsidR="008C54C3" w:rsidRPr="00C2170F" w:rsidP="00FD48DC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2170F">
              <w:rPr>
                <w:rFonts w:ascii="Times New Roman" w:hAnsi="Times New Roman"/>
                <w:sz w:val="22"/>
                <w:szCs w:val="22"/>
              </w:rPr>
              <w:t>Č – článok</w:t>
            </w:r>
          </w:p>
          <w:p w:rsidR="008C54C3" w:rsidRPr="00C2170F" w:rsidP="00FD48DC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2170F">
              <w:rPr>
                <w:rFonts w:ascii="Times New Roman" w:hAnsi="Times New Roman"/>
                <w:sz w:val="22"/>
                <w:szCs w:val="22"/>
              </w:rPr>
              <w:t>O – odsek</w:t>
            </w:r>
          </w:p>
          <w:p w:rsidR="008C54C3" w:rsidRPr="00C2170F" w:rsidP="00FD48DC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2170F">
              <w:rPr>
                <w:rFonts w:ascii="Times New Roman" w:hAnsi="Times New Roman"/>
                <w:sz w:val="22"/>
                <w:szCs w:val="22"/>
              </w:rPr>
              <w:t>V – veta</w:t>
            </w:r>
          </w:p>
          <w:p w:rsidR="008C54C3" w:rsidRPr="00C2170F" w:rsidP="00FD48DC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2170F">
              <w:rPr>
                <w:rFonts w:ascii="Times New Roman" w:hAnsi="Times New Roman"/>
                <w:sz w:val="22"/>
                <w:szCs w:val="22"/>
              </w:rPr>
              <w:t xml:space="preserve">P – </w:t>
            </w:r>
            <w:r w:rsidRPr="00C2170F" w:rsidR="00DA0F6C">
              <w:rPr>
                <w:rFonts w:ascii="Times New Roman" w:hAnsi="Times New Roman"/>
                <w:sz w:val="22"/>
                <w:szCs w:val="22"/>
              </w:rPr>
              <w:t>číslo</w:t>
            </w:r>
            <w:r w:rsidRPr="00C2170F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C2170F" w:rsidR="00DA0F6C">
              <w:rPr>
                <w:rFonts w:ascii="Times New Roman" w:hAnsi="Times New Roman"/>
                <w:sz w:val="22"/>
                <w:szCs w:val="22"/>
              </w:rPr>
              <w:t>písmeno</w:t>
            </w:r>
            <w:r w:rsidRPr="00C2170F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8C54C3" w:rsidRPr="00C2170F" w:rsidP="00FD48DC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C2170F" w:rsidP="00FD48DC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C2170F">
              <w:rPr>
                <w:rFonts w:ascii="Times New Roman" w:hAnsi="Times New Roman"/>
                <w:sz w:val="22"/>
                <w:szCs w:val="22"/>
                <w:lang w:eastAsia="sk-SK"/>
              </w:rPr>
              <w:t>V stĺpci (3):</w:t>
            </w:r>
          </w:p>
          <w:p w:rsidR="008C54C3" w:rsidRPr="00C2170F" w:rsidP="00FD48DC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2170F">
              <w:rPr>
                <w:rFonts w:ascii="Times New Roman" w:hAnsi="Times New Roman"/>
                <w:sz w:val="22"/>
                <w:szCs w:val="22"/>
              </w:rPr>
              <w:t>N – bežná transpozícia</w:t>
            </w:r>
          </w:p>
          <w:p w:rsidR="008C54C3" w:rsidRPr="00C2170F" w:rsidP="00FD48DC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2170F">
              <w:rPr>
                <w:rFonts w:ascii="Times New Roman" w:hAnsi="Times New Roman"/>
                <w:sz w:val="22"/>
                <w:szCs w:val="22"/>
              </w:rPr>
              <w:t>O – transpozícia s možnosťou voľby</w:t>
            </w:r>
          </w:p>
          <w:p w:rsidR="008C54C3" w:rsidRPr="00C2170F" w:rsidP="00FD48DC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2170F">
              <w:rPr>
                <w:rFonts w:ascii="Times New Roman" w:hAnsi="Times New Roman"/>
                <w:sz w:val="22"/>
                <w:szCs w:val="22"/>
              </w:rPr>
              <w:t>D – transpozícia podľa úvahy (dobrovoľná)</w:t>
            </w:r>
          </w:p>
          <w:p w:rsidR="008C54C3" w:rsidRPr="00C2170F" w:rsidP="00FD48DC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2170F">
              <w:rPr>
                <w:rFonts w:ascii="Times New Roman" w:hAnsi="Times New Roman"/>
                <w:sz w:val="22"/>
                <w:szCs w:val="22"/>
              </w:rPr>
              <w:t>n.a.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C2170F" w:rsidP="00FD48DC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C2170F">
              <w:rPr>
                <w:rFonts w:ascii="Times New Roman" w:hAnsi="Times New Roman"/>
                <w:sz w:val="22"/>
                <w:szCs w:val="22"/>
                <w:lang w:eastAsia="sk-SK"/>
              </w:rPr>
              <w:t>V stĺpci (5):</w:t>
            </w:r>
          </w:p>
          <w:p w:rsidR="008C54C3" w:rsidRPr="00C2170F" w:rsidP="00FD48DC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2170F">
              <w:rPr>
                <w:rFonts w:ascii="Times New Roman" w:hAnsi="Times New Roman"/>
                <w:sz w:val="22"/>
                <w:szCs w:val="22"/>
              </w:rPr>
              <w:t>Č – článok</w:t>
            </w:r>
          </w:p>
          <w:p w:rsidR="008C54C3" w:rsidRPr="00C2170F" w:rsidP="00FD48DC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2170F">
              <w:rPr>
                <w:rFonts w:ascii="Times New Roman" w:hAnsi="Times New Roman"/>
                <w:sz w:val="22"/>
                <w:szCs w:val="22"/>
              </w:rPr>
              <w:t>§ – paragraf</w:t>
            </w:r>
          </w:p>
          <w:p w:rsidR="008C54C3" w:rsidRPr="00C2170F" w:rsidP="00FD48DC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2170F">
              <w:rPr>
                <w:rFonts w:ascii="Times New Roman" w:hAnsi="Times New Roman"/>
                <w:sz w:val="22"/>
                <w:szCs w:val="22"/>
              </w:rPr>
              <w:t>O – odsek</w:t>
            </w:r>
          </w:p>
          <w:p w:rsidR="008C54C3" w:rsidRPr="00C2170F" w:rsidP="00FD48DC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2170F">
              <w:rPr>
                <w:rFonts w:ascii="Times New Roman" w:hAnsi="Times New Roman"/>
                <w:sz w:val="22"/>
                <w:szCs w:val="22"/>
              </w:rPr>
              <w:t>V – veta</w:t>
            </w:r>
          </w:p>
          <w:p w:rsidR="008C54C3" w:rsidRPr="00C2170F" w:rsidP="00FD48DC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2170F">
              <w:rPr>
                <w:rFonts w:ascii="Times New Roman" w:hAnsi="Times New Roman"/>
                <w:sz w:val="22"/>
                <w:szCs w:val="22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C2170F" w:rsidP="00FD48DC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C2170F">
              <w:rPr>
                <w:rFonts w:ascii="Times New Roman" w:hAnsi="Times New Roman"/>
                <w:sz w:val="22"/>
                <w:szCs w:val="22"/>
                <w:lang w:eastAsia="sk-SK"/>
              </w:rPr>
              <w:t>V stĺpci (7):</w:t>
            </w:r>
          </w:p>
          <w:p w:rsidR="008C54C3" w:rsidRPr="00C2170F" w:rsidP="00FD48DC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2170F">
              <w:rPr>
                <w:rFonts w:ascii="Times New Roman" w:hAnsi="Times New Roman"/>
                <w:sz w:val="22"/>
                <w:szCs w:val="22"/>
              </w:rPr>
              <w:t>Ú – úplná zhoda (ak bolo ustanovenie smernice prebraté v celom rozsahu, správne, v príslušnej form</w:t>
            </w:r>
            <w:r w:rsidRPr="00C2170F" w:rsidR="00391DC5">
              <w:rPr>
                <w:rFonts w:ascii="Times New Roman" w:hAnsi="Times New Roman"/>
                <w:sz w:val="22"/>
                <w:szCs w:val="22"/>
              </w:rPr>
              <w:t>e</w:t>
            </w:r>
            <w:r w:rsidRPr="00C2170F">
              <w:rPr>
                <w:rFonts w:ascii="Times New Roman" w:hAnsi="Times New Roman"/>
                <w:sz w:val="22"/>
                <w:szCs w:val="22"/>
              </w:rPr>
              <w:t xml:space="preserve">, so zabezpečenou inštitucionálnou </w:t>
            </w:r>
            <w:r w:rsidRPr="00C2170F" w:rsidR="00AB1604">
              <w:rPr>
                <w:rFonts w:ascii="Times New Roman" w:hAnsi="Times New Roman"/>
                <w:sz w:val="22"/>
                <w:szCs w:val="22"/>
              </w:rPr>
              <w:t>i</w:t>
            </w:r>
            <w:r w:rsidRPr="00C2170F">
              <w:rPr>
                <w:rFonts w:ascii="Times New Roman" w:hAnsi="Times New Roman"/>
                <w:sz w:val="22"/>
                <w:szCs w:val="22"/>
              </w:rPr>
              <w:t>nfraštruktúrou, s príslušnými sankciami a vo vzájomnej súvislosti)</w:t>
            </w:r>
          </w:p>
          <w:p w:rsidR="008C54C3" w:rsidRPr="00C2170F" w:rsidP="00FD48DC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2170F">
              <w:rPr>
                <w:rFonts w:ascii="Times New Roman" w:hAnsi="Times New Roman"/>
                <w:sz w:val="22"/>
                <w:szCs w:val="22"/>
              </w:rPr>
              <w:t>Č – čiastočná zhoda (ak minimálne jedna z podmienok úplnej zhody nie je splnená)</w:t>
            </w:r>
          </w:p>
          <w:p w:rsidR="008C54C3" w:rsidRPr="00C2170F" w:rsidP="00FD48DC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2170F">
              <w:rPr>
                <w:rFonts w:ascii="Times New Roman" w:hAnsi="Times New Roman"/>
                <w:sz w:val="22"/>
                <w:szCs w:val="22"/>
              </w:rPr>
              <w:t>Ž – žiadna zhoda (ak nebola dosiahnutá ani úplná ani čiast. zhoda alebo k prebratiu dôjde v budúcnosti)</w:t>
            </w:r>
          </w:p>
          <w:p w:rsidR="008C54C3" w:rsidRPr="00C2170F" w:rsidP="00FD48DC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2170F">
              <w:rPr>
                <w:rFonts w:ascii="Times New Roman" w:hAnsi="Times New Roman"/>
                <w:sz w:val="22"/>
                <w:szCs w:val="22"/>
              </w:rPr>
              <w:t>n.a. – neaplikovateľnosť (ak sa ustanovenie smernice netýka SR alebo nie je potrebné ho prebrať)</w:t>
            </w:r>
          </w:p>
        </w:tc>
      </w:tr>
    </w:tbl>
    <w:p w:rsidR="008C54C3" w:rsidP="00FD48DC">
      <w:pPr>
        <w:pStyle w:val="Normlny"/>
        <w:bidi w:val="0"/>
        <w:rPr>
          <w:rFonts w:ascii="Times New Roman" w:hAnsi="Times New Roman"/>
          <w:sz w:val="22"/>
          <w:szCs w:val="22"/>
          <w:highlight w:val="yellow"/>
        </w:rPr>
      </w:pPr>
    </w:p>
    <w:p w:rsidR="00503AB9" w:rsidP="00FD48DC">
      <w:pPr>
        <w:pStyle w:val="Normlny"/>
        <w:bidi w:val="0"/>
        <w:rPr>
          <w:rFonts w:ascii="Times New Roman" w:hAnsi="Times New Roman"/>
          <w:sz w:val="22"/>
          <w:szCs w:val="22"/>
          <w:highlight w:val="yellow"/>
        </w:rPr>
      </w:pPr>
    </w:p>
    <w:p w:rsidR="00503AB9" w:rsidP="00FD48DC">
      <w:pPr>
        <w:pStyle w:val="Normlny"/>
        <w:bidi w:val="0"/>
        <w:rPr>
          <w:rFonts w:ascii="Times New Roman" w:hAnsi="Times New Roman"/>
          <w:sz w:val="22"/>
          <w:szCs w:val="22"/>
          <w:highlight w:val="yellow"/>
        </w:rPr>
      </w:pPr>
    </w:p>
    <w:p w:rsidR="00503AB9" w:rsidP="00FD48DC">
      <w:pPr>
        <w:pStyle w:val="Normlny"/>
        <w:bidi w:val="0"/>
        <w:rPr>
          <w:rFonts w:ascii="Times New Roman" w:hAnsi="Times New Roman"/>
          <w:sz w:val="22"/>
          <w:szCs w:val="22"/>
          <w:highlight w:val="yellow"/>
        </w:rPr>
      </w:pPr>
    </w:p>
    <w:p w:rsidR="00503AB9" w:rsidP="00FD48DC">
      <w:pPr>
        <w:pStyle w:val="Normlny"/>
        <w:bidi w:val="0"/>
        <w:rPr>
          <w:rFonts w:ascii="Times New Roman" w:hAnsi="Times New Roman"/>
          <w:sz w:val="22"/>
          <w:szCs w:val="22"/>
          <w:highlight w:val="yellow"/>
        </w:rPr>
      </w:pPr>
    </w:p>
    <w:p w:rsidR="00503AB9" w:rsidRPr="00A61A5F" w:rsidP="00FD48DC">
      <w:pPr>
        <w:pStyle w:val="Normlny"/>
        <w:bidi w:val="0"/>
        <w:rPr>
          <w:rFonts w:ascii="Times New Roman" w:hAnsi="Times New Roman"/>
          <w:sz w:val="22"/>
          <w:szCs w:val="22"/>
          <w:highlight w:val="yellow"/>
        </w:rPr>
      </w:pPr>
    </w:p>
    <w:tbl>
      <w:tblPr>
        <w:tblStyle w:val="TableNormal"/>
        <w:tblW w:w="1616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1186"/>
        <w:gridCol w:w="14974"/>
      </w:tblGrid>
      <w:tr>
        <w:tblPrEx>
          <w:tblW w:w="16160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54C3" w:rsidRPr="00C2170F" w:rsidP="00FD48DC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2170F">
              <w:rPr>
                <w:rFonts w:ascii="Times New Roman" w:hAnsi="Times New Roman"/>
                <w:sz w:val="22"/>
                <w:szCs w:val="22"/>
              </w:rPr>
              <w:t>Zoznam všeobecne záväzných právnych predpisov preberajúcich smernicu (uveďte číslo smernice)</w:t>
            </w:r>
          </w:p>
        </w:tc>
      </w:tr>
      <w:tr>
        <w:tblPrEx>
          <w:tblW w:w="1616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54C3" w:rsidRPr="00C2170F" w:rsidP="00FD48DC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2170F">
              <w:rPr>
                <w:rFonts w:ascii="Times New Roman" w:hAnsi="Times New Roman"/>
                <w:sz w:val="22"/>
                <w:szCs w:val="22"/>
              </w:rPr>
              <w:t>Por. č.</w:t>
            </w:r>
          </w:p>
        </w:tc>
        <w:tc>
          <w:tcPr>
            <w:tcW w:w="1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54C3" w:rsidRPr="00C2170F" w:rsidP="00FD48DC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C2170F">
              <w:rPr>
                <w:rFonts w:ascii="Times New Roman" w:hAnsi="Times New Roman"/>
                <w:sz w:val="22"/>
                <w:szCs w:val="22"/>
                <w:lang w:eastAsia="sk-SK"/>
              </w:rPr>
              <w:t>Názov predpisu</w:t>
            </w:r>
          </w:p>
        </w:tc>
      </w:tr>
      <w:tr>
        <w:tblPrEx>
          <w:tblW w:w="1616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54C3" w:rsidRPr="00005403" w:rsidP="00FD48DC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05403" w:rsidR="00E96A6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54C3" w:rsidRPr="00005403" w:rsidP="009E2E1B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005403" w:rsidR="00005403">
              <w:rPr>
                <w:rFonts w:ascii="Times New Roman" w:hAnsi="Times New Roman"/>
                <w:bCs/>
                <w:sz w:val="22"/>
                <w:szCs w:val="22"/>
                <w:lang w:eastAsia="sk-SK"/>
              </w:rPr>
              <w:t>Návrh zákona, ktorým sa mení a dopĺňa zákon č. 79/2015 Z. z. o odpadoch a o zmene a doplnení niektorých zákonov v znení neskorších predpisov</w:t>
            </w:r>
            <w:r w:rsidR="00005403">
              <w:rPr>
                <w:rFonts w:ascii="Times New Roman" w:hAnsi="Times New Roman"/>
                <w:bCs/>
                <w:sz w:val="22"/>
                <w:szCs w:val="22"/>
                <w:lang w:eastAsia="sk-SK"/>
              </w:rPr>
              <w:t xml:space="preserve"> a </w:t>
            </w:r>
            <w:r w:rsidRPr="00005403" w:rsidR="00005403">
              <w:rPr>
                <w:rFonts w:ascii="Times New Roman" w:hAnsi="Times New Roman"/>
                <w:sz w:val="22"/>
                <w:szCs w:val="22"/>
                <w:lang w:eastAsia="sk-SK"/>
              </w:rPr>
              <w:t>ktorým sa menia a dopĺňajú niektoré zákony</w:t>
            </w:r>
          </w:p>
        </w:tc>
      </w:tr>
    </w:tbl>
    <w:p w:rsidR="008C54C3" w:rsidRPr="00005403" w:rsidP="00FD48DC">
      <w:pPr>
        <w:pStyle w:val="Normlny"/>
        <w:bidi w:val="0"/>
        <w:rPr>
          <w:rFonts w:ascii="Times New Roman" w:hAnsi="Times New Roman"/>
          <w:sz w:val="22"/>
          <w:szCs w:val="22"/>
        </w:rPr>
      </w:pPr>
    </w:p>
    <w:sectPr>
      <w:footerReference w:type="default" r:id="rId5"/>
      <w:pgSz w:w="16838" w:h="11906" w:orient="landscape" w:code="9"/>
      <w:pgMar w:top="851" w:right="851" w:bottom="851" w:left="851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8DB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48024D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7F08DB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304"/>
    <w:multiLevelType w:val="hybridMultilevel"/>
    <w:tmpl w:val="C5B65FA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9512A82"/>
    <w:multiLevelType w:val="multilevel"/>
    <w:tmpl w:val="E4AA0400"/>
    <w:styleLink w:val="WW8Num5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CC462D5"/>
    <w:multiLevelType w:val="hybridMultilevel"/>
    <w:tmpl w:val="B89A88C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7292A07"/>
    <w:multiLevelType w:val="multilevel"/>
    <w:tmpl w:val="2730C4CE"/>
    <w:styleLink w:val="WW8Num14"/>
    <w:lvl w:ilvl="0">
      <w:start w:val="2"/>
      <w:numFmt w:val="decimal"/>
      <w:lvlText w:val="(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rtl w:val="0"/>
        <w:cs w:val="0"/>
      </w:rPr>
    </w:lvl>
  </w:abstractNum>
  <w:abstractNum w:abstractNumId="4">
    <w:nsid w:val="19767DFB"/>
    <w:multiLevelType w:val="hybridMultilevel"/>
    <w:tmpl w:val="9C9EED18"/>
    <w:lvl w:ilvl="0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  <w:rtl w:val="0"/>
        <w:cs w:val="0"/>
      </w:rPr>
    </w:lvl>
  </w:abstractNum>
  <w:abstractNum w:abstractNumId="5">
    <w:nsid w:val="1E8C1B13"/>
    <w:multiLevelType w:val="hybridMultilevel"/>
    <w:tmpl w:val="9942008A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6">
    <w:nsid w:val="2ABA65E7"/>
    <w:multiLevelType w:val="hybridMultilevel"/>
    <w:tmpl w:val="20F2285C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B731273"/>
    <w:multiLevelType w:val="multilevel"/>
    <w:tmpl w:val="E4623398"/>
    <w:styleLink w:val="WW8Num9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rtl w:val="0"/>
        <w:cs w:val="0"/>
      </w:rPr>
    </w:lvl>
  </w:abstractNum>
  <w:abstractNum w:abstractNumId="8">
    <w:nsid w:val="2E7B619F"/>
    <w:multiLevelType w:val="hybridMultilevel"/>
    <w:tmpl w:val="C0144BF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FBB52E2"/>
    <w:multiLevelType w:val="hybridMultilevel"/>
    <w:tmpl w:val="D164700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51D501D"/>
    <w:multiLevelType w:val="multilevel"/>
    <w:tmpl w:val="44B8CAC0"/>
    <w:styleLink w:val="WW8Num9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5C93128"/>
    <w:multiLevelType w:val="hybridMultilevel"/>
    <w:tmpl w:val="0920774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9A1080E"/>
    <w:multiLevelType w:val="multilevel"/>
    <w:tmpl w:val="48B82A90"/>
    <w:styleLink w:val="WW8Num12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7030A0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E0A45A8"/>
    <w:multiLevelType w:val="hybridMultilevel"/>
    <w:tmpl w:val="E4448C82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14">
    <w:nsid w:val="461428B2"/>
    <w:multiLevelType w:val="hybridMultilevel"/>
    <w:tmpl w:val="CF5C81C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7BA75D3"/>
    <w:multiLevelType w:val="hybridMultilevel"/>
    <w:tmpl w:val="6C80C87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484249D7"/>
    <w:multiLevelType w:val="multilevel"/>
    <w:tmpl w:val="DDCA09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7">
    <w:nsid w:val="499A6957"/>
    <w:multiLevelType w:val="hybridMultilevel"/>
    <w:tmpl w:val="19E0210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4C3A0A4B"/>
    <w:multiLevelType w:val="multilevel"/>
    <w:tmpl w:val="00F4042A"/>
    <w:styleLink w:val="WW8Num83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rtl w:val="0"/>
        <w:cs w:val="0"/>
      </w:rPr>
    </w:lvl>
  </w:abstractNum>
  <w:abstractNum w:abstractNumId="19">
    <w:nsid w:val="54E92E03"/>
    <w:multiLevelType w:val="hybridMultilevel"/>
    <w:tmpl w:val="8062A30A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724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20">
    <w:nsid w:val="599628EE"/>
    <w:multiLevelType w:val="hybridMultilevel"/>
    <w:tmpl w:val="E4C61C42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21">
    <w:nsid w:val="5A8A2BF1"/>
    <w:multiLevelType w:val="hybridMultilevel"/>
    <w:tmpl w:val="76E48C1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5E3E353E"/>
    <w:multiLevelType w:val="hybridMultilevel"/>
    <w:tmpl w:val="08E6D3B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5E785DB1"/>
    <w:multiLevelType w:val="multilevel"/>
    <w:tmpl w:val="9C087C02"/>
    <w:styleLink w:val="WW8Num37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strike w:val="0"/>
        <w:dstrike w:val="0"/>
        <w:color w:val="000000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rtl w:val="0"/>
        <w:cs w:val="0"/>
      </w:rPr>
    </w:lvl>
  </w:abstractNum>
  <w:abstractNum w:abstractNumId="24">
    <w:nsid w:val="624E072C"/>
    <w:multiLevelType w:val="multilevel"/>
    <w:tmpl w:val="A6467284"/>
    <w:styleLink w:val="WW8Num129"/>
    <w:lvl w:ilvl="0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rtl w:val="0"/>
        <w:cs w:val="0"/>
      </w:rPr>
    </w:lvl>
  </w:abstractNum>
  <w:abstractNum w:abstractNumId="25">
    <w:nsid w:val="6AD840FB"/>
    <w:multiLevelType w:val="hybridMultilevel"/>
    <w:tmpl w:val="56C2DFD2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26">
    <w:nsid w:val="6BC8151A"/>
    <w:multiLevelType w:val="multilevel"/>
    <w:tmpl w:val="98AC7B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7">
    <w:nsid w:val="6C750889"/>
    <w:multiLevelType w:val="hybridMultilevel"/>
    <w:tmpl w:val="250E0C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6DCA3761"/>
    <w:multiLevelType w:val="hybridMultilevel"/>
    <w:tmpl w:val="6ADE25A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70FD57B0"/>
    <w:multiLevelType w:val="hybridMultilevel"/>
    <w:tmpl w:val="EF727664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ascii="Times New Roman" w:eastAsia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30">
    <w:nsid w:val="75DB17D3"/>
    <w:multiLevelType w:val="hybridMultilevel"/>
    <w:tmpl w:val="7672539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78231A32"/>
    <w:multiLevelType w:val="hybridMultilevel"/>
    <w:tmpl w:val="6E2AB7A4"/>
    <w:lvl w:ilvl="0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  <w:rtl w:val="0"/>
        <w:cs w:val="0"/>
      </w:rPr>
    </w:lvl>
  </w:abstractNum>
  <w:abstractNum w:abstractNumId="32">
    <w:nsid w:val="7DA50974"/>
    <w:multiLevelType w:val="hybridMultilevel"/>
    <w:tmpl w:val="1510568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3"/>
    <w:lvlOverride w:ilvl="0">
      <w:lvl w:ilvl="0">
        <w:start w:val="1"/>
        <w:numFmt w:val="decimal"/>
        <w:lvlText w:val="(%1)"/>
        <w:lvlJc w:val="left"/>
        <w:pPr>
          <w:ind w:left="720" w:hanging="360"/>
        </w:pPr>
        <w:rPr>
          <w:rFonts w:ascii="Times New Roman" w:hAnsi="Times New Roman" w:cs="Times New Roman" w:hint="default"/>
          <w:strike w:val="0"/>
          <w:dstrike w:val="0"/>
          <w:color w:val="000000"/>
          <w:rtl w:val="0"/>
          <w:cs w:val="0"/>
        </w:rPr>
      </w:lvl>
    </w:lvlOverride>
  </w:num>
  <w:num w:numId="2">
    <w:abstractNumId w:val="24"/>
    <w:lvlOverride w:ilvl="0">
      <w:startOverride w:val="1"/>
    </w:lvlOverride>
  </w:num>
  <w:num w:numId="3">
    <w:abstractNumId w:val="7"/>
  </w:num>
  <w:num w:numId="4">
    <w:abstractNumId w:val="12"/>
  </w:num>
  <w:num w:numId="5">
    <w:abstractNumId w:val="27"/>
  </w:num>
  <w:num w:numId="6">
    <w:abstractNumId w:val="1"/>
  </w:num>
  <w:num w:numId="7">
    <w:abstractNumId w:val="10"/>
  </w:num>
  <w:num w:numId="8">
    <w:abstractNumId w:val="23"/>
  </w:num>
  <w:num w:numId="9">
    <w:abstractNumId w:val="24"/>
  </w:num>
  <w:num w:numId="10">
    <w:abstractNumId w:val="9"/>
  </w:num>
  <w:num w:numId="11">
    <w:abstractNumId w:val="29"/>
  </w:num>
  <w:num w:numId="12">
    <w:abstractNumId w:val="13"/>
  </w:num>
  <w:num w:numId="13">
    <w:abstractNumId w:val="22"/>
  </w:num>
  <w:num w:numId="14">
    <w:abstractNumId w:val="5"/>
  </w:num>
  <w:num w:numId="15">
    <w:abstractNumId w:val="23"/>
    <w:lvlOverride w:ilvl="0">
      <w:startOverride w:val="1"/>
      <w:lvl w:ilvl="0">
        <w:start w:val="1"/>
        <w:numFmt w:val="decimal"/>
        <w:lvlText w:val="(%1)"/>
        <w:lvlJc w:val="left"/>
        <w:pPr>
          <w:ind w:left="720" w:hanging="360"/>
        </w:pPr>
        <w:rPr>
          <w:rFonts w:ascii="Times New Roman" w:hAnsi="Times New Roman" w:cs="Times New Roman" w:hint="default"/>
          <w:strike w:val="0"/>
          <w:dstrike w:val="0"/>
          <w:color w:val="000000"/>
          <w:rtl w:val="0"/>
          <w:cs w:val="0"/>
        </w:rPr>
      </w:lvl>
    </w:lvlOverride>
  </w:num>
  <w:num w:numId="16">
    <w:abstractNumId w:val="25"/>
  </w:num>
  <w:num w:numId="17">
    <w:abstractNumId w:val="3"/>
  </w:num>
  <w:num w:numId="18">
    <w:abstractNumId w:val="24"/>
    <w:lvlOverride w:ilvl="0">
      <w:lvl w:ilvl="0">
        <w:start w:val="1"/>
        <w:numFmt w:val="decimal"/>
        <w:lvlText w:val="(%1)"/>
        <w:lvlJc w:val="left"/>
        <w:pPr>
          <w:ind w:left="720" w:hanging="360"/>
        </w:pPr>
        <w:rPr>
          <w:rFonts w:ascii="Times New Roman" w:eastAsia="Times New Roman" w:hAnsi="Times New Roman" w:cs="Times New Roman" w:hint="default"/>
          <w:sz w:val="24"/>
          <w:szCs w:val="24"/>
          <w:rtl w:val="0"/>
          <w:cs w:val="0"/>
        </w:rPr>
      </w:lvl>
    </w:lvlOverride>
  </w:num>
  <w:num w:numId="19">
    <w:abstractNumId w:val="28"/>
  </w:num>
  <w:num w:numId="20">
    <w:abstractNumId w:val="18"/>
    <w:lvlOverride w:ilvl="0">
      <w:startOverride w:val="1"/>
    </w:lvlOverride>
  </w:num>
  <w:num w:numId="21">
    <w:abstractNumId w:val="18"/>
  </w:num>
  <w:num w:numId="22">
    <w:abstractNumId w:val="7"/>
    <w:lvlOverride w:ilvl="0">
      <w:startOverride w:val="1"/>
    </w:lvlOverride>
  </w:num>
  <w:num w:numId="23">
    <w:abstractNumId w:val="6"/>
  </w:num>
  <w:num w:numId="24">
    <w:abstractNumId w:val="0"/>
  </w:num>
  <w:num w:numId="25">
    <w:abstractNumId w:val="30"/>
  </w:num>
  <w:num w:numId="26">
    <w:abstractNumId w:val="11"/>
  </w:num>
  <w:num w:numId="27">
    <w:abstractNumId w:val="19"/>
  </w:num>
  <w:num w:numId="28">
    <w:abstractNumId w:val="4"/>
  </w:num>
  <w:num w:numId="29">
    <w:abstractNumId w:val="20"/>
  </w:num>
  <w:num w:numId="30">
    <w:abstractNumId w:val="21"/>
  </w:num>
  <w:num w:numId="31">
    <w:abstractNumId w:val="17"/>
  </w:num>
  <w:num w:numId="32">
    <w:abstractNumId w:val="32"/>
  </w:num>
  <w:num w:numId="33">
    <w:abstractNumId w:val="31"/>
  </w:num>
  <w:num w:numId="34">
    <w:abstractNumId w:val="15"/>
  </w:num>
  <w:num w:numId="35">
    <w:abstractNumId w:val="14"/>
  </w:num>
  <w:num w:numId="36">
    <w:abstractNumId w:val="26"/>
  </w:num>
  <w:num w:numId="37">
    <w:abstractNumId w:val="16"/>
  </w:num>
  <w:num w:numId="38">
    <w:abstractNumId w:val="2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9063F"/>
    <w:rsid w:val="00002644"/>
    <w:rsid w:val="00003BF3"/>
    <w:rsid w:val="00005235"/>
    <w:rsid w:val="00005403"/>
    <w:rsid w:val="000066CD"/>
    <w:rsid w:val="00011425"/>
    <w:rsid w:val="00017051"/>
    <w:rsid w:val="00017711"/>
    <w:rsid w:val="00024359"/>
    <w:rsid w:val="00025553"/>
    <w:rsid w:val="000277C3"/>
    <w:rsid w:val="00035AD6"/>
    <w:rsid w:val="00037E1E"/>
    <w:rsid w:val="00040EC4"/>
    <w:rsid w:val="0004165C"/>
    <w:rsid w:val="000479BA"/>
    <w:rsid w:val="0005042F"/>
    <w:rsid w:val="0005682D"/>
    <w:rsid w:val="00065722"/>
    <w:rsid w:val="000725ED"/>
    <w:rsid w:val="0008103A"/>
    <w:rsid w:val="000918A7"/>
    <w:rsid w:val="00094983"/>
    <w:rsid w:val="0009605A"/>
    <w:rsid w:val="00096D9F"/>
    <w:rsid w:val="000A2164"/>
    <w:rsid w:val="000A57E8"/>
    <w:rsid w:val="000A6B9A"/>
    <w:rsid w:val="000B5541"/>
    <w:rsid w:val="000C3694"/>
    <w:rsid w:val="000C50F6"/>
    <w:rsid w:val="000D4F33"/>
    <w:rsid w:val="000E0B0C"/>
    <w:rsid w:val="000F130F"/>
    <w:rsid w:val="000F3590"/>
    <w:rsid w:val="000F3E10"/>
    <w:rsid w:val="000F5C50"/>
    <w:rsid w:val="000F7E7C"/>
    <w:rsid w:val="001000FE"/>
    <w:rsid w:val="001016DC"/>
    <w:rsid w:val="00102891"/>
    <w:rsid w:val="00105541"/>
    <w:rsid w:val="001075FB"/>
    <w:rsid w:val="00120515"/>
    <w:rsid w:val="001210B2"/>
    <w:rsid w:val="00122822"/>
    <w:rsid w:val="00122F7C"/>
    <w:rsid w:val="001259B5"/>
    <w:rsid w:val="001322B0"/>
    <w:rsid w:val="00133765"/>
    <w:rsid w:val="00143020"/>
    <w:rsid w:val="00145388"/>
    <w:rsid w:val="00146548"/>
    <w:rsid w:val="00147070"/>
    <w:rsid w:val="00151218"/>
    <w:rsid w:val="001532A4"/>
    <w:rsid w:val="001554E3"/>
    <w:rsid w:val="001565DA"/>
    <w:rsid w:val="001629F6"/>
    <w:rsid w:val="00171FF9"/>
    <w:rsid w:val="0017523F"/>
    <w:rsid w:val="001755F3"/>
    <w:rsid w:val="00177C7A"/>
    <w:rsid w:val="0018091A"/>
    <w:rsid w:val="00180A6E"/>
    <w:rsid w:val="001857A8"/>
    <w:rsid w:val="00185D49"/>
    <w:rsid w:val="00187A59"/>
    <w:rsid w:val="00187E62"/>
    <w:rsid w:val="0019046B"/>
    <w:rsid w:val="00190A0A"/>
    <w:rsid w:val="00195FD7"/>
    <w:rsid w:val="001963D3"/>
    <w:rsid w:val="00196590"/>
    <w:rsid w:val="0019686F"/>
    <w:rsid w:val="001A0796"/>
    <w:rsid w:val="001B476F"/>
    <w:rsid w:val="001C3B3E"/>
    <w:rsid w:val="001C3E68"/>
    <w:rsid w:val="001C4427"/>
    <w:rsid w:val="001C45B6"/>
    <w:rsid w:val="001C4F25"/>
    <w:rsid w:val="001D0140"/>
    <w:rsid w:val="001D10C4"/>
    <w:rsid w:val="001D387D"/>
    <w:rsid w:val="001D6AA4"/>
    <w:rsid w:val="001D76EA"/>
    <w:rsid w:val="001E126B"/>
    <w:rsid w:val="001F092C"/>
    <w:rsid w:val="001F553F"/>
    <w:rsid w:val="00203C54"/>
    <w:rsid w:val="00204D44"/>
    <w:rsid w:val="00211148"/>
    <w:rsid w:val="002170A5"/>
    <w:rsid w:val="00220009"/>
    <w:rsid w:val="002257DA"/>
    <w:rsid w:val="00242F2F"/>
    <w:rsid w:val="00251304"/>
    <w:rsid w:val="002534F2"/>
    <w:rsid w:val="0025439B"/>
    <w:rsid w:val="0025723E"/>
    <w:rsid w:val="002579F7"/>
    <w:rsid w:val="00261552"/>
    <w:rsid w:val="002642D3"/>
    <w:rsid w:val="00266310"/>
    <w:rsid w:val="00267369"/>
    <w:rsid w:val="00267CEF"/>
    <w:rsid w:val="00270D5B"/>
    <w:rsid w:val="0027533F"/>
    <w:rsid w:val="002823A0"/>
    <w:rsid w:val="00283F1E"/>
    <w:rsid w:val="00286529"/>
    <w:rsid w:val="0029480E"/>
    <w:rsid w:val="002A2277"/>
    <w:rsid w:val="002A7929"/>
    <w:rsid w:val="002B0CEB"/>
    <w:rsid w:val="002B15A1"/>
    <w:rsid w:val="002B2174"/>
    <w:rsid w:val="002B38B2"/>
    <w:rsid w:val="002B39D3"/>
    <w:rsid w:val="002C33E6"/>
    <w:rsid w:val="002C7098"/>
    <w:rsid w:val="002C782B"/>
    <w:rsid w:val="002D0670"/>
    <w:rsid w:val="002D183D"/>
    <w:rsid w:val="002D391C"/>
    <w:rsid w:val="002E1AE1"/>
    <w:rsid w:val="002E349B"/>
    <w:rsid w:val="002E6D0F"/>
    <w:rsid w:val="002E7FEA"/>
    <w:rsid w:val="002F0C3E"/>
    <w:rsid w:val="002F3237"/>
    <w:rsid w:val="003004F1"/>
    <w:rsid w:val="00301045"/>
    <w:rsid w:val="00305F40"/>
    <w:rsid w:val="003071B2"/>
    <w:rsid w:val="00313F8C"/>
    <w:rsid w:val="003259D0"/>
    <w:rsid w:val="00326FEB"/>
    <w:rsid w:val="00332198"/>
    <w:rsid w:val="00335C6C"/>
    <w:rsid w:val="003360D5"/>
    <w:rsid w:val="003428B0"/>
    <w:rsid w:val="00343E3C"/>
    <w:rsid w:val="00357879"/>
    <w:rsid w:val="00357884"/>
    <w:rsid w:val="00370291"/>
    <w:rsid w:val="00370971"/>
    <w:rsid w:val="00371799"/>
    <w:rsid w:val="00373A9C"/>
    <w:rsid w:val="00373E2B"/>
    <w:rsid w:val="003770EC"/>
    <w:rsid w:val="003816B1"/>
    <w:rsid w:val="003840C0"/>
    <w:rsid w:val="00391DC5"/>
    <w:rsid w:val="00392029"/>
    <w:rsid w:val="00395729"/>
    <w:rsid w:val="00395A7A"/>
    <w:rsid w:val="00397410"/>
    <w:rsid w:val="003A46F4"/>
    <w:rsid w:val="003A5D5B"/>
    <w:rsid w:val="003A7A42"/>
    <w:rsid w:val="003C3EB4"/>
    <w:rsid w:val="003C3F5C"/>
    <w:rsid w:val="003C55BD"/>
    <w:rsid w:val="003C5B42"/>
    <w:rsid w:val="003D0FAF"/>
    <w:rsid w:val="003D11EE"/>
    <w:rsid w:val="003D3792"/>
    <w:rsid w:val="003D6C94"/>
    <w:rsid w:val="003E06C1"/>
    <w:rsid w:val="003E24BD"/>
    <w:rsid w:val="003E61CA"/>
    <w:rsid w:val="003F4C87"/>
    <w:rsid w:val="003F5316"/>
    <w:rsid w:val="003F6928"/>
    <w:rsid w:val="003F6EE5"/>
    <w:rsid w:val="00400344"/>
    <w:rsid w:val="004005D3"/>
    <w:rsid w:val="00406128"/>
    <w:rsid w:val="00410EB1"/>
    <w:rsid w:val="00425215"/>
    <w:rsid w:val="00426D06"/>
    <w:rsid w:val="00430A36"/>
    <w:rsid w:val="004312CD"/>
    <w:rsid w:val="0043556A"/>
    <w:rsid w:val="00446B81"/>
    <w:rsid w:val="00447A93"/>
    <w:rsid w:val="0045057B"/>
    <w:rsid w:val="00456CA4"/>
    <w:rsid w:val="00457412"/>
    <w:rsid w:val="00461E38"/>
    <w:rsid w:val="00462759"/>
    <w:rsid w:val="00465E32"/>
    <w:rsid w:val="004672B6"/>
    <w:rsid w:val="00471047"/>
    <w:rsid w:val="0048024D"/>
    <w:rsid w:val="004940B9"/>
    <w:rsid w:val="004941A4"/>
    <w:rsid w:val="004A2323"/>
    <w:rsid w:val="004A42E1"/>
    <w:rsid w:val="004D19F0"/>
    <w:rsid w:val="004D234E"/>
    <w:rsid w:val="004D4AFD"/>
    <w:rsid w:val="004D7ACD"/>
    <w:rsid w:val="004E0906"/>
    <w:rsid w:val="004E3F6D"/>
    <w:rsid w:val="004E407F"/>
    <w:rsid w:val="004E46EA"/>
    <w:rsid w:val="004F0425"/>
    <w:rsid w:val="004F1007"/>
    <w:rsid w:val="004F7DA9"/>
    <w:rsid w:val="00503AB9"/>
    <w:rsid w:val="005054D6"/>
    <w:rsid w:val="00505D8B"/>
    <w:rsid w:val="005077D4"/>
    <w:rsid w:val="00510990"/>
    <w:rsid w:val="00511BA7"/>
    <w:rsid w:val="005170A9"/>
    <w:rsid w:val="00520388"/>
    <w:rsid w:val="00520850"/>
    <w:rsid w:val="005262FC"/>
    <w:rsid w:val="00526B9A"/>
    <w:rsid w:val="00527ACD"/>
    <w:rsid w:val="005317EF"/>
    <w:rsid w:val="005402C7"/>
    <w:rsid w:val="00543C29"/>
    <w:rsid w:val="00547DE5"/>
    <w:rsid w:val="005541E2"/>
    <w:rsid w:val="005609C7"/>
    <w:rsid w:val="00561887"/>
    <w:rsid w:val="00564610"/>
    <w:rsid w:val="00565F11"/>
    <w:rsid w:val="00566066"/>
    <w:rsid w:val="005675D8"/>
    <w:rsid w:val="005757E9"/>
    <w:rsid w:val="005859F5"/>
    <w:rsid w:val="00590362"/>
    <w:rsid w:val="005A5E87"/>
    <w:rsid w:val="005A792D"/>
    <w:rsid w:val="005A7F64"/>
    <w:rsid w:val="005B16E4"/>
    <w:rsid w:val="005B2FAD"/>
    <w:rsid w:val="005B2FD0"/>
    <w:rsid w:val="005B57DA"/>
    <w:rsid w:val="005D14D1"/>
    <w:rsid w:val="005D548D"/>
    <w:rsid w:val="005E17E9"/>
    <w:rsid w:val="005E644F"/>
    <w:rsid w:val="005F66D6"/>
    <w:rsid w:val="00600842"/>
    <w:rsid w:val="00605389"/>
    <w:rsid w:val="00616EAF"/>
    <w:rsid w:val="00650C8E"/>
    <w:rsid w:val="006522FF"/>
    <w:rsid w:val="00664C5A"/>
    <w:rsid w:val="00664C8F"/>
    <w:rsid w:val="0067272D"/>
    <w:rsid w:val="00676608"/>
    <w:rsid w:val="00676E16"/>
    <w:rsid w:val="006823C3"/>
    <w:rsid w:val="00682410"/>
    <w:rsid w:val="00690BA5"/>
    <w:rsid w:val="00691D1B"/>
    <w:rsid w:val="006A13D1"/>
    <w:rsid w:val="006A1644"/>
    <w:rsid w:val="006A3E60"/>
    <w:rsid w:val="006B2E35"/>
    <w:rsid w:val="006C5B30"/>
    <w:rsid w:val="006C6262"/>
    <w:rsid w:val="006D023D"/>
    <w:rsid w:val="006D46A8"/>
    <w:rsid w:val="006E4A3A"/>
    <w:rsid w:val="006F2C7B"/>
    <w:rsid w:val="006F6B24"/>
    <w:rsid w:val="00700402"/>
    <w:rsid w:val="00700C4F"/>
    <w:rsid w:val="00712169"/>
    <w:rsid w:val="00713DE5"/>
    <w:rsid w:val="00714D3D"/>
    <w:rsid w:val="00715C9D"/>
    <w:rsid w:val="0072172A"/>
    <w:rsid w:val="00722E60"/>
    <w:rsid w:val="007233B8"/>
    <w:rsid w:val="00731103"/>
    <w:rsid w:val="00732CB5"/>
    <w:rsid w:val="00744764"/>
    <w:rsid w:val="007469D6"/>
    <w:rsid w:val="00747CE1"/>
    <w:rsid w:val="007514F9"/>
    <w:rsid w:val="007516EC"/>
    <w:rsid w:val="0075553D"/>
    <w:rsid w:val="00760074"/>
    <w:rsid w:val="00763D1D"/>
    <w:rsid w:val="0076408F"/>
    <w:rsid w:val="007647D1"/>
    <w:rsid w:val="007654A4"/>
    <w:rsid w:val="00772E65"/>
    <w:rsid w:val="007738B5"/>
    <w:rsid w:val="00773A54"/>
    <w:rsid w:val="00775E51"/>
    <w:rsid w:val="007761BD"/>
    <w:rsid w:val="00785788"/>
    <w:rsid w:val="00785F09"/>
    <w:rsid w:val="007904CE"/>
    <w:rsid w:val="0079468C"/>
    <w:rsid w:val="00795704"/>
    <w:rsid w:val="00795E99"/>
    <w:rsid w:val="007B163F"/>
    <w:rsid w:val="007B1F37"/>
    <w:rsid w:val="007B3A0D"/>
    <w:rsid w:val="007B65DF"/>
    <w:rsid w:val="007B6DA9"/>
    <w:rsid w:val="007C43EE"/>
    <w:rsid w:val="007C700D"/>
    <w:rsid w:val="007D2629"/>
    <w:rsid w:val="007D467C"/>
    <w:rsid w:val="007D46EB"/>
    <w:rsid w:val="007E0F6F"/>
    <w:rsid w:val="007E4FCF"/>
    <w:rsid w:val="007E699C"/>
    <w:rsid w:val="007F038A"/>
    <w:rsid w:val="007F08DB"/>
    <w:rsid w:val="007F1090"/>
    <w:rsid w:val="007F1742"/>
    <w:rsid w:val="007F1959"/>
    <w:rsid w:val="007F3CDE"/>
    <w:rsid w:val="007F3D1E"/>
    <w:rsid w:val="007F3EF4"/>
    <w:rsid w:val="007F7343"/>
    <w:rsid w:val="00802FD9"/>
    <w:rsid w:val="00803274"/>
    <w:rsid w:val="008157CA"/>
    <w:rsid w:val="00821E85"/>
    <w:rsid w:val="00825905"/>
    <w:rsid w:val="00827F25"/>
    <w:rsid w:val="00830605"/>
    <w:rsid w:val="0083189E"/>
    <w:rsid w:val="00834F1F"/>
    <w:rsid w:val="00840438"/>
    <w:rsid w:val="00863B6E"/>
    <w:rsid w:val="00863E86"/>
    <w:rsid w:val="008656B8"/>
    <w:rsid w:val="00870DB1"/>
    <w:rsid w:val="008714B4"/>
    <w:rsid w:val="008723AB"/>
    <w:rsid w:val="00872FA6"/>
    <w:rsid w:val="00874CE8"/>
    <w:rsid w:val="008760C6"/>
    <w:rsid w:val="00877449"/>
    <w:rsid w:val="00880FF2"/>
    <w:rsid w:val="00884619"/>
    <w:rsid w:val="00884BC8"/>
    <w:rsid w:val="008A05E4"/>
    <w:rsid w:val="008A204C"/>
    <w:rsid w:val="008A32E1"/>
    <w:rsid w:val="008A4F7F"/>
    <w:rsid w:val="008B34C5"/>
    <w:rsid w:val="008B3543"/>
    <w:rsid w:val="008B4061"/>
    <w:rsid w:val="008C045A"/>
    <w:rsid w:val="008C102F"/>
    <w:rsid w:val="008C54C3"/>
    <w:rsid w:val="008C5855"/>
    <w:rsid w:val="008D02EA"/>
    <w:rsid w:val="008E34CA"/>
    <w:rsid w:val="008E5B95"/>
    <w:rsid w:val="008E6FBF"/>
    <w:rsid w:val="008F03D0"/>
    <w:rsid w:val="008F30DE"/>
    <w:rsid w:val="00900BAA"/>
    <w:rsid w:val="00901FD1"/>
    <w:rsid w:val="00903FAA"/>
    <w:rsid w:val="009173E3"/>
    <w:rsid w:val="009212BF"/>
    <w:rsid w:val="0092472C"/>
    <w:rsid w:val="0092613D"/>
    <w:rsid w:val="00930367"/>
    <w:rsid w:val="00930373"/>
    <w:rsid w:val="0093605F"/>
    <w:rsid w:val="00940C5E"/>
    <w:rsid w:val="00950572"/>
    <w:rsid w:val="0095207D"/>
    <w:rsid w:val="0096221E"/>
    <w:rsid w:val="00962E73"/>
    <w:rsid w:val="00966F96"/>
    <w:rsid w:val="00971328"/>
    <w:rsid w:val="00971C79"/>
    <w:rsid w:val="00973864"/>
    <w:rsid w:val="00974BF3"/>
    <w:rsid w:val="00981779"/>
    <w:rsid w:val="00982A75"/>
    <w:rsid w:val="00983E8E"/>
    <w:rsid w:val="00985BDF"/>
    <w:rsid w:val="009928E0"/>
    <w:rsid w:val="0099619F"/>
    <w:rsid w:val="00997BE3"/>
    <w:rsid w:val="009B247C"/>
    <w:rsid w:val="009B3465"/>
    <w:rsid w:val="009C16D2"/>
    <w:rsid w:val="009C17B9"/>
    <w:rsid w:val="009C375C"/>
    <w:rsid w:val="009C3EAC"/>
    <w:rsid w:val="009C44B9"/>
    <w:rsid w:val="009D255C"/>
    <w:rsid w:val="009D46CF"/>
    <w:rsid w:val="009D512D"/>
    <w:rsid w:val="009E2D3E"/>
    <w:rsid w:val="009E2E1B"/>
    <w:rsid w:val="009E313C"/>
    <w:rsid w:val="009E3595"/>
    <w:rsid w:val="009E5688"/>
    <w:rsid w:val="009F005F"/>
    <w:rsid w:val="009F55AB"/>
    <w:rsid w:val="009F5957"/>
    <w:rsid w:val="009F7A46"/>
    <w:rsid w:val="00A01294"/>
    <w:rsid w:val="00A02F9D"/>
    <w:rsid w:val="00A06D52"/>
    <w:rsid w:val="00A13A07"/>
    <w:rsid w:val="00A13C3B"/>
    <w:rsid w:val="00A2134C"/>
    <w:rsid w:val="00A2479F"/>
    <w:rsid w:val="00A31B21"/>
    <w:rsid w:val="00A34A5E"/>
    <w:rsid w:val="00A35667"/>
    <w:rsid w:val="00A37578"/>
    <w:rsid w:val="00A46FEF"/>
    <w:rsid w:val="00A61A5F"/>
    <w:rsid w:val="00A657E5"/>
    <w:rsid w:val="00A661D6"/>
    <w:rsid w:val="00A66B0A"/>
    <w:rsid w:val="00A7256E"/>
    <w:rsid w:val="00A75A0E"/>
    <w:rsid w:val="00A771B4"/>
    <w:rsid w:val="00A800F4"/>
    <w:rsid w:val="00A9063F"/>
    <w:rsid w:val="00A91EEA"/>
    <w:rsid w:val="00A9496A"/>
    <w:rsid w:val="00AA26C9"/>
    <w:rsid w:val="00AA317A"/>
    <w:rsid w:val="00AA3AF2"/>
    <w:rsid w:val="00AB1604"/>
    <w:rsid w:val="00AB6828"/>
    <w:rsid w:val="00AC0FDE"/>
    <w:rsid w:val="00AC4671"/>
    <w:rsid w:val="00AC5E8C"/>
    <w:rsid w:val="00AD2461"/>
    <w:rsid w:val="00AD3068"/>
    <w:rsid w:val="00AD45B6"/>
    <w:rsid w:val="00AD673F"/>
    <w:rsid w:val="00AE05FB"/>
    <w:rsid w:val="00AE0C5E"/>
    <w:rsid w:val="00AF1975"/>
    <w:rsid w:val="00AF54A7"/>
    <w:rsid w:val="00AF694B"/>
    <w:rsid w:val="00AF69E3"/>
    <w:rsid w:val="00B02F18"/>
    <w:rsid w:val="00B12B36"/>
    <w:rsid w:val="00B159B8"/>
    <w:rsid w:val="00B20FE6"/>
    <w:rsid w:val="00B2105E"/>
    <w:rsid w:val="00B21741"/>
    <w:rsid w:val="00B23A15"/>
    <w:rsid w:val="00B416E0"/>
    <w:rsid w:val="00B52FBB"/>
    <w:rsid w:val="00B557FF"/>
    <w:rsid w:val="00B65F81"/>
    <w:rsid w:val="00B67891"/>
    <w:rsid w:val="00B71EDE"/>
    <w:rsid w:val="00B733AC"/>
    <w:rsid w:val="00B741A3"/>
    <w:rsid w:val="00B75293"/>
    <w:rsid w:val="00B75D22"/>
    <w:rsid w:val="00B77A59"/>
    <w:rsid w:val="00B800AD"/>
    <w:rsid w:val="00B80698"/>
    <w:rsid w:val="00B83A9B"/>
    <w:rsid w:val="00B865D8"/>
    <w:rsid w:val="00B9022E"/>
    <w:rsid w:val="00B96B21"/>
    <w:rsid w:val="00BA3CD4"/>
    <w:rsid w:val="00BB7EC7"/>
    <w:rsid w:val="00BD6382"/>
    <w:rsid w:val="00BE29AF"/>
    <w:rsid w:val="00BE3D21"/>
    <w:rsid w:val="00BE6469"/>
    <w:rsid w:val="00BF1D01"/>
    <w:rsid w:val="00BF7F76"/>
    <w:rsid w:val="00C0067C"/>
    <w:rsid w:val="00C013F8"/>
    <w:rsid w:val="00C05338"/>
    <w:rsid w:val="00C07C04"/>
    <w:rsid w:val="00C10356"/>
    <w:rsid w:val="00C1126D"/>
    <w:rsid w:val="00C114C1"/>
    <w:rsid w:val="00C11605"/>
    <w:rsid w:val="00C12C4C"/>
    <w:rsid w:val="00C14906"/>
    <w:rsid w:val="00C17EE2"/>
    <w:rsid w:val="00C21681"/>
    <w:rsid w:val="00C2170F"/>
    <w:rsid w:val="00C21AEB"/>
    <w:rsid w:val="00C41F71"/>
    <w:rsid w:val="00C43BF4"/>
    <w:rsid w:val="00C44089"/>
    <w:rsid w:val="00C47B22"/>
    <w:rsid w:val="00C51474"/>
    <w:rsid w:val="00C57296"/>
    <w:rsid w:val="00C607E6"/>
    <w:rsid w:val="00C63994"/>
    <w:rsid w:val="00C67FD1"/>
    <w:rsid w:val="00C75029"/>
    <w:rsid w:val="00C7557F"/>
    <w:rsid w:val="00C75E09"/>
    <w:rsid w:val="00C85FBA"/>
    <w:rsid w:val="00C93D18"/>
    <w:rsid w:val="00CA2C6E"/>
    <w:rsid w:val="00CA409C"/>
    <w:rsid w:val="00CA478D"/>
    <w:rsid w:val="00CA5F48"/>
    <w:rsid w:val="00CB55FE"/>
    <w:rsid w:val="00CB5D15"/>
    <w:rsid w:val="00CB6EC1"/>
    <w:rsid w:val="00CC1A28"/>
    <w:rsid w:val="00CC3258"/>
    <w:rsid w:val="00CC59C5"/>
    <w:rsid w:val="00CC6907"/>
    <w:rsid w:val="00CC6B38"/>
    <w:rsid w:val="00CD4F30"/>
    <w:rsid w:val="00CD70A5"/>
    <w:rsid w:val="00CD7851"/>
    <w:rsid w:val="00CE15D8"/>
    <w:rsid w:val="00CE336E"/>
    <w:rsid w:val="00CE368D"/>
    <w:rsid w:val="00CE38CF"/>
    <w:rsid w:val="00CF0E3B"/>
    <w:rsid w:val="00CF65DB"/>
    <w:rsid w:val="00CF7296"/>
    <w:rsid w:val="00D04E47"/>
    <w:rsid w:val="00D05C75"/>
    <w:rsid w:val="00D113BD"/>
    <w:rsid w:val="00D15FD7"/>
    <w:rsid w:val="00D163C2"/>
    <w:rsid w:val="00D30B81"/>
    <w:rsid w:val="00D3609B"/>
    <w:rsid w:val="00D3750A"/>
    <w:rsid w:val="00D44CFE"/>
    <w:rsid w:val="00D60A41"/>
    <w:rsid w:val="00D61D89"/>
    <w:rsid w:val="00D65628"/>
    <w:rsid w:val="00D67EAF"/>
    <w:rsid w:val="00D77DFB"/>
    <w:rsid w:val="00D77EBC"/>
    <w:rsid w:val="00D82182"/>
    <w:rsid w:val="00D82F9E"/>
    <w:rsid w:val="00D8445E"/>
    <w:rsid w:val="00D84613"/>
    <w:rsid w:val="00D84A49"/>
    <w:rsid w:val="00D8746D"/>
    <w:rsid w:val="00D90267"/>
    <w:rsid w:val="00D920A6"/>
    <w:rsid w:val="00D968E4"/>
    <w:rsid w:val="00DA0F6C"/>
    <w:rsid w:val="00DA268D"/>
    <w:rsid w:val="00DA6C38"/>
    <w:rsid w:val="00DA782E"/>
    <w:rsid w:val="00DB1647"/>
    <w:rsid w:val="00DB20F3"/>
    <w:rsid w:val="00DB2576"/>
    <w:rsid w:val="00DB7A66"/>
    <w:rsid w:val="00DC03A1"/>
    <w:rsid w:val="00DC328B"/>
    <w:rsid w:val="00DD0053"/>
    <w:rsid w:val="00DD0632"/>
    <w:rsid w:val="00DE14C8"/>
    <w:rsid w:val="00DE19F3"/>
    <w:rsid w:val="00DE6A60"/>
    <w:rsid w:val="00DF275A"/>
    <w:rsid w:val="00DF5A4D"/>
    <w:rsid w:val="00E0274C"/>
    <w:rsid w:val="00E03175"/>
    <w:rsid w:val="00E13B07"/>
    <w:rsid w:val="00E15086"/>
    <w:rsid w:val="00E158AE"/>
    <w:rsid w:val="00E16EF5"/>
    <w:rsid w:val="00E20F2A"/>
    <w:rsid w:val="00E21623"/>
    <w:rsid w:val="00E218ED"/>
    <w:rsid w:val="00E267B1"/>
    <w:rsid w:val="00E2704A"/>
    <w:rsid w:val="00E33AD6"/>
    <w:rsid w:val="00E37D9A"/>
    <w:rsid w:val="00E429E7"/>
    <w:rsid w:val="00E471DD"/>
    <w:rsid w:val="00E5186B"/>
    <w:rsid w:val="00E61C67"/>
    <w:rsid w:val="00E61DA6"/>
    <w:rsid w:val="00E636E6"/>
    <w:rsid w:val="00E6537B"/>
    <w:rsid w:val="00E67CA5"/>
    <w:rsid w:val="00E73E10"/>
    <w:rsid w:val="00E74214"/>
    <w:rsid w:val="00E74CDB"/>
    <w:rsid w:val="00E83767"/>
    <w:rsid w:val="00E84812"/>
    <w:rsid w:val="00E92C78"/>
    <w:rsid w:val="00E96A66"/>
    <w:rsid w:val="00E97816"/>
    <w:rsid w:val="00EA00E9"/>
    <w:rsid w:val="00EB08E7"/>
    <w:rsid w:val="00EB4B05"/>
    <w:rsid w:val="00EC53A8"/>
    <w:rsid w:val="00ED01F6"/>
    <w:rsid w:val="00ED3C66"/>
    <w:rsid w:val="00ED4762"/>
    <w:rsid w:val="00EE2DBF"/>
    <w:rsid w:val="00EF1AF2"/>
    <w:rsid w:val="00EF28F0"/>
    <w:rsid w:val="00EF3C03"/>
    <w:rsid w:val="00F01A74"/>
    <w:rsid w:val="00F06275"/>
    <w:rsid w:val="00F112D0"/>
    <w:rsid w:val="00F1700E"/>
    <w:rsid w:val="00F1708D"/>
    <w:rsid w:val="00F1773E"/>
    <w:rsid w:val="00F23997"/>
    <w:rsid w:val="00F246E3"/>
    <w:rsid w:val="00F25D54"/>
    <w:rsid w:val="00F273BE"/>
    <w:rsid w:val="00F275B2"/>
    <w:rsid w:val="00F36290"/>
    <w:rsid w:val="00F36516"/>
    <w:rsid w:val="00F37776"/>
    <w:rsid w:val="00F44279"/>
    <w:rsid w:val="00F46B28"/>
    <w:rsid w:val="00F51F3D"/>
    <w:rsid w:val="00F529A3"/>
    <w:rsid w:val="00F66179"/>
    <w:rsid w:val="00F66A63"/>
    <w:rsid w:val="00F73114"/>
    <w:rsid w:val="00F747B3"/>
    <w:rsid w:val="00F7488A"/>
    <w:rsid w:val="00F74A35"/>
    <w:rsid w:val="00F815BB"/>
    <w:rsid w:val="00F82C95"/>
    <w:rsid w:val="00F8448A"/>
    <w:rsid w:val="00F92E30"/>
    <w:rsid w:val="00F94CB3"/>
    <w:rsid w:val="00F94FAD"/>
    <w:rsid w:val="00FA25AF"/>
    <w:rsid w:val="00FB0162"/>
    <w:rsid w:val="00FB7C0B"/>
    <w:rsid w:val="00FC0628"/>
    <w:rsid w:val="00FC1CAF"/>
    <w:rsid w:val="00FD10DD"/>
    <w:rsid w:val="00FD48DC"/>
    <w:rsid w:val="00FD5C57"/>
    <w:rsid w:val="00FE0180"/>
    <w:rsid w:val="00FE27E8"/>
    <w:rsid w:val="00FE3761"/>
    <w:rsid w:val="00FE7E83"/>
    <w:rsid w:val="00FF03EE"/>
    <w:rsid w:val="00FF161B"/>
    <w:rsid w:val="00FF3415"/>
    <w:rsid w:val="00FF3679"/>
    <w:rsid w:val="00FF440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469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Nadpis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Nadpis5Char"/>
    <w:uiPriority w:val="99"/>
    <w:qFormat/>
    <w:rsid w:val="005757E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line="240" w:lineRule="atLeast"/>
      <w:jc w:val="both"/>
    </w:p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Normlny">
    <w:name w:val="_Normálny"/>
    <w:basedOn w:val="Normal"/>
    <w:uiPriority w:val="99"/>
    <w:pPr>
      <w:jc w:val="left"/>
    </w:pPr>
    <w:rPr>
      <w:sz w:val="20"/>
      <w:szCs w:val="20"/>
      <w:lang w:eastAsia="en-US"/>
    </w:rPr>
  </w:style>
  <w:style w:type="paragraph" w:styleId="FootnoteText">
    <w:name w:val="footnote text"/>
    <w:basedOn w:val="Normal"/>
    <w:link w:val="TextpoznmkypodiarouChar"/>
    <w:uiPriority w:val="99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Pr>
      <w:rFonts w:cs="Times New Roman"/>
      <w:sz w:val="20"/>
      <w:szCs w:val="20"/>
      <w:rtl w:val="0"/>
      <w:cs w:val="0"/>
    </w:rPr>
  </w:style>
  <w:style w:type="paragraph" w:customStyle="1" w:styleId="PARA">
    <w:name w:val="PARA"/>
    <w:basedOn w:val="Normal"/>
    <w:next w:val="Normal"/>
    <w:uiPriority w:val="99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al"/>
    <w:uiPriority w:val="99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autoSpaceDE/>
      <w:autoSpaceDN/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autoSpaceDE/>
      <w:autoSpaceDN/>
      <w:ind w:left="290" w:hanging="290"/>
      <w:jc w:val="left"/>
    </w:pPr>
    <w:rPr>
      <w:sz w:val="20"/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customStyle="1" w:styleId="tw4winMark">
    <w:name w:val="tw4winMark"/>
    <w:uiPriority w:val="99"/>
    <w:rsid w:val="00F273BE"/>
    <w:rPr>
      <w:rFonts w:ascii="Courier New" w:hAnsi="Courier New" w:cs="Courier New"/>
      <w:vanish/>
      <w:color w:val="800080"/>
      <w:sz w:val="24"/>
      <w:vertAlign w:val="subscript"/>
    </w:rPr>
  </w:style>
  <w:style w:type="paragraph" w:customStyle="1" w:styleId="BodyText21">
    <w:name w:val="Body Text 21"/>
    <w:basedOn w:val="Normal"/>
    <w:uiPriority w:val="99"/>
    <w:rsid w:val="00CC6B38"/>
    <w:pPr>
      <w:autoSpaceDE/>
      <w:autoSpaceDN/>
      <w:spacing w:before="120" w:line="240" w:lineRule="atLeast"/>
      <w:jc w:val="both"/>
    </w:pPr>
    <w:rPr>
      <w:sz w:val="20"/>
      <w:szCs w:val="20"/>
    </w:rPr>
  </w:style>
  <w:style w:type="paragraph" w:styleId="BodyText">
    <w:name w:val="Body Text"/>
    <w:basedOn w:val="Normal"/>
    <w:link w:val="ZkladntextChar"/>
    <w:uiPriority w:val="99"/>
    <w:rsid w:val="00CC6B38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Dtumvpredpise">
    <w:name w:val="Dátum v predpise"/>
    <w:basedOn w:val="Normal"/>
    <w:uiPriority w:val="99"/>
    <w:rsid w:val="001C4427"/>
    <w:pPr>
      <w:widowControl w:val="0"/>
      <w:autoSpaceDE/>
      <w:autoSpaceDN/>
      <w:spacing w:before="120" w:after="120"/>
      <w:jc w:val="center"/>
    </w:pPr>
    <w:rPr>
      <w:rFonts w:ascii="Arial" w:hAnsi="Arial"/>
      <w:spacing w:val="20"/>
      <w:sz w:val="28"/>
      <w:szCs w:val="20"/>
      <w:lang w:eastAsia="cs-CZ"/>
    </w:rPr>
  </w:style>
  <w:style w:type="paragraph" w:customStyle="1" w:styleId="Odstavecseseznamem">
    <w:name w:val="Odstavec se seznamem"/>
    <w:basedOn w:val="Normal"/>
    <w:uiPriority w:val="99"/>
    <w:rsid w:val="00971C79"/>
    <w:pPr>
      <w:autoSpaceDE/>
      <w:autoSpaceDN/>
      <w:ind w:left="708"/>
      <w:jc w:val="left"/>
    </w:pPr>
  </w:style>
  <w:style w:type="paragraph" w:customStyle="1" w:styleId="Textparagrafu">
    <w:name w:val="Text paragrafu"/>
    <w:basedOn w:val="Normal"/>
    <w:uiPriority w:val="99"/>
    <w:rsid w:val="00DD0053"/>
    <w:pPr>
      <w:autoSpaceDE/>
      <w:autoSpaceDN/>
      <w:spacing w:before="240"/>
      <w:ind w:firstLine="425"/>
      <w:jc w:val="both"/>
      <w:outlineLvl w:val="5"/>
    </w:pPr>
    <w:rPr>
      <w:szCs w:val="20"/>
      <w:lang w:val="cs-CZ"/>
    </w:rPr>
  </w:style>
  <w:style w:type="paragraph" w:styleId="BodyTextIndent3">
    <w:name w:val="Body Text Indent 3"/>
    <w:basedOn w:val="Normal"/>
    <w:link w:val="Zarkazkladnhotextu3Char"/>
    <w:uiPriority w:val="99"/>
    <w:rsid w:val="00BB7EC7"/>
    <w:pPr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08103A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DefinitionTerm">
    <w:name w:val="Definition Term"/>
    <w:basedOn w:val="Normal"/>
    <w:next w:val="Normal"/>
    <w:uiPriority w:val="99"/>
    <w:rsid w:val="0008103A"/>
    <w:pPr>
      <w:autoSpaceDE/>
      <w:autoSpaceDN/>
      <w:jc w:val="left"/>
    </w:pPr>
    <w:rPr>
      <w:szCs w:val="20"/>
      <w:lang w:val="cs-CZ"/>
    </w:rPr>
  </w:style>
  <w:style w:type="paragraph" w:customStyle="1" w:styleId="Default">
    <w:name w:val="Default"/>
    <w:uiPriority w:val="99"/>
    <w:rsid w:val="002D183D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CM4">
    <w:name w:val="CM4"/>
    <w:basedOn w:val="Default"/>
    <w:next w:val="Default"/>
    <w:uiPriority w:val="99"/>
    <w:rsid w:val="00564610"/>
    <w:pPr>
      <w:jc w:val="left"/>
    </w:pPr>
    <w:rPr>
      <w:color w:val="auto"/>
    </w:rPr>
  </w:style>
  <w:style w:type="character" w:styleId="CommentReference">
    <w:name w:val="annotation reference"/>
    <w:basedOn w:val="DefaultParagraphFont"/>
    <w:uiPriority w:val="99"/>
    <w:rsid w:val="00E61DA6"/>
    <w:rPr>
      <w:rFonts w:cs="Times New Roman"/>
      <w:sz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F3415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F3415"/>
    <w:rPr>
      <w:rFonts w:ascii="Segoe UI" w:hAnsi="Segoe UI" w:cs="Segoe UI"/>
      <w:sz w:val="18"/>
      <w:szCs w:val="18"/>
      <w:rtl w:val="0"/>
      <w:cs w:val="0"/>
    </w:rPr>
  </w:style>
  <w:style w:type="paragraph" w:customStyle="1" w:styleId="Standard">
    <w:name w:val="Standard"/>
    <w:uiPriority w:val="99"/>
    <w:rsid w:val="00E97816"/>
    <w:pPr>
      <w:framePr w:wrap="auto"/>
      <w:widowControl/>
      <w:suppressAutoHyphens/>
      <w:autoSpaceDE/>
      <w:autoSpaceDN w:val="0"/>
      <w:adjustRightInd/>
      <w:spacing w:after="200" w:line="276" w:lineRule="auto"/>
      <w:ind w:left="0" w:right="0"/>
      <w:jc w:val="left"/>
      <w:textAlignment w:val="baseline"/>
    </w:pPr>
    <w:rPr>
      <w:rFonts w:ascii="Calibri" w:hAnsi="Calibri" w:cs="Calibri"/>
      <w:kern w:val="3"/>
      <w:sz w:val="22"/>
      <w:szCs w:val="22"/>
      <w:rtl w:val="0"/>
      <w:cs w:val="0"/>
      <w:lang w:val="sk-SK" w:eastAsia="zh-CN" w:bidi="ar-SA"/>
    </w:rPr>
  </w:style>
  <w:style w:type="paragraph" w:customStyle="1" w:styleId="Footnote">
    <w:name w:val="Footnote"/>
    <w:basedOn w:val="Standard"/>
    <w:rsid w:val="00E97816"/>
    <w:pPr>
      <w:spacing w:after="0"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FootnoteSymbol">
    <w:name w:val="Footnote Symbol"/>
    <w:rsid w:val="00E97816"/>
    <w:rPr>
      <w:position w:val="0"/>
      <w:vertAlign w:val="superscript"/>
    </w:rPr>
  </w:style>
  <w:style w:type="paragraph" w:styleId="NormalWeb">
    <w:name w:val="Normal (Web)"/>
    <w:basedOn w:val="Standard"/>
    <w:uiPriority w:val="99"/>
    <w:rsid w:val="00CB55FE"/>
    <w:pPr>
      <w:spacing w:before="280" w:after="119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poznmkypodiarouChar1">
    <w:name w:val="Text poznámky pod čiarou Char1"/>
    <w:locked/>
    <w:rsid w:val="00AC5E8C"/>
    <w:rPr>
      <w:rFonts w:ascii="Times New Roman" w:hAnsi="Times New Roman" w:cs="Times New Roman"/>
      <w:sz w:val="20"/>
      <w:lang w:val="x-none" w:eastAsia="zh-CN"/>
    </w:rPr>
  </w:style>
  <w:style w:type="paragraph" w:styleId="ListParagraph">
    <w:name w:val="List Paragraph"/>
    <w:basedOn w:val="Normal"/>
    <w:uiPriority w:val="34"/>
    <w:qFormat/>
    <w:rsid w:val="009212BF"/>
    <w:pPr>
      <w:ind w:left="708"/>
      <w:jc w:val="left"/>
    </w:pPr>
  </w:style>
  <w:style w:type="paragraph" w:customStyle="1" w:styleId="titulok">
    <w:name w:val="titulok"/>
    <w:basedOn w:val="Normal"/>
    <w:rsid w:val="00973864"/>
    <w:pP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Odsekzoznamu2">
    <w:name w:val="Odsek zoznamu2"/>
    <w:basedOn w:val="Normal"/>
    <w:uiPriority w:val="99"/>
    <w:rsid w:val="00F66A63"/>
    <w:pPr>
      <w:suppressAutoHyphens/>
      <w:autoSpaceDE/>
      <w:autoSpaceDN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zh-CN"/>
    </w:rPr>
  </w:style>
  <w:style w:type="character" w:styleId="EndnoteReference">
    <w:name w:val="endnote reference"/>
    <w:basedOn w:val="DefaultParagraphFont"/>
    <w:uiPriority w:val="99"/>
    <w:rsid w:val="003C3F5C"/>
    <w:rPr>
      <w:rFonts w:cs="Times New Roman"/>
      <w:vertAlign w:val="superscript"/>
      <w:rtl w:val="0"/>
      <w:cs w:val="0"/>
    </w:rPr>
  </w:style>
  <w:style w:type="numbering" w:customStyle="1" w:styleId="WW8Num57">
    <w:name w:val="WW8Num57"/>
    <w:basedOn w:val="NoList"/>
    <w:pPr>
      <w:numPr>
        <w:numId w:val="6"/>
      </w:numPr>
    </w:pPr>
  </w:style>
  <w:style w:type="numbering" w:customStyle="1" w:styleId="WW8Num14">
    <w:name w:val="WW8Num14"/>
    <w:basedOn w:val="NoList"/>
    <w:pPr>
      <w:numPr>
        <w:numId w:val="17"/>
      </w:numPr>
    </w:pPr>
  </w:style>
  <w:style w:type="numbering" w:customStyle="1" w:styleId="WW8Num94">
    <w:name w:val="WW8Num94"/>
    <w:basedOn w:val="NoList"/>
    <w:pPr>
      <w:numPr>
        <w:numId w:val="22"/>
      </w:numPr>
    </w:pPr>
  </w:style>
  <w:style w:type="numbering" w:customStyle="1" w:styleId="WW8Num98">
    <w:name w:val="WW8Num98"/>
    <w:basedOn w:val="NoList"/>
    <w:pPr>
      <w:numPr>
        <w:numId w:val="7"/>
      </w:numPr>
    </w:pPr>
  </w:style>
  <w:style w:type="numbering" w:customStyle="1" w:styleId="WW8Num122">
    <w:name w:val="WW8Num122"/>
    <w:basedOn w:val="NoList"/>
    <w:pPr>
      <w:numPr>
        <w:numId w:val="4"/>
      </w:numPr>
    </w:pPr>
  </w:style>
  <w:style w:type="numbering" w:customStyle="1" w:styleId="WW8Num83">
    <w:name w:val="WW8Num83"/>
    <w:basedOn w:val="NoList"/>
    <w:pPr>
      <w:numPr>
        <w:numId w:val="21"/>
      </w:numPr>
    </w:pPr>
  </w:style>
  <w:style w:type="numbering" w:customStyle="1" w:styleId="WW8Num37">
    <w:name w:val="WW8Num37"/>
    <w:basedOn w:val="NoList"/>
    <w:pPr>
      <w:numPr>
        <w:numId w:val="15"/>
      </w:numPr>
    </w:pPr>
  </w:style>
  <w:style w:type="numbering" w:customStyle="1" w:styleId="WW8Num129">
    <w:name w:val="WW8Num129"/>
    <w:basedOn w:val="NoList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9E46E-FDF8-43EC-B65C-793535FD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786</Words>
  <Characters>4485</Characters>
  <Application>Microsoft Office Word</Application>
  <DocSecurity>0</DocSecurity>
  <Lines>0</Lines>
  <Paragraphs>0</Paragraphs>
  <ScaleCrop>false</ScaleCrop>
  <Company>ÚV SR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bodorova</dc:creator>
  <cp:lastModifiedBy>Švedlárová Gabriela</cp:lastModifiedBy>
  <cp:revision>2</cp:revision>
  <cp:lastPrinted>2014-12-11T14:37:00Z</cp:lastPrinted>
  <dcterms:created xsi:type="dcterms:W3CDTF">2017-08-18T09:59:00Z</dcterms:created>
  <dcterms:modified xsi:type="dcterms:W3CDTF">2017-08-18T09:59:00Z</dcterms:modified>
</cp:coreProperties>
</file>