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F32AC" w:rsidP="006F32AC">
      <w:pPr>
        <w:bidi w:val="0"/>
        <w:jc w:val="center"/>
        <w:rPr>
          <w:rFonts w:ascii="Times New Roman" w:hAnsi="Times New Roman"/>
          <w:b/>
          <w:color w:val="000000"/>
          <w:sz w:val="24"/>
          <w:szCs w:val="24"/>
        </w:rPr>
      </w:pPr>
      <w:r>
        <w:rPr>
          <w:rFonts w:ascii="Times New Roman" w:hAnsi="Times New Roman"/>
          <w:b/>
          <w:color w:val="000000"/>
          <w:sz w:val="24"/>
          <w:szCs w:val="24"/>
        </w:rPr>
        <w:t>Dôvodová správa</w:t>
      </w:r>
    </w:p>
    <w:p w:rsidR="006F32AC" w:rsidP="006F32AC">
      <w:pPr>
        <w:bidi w:val="0"/>
        <w:rPr>
          <w:rFonts w:ascii="Times New Roman" w:hAnsi="Times New Roman"/>
          <w:b/>
          <w:color w:val="000000"/>
          <w:sz w:val="24"/>
          <w:szCs w:val="24"/>
        </w:rPr>
      </w:pPr>
      <w:r>
        <w:rPr>
          <w:rFonts w:ascii="Times New Roman" w:hAnsi="Times New Roman"/>
          <w:b/>
          <w:color w:val="000000"/>
          <w:sz w:val="24"/>
          <w:szCs w:val="24"/>
        </w:rPr>
        <w:t>A. Všeobecná časť</w:t>
      </w:r>
    </w:p>
    <w:p w:rsidR="006F32AC" w:rsidP="006F32AC">
      <w:pPr>
        <w:bidi w:val="0"/>
        <w:rPr>
          <w:rFonts w:ascii="Times New Roman" w:hAnsi="Times New Roman"/>
          <w:color w:val="000000"/>
          <w:sz w:val="24"/>
          <w:szCs w:val="24"/>
        </w:rPr>
      </w:pPr>
    </w:p>
    <w:p w:rsidR="006F32AC" w:rsidP="006F32AC">
      <w:pPr>
        <w:bidi w:val="0"/>
        <w:ind w:firstLine="708"/>
        <w:rPr>
          <w:rFonts w:ascii="Times New Roman" w:hAnsi="Times New Roman"/>
          <w:strike/>
          <w:sz w:val="24"/>
          <w:szCs w:val="24"/>
        </w:rPr>
      </w:pPr>
      <w:r>
        <w:rPr>
          <w:rFonts w:ascii="Times New Roman" w:hAnsi="Times New Roman"/>
          <w:sz w:val="24"/>
          <w:szCs w:val="24"/>
        </w:rPr>
        <w:t>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sa predkladá na základe Plánu legislatívnych úloh vlády SR na rok 2017.</w:t>
      </w:r>
    </w:p>
    <w:p w:rsidR="006F32AC" w:rsidP="006F32AC">
      <w:pPr>
        <w:bidi w:val="0"/>
        <w:rPr>
          <w:rFonts w:ascii="Times New Roman" w:hAnsi="Times New Roman"/>
          <w:sz w:val="24"/>
          <w:szCs w:val="24"/>
        </w:rPr>
      </w:pPr>
    </w:p>
    <w:p w:rsidR="006F32AC" w:rsidP="006F32AC">
      <w:pPr>
        <w:bidi w:val="0"/>
        <w:ind w:firstLine="708"/>
        <w:rPr>
          <w:rFonts w:ascii="Times New Roman" w:hAnsi="Times New Roman"/>
          <w:sz w:val="24"/>
          <w:szCs w:val="24"/>
        </w:rPr>
      </w:pPr>
      <w:r>
        <w:rPr>
          <w:rFonts w:ascii="Times New Roman" w:hAnsi="Times New Roman"/>
          <w:sz w:val="24"/>
          <w:szCs w:val="24"/>
        </w:rPr>
        <w:t xml:space="preserve">V súvislosti s používaním virtuálnej registračnej pokladnice sa navrhuje detailnejšie zadefinovať  virtuálnu registračnú pokladnicu tak, aby interpretácia bola jednoznačná a neumožňovala iný výklad. Účelom takto precizovaného ustanovenia je jednoznačne ustanoviť, akým spôsobom a prostredníctvom akých aplikácií je možné prihlásenie do virtuálnej registračnej pokladnice.  </w:t>
      </w:r>
    </w:p>
    <w:p w:rsidR="006F32AC" w:rsidP="006F32AC">
      <w:pPr>
        <w:bidi w:val="0"/>
        <w:rPr>
          <w:rFonts w:ascii="Times New Roman" w:hAnsi="Times New Roman"/>
          <w:sz w:val="24"/>
          <w:szCs w:val="24"/>
        </w:rPr>
      </w:pPr>
    </w:p>
    <w:p w:rsidR="006F32AC" w:rsidP="006F32AC">
      <w:pPr>
        <w:bidi w:val="0"/>
        <w:ind w:firstLine="708"/>
        <w:rPr>
          <w:rFonts w:ascii="Times New Roman" w:hAnsi="Times New Roman"/>
          <w:sz w:val="24"/>
          <w:szCs w:val="24"/>
        </w:rPr>
      </w:pPr>
      <w:r>
        <w:rPr>
          <w:rFonts w:ascii="Times New Roman" w:hAnsi="Times New Roman"/>
          <w:sz w:val="24"/>
          <w:szCs w:val="24"/>
        </w:rPr>
        <w:t xml:space="preserve">V záujme zabezpečiť elimináciu krátenia prijatých tržieb a dosiahnuť vyššiu ochranu a bezpečnosť, či už pri výrobe pokladníc a aj pri ich používaní sa predkladaným návrhom zákona navrhujú úpravy vyplývajúce z praxe. Ide o zmeny týkajúce sa certifikácie elektronických registračných pokladníc, postupu servisných organizácií pri ukončení prevádzky pokladníc, upravujú sa niektoré ustanovenia z dôvodu jednoznačnosti. </w:t>
      </w:r>
    </w:p>
    <w:p w:rsidR="006F32AC" w:rsidP="006F32AC">
      <w:pPr>
        <w:pStyle w:val="BodyText3"/>
        <w:bidi w:val="0"/>
        <w:spacing w:after="0"/>
        <w:jc w:val="both"/>
        <w:rPr>
          <w:rFonts w:ascii="Times New Roman" w:hAnsi="Times New Roman"/>
          <w:i/>
          <w:iCs/>
          <w:sz w:val="24"/>
          <w:szCs w:val="24"/>
        </w:rPr>
      </w:pPr>
    </w:p>
    <w:p w:rsidR="006F32AC" w:rsidRPr="00B35019" w:rsidP="006F32AC">
      <w:pPr>
        <w:pStyle w:val="BodyTextIndent"/>
        <w:tabs>
          <w:tab w:val="left" w:pos="709"/>
        </w:tabs>
        <w:bidi w:val="0"/>
        <w:spacing w:before="120" w:after="0" w:line="240" w:lineRule="auto"/>
        <w:ind w:left="0"/>
        <w:jc w:val="both"/>
        <w:rPr>
          <w:rFonts w:ascii="Times New Roman" w:hAnsi="Times New Roman"/>
          <w:sz w:val="24"/>
          <w:szCs w:val="24"/>
        </w:rPr>
      </w:pPr>
      <w:r>
        <w:rPr>
          <w:rFonts w:ascii="Times New Roman" w:hAnsi="Times New Roman"/>
          <w:sz w:val="24"/>
          <w:szCs w:val="24"/>
        </w:rPr>
        <w:tab/>
      </w:r>
      <w:r w:rsidRPr="00B35019">
        <w:rPr>
          <w:rFonts w:ascii="Times New Roman" w:hAnsi="Times New Roman"/>
          <w:sz w:val="24"/>
          <w:szCs w:val="24"/>
        </w:rPr>
        <w:t xml:space="preserve">Vzhľadom na to, že návrh zákona je technickým predpisom, podlieha notifikačnému procesu podľa smernica </w:t>
      </w:r>
      <w:r w:rsidRPr="00D01373">
        <w:rPr>
          <w:rFonts w:ascii="Times New Roman" w:hAnsi="Times New Roman"/>
          <w:sz w:val="24"/>
          <w:szCs w:val="24"/>
        </w:rPr>
        <w:t>E</w:t>
      </w:r>
      <w:r w:rsidRPr="00D01373">
        <w:rPr>
          <w:rStyle w:val="Strong"/>
          <w:b w:val="0"/>
          <w:bCs/>
          <w:sz w:val="24"/>
          <w:szCs w:val="24"/>
          <w:bdr w:val="nil"/>
          <w:shd w:val="clear" w:color="auto" w:fill="FFFFFF"/>
        </w:rPr>
        <w:t xml:space="preserve">urópskeho parlamentu a Rady (EÚ) </w:t>
      </w:r>
      <w:r w:rsidRPr="00D01373">
        <w:rPr>
          <w:rStyle w:val="Strong"/>
          <w:b w:val="0"/>
          <w:bCs/>
          <w:sz w:val="24"/>
          <w:szCs w:val="24"/>
          <w:u w:val="single"/>
          <w:bdr w:val="nil"/>
          <w:shd w:val="clear" w:color="auto" w:fill="FFFFFF"/>
        </w:rPr>
        <w:t>2015/1535</w:t>
      </w:r>
      <w:r w:rsidRPr="00D01373">
        <w:rPr>
          <w:rStyle w:val="Strong"/>
          <w:b w:val="0"/>
          <w:bCs/>
          <w:sz w:val="24"/>
          <w:szCs w:val="24"/>
          <w:bdr w:val="nil"/>
          <w:shd w:val="clear" w:color="auto" w:fill="FFFFFF"/>
        </w:rPr>
        <w:t xml:space="preserve"> z 9. septembra 2015, ktorou sa stanovuje postup pri poskytovaní informácií v oblasti technických predpisov a pravidiel vzťahujúcich sa na služby informačnej spoločnosti</w:t>
      </w:r>
      <w:r w:rsidRPr="00D01373">
        <w:rPr>
          <w:rStyle w:val="apple-converted-space"/>
          <w:rFonts w:ascii="Times New Roman" w:hAnsi="Times New Roman"/>
          <w:b/>
          <w:bCs/>
          <w:sz w:val="24"/>
          <w:szCs w:val="24"/>
          <w:bdr w:val="nil"/>
          <w:shd w:val="clear" w:color="auto" w:fill="FFFFFF"/>
        </w:rPr>
        <w:t> </w:t>
      </w:r>
      <w:r w:rsidRPr="00D01373">
        <w:rPr>
          <w:rFonts w:ascii="Times New Roman" w:hAnsi="Times New Roman"/>
          <w:b/>
          <w:bCs/>
          <w:sz w:val="24"/>
          <w:szCs w:val="24"/>
          <w:shd w:val="clear" w:color="auto" w:fill="FFFFFF"/>
        </w:rPr>
        <w:t>(</w:t>
      </w:r>
      <w:r w:rsidRPr="00B35019">
        <w:rPr>
          <w:rFonts w:ascii="Times New Roman" w:hAnsi="Times New Roman"/>
          <w:bCs/>
          <w:sz w:val="24"/>
          <w:szCs w:val="24"/>
          <w:shd w:val="clear" w:color="auto" w:fill="FFFFFF"/>
        </w:rPr>
        <w:t>kodifikované znenie) (</w:t>
      </w:r>
      <w:r w:rsidRPr="00B35019">
        <w:rPr>
          <w:rFonts w:ascii="Times New Roman" w:hAnsi="Times New Roman"/>
          <w:iCs/>
          <w:sz w:val="24"/>
          <w:szCs w:val="24"/>
        </w:rPr>
        <w:t>Ú. v. EÚ L 241, 17.9.2015)</w:t>
      </w:r>
      <w:r w:rsidRPr="00B35019">
        <w:rPr>
          <w:rFonts w:ascii="Times New Roman" w:hAnsi="Times New Roman"/>
          <w:sz w:val="24"/>
          <w:szCs w:val="24"/>
        </w:rPr>
        <w:t>. Vnútrokomunitárne pripomienkové konanie bolo ukončené 31. júla 2017 bez pripomienok.</w:t>
      </w:r>
    </w:p>
    <w:p w:rsidR="006F32AC" w:rsidP="006F32AC">
      <w:pPr>
        <w:pStyle w:val="BodyTextIndent"/>
        <w:tabs>
          <w:tab w:val="left" w:pos="709"/>
        </w:tabs>
        <w:bidi w:val="0"/>
        <w:spacing w:before="120" w:after="0" w:line="240" w:lineRule="auto"/>
        <w:ind w:left="0"/>
        <w:jc w:val="both"/>
        <w:rPr>
          <w:i/>
          <w:iCs/>
          <w:sz w:val="24"/>
          <w:szCs w:val="24"/>
        </w:rPr>
      </w:pPr>
    </w:p>
    <w:p w:rsidR="006F32AC" w:rsidP="006F32AC">
      <w:pPr>
        <w:bidi w:val="0"/>
        <w:ind w:firstLine="720"/>
        <w:rPr>
          <w:rStyle w:val="PlaceholderText"/>
          <w:color w:val="000000"/>
        </w:rPr>
      </w:pPr>
      <w:r>
        <w:rPr>
          <w:rStyle w:val="PlaceholderText"/>
          <w:color w:val="000000"/>
          <w:sz w:val="24"/>
          <w:szCs w:val="24"/>
        </w:rPr>
        <w:t>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právom Európskej únie. Tento súlad je spracovaný formou doložky zlučiteľnosti.</w:t>
      </w:r>
    </w:p>
    <w:p w:rsidR="006F32AC" w:rsidP="006F32AC">
      <w:pPr>
        <w:pStyle w:val="BodyTextIndent2"/>
        <w:bidi w:val="0"/>
        <w:ind w:firstLine="0"/>
        <w:rPr>
          <w:rFonts w:ascii="Times New Roman" w:hAnsi="Times New Roman"/>
          <w:i/>
        </w:rPr>
      </w:pPr>
    </w:p>
    <w:p w:rsidR="006F32AC" w:rsidP="006F32AC">
      <w:pPr>
        <w:bidi w:val="0"/>
        <w:ind w:firstLine="708"/>
        <w:rPr>
          <w:rFonts w:ascii="Times New Roman" w:hAnsi="Times New Roman"/>
          <w:sz w:val="24"/>
          <w:szCs w:val="24"/>
        </w:rPr>
      </w:pPr>
      <w:r>
        <w:rPr>
          <w:rStyle w:val="PlaceholderText"/>
          <w:color w:val="000000"/>
          <w:sz w:val="24"/>
          <w:szCs w:val="24"/>
        </w:rPr>
        <w:t xml:space="preserve">Návrh zákona má vplyv na rozpočet verejnej správy, a to výdavky na úpravu virtuálnej registračnej pokladnice a ďalšie výdavky na </w:t>
      </w:r>
      <w:r>
        <w:rPr>
          <w:rFonts w:ascii="Times New Roman" w:hAnsi="Times New Roman"/>
          <w:sz w:val="24"/>
          <w:szCs w:val="24"/>
        </w:rPr>
        <w:t xml:space="preserve">úpravu funkcionalít aplikácií ALLADIN (bližšie uvedené v analýze vplyvov na rozpočet verejnej správy). Návrh zákona má vplyv na podnikateľské prostredie – administratívna záťaž, ale má aj propodnikateľské vplyvy (bližšie uvedené v analýze vplyvov na podnikateľské prostredie) </w:t>
      </w:r>
    </w:p>
    <w:p w:rsidR="006F32AC" w:rsidP="006F32AC">
      <w:pPr>
        <w:bidi w:val="0"/>
        <w:ind w:firstLine="708"/>
        <w:rPr>
          <w:rFonts w:ascii="Times New Roman" w:hAnsi="Times New Roman"/>
          <w:sz w:val="24"/>
          <w:szCs w:val="24"/>
        </w:rPr>
      </w:pPr>
    </w:p>
    <w:p w:rsidR="006F32AC" w:rsidP="006F32AC">
      <w:pPr>
        <w:bidi w:val="0"/>
        <w:ind w:firstLine="708"/>
        <w:rPr>
          <w:rStyle w:val="PlaceholderText"/>
          <w:color w:val="000000"/>
        </w:rPr>
      </w:pPr>
      <w:r>
        <w:rPr>
          <w:rFonts w:ascii="Times New Roman" w:hAnsi="Times New Roman"/>
          <w:sz w:val="24"/>
          <w:szCs w:val="24"/>
        </w:rPr>
        <w:t xml:space="preserve">Návrh zákona nemá sociálne vplyvy, nemá vplyv na </w:t>
      </w:r>
      <w:r>
        <w:rPr>
          <w:rStyle w:val="PlaceholderText"/>
          <w:color w:val="000000"/>
          <w:sz w:val="24"/>
          <w:szCs w:val="24"/>
        </w:rPr>
        <w:t>životné prostredie, informatizáciu spoločnosti a ani na služby verejnej správy pre občana.</w:t>
      </w:r>
    </w:p>
    <w:p w:rsidR="006F32AC" w:rsidP="006F32AC">
      <w:pPr>
        <w:bidi w:val="0"/>
        <w:rPr>
          <w:rStyle w:val="PlaceholderText"/>
          <w:color w:val="000000"/>
          <w:sz w:val="24"/>
          <w:szCs w:val="24"/>
        </w:rPr>
      </w:pPr>
    </w:p>
    <w:p w:rsidR="006F32AC" w:rsidP="006F32AC">
      <w:pPr>
        <w:bidi w:val="0"/>
        <w:ind w:firstLine="708"/>
        <w:rPr>
          <w:rStyle w:val="PlaceholderText"/>
          <w:color w:val="000000"/>
          <w:sz w:val="24"/>
          <w:szCs w:val="24"/>
        </w:rPr>
      </w:pPr>
      <w:r>
        <w:rPr>
          <w:rStyle w:val="PlaceholderText"/>
          <w:color w:val="000000"/>
          <w:sz w:val="24"/>
          <w:szCs w:val="24"/>
        </w:rPr>
        <w:t xml:space="preserve">V rámci medzirezortného pripomienkového konania boli vznesené zásadné pripomienky akceptované, odstránené alebo preklasifikované na obyčajné a návrh zákona sa predkladá bez rozporov. </w:t>
      </w:r>
    </w:p>
    <w:p w:rsidR="006F32AC" w:rsidP="006F32AC">
      <w:pPr>
        <w:bidi w:val="0"/>
        <w:rPr>
          <w:rStyle w:val="PlaceholderText"/>
          <w:color w:val="000000"/>
          <w:sz w:val="24"/>
          <w:szCs w:val="24"/>
        </w:rPr>
      </w:pPr>
    </w:p>
    <w:p w:rsidR="006F32AC" w:rsidRPr="006F32AC" w:rsidP="006F32AC">
      <w:pPr>
        <w:bidi w:val="0"/>
      </w:pPr>
      <w:r>
        <w:rPr>
          <w:rStyle w:val="PlaceholderText"/>
          <w:color w:val="000000"/>
          <w:sz w:val="24"/>
          <w:szCs w:val="24"/>
        </w:rPr>
        <w:tab/>
        <w:t>Účinnosť návrhu zákona sa navrhuje od 1. januára 2018 s dostatočnou dĺžkou legisvakancie.</w:t>
      </w:r>
    </w:p>
    <w:p w:rsidR="006F32AC" w:rsidRPr="002F3CE3" w:rsidP="006F32AC">
      <w:pPr>
        <w:bidi w:val="0"/>
        <w:rPr>
          <w:rFonts w:ascii="Times New Roman" w:hAnsi="Times New Roman"/>
          <w:b/>
          <w:bCs/>
          <w:sz w:val="24"/>
          <w:szCs w:val="24"/>
          <w:u w:val="single"/>
          <w:lang w:eastAsia="sk-SK"/>
        </w:rPr>
      </w:pPr>
      <w:r w:rsidRPr="002F3CE3">
        <w:rPr>
          <w:rFonts w:ascii="Times New Roman" w:hAnsi="Times New Roman"/>
          <w:b/>
          <w:bCs/>
          <w:sz w:val="24"/>
          <w:szCs w:val="24"/>
          <w:u w:val="single"/>
          <w:lang w:eastAsia="sk-SK"/>
        </w:rPr>
        <w:t>Osobitná časť</w:t>
      </w:r>
    </w:p>
    <w:p w:rsidR="006F32AC" w:rsidRPr="002F3CE3" w:rsidP="006F32AC">
      <w:pPr>
        <w:bidi w:val="0"/>
        <w:rPr>
          <w:rFonts w:ascii="Times New Roman" w:hAnsi="Times New Roman"/>
          <w:sz w:val="24"/>
          <w:szCs w:val="24"/>
        </w:rPr>
      </w:pPr>
    </w:p>
    <w:p w:rsidR="006F32AC" w:rsidRPr="002F3CE3" w:rsidP="006F32AC">
      <w:pPr>
        <w:keepNext/>
        <w:bidi w:val="0"/>
        <w:outlineLvl w:val="0"/>
        <w:rPr>
          <w:rFonts w:ascii="Times New Roman" w:hAnsi="Times New Roman"/>
          <w:b/>
          <w:bCs/>
          <w:sz w:val="24"/>
          <w:szCs w:val="24"/>
          <w:lang w:eastAsia="sk-SK"/>
        </w:rPr>
      </w:pPr>
      <w:r w:rsidRPr="002F3CE3">
        <w:rPr>
          <w:rFonts w:ascii="Times New Roman" w:hAnsi="Times New Roman"/>
          <w:b/>
          <w:bCs/>
          <w:sz w:val="24"/>
          <w:szCs w:val="24"/>
          <w:lang w:eastAsia="sk-SK"/>
        </w:rPr>
        <w:t>K článku I</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bCs/>
          <w:sz w:val="24"/>
          <w:szCs w:val="24"/>
        </w:rPr>
      </w:pPr>
      <w:r>
        <w:rPr>
          <w:rFonts w:ascii="Times New Roman" w:hAnsi="Times New Roman"/>
          <w:b/>
          <w:bCs/>
          <w:sz w:val="24"/>
          <w:szCs w:val="24"/>
        </w:rPr>
        <w:t>K bodom 1, 3</w:t>
      </w:r>
      <w:r w:rsidRPr="002F3CE3">
        <w:rPr>
          <w:rFonts w:ascii="Times New Roman" w:hAnsi="Times New Roman"/>
          <w:b/>
          <w:bCs/>
          <w:sz w:val="24"/>
          <w:szCs w:val="24"/>
        </w:rPr>
        <w:t xml:space="preserve">, </w:t>
      </w:r>
      <w:r w:rsidRPr="00F772E5">
        <w:rPr>
          <w:rFonts w:ascii="Times New Roman" w:hAnsi="Times New Roman"/>
          <w:b/>
          <w:bCs/>
          <w:sz w:val="24"/>
          <w:szCs w:val="24"/>
        </w:rPr>
        <w:t>1</w:t>
      </w:r>
      <w:r>
        <w:rPr>
          <w:rFonts w:ascii="Times New Roman" w:hAnsi="Times New Roman"/>
          <w:b/>
          <w:bCs/>
          <w:sz w:val="24"/>
          <w:szCs w:val="24"/>
        </w:rPr>
        <w:t>4</w:t>
      </w:r>
      <w:r w:rsidRPr="00F772E5">
        <w:rPr>
          <w:rFonts w:ascii="Times New Roman" w:hAnsi="Times New Roman"/>
          <w:b/>
          <w:bCs/>
          <w:sz w:val="24"/>
          <w:szCs w:val="24"/>
        </w:rPr>
        <w:t>, 2</w:t>
      </w:r>
      <w:r>
        <w:rPr>
          <w:rFonts w:ascii="Times New Roman" w:hAnsi="Times New Roman"/>
          <w:b/>
          <w:bCs/>
          <w:sz w:val="24"/>
          <w:szCs w:val="24"/>
        </w:rPr>
        <w:t>8</w:t>
      </w:r>
      <w:r w:rsidRPr="00F772E5">
        <w:rPr>
          <w:rFonts w:ascii="Times New Roman" w:hAnsi="Times New Roman"/>
          <w:b/>
          <w:bCs/>
          <w:sz w:val="24"/>
          <w:szCs w:val="24"/>
        </w:rPr>
        <w:t xml:space="preserve"> a 2</w:t>
      </w:r>
      <w:r>
        <w:rPr>
          <w:rFonts w:ascii="Times New Roman" w:hAnsi="Times New Roman"/>
          <w:b/>
          <w:bCs/>
          <w:sz w:val="24"/>
          <w:szCs w:val="24"/>
        </w:rPr>
        <w:t>9</w:t>
      </w:r>
      <w:r w:rsidRPr="002F3CE3">
        <w:rPr>
          <w:rFonts w:ascii="Times New Roman" w:hAnsi="Times New Roman"/>
          <w:b/>
          <w:bCs/>
          <w:sz w:val="24"/>
          <w:szCs w:val="24"/>
        </w:rPr>
        <w:t xml:space="preserve">  [§ 2 písm. b); § 2 písm. zh) a zi); § 4a ods. </w:t>
      </w:r>
      <w:r>
        <w:rPr>
          <w:rFonts w:ascii="Times New Roman" w:hAnsi="Times New Roman"/>
          <w:b/>
          <w:bCs/>
          <w:sz w:val="24"/>
          <w:szCs w:val="24"/>
        </w:rPr>
        <w:t>4</w:t>
      </w:r>
      <w:r w:rsidRPr="002F3CE3">
        <w:rPr>
          <w:rFonts w:ascii="Times New Roman" w:hAnsi="Times New Roman"/>
          <w:b/>
          <w:bCs/>
          <w:sz w:val="24"/>
          <w:szCs w:val="24"/>
        </w:rPr>
        <w:t xml:space="preserve">; </w:t>
      </w:r>
      <w:r>
        <w:rPr>
          <w:rFonts w:ascii="Times New Roman" w:hAnsi="Times New Roman"/>
          <w:b/>
          <w:bCs/>
          <w:sz w:val="24"/>
          <w:szCs w:val="24"/>
        </w:rPr>
        <w:br/>
      </w:r>
      <w:r w:rsidRPr="002F3CE3">
        <w:rPr>
          <w:rFonts w:ascii="Times New Roman" w:hAnsi="Times New Roman"/>
          <w:b/>
          <w:bCs/>
          <w:sz w:val="24"/>
          <w:szCs w:val="24"/>
        </w:rPr>
        <w:t xml:space="preserve">§ 8 ods. </w:t>
      </w:r>
      <w:r>
        <w:rPr>
          <w:rFonts w:ascii="Times New Roman" w:hAnsi="Times New Roman"/>
          <w:b/>
          <w:bCs/>
          <w:sz w:val="24"/>
          <w:szCs w:val="24"/>
        </w:rPr>
        <w:t>7 a 8</w:t>
      </w:r>
      <w:r w:rsidRPr="002F3CE3">
        <w:rPr>
          <w:rFonts w:ascii="Times New Roman" w:hAnsi="Times New Roman"/>
          <w:b/>
          <w:bCs/>
          <w:sz w:val="24"/>
          <w:szCs w:val="24"/>
        </w:rPr>
        <w:t>]</w:t>
      </w: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Navrhnutými legislatívnymi úpravami sa chce dosiahnuť, aby koncový používateľ virtuálnej registračnej pokladnice - podnikateľ použí</w:t>
      </w:r>
      <w:r>
        <w:rPr>
          <w:rFonts w:ascii="Times New Roman" w:hAnsi="Times New Roman"/>
          <w:sz w:val="24"/>
          <w:szCs w:val="24"/>
        </w:rPr>
        <w:t>val výhradne klientske</w:t>
      </w:r>
      <w:r w:rsidRPr="002F3CE3">
        <w:rPr>
          <w:rFonts w:ascii="Times New Roman" w:hAnsi="Times New Roman"/>
          <w:sz w:val="24"/>
          <w:szCs w:val="24"/>
        </w:rPr>
        <w:t xml:space="preserve"> prostredia poskytované finančným riadi</w:t>
      </w:r>
      <w:r>
        <w:rPr>
          <w:rFonts w:ascii="Times New Roman" w:hAnsi="Times New Roman"/>
          <w:sz w:val="24"/>
          <w:szCs w:val="24"/>
        </w:rPr>
        <w:t>teľstvom a nie externé klientske</w:t>
      </w:r>
      <w:r w:rsidRPr="002F3CE3">
        <w:rPr>
          <w:rFonts w:ascii="Times New Roman" w:hAnsi="Times New Roman"/>
          <w:sz w:val="24"/>
          <w:szCs w:val="24"/>
        </w:rPr>
        <w:t xml:space="preserve"> prostredia, ktoré nemusia zaručiť korektné prepojenie s virtuálnou registračnou pokladnicou.</w:t>
      </w:r>
      <w:r>
        <w:rPr>
          <w:rFonts w:ascii="Times New Roman" w:hAnsi="Times New Roman"/>
          <w:sz w:val="24"/>
          <w:szCs w:val="24"/>
        </w:rPr>
        <w:t xml:space="preserve"> Pri použití externých klientsky</w:t>
      </w:r>
      <w:r w:rsidRPr="002F3CE3">
        <w:rPr>
          <w:rFonts w:ascii="Times New Roman" w:hAnsi="Times New Roman"/>
          <w:sz w:val="24"/>
          <w:szCs w:val="24"/>
        </w:rPr>
        <w:t xml:space="preserve">ch prostredí finančná správa nevie garantovať, aby nedošlo k modifikácii údajov na pokladničnom doklade pred jeho odoslaním do virtuálnej registračnej pokladnice a aby nedošlo k zmene tlačovej formy pokladničného dokladu. </w:t>
      </w:r>
    </w:p>
    <w:p w:rsidR="006F32AC" w:rsidRPr="002F3CE3" w:rsidP="006F32AC">
      <w:pPr>
        <w:bidi w:val="0"/>
        <w:ind w:firstLine="708"/>
        <w:rPr>
          <w:rFonts w:ascii="Times New Roman" w:hAnsi="Times New Roman"/>
          <w:b/>
          <w:bCs/>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 xml:space="preserve">Navrhuje sa detailnejšie zadefinovať  virtuálnu registračnú pokladnicu tak, aby interpretácia bola jednoznačná a neumožňovala iný výklad. Účelom takto precizovaného ustanovenia je jasne ustanoviť akým spôsobom a prostredníctvom akých aplikácií je možné prihlásenie do virtuálnej registračnej pokladnice.  </w:t>
      </w:r>
    </w:p>
    <w:p w:rsidR="006F32AC" w:rsidRPr="002F3CE3" w:rsidP="006F32AC">
      <w:pPr>
        <w:bidi w:val="0"/>
        <w:ind w:firstLine="708"/>
        <w:rPr>
          <w:rFonts w:ascii="Times New Roman" w:hAnsi="Times New Roman"/>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Zavádza sa nový pojem klientske prostredie, ktorým je iba to prostredie, ktoré je publikované na stránke finančného riaditeľstva, teda iba to prostredie, ktoré je finančným riaditeľstvom určené na využívanie služby virtuálnej registračnej pokladnice. Účelom zavedenia tohto pojmu je aj zamedzenie prípadného nesprávneho chápania alebo výkladu, akým komunikačným kanálom je podnikateľ oprávnený/povinný používať službu virtuálnej registračnej pokladnice. Z dôvodu absencie pojmu komunikačný protokol sa tento navrhuje doplniť.</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 xml:space="preserve">Ustanovenie § 8 ods. </w:t>
      </w:r>
      <w:r>
        <w:rPr>
          <w:rFonts w:ascii="Times New Roman" w:hAnsi="Times New Roman"/>
          <w:sz w:val="24"/>
          <w:szCs w:val="24"/>
        </w:rPr>
        <w:t>7</w:t>
      </w:r>
      <w:r w:rsidRPr="002F3CE3">
        <w:rPr>
          <w:rFonts w:ascii="Times New Roman" w:hAnsi="Times New Roman"/>
          <w:sz w:val="24"/>
          <w:szCs w:val="24"/>
        </w:rPr>
        <w:t xml:space="preserve">  sa navrhuje sprecizovať </w:t>
      </w:r>
      <w:r>
        <w:rPr>
          <w:rFonts w:ascii="Times New Roman" w:hAnsi="Times New Roman"/>
          <w:sz w:val="24"/>
          <w:szCs w:val="24"/>
        </w:rPr>
        <w:t xml:space="preserve">a doplniť </w:t>
      </w:r>
      <w:r w:rsidRPr="002F3CE3">
        <w:rPr>
          <w:rFonts w:ascii="Times New Roman" w:hAnsi="Times New Roman"/>
          <w:sz w:val="24"/>
          <w:szCs w:val="24"/>
        </w:rPr>
        <w:t>tým, že sa rozširuje o čitateľný QR kód ako o údaj, ktorý  musí pokladničný doklad vyhotovený virtuálnou registračnou pokladnicou obsahovať.    Textáciou „čitateľný QR kód“  je QR kód v takej kvalite tlače,  aby ho bolo možné opätovne zosnímať čítačkou čiarových kódov, ktorou sú vybavené mobilné telefóny prípadne špecializované zariadenia. Iba tak je možné zabezpečiť jednoduchosť a atraktívnosť overenia pokladničného dokladu pracovníkom finančnej správy alebo občanom Slovenskej republiky. Táto požiadavka uľahčuje overenie dokladu občanom, čím ho nepriamo stimuluje k tejto aktivite a napomáha teda hlavnému účelu, t. j. identifikácii podnikateľov, ktorí neevidujú tržbu podľa zákona a tým teda občania nepriamo podporujú boj proti daňovým podvodom.</w:t>
      </w:r>
    </w:p>
    <w:p w:rsidR="006F32AC" w:rsidRPr="002F3CE3" w:rsidP="006F32AC">
      <w:pPr>
        <w:bidi w:val="0"/>
        <w:ind w:firstLine="708"/>
        <w:rPr>
          <w:rFonts w:ascii="Times New Roman" w:hAnsi="Times New Roman"/>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 xml:space="preserve">V § 8 sa navrhuje doplniť nový odsek </w:t>
      </w:r>
      <w:r>
        <w:rPr>
          <w:rFonts w:ascii="Times New Roman" w:hAnsi="Times New Roman"/>
          <w:sz w:val="24"/>
          <w:szCs w:val="24"/>
        </w:rPr>
        <w:t>8</w:t>
      </w:r>
      <w:r w:rsidRPr="002F3CE3">
        <w:rPr>
          <w:rFonts w:ascii="Times New Roman" w:hAnsi="Times New Roman"/>
          <w:sz w:val="24"/>
          <w:szCs w:val="24"/>
        </w:rPr>
        <w:t>, ktorým sa ustanovuje jednoznačný zákaz  úpravy údajov pokladničného dokladu</w:t>
      </w:r>
      <w:r>
        <w:rPr>
          <w:rFonts w:ascii="Times New Roman" w:hAnsi="Times New Roman"/>
          <w:sz w:val="24"/>
          <w:szCs w:val="24"/>
        </w:rPr>
        <w:t xml:space="preserve"> z virtuálnej registračnej pokladnice</w:t>
      </w:r>
      <w:r w:rsidRPr="002F3CE3">
        <w:rPr>
          <w:rFonts w:ascii="Times New Roman" w:hAnsi="Times New Roman"/>
          <w:sz w:val="24"/>
          <w:szCs w:val="24"/>
        </w:rPr>
        <w:t xml:space="preserve"> pred jeho samotnou tlačou. </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2 [§ 2 písm. e)]</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sz w:val="24"/>
          <w:szCs w:val="24"/>
        </w:rPr>
      </w:pPr>
      <w:r w:rsidRPr="00F14587">
        <w:rPr>
          <w:rFonts w:ascii="Times New Roman" w:hAnsi="Times New Roman"/>
          <w:bCs/>
          <w:sz w:val="24"/>
          <w:szCs w:val="24"/>
        </w:rPr>
        <w:t>Na účely výroby elektronickej registračnej pokladnice sa pre výrobcov dovozcov a distribútorov pokladníc n</w:t>
      </w:r>
      <w:r w:rsidRPr="00F14587">
        <w:rPr>
          <w:rFonts w:ascii="Times New Roman" w:hAnsi="Times New Roman"/>
          <w:sz w:val="24"/>
          <w:szCs w:val="24"/>
        </w:rPr>
        <w:t>avrhuje</w:t>
      </w:r>
      <w:r w:rsidRPr="002F3CE3">
        <w:rPr>
          <w:rFonts w:ascii="Times New Roman" w:hAnsi="Times New Roman"/>
          <w:sz w:val="24"/>
          <w:szCs w:val="24"/>
        </w:rPr>
        <w:t xml:space="preserve"> sprecizovať pojem vlastný registračný program a jeho zreálnenie na skutočné fungovanie elektronickej registračnej pokladnice a fiskálnej tlačiarne. </w:t>
      </w:r>
    </w:p>
    <w:p w:rsidR="006F32AC" w:rsidP="006F32AC">
      <w:pPr>
        <w:pStyle w:val="ListParagraph"/>
        <w:bidi w:val="0"/>
        <w:spacing w:before="120"/>
        <w:ind w:left="0"/>
        <w:rPr>
          <w:rFonts w:ascii="Times New Roman" w:hAnsi="Times New Roman"/>
          <w:bCs/>
          <w:sz w:val="24"/>
          <w:szCs w:val="24"/>
        </w:rPr>
      </w:pPr>
    </w:p>
    <w:p w:rsidR="006F32AC" w:rsidP="006F32AC">
      <w:pPr>
        <w:bidi w:val="0"/>
        <w:rPr>
          <w:rFonts w:ascii="Times New Roman" w:hAnsi="Times New Roman"/>
          <w:b/>
          <w:bCs/>
          <w:sz w:val="24"/>
          <w:szCs w:val="24"/>
        </w:rPr>
      </w:pPr>
    </w:p>
    <w:p w:rsidR="006F32AC" w:rsidRPr="00F772E5" w:rsidP="006F32AC">
      <w:pPr>
        <w:bidi w:val="0"/>
        <w:rPr>
          <w:rFonts w:ascii="Times New Roman" w:hAnsi="Times New Roman"/>
          <w:b/>
          <w:bCs/>
          <w:sz w:val="24"/>
          <w:szCs w:val="24"/>
        </w:rPr>
      </w:pPr>
      <w:r w:rsidRPr="00F772E5">
        <w:rPr>
          <w:rFonts w:ascii="Times New Roman" w:hAnsi="Times New Roman"/>
          <w:b/>
          <w:bCs/>
          <w:sz w:val="24"/>
          <w:szCs w:val="24"/>
        </w:rPr>
        <w:t>K bodom 4 a 5 [§ 3 ods. 2 písm. a)</w:t>
      </w:r>
      <w:r>
        <w:rPr>
          <w:rFonts w:ascii="Times New Roman" w:hAnsi="Times New Roman"/>
          <w:b/>
          <w:bCs/>
          <w:sz w:val="24"/>
          <w:szCs w:val="24"/>
        </w:rPr>
        <w:t xml:space="preserve"> a b)</w:t>
      </w:r>
      <w:r w:rsidRPr="00F772E5">
        <w:rPr>
          <w:rFonts w:ascii="Times New Roman" w:hAnsi="Times New Roman"/>
          <w:b/>
          <w:bCs/>
          <w:sz w:val="24"/>
          <w:szCs w:val="24"/>
        </w:rPr>
        <w:t>]</w:t>
      </w:r>
    </w:p>
    <w:p w:rsidR="006F32AC" w:rsidP="006F32AC">
      <w:pPr>
        <w:bidi w:val="0"/>
        <w:rPr>
          <w:rFonts w:ascii="Times New Roman" w:hAnsi="Times New Roman"/>
          <w:b/>
          <w:bCs/>
          <w:sz w:val="24"/>
          <w:szCs w:val="24"/>
        </w:rPr>
      </w:pPr>
    </w:p>
    <w:p w:rsidR="006F32AC" w:rsidRPr="00F772E5" w:rsidP="006F32AC">
      <w:pPr>
        <w:bidi w:val="0"/>
        <w:rPr>
          <w:rFonts w:ascii="Times New Roman" w:hAnsi="Times New Roman"/>
          <w:b/>
          <w:bCs/>
          <w:sz w:val="24"/>
          <w:szCs w:val="24"/>
        </w:rPr>
      </w:pPr>
    </w:p>
    <w:p w:rsidR="006F32AC" w:rsidP="006F32AC">
      <w:pPr>
        <w:bidi w:val="0"/>
        <w:rPr>
          <w:rFonts w:ascii="Times New Roman" w:hAnsi="Times New Roman"/>
          <w:bCs/>
          <w:sz w:val="24"/>
          <w:szCs w:val="24"/>
        </w:rPr>
      </w:pPr>
      <w:r>
        <w:rPr>
          <w:rFonts w:ascii="Times New Roman" w:hAnsi="Times New Roman"/>
          <w:bCs/>
          <w:sz w:val="24"/>
          <w:szCs w:val="24"/>
        </w:rPr>
        <w:t xml:space="preserve">Ide o zosúladenie terminológie so zákonom č. 447/2008 Z. z. o peňažných príspevkoch na kompenzáciu ťažkého zdravotného postihnutia a o zmene a doplnení niektorých zákonov v znení neskorších predpisov. </w:t>
      </w:r>
    </w:p>
    <w:p w:rsidR="006F32AC" w:rsidP="006F32AC">
      <w:pPr>
        <w:bidi w:val="0"/>
        <w:rPr>
          <w:rFonts w:ascii="Times New Roman" w:hAnsi="Times New Roman"/>
          <w:bCs/>
          <w:sz w:val="24"/>
          <w:szCs w:val="24"/>
        </w:rPr>
      </w:pP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Pr>
          <w:rFonts w:ascii="Times New Roman" w:hAnsi="Times New Roman"/>
          <w:b/>
          <w:bCs/>
          <w:sz w:val="24"/>
          <w:szCs w:val="24"/>
        </w:rPr>
        <w:t>K bodu 6</w:t>
      </w:r>
      <w:r w:rsidRPr="002F3CE3">
        <w:rPr>
          <w:rFonts w:ascii="Times New Roman" w:hAnsi="Times New Roman"/>
          <w:b/>
          <w:bCs/>
          <w:sz w:val="24"/>
          <w:szCs w:val="24"/>
        </w:rPr>
        <w:t xml:space="preserve"> (§ </w:t>
      </w:r>
      <w:r>
        <w:rPr>
          <w:rFonts w:ascii="Times New Roman" w:hAnsi="Times New Roman"/>
          <w:b/>
          <w:bCs/>
          <w:sz w:val="24"/>
          <w:szCs w:val="24"/>
        </w:rPr>
        <w:t>3</w:t>
      </w:r>
      <w:r w:rsidRPr="002F3CE3">
        <w:rPr>
          <w:rFonts w:ascii="Times New Roman" w:hAnsi="Times New Roman"/>
          <w:b/>
          <w:bCs/>
          <w:sz w:val="24"/>
          <w:szCs w:val="24"/>
        </w:rPr>
        <w:t xml:space="preserve"> ods. </w:t>
      </w:r>
      <w:r>
        <w:rPr>
          <w:rFonts w:ascii="Times New Roman" w:hAnsi="Times New Roman"/>
          <w:b/>
          <w:bCs/>
          <w:sz w:val="24"/>
          <w:szCs w:val="24"/>
        </w:rPr>
        <w:t>7</w:t>
      </w:r>
      <w:r w:rsidRPr="002F3CE3">
        <w:rPr>
          <w:rFonts w:ascii="Times New Roman" w:hAnsi="Times New Roman"/>
          <w:b/>
          <w:bCs/>
          <w:sz w:val="24"/>
          <w:szCs w:val="24"/>
        </w:rPr>
        <w:t>)</w:t>
      </w:r>
    </w:p>
    <w:p w:rsidR="006F32AC" w:rsidRPr="002F3CE3" w:rsidP="006F32AC">
      <w:pPr>
        <w:bidi w:val="0"/>
        <w:rPr>
          <w:rFonts w:ascii="Times New Roman" w:hAnsi="Times New Roman"/>
          <w:b/>
          <w:bCs/>
          <w:sz w:val="24"/>
          <w:szCs w:val="24"/>
        </w:rPr>
      </w:pPr>
    </w:p>
    <w:p w:rsidR="006F32AC" w:rsidP="006F32AC">
      <w:pPr>
        <w:bidi w:val="0"/>
        <w:rPr>
          <w:rFonts w:ascii="Times New Roman" w:hAnsi="Times New Roman"/>
          <w:sz w:val="24"/>
          <w:szCs w:val="24"/>
        </w:rPr>
      </w:pPr>
      <w:r w:rsidRPr="002F3CE3">
        <w:rPr>
          <w:rFonts w:ascii="Times New Roman" w:hAnsi="Times New Roman"/>
          <w:sz w:val="24"/>
          <w:szCs w:val="24"/>
        </w:rPr>
        <w:t xml:space="preserve">Doplnené ustanovenie prispeje k zníženiu podnetov kupujúcich na nevydanie pokladničného dokladu podnikateľom, ktorý nie je povinný používať na evidenciu tržieb elektronickú registračnú pokladnicu alebo virtuálnu registračnú pokladnicu a zjednoduší sa aj činnosť orgánov finančnej správy, ktorí pri miestnom zisťovaní nebudú musieť spísať zápisnicu o tejto skutočnosti. </w:t>
      </w:r>
      <w:r>
        <w:rPr>
          <w:rFonts w:ascii="Times New Roman" w:hAnsi="Times New Roman"/>
          <w:sz w:val="24"/>
          <w:szCs w:val="24"/>
        </w:rPr>
        <w:t>Zákon taxatívne neustanovuje, aký formát alebo čo musí presne oznámenie o tom, že podnikateľ nie je povinný používať elektronickú registračnú pokladnicu alebo virtuálnu registračnú pokladnicu obsahovať. Odporúča sa, aby podnikateľ nadväzne na zákon v oznámení uviedol, napr. že nie je podnikateľom alebo sa na neho vzťahuje výnimka podľa § 3 ods. 2 alebo neposkytuje službu uvedenú v prílohe č. 1 k zákonu. Formát a miesto umiestnenia oznámenia je tiež na rozhodnutí podnikateľa a malo byť také, aby pre zákazníka bolo čo najviac prístupné a zrozumiteľné.</w:t>
      </w:r>
    </w:p>
    <w:p w:rsidR="006F32AC" w:rsidP="006F32AC">
      <w:pPr>
        <w:bidi w:val="0"/>
        <w:rPr>
          <w:rFonts w:ascii="Times New Roman" w:hAnsi="Times New Roman"/>
          <w:sz w:val="24"/>
          <w:szCs w:val="24"/>
        </w:rPr>
      </w:pPr>
    </w:p>
    <w:p w:rsidR="006F32AC" w:rsidP="006F32AC">
      <w:pPr>
        <w:bidi w:val="0"/>
        <w:rPr>
          <w:rFonts w:ascii="Times New Roman" w:hAnsi="Times New Roman"/>
          <w:sz w:val="24"/>
          <w:szCs w:val="24"/>
        </w:rPr>
      </w:pPr>
      <w:r w:rsidRPr="002F3CE3">
        <w:rPr>
          <w:rFonts w:ascii="Times New Roman" w:hAnsi="Times New Roman"/>
          <w:sz w:val="24"/>
          <w:szCs w:val="24"/>
        </w:rPr>
        <w:t xml:space="preserve">Nadväzne na výnimku z používania registračných pokladníc </w:t>
      </w:r>
      <w:r>
        <w:rPr>
          <w:rFonts w:ascii="Times New Roman" w:hAnsi="Times New Roman"/>
          <w:sz w:val="24"/>
          <w:szCs w:val="24"/>
        </w:rPr>
        <w:t xml:space="preserve">fyzickými </w:t>
      </w:r>
      <w:r w:rsidRPr="002F3CE3">
        <w:rPr>
          <w:rFonts w:ascii="Times New Roman" w:hAnsi="Times New Roman"/>
          <w:sz w:val="24"/>
          <w:szCs w:val="24"/>
        </w:rPr>
        <w:t xml:space="preserve">osobami s ťažkým zdravotným postihnutím </w:t>
      </w:r>
      <w:r>
        <w:rPr>
          <w:rFonts w:ascii="Times New Roman" w:hAnsi="Times New Roman"/>
          <w:sz w:val="24"/>
          <w:szCs w:val="24"/>
        </w:rPr>
        <w:t xml:space="preserve">alebo </w:t>
      </w:r>
      <w:r w:rsidRPr="002F3CE3">
        <w:rPr>
          <w:rFonts w:ascii="Times New Roman" w:hAnsi="Times New Roman"/>
          <w:sz w:val="24"/>
          <w:szCs w:val="24"/>
        </w:rPr>
        <w:t xml:space="preserve">s ťažkým zdravotným postihnutím </w:t>
      </w:r>
      <w:r>
        <w:rPr>
          <w:rFonts w:ascii="Times New Roman" w:hAnsi="Times New Roman"/>
          <w:sz w:val="24"/>
          <w:szCs w:val="24"/>
        </w:rPr>
        <w:t xml:space="preserve">so sprievodcom, </w:t>
      </w:r>
      <w:r w:rsidRPr="002F3CE3">
        <w:rPr>
          <w:rFonts w:ascii="Times New Roman" w:hAnsi="Times New Roman"/>
          <w:sz w:val="24"/>
          <w:szCs w:val="24"/>
        </w:rPr>
        <w:t xml:space="preserve">sa navrhuje, aby tieto osoby na predajnom mieste mali na účely kontroly preukaz </w:t>
      </w:r>
      <w:r>
        <w:rPr>
          <w:rFonts w:ascii="Times New Roman" w:hAnsi="Times New Roman"/>
          <w:sz w:val="24"/>
          <w:szCs w:val="24"/>
        </w:rPr>
        <w:t xml:space="preserve">fyzickej </w:t>
      </w:r>
      <w:r w:rsidRPr="002F3CE3">
        <w:rPr>
          <w:rFonts w:ascii="Times New Roman" w:hAnsi="Times New Roman"/>
          <w:sz w:val="24"/>
          <w:szCs w:val="24"/>
        </w:rPr>
        <w:t>osoby s ťažkým zdravotným postihnutím</w:t>
      </w:r>
      <w:r>
        <w:rPr>
          <w:rFonts w:ascii="Times New Roman" w:hAnsi="Times New Roman"/>
          <w:sz w:val="24"/>
          <w:szCs w:val="24"/>
        </w:rPr>
        <w:t xml:space="preserve"> alebo preukaz </w:t>
      </w:r>
      <w:r w:rsidRPr="002F3CE3">
        <w:rPr>
          <w:rFonts w:ascii="Times New Roman" w:hAnsi="Times New Roman"/>
          <w:sz w:val="24"/>
          <w:szCs w:val="24"/>
        </w:rPr>
        <w:t>s ťažkým zdravotným postihnutím</w:t>
      </w:r>
      <w:r>
        <w:rPr>
          <w:rFonts w:ascii="Times New Roman" w:hAnsi="Times New Roman"/>
          <w:sz w:val="24"/>
          <w:szCs w:val="24"/>
        </w:rPr>
        <w:t xml:space="preserve"> so sprievodcom alebo ich overenú fotokópiu</w:t>
      </w:r>
      <w:r w:rsidRPr="002F3CE3">
        <w:rPr>
          <w:rFonts w:ascii="Times New Roman" w:hAnsi="Times New Roman"/>
          <w:sz w:val="24"/>
          <w:szCs w:val="24"/>
        </w:rPr>
        <w:t xml:space="preserve">.  </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r>
        <w:rPr>
          <w:rFonts w:ascii="Times New Roman" w:hAnsi="Times New Roman"/>
          <w:bCs/>
          <w:sz w:val="24"/>
          <w:szCs w:val="24"/>
        </w:rPr>
        <w:tab/>
      </w: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 xml:space="preserve">K bodu </w:t>
      </w:r>
      <w:r>
        <w:rPr>
          <w:rFonts w:ascii="Times New Roman" w:hAnsi="Times New Roman"/>
          <w:b/>
          <w:bCs/>
          <w:sz w:val="24"/>
          <w:szCs w:val="24"/>
        </w:rPr>
        <w:t>7</w:t>
      </w:r>
      <w:r w:rsidRPr="002F3CE3">
        <w:rPr>
          <w:rFonts w:ascii="Times New Roman" w:hAnsi="Times New Roman"/>
          <w:b/>
          <w:bCs/>
          <w:sz w:val="24"/>
          <w:szCs w:val="24"/>
        </w:rPr>
        <w:t xml:space="preserve"> [§ 4 ods. 1 písm. b)]</w:t>
      </w: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 xml:space="preserve">V záujme toho, aby podnikateľ nepoužíval na evidenciu tržieb inú pokladnicu ako tú, ktorá bola certifikovaná, navrhuje sa túto podmienku doplniť. </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8E7A3D" w:rsidP="006F32AC">
      <w:pPr>
        <w:bidi w:val="0"/>
        <w:rPr>
          <w:rFonts w:ascii="Times New Roman" w:hAnsi="Times New Roman"/>
          <w:b/>
          <w:bCs/>
          <w:sz w:val="24"/>
          <w:szCs w:val="24"/>
        </w:rPr>
      </w:pPr>
      <w:r w:rsidRPr="008E7A3D">
        <w:rPr>
          <w:rFonts w:ascii="Times New Roman" w:hAnsi="Times New Roman"/>
          <w:b/>
          <w:bCs/>
          <w:sz w:val="24"/>
          <w:szCs w:val="24"/>
        </w:rPr>
        <w:t>K bodom 8 a 9  (§ 4 ods. 6)</w:t>
      </w:r>
    </w:p>
    <w:p w:rsidR="006F32AC" w:rsidRPr="008E7A3D" w:rsidP="006F32AC">
      <w:pPr>
        <w:bidi w:val="0"/>
        <w:rPr>
          <w:rFonts w:ascii="Times New Roman" w:hAnsi="Times New Roman"/>
          <w:b/>
          <w:bCs/>
          <w:sz w:val="24"/>
          <w:szCs w:val="24"/>
        </w:rPr>
      </w:pPr>
    </w:p>
    <w:p w:rsidR="006F32AC" w:rsidRPr="002F3CE3" w:rsidP="006F32AC">
      <w:pPr>
        <w:bidi w:val="0"/>
        <w:rPr>
          <w:rFonts w:ascii="Times New Roman" w:hAnsi="Times New Roman"/>
          <w:sz w:val="24"/>
          <w:szCs w:val="24"/>
        </w:rPr>
      </w:pPr>
      <w:r w:rsidRPr="008E7A3D">
        <w:rPr>
          <w:rFonts w:ascii="Times New Roman" w:hAnsi="Times New Roman"/>
          <w:sz w:val="24"/>
          <w:szCs w:val="24"/>
        </w:rPr>
        <w:t xml:space="preserve">Návrh vychádza z potrieb praxe. Výrobcovia, dovozcovia a distribútori elektronických registračných  pokladníc budú povinní poskytovať na základe výzvy Colného úradu Bratislava aj iné informácie a nástroje ako sú uvedené v </w:t>
      </w:r>
      <w:r w:rsidRPr="008E7A3D">
        <w:rPr>
          <w:rFonts w:ascii="Times New Roman" w:hAnsi="Times New Roman"/>
          <w:bCs/>
          <w:sz w:val="24"/>
          <w:szCs w:val="24"/>
        </w:rPr>
        <w:t xml:space="preserve"> písm. a) až e) tohto ustanovenia. </w:t>
      </w:r>
      <w:r w:rsidRPr="008E7A3D">
        <w:rPr>
          <w:rFonts w:ascii="Times New Roman" w:hAnsi="Times New Roman"/>
          <w:sz w:val="24"/>
          <w:szCs w:val="24"/>
        </w:rPr>
        <w:t>Vo výzve Colný úrad Bratislava uvedie, ktoré informácie alebo nástroje je výrobca, dovozca alebo distribútor povinný poskytnúť.</w:t>
      </w:r>
      <w:r w:rsidRPr="002F3CE3">
        <w:rPr>
          <w:rFonts w:ascii="Times New Roman" w:hAnsi="Times New Roman"/>
          <w:sz w:val="24"/>
          <w:szCs w:val="24"/>
        </w:rPr>
        <w:t xml:space="preserve">  </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F772E5" w:rsidP="006F32AC">
      <w:pPr>
        <w:bidi w:val="0"/>
        <w:rPr>
          <w:rFonts w:ascii="Times New Roman" w:hAnsi="Times New Roman"/>
          <w:b/>
          <w:sz w:val="24"/>
          <w:szCs w:val="24"/>
        </w:rPr>
      </w:pPr>
      <w:r w:rsidRPr="00F772E5">
        <w:rPr>
          <w:rFonts w:ascii="Times New Roman" w:hAnsi="Times New Roman"/>
          <w:b/>
          <w:sz w:val="24"/>
          <w:szCs w:val="24"/>
        </w:rPr>
        <w:t xml:space="preserve">K bodu </w:t>
      </w:r>
      <w:r>
        <w:rPr>
          <w:rFonts w:ascii="Times New Roman" w:hAnsi="Times New Roman"/>
          <w:b/>
          <w:sz w:val="24"/>
          <w:szCs w:val="24"/>
        </w:rPr>
        <w:t>10</w:t>
      </w:r>
      <w:r w:rsidRPr="00F772E5">
        <w:rPr>
          <w:rFonts w:ascii="Times New Roman" w:hAnsi="Times New Roman"/>
          <w:b/>
          <w:sz w:val="24"/>
          <w:szCs w:val="24"/>
        </w:rPr>
        <w:t xml:space="preserve"> (§ 4 ods. 9)</w:t>
      </w:r>
    </w:p>
    <w:p w:rsidR="006F32AC" w:rsidRPr="00F772E5" w:rsidP="006F32AC">
      <w:pPr>
        <w:bidi w:val="0"/>
        <w:rPr>
          <w:rFonts w:ascii="Times New Roman" w:hAnsi="Times New Roman"/>
          <w:sz w:val="24"/>
          <w:szCs w:val="24"/>
        </w:rPr>
      </w:pPr>
    </w:p>
    <w:p w:rsidR="006F32AC" w:rsidRPr="00F772E5" w:rsidP="006F32AC">
      <w:pPr>
        <w:bidi w:val="0"/>
        <w:rPr>
          <w:rFonts w:ascii="Times New Roman" w:hAnsi="Times New Roman"/>
          <w:sz w:val="24"/>
          <w:szCs w:val="24"/>
        </w:rPr>
      </w:pPr>
      <w:r w:rsidRPr="00F772E5">
        <w:rPr>
          <w:rFonts w:ascii="Times New Roman" w:hAnsi="Times New Roman"/>
          <w:sz w:val="24"/>
          <w:szCs w:val="24"/>
        </w:rPr>
        <w:t>Ustanovenie je doplnené nadväzne na skutočnosť, že kontrolu dodržiavania ustanovení zákona vykonáva nie</w:t>
      </w:r>
      <w:r>
        <w:rPr>
          <w:rFonts w:ascii="Times New Roman" w:hAnsi="Times New Roman"/>
          <w:sz w:val="24"/>
          <w:szCs w:val="24"/>
        </w:rPr>
        <w:t>-</w:t>
      </w:r>
      <w:r w:rsidRPr="00F772E5">
        <w:rPr>
          <w:rFonts w:ascii="Times New Roman" w:hAnsi="Times New Roman"/>
          <w:sz w:val="24"/>
          <w:szCs w:val="24"/>
        </w:rPr>
        <w:t>len daňový úrad, colný úrad, ale aj finančné riaditeľstvo a Kriminálny úrad.</w:t>
      </w:r>
    </w:p>
    <w:p w:rsidR="006F32AC" w:rsidP="006F32AC">
      <w:pPr>
        <w:bidi w:val="0"/>
        <w:rPr>
          <w:rFonts w:ascii="Times New Roman" w:hAnsi="Times New Roman"/>
          <w:b/>
          <w:sz w:val="24"/>
          <w:szCs w:val="24"/>
        </w:rPr>
      </w:pPr>
    </w:p>
    <w:p w:rsidR="006F32AC" w:rsidRPr="00F772E5" w:rsidP="006F32AC">
      <w:pPr>
        <w:bidi w:val="0"/>
        <w:rPr>
          <w:rFonts w:ascii="Times New Roman" w:hAnsi="Times New Roman"/>
          <w:b/>
          <w:sz w:val="24"/>
          <w:szCs w:val="24"/>
        </w:rPr>
      </w:pPr>
      <w:r w:rsidRPr="00F772E5">
        <w:rPr>
          <w:rFonts w:ascii="Times New Roman" w:hAnsi="Times New Roman"/>
          <w:b/>
          <w:sz w:val="24"/>
          <w:szCs w:val="24"/>
        </w:rPr>
        <w:t>K bodu 1</w:t>
      </w:r>
      <w:r>
        <w:rPr>
          <w:rFonts w:ascii="Times New Roman" w:hAnsi="Times New Roman"/>
          <w:b/>
          <w:sz w:val="24"/>
          <w:szCs w:val="24"/>
        </w:rPr>
        <w:t>1</w:t>
      </w:r>
      <w:r w:rsidRPr="00F772E5">
        <w:rPr>
          <w:rFonts w:ascii="Times New Roman" w:hAnsi="Times New Roman"/>
          <w:b/>
          <w:sz w:val="24"/>
          <w:szCs w:val="24"/>
        </w:rPr>
        <w:t xml:space="preserve"> (§ 4 ods. 10)</w:t>
      </w:r>
    </w:p>
    <w:p w:rsidR="006F32AC" w:rsidP="006F32AC">
      <w:pPr>
        <w:bidi w:val="0"/>
        <w:rPr>
          <w:rFonts w:ascii="Times New Roman" w:hAnsi="Times New Roman"/>
          <w:b/>
          <w:sz w:val="24"/>
          <w:szCs w:val="24"/>
        </w:rPr>
      </w:pPr>
    </w:p>
    <w:p w:rsidR="006F32AC" w:rsidRPr="00F772E5" w:rsidP="006F32AC">
      <w:pPr>
        <w:bidi w:val="0"/>
        <w:rPr>
          <w:rFonts w:ascii="Times New Roman" w:hAnsi="Times New Roman"/>
          <w:b/>
          <w:sz w:val="24"/>
          <w:szCs w:val="24"/>
        </w:rPr>
      </w:pPr>
    </w:p>
    <w:p w:rsidR="006F32AC" w:rsidRPr="00F772E5" w:rsidP="006F32AC">
      <w:pPr>
        <w:bidi w:val="0"/>
        <w:rPr>
          <w:rFonts w:ascii="Times New Roman" w:hAnsi="Times New Roman"/>
          <w:sz w:val="24"/>
          <w:szCs w:val="24"/>
        </w:rPr>
      </w:pPr>
      <w:r w:rsidRPr="00F772E5">
        <w:rPr>
          <w:rFonts w:ascii="Times New Roman" w:hAnsi="Times New Roman"/>
          <w:sz w:val="24"/>
          <w:szCs w:val="24"/>
        </w:rPr>
        <w:t>V ustanovení sa navrhuje povinnosť pre výrobcu, dovozcu a distribútora elektronickej registračnej pokladnice oznámiť Colnému úradu Bratislava aktualizáciu vstavaného registračného programu alebo vlastného registračného programu s označením ich verzie a zároveň sa navrhujú údaje, ktoré v oznámení budú uvedené.</w:t>
      </w:r>
    </w:p>
    <w:p w:rsidR="006F32AC" w:rsidP="006F32AC">
      <w:pPr>
        <w:bidi w:val="0"/>
        <w:rPr>
          <w:rFonts w:ascii="Times New Roman" w:hAnsi="Times New Roman"/>
          <w:sz w:val="24"/>
          <w:szCs w:val="24"/>
        </w:rPr>
      </w:pPr>
    </w:p>
    <w:p w:rsidR="006F32AC" w:rsidRPr="00F772E5" w:rsidP="006F32AC">
      <w:pPr>
        <w:bidi w:val="0"/>
        <w:rPr>
          <w:rFonts w:ascii="Times New Roman" w:hAnsi="Times New Roman"/>
          <w:sz w:val="24"/>
          <w:szCs w:val="24"/>
        </w:rPr>
      </w:pPr>
    </w:p>
    <w:p w:rsidR="006F32AC" w:rsidRPr="00F772E5" w:rsidP="006F32AC">
      <w:pPr>
        <w:bidi w:val="0"/>
        <w:rPr>
          <w:rFonts w:ascii="Times New Roman" w:hAnsi="Times New Roman"/>
          <w:b/>
          <w:bCs/>
          <w:sz w:val="24"/>
          <w:szCs w:val="24"/>
        </w:rPr>
      </w:pPr>
      <w:r w:rsidRPr="00F772E5">
        <w:rPr>
          <w:rFonts w:ascii="Times New Roman" w:hAnsi="Times New Roman"/>
          <w:b/>
          <w:bCs/>
          <w:sz w:val="24"/>
          <w:szCs w:val="24"/>
        </w:rPr>
        <w:t>K bodu 1</w:t>
      </w:r>
      <w:r>
        <w:rPr>
          <w:rFonts w:ascii="Times New Roman" w:hAnsi="Times New Roman"/>
          <w:b/>
          <w:bCs/>
          <w:sz w:val="24"/>
          <w:szCs w:val="24"/>
        </w:rPr>
        <w:t>2</w:t>
      </w:r>
      <w:r w:rsidRPr="00F772E5">
        <w:rPr>
          <w:rFonts w:ascii="Times New Roman" w:hAnsi="Times New Roman"/>
          <w:b/>
          <w:bCs/>
          <w:sz w:val="24"/>
          <w:szCs w:val="24"/>
        </w:rPr>
        <w:t xml:space="preserve">  (§ 4a ods. 1)</w:t>
      </w:r>
    </w:p>
    <w:p w:rsidR="006F32AC" w:rsidRPr="00F772E5" w:rsidP="006F32AC">
      <w:pPr>
        <w:bidi w:val="0"/>
        <w:rPr>
          <w:rFonts w:ascii="Times New Roman" w:hAnsi="Times New Roman"/>
          <w:b/>
          <w:bCs/>
          <w:sz w:val="24"/>
          <w:szCs w:val="24"/>
        </w:rPr>
      </w:pPr>
    </w:p>
    <w:p w:rsidR="006F32AC" w:rsidRPr="00F772E5" w:rsidP="006F32AC">
      <w:pPr>
        <w:bidi w:val="0"/>
        <w:rPr>
          <w:rFonts w:ascii="Times New Roman" w:hAnsi="Times New Roman"/>
          <w:bCs/>
          <w:sz w:val="24"/>
          <w:szCs w:val="24"/>
        </w:rPr>
      </w:pPr>
      <w:r w:rsidRPr="00F772E5">
        <w:rPr>
          <w:rFonts w:ascii="Times New Roman" w:hAnsi="Times New Roman"/>
          <w:bCs/>
          <w:sz w:val="24"/>
          <w:szCs w:val="24"/>
        </w:rPr>
        <w:t xml:space="preserve">S prihliadnutím na nové znenie § 2 písm. b) sa upravuje, akú virtuálnu registračnú pokladnicu je možné používať a zároveň sa ustanovenie zosúlaďuje s praxou v tom smere, že na jednom predajnom mieste je možné používať viaceré virtuálne registračné pokladnice, čo je už aj v súčasnosti umožnené. </w:t>
      </w:r>
    </w:p>
    <w:p w:rsidR="006F32AC" w:rsidP="006F32AC">
      <w:pPr>
        <w:bidi w:val="0"/>
        <w:rPr>
          <w:rFonts w:ascii="Times New Roman" w:hAnsi="Times New Roman"/>
          <w:sz w:val="24"/>
          <w:szCs w:val="24"/>
        </w:rPr>
      </w:pPr>
    </w:p>
    <w:p w:rsidR="006F32AC" w:rsidRPr="00F772E5" w:rsidP="006F32AC">
      <w:pPr>
        <w:bidi w:val="0"/>
        <w:rPr>
          <w:rFonts w:ascii="Times New Roman" w:hAnsi="Times New Roman"/>
          <w:sz w:val="24"/>
          <w:szCs w:val="24"/>
        </w:rPr>
      </w:pPr>
    </w:p>
    <w:p w:rsidR="006F32AC" w:rsidRPr="002F3CE3" w:rsidP="006F32AC">
      <w:pPr>
        <w:bidi w:val="0"/>
        <w:rPr>
          <w:rFonts w:ascii="Times New Roman" w:hAnsi="Times New Roman"/>
          <w:b/>
          <w:bCs/>
          <w:sz w:val="24"/>
          <w:szCs w:val="24"/>
        </w:rPr>
      </w:pPr>
      <w:r w:rsidRPr="00F772E5">
        <w:rPr>
          <w:rFonts w:ascii="Times New Roman" w:hAnsi="Times New Roman"/>
          <w:b/>
          <w:bCs/>
          <w:sz w:val="24"/>
          <w:szCs w:val="24"/>
        </w:rPr>
        <w:t>K bodu 1</w:t>
      </w:r>
      <w:r>
        <w:rPr>
          <w:rFonts w:ascii="Times New Roman" w:hAnsi="Times New Roman"/>
          <w:b/>
          <w:bCs/>
          <w:sz w:val="24"/>
          <w:szCs w:val="24"/>
        </w:rPr>
        <w:t>3</w:t>
      </w:r>
      <w:r w:rsidRPr="00F772E5">
        <w:rPr>
          <w:rFonts w:ascii="Times New Roman" w:hAnsi="Times New Roman"/>
          <w:b/>
          <w:bCs/>
          <w:sz w:val="24"/>
          <w:szCs w:val="24"/>
        </w:rPr>
        <w:t xml:space="preserve">  (§ 4a ods. 3)</w:t>
      </w: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 xml:space="preserve">Vzhľadom na to, že virtuálna registračná pokladnica je zriadená v prostredí finančného riaditeľstva musia byť tlačové výstupy, t j. pokladničné doklady, pásky uzávierok, resp. iné doklady vytlačené tak, ako ich nastavilo finančné riaditeľstvo vo svojom systéme. Podľa predloženého návrhu nie je možné, aby </w:t>
      </w:r>
      <w:r>
        <w:rPr>
          <w:rFonts w:ascii="Times New Roman" w:hAnsi="Times New Roman"/>
          <w:bCs/>
          <w:sz w:val="24"/>
          <w:szCs w:val="24"/>
        </w:rPr>
        <w:t xml:space="preserve">obsah a usporiadanie výsledných výstupov vytvorených virtuálnou registračnou pokladnicou bolo možné doplňovať a upravovať. </w:t>
      </w:r>
      <w:r w:rsidRPr="002F3CE3">
        <w:rPr>
          <w:rFonts w:ascii="Times New Roman" w:hAnsi="Times New Roman"/>
          <w:bCs/>
          <w:sz w:val="24"/>
          <w:szCs w:val="24"/>
        </w:rPr>
        <w:t xml:space="preserve">Pokiaľ ide o formát tlače, tento nie je taxatívne ustanovený. </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9F5E10" w:rsidP="006F32AC">
      <w:pPr>
        <w:bidi w:val="0"/>
        <w:rPr>
          <w:rFonts w:ascii="Times New Roman" w:hAnsi="Times New Roman"/>
          <w:b/>
          <w:bCs/>
          <w:sz w:val="24"/>
          <w:szCs w:val="24"/>
        </w:rPr>
      </w:pPr>
      <w:r w:rsidRPr="009F5E10">
        <w:rPr>
          <w:rFonts w:ascii="Times New Roman" w:hAnsi="Times New Roman"/>
          <w:b/>
          <w:bCs/>
          <w:sz w:val="24"/>
          <w:szCs w:val="24"/>
        </w:rPr>
        <w:t>K bodu 1</w:t>
      </w:r>
      <w:r>
        <w:rPr>
          <w:rFonts w:ascii="Times New Roman" w:hAnsi="Times New Roman"/>
          <w:b/>
          <w:bCs/>
          <w:sz w:val="24"/>
          <w:szCs w:val="24"/>
        </w:rPr>
        <w:t>5</w:t>
      </w:r>
      <w:r w:rsidRPr="009F5E10">
        <w:rPr>
          <w:rFonts w:ascii="Times New Roman" w:hAnsi="Times New Roman"/>
          <w:b/>
          <w:bCs/>
          <w:sz w:val="24"/>
          <w:szCs w:val="24"/>
        </w:rPr>
        <w:t xml:space="preserve"> (§ 4b ods. 9)</w:t>
      </w:r>
    </w:p>
    <w:p w:rsidR="006F32AC" w:rsidRPr="003C18E4" w:rsidP="006F32AC">
      <w:pPr>
        <w:bidi w:val="0"/>
        <w:rPr>
          <w:rFonts w:ascii="Times New Roman" w:hAnsi="Times New Roman"/>
          <w:bCs/>
          <w:sz w:val="24"/>
          <w:szCs w:val="24"/>
          <w:highlight w:val="magenta"/>
        </w:rPr>
      </w:pPr>
    </w:p>
    <w:p w:rsidR="006F32AC" w:rsidP="006F32AC">
      <w:pPr>
        <w:bidi w:val="0"/>
        <w:rPr>
          <w:rFonts w:ascii="Times New Roman" w:hAnsi="Times New Roman"/>
          <w:sz w:val="24"/>
          <w:szCs w:val="24"/>
        </w:rPr>
      </w:pPr>
      <w:r w:rsidRPr="003B1687">
        <w:rPr>
          <w:rFonts w:ascii="Times New Roman" w:hAnsi="Times New Roman"/>
          <w:sz w:val="24"/>
          <w:szCs w:val="24"/>
        </w:rPr>
        <w:t>Navrhuje sa predĺžiť lehotu</w:t>
      </w:r>
      <w:r>
        <w:rPr>
          <w:rFonts w:ascii="Times New Roman" w:hAnsi="Times New Roman"/>
          <w:sz w:val="24"/>
          <w:szCs w:val="24"/>
        </w:rPr>
        <w:t xml:space="preserve">, o ktorú môže </w:t>
      </w:r>
      <w:r w:rsidRPr="003B1687">
        <w:rPr>
          <w:rFonts w:ascii="Times New Roman" w:hAnsi="Times New Roman"/>
          <w:sz w:val="24"/>
          <w:szCs w:val="24"/>
        </w:rPr>
        <w:t xml:space="preserve">odvolací orgán </w:t>
      </w:r>
      <w:r>
        <w:rPr>
          <w:rFonts w:ascii="Times New Roman" w:hAnsi="Times New Roman"/>
          <w:sz w:val="24"/>
          <w:szCs w:val="24"/>
        </w:rPr>
        <w:t xml:space="preserve">predĺžiť Colnému úradu Bratislava lehotu </w:t>
      </w:r>
      <w:r w:rsidRPr="003B1687">
        <w:rPr>
          <w:rFonts w:ascii="Times New Roman" w:hAnsi="Times New Roman"/>
          <w:sz w:val="24"/>
          <w:szCs w:val="24"/>
        </w:rPr>
        <w:t xml:space="preserve">na rozhodnutie o žiadosti na vykonanie certifikácie. Dôvodom na zmenu lehoty sú poznatky z praxe, a to, že </w:t>
      </w:r>
      <w:r>
        <w:rPr>
          <w:rFonts w:ascii="Times New Roman" w:hAnsi="Times New Roman"/>
          <w:sz w:val="24"/>
          <w:szCs w:val="24"/>
        </w:rPr>
        <w:t xml:space="preserve">v záujme dôsledného uskutočnenia certifikácie v odôvodnených prípadoch je doteraz ustanovená lehota krátka. V praxi sa často stáva, že je potrebné doplniť doklady, ktoré sú nevyhnutné pre certifikačné konanie a za týmto účelom musí  </w:t>
      </w:r>
      <w:r w:rsidRPr="003B1687">
        <w:rPr>
          <w:rFonts w:ascii="Times New Roman" w:hAnsi="Times New Roman"/>
          <w:sz w:val="24"/>
          <w:szCs w:val="24"/>
        </w:rPr>
        <w:t xml:space="preserve">Colný úrad Bratislava </w:t>
      </w:r>
      <w:r>
        <w:rPr>
          <w:rFonts w:ascii="Times New Roman" w:hAnsi="Times New Roman"/>
          <w:sz w:val="24"/>
          <w:szCs w:val="24"/>
        </w:rPr>
        <w:t xml:space="preserve">vyzvať dotknutú osobu na ich doplnenie, pričom táto osoba nie vždy vie z objektívnych dôvodov tieto doklady predložiť tak, aby </w:t>
      </w:r>
      <w:r w:rsidRPr="003B1687">
        <w:rPr>
          <w:rFonts w:ascii="Times New Roman" w:hAnsi="Times New Roman"/>
          <w:sz w:val="24"/>
          <w:szCs w:val="24"/>
        </w:rPr>
        <w:t xml:space="preserve">Colný úrad Bratislava </w:t>
      </w:r>
      <w:r>
        <w:rPr>
          <w:rFonts w:ascii="Times New Roman" w:hAnsi="Times New Roman"/>
          <w:sz w:val="24"/>
          <w:szCs w:val="24"/>
        </w:rPr>
        <w:t xml:space="preserve">mohol rozhodnúť v zákonnej lehote. </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K bodu 1</w:t>
      </w:r>
      <w:r>
        <w:rPr>
          <w:rFonts w:ascii="Times New Roman" w:hAnsi="Times New Roman"/>
          <w:b/>
          <w:sz w:val="24"/>
          <w:szCs w:val="24"/>
        </w:rPr>
        <w:t>6</w:t>
      </w:r>
      <w:r w:rsidRPr="002F3CE3">
        <w:rPr>
          <w:rFonts w:ascii="Times New Roman" w:hAnsi="Times New Roman"/>
          <w:b/>
          <w:sz w:val="24"/>
          <w:szCs w:val="24"/>
        </w:rPr>
        <w:t xml:space="preserve">  (§ 4b ods.</w:t>
      </w:r>
      <w:r>
        <w:rPr>
          <w:rFonts w:ascii="Times New Roman" w:hAnsi="Times New Roman"/>
          <w:b/>
          <w:sz w:val="24"/>
          <w:szCs w:val="24"/>
        </w:rPr>
        <w:t xml:space="preserve"> </w:t>
      </w:r>
      <w:r w:rsidRPr="002F3CE3">
        <w:rPr>
          <w:rFonts w:ascii="Times New Roman" w:hAnsi="Times New Roman"/>
          <w:b/>
          <w:sz w:val="24"/>
          <w:szCs w:val="24"/>
        </w:rPr>
        <w:t>17)</w:t>
      </w:r>
    </w:p>
    <w:p w:rsidR="006F32AC" w:rsidRPr="002F3CE3" w:rsidP="006F32AC">
      <w:pPr>
        <w:bidi w:val="0"/>
        <w:rPr>
          <w:rFonts w:ascii="Times New Roman" w:hAnsi="Times New Roman"/>
          <w:b/>
          <w:sz w:val="24"/>
          <w:szCs w:val="24"/>
        </w:rPr>
      </w:pPr>
    </w:p>
    <w:p w:rsidR="006F32AC" w:rsidP="006F32AC">
      <w:pPr>
        <w:bidi w:val="0"/>
        <w:rPr>
          <w:rFonts w:ascii="Times New Roman" w:hAnsi="Times New Roman"/>
          <w:sz w:val="24"/>
          <w:szCs w:val="24"/>
        </w:rPr>
      </w:pPr>
      <w:r w:rsidRPr="002F3CE3">
        <w:rPr>
          <w:rFonts w:ascii="Times New Roman" w:hAnsi="Times New Roman"/>
          <w:sz w:val="24"/>
          <w:szCs w:val="24"/>
        </w:rPr>
        <w:t xml:space="preserve">Navrhuje sa, že finančné riaditeľstvo bude </w:t>
      </w:r>
      <w:r>
        <w:rPr>
          <w:rFonts w:ascii="Times New Roman" w:hAnsi="Times New Roman"/>
          <w:sz w:val="24"/>
          <w:szCs w:val="24"/>
        </w:rPr>
        <w:t xml:space="preserve">na základe právoplatných </w:t>
      </w:r>
      <w:r w:rsidRPr="002F3CE3">
        <w:rPr>
          <w:rFonts w:ascii="Times New Roman" w:hAnsi="Times New Roman"/>
          <w:sz w:val="24"/>
          <w:szCs w:val="24"/>
        </w:rPr>
        <w:t>rozhodnut</w:t>
      </w:r>
      <w:r>
        <w:rPr>
          <w:rFonts w:ascii="Times New Roman" w:hAnsi="Times New Roman"/>
          <w:sz w:val="24"/>
          <w:szCs w:val="24"/>
        </w:rPr>
        <w:t>í</w:t>
      </w:r>
      <w:r w:rsidRPr="002F3CE3">
        <w:rPr>
          <w:rFonts w:ascii="Times New Roman" w:hAnsi="Times New Roman"/>
          <w:sz w:val="24"/>
          <w:szCs w:val="24"/>
        </w:rPr>
        <w:t xml:space="preserve"> o certifikácii zverejňovať na svojom webovom sídle</w:t>
      </w:r>
      <w:r>
        <w:rPr>
          <w:rFonts w:ascii="Times New Roman" w:hAnsi="Times New Roman"/>
          <w:sz w:val="24"/>
          <w:szCs w:val="24"/>
        </w:rPr>
        <w:t xml:space="preserve"> zoznam certifikovaných elektronických registračných pokladníc alebo fiskálnych tlačiarní</w:t>
      </w:r>
      <w:r w:rsidRPr="002F3CE3">
        <w:rPr>
          <w:rFonts w:ascii="Times New Roman" w:hAnsi="Times New Roman"/>
          <w:sz w:val="24"/>
          <w:szCs w:val="24"/>
        </w:rPr>
        <w:t>.</w:t>
      </w:r>
      <w:r>
        <w:rPr>
          <w:rFonts w:ascii="Times New Roman" w:hAnsi="Times New Roman"/>
          <w:sz w:val="24"/>
          <w:szCs w:val="24"/>
        </w:rPr>
        <w:t xml:space="preserve"> Zoznam bude slúžiť pre podnikateľov, aby si mohli overiť, či pokladnica, ktorú si chcú obstarať na účely evidencie tržieb je certifikovaná.  </w:t>
      </w:r>
    </w:p>
    <w:p w:rsidR="006F32AC" w:rsidP="006F32AC">
      <w:pPr>
        <w:bidi w:val="0"/>
        <w:rPr>
          <w:rFonts w:ascii="Times New Roman" w:hAnsi="Times New Roman"/>
          <w:sz w:val="24"/>
          <w:szCs w:val="24"/>
        </w:rPr>
      </w:pPr>
    </w:p>
    <w:p w:rsidR="006F32AC" w:rsidP="006F32AC">
      <w:pPr>
        <w:bidi w:val="0"/>
        <w:rPr>
          <w:rFonts w:ascii="Times New Roman" w:hAnsi="Times New Roman"/>
          <w:sz w:val="24"/>
          <w:szCs w:val="24"/>
        </w:rPr>
      </w:pP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K bodu 1</w:t>
      </w:r>
      <w:r>
        <w:rPr>
          <w:rFonts w:ascii="Times New Roman" w:hAnsi="Times New Roman"/>
          <w:b/>
          <w:sz w:val="24"/>
          <w:szCs w:val="24"/>
        </w:rPr>
        <w:t>7</w:t>
      </w:r>
      <w:r w:rsidRPr="002F3CE3">
        <w:rPr>
          <w:rFonts w:ascii="Times New Roman" w:hAnsi="Times New Roman"/>
          <w:b/>
          <w:sz w:val="24"/>
          <w:szCs w:val="24"/>
        </w:rPr>
        <w:t xml:space="preserve"> [§ 5 ods. 2 písm. b)] </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1A4A89" w:rsidP="006F32AC">
      <w:pPr>
        <w:bidi w:val="0"/>
        <w:rPr>
          <w:rFonts w:ascii="Times New Roman" w:hAnsi="Times New Roman"/>
          <w:sz w:val="24"/>
          <w:szCs w:val="24"/>
        </w:rPr>
      </w:pPr>
      <w:r w:rsidRPr="001A4A89">
        <w:rPr>
          <w:rFonts w:ascii="Times New Roman" w:hAnsi="Times New Roman"/>
          <w:sz w:val="24"/>
          <w:szCs w:val="24"/>
        </w:rPr>
        <w:t xml:space="preserve">Navrhuje sa, že servisná organizácia si nebude plomby na plombovanie registračných pokladníc objednávať na daňovom úrade, ale na finančnom riaditeľstve, nakoľko objednávanie a predaj plomb zabezpečuje </w:t>
      </w:r>
      <w:r>
        <w:rPr>
          <w:rFonts w:ascii="Times New Roman" w:hAnsi="Times New Roman"/>
          <w:sz w:val="24"/>
          <w:szCs w:val="24"/>
        </w:rPr>
        <w:t>finančné riaditeľstvo</w:t>
      </w:r>
      <w:r w:rsidRPr="001A4A89">
        <w:rPr>
          <w:rFonts w:ascii="Times New Roman" w:hAnsi="Times New Roman"/>
          <w:sz w:val="24"/>
          <w:szCs w:val="24"/>
        </w:rPr>
        <w:t xml:space="preserve"> v sídle svojej organizačnej zložky.</w:t>
      </w: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K bodu 1</w:t>
      </w:r>
      <w:r>
        <w:rPr>
          <w:rFonts w:ascii="Times New Roman" w:hAnsi="Times New Roman"/>
          <w:b/>
          <w:sz w:val="24"/>
          <w:szCs w:val="24"/>
        </w:rPr>
        <w:t>8</w:t>
      </w:r>
      <w:r w:rsidRPr="002F3CE3">
        <w:rPr>
          <w:rFonts w:ascii="Times New Roman" w:hAnsi="Times New Roman"/>
          <w:b/>
          <w:sz w:val="24"/>
          <w:szCs w:val="24"/>
        </w:rPr>
        <w:t xml:space="preserve"> [§ 5 ods. 2 písm. c)]</w:t>
      </w:r>
    </w:p>
    <w:p w:rsidR="006F32AC" w:rsidRPr="002F3CE3" w:rsidP="006F32AC">
      <w:pPr>
        <w:bidi w:val="0"/>
        <w:rPr>
          <w:rFonts w:ascii="Times New Roman" w:hAnsi="Times New Roman"/>
          <w:b/>
          <w:sz w:val="24"/>
          <w:szCs w:val="24"/>
        </w:rPr>
      </w:pPr>
    </w:p>
    <w:p w:rsidR="006F32AC" w:rsidRPr="002F3CE3" w:rsidP="006F32AC">
      <w:pPr>
        <w:pStyle w:val="NoSpacing"/>
        <w:bidi w:val="0"/>
        <w:jc w:val="both"/>
        <w:rPr>
          <w:rFonts w:ascii="Times New Roman" w:hAnsi="Times New Roman"/>
          <w:sz w:val="24"/>
          <w:szCs w:val="24"/>
        </w:rPr>
      </w:pPr>
      <w:r w:rsidRPr="002F3CE3">
        <w:rPr>
          <w:rFonts w:ascii="Times New Roman" w:hAnsi="Times New Roman"/>
          <w:sz w:val="24"/>
          <w:szCs w:val="24"/>
        </w:rPr>
        <w:t>Navrhuje sa nahradiť miestne príslušný daňový úrad colným úradom, nakoľko činnosti súvisiace s plombami prechádzajú do kompetencie colných úradov z dôvod</w:t>
      </w:r>
      <w:r>
        <w:rPr>
          <w:rFonts w:ascii="Times New Roman" w:hAnsi="Times New Roman"/>
          <w:sz w:val="24"/>
          <w:szCs w:val="24"/>
        </w:rPr>
        <w:t>u zefektívnenia tejto činnosti.</w:t>
      </w:r>
    </w:p>
    <w:p w:rsidR="006F32AC" w:rsidP="006F32AC">
      <w:pPr>
        <w:bidi w:val="0"/>
        <w:rPr>
          <w:rFonts w:ascii="Times New Roman" w:hAnsi="Times New Roman"/>
          <w:b/>
          <w:sz w:val="24"/>
          <w:szCs w:val="24"/>
        </w:rPr>
      </w:pPr>
    </w:p>
    <w:p w:rsidR="006F32AC" w:rsidRPr="00F772E5" w:rsidP="006F32AC">
      <w:pPr>
        <w:bidi w:val="0"/>
        <w:rPr>
          <w:rFonts w:ascii="Times New Roman" w:hAnsi="Times New Roman"/>
          <w:b/>
          <w:sz w:val="24"/>
          <w:szCs w:val="24"/>
        </w:rPr>
      </w:pPr>
      <w:r w:rsidRPr="00F772E5">
        <w:rPr>
          <w:rFonts w:ascii="Times New Roman" w:hAnsi="Times New Roman"/>
          <w:b/>
          <w:sz w:val="24"/>
          <w:szCs w:val="24"/>
        </w:rPr>
        <w:t>K bodu 1</w:t>
      </w:r>
      <w:r>
        <w:rPr>
          <w:rFonts w:ascii="Times New Roman" w:hAnsi="Times New Roman"/>
          <w:b/>
          <w:sz w:val="24"/>
          <w:szCs w:val="24"/>
        </w:rPr>
        <w:t>9</w:t>
      </w:r>
      <w:r w:rsidRPr="00F772E5">
        <w:rPr>
          <w:rFonts w:ascii="Times New Roman" w:hAnsi="Times New Roman"/>
          <w:b/>
          <w:sz w:val="24"/>
          <w:szCs w:val="24"/>
        </w:rPr>
        <w:t xml:space="preserve">  [§ 5 ods. 2 písm. e) až g)]</w:t>
      </w:r>
    </w:p>
    <w:p w:rsidR="006F32AC" w:rsidRPr="00F772E5" w:rsidP="006F32AC">
      <w:pPr>
        <w:bidi w:val="0"/>
        <w:rPr>
          <w:rFonts w:ascii="Times New Roman" w:hAnsi="Times New Roman"/>
          <w:sz w:val="24"/>
          <w:szCs w:val="24"/>
        </w:rPr>
      </w:pPr>
    </w:p>
    <w:p w:rsidR="006F32AC" w:rsidRPr="00F772E5" w:rsidP="006F32AC">
      <w:pPr>
        <w:bidi w:val="0"/>
        <w:rPr>
          <w:rFonts w:ascii="Times New Roman" w:hAnsi="Times New Roman"/>
          <w:sz w:val="24"/>
          <w:szCs w:val="24"/>
        </w:rPr>
      </w:pPr>
      <w:r w:rsidRPr="00F772E5">
        <w:rPr>
          <w:rFonts w:ascii="Times New Roman" w:hAnsi="Times New Roman"/>
          <w:sz w:val="24"/>
          <w:szCs w:val="24"/>
        </w:rPr>
        <w:t>V záujme toho, aby registračné pokladnice boli zosúladené so zmenami, ktoré môžu nastať vo vstavanom registračnom programe alebo vo vlastnom registračnom programe, navrhuje sa, aby tieto zmeny boli vykonané servisnou organizáciou v rámci opravy alebo povinnej údržby elektronickej registračnej pokladnice.</w:t>
      </w:r>
    </w:p>
    <w:p w:rsidR="006F32AC" w:rsidRPr="00F772E5" w:rsidP="006F32AC">
      <w:pPr>
        <w:bidi w:val="0"/>
        <w:rPr>
          <w:rFonts w:ascii="Times New Roman" w:hAnsi="Times New Roman"/>
          <w:sz w:val="24"/>
          <w:szCs w:val="24"/>
        </w:rPr>
      </w:pPr>
    </w:p>
    <w:p w:rsidR="006F32AC" w:rsidRPr="00F772E5" w:rsidP="006F32AC">
      <w:pPr>
        <w:bidi w:val="0"/>
        <w:rPr>
          <w:rFonts w:ascii="Times New Roman" w:hAnsi="Times New Roman"/>
          <w:sz w:val="24"/>
          <w:szCs w:val="24"/>
        </w:rPr>
      </w:pPr>
      <w:r w:rsidRPr="00F772E5">
        <w:rPr>
          <w:rFonts w:ascii="Times New Roman" w:hAnsi="Times New Roman"/>
          <w:sz w:val="24"/>
          <w:szCs w:val="24"/>
        </w:rPr>
        <w:t>Nadväzne na to, že zúčtovanie odberu a použitia prevzatých plomb sa navrhuje vykonávať na colnom úrade, tak aj oznámenie o strate plomby sa navrhuje vykonávať na colnom úrade.</w:t>
      </w:r>
    </w:p>
    <w:p w:rsidR="006F32AC" w:rsidRPr="00F772E5" w:rsidP="006F32AC">
      <w:pPr>
        <w:bidi w:val="0"/>
        <w:rPr>
          <w:rFonts w:ascii="Times New Roman" w:hAnsi="Times New Roman"/>
          <w:b/>
          <w:bCs/>
          <w:sz w:val="24"/>
          <w:szCs w:val="24"/>
        </w:rPr>
      </w:pPr>
    </w:p>
    <w:p w:rsidR="006F32AC" w:rsidP="006F32AC">
      <w:pPr>
        <w:bidi w:val="0"/>
        <w:rPr>
          <w:rFonts w:ascii="Times New Roman" w:hAnsi="Times New Roman"/>
          <w:bCs/>
          <w:sz w:val="24"/>
          <w:szCs w:val="24"/>
        </w:rPr>
      </w:pPr>
      <w:r w:rsidRPr="00F772E5">
        <w:rPr>
          <w:rFonts w:ascii="Times New Roman" w:hAnsi="Times New Roman"/>
          <w:bCs/>
          <w:sz w:val="24"/>
          <w:szCs w:val="24"/>
        </w:rPr>
        <w:t>Nadväzne na úpravu § 13 sa navrhuje ustanoviť servisnej organizácii povinnosť oznámiť podnikateľovi všetky zmeny údajov týkajúcich sa servisnej organizácie, ktorá pre podnikateľa vykonáva opravu a údržbu elektronických registračných pokladníc na účely vykonania zmien v knihe pokladnice a následne oznámenia zmien na daňovom úrade.</w:t>
      </w:r>
    </w:p>
    <w:p w:rsidR="006F32AC" w:rsidRPr="00CC250A" w:rsidP="006F32AC">
      <w:pPr>
        <w:bidi w:val="0"/>
        <w:rPr>
          <w:rFonts w:ascii="Times New Roman" w:hAnsi="Times New Roman"/>
          <w:bCs/>
          <w:sz w:val="24"/>
          <w:szCs w:val="24"/>
        </w:rPr>
      </w:pPr>
      <w:r w:rsidRPr="00CC250A">
        <w:rPr>
          <w:rFonts w:ascii="Times New Roman" w:hAnsi="Times New Roman"/>
          <w:bCs/>
          <w:sz w:val="24"/>
          <w:szCs w:val="24"/>
        </w:rPr>
        <w:t xml:space="preserve"> </w:t>
      </w: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 xml:space="preserve">K bodom </w:t>
      </w:r>
      <w:r>
        <w:rPr>
          <w:rFonts w:ascii="Times New Roman" w:hAnsi="Times New Roman"/>
          <w:b/>
          <w:bCs/>
          <w:sz w:val="24"/>
          <w:szCs w:val="24"/>
        </w:rPr>
        <w:t>20</w:t>
      </w:r>
      <w:r w:rsidRPr="002F3CE3">
        <w:rPr>
          <w:rFonts w:ascii="Times New Roman" w:hAnsi="Times New Roman"/>
          <w:b/>
          <w:bCs/>
          <w:sz w:val="24"/>
          <w:szCs w:val="24"/>
        </w:rPr>
        <w:t xml:space="preserve"> a </w:t>
      </w:r>
      <w:r>
        <w:rPr>
          <w:rFonts w:ascii="Times New Roman" w:hAnsi="Times New Roman"/>
          <w:b/>
          <w:bCs/>
          <w:sz w:val="24"/>
          <w:szCs w:val="24"/>
        </w:rPr>
        <w:t>21</w:t>
      </w:r>
      <w:r w:rsidRPr="002F3CE3">
        <w:rPr>
          <w:rFonts w:ascii="Times New Roman" w:hAnsi="Times New Roman"/>
          <w:b/>
          <w:bCs/>
          <w:sz w:val="24"/>
          <w:szCs w:val="24"/>
        </w:rPr>
        <w:t xml:space="preserve"> [§ 6 ods. 1 písm. c); § 6 ods. 6 písm. d)]</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 xml:space="preserve">Navrhuje sa doplniť ďalšiu podmienku na zápis fyzickej alebo právnickej osoby do registra servisných organizácií </w:t>
      </w:r>
      <w:r>
        <w:rPr>
          <w:rFonts w:ascii="Times New Roman" w:hAnsi="Times New Roman"/>
          <w:bCs/>
          <w:sz w:val="24"/>
          <w:szCs w:val="24"/>
        </w:rPr>
        <w:t xml:space="preserve">daňovým úradom </w:t>
      </w:r>
      <w:r w:rsidRPr="002F3CE3">
        <w:rPr>
          <w:rFonts w:ascii="Times New Roman" w:hAnsi="Times New Roman"/>
          <w:bCs/>
          <w:sz w:val="24"/>
          <w:szCs w:val="24"/>
        </w:rPr>
        <w:t>a podmienku na vyčiarknutie servisnej organizácie z registra servisných organizácií.</w:t>
      </w:r>
      <w:r>
        <w:rPr>
          <w:rFonts w:ascii="Times New Roman" w:hAnsi="Times New Roman"/>
          <w:bCs/>
          <w:sz w:val="24"/>
          <w:szCs w:val="24"/>
        </w:rPr>
        <w:t xml:space="preserve"> Ide o sprísnenie podmienok na zápis do registra servisnej organizácie a jej vyčiarknutie. Doplnenie sa navrhuje na základe poznatkov z praxe.</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2</w:t>
      </w:r>
      <w:r>
        <w:rPr>
          <w:rFonts w:ascii="Times New Roman" w:hAnsi="Times New Roman"/>
          <w:b/>
          <w:bCs/>
          <w:sz w:val="24"/>
          <w:szCs w:val="24"/>
        </w:rPr>
        <w:t>2</w:t>
      </w:r>
      <w:r w:rsidRPr="002F3CE3">
        <w:rPr>
          <w:rFonts w:ascii="Times New Roman" w:hAnsi="Times New Roman"/>
          <w:b/>
          <w:bCs/>
          <w:sz w:val="24"/>
          <w:szCs w:val="24"/>
        </w:rPr>
        <w:t xml:space="preserve"> [§ 7 ods. 1]</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 xml:space="preserve">Z dôvodu jednoznačnosti sa navrhuje doplniť aj do § 7 ods. 1, že požiadať o pridelenie daňového kódu elektronickej registračnej pokladnice môže podnikateľ na ktoromkoľvek daňovom úrade. </w:t>
      </w:r>
    </w:p>
    <w:p w:rsidR="006F32AC" w:rsidP="006F32AC">
      <w:pPr>
        <w:bidi w:val="0"/>
        <w:rPr>
          <w:rFonts w:ascii="Times New Roman" w:hAnsi="Times New Roman"/>
          <w:bCs/>
          <w:sz w:val="24"/>
          <w:szCs w:val="24"/>
        </w:rPr>
      </w:pPr>
    </w:p>
    <w:p w:rsidR="006F32AC" w:rsidP="006F32AC">
      <w:pPr>
        <w:bidi w:val="0"/>
        <w:rPr>
          <w:rFonts w:ascii="Times New Roman" w:hAnsi="Times New Roman"/>
          <w:bCs/>
          <w:sz w:val="24"/>
          <w:szCs w:val="24"/>
        </w:rPr>
      </w:pPr>
    </w:p>
    <w:p w:rsidR="006F32AC" w:rsidP="006F32AC">
      <w:pPr>
        <w:bidi w:val="0"/>
        <w:rPr>
          <w:rFonts w:ascii="Times New Roman" w:hAnsi="Times New Roman"/>
          <w:bCs/>
          <w:sz w:val="24"/>
          <w:szCs w:val="24"/>
        </w:rPr>
      </w:pP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2</w:t>
      </w:r>
      <w:r>
        <w:rPr>
          <w:rFonts w:ascii="Times New Roman" w:hAnsi="Times New Roman"/>
          <w:b/>
          <w:bCs/>
          <w:sz w:val="24"/>
          <w:szCs w:val="24"/>
        </w:rPr>
        <w:t>3</w:t>
      </w:r>
      <w:r w:rsidRPr="002F3CE3">
        <w:rPr>
          <w:rFonts w:ascii="Times New Roman" w:hAnsi="Times New Roman"/>
          <w:b/>
          <w:bCs/>
          <w:sz w:val="24"/>
          <w:szCs w:val="24"/>
        </w:rPr>
        <w:t xml:space="preserve"> (§ 7 ods. 3)</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Nadväzne na bod 2</w:t>
      </w:r>
      <w:r>
        <w:rPr>
          <w:rFonts w:ascii="Times New Roman" w:hAnsi="Times New Roman"/>
          <w:bCs/>
          <w:sz w:val="24"/>
          <w:szCs w:val="24"/>
        </w:rPr>
        <w:t>1</w:t>
      </w:r>
      <w:r w:rsidRPr="002F3CE3">
        <w:rPr>
          <w:rFonts w:ascii="Times New Roman" w:hAnsi="Times New Roman"/>
          <w:bCs/>
          <w:sz w:val="24"/>
          <w:szCs w:val="24"/>
        </w:rPr>
        <w:t xml:space="preserve"> (§ 7 ods. 1), v ktorom sa z dôvodu jednoznačnosti doplnilo, že požiadať o pridelenie daňového kódu elektronickej registračnej pokladnice môže podnikateľ na ktoromkoľvek daňovom úrade, sa posledná veta stala bezpredmetnou.</w:t>
      </w: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2</w:t>
      </w:r>
      <w:r>
        <w:rPr>
          <w:rFonts w:ascii="Times New Roman" w:hAnsi="Times New Roman"/>
          <w:b/>
          <w:bCs/>
          <w:sz w:val="24"/>
          <w:szCs w:val="24"/>
        </w:rPr>
        <w:t>4</w:t>
      </w:r>
      <w:r w:rsidRPr="002F3CE3">
        <w:rPr>
          <w:rFonts w:ascii="Times New Roman" w:hAnsi="Times New Roman"/>
          <w:b/>
          <w:bCs/>
          <w:sz w:val="24"/>
          <w:szCs w:val="24"/>
        </w:rPr>
        <w:t xml:space="preserve"> [§ 7 ods. 6)]</w:t>
      </w: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 xml:space="preserve">V prípade, že </w:t>
      </w:r>
      <w:r>
        <w:rPr>
          <w:rFonts w:ascii="Times New Roman" w:hAnsi="Times New Roman"/>
          <w:bCs/>
          <w:sz w:val="24"/>
          <w:szCs w:val="24"/>
        </w:rPr>
        <w:t xml:space="preserve">sa </w:t>
      </w:r>
      <w:r w:rsidRPr="002F3CE3">
        <w:rPr>
          <w:rFonts w:ascii="Times New Roman" w:hAnsi="Times New Roman"/>
          <w:bCs/>
          <w:sz w:val="24"/>
          <w:szCs w:val="24"/>
        </w:rPr>
        <w:t xml:space="preserve">elektronická registračná pokladnica používa na rôznych predajných miestach v odlišnom čase, navrhuje sa, aby sa v knihe elektronickej registračnej pokladnice a aj na tlačových výstupoch z registračných pokladníc uvádzalo ako predajné miesto prenosná pokladnica. </w:t>
      </w:r>
      <w:r w:rsidRPr="00F772E5">
        <w:rPr>
          <w:rFonts w:ascii="Times New Roman" w:hAnsi="Times New Roman"/>
          <w:bCs/>
          <w:sz w:val="24"/>
          <w:szCs w:val="24"/>
        </w:rPr>
        <w:t>Predajné miesto  je definované v § 2 písm. l), a teda všade, kde sa v zákone uvádza predajné miesto sa v zmysle § 7 ods. 6 bude uvádzať prenosná pokladnica.</w:t>
      </w:r>
    </w:p>
    <w:p w:rsidR="006F32AC" w:rsidP="006F32AC">
      <w:pPr>
        <w:bidi w:val="0"/>
        <w:rPr>
          <w:rFonts w:ascii="Times New Roman" w:hAnsi="Times New Roman"/>
          <w:b/>
          <w:bCs/>
          <w:sz w:val="24"/>
          <w:szCs w:val="24"/>
        </w:rPr>
      </w:pP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2</w:t>
      </w:r>
      <w:r>
        <w:rPr>
          <w:rFonts w:ascii="Times New Roman" w:hAnsi="Times New Roman"/>
          <w:b/>
          <w:bCs/>
          <w:sz w:val="24"/>
          <w:szCs w:val="24"/>
        </w:rPr>
        <w:t>5</w:t>
      </w:r>
      <w:r w:rsidRPr="002F3CE3">
        <w:rPr>
          <w:rFonts w:ascii="Times New Roman" w:hAnsi="Times New Roman"/>
          <w:b/>
          <w:bCs/>
          <w:sz w:val="24"/>
          <w:szCs w:val="24"/>
        </w:rPr>
        <w:t xml:space="preserve"> (§ 7a ods. 3)</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P="006F32AC">
      <w:pPr>
        <w:bidi w:val="0"/>
        <w:rPr>
          <w:rFonts w:ascii="Times New Roman" w:hAnsi="Times New Roman"/>
          <w:bCs/>
          <w:sz w:val="24"/>
          <w:szCs w:val="24"/>
        </w:rPr>
      </w:pPr>
      <w:r w:rsidRPr="002F3CE3">
        <w:rPr>
          <w:rFonts w:ascii="Times New Roman" w:hAnsi="Times New Roman"/>
          <w:bCs/>
          <w:sz w:val="24"/>
          <w:szCs w:val="24"/>
        </w:rPr>
        <w:t>Navrhuje sa ustanoviť skrátenú lehot</w:t>
      </w:r>
      <w:r>
        <w:rPr>
          <w:rFonts w:ascii="Times New Roman" w:hAnsi="Times New Roman"/>
          <w:bCs/>
          <w:sz w:val="24"/>
          <w:szCs w:val="24"/>
        </w:rPr>
        <w:t>u</w:t>
      </w:r>
      <w:r w:rsidRPr="002F3CE3">
        <w:rPr>
          <w:rFonts w:ascii="Times New Roman" w:hAnsi="Times New Roman"/>
          <w:bCs/>
          <w:sz w:val="24"/>
          <w:szCs w:val="24"/>
        </w:rPr>
        <w:t xml:space="preserve"> na oznámenie zmeny predajného miesta</w:t>
      </w:r>
      <w:r>
        <w:rPr>
          <w:rFonts w:ascii="Times New Roman" w:hAnsi="Times New Roman"/>
          <w:bCs/>
          <w:sz w:val="24"/>
          <w:szCs w:val="24"/>
        </w:rPr>
        <w:t xml:space="preserve">. </w:t>
      </w:r>
      <w:r w:rsidRPr="002F3CE3">
        <w:rPr>
          <w:rFonts w:ascii="Times New Roman" w:hAnsi="Times New Roman"/>
          <w:bCs/>
          <w:sz w:val="24"/>
          <w:szCs w:val="24"/>
        </w:rPr>
        <w:t xml:space="preserve"> </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w:t>
      </w:r>
      <w:r>
        <w:rPr>
          <w:rFonts w:ascii="Times New Roman" w:hAnsi="Times New Roman"/>
          <w:b/>
          <w:bCs/>
          <w:sz w:val="24"/>
          <w:szCs w:val="24"/>
        </w:rPr>
        <w:t>u</w:t>
      </w:r>
      <w:r w:rsidRPr="002F3CE3">
        <w:rPr>
          <w:rFonts w:ascii="Times New Roman" w:hAnsi="Times New Roman"/>
          <w:b/>
          <w:bCs/>
          <w:sz w:val="24"/>
          <w:szCs w:val="24"/>
        </w:rPr>
        <w:t xml:space="preserve"> 2</w:t>
      </w:r>
      <w:r>
        <w:rPr>
          <w:rFonts w:ascii="Times New Roman" w:hAnsi="Times New Roman"/>
          <w:b/>
          <w:bCs/>
          <w:sz w:val="24"/>
          <w:szCs w:val="24"/>
        </w:rPr>
        <w:t>6</w:t>
      </w:r>
      <w:r w:rsidRPr="002F3CE3">
        <w:rPr>
          <w:rFonts w:ascii="Times New Roman" w:hAnsi="Times New Roman"/>
          <w:b/>
          <w:bCs/>
          <w:sz w:val="24"/>
          <w:szCs w:val="24"/>
        </w:rPr>
        <w:t xml:space="preserve"> (§ 7a ods. 4) </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B63B50" w:rsidP="006F32AC">
      <w:pPr>
        <w:autoSpaceDE w:val="0"/>
        <w:autoSpaceDN w:val="0"/>
        <w:bidi w:val="0"/>
        <w:adjustRightInd w:val="0"/>
        <w:rPr>
          <w:rFonts w:ascii="Times New Roman" w:hAnsi="Times New Roman"/>
          <w:sz w:val="24"/>
          <w:szCs w:val="24"/>
        </w:rPr>
      </w:pPr>
      <w:r w:rsidRPr="00B63B50">
        <w:rPr>
          <w:rFonts w:ascii="Times New Roman" w:hAnsi="Times New Roman"/>
          <w:sz w:val="24"/>
          <w:szCs w:val="24"/>
        </w:rPr>
        <w:t xml:space="preserve">Nadväzne na poznatky z praxe sa novozavedeným odsekom </w:t>
      </w:r>
      <w:r>
        <w:rPr>
          <w:rFonts w:ascii="Times New Roman" w:hAnsi="Times New Roman"/>
          <w:sz w:val="24"/>
          <w:szCs w:val="24"/>
        </w:rPr>
        <w:t>4</w:t>
      </w:r>
      <w:r w:rsidRPr="00B63B50">
        <w:rPr>
          <w:rFonts w:ascii="Times New Roman" w:hAnsi="Times New Roman"/>
          <w:sz w:val="24"/>
          <w:szCs w:val="24"/>
        </w:rPr>
        <w:t xml:space="preserve"> upravuje</w:t>
      </w:r>
      <w:r>
        <w:rPr>
          <w:rFonts w:ascii="Times New Roman" w:hAnsi="Times New Roman"/>
          <w:sz w:val="24"/>
          <w:szCs w:val="24"/>
        </w:rPr>
        <w:t xml:space="preserve"> pri používaní virtuálnej registračnej pokladnice</w:t>
      </w:r>
      <w:r w:rsidRPr="00B63B50">
        <w:rPr>
          <w:rFonts w:ascii="Times New Roman" w:hAnsi="Times New Roman"/>
          <w:sz w:val="24"/>
          <w:szCs w:val="24"/>
        </w:rPr>
        <w:t>, v ktorých prípadoch sa ako predajné miest</w:t>
      </w:r>
      <w:r>
        <w:rPr>
          <w:rFonts w:ascii="Times New Roman" w:hAnsi="Times New Roman"/>
          <w:sz w:val="24"/>
          <w:szCs w:val="24"/>
        </w:rPr>
        <w:t>o uvádza „prenosná pokladnica“.</w:t>
      </w:r>
    </w:p>
    <w:p w:rsidR="006F32AC" w:rsidP="006F32AC">
      <w:pPr>
        <w:autoSpaceDE w:val="0"/>
        <w:autoSpaceDN w:val="0"/>
        <w:bidi w:val="0"/>
        <w:adjustRightInd w:val="0"/>
        <w:rPr>
          <w:bCs/>
          <w:color w:val="000000"/>
        </w:rPr>
      </w:pP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2</w:t>
      </w:r>
      <w:r>
        <w:rPr>
          <w:rFonts w:ascii="Times New Roman" w:hAnsi="Times New Roman"/>
          <w:b/>
          <w:bCs/>
          <w:sz w:val="24"/>
          <w:szCs w:val="24"/>
        </w:rPr>
        <w:t>7</w:t>
      </w:r>
      <w:r w:rsidRPr="002F3CE3">
        <w:rPr>
          <w:rFonts w:ascii="Times New Roman" w:hAnsi="Times New Roman"/>
          <w:b/>
          <w:bCs/>
          <w:sz w:val="24"/>
          <w:szCs w:val="24"/>
        </w:rPr>
        <w:t xml:space="preserve"> (§ 8 ods. 3)</w:t>
      </w:r>
    </w:p>
    <w:p w:rsidR="006F32AC" w:rsidRPr="002F3CE3" w:rsidP="006F32AC">
      <w:pPr>
        <w:bidi w:val="0"/>
        <w:rPr>
          <w:rFonts w:ascii="Times New Roman" w:hAnsi="Times New Roman"/>
          <w:b/>
          <w:bCs/>
          <w:sz w:val="24"/>
          <w:szCs w:val="24"/>
        </w:rPr>
      </w:pPr>
    </w:p>
    <w:p w:rsidR="006F32AC" w:rsidP="006F32AC">
      <w:pPr>
        <w:bidi w:val="0"/>
        <w:rPr>
          <w:rFonts w:ascii="Times New Roman" w:hAnsi="Times New Roman"/>
          <w:sz w:val="24"/>
          <w:szCs w:val="24"/>
        </w:rPr>
      </w:pPr>
      <w:r w:rsidRPr="002F3CE3">
        <w:rPr>
          <w:rFonts w:ascii="Times New Roman" w:hAnsi="Times New Roman"/>
          <w:bCs/>
          <w:sz w:val="24"/>
          <w:szCs w:val="24"/>
        </w:rPr>
        <w:t>S prihliadnutím na poznatky z praxe sa v ustanovení  navrhuje doplniť, že pri pomenovaní tovaru alebo služby, ktorý sa uvádza na pokladničnom doklade, nie je možné použiť len číselný znak alebo alfanumerický kód. Z uvedeného vyplýva, že tovar musí byť označený podstatným menom, resp. jeho prívlastkom a až potom môže dôjsť k doplneniu číselným znakom alebo alfanumerickým kódom,</w:t>
      </w:r>
      <w:r w:rsidRPr="002F3CE3">
        <w:rPr>
          <w:rFonts w:ascii="Times New Roman" w:hAnsi="Times New Roman"/>
          <w:sz w:val="24"/>
          <w:szCs w:val="24"/>
        </w:rPr>
        <w:t xml:space="preserve"> t. j. ide o kombináciu menného a číselného názvu. </w:t>
      </w:r>
    </w:p>
    <w:p w:rsidR="006F32AC" w:rsidP="006F32AC">
      <w:pPr>
        <w:bidi w:val="0"/>
        <w:rPr>
          <w:rFonts w:ascii="Times New Roman" w:hAnsi="Times New Roman"/>
          <w:sz w:val="24"/>
          <w:szCs w:val="24"/>
        </w:rPr>
      </w:pPr>
    </w:p>
    <w:p w:rsidR="006F32AC" w:rsidRPr="00746E27" w:rsidP="006F32AC">
      <w:pPr>
        <w:autoSpaceDE w:val="0"/>
        <w:autoSpaceDN w:val="0"/>
        <w:bidi w:val="0"/>
        <w:adjustRightInd w:val="0"/>
        <w:rPr>
          <w:rFonts w:ascii="Times New Roman" w:hAnsi="Times New Roman"/>
          <w:sz w:val="24"/>
          <w:szCs w:val="24"/>
        </w:rPr>
      </w:pPr>
      <w:r w:rsidRPr="00746E27">
        <w:rPr>
          <w:rFonts w:ascii="Times New Roman" w:hAnsi="Times New Roman"/>
          <w:sz w:val="24"/>
          <w:szCs w:val="24"/>
        </w:rPr>
        <w:t>Navrhované znenie neupravuje, že číselný znak a alfanumerický kód má byť uvedený za slovným označením, len nepripúšťa označenie tovaru alebo služby iba číselným znakom alebo alfanumerickým kódom; tzn. že novelou sa zakazuje označiť tovar alebo službu iba číselným znakom alebo alfanumerickým kódom.</w:t>
      </w:r>
    </w:p>
    <w:p w:rsidR="006F32AC" w:rsidRPr="00F63B64" w:rsidP="006F32AC">
      <w:pPr>
        <w:bidi w:val="0"/>
        <w:rPr>
          <w:rFonts w:ascii="Times New Roman" w:hAnsi="Times New Roman"/>
          <w:bCs/>
          <w:color w:val="000000"/>
          <w:sz w:val="24"/>
          <w:szCs w:val="24"/>
        </w:rPr>
      </w:pPr>
      <w:r>
        <w:rPr>
          <w:rFonts w:ascii="Times New Roman" w:hAnsi="Times New Roman"/>
          <w:bCs/>
          <w:color w:val="000000"/>
          <w:sz w:val="24"/>
          <w:szCs w:val="24"/>
        </w:rPr>
        <w:t xml:space="preserve"> </w:t>
      </w:r>
    </w:p>
    <w:p w:rsidR="006F32AC" w:rsidRPr="002F3CE3" w:rsidP="006F32AC">
      <w:pPr>
        <w:bidi w:val="0"/>
        <w:rPr>
          <w:rFonts w:ascii="Times New Roman" w:hAnsi="Times New Roman"/>
          <w:b/>
          <w:bCs/>
          <w:sz w:val="24"/>
          <w:szCs w:val="24"/>
        </w:rPr>
      </w:pPr>
      <w:r>
        <w:rPr>
          <w:rFonts w:ascii="Times New Roman" w:hAnsi="Times New Roman"/>
          <w:b/>
          <w:bCs/>
          <w:sz w:val="24"/>
          <w:szCs w:val="24"/>
        </w:rPr>
        <w:br/>
      </w:r>
      <w:r w:rsidRPr="002F3CE3">
        <w:rPr>
          <w:rFonts w:ascii="Times New Roman" w:hAnsi="Times New Roman"/>
          <w:b/>
          <w:bCs/>
          <w:sz w:val="24"/>
          <w:szCs w:val="24"/>
        </w:rPr>
        <w:t xml:space="preserve">K bodom </w:t>
      </w:r>
      <w:r>
        <w:rPr>
          <w:rFonts w:ascii="Times New Roman" w:hAnsi="Times New Roman"/>
          <w:b/>
          <w:bCs/>
          <w:sz w:val="24"/>
          <w:szCs w:val="24"/>
        </w:rPr>
        <w:t>30</w:t>
      </w:r>
      <w:r w:rsidRPr="002F3CE3">
        <w:rPr>
          <w:rFonts w:ascii="Times New Roman" w:hAnsi="Times New Roman"/>
          <w:b/>
          <w:bCs/>
          <w:sz w:val="24"/>
          <w:szCs w:val="24"/>
        </w:rPr>
        <w:t xml:space="preserve"> a </w:t>
      </w:r>
      <w:r>
        <w:rPr>
          <w:rFonts w:ascii="Times New Roman" w:hAnsi="Times New Roman"/>
          <w:b/>
          <w:bCs/>
          <w:sz w:val="24"/>
          <w:szCs w:val="24"/>
        </w:rPr>
        <w:t>31</w:t>
      </w:r>
      <w:r w:rsidRPr="002F3CE3">
        <w:rPr>
          <w:rFonts w:ascii="Times New Roman" w:hAnsi="Times New Roman"/>
          <w:b/>
          <w:bCs/>
          <w:sz w:val="24"/>
          <w:szCs w:val="24"/>
        </w:rPr>
        <w:t xml:space="preserve"> (§ 10 ods. 1;  § 10 ods. 4)</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 xml:space="preserve">Navrhuje sa, aby postup uvedený pri prerušení prevádzky elektronickej registračnej pokladnice alebo virtuálnej registračnej pokladnice sa vzťahoval na podnikateľa bez ohľadu na to, či závažný dôvod prerušenia prevádzky vznikol bez jeho zavinenia alebo s jeho zavinením. </w:t>
      </w: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r w:rsidRPr="00F772E5">
        <w:rPr>
          <w:rFonts w:ascii="Times New Roman" w:hAnsi="Times New Roman"/>
          <w:sz w:val="24"/>
          <w:szCs w:val="24"/>
        </w:rPr>
        <w:t>V záujme zníženia administratívnej záťaže a z dôvodu, že údaje z paragónov je podnikateľ povinný zaevidovať v elektronickej registračnej pokladnici dodatočne, navrhuje sa zrušenie povinnosti vyhotovovať dennú uzávierku z paragońov.</w:t>
      </w: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3</w:t>
      </w:r>
      <w:r>
        <w:rPr>
          <w:rFonts w:ascii="Times New Roman" w:hAnsi="Times New Roman"/>
          <w:b/>
          <w:bCs/>
          <w:sz w:val="24"/>
          <w:szCs w:val="24"/>
        </w:rPr>
        <w:t>2</w:t>
      </w:r>
      <w:r w:rsidRPr="002F3CE3">
        <w:rPr>
          <w:rFonts w:ascii="Times New Roman" w:hAnsi="Times New Roman"/>
          <w:b/>
          <w:bCs/>
          <w:sz w:val="24"/>
          <w:szCs w:val="24"/>
        </w:rPr>
        <w:t xml:space="preserve"> (§ 11 ods. 2)</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sz w:val="24"/>
          <w:szCs w:val="24"/>
        </w:rPr>
      </w:pPr>
      <w:r w:rsidRPr="002F3CE3">
        <w:rPr>
          <w:rFonts w:ascii="Times New Roman" w:hAnsi="Times New Roman"/>
          <w:bCs/>
          <w:sz w:val="24"/>
          <w:szCs w:val="24"/>
        </w:rPr>
        <w:t>Navrhuje sa, aby pri výmene fiskálnej pamäte bola do knihy pokladnice zapísaná výška kumulovaného obratu.</w:t>
      </w:r>
      <w:r w:rsidRPr="002F3CE3">
        <w:rPr>
          <w:rFonts w:ascii="Times New Roman" w:hAnsi="Times New Roman"/>
          <w:b/>
          <w:bCs/>
          <w:sz w:val="24"/>
          <w:szCs w:val="24"/>
        </w:rPr>
        <w:t xml:space="preserve"> </w:t>
      </w:r>
      <w:r w:rsidRPr="002F3CE3">
        <w:rPr>
          <w:rFonts w:ascii="Times New Roman" w:hAnsi="Times New Roman"/>
          <w:sz w:val="24"/>
          <w:szCs w:val="24"/>
        </w:rPr>
        <w:t>Tento údaj využije podnikateľ pri strate údajov z pokladnice za účelom preukázania výšky kumulovaného obratu</w:t>
      </w:r>
      <w:r>
        <w:rPr>
          <w:rFonts w:ascii="Times New Roman" w:hAnsi="Times New Roman"/>
          <w:sz w:val="24"/>
          <w:szCs w:val="24"/>
        </w:rPr>
        <w:t>, najmä</w:t>
      </w:r>
      <w:r w:rsidRPr="002F3CE3">
        <w:rPr>
          <w:rFonts w:ascii="Times New Roman" w:hAnsi="Times New Roman"/>
          <w:sz w:val="24"/>
          <w:szCs w:val="24"/>
        </w:rPr>
        <w:t xml:space="preserve"> </w:t>
      </w:r>
      <w:r>
        <w:rPr>
          <w:rFonts w:ascii="Times New Roman" w:hAnsi="Times New Roman"/>
          <w:sz w:val="24"/>
          <w:szCs w:val="24"/>
        </w:rPr>
        <w:t xml:space="preserve">na účely kontroly. </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3</w:t>
      </w:r>
      <w:r>
        <w:rPr>
          <w:rFonts w:ascii="Times New Roman" w:hAnsi="Times New Roman"/>
          <w:b/>
          <w:bCs/>
          <w:sz w:val="24"/>
          <w:szCs w:val="24"/>
        </w:rPr>
        <w:t>3</w:t>
      </w:r>
      <w:r w:rsidRPr="002F3CE3">
        <w:rPr>
          <w:rFonts w:ascii="Times New Roman" w:hAnsi="Times New Roman"/>
          <w:b/>
          <w:bCs/>
          <w:sz w:val="24"/>
          <w:szCs w:val="24"/>
        </w:rPr>
        <w:t xml:space="preserve"> (§ 12 ods. 4)</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 xml:space="preserve">Ide o legislatívnu úpravu nadväzne na § 4a ods. </w:t>
      </w:r>
      <w:r>
        <w:rPr>
          <w:rFonts w:ascii="Times New Roman" w:hAnsi="Times New Roman"/>
          <w:sz w:val="24"/>
          <w:szCs w:val="24"/>
        </w:rPr>
        <w:t>2</w:t>
      </w:r>
      <w:r w:rsidRPr="002F3CE3">
        <w:rPr>
          <w:rFonts w:ascii="Times New Roman" w:hAnsi="Times New Roman"/>
          <w:sz w:val="24"/>
          <w:szCs w:val="24"/>
        </w:rPr>
        <w:t xml:space="preserve"> písm. a), podľa ktorého pri virtuálnej registračnej pokladnici ochranný znak obsahuje iba pokladničný doklad. </w:t>
      </w:r>
    </w:p>
    <w:p w:rsidR="006F32AC" w:rsidP="006F32AC">
      <w:pPr>
        <w:bidi w:val="0"/>
        <w:rPr>
          <w:rFonts w:ascii="Times New Roman" w:hAnsi="Times New Roman"/>
          <w:b/>
          <w:bCs/>
          <w:sz w:val="24"/>
          <w:szCs w:val="24"/>
        </w:rPr>
      </w:pPr>
    </w:p>
    <w:p w:rsidR="006F32AC" w:rsidP="006F32AC">
      <w:pPr>
        <w:bidi w:val="0"/>
        <w:rPr>
          <w:rFonts w:ascii="Times New Roman" w:hAnsi="Times New Roman"/>
          <w:b/>
          <w:bCs/>
          <w:sz w:val="24"/>
          <w:szCs w:val="24"/>
        </w:rPr>
      </w:pPr>
    </w:p>
    <w:p w:rsidR="006F32AC" w:rsidRPr="00F772E5" w:rsidP="006F32AC">
      <w:pPr>
        <w:bidi w:val="0"/>
        <w:rPr>
          <w:rFonts w:ascii="Times New Roman" w:hAnsi="Times New Roman"/>
          <w:b/>
          <w:bCs/>
          <w:sz w:val="24"/>
          <w:szCs w:val="24"/>
        </w:rPr>
      </w:pPr>
      <w:r w:rsidRPr="00F772E5">
        <w:rPr>
          <w:rFonts w:ascii="Times New Roman" w:hAnsi="Times New Roman"/>
          <w:b/>
          <w:bCs/>
          <w:sz w:val="24"/>
          <w:szCs w:val="24"/>
        </w:rPr>
        <w:t>K bodu 3</w:t>
      </w:r>
      <w:r>
        <w:rPr>
          <w:rFonts w:ascii="Times New Roman" w:hAnsi="Times New Roman"/>
          <w:b/>
          <w:bCs/>
          <w:sz w:val="24"/>
          <w:szCs w:val="24"/>
        </w:rPr>
        <w:t>4</w:t>
      </w:r>
      <w:r w:rsidRPr="00F772E5">
        <w:rPr>
          <w:rFonts w:ascii="Times New Roman" w:hAnsi="Times New Roman"/>
          <w:b/>
          <w:bCs/>
          <w:sz w:val="24"/>
          <w:szCs w:val="24"/>
        </w:rPr>
        <w:t xml:space="preserve"> (§ 13 ods. 3)</w:t>
      </w:r>
    </w:p>
    <w:p w:rsidR="006F32AC" w:rsidP="006F32AC">
      <w:pPr>
        <w:bidi w:val="0"/>
        <w:rPr>
          <w:rFonts w:ascii="Times New Roman" w:hAnsi="Times New Roman"/>
          <w:bCs/>
          <w:sz w:val="24"/>
          <w:szCs w:val="24"/>
        </w:rPr>
      </w:pPr>
    </w:p>
    <w:p w:rsidR="006F32AC" w:rsidRPr="00F772E5" w:rsidP="006F32AC">
      <w:pPr>
        <w:bidi w:val="0"/>
        <w:rPr>
          <w:rFonts w:ascii="Times New Roman" w:hAnsi="Times New Roman"/>
          <w:bCs/>
          <w:sz w:val="24"/>
          <w:szCs w:val="24"/>
        </w:rPr>
      </w:pPr>
    </w:p>
    <w:p w:rsidR="006F32AC" w:rsidRPr="00F772E5" w:rsidP="006F32AC">
      <w:pPr>
        <w:bidi w:val="0"/>
        <w:rPr>
          <w:rFonts w:ascii="Times New Roman" w:hAnsi="Times New Roman"/>
          <w:bCs/>
          <w:sz w:val="24"/>
          <w:szCs w:val="24"/>
        </w:rPr>
      </w:pPr>
      <w:r w:rsidRPr="00F772E5">
        <w:rPr>
          <w:rFonts w:ascii="Times New Roman" w:hAnsi="Times New Roman"/>
          <w:bCs/>
          <w:sz w:val="24"/>
          <w:szCs w:val="24"/>
        </w:rPr>
        <w:t>Navrhuje sa povinnosť podnikateľa zapísať všetky zmeny týkajúce sa identifikačných údajov podnikateľa, údajov o elektronickej registračnej pokladnici a údajov o servisnej organizácii do knihy elektronickej registračnej pokladnice, a to do 15 dní odo dňa kedy tieto zmeny nastali.</w:t>
      </w:r>
    </w:p>
    <w:p w:rsidR="006F32AC" w:rsidRPr="00F772E5" w:rsidP="006F32AC">
      <w:pPr>
        <w:bidi w:val="0"/>
        <w:rPr>
          <w:rFonts w:ascii="Times New Roman" w:hAnsi="Times New Roman"/>
          <w:bCs/>
          <w:sz w:val="24"/>
          <w:szCs w:val="24"/>
        </w:rPr>
      </w:pPr>
    </w:p>
    <w:p w:rsidR="006F32AC" w:rsidRPr="00F772E5" w:rsidP="006F32AC">
      <w:pPr>
        <w:bidi w:val="0"/>
        <w:rPr>
          <w:rFonts w:ascii="Times New Roman" w:hAnsi="Times New Roman"/>
          <w:bCs/>
          <w:sz w:val="24"/>
          <w:szCs w:val="24"/>
        </w:rPr>
      </w:pPr>
      <w:r w:rsidRPr="00F772E5">
        <w:rPr>
          <w:rFonts w:ascii="Times New Roman" w:hAnsi="Times New Roman"/>
          <w:bCs/>
          <w:sz w:val="24"/>
          <w:szCs w:val="24"/>
        </w:rPr>
        <w:t xml:space="preserve">Pri zmene predajného miesta, ak je odlišné od miesta podnikania alebo sídla podnikania, pri zmene servisnej organizácie alebo pri zápise druhej servisnej organizácie je podnikateľ povinný oznámiť v ustanovenej lehote daňovému úradu, že vykonal zápis zmien do knihy elektronickej registračnej pokladnice. </w:t>
      </w:r>
    </w:p>
    <w:p w:rsidR="006F32AC" w:rsidRPr="00F772E5" w:rsidP="006F32AC">
      <w:pPr>
        <w:bidi w:val="0"/>
        <w:rPr>
          <w:rFonts w:ascii="Times New Roman" w:hAnsi="Times New Roman"/>
          <w:bCs/>
          <w:sz w:val="24"/>
          <w:szCs w:val="24"/>
        </w:rPr>
      </w:pPr>
    </w:p>
    <w:p w:rsidR="006F32AC" w:rsidRPr="00F772E5" w:rsidP="006F32AC">
      <w:pPr>
        <w:bidi w:val="0"/>
        <w:rPr>
          <w:rFonts w:ascii="Times New Roman" w:hAnsi="Times New Roman"/>
          <w:bCs/>
          <w:sz w:val="24"/>
          <w:szCs w:val="24"/>
        </w:rPr>
      </w:pPr>
      <w:r w:rsidRPr="00F772E5">
        <w:rPr>
          <w:rFonts w:ascii="Times New Roman" w:hAnsi="Times New Roman"/>
          <w:bCs/>
          <w:sz w:val="24"/>
          <w:szCs w:val="24"/>
        </w:rPr>
        <w:t>Navrhovanou úpravou ide o zníženie administratívnej záťaže podnikateľa, pretože oproti v súčasnosti platnej úprave, nebude musieť ísť na daňový úrad s knihou pokladnice, ale bude postačovať, ak si zmeny v knihe pokladnice vykoná sám a</w:t>
      </w:r>
      <w:r>
        <w:rPr>
          <w:rFonts w:ascii="Times New Roman" w:hAnsi="Times New Roman"/>
          <w:bCs/>
          <w:sz w:val="24"/>
          <w:szCs w:val="24"/>
        </w:rPr>
        <w:t xml:space="preserve"> taxatívne uvedené zmeny </w:t>
      </w:r>
      <w:r w:rsidRPr="00F772E5">
        <w:rPr>
          <w:rFonts w:ascii="Times New Roman" w:hAnsi="Times New Roman"/>
          <w:bCs/>
          <w:sz w:val="24"/>
          <w:szCs w:val="24"/>
        </w:rPr>
        <w:t xml:space="preserve"> v ustanovenej lehote len oznámi daňovému úradu. </w:t>
      </w:r>
    </w:p>
    <w:p w:rsidR="006F32AC" w:rsidP="006F32AC">
      <w:pPr>
        <w:bidi w:val="0"/>
        <w:rPr>
          <w:rFonts w:ascii="Times New Roman" w:hAnsi="Times New Roman"/>
          <w:b/>
          <w:bCs/>
          <w:sz w:val="24"/>
          <w:szCs w:val="24"/>
        </w:rPr>
      </w:pPr>
    </w:p>
    <w:p w:rsidR="006F32AC" w:rsidRPr="00F772E5"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r w:rsidRPr="00F772E5">
        <w:rPr>
          <w:rFonts w:ascii="Times New Roman" w:hAnsi="Times New Roman"/>
          <w:b/>
          <w:bCs/>
          <w:sz w:val="24"/>
          <w:szCs w:val="24"/>
        </w:rPr>
        <w:t>K bodu 3</w:t>
      </w:r>
      <w:r>
        <w:rPr>
          <w:rFonts w:ascii="Times New Roman" w:hAnsi="Times New Roman"/>
          <w:b/>
          <w:bCs/>
          <w:sz w:val="24"/>
          <w:szCs w:val="24"/>
        </w:rPr>
        <w:t>5</w:t>
      </w:r>
      <w:r w:rsidRPr="00F772E5">
        <w:rPr>
          <w:rFonts w:ascii="Times New Roman" w:hAnsi="Times New Roman"/>
          <w:b/>
          <w:bCs/>
          <w:sz w:val="24"/>
          <w:szCs w:val="24"/>
        </w:rPr>
        <w:t xml:space="preserve"> (§ 15 ods. 1)</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A428C4" w:rsidP="006F32AC">
      <w:pPr>
        <w:pStyle w:val="NoSpacing"/>
        <w:bidi w:val="0"/>
        <w:jc w:val="both"/>
        <w:rPr>
          <w:rFonts w:ascii="Times New Roman" w:hAnsi="Times New Roman"/>
          <w:sz w:val="24"/>
          <w:szCs w:val="24"/>
        </w:rPr>
      </w:pPr>
      <w:r w:rsidRPr="002F3CE3">
        <w:rPr>
          <w:rFonts w:ascii="Times New Roman" w:hAnsi="Times New Roman"/>
          <w:sz w:val="24"/>
          <w:szCs w:val="24"/>
        </w:rPr>
        <w:t xml:space="preserve">Vzhľadom na to, že podľa zákona </w:t>
      </w:r>
      <w:r w:rsidRPr="00A428C4">
        <w:rPr>
          <w:rFonts w:ascii="Times New Roman" w:hAnsi="Times New Roman"/>
          <w:sz w:val="24"/>
          <w:szCs w:val="24"/>
        </w:rPr>
        <w:t>nie je potrebné pri uvedení pokladnice do prevádzky zaznamenať do prevádzkovej pamäte daňový kód pokladnice, navrhuje sa z ustanovenia vypustiť povinnosť servisnej organizácie odstrániť daňový kód elektronickej registračnej pokladnice z prevádzkovej pamäte.</w:t>
      </w:r>
    </w:p>
    <w:p w:rsidR="006F32AC" w:rsidRPr="00A428C4"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sz w:val="24"/>
          <w:szCs w:val="24"/>
        </w:rPr>
      </w:pPr>
      <w:r w:rsidRPr="00A428C4">
        <w:rPr>
          <w:rFonts w:ascii="Times New Roman" w:hAnsi="Times New Roman"/>
          <w:sz w:val="24"/>
          <w:szCs w:val="24"/>
        </w:rPr>
        <w:t>Ďalej sa navrhuje, aby rovnako ako pri výmene fiskálnej pamäte bola pri ukončení prevádzky elektronickej registračnej pokladnice do knihy pokladnice zapísaná aj výška kumulovaného obratu. Tento údaj využije podnikateľ pri strate údajov z pokladnice za účelom preukázania výšky kumulovaného obratu, najmä na účely kontroly.</w:t>
      </w:r>
    </w:p>
    <w:p w:rsidR="006F32AC" w:rsidRPr="002F3CE3" w:rsidP="006F32AC">
      <w:pPr>
        <w:pStyle w:val="NoSpacing"/>
        <w:bidi w:val="0"/>
        <w:jc w:val="both"/>
        <w:rPr>
          <w:rFonts w:ascii="Times New Roman" w:hAnsi="Times New Roman"/>
          <w:sz w:val="24"/>
          <w:szCs w:val="24"/>
        </w:rPr>
      </w:pPr>
      <w:r w:rsidRPr="002F3CE3">
        <w:rPr>
          <w:rFonts w:ascii="Times New Roman" w:hAnsi="Times New Roman"/>
          <w:sz w:val="24"/>
          <w:szCs w:val="24"/>
        </w:rPr>
        <w:t>Navrhuje sa ustanovenie spresniť tak, aby bol podnikateľ po ukončení prevádzky elektronickej registračnej pokladnice povinný uchovávať vybranú fiskálnu pamäť do uplynutia lehoty na zánik práva vyrubiť daň alebo rozdiel dane, rovnako ako pri výmene fiskálnej pamäte.</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ab/>
      </w: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bodu 3</w:t>
      </w:r>
      <w:r>
        <w:rPr>
          <w:rFonts w:ascii="Times New Roman" w:hAnsi="Times New Roman"/>
          <w:b/>
          <w:bCs/>
          <w:sz w:val="24"/>
          <w:szCs w:val="24"/>
        </w:rPr>
        <w:t>6</w:t>
      </w:r>
      <w:r w:rsidRPr="002F3CE3">
        <w:rPr>
          <w:rFonts w:ascii="Times New Roman" w:hAnsi="Times New Roman"/>
          <w:b/>
          <w:bCs/>
          <w:sz w:val="24"/>
          <w:szCs w:val="24"/>
        </w:rPr>
        <w:t xml:space="preserve"> (§ 15 ods. 2)</w:t>
      </w:r>
    </w:p>
    <w:p w:rsidR="006F32AC" w:rsidP="006F32AC">
      <w:pPr>
        <w:bidi w:val="0"/>
        <w:rPr>
          <w:rFonts w:ascii="Times New Roman" w:hAnsi="Times New Roman"/>
          <w:b/>
          <w:bCs/>
          <w:sz w:val="24"/>
          <w:szCs w:val="24"/>
        </w:rPr>
      </w:pPr>
    </w:p>
    <w:p w:rsidR="006F32AC" w:rsidRPr="002F3CE3" w:rsidP="006F32AC">
      <w:pPr>
        <w:bidi w:val="0"/>
        <w:rPr>
          <w:rFonts w:ascii="Times New Roman" w:hAnsi="Times New Roman"/>
          <w:b/>
          <w:bCs/>
          <w:sz w:val="24"/>
          <w:szCs w:val="24"/>
        </w:rPr>
      </w:pPr>
    </w:p>
    <w:p w:rsidR="006F32AC" w:rsidRPr="002F3CE3" w:rsidP="006F32AC">
      <w:pPr>
        <w:pStyle w:val="NoSpacing"/>
        <w:bidi w:val="0"/>
        <w:jc w:val="both"/>
        <w:rPr>
          <w:rFonts w:ascii="Times New Roman" w:hAnsi="Times New Roman"/>
          <w:sz w:val="24"/>
          <w:szCs w:val="24"/>
        </w:rPr>
      </w:pPr>
      <w:r w:rsidRPr="002F3CE3">
        <w:rPr>
          <w:rFonts w:ascii="Times New Roman" w:hAnsi="Times New Roman"/>
          <w:sz w:val="24"/>
          <w:szCs w:val="24"/>
        </w:rPr>
        <w:t>Nie je účelné ani efektívne</w:t>
      </w:r>
      <w:r>
        <w:rPr>
          <w:rFonts w:ascii="Times New Roman" w:hAnsi="Times New Roman"/>
          <w:sz w:val="24"/>
          <w:szCs w:val="24"/>
        </w:rPr>
        <w:t>,</w:t>
      </w:r>
      <w:r w:rsidRPr="002F3CE3">
        <w:rPr>
          <w:rFonts w:ascii="Times New Roman" w:hAnsi="Times New Roman"/>
          <w:sz w:val="24"/>
          <w:szCs w:val="24"/>
        </w:rPr>
        <w:t xml:space="preserve"> aby podnikateľ pri ukončení prevádzky musel knihu pokladnice predkladať miestne príslušnému daňovému úradu. Za účelom zjednotenia postupu pri uvedení elektronickej registračnej pokladnice do prevádzky s postupom pri ukončení prevádzky elektronickej registračnej pokladnice sa navrhuje, aby mal podnikateľ možnosť ukončiť prevádzku elektronickej registračnej pokladnice na ktoromkoľvek daňovom úrade.</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F772E5" w:rsidP="006F32AC">
      <w:pPr>
        <w:bidi w:val="0"/>
        <w:rPr>
          <w:rFonts w:ascii="Times New Roman" w:hAnsi="Times New Roman"/>
          <w:b/>
          <w:color w:val="FF0000"/>
          <w:sz w:val="24"/>
          <w:szCs w:val="24"/>
        </w:rPr>
      </w:pPr>
      <w:r w:rsidRPr="002F3CE3">
        <w:rPr>
          <w:rFonts w:ascii="Times New Roman" w:hAnsi="Times New Roman"/>
          <w:b/>
          <w:sz w:val="24"/>
          <w:szCs w:val="24"/>
        </w:rPr>
        <w:t>K bodu 3</w:t>
      </w:r>
      <w:r>
        <w:rPr>
          <w:rFonts w:ascii="Times New Roman" w:hAnsi="Times New Roman"/>
          <w:b/>
          <w:sz w:val="24"/>
          <w:szCs w:val="24"/>
        </w:rPr>
        <w:t>7 až 39</w:t>
      </w:r>
      <w:r w:rsidRPr="002F3CE3">
        <w:rPr>
          <w:rFonts w:ascii="Times New Roman" w:hAnsi="Times New Roman"/>
          <w:b/>
          <w:sz w:val="24"/>
          <w:szCs w:val="24"/>
        </w:rPr>
        <w:t xml:space="preserve">  [§ 15 ods. 6 a 7; § 15a</w:t>
      </w:r>
      <w:r>
        <w:rPr>
          <w:rFonts w:ascii="Times New Roman" w:hAnsi="Times New Roman"/>
          <w:b/>
          <w:sz w:val="24"/>
          <w:szCs w:val="24"/>
        </w:rPr>
        <w:t xml:space="preserve"> ods. 2</w:t>
      </w:r>
      <w:r w:rsidRPr="002F3CE3">
        <w:rPr>
          <w:rFonts w:ascii="Times New Roman" w:hAnsi="Times New Roman"/>
          <w:b/>
          <w:sz w:val="24"/>
          <w:szCs w:val="24"/>
        </w:rPr>
        <w:t xml:space="preserve">; § 15a </w:t>
      </w:r>
      <w:r w:rsidRPr="00F772E5">
        <w:rPr>
          <w:rFonts w:ascii="Times New Roman" w:hAnsi="Times New Roman"/>
          <w:b/>
          <w:sz w:val="24"/>
          <w:szCs w:val="24"/>
        </w:rPr>
        <w:t xml:space="preserve">ods. 4 a </w:t>
      </w:r>
      <w:r>
        <w:rPr>
          <w:rFonts w:ascii="Times New Roman" w:hAnsi="Times New Roman"/>
          <w:b/>
          <w:sz w:val="24"/>
          <w:szCs w:val="24"/>
        </w:rPr>
        <w:t>5</w:t>
      </w:r>
      <w:r w:rsidRPr="00F772E5">
        <w:rPr>
          <w:rFonts w:ascii="Times New Roman" w:hAnsi="Times New Roman"/>
          <w:b/>
          <w:sz w:val="24"/>
          <w:szCs w:val="24"/>
        </w:rPr>
        <w:t xml:space="preserve">]  </w:t>
      </w:r>
    </w:p>
    <w:p w:rsidR="006F32AC"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Na základe potreby preukázanej v praxi sa navrhuje upraviť ukončenie používania registračných pokladníc z úradnej moci aj v tých prípadoch, ak podnikateľ daňovému úradu neoznámil alebo nemohol oznámiť ukončenie prevádzky a ak daňový úrad potrebuje ukončiť používanie registračných pokladníc z vlastného podnetu alebo z podnetu iného orgánu finančnej správy.</w:t>
      </w:r>
    </w:p>
    <w:p w:rsidR="006F32AC" w:rsidRPr="00F772E5"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Zároveň sa navrhuje upraviť lehotu na ukončenie používania registračných pokladníc, ak dôjde k úmrtiu podnikateľa alebo k zániku spoločnosti bez likvidácie.</w:t>
      </w:r>
    </w:p>
    <w:p w:rsidR="006F32AC" w:rsidRPr="00F772E5"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Pri ukončení používania virtuálnej registračnej pokladnice  budú podľa návrhu nové prihlasovacie údaje zaslané nielen podnikateľovi, ale aj dedičovi alebo právnemu nástupcovi.</w:t>
      </w:r>
    </w:p>
    <w:p w:rsidR="006F32AC"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b/>
          <w:sz w:val="24"/>
          <w:szCs w:val="24"/>
        </w:rPr>
      </w:pPr>
      <w:r w:rsidRPr="00F772E5">
        <w:rPr>
          <w:rFonts w:ascii="Times New Roman" w:hAnsi="Times New Roman"/>
          <w:b/>
          <w:sz w:val="24"/>
          <w:szCs w:val="24"/>
        </w:rPr>
        <w:t xml:space="preserve">K bodu </w:t>
      </w:r>
      <w:r>
        <w:rPr>
          <w:rFonts w:ascii="Times New Roman" w:hAnsi="Times New Roman"/>
          <w:b/>
          <w:sz w:val="24"/>
          <w:szCs w:val="24"/>
        </w:rPr>
        <w:t>40</w:t>
      </w:r>
      <w:r w:rsidRPr="00F772E5">
        <w:rPr>
          <w:rFonts w:ascii="Times New Roman" w:hAnsi="Times New Roman"/>
          <w:b/>
          <w:sz w:val="24"/>
          <w:szCs w:val="24"/>
        </w:rPr>
        <w:t xml:space="preserve"> (§ 16 ods. 3)</w:t>
      </w:r>
    </w:p>
    <w:p w:rsidR="006F32AC" w:rsidP="006F32AC">
      <w:pPr>
        <w:pStyle w:val="NoSpacing"/>
        <w:bidi w:val="0"/>
        <w:jc w:val="both"/>
        <w:rPr>
          <w:rFonts w:ascii="Times New Roman" w:hAnsi="Times New Roman"/>
          <w:b/>
          <w:sz w:val="24"/>
          <w:szCs w:val="24"/>
        </w:rPr>
      </w:pPr>
    </w:p>
    <w:p w:rsidR="006F32AC" w:rsidRPr="00F772E5" w:rsidP="006F32AC">
      <w:pPr>
        <w:pStyle w:val="NoSpacing"/>
        <w:bidi w:val="0"/>
        <w:jc w:val="both"/>
        <w:rPr>
          <w:rFonts w:ascii="Times New Roman" w:hAnsi="Times New Roman"/>
          <w:b/>
          <w:sz w:val="24"/>
          <w:szCs w:val="24"/>
        </w:rPr>
      </w:pP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Podľa doterajšieho znenia ustanovenia predával plomby servisnej organizácii daňový úrad. Nakoľko na daňových úradoch nie sú zriadené pokladnice, navrhuje sa, aby predaj plomb zabezpečovalo finančné riaditeľstvo.</w:t>
      </w:r>
    </w:p>
    <w:p w:rsidR="006F32AC"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b/>
          <w:sz w:val="24"/>
          <w:szCs w:val="24"/>
        </w:rPr>
      </w:pPr>
      <w:r w:rsidRPr="00F772E5">
        <w:rPr>
          <w:rFonts w:ascii="Times New Roman" w:hAnsi="Times New Roman"/>
          <w:b/>
          <w:sz w:val="24"/>
          <w:szCs w:val="24"/>
        </w:rPr>
        <w:t>K bodu 4</w:t>
      </w:r>
      <w:r>
        <w:rPr>
          <w:rFonts w:ascii="Times New Roman" w:hAnsi="Times New Roman"/>
          <w:b/>
          <w:sz w:val="24"/>
          <w:szCs w:val="24"/>
        </w:rPr>
        <w:t>1</w:t>
      </w:r>
      <w:r w:rsidRPr="00F772E5">
        <w:rPr>
          <w:rFonts w:ascii="Times New Roman" w:hAnsi="Times New Roman"/>
          <w:b/>
          <w:sz w:val="24"/>
          <w:szCs w:val="24"/>
        </w:rPr>
        <w:t xml:space="preserve"> (§ 16 ods. 5 a 6)</w:t>
      </w:r>
    </w:p>
    <w:p w:rsidR="006F32AC" w:rsidRPr="00F772E5" w:rsidP="006F32AC">
      <w:pPr>
        <w:pStyle w:val="NoSpacing"/>
        <w:bidi w:val="0"/>
        <w:jc w:val="both"/>
        <w:rPr>
          <w:rFonts w:ascii="Times New Roman" w:hAnsi="Times New Roman"/>
          <w:b/>
          <w:sz w:val="24"/>
          <w:szCs w:val="24"/>
        </w:rPr>
      </w:pP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Upravuje sa postup pri zúčtovaní odberu a použitia prevzatých plomb tak, aby uvedené činnosti prešli z daňových úradov do kompetencie colných úradov</w:t>
      </w:r>
      <w:r w:rsidR="00C51028">
        <w:rPr>
          <w:rFonts w:ascii="Times New Roman" w:hAnsi="Times New Roman"/>
          <w:sz w:val="24"/>
          <w:szCs w:val="24"/>
        </w:rPr>
        <w:t xml:space="preserve"> z dôvodu vyššej efektívnosti. </w:t>
      </w: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Navrhuje sa samostatne upraviť postup</w:t>
      </w:r>
      <w:r w:rsidRPr="00F772E5">
        <w:t xml:space="preserve"> </w:t>
      </w:r>
      <w:r w:rsidRPr="00F772E5">
        <w:rPr>
          <w:rFonts w:ascii="Times New Roman" w:hAnsi="Times New Roman"/>
          <w:sz w:val="24"/>
          <w:szCs w:val="24"/>
        </w:rPr>
        <w:t xml:space="preserve">pri zúčtovaní odberu a použitia prevzatých plomb pre činné servisné organizácie a pre tie, ktoré prestali vykonávať činnosť. </w:t>
      </w: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Servisné organizácie, ktoré neprestali vykonávať činnosť sú povinné vykonať zúčtovanie odberu a použitia prevzatých plomb za prvý polrok príslušného kalendárneho roka do 31. júla a za druhý polrok do 31. januára nasledujúceho kalendárneho roka.</w:t>
      </w:r>
    </w:p>
    <w:p w:rsidR="006F32AC" w:rsidRPr="00F772E5" w:rsidP="006F32AC">
      <w:pPr>
        <w:pStyle w:val="NoSpacing"/>
        <w:bidi w:val="0"/>
        <w:jc w:val="both"/>
        <w:rPr>
          <w:rFonts w:ascii="Times New Roman" w:hAnsi="Times New Roman"/>
          <w:sz w:val="24"/>
          <w:szCs w:val="24"/>
        </w:rPr>
      </w:pPr>
    </w:p>
    <w:p w:rsidR="006F32AC" w:rsidRPr="00F772E5" w:rsidP="006F32AC">
      <w:pPr>
        <w:pStyle w:val="NoSpacing"/>
        <w:bidi w:val="0"/>
        <w:jc w:val="both"/>
        <w:rPr>
          <w:rFonts w:ascii="Times New Roman" w:hAnsi="Times New Roman"/>
          <w:sz w:val="24"/>
          <w:szCs w:val="24"/>
        </w:rPr>
      </w:pPr>
      <w:r w:rsidRPr="00F772E5">
        <w:rPr>
          <w:rFonts w:ascii="Times New Roman" w:hAnsi="Times New Roman"/>
          <w:sz w:val="24"/>
          <w:szCs w:val="24"/>
        </w:rPr>
        <w:t>Servisné organizácie, ktoré prestali vykonávať opravy a údržbu elektronických registračných pokladníc sú povinné vykonať</w:t>
      </w:r>
      <w:r w:rsidRPr="00F772E5">
        <w:t xml:space="preserve"> </w:t>
      </w:r>
      <w:r w:rsidRPr="00F772E5">
        <w:rPr>
          <w:rFonts w:ascii="Times New Roman" w:hAnsi="Times New Roman"/>
          <w:sz w:val="24"/>
          <w:szCs w:val="24"/>
        </w:rPr>
        <w:t>zúčtovanie odberu a použitia prevzatých plomb na colnom úrade do 30 dní od nadobudnutia právoplatnosti rozhodnutia daňového úradu o vyčiarknutí servisnej organizácie z registra.</w:t>
      </w:r>
    </w:p>
    <w:p w:rsidR="006F32AC" w:rsidRPr="00F772E5" w:rsidP="006F32AC">
      <w:pPr>
        <w:pStyle w:val="NoSpacing"/>
        <w:bidi w:val="0"/>
        <w:jc w:val="both"/>
        <w:rPr>
          <w:rFonts w:ascii="Times New Roman" w:hAnsi="Times New Roman"/>
          <w:sz w:val="24"/>
          <w:szCs w:val="24"/>
        </w:rPr>
      </w:pPr>
    </w:p>
    <w:p w:rsidR="006F32AC" w:rsidRPr="004E25B5" w:rsidP="006F32AC">
      <w:pPr>
        <w:pStyle w:val="NoSpacing"/>
        <w:bidi w:val="0"/>
        <w:jc w:val="both"/>
        <w:rPr>
          <w:rFonts w:ascii="Times New Roman" w:hAnsi="Times New Roman"/>
          <w:sz w:val="24"/>
          <w:szCs w:val="24"/>
        </w:rPr>
      </w:pPr>
      <w:r w:rsidRPr="00F772E5">
        <w:rPr>
          <w:rFonts w:ascii="Times New Roman" w:hAnsi="Times New Roman"/>
          <w:sz w:val="24"/>
          <w:szCs w:val="24"/>
        </w:rPr>
        <w:t>Zároveň sa ustanovuje postup pre colný úrad v prípade zničenia plomb, ktoré boli pri zúčtovaní vrátené.</w:t>
      </w:r>
    </w:p>
    <w:p w:rsidR="006F32AC"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b/>
          <w:sz w:val="24"/>
          <w:szCs w:val="24"/>
        </w:rPr>
      </w:pPr>
      <w:r w:rsidRPr="002F3CE3">
        <w:rPr>
          <w:rFonts w:ascii="Times New Roman" w:hAnsi="Times New Roman"/>
          <w:b/>
          <w:sz w:val="24"/>
          <w:szCs w:val="24"/>
        </w:rPr>
        <w:t>K bodom 4</w:t>
      </w:r>
      <w:r>
        <w:rPr>
          <w:rFonts w:ascii="Times New Roman" w:hAnsi="Times New Roman"/>
          <w:b/>
          <w:sz w:val="24"/>
          <w:szCs w:val="24"/>
        </w:rPr>
        <w:t>2</w:t>
      </w:r>
      <w:r w:rsidRPr="002F3CE3">
        <w:rPr>
          <w:rFonts w:ascii="Times New Roman" w:hAnsi="Times New Roman"/>
          <w:b/>
          <w:sz w:val="24"/>
          <w:szCs w:val="24"/>
        </w:rPr>
        <w:t xml:space="preserve"> až 4</w:t>
      </w:r>
      <w:r>
        <w:rPr>
          <w:rFonts w:ascii="Times New Roman" w:hAnsi="Times New Roman"/>
          <w:b/>
          <w:sz w:val="24"/>
          <w:szCs w:val="24"/>
        </w:rPr>
        <w:t>4</w:t>
      </w:r>
      <w:r w:rsidRPr="002F3CE3">
        <w:rPr>
          <w:rFonts w:ascii="Times New Roman" w:hAnsi="Times New Roman"/>
          <w:b/>
          <w:sz w:val="24"/>
          <w:szCs w:val="24"/>
        </w:rPr>
        <w:t xml:space="preserve"> (§ 16 ods.7)</w:t>
      </w:r>
    </w:p>
    <w:p w:rsidR="006F32AC" w:rsidP="006F32AC">
      <w:pPr>
        <w:pStyle w:val="NoSpacing"/>
        <w:bidi w:val="0"/>
        <w:jc w:val="both"/>
        <w:rPr>
          <w:rFonts w:ascii="Times New Roman" w:hAnsi="Times New Roman"/>
          <w:b/>
          <w:sz w:val="24"/>
          <w:szCs w:val="24"/>
        </w:rPr>
      </w:pPr>
    </w:p>
    <w:p w:rsidR="006F32AC" w:rsidRPr="002F3CE3" w:rsidP="006F32AC">
      <w:pPr>
        <w:pStyle w:val="NoSpacing"/>
        <w:bidi w:val="0"/>
        <w:jc w:val="both"/>
        <w:rPr>
          <w:rFonts w:ascii="Times New Roman" w:hAnsi="Times New Roman"/>
          <w:b/>
          <w:sz w:val="24"/>
          <w:szCs w:val="24"/>
        </w:rPr>
      </w:pPr>
    </w:p>
    <w:p w:rsidR="006F32AC" w:rsidRPr="002F3CE3" w:rsidP="006F32AC">
      <w:pPr>
        <w:pStyle w:val="NoSpacing"/>
        <w:bidi w:val="0"/>
        <w:jc w:val="both"/>
        <w:rPr>
          <w:rFonts w:ascii="Times New Roman" w:hAnsi="Times New Roman"/>
          <w:sz w:val="24"/>
          <w:szCs w:val="24"/>
        </w:rPr>
      </w:pPr>
      <w:r w:rsidRPr="002F3CE3">
        <w:rPr>
          <w:rFonts w:ascii="Times New Roman" w:hAnsi="Times New Roman"/>
          <w:sz w:val="24"/>
          <w:szCs w:val="24"/>
        </w:rPr>
        <w:t xml:space="preserve">Ustanovením sa navrhuje písomné predkladanie zúčtovania servisnou organizáciou nahradiť zúčtovaním predkladaným na dátovom médiu. </w:t>
      </w:r>
    </w:p>
    <w:p w:rsidR="006F32AC" w:rsidRPr="002F3CE3"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sz w:val="24"/>
          <w:szCs w:val="24"/>
        </w:rPr>
      </w:pPr>
      <w:r w:rsidRPr="002F3CE3">
        <w:rPr>
          <w:rFonts w:ascii="Times New Roman" w:hAnsi="Times New Roman"/>
          <w:sz w:val="24"/>
          <w:szCs w:val="24"/>
        </w:rPr>
        <w:t>Precizuje sa, aké údaje a v akom rozsahu má servisná organizácia pri zúčtovaní odberu a použitia prevzatých plomb predkladať. V tomto prípade nejde o zvýšenie administratívnej záťaže na strane servisnej organizácie, ale o nevyhnutne potrebný úkon, ktorý smeruje k dosiahnutiu zákonom chráneného záujmu.</w:t>
      </w:r>
    </w:p>
    <w:p w:rsidR="006F32AC" w:rsidRPr="002F3CE3"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sz w:val="24"/>
          <w:szCs w:val="24"/>
        </w:rPr>
      </w:pPr>
      <w:r w:rsidRPr="002F3CE3">
        <w:rPr>
          <w:rFonts w:ascii="Times New Roman" w:hAnsi="Times New Roman"/>
          <w:sz w:val="24"/>
          <w:szCs w:val="24"/>
        </w:rPr>
        <w:t>Rozširuje sa zoznam údajov, ktoré je servisná organizácia povinná uviesť v zúčtovaní plomb o údaj o počte a identifikácii stratených plomb.</w:t>
      </w:r>
    </w:p>
    <w:p w:rsidR="006F32AC"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sz w:val="24"/>
          <w:szCs w:val="24"/>
        </w:rPr>
      </w:pPr>
    </w:p>
    <w:p w:rsidR="006F32AC" w:rsidRPr="002F3CE3" w:rsidP="006F32AC">
      <w:pPr>
        <w:pStyle w:val="NoSpacing"/>
        <w:bidi w:val="0"/>
        <w:jc w:val="both"/>
        <w:rPr>
          <w:rFonts w:ascii="Times New Roman" w:hAnsi="Times New Roman"/>
          <w:b/>
          <w:sz w:val="24"/>
          <w:szCs w:val="24"/>
        </w:rPr>
      </w:pPr>
      <w:r w:rsidRPr="002F3CE3">
        <w:rPr>
          <w:rFonts w:ascii="Times New Roman" w:hAnsi="Times New Roman"/>
          <w:b/>
          <w:sz w:val="24"/>
          <w:szCs w:val="24"/>
        </w:rPr>
        <w:t>K bodu 4</w:t>
      </w:r>
      <w:r>
        <w:rPr>
          <w:rFonts w:ascii="Times New Roman" w:hAnsi="Times New Roman"/>
          <w:b/>
          <w:sz w:val="24"/>
          <w:szCs w:val="24"/>
        </w:rPr>
        <w:t>5</w:t>
      </w:r>
      <w:r w:rsidRPr="002F3CE3">
        <w:rPr>
          <w:rFonts w:ascii="Times New Roman" w:hAnsi="Times New Roman"/>
          <w:b/>
          <w:sz w:val="24"/>
          <w:szCs w:val="24"/>
        </w:rPr>
        <w:t xml:space="preserve"> (§ 16 ods. 8)</w:t>
      </w:r>
    </w:p>
    <w:p w:rsidR="006F32AC" w:rsidP="006F32AC">
      <w:pPr>
        <w:pStyle w:val="NoSpacing"/>
        <w:bidi w:val="0"/>
        <w:jc w:val="both"/>
        <w:rPr>
          <w:rFonts w:ascii="Times New Roman" w:hAnsi="Times New Roman"/>
          <w:b/>
          <w:sz w:val="24"/>
          <w:szCs w:val="24"/>
        </w:rPr>
      </w:pPr>
    </w:p>
    <w:p w:rsidR="006F32AC" w:rsidRPr="002F3CE3" w:rsidP="006F32AC">
      <w:pPr>
        <w:pStyle w:val="NoSpacing"/>
        <w:bidi w:val="0"/>
        <w:jc w:val="both"/>
        <w:rPr>
          <w:rFonts w:ascii="Times New Roman" w:hAnsi="Times New Roman"/>
          <w:b/>
          <w:sz w:val="24"/>
          <w:szCs w:val="24"/>
        </w:rPr>
      </w:pPr>
    </w:p>
    <w:p w:rsidR="006F32AC" w:rsidRPr="002F3CE3" w:rsidP="006F32AC">
      <w:pPr>
        <w:pStyle w:val="NoSpacing"/>
        <w:bidi w:val="0"/>
        <w:jc w:val="both"/>
        <w:rPr>
          <w:rFonts w:ascii="Times New Roman" w:hAnsi="Times New Roman"/>
          <w:sz w:val="24"/>
          <w:szCs w:val="24"/>
        </w:rPr>
      </w:pPr>
      <w:r>
        <w:rPr>
          <w:rFonts w:ascii="Times New Roman" w:hAnsi="Times New Roman"/>
          <w:sz w:val="24"/>
          <w:szCs w:val="24"/>
        </w:rPr>
        <w:t xml:space="preserve">Ustanovenie sa navrhuje vypustiť, nakoľko zúčtovanie a evidencia plomb sa bude vykonávať na colnom úrade a finančnom riaditeľstve; orgán a spôsob si finančná správa určí interne nadväzne na organizačnú štruktúru a možnosti informačných systémov.  </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 xml:space="preserve">K bodom </w:t>
      </w:r>
      <w:r>
        <w:rPr>
          <w:rFonts w:ascii="Times New Roman" w:hAnsi="Times New Roman"/>
          <w:b/>
          <w:sz w:val="24"/>
          <w:szCs w:val="24"/>
        </w:rPr>
        <w:t>46</w:t>
      </w:r>
      <w:r w:rsidRPr="002F3CE3">
        <w:rPr>
          <w:rFonts w:ascii="Times New Roman" w:hAnsi="Times New Roman"/>
          <w:b/>
          <w:sz w:val="24"/>
          <w:szCs w:val="24"/>
        </w:rPr>
        <w:t xml:space="preserve"> až </w:t>
      </w:r>
      <w:r>
        <w:rPr>
          <w:rFonts w:ascii="Times New Roman" w:hAnsi="Times New Roman"/>
          <w:b/>
          <w:sz w:val="24"/>
          <w:szCs w:val="24"/>
        </w:rPr>
        <w:t>69</w:t>
      </w:r>
      <w:r w:rsidRPr="002F3CE3">
        <w:rPr>
          <w:rFonts w:ascii="Times New Roman" w:hAnsi="Times New Roman"/>
          <w:b/>
          <w:sz w:val="24"/>
          <w:szCs w:val="24"/>
        </w:rPr>
        <w:t xml:space="preserve"> (§ 16a, 16b, 16c)</w:t>
      </w:r>
    </w:p>
    <w:p w:rsidR="006F32AC"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p>
    <w:p w:rsidR="006F32AC" w:rsidRPr="002F3CE3" w:rsidP="006F32AC">
      <w:pPr>
        <w:autoSpaceDE w:val="0"/>
        <w:autoSpaceDN w:val="0"/>
        <w:bidi w:val="0"/>
        <w:adjustRightInd w:val="0"/>
        <w:rPr>
          <w:rFonts w:ascii="Times New Roman" w:hAnsi="Times New Roman"/>
          <w:sz w:val="24"/>
          <w:szCs w:val="24"/>
        </w:rPr>
      </w:pPr>
      <w:r w:rsidRPr="002F3CE3">
        <w:rPr>
          <w:rFonts w:ascii="Times New Roman" w:hAnsi="Times New Roman"/>
          <w:sz w:val="24"/>
          <w:szCs w:val="24"/>
        </w:rPr>
        <w:t>Ustanovenia o správnych deliktoch a sankciách reagujú na niektoré nové ustanovené povinnosti, a preto je potrebné ustanoviť nové správne delikty a pokuty za porušenie týchto správnych deliktov. Z uvedených dôvodov sa preto navrhuje nové znenie, resp. doplnenie príslušných ustanovení. Niektoré ustanovenia sa spresňujú a zároveň sa navrhuje, aby pokuty za porušenie správnych deliktov týkajúcich sa servisných or</w:t>
      </w:r>
      <w:r>
        <w:rPr>
          <w:rFonts w:ascii="Times New Roman" w:hAnsi="Times New Roman"/>
          <w:sz w:val="24"/>
          <w:szCs w:val="24"/>
        </w:rPr>
        <w:t xml:space="preserve">ganizácii, výrobcov, dovozcov, </w:t>
      </w:r>
      <w:r w:rsidRPr="002F3CE3">
        <w:rPr>
          <w:rFonts w:ascii="Times New Roman" w:hAnsi="Times New Roman"/>
          <w:sz w:val="24"/>
          <w:szCs w:val="24"/>
        </w:rPr>
        <w:t xml:space="preserve">distribútorov </w:t>
      </w:r>
      <w:r>
        <w:rPr>
          <w:rFonts w:ascii="Times New Roman" w:hAnsi="Times New Roman"/>
          <w:sz w:val="24"/>
          <w:szCs w:val="24"/>
        </w:rPr>
        <w:t xml:space="preserve">elektronických registračných pokladníc </w:t>
      </w:r>
      <w:r w:rsidRPr="002F3CE3">
        <w:rPr>
          <w:rFonts w:ascii="Times New Roman" w:hAnsi="Times New Roman"/>
          <w:sz w:val="24"/>
          <w:szCs w:val="24"/>
        </w:rPr>
        <w:t>a iných osôb  mohli ukladať aj colné úrady.</w:t>
      </w:r>
    </w:p>
    <w:p w:rsidR="006F32AC" w:rsidRPr="002F3CE3" w:rsidP="006F32AC">
      <w:pPr>
        <w:autoSpaceDE w:val="0"/>
        <w:autoSpaceDN w:val="0"/>
        <w:bidi w:val="0"/>
        <w:adjustRightInd w:val="0"/>
        <w:rPr>
          <w:rFonts w:ascii="Times New Roman" w:hAnsi="Times New Roman"/>
          <w:sz w:val="24"/>
          <w:szCs w:val="24"/>
        </w:rPr>
      </w:pPr>
    </w:p>
    <w:p w:rsidR="006F32AC" w:rsidP="006F32AC">
      <w:pPr>
        <w:autoSpaceDE w:val="0"/>
        <w:autoSpaceDN w:val="0"/>
        <w:bidi w:val="0"/>
        <w:adjustRightInd w:val="0"/>
        <w:rPr>
          <w:rFonts w:ascii="Times New Roman" w:hAnsi="Times New Roman"/>
          <w:sz w:val="24"/>
          <w:szCs w:val="24"/>
        </w:rPr>
      </w:pPr>
      <w:r w:rsidRPr="002F3CE3">
        <w:rPr>
          <w:rFonts w:ascii="Times New Roman" w:hAnsi="Times New Roman"/>
          <w:sz w:val="24"/>
          <w:szCs w:val="24"/>
        </w:rPr>
        <w:t xml:space="preserve">Osobitne sa navrhuje pokuta za nesprávne uvedenie názvu tovaru alebo služby na pokladničnom doklade. Podľa návrhu pri prvom nesprávnom označení, daňový úrad alebo colný úrad pokutu neuloží, ale podnikateľa na uvedenú skutočnosť upozorní a v prípade, že nedostatky nebudú odstránené až potom bude uložená pokuta, ktorú sa zároveň navrhuje ukladať v nižšej výške. </w:t>
      </w:r>
      <w:r>
        <w:rPr>
          <w:rFonts w:ascii="Times New Roman" w:hAnsi="Times New Roman"/>
          <w:sz w:val="24"/>
          <w:szCs w:val="24"/>
        </w:rPr>
        <w:t xml:space="preserve">Ak po upozornení nedostatky nebudú odstránené a daňový úrad alebo colný úrad zistí porušenie, tak pri tomto zistení uloží pokutu podľa § 16b ods. 1 písm. c) a pri každom ďalšom porušení podľa § 16b ods. 2 písm. c). </w:t>
      </w:r>
    </w:p>
    <w:p w:rsidR="006F32AC" w:rsidP="006F32AC">
      <w:pPr>
        <w:autoSpaceDE w:val="0"/>
        <w:autoSpaceDN w:val="0"/>
        <w:bidi w:val="0"/>
        <w:adjustRightInd w:val="0"/>
        <w:rPr>
          <w:rFonts w:ascii="Times New Roman" w:hAnsi="Times New Roman"/>
          <w:sz w:val="24"/>
          <w:szCs w:val="24"/>
        </w:rPr>
      </w:pPr>
    </w:p>
    <w:p w:rsidR="006F32AC" w:rsidP="006F32AC">
      <w:pPr>
        <w:autoSpaceDE w:val="0"/>
        <w:autoSpaceDN w:val="0"/>
        <w:bidi w:val="0"/>
        <w:adjustRightInd w:val="0"/>
        <w:rPr>
          <w:rFonts w:ascii="Times New Roman" w:hAnsi="Times New Roman"/>
          <w:sz w:val="24"/>
          <w:szCs w:val="24"/>
        </w:rPr>
      </w:pPr>
      <w:r>
        <w:rPr>
          <w:rFonts w:ascii="Times New Roman" w:hAnsi="Times New Roman"/>
          <w:sz w:val="24"/>
          <w:szCs w:val="24"/>
        </w:rPr>
        <w:t>Pri správnych deliktoch uvedených v § 16a písm. am), ap) a ar) sa ruší taxatívne ustanovená výška pokuty a navrhuje sa zaviesť rozpätie od 2 000 eur do 10 000 eur a pri opakovanom porušení od 4 000 eur do 20 000 eur. Uvedeným sa zohľadnia skutočnosti, ktoré budú ovplyvňovať výšku uloženej pokuty.</w:t>
      </w:r>
    </w:p>
    <w:p w:rsidR="006F32AC" w:rsidP="006F32AC">
      <w:pPr>
        <w:autoSpaceDE w:val="0"/>
        <w:autoSpaceDN w:val="0"/>
        <w:bidi w:val="0"/>
        <w:adjustRightInd w:val="0"/>
        <w:rPr>
          <w:rFonts w:ascii="Times New Roman" w:hAnsi="Times New Roman"/>
          <w:sz w:val="24"/>
          <w:szCs w:val="24"/>
        </w:rPr>
      </w:pPr>
    </w:p>
    <w:p w:rsidR="006F32AC" w:rsidRPr="002F3CE3" w:rsidP="006F32AC">
      <w:pPr>
        <w:autoSpaceDE w:val="0"/>
        <w:autoSpaceDN w:val="0"/>
        <w:bidi w:val="0"/>
        <w:adjustRightInd w:val="0"/>
        <w:rPr>
          <w:rFonts w:ascii="Times New Roman" w:hAnsi="Times New Roman"/>
          <w:sz w:val="24"/>
          <w:szCs w:val="24"/>
        </w:rPr>
      </w:pPr>
      <w:r>
        <w:rPr>
          <w:rFonts w:ascii="Times New Roman" w:hAnsi="Times New Roman"/>
          <w:sz w:val="24"/>
          <w:szCs w:val="24"/>
        </w:rPr>
        <w:t>Nadväzne na niektoré navrhnuté zmeny, vznikli ďalšie legislatívno technické úpravy.</w:t>
      </w:r>
    </w:p>
    <w:p w:rsidR="006F32AC" w:rsidP="006F32AC">
      <w:pPr>
        <w:autoSpaceDE w:val="0"/>
        <w:autoSpaceDN w:val="0"/>
        <w:bidi w:val="0"/>
        <w:adjustRightInd w:val="0"/>
        <w:rPr>
          <w:rFonts w:ascii="Times New Roman" w:hAnsi="Times New Roman"/>
          <w:b/>
          <w:sz w:val="24"/>
          <w:szCs w:val="24"/>
        </w:rPr>
      </w:pPr>
    </w:p>
    <w:p w:rsidR="006F32AC" w:rsidRPr="002F3CE3" w:rsidP="006F32AC">
      <w:pPr>
        <w:autoSpaceDE w:val="0"/>
        <w:autoSpaceDN w:val="0"/>
        <w:bidi w:val="0"/>
        <w:adjustRightInd w:val="0"/>
        <w:rPr>
          <w:rFonts w:ascii="Times New Roman" w:hAnsi="Times New Roman"/>
          <w:b/>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 xml:space="preserve">K bodu </w:t>
      </w:r>
      <w:r>
        <w:rPr>
          <w:rFonts w:ascii="Times New Roman" w:hAnsi="Times New Roman"/>
          <w:b/>
          <w:sz w:val="24"/>
          <w:szCs w:val="24"/>
        </w:rPr>
        <w:t>70</w:t>
      </w:r>
      <w:r w:rsidRPr="002F3CE3">
        <w:rPr>
          <w:rFonts w:ascii="Times New Roman" w:hAnsi="Times New Roman"/>
          <w:b/>
          <w:sz w:val="24"/>
          <w:szCs w:val="24"/>
        </w:rPr>
        <w:t xml:space="preserve"> (§ 17 ods. 1)</w:t>
        <w:tab/>
      </w:r>
    </w:p>
    <w:p w:rsidR="006F32AC"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p>
    <w:p w:rsidR="006F32AC" w:rsidRPr="002F3CE3" w:rsidP="006F32AC">
      <w:pPr>
        <w:bidi w:val="0"/>
        <w:rPr>
          <w:rFonts w:ascii="Times New Roman" w:hAnsi="Times New Roman"/>
          <w:sz w:val="24"/>
          <w:szCs w:val="24"/>
        </w:rPr>
      </w:pPr>
      <w:r>
        <w:rPr>
          <w:rFonts w:ascii="Times New Roman" w:hAnsi="Times New Roman"/>
          <w:sz w:val="24"/>
          <w:szCs w:val="24"/>
        </w:rPr>
        <w:t>Pri sofistikovaných podvodoch</w:t>
      </w:r>
      <w:r w:rsidRPr="002F3CE3">
        <w:rPr>
          <w:rFonts w:ascii="Times New Roman" w:hAnsi="Times New Roman"/>
          <w:sz w:val="24"/>
          <w:szCs w:val="24"/>
        </w:rPr>
        <w:t xml:space="preserve"> je nevyhnutné z hľadiska dokazovania vykonať viacero kontrolných nákupov na preukázanie podvodného správania sa podnikateľa. Za súčasnej právnej úpravy je takéto dokazovanie veľmi náročné a často krát takmer nemožné.</w:t>
      </w:r>
    </w:p>
    <w:p w:rsidR="006F32AC" w:rsidRPr="002F3CE3" w:rsidP="006F32AC">
      <w:pPr>
        <w:bidi w:val="0"/>
        <w:rPr>
          <w:rFonts w:ascii="Times New Roman" w:hAnsi="Times New Roman"/>
          <w:sz w:val="24"/>
          <w:szCs w:val="24"/>
        </w:rPr>
      </w:pPr>
    </w:p>
    <w:p w:rsidR="006F32AC" w:rsidP="006F32AC">
      <w:pPr>
        <w:bidi w:val="0"/>
        <w:rPr>
          <w:rFonts w:ascii="Times New Roman" w:hAnsi="Times New Roman"/>
          <w:sz w:val="24"/>
          <w:szCs w:val="24"/>
        </w:rPr>
      </w:pPr>
      <w:r w:rsidRPr="002F3CE3">
        <w:rPr>
          <w:rFonts w:ascii="Times New Roman" w:hAnsi="Times New Roman"/>
          <w:sz w:val="24"/>
          <w:szCs w:val="24"/>
        </w:rPr>
        <w:t>Podľa doterajšieho znenia ustanovenia, finančná správa môže ako dôkaz pri kontrole využiť iba dva druhy dokladov získaných od fyzických osôb a právnických osôb</w:t>
      </w:r>
      <w:r>
        <w:rPr>
          <w:rFonts w:ascii="Times New Roman" w:hAnsi="Times New Roman"/>
          <w:sz w:val="24"/>
          <w:szCs w:val="24"/>
        </w:rPr>
        <w:t>,</w:t>
      </w:r>
      <w:r w:rsidRPr="002F3CE3">
        <w:rPr>
          <w:rFonts w:ascii="Times New Roman" w:hAnsi="Times New Roman"/>
          <w:sz w:val="24"/>
          <w:szCs w:val="24"/>
        </w:rPr>
        <w:t xml:space="preserve"> a to pokladničný doklad a paragón, pričom v praxi takéto osoby svojimi podaniami spravidla upozorňujú finančnú správu na to, že podnikateľ po prijatí tržby odovzdal kópiu pokladničného dokladu, doklad označený slovami „NEPLATNÝ DOKLAD“ alebo zasielajú potvrdenie o zaplatenom cestovom vyhotovenom taxametrom alebo príjmový pokladničný doklad vyhotovený v súlade so zákonom č. 431/2002 Z. z. v znení neskorších predpisov. S prihliadnutím na uvedené sa navrhuje rozšíriť okruh dokladov, na základe ktorých možno preukázať krátenie tržieb podnikateľmi.</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r>
        <w:rPr>
          <w:rFonts w:ascii="Times New Roman" w:hAnsi="Times New Roman"/>
          <w:sz w:val="24"/>
          <w:szCs w:val="24"/>
        </w:rPr>
        <w:t xml:space="preserve">Všetky doklady, ktoré podľa znenia návrhu bude možné predkladať orgánom finančnej správy sa budú považovať za dôkazy získané v súlade so všeobecne záväzným právnym predpisom, t. j. ako keby boli predložené v rámci miestneho zisťovania alebo daňovej kontroly podľa daňového poriadku,  resp.  podľa zákona o účtovníctve. </w:t>
      </w: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 xml:space="preserve">K bodu </w:t>
      </w:r>
      <w:r>
        <w:rPr>
          <w:rFonts w:ascii="Times New Roman" w:hAnsi="Times New Roman"/>
          <w:b/>
          <w:sz w:val="24"/>
          <w:szCs w:val="24"/>
        </w:rPr>
        <w:t>71</w:t>
      </w:r>
      <w:r w:rsidRPr="002F3CE3">
        <w:rPr>
          <w:rFonts w:ascii="Times New Roman" w:hAnsi="Times New Roman"/>
          <w:b/>
          <w:sz w:val="24"/>
          <w:szCs w:val="24"/>
        </w:rPr>
        <w:t xml:space="preserve"> (§ 17a)</w:t>
      </w:r>
    </w:p>
    <w:p w:rsidR="006F32AC"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Ide o precizovanie procesu zabezpečenia elektronickej registračnej pokladnice. Za účelom simulácie reálnej prevádzky elektronickej registračnej pri technickej  expertíze je potrebné, aby expertízny orgán mal k dispozícii okrem pokladnice aj ďalšie prístroje s ňou spojené (alebo prístroje podporujúce jej činnosť). Preto sa navrhuje zadefinovať rozsah prístrojov, ktoré je možné zabezpečiť spolu s pokladnicou.</w:t>
      </w: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r w:rsidRPr="002F3CE3">
        <w:rPr>
          <w:rFonts w:ascii="Times New Roman" w:hAnsi="Times New Roman"/>
          <w:sz w:val="24"/>
          <w:szCs w:val="24"/>
        </w:rPr>
        <w:t xml:space="preserve">Odstránenie plomby pri technickej expertíze je síce nepriamo možné, nakoľko bez jej odstránenia nie je možné úplne preveriť stav elektronickej registračnej pokladnice, ale z hľadiska jednoznačného postupu sa toto oprávnenie pre Colný úrad Bratislava navrhuje ustanoviť. Zároveň sa upravuje lehota, v ktorej je Colný úrad Bratislava povinný vykonať technickú expertízu. </w:t>
      </w: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 xml:space="preserve"> </w:t>
      </w:r>
    </w:p>
    <w:p w:rsidR="006F32AC" w:rsidRPr="002F3CE3" w:rsidP="006F32AC">
      <w:pPr>
        <w:autoSpaceDE w:val="0"/>
        <w:autoSpaceDN w:val="0"/>
        <w:bidi w:val="0"/>
        <w:adjustRightInd w:val="0"/>
        <w:rPr>
          <w:rFonts w:ascii="Times New Roman" w:hAnsi="Times New Roman"/>
          <w:sz w:val="24"/>
          <w:szCs w:val="24"/>
        </w:rPr>
      </w:pPr>
      <w:r w:rsidRPr="002F3CE3">
        <w:rPr>
          <w:rFonts w:ascii="Times New Roman" w:hAnsi="Times New Roman"/>
          <w:sz w:val="24"/>
          <w:szCs w:val="24"/>
        </w:rPr>
        <w:t xml:space="preserve">Okrem toho sa navrhuje, aby výrobcovia, dovozcovia a distribútori pokladníc  na výzvu Colnému úradu Bratislava na účely výkonu technickej expertízy poskytovali potrebnú súčinnosť. </w:t>
      </w:r>
    </w:p>
    <w:p w:rsidR="006F32AC" w:rsidRPr="002F3CE3" w:rsidP="006F32AC">
      <w:pPr>
        <w:autoSpaceDE w:val="0"/>
        <w:autoSpaceDN w:val="0"/>
        <w:bidi w:val="0"/>
        <w:adjustRightInd w:val="0"/>
        <w:rPr>
          <w:rFonts w:ascii="Times New Roman" w:hAnsi="Times New Roman"/>
          <w:sz w:val="24"/>
          <w:szCs w:val="24"/>
        </w:rPr>
      </w:pPr>
    </w:p>
    <w:p w:rsidR="006F32AC" w:rsidRPr="002F3CE3" w:rsidP="006F32AC">
      <w:pPr>
        <w:autoSpaceDE w:val="0"/>
        <w:autoSpaceDN w:val="0"/>
        <w:bidi w:val="0"/>
        <w:adjustRightInd w:val="0"/>
        <w:rPr>
          <w:rFonts w:ascii="Times New Roman" w:hAnsi="Times New Roman"/>
          <w:sz w:val="24"/>
          <w:szCs w:val="24"/>
        </w:rPr>
      </w:pPr>
      <w:r w:rsidRPr="002F3CE3">
        <w:rPr>
          <w:rFonts w:ascii="Times New Roman" w:hAnsi="Times New Roman"/>
          <w:sz w:val="24"/>
          <w:szCs w:val="24"/>
        </w:rPr>
        <w:t xml:space="preserve">Pri zabezpečení a prepadnutí elektronickej registračnej pokladnice sa postupuje </w:t>
      </w:r>
      <w:r>
        <w:rPr>
          <w:rFonts w:ascii="Times New Roman" w:hAnsi="Times New Roman"/>
          <w:sz w:val="24"/>
          <w:szCs w:val="24"/>
        </w:rPr>
        <w:t xml:space="preserve">primerane </w:t>
      </w:r>
      <w:r w:rsidRPr="002F3CE3">
        <w:rPr>
          <w:rFonts w:ascii="Times New Roman" w:hAnsi="Times New Roman"/>
          <w:sz w:val="24"/>
          <w:szCs w:val="24"/>
        </w:rPr>
        <w:t xml:space="preserve">podľa príslušných ustanovení daňového poriadku, osobitne sa navrhuje lehota na zničenie prepadnutej elektronickej registračnej pokladnice.   </w:t>
      </w:r>
    </w:p>
    <w:p w:rsidR="006F32AC" w:rsidP="006F32AC">
      <w:pPr>
        <w:pStyle w:val="ListParagraph"/>
        <w:bidi w:val="0"/>
        <w:ind w:left="0"/>
        <w:rPr>
          <w:rFonts w:ascii="Times New Roman" w:hAnsi="Times New Roman"/>
          <w:sz w:val="24"/>
          <w:szCs w:val="24"/>
        </w:rPr>
      </w:pPr>
    </w:p>
    <w:p w:rsidR="006F32AC" w:rsidRPr="002F3CE3" w:rsidP="006F32AC">
      <w:pPr>
        <w:pStyle w:val="ListParagraph"/>
        <w:bidi w:val="0"/>
        <w:ind w:left="0"/>
        <w:rPr>
          <w:rFonts w:ascii="Times New Roman" w:hAnsi="Times New Roman"/>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K bodu 7</w:t>
      </w:r>
      <w:r>
        <w:rPr>
          <w:rFonts w:ascii="Times New Roman" w:hAnsi="Times New Roman"/>
          <w:b/>
          <w:sz w:val="24"/>
          <w:szCs w:val="24"/>
        </w:rPr>
        <w:t>2</w:t>
      </w:r>
      <w:r w:rsidRPr="002F3CE3">
        <w:rPr>
          <w:rFonts w:ascii="Times New Roman" w:hAnsi="Times New Roman"/>
          <w:b/>
          <w:sz w:val="24"/>
          <w:szCs w:val="24"/>
        </w:rPr>
        <w:t xml:space="preserve"> (§ 17b)</w:t>
      </w:r>
    </w:p>
    <w:p w:rsidR="006F32AC" w:rsidRPr="002F3CE3" w:rsidP="006F32AC">
      <w:pPr>
        <w:bidi w:val="0"/>
        <w:rPr>
          <w:rFonts w:ascii="Times New Roman" w:hAnsi="Times New Roman"/>
          <w:b/>
          <w:sz w:val="24"/>
          <w:szCs w:val="24"/>
        </w:rPr>
      </w:pPr>
    </w:p>
    <w:p w:rsidR="006F32AC" w:rsidP="006F32AC">
      <w:pPr>
        <w:bidi w:val="0"/>
        <w:rPr>
          <w:rFonts w:ascii="Times New Roman" w:hAnsi="Times New Roman"/>
          <w:sz w:val="24"/>
          <w:szCs w:val="24"/>
        </w:rPr>
      </w:pPr>
      <w:r w:rsidRPr="002F3CE3">
        <w:rPr>
          <w:rFonts w:ascii="Times New Roman" w:hAnsi="Times New Roman"/>
          <w:sz w:val="24"/>
          <w:szCs w:val="24"/>
        </w:rPr>
        <w:t>V ustanovení sa navrhuje postup, ktorý uplatní podnikateľ, ktorému bola zabezpečená, resp. prepadnutá elektronická registračná pokladnica. V uvedených prípadoch sa bude v záujme zachovania evidencie prijatých tržieb uplatňovať náhradná evidencia formou paragónov a rovnako sa budú paragóny aj archivovať. Ak sa podnikateľ rozhodne, že nebude uplatňovať náhradnú evidenciu, môže používať inú elektronickú registračnú pokladnicu alebo virtuálnu registračnú pokladnicu, ktoré boli uvedené do prevádzky spôsobom podľa zákona.</w:t>
      </w:r>
    </w:p>
    <w:p w:rsidR="006F32AC"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K bodu 7</w:t>
      </w:r>
      <w:r>
        <w:rPr>
          <w:rFonts w:ascii="Times New Roman" w:hAnsi="Times New Roman"/>
          <w:b/>
          <w:sz w:val="24"/>
          <w:szCs w:val="24"/>
        </w:rPr>
        <w:t>3</w:t>
      </w:r>
      <w:r w:rsidRPr="002F3CE3">
        <w:rPr>
          <w:rFonts w:ascii="Times New Roman" w:hAnsi="Times New Roman"/>
          <w:b/>
          <w:sz w:val="24"/>
          <w:szCs w:val="24"/>
        </w:rPr>
        <w:t xml:space="preserve"> (§ 18c</w:t>
      </w:r>
      <w:r>
        <w:rPr>
          <w:rFonts w:ascii="Times New Roman" w:hAnsi="Times New Roman"/>
          <w:b/>
          <w:sz w:val="24"/>
          <w:szCs w:val="24"/>
        </w:rPr>
        <w:t>d</w:t>
      </w:r>
      <w:r w:rsidRPr="002F3CE3">
        <w:rPr>
          <w:rFonts w:ascii="Times New Roman" w:hAnsi="Times New Roman"/>
          <w:b/>
          <w:sz w:val="24"/>
          <w:szCs w:val="24"/>
        </w:rPr>
        <w:t xml:space="preserve"> Prechodné ustanovenie)</w:t>
      </w: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r w:rsidRPr="002F3CE3">
        <w:rPr>
          <w:rFonts w:ascii="Times New Roman" w:hAnsi="Times New Roman"/>
          <w:bCs/>
          <w:sz w:val="24"/>
          <w:szCs w:val="24"/>
        </w:rPr>
        <w:t>Nadväzne na zmeny v ustanoveniach o sankciách sa v záujme jednoznačnosti navrhujú prechodné ustanovenia.</w:t>
      </w:r>
    </w:p>
    <w:p w:rsidR="006F32AC" w:rsidRPr="002F3CE3" w:rsidP="006F32AC">
      <w:pPr>
        <w:bidi w:val="0"/>
        <w:rPr>
          <w:rFonts w:ascii="Times New Roman" w:hAnsi="Times New Roman"/>
          <w:bCs/>
          <w:sz w:val="24"/>
          <w:szCs w:val="24"/>
        </w:rPr>
      </w:pPr>
    </w:p>
    <w:p w:rsidR="006F32AC" w:rsidP="006F32AC">
      <w:pPr>
        <w:bidi w:val="0"/>
        <w:rPr>
          <w:rFonts w:ascii="Times New Roman" w:hAnsi="Times New Roman"/>
          <w:bCs/>
          <w:sz w:val="24"/>
          <w:szCs w:val="24"/>
        </w:rPr>
      </w:pPr>
      <w:r w:rsidRPr="002F3CE3">
        <w:rPr>
          <w:rFonts w:ascii="Times New Roman" w:hAnsi="Times New Roman"/>
          <w:bCs/>
          <w:sz w:val="24"/>
          <w:szCs w:val="24"/>
        </w:rPr>
        <w:t xml:space="preserve">S prihliadnutím na to, aby podnikateľ nemusel z titulu navrhnutých zmien kúpiť novú  knihu elektronickej registračnej pokladnice, navrhuje sa prechodné ustanovenie, a to aby si podnikateľ tieto zmeny v knihe pokladnice, t. j. popisy  (nadpisy) dotknutých kolóniek doplnil (dopísal), resp. upravil napr. prelepením sám. </w:t>
      </w:r>
    </w:p>
    <w:p w:rsidR="006F32AC"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w:t>
      </w:r>
      <w:r>
        <w:rPr>
          <w:rFonts w:ascii="Times New Roman" w:hAnsi="Times New Roman"/>
          <w:b/>
          <w:bCs/>
          <w:sz w:val="24"/>
          <w:szCs w:val="24"/>
        </w:rPr>
        <w:t xml:space="preserve"> bodu 74 (§ </w:t>
      </w:r>
      <w:r w:rsidRPr="00F772E5">
        <w:rPr>
          <w:rFonts w:ascii="Times New Roman" w:hAnsi="Times New Roman"/>
          <w:b/>
          <w:bCs/>
          <w:sz w:val="24"/>
          <w:szCs w:val="24"/>
        </w:rPr>
        <w:t>18d)</w:t>
      </w:r>
    </w:p>
    <w:p w:rsidR="006F32AC" w:rsidRPr="002F3CE3" w:rsidP="006F32AC">
      <w:pPr>
        <w:bidi w:val="0"/>
        <w:rPr>
          <w:rFonts w:ascii="Times New Roman" w:hAnsi="Times New Roman"/>
          <w:b/>
          <w:bCs/>
          <w:sz w:val="24"/>
          <w:szCs w:val="24"/>
        </w:rPr>
      </w:pPr>
    </w:p>
    <w:p w:rsidR="006F32AC" w:rsidP="006F32AC">
      <w:pPr>
        <w:bidi w:val="0"/>
        <w:rPr>
          <w:rFonts w:ascii="Times New Roman" w:hAnsi="Times New Roman"/>
          <w:sz w:val="24"/>
          <w:szCs w:val="24"/>
        </w:rPr>
      </w:pPr>
      <w:r w:rsidRPr="002F3CE3">
        <w:rPr>
          <w:rFonts w:ascii="Times New Roman" w:hAnsi="Times New Roman"/>
          <w:bCs/>
          <w:sz w:val="24"/>
          <w:szCs w:val="24"/>
        </w:rPr>
        <w:t xml:space="preserve">Vzhľadom na to, že návrh zákona je technickým predpisom musí byť vykonaná notifikácia v súlade so </w:t>
      </w:r>
      <w:r w:rsidRPr="00C36F46">
        <w:rPr>
          <w:rFonts w:ascii="Times New Roman" w:hAnsi="Times New Roman"/>
          <w:sz w:val="24"/>
          <w:szCs w:val="24"/>
        </w:rPr>
        <w:t>Smernic</w:t>
      </w:r>
      <w:r>
        <w:rPr>
          <w:rFonts w:ascii="Times New Roman" w:hAnsi="Times New Roman"/>
          <w:sz w:val="24"/>
          <w:szCs w:val="24"/>
        </w:rPr>
        <w:t>ou</w:t>
      </w:r>
      <w:r w:rsidRPr="00C36F46">
        <w:rPr>
          <w:rFonts w:ascii="Times New Roman" w:hAnsi="Times New Roman"/>
          <w:sz w:val="24"/>
          <w:szCs w:val="24"/>
        </w:rPr>
        <w:t xml:space="preserve"> Európskeho parlamentu a Rady (EÚ) 2015/1535 </w:t>
      </w:r>
      <w:r>
        <w:rPr>
          <w:rFonts w:ascii="Times New Roman" w:hAnsi="Times New Roman"/>
          <w:sz w:val="24"/>
          <w:szCs w:val="24"/>
        </w:rPr>
        <w:br/>
      </w:r>
      <w:r w:rsidRPr="00C36F46">
        <w:rPr>
          <w:rFonts w:ascii="Times New Roman" w:hAnsi="Times New Roman"/>
          <w:sz w:val="24"/>
          <w:szCs w:val="24"/>
        </w:rPr>
        <w:t xml:space="preserve">z 9. septembra 2015, ktorou sa stanovuje postup pri poskytovaní informácií v oblasti technických predpisov a pravidiel vzťahujúcich sa na služby informačnej spoločnosti (kodifikované znenie) (Ú.v.EÚ L 241, </w:t>
      </w:r>
      <w:r>
        <w:rPr>
          <w:rFonts w:ascii="Times New Roman" w:hAnsi="Times New Roman"/>
          <w:sz w:val="24"/>
          <w:szCs w:val="24"/>
        </w:rPr>
        <w:t>17.9.2015).</w:t>
      </w: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6F32AC" w:rsidP="006F32AC">
      <w:pPr>
        <w:bidi w:val="0"/>
        <w:rPr>
          <w:rFonts w:ascii="Times New Roman" w:hAnsi="Times New Roman"/>
          <w:b/>
          <w:sz w:val="24"/>
          <w:szCs w:val="24"/>
        </w:rPr>
      </w:pPr>
    </w:p>
    <w:p w:rsidR="005F2542" w:rsidP="006F32AC">
      <w:pPr>
        <w:bidi w:val="0"/>
        <w:rPr>
          <w:rFonts w:ascii="Times New Roman" w:hAnsi="Times New Roman"/>
          <w:b/>
          <w:sz w:val="24"/>
          <w:szCs w:val="24"/>
        </w:rPr>
      </w:pPr>
    </w:p>
    <w:p w:rsidR="005F2542" w:rsidP="006F32AC">
      <w:pPr>
        <w:bidi w:val="0"/>
        <w:rPr>
          <w:rFonts w:ascii="Times New Roman" w:hAnsi="Times New Roman"/>
          <w:b/>
          <w:sz w:val="24"/>
          <w:szCs w:val="24"/>
        </w:rPr>
      </w:pPr>
    </w:p>
    <w:p w:rsidR="005F2542" w:rsidP="006F32AC">
      <w:pPr>
        <w:bidi w:val="0"/>
        <w:rPr>
          <w:rFonts w:ascii="Times New Roman" w:hAnsi="Times New Roman"/>
          <w:b/>
          <w:sz w:val="24"/>
          <w:szCs w:val="24"/>
        </w:rPr>
      </w:pPr>
    </w:p>
    <w:p w:rsidR="005F2542" w:rsidP="006F32AC">
      <w:pPr>
        <w:bidi w:val="0"/>
        <w:rPr>
          <w:rFonts w:ascii="Times New Roman" w:hAnsi="Times New Roman"/>
          <w:b/>
          <w:sz w:val="24"/>
          <w:szCs w:val="24"/>
        </w:rPr>
      </w:pPr>
    </w:p>
    <w:p w:rsidR="005F2542" w:rsidP="006F32AC">
      <w:pPr>
        <w:bidi w:val="0"/>
        <w:rPr>
          <w:rFonts w:ascii="Times New Roman" w:hAnsi="Times New Roman"/>
          <w:b/>
          <w:sz w:val="24"/>
          <w:szCs w:val="24"/>
        </w:rPr>
      </w:pPr>
    </w:p>
    <w:p w:rsidR="005F2542" w:rsidRPr="002F3CE3"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r w:rsidRPr="002F3CE3">
        <w:rPr>
          <w:rFonts w:ascii="Times New Roman" w:hAnsi="Times New Roman"/>
          <w:b/>
          <w:sz w:val="24"/>
          <w:szCs w:val="24"/>
        </w:rPr>
        <w:t>K bodom 7</w:t>
      </w:r>
      <w:r>
        <w:rPr>
          <w:rFonts w:ascii="Times New Roman" w:hAnsi="Times New Roman"/>
          <w:b/>
          <w:sz w:val="24"/>
          <w:szCs w:val="24"/>
        </w:rPr>
        <w:t xml:space="preserve">5  a </w:t>
      </w:r>
      <w:r w:rsidRPr="002F3CE3">
        <w:rPr>
          <w:rFonts w:ascii="Times New Roman" w:hAnsi="Times New Roman"/>
          <w:b/>
          <w:sz w:val="24"/>
          <w:szCs w:val="24"/>
        </w:rPr>
        <w:t>7</w:t>
      </w:r>
      <w:r>
        <w:rPr>
          <w:rFonts w:ascii="Times New Roman" w:hAnsi="Times New Roman"/>
          <w:b/>
          <w:sz w:val="24"/>
          <w:szCs w:val="24"/>
        </w:rPr>
        <w:t>6</w:t>
      </w:r>
      <w:r w:rsidRPr="002F3CE3">
        <w:rPr>
          <w:rFonts w:ascii="Times New Roman" w:hAnsi="Times New Roman"/>
          <w:b/>
          <w:sz w:val="24"/>
          <w:szCs w:val="24"/>
        </w:rPr>
        <w:t xml:space="preserve"> </w:t>
      </w:r>
    </w:p>
    <w:p w:rsidR="006F32AC" w:rsidRPr="002F3CE3" w:rsidP="006F32AC">
      <w:pPr>
        <w:bidi w:val="0"/>
        <w:rPr>
          <w:rFonts w:ascii="Times New Roman" w:hAnsi="Times New Roman"/>
          <w:b/>
          <w:sz w:val="24"/>
          <w:szCs w:val="24"/>
        </w:rPr>
      </w:pPr>
    </w:p>
    <w:p w:rsidR="006F32AC" w:rsidRPr="002F3CE3" w:rsidP="006F32AC">
      <w:pPr>
        <w:bidi w:val="0"/>
        <w:rPr>
          <w:rFonts w:ascii="Times New Roman" w:hAnsi="Times New Roman"/>
          <w:b/>
          <w:sz w:val="24"/>
          <w:szCs w:val="24"/>
        </w:rPr>
      </w:pPr>
      <w:r w:rsidRPr="002F3CE3">
        <w:rPr>
          <w:rFonts w:ascii="Times New Roman" w:hAnsi="Times New Roman"/>
          <w:bCs/>
          <w:sz w:val="24"/>
          <w:szCs w:val="24"/>
        </w:rPr>
        <w:t xml:space="preserve">Príloha č. 3 – Kniha elektronickej registračnej pokladnice sa upravuje z dôvodu, že zákonom boli ustanovené nové povinnosti, ktoré je potrebné zaznamenať do tejto knihy. </w:t>
      </w: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
          <w:bCs/>
          <w:sz w:val="24"/>
          <w:szCs w:val="24"/>
        </w:rPr>
      </w:pPr>
      <w:r w:rsidRPr="002F3CE3">
        <w:rPr>
          <w:rFonts w:ascii="Times New Roman" w:hAnsi="Times New Roman"/>
          <w:b/>
          <w:bCs/>
          <w:sz w:val="24"/>
          <w:szCs w:val="24"/>
        </w:rPr>
        <w:t>K čl. II</w:t>
      </w:r>
    </w:p>
    <w:p w:rsidR="006F32AC" w:rsidRPr="002F3CE3" w:rsidP="006F32AC">
      <w:pPr>
        <w:bidi w:val="0"/>
        <w:rPr>
          <w:rFonts w:ascii="Times New Roman" w:hAnsi="Times New Roman"/>
          <w:b/>
          <w:bCs/>
          <w:sz w:val="24"/>
          <w:szCs w:val="24"/>
        </w:rPr>
      </w:pPr>
    </w:p>
    <w:p w:rsidR="006F32AC" w:rsidRPr="002F3CE3" w:rsidP="006F32AC">
      <w:pPr>
        <w:bidi w:val="0"/>
        <w:ind w:firstLine="708"/>
        <w:rPr>
          <w:rFonts w:ascii="Times New Roman" w:hAnsi="Times New Roman"/>
          <w:bCs/>
          <w:sz w:val="24"/>
          <w:szCs w:val="24"/>
        </w:rPr>
      </w:pPr>
      <w:r w:rsidRPr="002F3CE3">
        <w:rPr>
          <w:rFonts w:ascii="Times New Roman" w:hAnsi="Times New Roman"/>
          <w:bCs/>
          <w:sz w:val="24"/>
          <w:szCs w:val="24"/>
        </w:rPr>
        <w:t xml:space="preserve">Účinnosť zákona sa navrhuje od 1. januára 2018. </w:t>
      </w: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bCs/>
          <w:sz w:val="24"/>
          <w:szCs w:val="24"/>
        </w:rPr>
      </w:pPr>
    </w:p>
    <w:p w:rsidR="006F32AC" w:rsidRPr="002F3CE3" w:rsidP="006F32AC">
      <w:pPr>
        <w:bidi w:val="0"/>
        <w:rPr>
          <w:rFonts w:ascii="Times New Roman" w:hAnsi="Times New Roman"/>
          <w:sz w:val="24"/>
          <w:szCs w:val="24"/>
        </w:rPr>
      </w:pPr>
    </w:p>
    <w:p w:rsidR="006F32AC" w:rsidRPr="002F3CE3" w:rsidP="006F32AC">
      <w:pPr>
        <w:bidi w:val="0"/>
        <w:rPr>
          <w:rFonts w:ascii="Times New Roman" w:hAnsi="Times New Roman"/>
          <w:sz w:val="24"/>
          <w:szCs w:val="24"/>
        </w:rPr>
      </w:pPr>
    </w:p>
    <w:p w:rsidR="006F32AC" w:rsidRPr="00195E77" w:rsidP="006F32AC">
      <w:pPr>
        <w:bidi w:val="0"/>
        <w:rPr>
          <w:rFonts w:ascii="Times New Roman" w:hAnsi="Times New Roman"/>
          <w:sz w:val="24"/>
          <w:szCs w:val="24"/>
        </w:rPr>
      </w:pPr>
      <w:r w:rsidRPr="00195E77">
        <w:rPr>
          <w:rFonts w:ascii="Times New Roman" w:hAnsi="Times New Roman"/>
          <w:sz w:val="24"/>
          <w:szCs w:val="24"/>
        </w:rPr>
        <w:t xml:space="preserve">Schválené vládou SR dňa 16. augusta 2017. </w:t>
      </w:r>
    </w:p>
    <w:p w:rsidR="006F32AC" w:rsidRPr="00195E77" w:rsidP="006F32AC">
      <w:pPr>
        <w:bidi w:val="0"/>
        <w:rPr>
          <w:rFonts w:ascii="Times New Roman" w:hAnsi="Times New Roman"/>
          <w:sz w:val="24"/>
          <w:szCs w:val="24"/>
        </w:rPr>
      </w:pPr>
    </w:p>
    <w:p w:rsidR="006F32AC" w:rsidRPr="00195E77" w:rsidP="006F32AC">
      <w:pPr>
        <w:bidi w:val="0"/>
        <w:rPr>
          <w:rFonts w:ascii="Times New Roman" w:hAnsi="Times New Roman"/>
          <w:sz w:val="24"/>
          <w:szCs w:val="24"/>
        </w:rPr>
      </w:pPr>
    </w:p>
    <w:p w:rsidR="006F32AC" w:rsidRPr="00195E77" w:rsidP="006F32AC">
      <w:pPr>
        <w:bidi w:val="0"/>
        <w:rPr>
          <w:rFonts w:ascii="Times New Roman" w:hAnsi="Times New Roman"/>
          <w:sz w:val="24"/>
          <w:szCs w:val="24"/>
        </w:rPr>
      </w:pPr>
    </w:p>
    <w:p w:rsidR="006F32AC" w:rsidRPr="00195E77" w:rsidP="006F32AC">
      <w:pPr>
        <w:bidi w:val="0"/>
        <w:rPr>
          <w:rFonts w:ascii="Times New Roman" w:hAnsi="Times New Roman"/>
          <w:sz w:val="24"/>
          <w:szCs w:val="24"/>
        </w:rPr>
      </w:pPr>
    </w:p>
    <w:p w:rsidR="006F32AC" w:rsidRPr="00195E77" w:rsidP="006F32AC">
      <w:pPr>
        <w:bidi w:val="0"/>
        <w:jc w:val="center"/>
        <w:rPr>
          <w:rFonts w:ascii="Times New Roman" w:hAnsi="Times New Roman"/>
          <w:b/>
          <w:sz w:val="24"/>
          <w:szCs w:val="24"/>
        </w:rPr>
      </w:pPr>
      <w:r w:rsidRPr="00195E77">
        <w:rPr>
          <w:rFonts w:ascii="Times New Roman" w:hAnsi="Times New Roman"/>
          <w:b/>
          <w:sz w:val="24"/>
          <w:szCs w:val="24"/>
        </w:rPr>
        <w:t>Robert Fico, v. r.</w:t>
      </w:r>
    </w:p>
    <w:p w:rsidR="006F32AC" w:rsidRPr="00195E77" w:rsidP="006F32AC">
      <w:pPr>
        <w:bidi w:val="0"/>
        <w:jc w:val="center"/>
        <w:rPr>
          <w:rFonts w:ascii="Times New Roman" w:hAnsi="Times New Roman"/>
          <w:sz w:val="24"/>
          <w:szCs w:val="24"/>
        </w:rPr>
      </w:pPr>
      <w:r w:rsidRPr="00195E77">
        <w:rPr>
          <w:rFonts w:ascii="Times New Roman" w:hAnsi="Times New Roman"/>
          <w:sz w:val="24"/>
          <w:szCs w:val="24"/>
        </w:rPr>
        <w:t>predseda vlády Slovenskej republiky</w:t>
      </w:r>
    </w:p>
    <w:p w:rsidR="006F32AC" w:rsidRPr="00195E77" w:rsidP="006F32AC">
      <w:pPr>
        <w:bidi w:val="0"/>
        <w:jc w:val="center"/>
        <w:rPr>
          <w:rFonts w:ascii="Times New Roman" w:hAnsi="Times New Roman"/>
          <w:sz w:val="24"/>
          <w:szCs w:val="24"/>
        </w:rPr>
      </w:pPr>
    </w:p>
    <w:p w:rsidR="006F32AC" w:rsidRPr="00195E77" w:rsidP="006F32AC">
      <w:pPr>
        <w:bidi w:val="0"/>
        <w:jc w:val="center"/>
        <w:rPr>
          <w:rFonts w:ascii="Times New Roman" w:hAnsi="Times New Roman"/>
          <w:sz w:val="24"/>
          <w:szCs w:val="24"/>
        </w:rPr>
      </w:pPr>
    </w:p>
    <w:p w:rsidR="006F32AC" w:rsidRPr="00195E77" w:rsidP="006F32AC">
      <w:pPr>
        <w:bidi w:val="0"/>
        <w:jc w:val="center"/>
        <w:rPr>
          <w:rFonts w:ascii="Times New Roman" w:hAnsi="Times New Roman"/>
          <w:sz w:val="24"/>
          <w:szCs w:val="24"/>
        </w:rPr>
      </w:pPr>
    </w:p>
    <w:p w:rsidR="006F32AC" w:rsidRPr="00195E77" w:rsidP="006F32AC">
      <w:pPr>
        <w:bidi w:val="0"/>
        <w:jc w:val="center"/>
        <w:rPr>
          <w:rFonts w:ascii="Times New Roman" w:hAnsi="Times New Roman"/>
          <w:sz w:val="24"/>
          <w:szCs w:val="24"/>
        </w:rPr>
      </w:pPr>
    </w:p>
    <w:p w:rsidR="006F32AC" w:rsidRPr="00195E77" w:rsidP="006F32AC">
      <w:pPr>
        <w:bidi w:val="0"/>
        <w:jc w:val="center"/>
        <w:rPr>
          <w:rFonts w:ascii="Times New Roman" w:hAnsi="Times New Roman"/>
          <w:b/>
          <w:sz w:val="24"/>
          <w:szCs w:val="24"/>
        </w:rPr>
      </w:pPr>
      <w:r w:rsidRPr="00195E77">
        <w:rPr>
          <w:rFonts w:ascii="Times New Roman" w:hAnsi="Times New Roman"/>
          <w:b/>
          <w:sz w:val="24"/>
          <w:szCs w:val="24"/>
        </w:rPr>
        <w:t>Peter Kažimír, v. r.</w:t>
      </w:r>
    </w:p>
    <w:p w:rsidR="006F32AC" w:rsidRPr="00195E77" w:rsidP="006F32AC">
      <w:pPr>
        <w:bidi w:val="0"/>
        <w:jc w:val="center"/>
        <w:rPr>
          <w:rStyle w:val="PlaceholderText"/>
          <w:color w:val="000000"/>
          <w:sz w:val="24"/>
          <w:szCs w:val="24"/>
        </w:rPr>
      </w:pPr>
      <w:r w:rsidRPr="00195E77">
        <w:rPr>
          <w:rFonts w:ascii="Times New Roman" w:hAnsi="Times New Roman"/>
          <w:sz w:val="24"/>
          <w:szCs w:val="24"/>
        </w:rPr>
        <w:t>minister financií Slovenskej republiky</w:t>
      </w: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6F32AC" w:rsidP="006F32AC">
      <w:pPr>
        <w:bidi w:val="0"/>
      </w:pPr>
    </w:p>
    <w:p w:rsidR="00A24A9C">
      <w:pPr>
        <w:bidi w:val="0"/>
      </w:pPr>
    </w:p>
    <w:sectPr w:rsidSect="006F32AC">
      <w:footerReference w:type="default" r:id="rId4"/>
      <w:footerReference w:type="first" r:id="rId5"/>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AC">
    <w:pPr>
      <w:pStyle w:val="Footer"/>
      <w:bidi w:val="0"/>
      <w:jc w:val="center"/>
    </w:pPr>
    <w:r>
      <w:fldChar w:fldCharType="begin"/>
    </w:r>
    <w:r>
      <w:instrText>PAGE   \* MERGEFORMAT</w:instrText>
    </w:r>
    <w:r>
      <w:fldChar w:fldCharType="separate"/>
    </w:r>
    <w:r w:rsidR="005F2542">
      <w:rPr>
        <w:noProof/>
      </w:rPr>
      <w:t>12</w:t>
    </w:r>
    <w:r>
      <w:fldChar w:fldCharType="end"/>
    </w:r>
  </w:p>
  <w:p w:rsidR="00D90441">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AC">
    <w:pPr>
      <w:pStyle w:val="Footer"/>
      <w:bidi w:val="0"/>
      <w:jc w:val="center"/>
    </w:pPr>
    <w:r>
      <w:fldChar w:fldCharType="begin"/>
    </w:r>
    <w:r>
      <w:instrText>PAGE   \* MERGEFORMAT</w:instrText>
    </w:r>
    <w:r>
      <w:fldChar w:fldCharType="separate"/>
    </w:r>
    <w:r>
      <w:rPr>
        <w:noProof/>
      </w:rPr>
      <w:t>2</w:t>
    </w:r>
    <w:r>
      <w:fldChar w:fldCharType="end"/>
    </w:r>
  </w:p>
  <w:p w:rsidR="00F81401">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F32AC"/>
    <w:rsid w:val="00067D93"/>
    <w:rsid w:val="000C41D0"/>
    <w:rsid w:val="00195E77"/>
    <w:rsid w:val="001A4A89"/>
    <w:rsid w:val="0027694C"/>
    <w:rsid w:val="002C236E"/>
    <w:rsid w:val="002F3CE3"/>
    <w:rsid w:val="00360A40"/>
    <w:rsid w:val="003B1687"/>
    <w:rsid w:val="003C18E4"/>
    <w:rsid w:val="004B1457"/>
    <w:rsid w:val="004E25B5"/>
    <w:rsid w:val="005B5337"/>
    <w:rsid w:val="005F2542"/>
    <w:rsid w:val="006C1F5E"/>
    <w:rsid w:val="006F32AC"/>
    <w:rsid w:val="00746E27"/>
    <w:rsid w:val="00855DB8"/>
    <w:rsid w:val="008E7A3D"/>
    <w:rsid w:val="009F5E10"/>
    <w:rsid w:val="00A24A9C"/>
    <w:rsid w:val="00A428C4"/>
    <w:rsid w:val="00AF6561"/>
    <w:rsid w:val="00B35019"/>
    <w:rsid w:val="00B63B50"/>
    <w:rsid w:val="00C36F46"/>
    <w:rsid w:val="00C51028"/>
    <w:rsid w:val="00CC250A"/>
    <w:rsid w:val="00D01373"/>
    <w:rsid w:val="00D90441"/>
    <w:rsid w:val="00F14587"/>
    <w:rsid w:val="00F63B64"/>
    <w:rsid w:val="00F772E5"/>
    <w:rsid w:val="00F8140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2AC"/>
    <w:pPr>
      <w:framePr w:wrap="auto"/>
      <w:widowControl/>
      <w:autoSpaceDE/>
      <w:autoSpaceDN/>
      <w:adjustRightInd/>
      <w:ind w:left="0" w:right="0"/>
      <w:jc w:val="both"/>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6F32AC"/>
    <w:pPr>
      <w:tabs>
        <w:tab w:val="center" w:pos="4536"/>
        <w:tab w:val="right" w:pos="9072"/>
      </w:tabs>
      <w:jc w:val="both"/>
    </w:pPr>
  </w:style>
  <w:style w:type="character" w:customStyle="1" w:styleId="PtaChar">
    <w:name w:val="Päta Char"/>
    <w:basedOn w:val="DefaultParagraphFont"/>
    <w:link w:val="Footer"/>
    <w:uiPriority w:val="99"/>
    <w:locked/>
    <w:rsid w:val="006F32AC"/>
    <w:rPr>
      <w:rFonts w:ascii="Arial Narrow" w:hAnsi="Arial Narrow" w:cs="Times New Roman"/>
      <w:sz w:val="36"/>
      <w:szCs w:val="36"/>
      <w:rtl w:val="0"/>
      <w:cs w:val="0"/>
    </w:rPr>
  </w:style>
  <w:style w:type="paragraph" w:styleId="ListParagraph">
    <w:name w:val="List Paragraph"/>
    <w:aliases w:val="Odsek,Odsek zoznamu1"/>
    <w:basedOn w:val="Normal"/>
    <w:link w:val="OdsekzoznamuChar"/>
    <w:uiPriority w:val="34"/>
    <w:qFormat/>
    <w:rsid w:val="006F32AC"/>
    <w:pPr>
      <w:ind w:left="720"/>
      <w:contextualSpacing/>
      <w:jc w:val="both"/>
    </w:pPr>
    <w:rPr>
      <w:rFonts w:asciiTheme="minorHAnsi" w:hAnsiTheme="minorHAnsi"/>
      <w:szCs w:val="22"/>
    </w:rPr>
  </w:style>
  <w:style w:type="character" w:customStyle="1" w:styleId="OdsekzoznamuChar">
    <w:name w:val="Odsek zoznamu Char"/>
    <w:aliases w:val="Odsek Char,Odsek zoznamu1 Char"/>
    <w:basedOn w:val="DefaultParagraphFont"/>
    <w:link w:val="ListParagraph"/>
    <w:uiPriority w:val="34"/>
    <w:locked/>
    <w:rsid w:val="006F32AC"/>
    <w:rPr>
      <w:rFonts w:eastAsia="Times New Roman" w:cs="Times New Roman"/>
      <w:rtl w:val="0"/>
      <w:cs w:val="0"/>
    </w:rPr>
  </w:style>
  <w:style w:type="paragraph" w:styleId="NoSpacing">
    <w:name w:val="No Spacing"/>
    <w:uiPriority w:val="1"/>
    <w:qFormat/>
    <w:rsid w:val="006F32AC"/>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PlaceholderText">
    <w:name w:val="Placeholder Text"/>
    <w:basedOn w:val="DefaultParagraphFont"/>
    <w:uiPriority w:val="99"/>
    <w:semiHidden/>
    <w:rsid w:val="006F32AC"/>
    <w:rPr>
      <w:rFonts w:ascii="Times New Roman" w:hAnsi="Times New Roman" w:cs="Times New Roman"/>
      <w:color w:val="808080"/>
      <w:rtl w:val="0"/>
      <w:cs w:val="0"/>
    </w:rPr>
  </w:style>
  <w:style w:type="character" w:styleId="Strong">
    <w:name w:val="Strong"/>
    <w:basedOn w:val="DefaultParagraphFont"/>
    <w:uiPriority w:val="22"/>
    <w:qFormat/>
    <w:rsid w:val="006F32AC"/>
    <w:rPr>
      <w:rFonts w:ascii="Times New Roman" w:hAnsi="Times New Roman" w:cs="Times New Roman"/>
      <w:b/>
      <w:rtl w:val="0"/>
      <w:cs w:val="0"/>
    </w:rPr>
  </w:style>
  <w:style w:type="paragraph" w:styleId="BodyTextIndent">
    <w:name w:val="Body Text Indent"/>
    <w:basedOn w:val="Normal"/>
    <w:link w:val="ZarkazkladnhotextuChar"/>
    <w:uiPriority w:val="99"/>
    <w:semiHidden/>
    <w:unhideWhenUsed/>
    <w:rsid w:val="006F32AC"/>
    <w:pPr>
      <w:spacing w:after="120" w:line="276" w:lineRule="auto"/>
      <w:ind w:left="283"/>
      <w:jc w:val="left"/>
    </w:pPr>
    <w:rPr>
      <w:rFonts w:ascii="Calibri" w:hAnsi="Calibri"/>
      <w:szCs w:val="22"/>
    </w:rPr>
  </w:style>
  <w:style w:type="character" w:customStyle="1" w:styleId="ZarkazkladnhotextuChar">
    <w:name w:val="Zarážka základného textu Char"/>
    <w:basedOn w:val="DefaultParagraphFont"/>
    <w:link w:val="BodyTextIndent"/>
    <w:uiPriority w:val="99"/>
    <w:semiHidden/>
    <w:locked/>
    <w:rsid w:val="006F32AC"/>
    <w:rPr>
      <w:rFonts w:ascii="Calibri" w:hAnsi="Calibri" w:cs="Times New Roman"/>
      <w:rtl w:val="0"/>
      <w:cs w:val="0"/>
    </w:rPr>
  </w:style>
  <w:style w:type="paragraph" w:styleId="BodyText3">
    <w:name w:val="Body Text 3"/>
    <w:basedOn w:val="Normal"/>
    <w:link w:val="Zkladntext3Char"/>
    <w:uiPriority w:val="99"/>
    <w:semiHidden/>
    <w:unhideWhenUsed/>
    <w:rsid w:val="006F32AC"/>
    <w:pPr>
      <w:spacing w:after="120"/>
      <w:jc w:val="left"/>
    </w:pPr>
    <w:rPr>
      <w:rFonts w:ascii="Times New Roman" w:hAnsi="Times New Roman"/>
      <w:sz w:val="16"/>
      <w:szCs w:val="16"/>
      <w:lang w:eastAsia="sk-SK"/>
    </w:rPr>
  </w:style>
  <w:style w:type="character" w:customStyle="1" w:styleId="Zkladntext3Char">
    <w:name w:val="Základný text 3 Char"/>
    <w:basedOn w:val="DefaultParagraphFont"/>
    <w:link w:val="BodyText3"/>
    <w:uiPriority w:val="99"/>
    <w:semiHidden/>
    <w:locked/>
    <w:rsid w:val="006F32AC"/>
    <w:rPr>
      <w:rFonts w:ascii="Times New Roman" w:hAnsi="Times New Roman" w:cs="Times New Roman"/>
      <w:sz w:val="16"/>
      <w:szCs w:val="16"/>
      <w:rtl w:val="0"/>
      <w:cs w:val="0"/>
      <w:lang w:val="x-none" w:eastAsia="sk-SK"/>
    </w:rPr>
  </w:style>
  <w:style w:type="paragraph" w:styleId="BodyTextIndent2">
    <w:name w:val="Body Text Indent 2"/>
    <w:basedOn w:val="Normal"/>
    <w:link w:val="Zarkazkladnhotextu2Char"/>
    <w:uiPriority w:val="99"/>
    <w:semiHidden/>
    <w:unhideWhenUsed/>
    <w:rsid w:val="006F32AC"/>
    <w:pPr>
      <w:ind w:firstLine="720"/>
      <w:jc w:val="both"/>
    </w:pPr>
    <w:rPr>
      <w:rFonts w:ascii="Times New Roman" w:hAnsi="Times New Roman"/>
      <w:sz w:val="24"/>
      <w:szCs w:val="24"/>
      <w:lang w:eastAsia="sk-SK"/>
    </w:rPr>
  </w:style>
  <w:style w:type="character" w:customStyle="1" w:styleId="Zarkazkladnhotextu2Char">
    <w:name w:val="Zarážka základného textu 2 Char"/>
    <w:basedOn w:val="DefaultParagraphFont"/>
    <w:link w:val="BodyTextIndent2"/>
    <w:uiPriority w:val="99"/>
    <w:semiHidden/>
    <w:locked/>
    <w:rsid w:val="006F32AC"/>
    <w:rPr>
      <w:rFonts w:ascii="Times New Roman" w:hAnsi="Times New Roman" w:cs="Times New Roman"/>
      <w:sz w:val="24"/>
      <w:szCs w:val="24"/>
      <w:rtl w:val="0"/>
      <w:cs w:val="0"/>
      <w:lang w:val="x-none" w:eastAsia="sk-SK"/>
    </w:rPr>
  </w:style>
  <w:style w:type="character" w:customStyle="1" w:styleId="apple-converted-space">
    <w:name w:val="apple-converted-space"/>
    <w:rsid w:val="006F32AC"/>
  </w:style>
  <w:style w:type="paragraph" w:styleId="Header">
    <w:name w:val="header"/>
    <w:basedOn w:val="Normal"/>
    <w:link w:val="HlavikaChar"/>
    <w:uiPriority w:val="99"/>
    <w:unhideWhenUsed/>
    <w:rsid w:val="006F32AC"/>
    <w:pPr>
      <w:tabs>
        <w:tab w:val="center" w:pos="4536"/>
        <w:tab w:val="right" w:pos="9072"/>
      </w:tabs>
      <w:jc w:val="both"/>
    </w:pPr>
  </w:style>
  <w:style w:type="character" w:customStyle="1" w:styleId="HlavikaChar">
    <w:name w:val="Hlavička Char"/>
    <w:basedOn w:val="DefaultParagraphFont"/>
    <w:link w:val="Header"/>
    <w:uiPriority w:val="99"/>
    <w:locked/>
    <w:rsid w:val="006F32AC"/>
    <w:rPr>
      <w:rFonts w:ascii="Arial Narrow" w:hAnsi="Arial Narrow" w:cs="Times New Roman"/>
      <w:sz w:val="36"/>
      <w:szCs w:val="36"/>
      <w:rtl w:val="0"/>
      <w:cs w:val="0"/>
    </w:rPr>
  </w:style>
  <w:style w:type="paragraph" w:styleId="BalloonText">
    <w:name w:val="Balloon Text"/>
    <w:basedOn w:val="Normal"/>
    <w:link w:val="TextbublinyChar"/>
    <w:uiPriority w:val="99"/>
    <w:semiHidden/>
    <w:unhideWhenUsed/>
    <w:rsid w:val="006F32AC"/>
    <w:pPr>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F32AC"/>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13</Pages>
  <Words>3923</Words>
  <Characters>22363</Characters>
  <Application>Microsoft Office Word</Application>
  <DocSecurity>0</DocSecurity>
  <Lines>0</Lines>
  <Paragraphs>0</Paragraphs>
  <ScaleCrop>false</ScaleCrop>
  <Company>Ministerstvo financií SR</Company>
  <LinksUpToDate>false</LinksUpToDate>
  <CharactersWithSpaces>26234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Mastihubova Petronela</dc:creator>
  <cp:lastModifiedBy>Mastihubova Petronela</cp:lastModifiedBy>
  <cp:revision>6</cp:revision>
  <cp:lastPrinted>2017-08-17T09:27:00Z</cp:lastPrinted>
  <dcterms:created xsi:type="dcterms:W3CDTF">2017-08-17T08:42:00Z</dcterms:created>
  <dcterms:modified xsi:type="dcterms:W3CDTF">2017-08-18T10:56:00Z</dcterms:modified>
</cp:coreProperties>
</file>