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pPr w:leftFromText="141" w:rightFromText="141" w:vertAnchor="text" w:tblpY="1"/>
        <w:tblW w:w="5000" w:type="pct"/>
        <w:tblLayout w:type="fixed"/>
        <w:tblLook w:val="0400"/>
      </w:tblPr>
      <w:tblGrid>
        <w:gridCol w:w="1579"/>
        <w:gridCol w:w="2155"/>
        <w:gridCol w:w="4505"/>
        <w:gridCol w:w="479"/>
        <w:gridCol w:w="570"/>
      </w:tblGrid>
      <w:tr>
        <w:tblPrEx>
          <w:tblW w:w="5000" w:type="pct"/>
          <w:tblLayout w:type="fixed"/>
          <w:tblLook w:val="0400"/>
        </w:tblPrEx>
        <w:trPr>
          <w:trHeight w:val="5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9537F8" w:rsidRPr="002E2B02" w:rsidP="00986816">
            <w:pPr>
              <w:pStyle w:val="Heading2"/>
              <w:bidi w:val="0"/>
              <w:spacing w:before="0" w:line="240" w:lineRule="auto"/>
              <w:jc w:val="center"/>
              <w:rPr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Sprá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va o úč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asti verejnosti na tvorbe prá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vneho predpisu</w:t>
            </w:r>
          </w:p>
          <w:p w:rsidR="009537F8" w:rsidRPr="002E2B02" w:rsidP="00986816">
            <w:pPr>
              <w:pStyle w:val="Heading2"/>
              <w:bidi w:val="0"/>
              <w:spacing w:before="0" w:line="240" w:lineRule="auto"/>
              <w:rPr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Scená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r 3: Verejnosť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 xml:space="preserve"> sa zúč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astň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uje na tvorbe prá</w:t>
            </w:r>
            <w:r w:rsidRPr="002E2B02">
              <w:rPr>
                <w:rFonts w:ascii="Times New Roman" w:hAnsi="Times New Roman" w:hint="default"/>
                <w:color w:val="auto"/>
                <w:sz w:val="24"/>
                <w:szCs w:val="24"/>
              </w:rPr>
              <w:t>vneho predpisu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406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/>
                <w:b/>
                <w:sz w:val="18"/>
                <w:szCs w:val="18"/>
              </w:rPr>
              <w:t>N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1.3 Identifikácia zainteresovaných skupín a jednotlivcov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zainteresovaných skupín a jednotlivcov?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zadefinovaný základný rámec procesu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3.2 Zapojení aktéri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 spokojnosť s vyhodnotením ich návrhov k právnemu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aktéri, že ich návrh ovplyvnil konečnú podobu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3.5 Naplnenie cieľov a očakávaní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3.6 Formy 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Prispeli zvolené participatívne metódy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 k splneniu cieľa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Indikujú zapojení aktéri spokojnosť s formou procesu tvorby právneho predpisu a so zvolenými participatívnymi metódami?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D56EA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D56E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D56EA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D56EA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  <w:r w:rsidRPr="002E2B0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B02">
              <w:rPr>
                <w:rFonts w:ascii="Times New Roman" w:hAnsi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9164B3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keepNext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:rsidR="009537F8" w:rsidRPr="002E2B02" w:rsidP="009537F8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2B02">
        <w:rPr>
          <w:rFonts w:ascii="Times New Roman" w:hAnsi="Times New Roman"/>
          <w:b/>
          <w:sz w:val="24"/>
          <w:szCs w:val="24"/>
        </w:rPr>
        <w:t>Vysvetlivky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1 - informovať verejnosť o procese tvorby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2 – zapojiť verejnosť do diskusie o tvorbe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3 – zapojiť verejnosť do tvorby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Cieľ účasti verejnosti na tvorbe právneho predpisu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2) Vypĺňa sa na základe hodnotiacej správy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3) Zainteresovanými skupinami a jednotlivcami sa rozumejú skupiny alebo jednotlivci, ktorí: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budú právnym predpisom ovplyvnení a/alebo majú nejaký záujem na výslednej podobe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môžu nejakým spôsobom ovplyvniť, ohroziť alebo znemožniť tvorbu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5) V základnom rámci procesu tvorby právneho predpisu majú byť zadefinované najmä: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• záväzky a povinnosti zapojených aktérov a ich mandát v procese,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zvolené participatívne metódy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• preferované postupy rozhodovania,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 xml:space="preserve">• spôsob riešenia názorových a hodnotových rozdielov medzi zainteresovanými skupinami.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Základný rámec procesu tvorby právneho predpisu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6) Zapojenými aktérmi sa rozumejú zainteresované skupiny a jednotlivci, ktorí boli aktívne zapojení do tvorby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7) Vypĺňa sa na základe stanoviska zapojených aktérov. Stanovisko zapojených aktérov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8) Participatívnymi metódami sa rozumejú napríklad: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ad-hoc osobné konzultácie s vybranými odborníkmi resp. zainteresovanými skupinami a jednotlivcami,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pracovné a poradné skupiny vytvorené zo zástupcov predkladateľa právneho predpisu a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konferencie a workshopy,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verejné vypočutia,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diskusné a deliberačné fóra.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Zvolené participatívne metódy sú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9) Hodnotiaca správa procesu tvorby právneho predpisu obsahuje najmä: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cieľ účasti verejnosti na tvorbe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problému a alternatív riešení,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identifikácie záujmov a možných konfliktov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spôsob zapojenia zainteresovaných skupín a jednotlivcov do tvorby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zoznam zapojených aktérov,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zvolené a použité participatívne metódy,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2E2B02">
        <w:rPr>
          <w:rFonts w:ascii="Times New Roman" w:hAnsi="Times New Roman"/>
          <w:sz w:val="20"/>
          <w:szCs w:val="24"/>
        </w:rPr>
        <w:t>• stanoviská zapojených aktérov podľa zvoleného scenára účasti verejnosti na tvorbe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A2792C">
        <w:rPr>
          <w:rFonts w:ascii="Times New Roman" w:hAnsi="Times New Roman"/>
          <w:sz w:val="20"/>
          <w:szCs w:val="24"/>
        </w:rPr>
        <w:t>Hodnotiaca správa je prílohou k správe o účasti verejnosti na tvorbe právneho predpisu, ak je vypracovaná</w:t>
      </w:r>
      <w:r w:rsidRPr="002E2B02">
        <w:rPr>
          <w:rFonts w:ascii="Times New Roman" w:hAnsi="Times New Roman"/>
          <w:sz w:val="20"/>
          <w:szCs w:val="24"/>
        </w:rPr>
        <w:t>.</w:t>
      </w:r>
    </w:p>
    <w:p w:rsidR="00246A4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ocumentProtection w:edit="forms" w:enforcement="1" w:cryptProviderType="rsaFull" w:cryptAlgorithmClass="hash" w:cryptAlgorithmType="typeAny" w:cryptAlgorithmSid="4" w:cryptSpinCount="100000" w:hash="MufDhtKdPNyZjbGcOnUcZ8STSsg=&#10;" w:salt="HMn3sLKOMqh9jab3EMS5IA==&#10;"/>
  <w:defaultTabStop w:val="708"/>
  <w:hyphenationZone w:val="425"/>
  <w:characterSpacingControl w:val="doNotCompress"/>
  <w:compat/>
  <w:rsids>
    <w:rsidRoot w:val="009537F8"/>
    <w:rsid w:val="00133FAC"/>
    <w:rsid w:val="00246A45"/>
    <w:rsid w:val="002800D8"/>
    <w:rsid w:val="002E2B02"/>
    <w:rsid w:val="009164B3"/>
    <w:rsid w:val="009537F8"/>
    <w:rsid w:val="00986816"/>
    <w:rsid w:val="009D56EA"/>
    <w:rsid w:val="00A2792C"/>
    <w:rsid w:val="00F627B6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F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537F8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9537F8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table" w:styleId="TableGrid">
    <w:name w:val="Table Grid"/>
    <w:basedOn w:val="TableNormal"/>
    <w:uiPriority w:val="59"/>
    <w:rsid w:val="009537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537F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537F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sprava_o_ucasti_3"/>
    <f:field ref="objsubject" par="" edit="true" text=""/>
    <f:field ref="objcreatedby" par="" text="Orosová, Katarína, JUDr."/>
    <f:field ref="objcreatedat" par="" text="6.4.2017 16:35:18"/>
    <f:field ref="objchangedby" par="" text="Administrator, System"/>
    <f:field ref="objmodifiedat" par="" text="6.4.2017 16:35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1026</Words>
  <Characters>5853</Characters>
  <Application>Microsoft Office Word</Application>
  <DocSecurity>0</DocSecurity>
  <Lines>0</Lines>
  <Paragraphs>0</Paragraphs>
  <ScaleCrop>false</ScaleCrop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GIBALOVA Janka</cp:lastModifiedBy>
  <cp:revision>2</cp:revision>
  <cp:lastPrinted>2017-04-05T13:57:00Z</cp:lastPrinted>
  <dcterms:created xsi:type="dcterms:W3CDTF">2017-06-21T17:56:00Z</dcterms:created>
  <dcterms:modified xsi:type="dcterms:W3CDTF">2017-06-21T17:56:00Z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COO.2145.1000.3.1908004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31. 3. 2017</vt:lpwstr>
  </property>
  <property fmtid="{D5CDD505-2E9C-101B-9397-08002B2CF9AE}" pid="6" name="FSC#SKEDITIONSLOVLEX@103.510:AttrDateDocPropZaciatokPKK">
    <vt:lpwstr>19. 3. 2017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Pozitívne_x000D__x000D_Negatívne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boli posudzované na úrovni analytickej činnosti.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Prípadné výdavky vyplývajúce z predloženého materiálu budú zabezpečené v rámci schválených limitov výdavkov dotknutej kapitoly na príslušný rozpočtový rok, bez dodatočných požiadaviek na štátny rozpočet.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II. Pripomienky a návrhy zmien: Komisia uplatňuje k materiálu nasledovné pripomienky a odporúčania:K doložke vybraných vplyvovNakoľko sa v čl. II materiálu zavádza skutková podstata nového trestného činu (nekalá likvidácia), ktorý má normami trestného prá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513/1991 Zb. Obchodný zákonník v znení neskorších predpisov a ktorým sa menia a dopĺňajú niektoré zákony.</vt:lpwstr>
  </property>
  <property fmtid="{D5CDD505-2E9C-101B-9397-08002B2CF9AE}" pid="32" name="FSC#SKEDITIONSLOVLEX@103.510:AttrStrListDocPropTextPredklSpravy">
    <vt:lpwstr>&lt;p style="text-align: center;"&gt;&lt;strong&gt;Predkladacia správa&lt;/strong&gt;&lt;/p&gt;&lt;p style="text-align: justify; margin-left: 40px;"&gt;&amp;nbsp;&lt;/p&gt;&lt;p style="text-align: justify;"&gt;Ministerstvo spravodlivosti Slovenskej republiky (ďalej len „ministerstvo“) predkladá do me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LP/2017/248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podpredsedníčke vlády a ministerke spravodlivosti Slovenskej republiky</vt:lpwstr>
  </property>
  <property fmtid="{D5CDD505-2E9C-101B-9397-08002B2CF9AE}" pid="123" name="FSC#SKEDITIONSLOVLEX@103.510:funkciaZodpPredDativ">
    <vt:lpwstr>podpredsedníčku vlády a ministerku spravodlivosti Slovenskej republiky</vt:lpwstr>
  </property>
  <property fmtid="{D5CDD505-2E9C-101B-9397-08002B2CF9AE}" pid="124" name="FSC#SKEDITIONSLOVLEX@103.510:legoblast">
    <vt:lpwstr>Obchodné právo</vt:lpwstr>
  </property>
  <property fmtid="{D5CDD505-2E9C-101B-9397-08002B2CF9AE}" pid="125" name="FSC#SKEDITIONSLOVLEX@103.510:nazovpredpis">
    <vt:lpwstr>, ktorým sa mení a dopĺňa zákon č. 513/1991 Zb. Obchodný zákonník v znení neskorších predpisov a ktorým sa menia a dopĺňajú niektoré zákony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513/1991 Zb. Obchodný zákonník v znení neskorších predpisov a ktorým sa menia a dopĺňajú niektoré zákony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Katarína Orosová</vt:lpwstr>
  </property>
  <property fmtid="{D5CDD505-2E9C-101B-9397-08002B2CF9AE}" pid="138" name="FSC#SKEDITIONSLOVLEX@103.510:predkladateliaObalSD">
    <vt:lpwstr>Lucia Žitňanská_x000D__x000D_podpredsedníčka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50089/2016-110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Správa o účasti verejnosti na tvorbe právneho predpisu je vložená v rámci nepovinných&amp;nbsp;príloh.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Príloha všeobecná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