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1252" w:rsidR="008A1252">
              <w:rPr>
                <w:rFonts w:ascii="Times New Roman" w:hAnsi="Times New Roman"/>
                <w:b/>
                <w:sz w:val="28"/>
              </w:rPr>
              <w:t xml:space="preserve">Analýza </w:t>
            </w:r>
            <w:r w:rsidR="008A1252">
              <w:rPr>
                <w:rFonts w:ascii="Times New Roman" w:hAnsi="Times New Roman"/>
                <w:b/>
                <w:sz w:val="28"/>
              </w:rPr>
              <w:t>v</w:t>
            </w:r>
            <w:r w:rsidRPr="00042C66">
              <w:rPr>
                <w:rFonts w:ascii="Times New Roman" w:hAnsi="Times New Roman"/>
                <w:b/>
                <w:sz w:val="28"/>
              </w:rPr>
              <w:t>plyv</w:t>
            </w:r>
            <w:r w:rsidR="008A1252">
              <w:rPr>
                <w:rFonts w:ascii="Times New Roman" w:hAnsi="Times New Roman"/>
                <w:b/>
                <w:sz w:val="28"/>
              </w:rPr>
              <w:t>ov</w:t>
            </w:r>
            <w:r w:rsidRPr="00042C66">
              <w:rPr>
                <w:rFonts w:ascii="Times New Roman" w:hAnsi="Times New Roman"/>
                <w:b/>
                <w:sz w:val="28"/>
              </w:rPr>
              <w:t xml:space="preserve"> na podnikateľské prostredie </w:t>
            </w:r>
          </w:p>
          <w:p w:rsidR="009F2DFA" w:rsidRPr="00F04CCD" w:rsidP="00780BA6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(vrátane </w:t>
            </w:r>
            <w:r w:rsidR="00780BA6">
              <w:rPr>
                <w:rFonts w:ascii="Times New Roman" w:hAnsi="Times New Roman"/>
                <w:b/>
                <w:sz w:val="24"/>
              </w:rPr>
              <w:t xml:space="preserve">testu </w:t>
            </w:r>
            <w:r w:rsidRPr="00042C66">
              <w:rPr>
                <w:rFonts w:ascii="Times New Roman" w:hAnsi="Times New Roman"/>
                <w:b/>
                <w:sz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="00FF3A28">
                    <w:rPr>
                      <w:rFonts w:ascii="MS Gothic" w:eastAsia="MS Gothic" w:hAnsi="Times New Roman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na všetky </w:t>
                  </w:r>
                  <w:r>
                    <w:rPr>
                      <w:rFonts w:ascii="Times New Roman" w:hAnsi="Times New Roman"/>
                      <w:b/>
                    </w:rPr>
                    <w:t>kategórie</w:t>
                  </w:r>
                  <w:r w:rsidRPr="00F04CCD">
                    <w:rPr>
                      <w:rFonts w:ascii="Times New Roman" w:hAnsi="Times New Roman"/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.1 Dotknuté podnikateľské subjekty</w:t>
            </w:r>
          </w:p>
          <w:p w:rsidR="009F2DFA" w:rsidRPr="00F04CCD" w:rsidP="007B71A4">
            <w:pPr>
              <w:bidi w:val="0"/>
              <w:ind w:left="284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aké podnikateľské subjekty budú predkladaným návrhom ovplyvnené.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3A28" w:rsidP="005477D9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Väčšina predkladaného materiálu bude mať vplyv na všetky druhy obchodných spoločností a družstva. Úpravy týkajúce sa zlúčenia a splynutia budú mať dopad len na tie spoločnosti, ktoré takouto zmenou budú prechádzať. </w:t>
            </w:r>
          </w:p>
          <w:p w:rsidR="00224B59" w:rsidP="005477D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24B59" w:rsidP="005477D9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Navrhovaná regulácia sa nebude vzťahovať na en bloc všetky spoločnosti a nejde o ukladanie pravidelne sa opakujúcich povinností. Povinnosti teda vyplývajú len tým spoločnostiam, ktoré vykonávajú regulované transakcie (napr. vymenovanie nového štatutárneho orgánu, zlúčenie, atď.). </w:t>
            </w:r>
          </w:p>
          <w:p w:rsidR="00224B59" w:rsidP="005477D9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základe týchto skutočností preto nie je možné realisticky kvantifikovať počet spoločností, ktoré budú danými povinnosťami dotknuté.</w:t>
            </w:r>
          </w:p>
          <w:p w:rsidR="00FF3A28" w:rsidRPr="00FF3A28" w:rsidP="00FF3A28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.2 Vyhodnotenie konzultácií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akou formou (verejné alebo cielené konzultácie a prečo)</w:t>
            </w:r>
            <w:r>
              <w:rPr>
                <w:rFonts w:ascii="Times New Roman" w:hAnsi="Times New Roman"/>
                <w:i/>
              </w:rPr>
              <w:t xml:space="preserve"> a </w:t>
            </w:r>
            <w:r w:rsidRPr="00F04CCD">
              <w:rPr>
                <w:rFonts w:ascii="Times New Roman" w:hAnsi="Times New Roman"/>
                <w:i/>
              </w:rPr>
              <w:t>s kým bol návrh konzultovaný.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dlho trvali konzultácie?</w:t>
            </w:r>
          </w:p>
          <w:p w:rsidR="009F2DFA" w:rsidRPr="000D2622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5C5E" w:rsidP="007B71A4">
            <w:pPr>
              <w:bidi w:val="0"/>
              <w:rPr>
                <w:rFonts w:ascii="Times New Roman" w:hAnsi="Times New Roman"/>
              </w:rPr>
            </w:pPr>
          </w:p>
          <w:p w:rsidR="009F2DFA" w:rsidP="005477D9">
            <w:pPr>
              <w:bidi w:val="0"/>
              <w:jc w:val="both"/>
              <w:rPr>
                <w:rFonts w:ascii="Times New Roman" w:hAnsi="Times New Roman"/>
              </w:rPr>
            </w:pPr>
            <w:r w:rsidR="00FF3A28">
              <w:rPr>
                <w:rFonts w:ascii="Times New Roman" w:hAnsi="Times New Roman"/>
              </w:rPr>
              <w:t>Konzultácie sa uskutočnili formou prejednania téz predkladaného materiálu podpredsedníčkou vlády a ministerkou spravodlivosti SR</w:t>
            </w:r>
            <w:r w:rsidR="00E25C5E">
              <w:rPr>
                <w:rFonts w:ascii="Times New Roman" w:hAnsi="Times New Roman"/>
              </w:rPr>
              <w:t xml:space="preserve"> pani L. Žitňanskou so zástupcami Republikovej únie zamestnávateľov, Klubu 500, AmCham a Asociácie zamestnávateľských zväzov a združení.</w:t>
            </w:r>
            <w:r w:rsidR="00415C8E">
              <w:rPr>
                <w:rFonts w:ascii="Times New Roman" w:hAnsi="Times New Roman"/>
              </w:rPr>
              <w:t xml:space="preserve"> </w:t>
            </w:r>
          </w:p>
          <w:p w:rsidR="00E25C5E" w:rsidRPr="00E25C5E" w:rsidP="005477D9">
            <w:pPr>
              <w:bidi w:val="0"/>
              <w:jc w:val="both"/>
              <w:rPr>
                <w:rFonts w:ascii="Times New Roman" w:hAnsi="Times New Roman"/>
              </w:rPr>
            </w:pPr>
            <w:r w:rsidRPr="00E25C5E">
              <w:rPr>
                <w:rFonts w:ascii="Times New Roman" w:hAnsi="Times New Roman"/>
              </w:rPr>
              <w:t xml:space="preserve">Hlavnými bodmi konzultácie boli hlavné ciele predkladaného materiálu. </w:t>
            </w:r>
          </w:p>
          <w:p w:rsidR="00E25C5E" w:rsidRPr="00E25C5E" w:rsidP="005477D9">
            <w:pPr>
              <w:bidi w:val="0"/>
              <w:jc w:val="both"/>
              <w:rPr>
                <w:rFonts w:ascii="Times New Roman" w:hAnsi="Times New Roman"/>
              </w:rPr>
            </w:pPr>
            <w:r w:rsidRPr="00E25C5E">
              <w:rPr>
                <w:rFonts w:ascii="Times New Roman" w:hAnsi="Times New Roman"/>
              </w:rPr>
              <w:t>Účastníci konzultácie ciele materiálu ocenili vo všeobecnosti pozitívne. Z ich pohľadu je nevyhnutné zabezpečiť, aby na spoločnosti nebola kladená nadmerná administratívna záťaž.</w:t>
            </w:r>
          </w:p>
          <w:p w:rsidR="00FF3A28" w:rsidRPr="00FF3A28" w:rsidP="00E25C5E">
            <w:pPr>
              <w:bidi w:val="0"/>
              <w:rPr>
                <w:rFonts w:ascii="Times New Roman" w:hAnsi="Times New Roman"/>
                <w:color w:val="FF0000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.3 Náklady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.3.1 Priame finančné náklady</w:t>
            </w:r>
          </w:p>
          <w:p w:rsidR="009F2DFA" w:rsidRPr="00F04CCD" w:rsidP="000530ED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 zvýšeniu/zníženiu priamych finančných nákladov (poplatky, odvody, dane clá...)? Ak áno, popíšte </w:t>
            </w:r>
            <w:r w:rsidRPr="005036AA">
              <w:rPr>
                <w:rFonts w:ascii="Times New Roman" w:hAnsi="Times New Roman"/>
                <w:i/>
              </w:rPr>
              <w:t>a vyčíslite ich. Uveďte tiež spôsob ich výpočtu.</w:t>
            </w:r>
            <w:r w:rsidRPr="00F04CCD">
              <w:rPr>
                <w:rFonts w:ascii="Times New Roman" w:hAnsi="Times New Roman"/>
                <w:i/>
              </w:rPr>
              <w:t xml:space="preserve">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5477D9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8B5820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.3.2 Nepriame finančné náklady</w:t>
            </w:r>
          </w:p>
          <w:p w:rsidR="009F2DFA" w:rsidRPr="00F04CCD" w:rsidP="00B31A8E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rFonts w:ascii="Times New Roman" w:hAnsi="Times New Roman"/>
                <w:i/>
              </w:rPr>
              <w:t xml:space="preserve">Zvyšuje predkladaný návrh náklady súvisiace so zamestnávaním? </w:t>
            </w:r>
            <w:r w:rsidRPr="00F04CCD">
              <w:rPr>
                <w:rFonts w:ascii="Times New Roman" w:hAnsi="Times New Roman"/>
                <w:i/>
              </w:rPr>
              <w:t>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0530ED" w:rsidP="000530ED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Navrhovaná právna úprava, ktorá sprísňuje zodpovednosť (v podobe ručenia) členov štatutárnych orgánov za porušenie povinnosti postupovať pri výkone svojej funkcie s odbornou starostlivosťou môže mať vplyv na podnikateľské prostredie v rozsahu, v ktorom táto zvýšená zodpovednosť môže ovplyvniť nárast výšky odmeňovania členov štatutárnych orgánov. Pokiaľ ide o zavedenie osobitnej zodpovednosti (ručenia) pre osoby s kvalifikovanou účasťou na spoločnosti, táto zodpovednosť sa môže prejaviť v nevyhnutnosti vedenia takýchto záväzkov spoločníkov na podsúvahových účtoch. Všeobecne však výšku takto vyvolaných nákladov nie je možné vyčísliť.</w:t>
            </w:r>
          </w:p>
          <w:p w:rsidR="000530ED" w:rsidP="000530ED">
            <w:pPr>
              <w:bidi w:val="0"/>
              <w:rPr>
                <w:rFonts w:ascii="Times New Roman" w:hAnsi="Times New Roman"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.3.3 Administratívne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2C42E6" w:rsidP="00BB755C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66 (</w:t>
            </w:r>
            <w:r w:rsidR="00FC16F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) – povinnosť podať návrh na vyhlásenie konkurzu</w:t>
            </w:r>
          </w:p>
          <w:p w:rsidR="00147FA0" w:rsidP="00BB755C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66 (</w:t>
            </w:r>
            <w:r w:rsidR="00FC16F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)  – povinnosť poskytovať primeranú súčinnosť</w:t>
            </w:r>
          </w:p>
          <w:p w:rsidR="002C42E6" w:rsidP="00BB755C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69</w:t>
            </w:r>
            <w:r w:rsidR="008C1137">
              <w:rPr>
                <w:rFonts w:ascii="Times New Roman" w:hAnsi="Times New Roman"/>
              </w:rPr>
              <w:t xml:space="preserve"> (13) – </w:t>
            </w:r>
            <w:r w:rsidR="005477D9">
              <w:rPr>
                <w:rFonts w:ascii="Times New Roman" w:hAnsi="Times New Roman"/>
              </w:rPr>
              <w:t>predkladanie návrhu zmluvy o splynutí, zmluvy o zlúčení alebo zmluvy o rozdelení spoločnosti správcovi dane</w:t>
            </w:r>
          </w:p>
          <w:p w:rsidR="005477D9" w:rsidP="00BB755C">
            <w:pPr>
              <w:bidi w:val="0"/>
              <w:jc w:val="both"/>
              <w:rPr>
                <w:rFonts w:ascii="Times New Roman" w:hAnsi="Times New Roman"/>
              </w:rPr>
            </w:pPr>
            <w:r w:rsidR="008C1137">
              <w:rPr>
                <w:rFonts w:ascii="Times New Roman" w:hAnsi="Times New Roman"/>
              </w:rPr>
              <w:t>§ 69 (1</w:t>
            </w:r>
            <w:r>
              <w:rPr>
                <w:rFonts w:ascii="Times New Roman" w:hAnsi="Times New Roman"/>
              </w:rPr>
              <w:t>4</w:t>
            </w:r>
            <w:r w:rsidR="008C1137">
              <w:rPr>
                <w:rFonts w:ascii="Times New Roman" w:hAnsi="Times New Roman"/>
              </w:rPr>
              <w:t xml:space="preserve">) - vypracovanie správy audítora </w:t>
            </w:r>
          </w:p>
          <w:p w:rsidR="008C1137" w:rsidP="005477D9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69a</w:t>
            </w:r>
            <w:r w:rsidR="005477D9">
              <w:rPr>
                <w:rFonts w:ascii="Times New Roman" w:hAnsi="Times New Roman"/>
              </w:rPr>
              <w:t xml:space="preserve"> (5) – predkladanie návrhu zmluvy o splynutí, zmluvy o zlúčení alebo zmluvy o rozdelení spoločnosti do Obchodného registra.</w:t>
            </w:r>
          </w:p>
          <w:p w:rsidR="009F2DFA" w:rsidRPr="00F04CCD" w:rsidP="00BB755C">
            <w:pPr>
              <w:tabs>
                <w:tab w:val="left" w:pos="3825"/>
              </w:tabs>
              <w:bidi w:val="0"/>
              <w:jc w:val="both"/>
              <w:rPr>
                <w:rFonts w:ascii="Times New Roman" w:hAnsi="Times New Roman"/>
                <w:b/>
                <w:i/>
              </w:rPr>
            </w:pPr>
            <w:r w:rsidR="00224B59">
              <w:rPr>
                <w:rFonts w:ascii="Times New Roman" w:hAnsi="Times New Roman"/>
                <w:b/>
                <w:i/>
              </w:rPr>
              <w:tab/>
            </w:r>
          </w:p>
          <w:p w:rsidR="009F2DFA" w:rsidP="00BB755C">
            <w:pPr>
              <w:bidi w:val="0"/>
              <w:jc w:val="both"/>
              <w:rPr>
                <w:rFonts w:ascii="Times New Roman" w:hAnsi="Times New Roman"/>
              </w:rPr>
            </w:pPr>
            <w:r w:rsidRPr="00224B59" w:rsidR="00224B59">
              <w:rPr>
                <w:rFonts w:ascii="Times New Roman" w:hAnsi="Times New Roman"/>
              </w:rPr>
              <w:t>Vzhľadom na skutočnosť, že nejde o periodicky sa opak</w:t>
            </w:r>
            <w:r w:rsidR="00224B59">
              <w:rPr>
                <w:rFonts w:ascii="Times New Roman" w:hAnsi="Times New Roman"/>
              </w:rPr>
              <w:t>u</w:t>
            </w:r>
            <w:r w:rsidRPr="00224B59" w:rsidR="00224B59">
              <w:rPr>
                <w:rFonts w:ascii="Times New Roman" w:hAnsi="Times New Roman"/>
              </w:rPr>
              <w:t>júce</w:t>
            </w:r>
            <w:r w:rsidR="00224B59">
              <w:rPr>
                <w:rFonts w:ascii="Times New Roman" w:hAnsi="Times New Roman"/>
              </w:rPr>
              <w:t xml:space="preserve"> povinnosti a vznikajú len v</w:t>
            </w:r>
            <w:r w:rsidR="00415C8E">
              <w:rPr>
                <w:rFonts w:ascii="Times New Roman" w:hAnsi="Times New Roman"/>
              </w:rPr>
              <w:t> prípade, že spoločnosť uskutočňuje relevantnú transakciu, nie je možné kvantifikovať počet subjektov, na ktoré sa budú dané povinnosti vzťahovať</w:t>
            </w:r>
            <w:r w:rsidR="008B5820">
              <w:rPr>
                <w:rFonts w:ascii="Times New Roman" w:hAnsi="Times New Roman"/>
              </w:rPr>
              <w:t>,</w:t>
            </w:r>
            <w:r w:rsidR="00415C8E">
              <w:rPr>
                <w:rFonts w:ascii="Times New Roman" w:hAnsi="Times New Roman"/>
              </w:rPr>
              <w:t xml:space="preserve"> a tak ani </w:t>
            </w:r>
            <w:r w:rsidR="008B5820">
              <w:rPr>
                <w:rFonts w:ascii="Times New Roman" w:hAnsi="Times New Roman"/>
              </w:rPr>
              <w:t xml:space="preserve">určiť </w:t>
            </w:r>
            <w:r w:rsidR="00415C8E">
              <w:rPr>
                <w:rFonts w:ascii="Times New Roman" w:hAnsi="Times New Roman"/>
              </w:rPr>
              <w:t>náklady na celé podnikateľské prostredie.</w:t>
            </w:r>
          </w:p>
          <w:p w:rsidR="00415C8E" w:rsidRPr="00224B59" w:rsidP="00BB755C">
            <w:pPr>
              <w:bidi w:val="0"/>
              <w:jc w:val="both"/>
              <w:rPr>
                <w:rFonts w:ascii="Times New Roman" w:hAnsi="Times New Roman"/>
              </w:rPr>
            </w:pPr>
            <w:r w:rsidRPr="005036AA">
              <w:rPr>
                <w:rFonts w:ascii="Times New Roman" w:hAnsi="Times New Roman"/>
              </w:rPr>
              <w:t>Bolo</w:t>
            </w:r>
            <w:r>
              <w:rPr>
                <w:rFonts w:ascii="Times New Roman" w:hAnsi="Times New Roman"/>
              </w:rPr>
              <w:t xml:space="preserve"> by možné kvantifikovať náklady na jedného podnikateľa, avšak to len </w:t>
            </w:r>
            <w:r w:rsidR="008B5820">
              <w:rPr>
                <w:rFonts w:ascii="Times New Roman" w:hAnsi="Times New Roman"/>
              </w:rPr>
              <w:t>v prípade</w:t>
            </w:r>
            <w:r>
              <w:rPr>
                <w:rFonts w:ascii="Times New Roman" w:hAnsi="Times New Roman"/>
              </w:rPr>
              <w:t xml:space="preserve">, </w:t>
            </w:r>
            <w:r w:rsidR="008B5820">
              <w:rPr>
                <w:rFonts w:ascii="Times New Roman" w:hAnsi="Times New Roman"/>
              </w:rPr>
              <w:t>keď</w:t>
            </w:r>
            <w:r>
              <w:rPr>
                <w:rFonts w:ascii="Times New Roman" w:hAnsi="Times New Roman"/>
              </w:rPr>
              <w:t xml:space="preserve"> </w:t>
            </w:r>
            <w:r w:rsidR="005036AA">
              <w:rPr>
                <w:rFonts w:ascii="Times New Roman" w:hAnsi="Times New Roman"/>
              </w:rPr>
              <w:t xml:space="preserve">sa uskutočňuje daná transakcia, no zároveň dodávame, že </w:t>
            </w:r>
            <w:r>
              <w:rPr>
                <w:rFonts w:ascii="Times New Roman" w:hAnsi="Times New Roman"/>
              </w:rPr>
              <w:t>kvantifikovať súhrnne náklady na jedného podnikateľa by nebolo správne – ku kumulácii daných povinností naraz môže, ale nemusí nevyhnutne prísť.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.3.4 Súhrnná tabuľka nákladov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.4 Konkurencieschopnosť a správanie sa podnikov na trhu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042C66">
              <w:rPr>
                <w:rFonts w:ascii="Times New Roman" w:hAnsi="Times New Roman"/>
                <w:sz w:val="24"/>
              </w:rPr>
              <w:t xml:space="preserve">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156A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 vytvoreniu bariér pre vstup na trh pre nových dodávateľov alebo poskytovateľov služieb? </w:t>
            </w:r>
            <w:r>
              <w:rPr>
                <w:rFonts w:ascii="Times New Roman" w:hAnsi="Times New Roman"/>
                <w:i/>
              </w:rPr>
              <w:t xml:space="preserve">Bude mať navrhovaná zmena za následok </w:t>
            </w:r>
            <w:r w:rsidRPr="00F04CCD">
              <w:rPr>
                <w:rFonts w:ascii="Times New Roman" w:hAnsi="Times New Roman"/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ovplyvní cenu alebo dostupnosť základných zdrojov (suroviny, mechanizmy, pracovná sila, energie atď.)?</w:t>
            </w:r>
          </w:p>
          <w:p w:rsidR="009F2DFA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Ovplyvňuje prístup k financiám? Ak áno, ako?</w:t>
            </w:r>
          </w:p>
          <w:p w:rsidR="00E5156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12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4BD" w:rsidP="007B71A4">
            <w:pPr>
              <w:bidi w:val="0"/>
              <w:rPr>
                <w:rFonts w:ascii="Times New Roman" w:hAnsi="Times New Roman"/>
              </w:rPr>
            </w:pPr>
          </w:p>
          <w:p w:rsidR="004514BD" w:rsidP="00E5156A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Jedným z cieľov predkladaného materiálu je riešenie situácie v oblasti potierania nečestných praktík pri</w:t>
            </w:r>
          </w:p>
          <w:p w:rsidR="009F2DFA" w:rsidP="00E5156A">
            <w:pPr>
              <w:bidi w:val="0"/>
              <w:jc w:val="both"/>
              <w:rPr>
                <w:rFonts w:ascii="Times New Roman" w:hAnsi="Times New Roman"/>
              </w:rPr>
            </w:pPr>
            <w:r w:rsidR="004514BD">
              <w:rPr>
                <w:rFonts w:ascii="Times New Roman" w:hAnsi="Times New Roman"/>
              </w:rPr>
              <w:t>fúziách obchodných spoločností a zvýšenie zodpovednosti štatutárnych orgánov spoločností</w:t>
            </w:r>
            <w:r w:rsidR="00224B59">
              <w:rPr>
                <w:rFonts w:ascii="Times New Roman" w:hAnsi="Times New Roman"/>
              </w:rPr>
              <w:t xml:space="preserve"> za účelom boja proti využívaniu tzv. bielych koní</w:t>
            </w:r>
            <w:r w:rsidR="004514BD">
              <w:rPr>
                <w:rFonts w:ascii="Times New Roman" w:hAnsi="Times New Roman"/>
              </w:rPr>
              <w:t xml:space="preserve">. </w:t>
            </w:r>
          </w:p>
          <w:p w:rsidR="004514BD" w:rsidP="00E5156A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Regulácia sa javí ako prísnejšia</w:t>
            </w:r>
            <w:r w:rsidR="00E5156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je však vyvážená zvýšenou ochranou spoločníkov, veriteľov a iných zainteresovaných osôb (napr. zamestnancov).</w:t>
            </w:r>
            <w:r w:rsidR="00224B59">
              <w:rPr>
                <w:rFonts w:ascii="Times New Roman" w:hAnsi="Times New Roman"/>
              </w:rPr>
              <w:t xml:space="preserve"> Spoločnosti sú predkladanou právnou úpravou nútené správať sa zodpovednejšie.</w:t>
            </w:r>
          </w:p>
          <w:p w:rsidR="00154467" w:rsidP="00E5156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5225F3" w:rsidP="00E5156A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Rovnako sa zavádza prísnejšia právna úprava týkajúca sa ochrany obchodného tajomstva, a to tak pred jeho ohrozením, ako aj porušením, ktorá </w:t>
            </w:r>
            <w:r w:rsidR="00C30650">
              <w:rPr>
                <w:rFonts w:ascii="Times New Roman" w:hAnsi="Times New Roman"/>
              </w:rPr>
              <w:t xml:space="preserve">má však </w:t>
            </w:r>
            <w:r w:rsidR="00E42604">
              <w:rPr>
                <w:rFonts w:ascii="Times New Roman" w:hAnsi="Times New Roman"/>
              </w:rPr>
              <w:t xml:space="preserve">v konečnom dôsledku </w:t>
            </w:r>
            <w:r w:rsidR="00C30650">
              <w:rPr>
                <w:rFonts w:ascii="Times New Roman" w:hAnsi="Times New Roman"/>
              </w:rPr>
              <w:t xml:space="preserve">pozitívne prispieť k správaniu </w:t>
            </w:r>
            <w:r w:rsidR="00CE48BA">
              <w:rPr>
                <w:rFonts w:ascii="Times New Roman" w:hAnsi="Times New Roman"/>
              </w:rPr>
              <w:t xml:space="preserve">sa </w:t>
            </w:r>
            <w:r w:rsidR="00C30650">
              <w:rPr>
                <w:rFonts w:ascii="Times New Roman" w:hAnsi="Times New Roman"/>
              </w:rPr>
              <w:t xml:space="preserve">subjektov na podnikateľskom trhu. </w:t>
            </w:r>
          </w:p>
          <w:p w:rsidR="00154467" w:rsidRPr="004514BD" w:rsidP="00154467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 xml:space="preserve">.5 Inovácie 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 podporuje navrhovaná zmena inovácie.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Zjednodušuje uvedenie alebo rozšírenie nových výrobných metód, technológií a výrobkov na trh?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Uveďte, ako vplýva navrhovaná zmena na </w:t>
            </w:r>
            <w:r w:rsidR="00904C9B">
              <w:rPr>
                <w:rFonts w:ascii="Times New Roman" w:hAnsi="Times New Roman"/>
                <w:i/>
              </w:rPr>
              <w:t xml:space="preserve">jednotlivé </w:t>
            </w:r>
            <w:r w:rsidRPr="00F04CCD">
              <w:rPr>
                <w:rFonts w:ascii="Times New Roman" w:hAnsi="Times New Roman"/>
                <w:i/>
              </w:rPr>
              <w:t>práva duševného vlastníctva (</w:t>
            </w:r>
            <w:r w:rsidR="00904C9B">
              <w:rPr>
                <w:rFonts w:ascii="Times New Roman" w:hAnsi="Times New Roman"/>
                <w:i/>
              </w:rPr>
              <w:t xml:space="preserve">napr. </w:t>
            </w:r>
            <w:r w:rsidRPr="00F04CCD">
              <w:rPr>
                <w:rFonts w:ascii="Times New Roman" w:hAnsi="Times New Roman"/>
                <w:i/>
              </w:rPr>
              <w:t xml:space="preserve">patenty, ochranné známky, </w:t>
            </w:r>
            <w:r w:rsidR="00904C9B">
              <w:rPr>
                <w:rFonts w:ascii="Times New Roman" w:hAnsi="Times New Roman"/>
                <w:i/>
              </w:rPr>
              <w:t>autorské práva</w:t>
            </w:r>
            <w:r w:rsidRPr="00F04CCD">
              <w:rPr>
                <w:rFonts w:ascii="Times New Roman" w:hAnsi="Times New Roman"/>
                <w:i/>
              </w:rPr>
              <w:t>, vlastníctvo know-how).</w:t>
            </w:r>
          </w:p>
          <w:p w:rsidR="009F2DFA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Podporuje vyššiu efektivitu výroby/využívania zdrojov? Ak áno, ako?</w:t>
            </w:r>
          </w:p>
          <w:p w:rsidR="00837639" w:rsidRPr="00F04CCD" w:rsidP="007B71A4">
            <w:pPr>
              <w:bidi w:val="0"/>
              <w:rPr>
                <w:rFonts w:ascii="Times New Roman" w:hAnsi="Times New Roman"/>
              </w:rPr>
            </w:pPr>
            <w:r w:rsidRPr="00154881">
              <w:rPr>
                <w:rFonts w:ascii="Times New Roman" w:hAnsi="Times New Roman"/>
                <w:i/>
              </w:rPr>
              <w:t>Vytvorí zmena nové pracovné miesta pre zamestnancov výskumu a vývoja v</w:t>
            </w:r>
            <w:r>
              <w:rPr>
                <w:rFonts w:ascii="Times New Roman" w:hAnsi="Times New Roman"/>
                <w:i/>
              </w:rPr>
              <w:t> </w:t>
            </w:r>
            <w:r w:rsidRPr="00154881">
              <w:rPr>
                <w:rFonts w:ascii="Times New Roman" w:hAnsi="Times New Roman"/>
                <w:i/>
              </w:rPr>
              <w:t>SR</w:t>
            </w:r>
            <w:r>
              <w:rPr>
                <w:rFonts w:ascii="Times New Roman" w:hAnsi="Times New Roman"/>
                <w:i/>
              </w:rPr>
              <w:t>?</w:t>
            </w:r>
          </w:p>
        </w:tc>
      </w:tr>
      <w:tr>
        <w:tblPrEx>
          <w:tblW w:w="0" w:type="auto"/>
          <w:tblLook w:val="04A0"/>
        </w:tblPrEx>
        <w:trPr>
          <w:trHeight w:val="174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</w:tbl>
    <w:p w:rsidR="009F2DFA" w:rsidRPr="00F04CCD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35A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C16F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F2DFA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35A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35A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35A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FB5C13"/>
    <w:rsid w:val="00042C66"/>
    <w:rsid w:val="000530ED"/>
    <w:rsid w:val="00074919"/>
    <w:rsid w:val="000823C8"/>
    <w:rsid w:val="00091721"/>
    <w:rsid w:val="000A15AE"/>
    <w:rsid w:val="000D2622"/>
    <w:rsid w:val="001364B9"/>
    <w:rsid w:val="00147FA0"/>
    <w:rsid w:val="00154467"/>
    <w:rsid w:val="00154881"/>
    <w:rsid w:val="00224B59"/>
    <w:rsid w:val="002B1108"/>
    <w:rsid w:val="002C42E6"/>
    <w:rsid w:val="00323A7A"/>
    <w:rsid w:val="00415C8E"/>
    <w:rsid w:val="004514BD"/>
    <w:rsid w:val="004548FD"/>
    <w:rsid w:val="004E7587"/>
    <w:rsid w:val="005036AA"/>
    <w:rsid w:val="005225F3"/>
    <w:rsid w:val="0052297F"/>
    <w:rsid w:val="00523115"/>
    <w:rsid w:val="005477D9"/>
    <w:rsid w:val="00577606"/>
    <w:rsid w:val="005C483F"/>
    <w:rsid w:val="00681326"/>
    <w:rsid w:val="00692341"/>
    <w:rsid w:val="006A2328"/>
    <w:rsid w:val="006A3017"/>
    <w:rsid w:val="00740146"/>
    <w:rsid w:val="00780BA6"/>
    <w:rsid w:val="007B4CBF"/>
    <w:rsid w:val="007B71A4"/>
    <w:rsid w:val="00807F28"/>
    <w:rsid w:val="00837639"/>
    <w:rsid w:val="008A1252"/>
    <w:rsid w:val="008B5820"/>
    <w:rsid w:val="008C1137"/>
    <w:rsid w:val="00904C9B"/>
    <w:rsid w:val="00953251"/>
    <w:rsid w:val="009C308E"/>
    <w:rsid w:val="009E0EC2"/>
    <w:rsid w:val="009F258C"/>
    <w:rsid w:val="009F2DFA"/>
    <w:rsid w:val="00A34898"/>
    <w:rsid w:val="00A84EAD"/>
    <w:rsid w:val="00AF1F8C"/>
    <w:rsid w:val="00B31A8E"/>
    <w:rsid w:val="00BA073A"/>
    <w:rsid w:val="00BB755C"/>
    <w:rsid w:val="00BC0C04"/>
    <w:rsid w:val="00C07FF5"/>
    <w:rsid w:val="00C30650"/>
    <w:rsid w:val="00C34476"/>
    <w:rsid w:val="00C80FAB"/>
    <w:rsid w:val="00CB3623"/>
    <w:rsid w:val="00CE48BA"/>
    <w:rsid w:val="00CF235A"/>
    <w:rsid w:val="00D2017D"/>
    <w:rsid w:val="00D322E0"/>
    <w:rsid w:val="00D53516"/>
    <w:rsid w:val="00E02048"/>
    <w:rsid w:val="00E25C5E"/>
    <w:rsid w:val="00E42604"/>
    <w:rsid w:val="00E5156A"/>
    <w:rsid w:val="00E86AD1"/>
    <w:rsid w:val="00F04CCD"/>
    <w:rsid w:val="00F41620"/>
    <w:rsid w:val="00FB5C13"/>
    <w:rsid w:val="00FC16F0"/>
    <w:rsid w:val="00FD0F1B"/>
    <w:rsid w:val="00FF3A28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6A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2DF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DFA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Arial" w:hAnsi="Arial" w:cs="Times New Roman"/>
      <w:color w:val="000000"/>
      <w:sz w:val="19"/>
      <w:szCs w:val="48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  <w:jc w:val="left"/>
    </w:pPr>
    <w:rPr>
      <w:rFonts w:ascii="Times New Roman" w:hAnsi="Times New Roman"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framePr w:wrap="auto"/>
      <w:widowControl/>
      <w:autoSpaceDE/>
      <w:autoSpaceDN/>
      <w:adjustRightInd/>
      <w:spacing w:after="240" w:line="280" w:lineRule="exact"/>
      <w:ind w:left="0" w:right="0"/>
      <w:jc w:val="both"/>
      <w:textAlignment w:val="auto"/>
    </w:pPr>
    <w:rPr>
      <w:rFonts w:ascii="Arial" w:hAnsi="Arial" w:cs="Times New Roman"/>
      <w:color w:val="000000"/>
      <w:sz w:val="22"/>
      <w:szCs w:val="48"/>
      <w:rtl w:val="0"/>
      <w:cs w:val="0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  <w:jc w:val="left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DF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2DF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83</TotalTime>
  <Pages>3</Pages>
  <Words>965</Words>
  <Characters>5507</Characters>
  <Application>Microsoft Office Word</Application>
  <DocSecurity>0</DocSecurity>
  <Lines>0</Lines>
  <Paragraphs>0</Paragraphs>
  <ScaleCrop>false</ScaleCrop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OROSOVÁ Katarína</cp:lastModifiedBy>
  <cp:revision>10</cp:revision>
  <cp:lastPrinted>2017-06-22T16:16:00Z</cp:lastPrinted>
  <dcterms:created xsi:type="dcterms:W3CDTF">2017-03-20T15:03:00Z</dcterms:created>
  <dcterms:modified xsi:type="dcterms:W3CDTF">2017-08-03T15:02:00Z</dcterms:modified>
</cp:coreProperties>
</file>