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586429">
            <w:pPr>
              <w:bidi w:val="0"/>
              <w:jc w:val="center"/>
              <w:rPr>
                <w:rFonts w:ascii="Times New Roman" w:hAnsi="Times New Roman"/>
                <w:b/>
                <w:sz w:val="24"/>
              </w:rPr>
            </w:pPr>
            <w:r w:rsidRPr="008A1252" w:rsidR="008A1252">
              <w:rPr>
                <w:rFonts w:ascii="Times New Roman" w:hAnsi="Times New Roman"/>
                <w:b/>
                <w:sz w:val="28"/>
              </w:rPr>
              <w:t xml:space="preserve">Analýza </w:t>
            </w:r>
            <w:r w:rsidR="008A1252">
              <w:rPr>
                <w:rFonts w:ascii="Times New Roman" w:hAnsi="Times New Roman"/>
                <w:b/>
                <w:sz w:val="28"/>
              </w:rPr>
              <w:t>v</w:t>
            </w:r>
            <w:r w:rsidRPr="00042C66">
              <w:rPr>
                <w:rFonts w:ascii="Times New Roman" w:hAnsi="Times New Roman"/>
                <w:b/>
                <w:sz w:val="28"/>
              </w:rPr>
              <w:t>plyv</w:t>
            </w:r>
            <w:r w:rsidR="008A1252">
              <w:rPr>
                <w:rFonts w:ascii="Times New Roman" w:hAnsi="Times New Roman"/>
                <w:b/>
                <w:sz w:val="28"/>
              </w:rPr>
              <w:t>ov</w:t>
            </w:r>
            <w:r w:rsidRPr="00042C66">
              <w:rPr>
                <w:rFonts w:ascii="Times New Roman" w:hAnsi="Times New Roman"/>
                <w:b/>
                <w:sz w:val="28"/>
              </w:rPr>
              <w:t xml:space="preserve"> na podnikateľské prostredie </w:t>
            </w:r>
          </w:p>
          <w:p w:rsidR="009F2DFA" w:rsidRPr="00F04CCD" w:rsidP="00780BA6">
            <w:pPr>
              <w:bidi w:val="0"/>
              <w:jc w:val="center"/>
              <w:rPr>
                <w:rFonts w:ascii="Times New Roman" w:hAnsi="Times New Roman"/>
                <w:b/>
              </w:rPr>
            </w:pPr>
            <w:r w:rsidRPr="00042C66">
              <w:rPr>
                <w:rFonts w:ascii="Times New Roman" w:hAnsi="Times New Roman"/>
                <w:b/>
                <w:sz w:val="24"/>
              </w:rPr>
              <w:t xml:space="preserve">(vrátane </w:t>
            </w:r>
            <w:r w:rsidR="00780BA6">
              <w:rPr>
                <w:rFonts w:ascii="Times New Roman" w:hAnsi="Times New Roman"/>
                <w:b/>
                <w:sz w:val="24"/>
              </w:rPr>
              <w:t xml:space="preserve">testu </w:t>
            </w:r>
            <w:r w:rsidRPr="00042C66">
              <w:rPr>
                <w:rFonts w:ascii="Times New Roman" w:hAnsi="Times New Roman"/>
                <w:b/>
                <w:sz w:val="24"/>
              </w:rPr>
              <w:t>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586429">
            <w:pPr>
              <w:bidi w:val="0"/>
              <w:rPr>
                <w:rFonts w:ascii="Times New Roman" w:hAnsi="Times New Roman"/>
                <w:b/>
                <w:sz w:val="24"/>
              </w:rPr>
            </w:pPr>
            <w:r w:rsidRPr="00042C66">
              <w:rPr>
                <w:rFonts w:ascii="Times New Roman" w:hAnsi="Times New Roman"/>
                <w:b/>
                <w:sz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il"/>
                    <w:left w:val="nil"/>
                    <w:bottom w:val="nil"/>
                    <w:right w:val="nil"/>
                  </w:tcBorders>
                  <w:textDirection w:val="lrTb"/>
                  <w:vAlign w:val="top"/>
                </w:tcPr>
                <w:p w:rsidR="009F2DFA" w:rsidRPr="00F04CCD" w:rsidP="00586429">
                  <w:pPr>
                    <w:bidi w:val="0"/>
                    <w:spacing w:after="0" w:line="240" w:lineRule="auto"/>
                    <w:jc w:val="center"/>
                    <w:rPr>
                      <w:rFonts w:ascii="Times New Roman" w:hAnsi="Times New Roman"/>
                    </w:rPr>
                  </w:pPr>
                  <w:r w:rsidR="005E193C">
                    <w:rPr>
                      <w:rFonts w:ascii="MS Gothic" w:eastAsia="MS Gothic" w:hAnsi="Times New Roman" w:hint="eastAsia"/>
                    </w:rPr>
                    <w:t>☒</w:t>
                  </w:r>
                </w:p>
              </w:tc>
              <w:tc>
                <w:tcPr>
                  <w:tcW w:w="8545" w:type="dxa"/>
                  <w:tcBorders>
                    <w:top w:val="nil"/>
                    <w:left w:val="nil"/>
                    <w:bottom w:val="nil"/>
                    <w:right w:val="nil"/>
                  </w:tcBorders>
                  <w:textDirection w:val="lrTb"/>
                  <w:vAlign w:val="top"/>
                </w:tcPr>
                <w:p w:rsidR="009F2DFA" w:rsidRPr="00F04CCD" w:rsidP="00586429">
                  <w:pPr>
                    <w:bidi w:val="0"/>
                    <w:rPr>
                      <w:rFonts w:ascii="Times New Roman" w:hAnsi="Times New Roman"/>
                      <w:b/>
                    </w:rPr>
                  </w:pPr>
                  <w:r w:rsidRPr="00F04CCD">
                    <w:rPr>
                      <w:rFonts w:ascii="Times New Roman" w:hAnsi="Times New Roman"/>
                      <w:b/>
                    </w:rPr>
                    <w:t xml:space="preserve">iba na MSP (0 - 249 zamestnancov) </w:t>
                  </w:r>
                </w:p>
              </w:tc>
            </w:tr>
            <w:tr>
              <w:tblPrEx>
                <w:tblW w:w="0" w:type="auto"/>
                <w:tblLook w:val="04A0"/>
              </w:tblPrEx>
              <w:tc>
                <w:tcPr>
                  <w:tcW w:w="436" w:type="dxa"/>
                  <w:tcBorders>
                    <w:top w:val="nil"/>
                    <w:left w:val="nil"/>
                    <w:bottom w:val="nil"/>
                    <w:right w:val="nil"/>
                  </w:tcBorders>
                  <w:textDirection w:val="lrTb"/>
                  <w:vAlign w:val="top"/>
                </w:tcPr>
                <w:p w:rsidR="009F2DFA" w:rsidRPr="00F04CCD" w:rsidP="00586429">
                  <w:pPr>
                    <w:bidi w:val="0"/>
                    <w:jc w:val="center"/>
                    <w:rPr>
                      <w:rFonts w:ascii="Times New Roman" w:hAnsi="Times New Roman"/>
                    </w:rPr>
                  </w:pPr>
                  <w:r w:rsidRPr="00F04CCD">
                    <w:rPr>
                      <w:rFonts w:ascii="MS Mincho" w:eastAsia="MS Mincho" w:hAnsi="MS Mincho" w:cs="MS Mincho" w:hint="eastAsia"/>
                    </w:rPr>
                    <w:t>☐</w:t>
                  </w:r>
                </w:p>
              </w:tc>
              <w:tc>
                <w:tcPr>
                  <w:tcW w:w="8545" w:type="dxa"/>
                  <w:tcBorders>
                    <w:top w:val="nil"/>
                    <w:left w:val="nil"/>
                    <w:bottom w:val="nil"/>
                    <w:right w:val="nil"/>
                  </w:tcBorders>
                  <w:textDirection w:val="lrTb"/>
                  <w:vAlign w:val="top"/>
                </w:tcPr>
                <w:p w:rsidR="009F2DFA" w:rsidRPr="00F04CCD" w:rsidP="00586429">
                  <w:pPr>
                    <w:bidi w:val="0"/>
                    <w:rPr>
                      <w:rFonts w:ascii="Times New Roman" w:hAnsi="Times New Roman"/>
                      <w:b/>
                    </w:rPr>
                  </w:pPr>
                  <w:r w:rsidRPr="00F04CCD">
                    <w:rPr>
                      <w:rFonts w:ascii="Times New Roman" w:hAnsi="Times New Roman"/>
                      <w:b/>
                    </w:rPr>
                    <w:t>iba na veľké podniky (250 a viac zamestnancov)</w:t>
                  </w:r>
                </w:p>
              </w:tc>
            </w:tr>
            <w:tr>
              <w:tblPrEx>
                <w:tblW w:w="0" w:type="auto"/>
                <w:tblLook w:val="04A0"/>
              </w:tblPrEx>
              <w:tc>
                <w:tcPr>
                  <w:tcW w:w="436" w:type="dxa"/>
                  <w:tcBorders>
                    <w:top w:val="nil"/>
                    <w:left w:val="nil"/>
                    <w:bottom w:val="nil"/>
                    <w:right w:val="nil"/>
                  </w:tcBorders>
                  <w:textDirection w:val="lrTb"/>
                  <w:vAlign w:val="top"/>
                </w:tcPr>
                <w:p w:rsidR="009F2DFA" w:rsidRPr="00F04CCD" w:rsidP="00586429">
                  <w:pPr>
                    <w:bidi w:val="0"/>
                    <w:jc w:val="center"/>
                    <w:rPr>
                      <w:rFonts w:ascii="Times New Roman" w:hAnsi="Times New Roman"/>
                    </w:rPr>
                  </w:pPr>
                  <w:r w:rsidRPr="00F04CCD">
                    <w:rPr>
                      <w:rFonts w:ascii="MS Mincho" w:eastAsia="MS Mincho" w:hAnsi="MS Mincho" w:cs="MS Mincho" w:hint="eastAsia"/>
                    </w:rPr>
                    <w:t>☐</w:t>
                  </w:r>
                </w:p>
              </w:tc>
              <w:tc>
                <w:tcPr>
                  <w:tcW w:w="8545" w:type="dxa"/>
                  <w:tcBorders>
                    <w:top w:val="nil"/>
                    <w:left w:val="nil"/>
                    <w:bottom w:val="nil"/>
                    <w:right w:val="nil"/>
                  </w:tcBorders>
                  <w:textDirection w:val="lrTb"/>
                  <w:vAlign w:val="top"/>
                </w:tcPr>
                <w:p w:rsidR="009F2DFA" w:rsidRPr="00F04CCD" w:rsidP="00586429">
                  <w:pPr>
                    <w:bidi w:val="0"/>
                    <w:rPr>
                      <w:rFonts w:ascii="Times New Roman" w:hAnsi="Times New Roman"/>
                    </w:rPr>
                  </w:pPr>
                  <w:r w:rsidRPr="00F04CCD">
                    <w:rPr>
                      <w:rFonts w:ascii="Times New Roman" w:hAnsi="Times New Roman"/>
                      <w:b/>
                    </w:rPr>
                    <w:t xml:space="preserve">na všetky </w:t>
                  </w:r>
                  <w:r>
                    <w:rPr>
                      <w:rFonts w:ascii="Times New Roman" w:hAnsi="Times New Roman"/>
                      <w:b/>
                    </w:rPr>
                    <w:t>kategórie</w:t>
                  </w:r>
                  <w:r w:rsidRPr="00F04CCD">
                    <w:rPr>
                      <w:rFonts w:ascii="Times New Roman" w:hAnsi="Times New Roman"/>
                      <w:b/>
                    </w:rPr>
                    <w:t xml:space="preserve"> podnikov</w:t>
                  </w:r>
                </w:p>
              </w:tc>
            </w:tr>
          </w:tbl>
          <w:p w:rsidR="009F2DFA" w:rsidRPr="00F04CCD" w:rsidP="00586429">
            <w:pPr>
              <w:bidi w:val="0"/>
              <w:rPr>
                <w:rFonts w:ascii="Times New Roman" w:hAnsi="Times New Roman"/>
                <w:b/>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586429">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.1 Dotknuté podnikateľské subjekty</w:t>
            </w:r>
          </w:p>
          <w:p w:rsidR="009F2DFA" w:rsidRPr="00F04CCD" w:rsidP="00586429">
            <w:pPr>
              <w:bidi w:val="0"/>
              <w:ind w:left="284"/>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586429">
            <w:pPr>
              <w:bidi w:val="0"/>
              <w:rPr>
                <w:rFonts w:ascii="Times New Roman" w:hAnsi="Times New Roman"/>
                <w:i/>
              </w:rPr>
            </w:pPr>
            <w:r w:rsidRPr="00F04CCD">
              <w:rPr>
                <w:rFonts w:ascii="Times New Roman" w:hAnsi="Times New Roman"/>
                <w:i/>
              </w:rPr>
              <w:t>Uveďte, aké podnikateľské subjekty budú predkladaným návrhom ovplyvnené.</w:t>
            </w:r>
          </w:p>
          <w:p w:rsidR="009F2DFA" w:rsidRPr="00F04CCD" w:rsidP="00586429">
            <w:pPr>
              <w:bidi w:val="0"/>
              <w:rPr>
                <w:rFonts w:ascii="Times New Roman" w:hAnsi="Times New Roman"/>
                <w:i/>
              </w:rPr>
            </w:pPr>
            <w:r w:rsidRPr="00F04CCD">
              <w:rPr>
                <w:rFonts w:ascii="Times New Roman" w:hAnsi="Times New Roman"/>
                <w:i/>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B673DA" w:rsidP="00B673DA">
            <w:pPr>
              <w:bidi w:val="0"/>
              <w:jc w:val="both"/>
              <w:rPr>
                <w:rFonts w:ascii="Times New Roman" w:hAnsi="Times New Roman"/>
                <w:sz w:val="24"/>
                <w:szCs w:val="24"/>
              </w:rPr>
            </w:pPr>
            <w:r w:rsidR="009E3676">
              <w:rPr>
                <w:rFonts w:ascii="Times New Roman" w:hAnsi="Times New Roman"/>
                <w:sz w:val="24"/>
                <w:szCs w:val="24"/>
              </w:rPr>
              <w:t xml:space="preserve">Predkladaným </w:t>
            </w:r>
            <w:r w:rsidR="00A80082">
              <w:rPr>
                <w:rFonts w:ascii="Times New Roman" w:hAnsi="Times New Roman"/>
                <w:sz w:val="24"/>
                <w:szCs w:val="24"/>
              </w:rPr>
              <w:t xml:space="preserve">vládnym </w:t>
            </w:r>
            <w:r w:rsidR="009E3676">
              <w:rPr>
                <w:rFonts w:ascii="Times New Roman" w:hAnsi="Times New Roman"/>
                <w:sz w:val="24"/>
                <w:szCs w:val="24"/>
              </w:rPr>
              <w:t>návrhom novely zákona o sociálnych službách budú pozitívne ovplyvnen</w:t>
            </w:r>
            <w:r w:rsidR="0080696E">
              <w:rPr>
                <w:rFonts w:ascii="Times New Roman" w:hAnsi="Times New Roman"/>
                <w:sz w:val="24"/>
                <w:szCs w:val="24"/>
              </w:rPr>
              <w:t>é</w:t>
            </w:r>
            <w:r>
              <w:rPr>
                <w:rFonts w:ascii="Times New Roman" w:hAnsi="Times New Roman"/>
                <w:sz w:val="24"/>
                <w:szCs w:val="24"/>
              </w:rPr>
              <w:t xml:space="preserve"> najmä </w:t>
            </w:r>
            <w:r w:rsidR="009E3676">
              <w:rPr>
                <w:rFonts w:ascii="Times New Roman" w:hAnsi="Times New Roman"/>
                <w:sz w:val="24"/>
                <w:szCs w:val="24"/>
              </w:rPr>
              <w:t>p</w:t>
            </w:r>
            <w:r w:rsidRPr="00A6284C" w:rsidR="005E193C">
              <w:rPr>
                <w:rFonts w:ascii="Times New Roman" w:hAnsi="Times New Roman"/>
                <w:sz w:val="24"/>
                <w:szCs w:val="24"/>
              </w:rPr>
              <w:t>rávnické osoby alebo fyzické osoby</w:t>
            </w:r>
            <w:r w:rsidR="002B0725">
              <w:rPr>
                <w:rFonts w:ascii="Times New Roman" w:hAnsi="Times New Roman"/>
                <w:sz w:val="24"/>
                <w:szCs w:val="24"/>
              </w:rPr>
              <w:t xml:space="preserve"> </w:t>
            </w:r>
            <w:r w:rsidR="009E3676">
              <w:rPr>
                <w:rFonts w:ascii="Times New Roman" w:hAnsi="Times New Roman"/>
                <w:sz w:val="24"/>
                <w:szCs w:val="24"/>
              </w:rPr>
              <w:t xml:space="preserve">poskytujúce </w:t>
            </w:r>
            <w:r w:rsidRPr="0080696E" w:rsidR="0080696E">
              <w:rPr>
                <w:rFonts w:ascii="Times New Roman" w:hAnsi="Times New Roman"/>
                <w:sz w:val="24"/>
                <w:szCs w:val="24"/>
              </w:rPr>
              <w:t>sociálne služb</w:t>
            </w:r>
            <w:r w:rsidR="00CC6BBB">
              <w:rPr>
                <w:rFonts w:ascii="Times New Roman" w:hAnsi="Times New Roman"/>
                <w:sz w:val="24"/>
                <w:szCs w:val="24"/>
              </w:rPr>
              <w:t xml:space="preserve">u na podporu zosúlaďovania rodinného a pracovného života buď </w:t>
            </w:r>
            <w:r w:rsidR="00232B3F">
              <w:rPr>
                <w:rFonts w:ascii="Times New Roman" w:hAnsi="Times New Roman"/>
                <w:sz w:val="24"/>
                <w:szCs w:val="24"/>
              </w:rPr>
              <w:t>v z</w:t>
            </w:r>
            <w:r w:rsidRPr="0080696E" w:rsidR="0080696E">
              <w:rPr>
                <w:rFonts w:ascii="Times New Roman" w:hAnsi="Times New Roman"/>
                <w:sz w:val="24"/>
                <w:szCs w:val="24"/>
              </w:rPr>
              <w:t xml:space="preserve">ariadeniach </w:t>
            </w:r>
            <w:r w:rsidR="00C43AC9">
              <w:rPr>
                <w:rFonts w:ascii="Times New Roman" w:hAnsi="Times New Roman"/>
                <w:sz w:val="24"/>
                <w:szCs w:val="24"/>
              </w:rPr>
              <w:t>starostlivosti o deti do troch rokov veku</w:t>
            </w:r>
            <w:r w:rsidR="00CC6BBB">
              <w:rPr>
                <w:rFonts w:ascii="Times New Roman" w:hAnsi="Times New Roman"/>
                <w:sz w:val="24"/>
                <w:szCs w:val="24"/>
              </w:rPr>
              <w:t>, alebo v domácom prostredí dieťaťa, opatrovateľky alebo priestoro</w:t>
            </w:r>
            <w:r w:rsidR="0032442E">
              <w:rPr>
                <w:rFonts w:ascii="Times New Roman" w:hAnsi="Times New Roman"/>
                <w:sz w:val="24"/>
                <w:szCs w:val="24"/>
              </w:rPr>
              <w:t>ch</w:t>
            </w:r>
            <w:r w:rsidR="00CC6BBB">
              <w:rPr>
                <w:rFonts w:ascii="Times New Roman" w:hAnsi="Times New Roman"/>
                <w:sz w:val="24"/>
                <w:szCs w:val="24"/>
              </w:rPr>
              <w:t xml:space="preserve"> zamestnávateľa rodiča, </w:t>
            </w:r>
            <w:r>
              <w:rPr>
                <w:rFonts w:ascii="Times New Roman" w:hAnsi="Times New Roman"/>
                <w:sz w:val="24"/>
                <w:szCs w:val="24"/>
              </w:rPr>
              <w:t>pričom možnosť poskytovania sociálnej služby sa rozšíri aj pre okruh rodičov</w:t>
            </w:r>
            <w:r w:rsidR="00CC6BBB">
              <w:rPr>
                <w:rFonts w:ascii="Times New Roman" w:hAnsi="Times New Roman"/>
                <w:sz w:val="24"/>
                <w:szCs w:val="24"/>
              </w:rPr>
              <w:t xml:space="preserve">, ktorí sa ocitli </w:t>
            </w:r>
            <w:r>
              <w:rPr>
                <w:rFonts w:ascii="Times New Roman" w:hAnsi="Times New Roman"/>
                <w:sz w:val="24"/>
                <w:szCs w:val="24"/>
              </w:rPr>
              <w:t>v iných sociálnych situáciách vyžadujúc</w:t>
            </w:r>
            <w:r w:rsidR="00232B3F">
              <w:rPr>
                <w:rFonts w:ascii="Times New Roman" w:hAnsi="Times New Roman"/>
                <w:sz w:val="24"/>
                <w:szCs w:val="24"/>
              </w:rPr>
              <w:t>ich si pomoc a podporu so starostlivosťou o dieťa</w:t>
            </w:r>
            <w:r w:rsidR="00CC6BBB">
              <w:rPr>
                <w:rFonts w:ascii="Times New Roman" w:hAnsi="Times New Roman"/>
                <w:sz w:val="24"/>
                <w:szCs w:val="24"/>
              </w:rPr>
              <w:t xml:space="preserve">, pričom </w:t>
            </w:r>
            <w:r>
              <w:rPr>
                <w:rFonts w:ascii="Times New Roman" w:hAnsi="Times New Roman"/>
                <w:sz w:val="24"/>
                <w:szCs w:val="24"/>
              </w:rPr>
              <w:t xml:space="preserve">však samotný zmysel sociálnej služby – podpora zosúlaďovania rodinného a pracovného života zostáva zachovaný.  </w:t>
            </w:r>
          </w:p>
          <w:p w:rsidR="00A80082" w:rsidRPr="008751BB" w:rsidP="00B673DA">
            <w:pPr>
              <w:bidi w:val="0"/>
              <w:jc w:val="both"/>
              <w:rPr>
                <w:rFonts w:ascii="Times New Roman" w:hAnsi="Times New Roman"/>
                <w:sz w:val="24"/>
                <w:szCs w:val="24"/>
              </w:rPr>
            </w:pPr>
          </w:p>
          <w:p w:rsidR="000570D0" w:rsidP="000570D0">
            <w:pPr>
              <w:bidi w:val="0"/>
              <w:jc w:val="both"/>
              <w:rPr>
                <w:rFonts w:ascii="Times New Roman" w:hAnsi="Times New Roman"/>
                <w:sz w:val="24"/>
                <w:szCs w:val="24"/>
              </w:rPr>
            </w:pPr>
            <w:r>
              <w:rPr>
                <w:rFonts w:ascii="Times New Roman" w:hAnsi="Times New Roman"/>
                <w:sz w:val="24"/>
                <w:szCs w:val="24"/>
              </w:rPr>
              <w:t xml:space="preserve">Navrhovaná právna úprava taktiež </w:t>
            </w:r>
            <w:r w:rsidRPr="00A66B5D">
              <w:rPr>
                <w:rFonts w:ascii="Times New Roman" w:hAnsi="Times New Roman"/>
                <w:sz w:val="24"/>
                <w:szCs w:val="24"/>
              </w:rPr>
              <w:t xml:space="preserve">vymedzuje maximálny čas poskytovania </w:t>
            </w:r>
            <w:r>
              <w:rPr>
                <w:rFonts w:ascii="Times New Roman" w:hAnsi="Times New Roman"/>
                <w:sz w:val="24"/>
                <w:szCs w:val="24"/>
              </w:rPr>
              <w:t>starostlivosti o dieťa v </w:t>
            </w:r>
            <w:r w:rsidRPr="00A66B5D">
              <w:rPr>
                <w:rFonts w:ascii="Times New Roman" w:hAnsi="Times New Roman"/>
                <w:sz w:val="24"/>
                <w:szCs w:val="24"/>
              </w:rPr>
              <w:t>zariaden</w:t>
            </w:r>
            <w:r>
              <w:rPr>
                <w:rFonts w:ascii="Times New Roman" w:hAnsi="Times New Roman"/>
                <w:sz w:val="24"/>
                <w:szCs w:val="24"/>
              </w:rPr>
              <w:t xml:space="preserve">iach </w:t>
            </w:r>
            <w:r w:rsidRPr="00A66B5D">
              <w:rPr>
                <w:rFonts w:ascii="Times New Roman" w:hAnsi="Times New Roman"/>
                <w:sz w:val="24"/>
                <w:szCs w:val="24"/>
              </w:rPr>
              <w:t>starostlivosti o deti do troch rokov veku dieťaťa, a to z hľadiska veku tohto dieťaťa vo väzbe na konkrétny mesiac narodenia dieťaťa</w:t>
            </w:r>
            <w:r w:rsidR="00B673DA">
              <w:rPr>
                <w:rFonts w:ascii="Times New Roman" w:hAnsi="Times New Roman"/>
                <w:sz w:val="24"/>
                <w:szCs w:val="24"/>
              </w:rPr>
              <w:t>. Právna ú</w:t>
            </w:r>
            <w:r w:rsidRPr="00A66B5D" w:rsidR="00B673DA">
              <w:rPr>
                <w:rFonts w:ascii="Times New Roman" w:hAnsi="Times New Roman"/>
                <w:sz w:val="24"/>
                <w:szCs w:val="24"/>
              </w:rPr>
              <w:t xml:space="preserve">prava je realizovaná v záujme vytvorenia podmienok na plynulé zabezpečenie kontinuity poskytovania výchovy a vzdelávania dieťaťu v predškolskom zariadení- materskej škole, vzhľadom na termíny zápisu detí do materských škôl v odvetvovej pôsobnosti rezortu školstva, vedy, výskumu a športu. </w:t>
            </w:r>
            <w:r w:rsidRPr="00A66B5D">
              <w:rPr>
                <w:rFonts w:ascii="Times New Roman" w:hAnsi="Times New Roman"/>
                <w:sz w:val="24"/>
                <w:szCs w:val="24"/>
              </w:rPr>
              <w:t>Poskytovanie starostlivosti o dieťa bude možné jednotne do 31.augusta bezprostredne nasledujúceho po dovŕšení troch rokov dieťaťa</w:t>
            </w:r>
            <w:r w:rsidR="00B673DA">
              <w:rPr>
                <w:rFonts w:ascii="Times New Roman" w:hAnsi="Times New Roman"/>
                <w:sz w:val="24"/>
                <w:szCs w:val="24"/>
              </w:rPr>
              <w:t>.</w:t>
            </w:r>
            <w:r>
              <w:rPr>
                <w:rFonts w:ascii="Times New Roman" w:hAnsi="Times New Roman"/>
                <w:sz w:val="24"/>
                <w:szCs w:val="24"/>
              </w:rPr>
              <w:t xml:space="preserve"> </w:t>
            </w:r>
          </w:p>
          <w:p w:rsidR="00D8003B" w:rsidP="000570D0">
            <w:pPr>
              <w:bidi w:val="0"/>
              <w:jc w:val="both"/>
              <w:rPr>
                <w:rFonts w:ascii="Times New Roman" w:hAnsi="Times New Roman"/>
                <w:sz w:val="24"/>
                <w:szCs w:val="24"/>
              </w:rPr>
            </w:pPr>
          </w:p>
          <w:p w:rsidR="00D8003B" w:rsidRPr="00D3261F" w:rsidP="00D8003B">
            <w:pPr>
              <w:bidi w:val="0"/>
              <w:jc w:val="both"/>
              <w:rPr>
                <w:rFonts w:ascii="Times New Roman" w:hAnsi="Times New Roman"/>
                <w:sz w:val="24"/>
                <w:szCs w:val="24"/>
              </w:rPr>
            </w:pPr>
            <w:r w:rsidRPr="00D3261F">
              <w:rPr>
                <w:rFonts w:ascii="Times New Roman" w:hAnsi="Times New Roman"/>
                <w:sz w:val="24"/>
                <w:szCs w:val="24"/>
              </w:rPr>
              <w:t>Navrhovaná právna úprava umožňuje zvýšenie maximálneho počtu detí, ktorým možno poskytovať službu na podporu zosúlaďovania rodinného života a pracovného života terénnou formou sociálnej služby, a to z doterajšieho počtu 3 detí na 4 deti jedným opatrovateľom detí, pričom výnimka v prípade súrodencov zostáva zachovaná.</w:t>
            </w:r>
          </w:p>
          <w:p w:rsidR="00D8003B" w:rsidRPr="00D3261F" w:rsidP="00D8003B">
            <w:pPr>
              <w:bidi w:val="0"/>
              <w:jc w:val="both"/>
              <w:rPr>
                <w:rFonts w:ascii="Times New Roman" w:hAnsi="Times New Roman"/>
                <w:sz w:val="24"/>
                <w:szCs w:val="24"/>
              </w:rPr>
            </w:pPr>
          </w:p>
          <w:p w:rsidR="002F320A" w:rsidP="002F320A">
            <w:pPr>
              <w:bidi w:val="0"/>
              <w:jc w:val="both"/>
              <w:rPr>
                <w:rFonts w:ascii="Times New Roman" w:hAnsi="Times New Roman"/>
                <w:sz w:val="24"/>
                <w:szCs w:val="24"/>
              </w:rPr>
            </w:pPr>
            <w:r>
              <w:rPr>
                <w:rFonts w:ascii="Times New Roman" w:hAnsi="Times New Roman"/>
                <w:sz w:val="24"/>
                <w:szCs w:val="24"/>
              </w:rPr>
              <w:t>Počet detí, na ktoré je vyplácaný príspevok na starostlivosť je v súčasnosti  3 752, z toho  formalizovaná starostlivosť o dieťa</w:t>
            </w:r>
            <w:r>
              <w:rPr>
                <w:rFonts w:ascii="Times New Roman" w:hAnsi="Times New Roman"/>
              </w:rPr>
              <w:t xml:space="preserve"> </w:t>
            </w:r>
            <w:r>
              <w:rPr>
                <w:rFonts w:ascii="Times New Roman" w:hAnsi="Times New Roman"/>
                <w:sz w:val="24"/>
                <w:szCs w:val="24"/>
              </w:rPr>
              <w:t>za účelom dosiahnutia zisku s právnou formou živnostníka je  v zariadeniach poskytovaná 3 236 deťom a 516 deťom je poskytovaná v domácnosti. Za východiskového predpokladu priemerného počtu detí v jednom zariadení- 15 detí teda ide o cca 215 poskytovateľov v zariadeniach,</w:t>
            </w:r>
            <w:r w:rsidRPr="00C846A6">
              <w:rPr>
                <w:rFonts w:ascii="Times New Roman" w:hAnsi="Times New Roman"/>
              </w:rPr>
              <w:t xml:space="preserve"> </w:t>
            </w:r>
            <w:r w:rsidRPr="00C846A6">
              <w:rPr>
                <w:rFonts w:ascii="Times New Roman" w:hAnsi="Times New Roman"/>
                <w:sz w:val="24"/>
                <w:szCs w:val="24"/>
              </w:rPr>
              <w:t>ktorí budú podliehať registrácii</w:t>
            </w:r>
            <w:r>
              <w:rPr>
                <w:rFonts w:ascii="Times New Roman" w:hAnsi="Times New Roman"/>
                <w:sz w:val="24"/>
                <w:szCs w:val="24"/>
              </w:rPr>
              <w:t xml:space="preserve"> na príslušnom vyššom územnom celku pre vznik oprávnenia na poskytovanie sociálnej služby- služby na podporu zosúlaďovania rodinného života a pracovného života do 31.decembra 2017. Za východiskového predpokladu poskytovania starostlivosti v domácnosti trom deťom na jednu opatrovateľku, ide v prípade starostlivosti o deti v domácnosti, o cca </w:t>
            </w:r>
            <w:r w:rsidR="00D8003B">
              <w:rPr>
                <w:rFonts w:ascii="Times New Roman" w:hAnsi="Times New Roman"/>
                <w:sz w:val="24"/>
                <w:szCs w:val="24"/>
              </w:rPr>
              <w:t xml:space="preserve">129 </w:t>
            </w:r>
            <w:r>
              <w:rPr>
                <w:rFonts w:ascii="Times New Roman" w:hAnsi="Times New Roman"/>
                <w:sz w:val="24"/>
                <w:szCs w:val="24"/>
              </w:rPr>
              <w:t xml:space="preserve"> poskytovateľov, ktorí budú podliehať registrácii</w:t>
            </w:r>
            <w:r>
              <w:rPr>
                <w:rFonts w:ascii="Times New Roman" w:hAnsi="Times New Roman"/>
              </w:rPr>
              <w:t xml:space="preserve"> </w:t>
            </w:r>
            <w:r w:rsidRPr="00C72A41">
              <w:rPr>
                <w:rFonts w:ascii="Times New Roman" w:hAnsi="Times New Roman"/>
                <w:sz w:val="24"/>
                <w:szCs w:val="24"/>
              </w:rPr>
              <w:t>na príslušnom vyššom územnom celku pre vznik oprávnenia na poskytovanie sociálnej služby</w:t>
            </w:r>
            <w:r>
              <w:rPr>
                <w:rFonts w:ascii="Times New Roman" w:hAnsi="Times New Roman"/>
                <w:sz w:val="24"/>
                <w:szCs w:val="24"/>
              </w:rPr>
              <w:t xml:space="preserve"> taktiež do 31.decembra 2017.  </w:t>
            </w:r>
          </w:p>
          <w:p w:rsidR="002F320A" w:rsidP="002F320A">
            <w:pPr>
              <w:bidi w:val="0"/>
              <w:jc w:val="both"/>
              <w:rPr>
                <w:rFonts w:ascii="Times New Roman" w:hAnsi="Times New Roman"/>
                <w:sz w:val="24"/>
                <w:szCs w:val="24"/>
              </w:rPr>
            </w:pPr>
            <w:r>
              <w:rPr>
                <w:rFonts w:ascii="Times New Roman" w:hAnsi="Times New Roman"/>
                <w:sz w:val="24"/>
                <w:szCs w:val="24"/>
              </w:rPr>
              <w:t xml:space="preserve">Počet ovplyvnených podnikateľských subjektov možno teda kvantifikovať približným počtom  </w:t>
            </w:r>
            <w:r w:rsidR="00D8003B">
              <w:rPr>
                <w:rFonts w:ascii="Times New Roman" w:hAnsi="Times New Roman"/>
                <w:sz w:val="24"/>
                <w:szCs w:val="24"/>
              </w:rPr>
              <w:t>344</w:t>
            </w:r>
            <w:r>
              <w:rPr>
                <w:rFonts w:ascii="Times New Roman" w:hAnsi="Times New Roman"/>
                <w:sz w:val="24"/>
                <w:szCs w:val="24"/>
              </w:rPr>
              <w:t>. Subjekty poskytujúce službu</w:t>
            </w:r>
            <w:r w:rsidRPr="00F6677D">
              <w:rPr>
                <w:rFonts w:ascii="Times New Roman" w:hAnsi="Times New Roman"/>
                <w:sz w:val="24"/>
                <w:szCs w:val="24"/>
              </w:rPr>
              <w:t xml:space="preserve"> na podporu zosúlaďovania</w:t>
            </w:r>
            <w:r>
              <w:rPr>
                <w:rFonts w:ascii="Times New Roman" w:hAnsi="Times New Roman"/>
                <w:sz w:val="24"/>
                <w:szCs w:val="24"/>
              </w:rPr>
              <w:t xml:space="preserve"> rodinného života a pracovného života majú podľa platnej právnej úpravy povinnosť požiadať o zápis do registra </w:t>
            </w:r>
            <w:r w:rsidRPr="00F6677D">
              <w:rPr>
                <w:rFonts w:ascii="Times New Roman" w:hAnsi="Times New Roman"/>
                <w:sz w:val="24"/>
                <w:szCs w:val="24"/>
              </w:rPr>
              <w:t xml:space="preserve">poskytovateľov </w:t>
            </w:r>
            <w:r>
              <w:rPr>
                <w:rFonts w:ascii="Times New Roman" w:hAnsi="Times New Roman"/>
                <w:sz w:val="24"/>
                <w:szCs w:val="24"/>
              </w:rPr>
              <w:t xml:space="preserve">sociálnych služieb </w:t>
            </w:r>
            <w:r w:rsidRPr="00F6677D">
              <w:rPr>
                <w:rFonts w:ascii="Times New Roman" w:hAnsi="Times New Roman"/>
                <w:sz w:val="24"/>
                <w:szCs w:val="24"/>
              </w:rPr>
              <w:t>vedeného príslušn</w:t>
            </w:r>
            <w:r>
              <w:rPr>
                <w:rFonts w:ascii="Times New Roman" w:hAnsi="Times New Roman"/>
                <w:sz w:val="24"/>
                <w:szCs w:val="24"/>
              </w:rPr>
              <w:t xml:space="preserve">ým vyšším územným celkom do 31.decembra 2017. </w:t>
            </w:r>
          </w:p>
          <w:p w:rsidR="00834F32" w:rsidRPr="00A6284C" w:rsidP="009E4CC4">
            <w:pPr>
              <w:bidi w:val="0"/>
              <w:jc w:val="both"/>
              <w:rPr>
                <w:rFonts w:ascii="Times New Roman" w:hAnsi="Times New Roman"/>
                <w:sz w:val="24"/>
                <w:szCs w:val="24"/>
              </w:rPr>
            </w:pP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586429">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.2 Vyhodnotenie konzultácií</w:t>
            </w:r>
          </w:p>
          <w:p w:rsidR="009F2DFA" w:rsidRPr="00F04CCD" w:rsidP="00586429">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586429">
            <w:pPr>
              <w:bidi w:val="0"/>
              <w:rPr>
                <w:rFonts w:ascii="Times New Roman" w:hAnsi="Times New Roman"/>
                <w:i/>
              </w:rPr>
            </w:pPr>
            <w:r w:rsidRPr="00F04CCD">
              <w:rPr>
                <w:rFonts w:ascii="Times New Roman" w:hAnsi="Times New Roman"/>
                <w:i/>
              </w:rPr>
              <w:t>Uveďte, akou formou (verejné alebo cielené konzultácie a prečo)</w:t>
            </w:r>
            <w:r>
              <w:rPr>
                <w:rFonts w:ascii="Times New Roman" w:hAnsi="Times New Roman"/>
                <w:i/>
              </w:rPr>
              <w:t xml:space="preserve"> a </w:t>
            </w:r>
            <w:r w:rsidRPr="00F04CCD">
              <w:rPr>
                <w:rFonts w:ascii="Times New Roman" w:hAnsi="Times New Roman"/>
                <w:i/>
              </w:rPr>
              <w:t>s kým bol návrh konzultovaný.</w:t>
            </w:r>
          </w:p>
          <w:p w:rsidR="009F2DFA" w:rsidRPr="00F04CCD" w:rsidP="00586429">
            <w:pPr>
              <w:bidi w:val="0"/>
              <w:rPr>
                <w:rFonts w:ascii="Times New Roman" w:hAnsi="Times New Roman"/>
                <w:i/>
              </w:rPr>
            </w:pPr>
            <w:r w:rsidRPr="00F04CCD">
              <w:rPr>
                <w:rFonts w:ascii="Times New Roman" w:hAnsi="Times New Roman"/>
                <w:i/>
              </w:rPr>
              <w:t>Ako dlho trvali konzultácie?</w:t>
            </w:r>
          </w:p>
          <w:p w:rsidR="009F2DFA" w:rsidRPr="000D2622" w:rsidP="00586429">
            <w:pPr>
              <w:bidi w:val="0"/>
              <w:rPr>
                <w:rFonts w:ascii="Times New Roman" w:hAnsi="Times New Roman"/>
                <w:i/>
              </w:rPr>
            </w:pPr>
            <w:r w:rsidRPr="00F04CCD">
              <w:rPr>
                <w:rFonts w:ascii="Times New Roman" w:hAnsi="Times New Roman"/>
                <w:i/>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1B09C0" w:rsidRPr="003462B4" w:rsidP="001B09C0">
            <w:pPr>
              <w:bidi w:val="0"/>
              <w:jc w:val="both"/>
              <w:rPr>
                <w:rFonts w:ascii="Times New Roman" w:hAnsi="Times New Roman"/>
                <w:sz w:val="24"/>
                <w:szCs w:val="24"/>
              </w:rPr>
            </w:pPr>
            <w:r w:rsidRPr="003462B4">
              <w:rPr>
                <w:rFonts w:ascii="Times New Roman" w:hAnsi="Times New Roman"/>
                <w:sz w:val="24"/>
                <w:szCs w:val="24"/>
              </w:rPr>
              <w:t>Verejnosť bola zapojená do prípravy predkladanej novely zákona formou zasielania podnetov a návrhov v intenciách vymedzenia vecného zamerania právnej úpravy na MPSVR SR v súlade so zverejnenou predbežnou informáciou podľa § 9 zákona č. 400/2015 Z. z. o tvorbe právnych predpisov a o Zbierke zákonov Slovenskej republiky a o zmene a doplnení niektorých zákonov (</w:t>
            </w:r>
            <w:hyperlink r:id="rId4" w:history="1">
              <w:r w:rsidRPr="003462B4">
                <w:rPr>
                  <w:rFonts w:ascii="Times New Roman" w:hAnsi="Times New Roman"/>
                  <w:sz w:val="24"/>
                  <w:szCs w:val="24"/>
                </w:rPr>
                <w:t>https://www.slov-lex.sk/legislativne-procesy/SK/PI/2017/93</w:t>
              </w:r>
            </w:hyperlink>
            <w:r w:rsidRPr="003462B4">
              <w:rPr>
                <w:rFonts w:ascii="Times New Roman" w:hAnsi="Times New Roman"/>
                <w:sz w:val="24"/>
                <w:szCs w:val="24"/>
              </w:rPr>
              <w:t>).</w:t>
            </w:r>
          </w:p>
          <w:p w:rsidR="001B09C0" w:rsidRPr="003462B4" w:rsidP="001B09C0">
            <w:pPr>
              <w:bidi w:val="0"/>
              <w:jc w:val="both"/>
              <w:rPr>
                <w:rFonts w:ascii="Times New Roman" w:hAnsi="Times New Roman"/>
                <w:sz w:val="24"/>
                <w:szCs w:val="24"/>
              </w:rPr>
            </w:pPr>
          </w:p>
          <w:p w:rsidR="00232B3F" w:rsidP="001B09C0">
            <w:pPr>
              <w:bidi w:val="0"/>
              <w:jc w:val="both"/>
              <w:rPr>
                <w:rFonts w:ascii="Times New Roman" w:hAnsi="Times New Roman"/>
                <w:sz w:val="24"/>
                <w:szCs w:val="24"/>
              </w:rPr>
            </w:pPr>
            <w:r w:rsidRPr="003462B4" w:rsidR="001B09C0">
              <w:rPr>
                <w:rFonts w:ascii="Times New Roman" w:hAnsi="Times New Roman"/>
                <w:sz w:val="24"/>
                <w:szCs w:val="24"/>
              </w:rPr>
              <w:t xml:space="preserve">Pracovné skupiny za účasti verejných a neverejných poskytovateľov služby na podporu zosúladenia rodinného a pracovného života v zariadeniach starostlivosti o deti do troch rokov veku boli zriadené za účelom odstránenia problémov z aplikačnej praxe. </w:t>
            </w:r>
          </w:p>
          <w:p w:rsidR="001B09C0" w:rsidRPr="003462B4" w:rsidP="001B09C0">
            <w:pPr>
              <w:bidi w:val="0"/>
              <w:jc w:val="both"/>
              <w:rPr>
                <w:rFonts w:ascii="Times New Roman" w:hAnsi="Times New Roman"/>
                <w:sz w:val="24"/>
                <w:szCs w:val="24"/>
              </w:rPr>
            </w:pPr>
            <w:r w:rsidRPr="003462B4">
              <w:rPr>
                <w:rFonts w:ascii="Times New Roman" w:hAnsi="Times New Roman"/>
                <w:sz w:val="24"/>
                <w:szCs w:val="24"/>
              </w:rPr>
              <w:t xml:space="preserve">Zástupcovia podnikateľov </w:t>
            </w:r>
            <w:r w:rsidRPr="003462B4" w:rsidR="00C47BA8">
              <w:rPr>
                <w:rFonts w:ascii="Times New Roman" w:hAnsi="Times New Roman"/>
                <w:sz w:val="24"/>
                <w:szCs w:val="24"/>
              </w:rPr>
              <w:t xml:space="preserve">zastrešení Alianciou súkromných jaslí a škôlok </w:t>
            </w:r>
            <w:r w:rsidRPr="003462B4">
              <w:rPr>
                <w:rFonts w:ascii="Times New Roman" w:hAnsi="Times New Roman"/>
                <w:sz w:val="24"/>
                <w:szCs w:val="24"/>
              </w:rPr>
              <w:t>vyjadrili názor, že registrácia zariadení, ktoré sa prioritne zameriavajú na vekovú kategóriu detí od 2-6 rokov (ide o zariadenia, ktoré sa z objektívnych, alebo subjektívnych dôvodov nezapísali do siete škôl a školských zariadení),  by mala byť na dobrovoľnej báze a takéto zariadenia by nemali byť považované za zariadenia sociálnych služieb. Proces registrácie sa zdá byť veľmi finančne náročný a v budovách, ktoré patria pod pamiatkový úrad SR je problém so zabezpečením debarierizácie prostredia. Podnikatelia</w:t>
            </w:r>
            <w:r w:rsidRPr="003462B4" w:rsidR="00912EC9">
              <w:rPr>
                <w:rFonts w:ascii="Times New Roman" w:hAnsi="Times New Roman"/>
                <w:sz w:val="24"/>
                <w:szCs w:val="24"/>
              </w:rPr>
              <w:t xml:space="preserve"> navrhli</w:t>
            </w:r>
            <w:r w:rsidRPr="003462B4">
              <w:rPr>
                <w:rFonts w:ascii="Times New Roman" w:hAnsi="Times New Roman"/>
                <w:sz w:val="24"/>
                <w:szCs w:val="24"/>
              </w:rPr>
              <w:t xml:space="preserve">, že počet detí v denných miestnostiach by mal byť regulovaný len v súvislosti s hygienickými požiadavkami a nie taxatívne určenou hranicou počtu detí na jednu dennú miestnosť. Taktiež pomer počtu detí na opatrovateľku by mal byť diferencovaný podľa veku detí resp. podľa dosiahnutej kvalifikácie odborného personálu. </w:t>
            </w:r>
          </w:p>
          <w:p w:rsidR="00C47BA8" w:rsidRPr="003462B4" w:rsidP="001B09C0">
            <w:pPr>
              <w:bidi w:val="0"/>
              <w:jc w:val="both"/>
              <w:rPr>
                <w:rFonts w:ascii="Times New Roman" w:hAnsi="Times New Roman"/>
                <w:sz w:val="24"/>
                <w:szCs w:val="24"/>
              </w:rPr>
            </w:pPr>
          </w:p>
          <w:p w:rsidR="006322E1" w:rsidP="006322E1">
            <w:pPr>
              <w:bidi w:val="0"/>
              <w:jc w:val="both"/>
              <w:rPr>
                <w:rFonts w:ascii="Times New Roman" w:hAnsi="Times New Roman"/>
                <w:sz w:val="24"/>
                <w:szCs w:val="24"/>
              </w:rPr>
            </w:pPr>
            <w:r w:rsidRPr="003462B4" w:rsidR="00C47BA8">
              <w:rPr>
                <w:rFonts w:ascii="Times New Roman" w:hAnsi="Times New Roman"/>
                <w:sz w:val="24"/>
                <w:szCs w:val="24"/>
              </w:rPr>
              <w:t xml:space="preserve">Ministerstvo práce, sociálnych vecí a rodiny SR zhodnotilo všetky návrhy podnikateľských subjektov a opodstatnené návrhy v rámci predmetu úpravy  zapracovalo do predkladaného návrhu, najmä v časti </w:t>
            </w:r>
            <w:r w:rsidR="00AE5030">
              <w:rPr>
                <w:rFonts w:ascii="Times New Roman" w:hAnsi="Times New Roman"/>
                <w:sz w:val="24"/>
                <w:szCs w:val="24"/>
              </w:rPr>
              <w:t xml:space="preserve">možnosti </w:t>
            </w:r>
            <w:r w:rsidRPr="003462B4" w:rsidR="00C47BA8">
              <w:rPr>
                <w:rFonts w:ascii="Times New Roman" w:hAnsi="Times New Roman"/>
                <w:sz w:val="24"/>
                <w:szCs w:val="24"/>
              </w:rPr>
              <w:t>udelenia</w:t>
            </w:r>
            <w:r w:rsidRPr="003462B4" w:rsidR="003462B4">
              <w:rPr>
                <w:rFonts w:ascii="Times New Roman" w:hAnsi="Times New Roman"/>
                <w:sz w:val="24"/>
                <w:szCs w:val="24"/>
              </w:rPr>
              <w:t xml:space="preserve"> pokuty</w:t>
            </w:r>
            <w:r w:rsidR="00AE5030">
              <w:rPr>
                <w:rFonts w:ascii="Times New Roman" w:hAnsi="Times New Roman"/>
                <w:sz w:val="24"/>
                <w:szCs w:val="24"/>
              </w:rPr>
              <w:t xml:space="preserve"> za poskytovanie služby bez zápisu do registra poskytovateľov sociálnych služieb</w:t>
            </w:r>
            <w:r w:rsidRPr="003462B4" w:rsidR="003462B4">
              <w:rPr>
                <w:rFonts w:ascii="Times New Roman" w:hAnsi="Times New Roman"/>
                <w:sz w:val="24"/>
                <w:szCs w:val="24"/>
              </w:rPr>
              <w:t xml:space="preserve">. </w:t>
            </w:r>
            <w:r w:rsidRPr="003462B4" w:rsidR="00C47BA8">
              <w:rPr>
                <w:rFonts w:ascii="Times New Roman" w:hAnsi="Times New Roman"/>
                <w:sz w:val="24"/>
                <w:szCs w:val="24"/>
              </w:rPr>
              <w:t xml:space="preserve">V navrhovanej novele zákona o sociálnych službách </w:t>
            </w:r>
            <w:r w:rsidRPr="003462B4">
              <w:rPr>
                <w:rFonts w:ascii="Times New Roman" w:hAnsi="Times New Roman"/>
                <w:sz w:val="24"/>
                <w:szCs w:val="24"/>
              </w:rPr>
              <w:t xml:space="preserve">sa </w:t>
            </w:r>
            <w:r w:rsidRPr="003462B4" w:rsidR="00C47BA8">
              <w:rPr>
                <w:rFonts w:ascii="Times New Roman" w:hAnsi="Times New Roman"/>
                <w:sz w:val="24"/>
                <w:szCs w:val="24"/>
              </w:rPr>
              <w:t xml:space="preserve">precizuje druh zariadení poskytujúcich starostlivosť o deti do troch rokov veku, ktoré je možné považovať za zariadenia sociálnych služieb. </w:t>
            </w:r>
            <w:r>
              <w:rPr>
                <w:rFonts w:ascii="Times New Roman" w:hAnsi="Times New Roman"/>
                <w:sz w:val="24"/>
                <w:szCs w:val="24"/>
              </w:rPr>
              <w:t xml:space="preserve">Vzhľadom na špecifickú situáciu poskytovania starostlivosti </w:t>
            </w:r>
            <w:r w:rsidR="003105D4">
              <w:rPr>
                <w:rFonts w:ascii="Times New Roman" w:hAnsi="Times New Roman"/>
                <w:sz w:val="24"/>
                <w:szCs w:val="24"/>
              </w:rPr>
              <w:t xml:space="preserve">o </w:t>
            </w:r>
            <w:r>
              <w:rPr>
                <w:rFonts w:ascii="Times New Roman" w:hAnsi="Times New Roman"/>
                <w:sz w:val="24"/>
                <w:szCs w:val="24"/>
              </w:rPr>
              <w:t xml:space="preserve">deti v zariadení starostlivosti o deti do troch rokov veku dieťaťa v rámci ktorého sa </w:t>
            </w:r>
            <w:r w:rsidR="003462B4">
              <w:rPr>
                <w:rFonts w:ascii="Times New Roman" w:hAnsi="Times New Roman"/>
                <w:sz w:val="24"/>
                <w:szCs w:val="24"/>
              </w:rPr>
              <w:t xml:space="preserve">poskytuje </w:t>
            </w:r>
            <w:r>
              <w:rPr>
                <w:rFonts w:ascii="Times New Roman" w:hAnsi="Times New Roman"/>
                <w:sz w:val="24"/>
                <w:szCs w:val="24"/>
              </w:rPr>
              <w:t xml:space="preserve"> starostlivosť o deti aj vekových skupín nad tri roky veku sa zabezpečuje nepovažovanie takto prevádzkovanej služby za nepovolenú činnosť podľa tohto zákona. Podmienkou je, aby starostlivosť poskytovaná súčasne cieľovej skupine detí nad 3 roky veku do 6 rokov veku presiahla percentuálny podiel všetkých detí 75 % detí. Prevádzkovať túto službu môže na základe živnostenského zákona iba po splnení hygienických požiadaviek. </w:t>
            </w:r>
          </w:p>
          <w:p w:rsidR="00896FBA" w:rsidP="006322E1">
            <w:pPr>
              <w:bidi w:val="0"/>
              <w:jc w:val="both"/>
              <w:rPr>
                <w:rFonts w:ascii="Times New Roman" w:hAnsi="Times New Roman"/>
                <w:sz w:val="24"/>
                <w:szCs w:val="24"/>
              </w:rPr>
            </w:pPr>
          </w:p>
          <w:p w:rsidR="00362D2F" w:rsidRPr="00724442" w:rsidP="00724442">
            <w:pPr>
              <w:bidi w:val="0"/>
              <w:jc w:val="both"/>
              <w:rPr>
                <w:rFonts w:ascii="Times New Roman" w:hAnsi="Times New Roman"/>
                <w:sz w:val="24"/>
                <w:szCs w:val="24"/>
              </w:rPr>
            </w:pPr>
            <w:r w:rsidRPr="00724442" w:rsidR="00896FBA">
              <w:rPr>
                <w:rFonts w:ascii="Times New Roman" w:hAnsi="Times New Roman"/>
                <w:sz w:val="24"/>
                <w:szCs w:val="24"/>
              </w:rPr>
              <w:t xml:space="preserve">Centrum lepšej regulácie – Slovak business agency </w:t>
            </w:r>
            <w:r w:rsidRPr="00724442" w:rsidR="00756B83">
              <w:rPr>
                <w:rFonts w:ascii="Times New Roman" w:hAnsi="Times New Roman"/>
                <w:sz w:val="24"/>
                <w:szCs w:val="24"/>
              </w:rPr>
              <w:t>vznieslo k novele zákona v</w:t>
            </w:r>
            <w:r w:rsidRPr="00724442" w:rsidR="006D6674">
              <w:rPr>
                <w:rFonts w:ascii="Times New Roman" w:hAnsi="Times New Roman"/>
                <w:sz w:val="24"/>
                <w:szCs w:val="24"/>
              </w:rPr>
              <w:t> </w:t>
            </w:r>
            <w:r w:rsidRPr="00724442" w:rsidR="00756B83">
              <w:rPr>
                <w:rFonts w:ascii="Times New Roman" w:hAnsi="Times New Roman"/>
                <w:sz w:val="24"/>
                <w:szCs w:val="24"/>
              </w:rPr>
              <w:t>časti dosiahnutia kvalifikačných predpokladov pre zriaďovateľov/ štatutárov zariadení starostlivosti o deti pripomienku</w:t>
            </w:r>
            <w:r w:rsidRPr="00724442" w:rsidR="006C3854">
              <w:rPr>
                <w:rFonts w:ascii="Times New Roman" w:hAnsi="Times New Roman"/>
                <w:sz w:val="24"/>
                <w:szCs w:val="24"/>
              </w:rPr>
              <w:t xml:space="preserve">, pričom navrhuje, </w:t>
            </w:r>
            <w:r w:rsidRPr="00724442" w:rsidR="00756B83">
              <w:rPr>
                <w:rFonts w:ascii="Times New Roman" w:hAnsi="Times New Roman"/>
                <w:sz w:val="24"/>
                <w:szCs w:val="24"/>
              </w:rPr>
              <w:t xml:space="preserve">že za postačujúce </w:t>
            </w:r>
            <w:r w:rsidRPr="00724442" w:rsidR="006C3854">
              <w:rPr>
                <w:rFonts w:ascii="Times New Roman" w:hAnsi="Times New Roman"/>
                <w:sz w:val="24"/>
                <w:szCs w:val="24"/>
              </w:rPr>
              <w:t xml:space="preserve">pre štatutára v prípade zriaďovania nových zariadení starostlivosti o deti bude </w:t>
            </w:r>
            <w:r w:rsidRPr="00724442" w:rsidR="00756B83">
              <w:rPr>
                <w:rFonts w:ascii="Times New Roman" w:hAnsi="Times New Roman"/>
                <w:sz w:val="24"/>
                <w:szCs w:val="24"/>
              </w:rPr>
              <w:t>stredoškolské vzdelanie a nie vysokoškolské, ako je v </w:t>
            </w:r>
            <w:r w:rsidRPr="00724442" w:rsidR="006C3854">
              <w:rPr>
                <w:rFonts w:ascii="Times New Roman" w:hAnsi="Times New Roman"/>
                <w:sz w:val="24"/>
                <w:szCs w:val="24"/>
              </w:rPr>
              <w:t>p</w:t>
            </w:r>
            <w:r w:rsidRPr="00724442" w:rsidR="00756B83">
              <w:rPr>
                <w:rFonts w:ascii="Times New Roman" w:hAnsi="Times New Roman"/>
                <w:sz w:val="24"/>
                <w:szCs w:val="24"/>
              </w:rPr>
              <w:t>latnej právnej úprave.</w:t>
            </w:r>
            <w:r w:rsidRPr="00724442" w:rsidR="006C3854">
              <w:rPr>
                <w:rFonts w:ascii="Times New Roman" w:hAnsi="Times New Roman"/>
                <w:sz w:val="24"/>
                <w:szCs w:val="24"/>
              </w:rPr>
              <w:t xml:space="preserve"> SBA považuje túto podmienku za prísnu, nie len vzhľadom na skutočnosť, že </w:t>
            </w:r>
            <w:r w:rsidRPr="00724442" w:rsidR="004E5541">
              <w:rPr>
                <w:rFonts w:ascii="Times New Roman" w:hAnsi="Times New Roman"/>
                <w:sz w:val="24"/>
                <w:szCs w:val="24"/>
              </w:rPr>
              <w:t xml:space="preserve">pred účinnosťou novely zákona o sociálnych službách ( 1.marec2017) </w:t>
            </w:r>
            <w:r w:rsidRPr="00724442" w:rsidR="006C3854">
              <w:rPr>
                <w:rFonts w:ascii="Times New Roman" w:hAnsi="Times New Roman"/>
                <w:sz w:val="24"/>
                <w:szCs w:val="24"/>
              </w:rPr>
              <w:t>takúto formu podnikania bolo možné vykonávať na základe voľnej živnosti (min. vek 18 rokov, bezúhonnosť, spôsobilosť na právne úkony)</w:t>
            </w:r>
            <w:r w:rsidRPr="00724442">
              <w:rPr>
                <w:rFonts w:ascii="Times New Roman" w:hAnsi="Times New Roman"/>
                <w:sz w:val="24"/>
                <w:szCs w:val="24"/>
              </w:rPr>
              <w:t xml:space="preserve">. </w:t>
            </w:r>
          </w:p>
          <w:p w:rsidR="00685D1D" w:rsidP="00A80082">
            <w:pPr>
              <w:bidi w:val="0"/>
              <w:jc w:val="both"/>
              <w:rPr>
                <w:rFonts w:ascii="Times New Roman" w:hAnsi="Times New Roman"/>
                <w:sz w:val="24"/>
                <w:szCs w:val="24"/>
              </w:rPr>
            </w:pPr>
            <w:r w:rsidRPr="00724442" w:rsidR="006C3854">
              <w:rPr>
                <w:rFonts w:ascii="Times New Roman" w:hAnsi="Times New Roman"/>
                <w:sz w:val="24"/>
                <w:szCs w:val="24"/>
              </w:rPr>
              <w:t xml:space="preserve"> </w:t>
            </w:r>
            <w:r w:rsidRPr="00724442" w:rsidR="00F574C2">
              <w:rPr>
                <w:rFonts w:ascii="Times New Roman" w:hAnsi="Times New Roman"/>
                <w:sz w:val="24"/>
                <w:szCs w:val="24"/>
              </w:rPr>
              <w:t>Ministerstvo pripomienku</w:t>
            </w:r>
            <w:r w:rsidRPr="00724442" w:rsidR="006D6674">
              <w:rPr>
                <w:rFonts w:ascii="Times New Roman" w:hAnsi="Times New Roman"/>
                <w:sz w:val="24"/>
                <w:szCs w:val="24"/>
              </w:rPr>
              <w:t xml:space="preserve">, ktorá je nad rámec pripravovanej novely zákona </w:t>
            </w:r>
            <w:r w:rsidRPr="00724442" w:rsidR="00F574C2">
              <w:rPr>
                <w:rFonts w:ascii="Times New Roman" w:hAnsi="Times New Roman"/>
                <w:sz w:val="24"/>
                <w:szCs w:val="24"/>
              </w:rPr>
              <w:t>neakceputuje a zastáva názor, že vzhľadom na povahu a účel poskytovania sociálnej služby v zariadení starostlivosti o deti do troch rokov veku dieťaťa je požiadavka odbornej spôsobilosti - dosiahnutie VŠ vzdelania  druhého stupňa u žiadateľa o zápis do registra poskytovateľov tejto sociálnej služby opodstatnená. Ide o poskytovanie starostlivosti o deti v kolektívnom zariadení s nevyhnutnosťou zabezpečenia náležitých prevádzkových podmienok, a to vrátane  personálneho, materiálno-technického a finančného zabezpečenia so súvisiacou zodpovednosťou za bezpečnosť, ochranu a náležitú starostlivosť o dieťa pri bezvýhradnom dodržiavaní práv dieťaťa</w:t>
            </w:r>
            <w:r w:rsidR="00A80082">
              <w:rPr>
                <w:rFonts w:ascii="Times New Roman" w:hAnsi="Times New Roman"/>
                <w:sz w:val="24"/>
                <w:szCs w:val="24"/>
              </w:rPr>
              <w:t>.</w:t>
            </w:r>
          </w:p>
          <w:p w:rsidR="00A80082" w:rsidRPr="00350F23" w:rsidP="00A80082">
            <w:pPr>
              <w:bidi w:val="0"/>
              <w:jc w:val="both"/>
              <w:rPr>
                <w:rFonts w:ascii="Times New Roman" w:hAnsi="Times New Roman"/>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586429">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.3 Náklady regulácie</w:t>
            </w:r>
          </w:p>
          <w:p w:rsidR="009F2DFA" w:rsidRPr="00F04CCD" w:rsidP="00586429">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586429">
            <w:pPr>
              <w:bidi w:val="0"/>
              <w:rPr>
                <w:rFonts w:ascii="Times New Roman" w:hAnsi="Times New Roman"/>
                <w:b/>
                <w:i/>
              </w:rPr>
            </w:pPr>
            <w:r w:rsidR="002B1108">
              <w:rPr>
                <w:rFonts w:ascii="Times New Roman" w:hAnsi="Times New Roman"/>
                <w:b/>
                <w:i/>
              </w:rPr>
              <w:t>3</w:t>
            </w:r>
            <w:r w:rsidRPr="00F04CCD">
              <w:rPr>
                <w:rFonts w:ascii="Times New Roman" w:hAnsi="Times New Roman"/>
                <w:b/>
                <w:i/>
              </w:rPr>
              <w:t>.3.1 Priame finančné náklady</w:t>
            </w:r>
          </w:p>
          <w:p w:rsidR="009F2DFA" w:rsidRPr="00F04CCD" w:rsidP="00586429">
            <w:pPr>
              <w:bidi w:val="0"/>
              <w:rPr>
                <w:rFonts w:ascii="Times New Roman" w:hAnsi="Times New Roman"/>
                <w:i/>
              </w:rPr>
            </w:pPr>
            <w:r w:rsidRPr="00F04CCD">
              <w:rPr>
                <w:rFonts w:ascii="Times New Roman" w:hAnsi="Times New Roman"/>
                <w:i/>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301615" w:rsidRPr="00724442" w:rsidP="00F805CA">
            <w:pPr>
              <w:bidi w:val="0"/>
              <w:jc w:val="both"/>
              <w:rPr>
                <w:rFonts w:ascii="Times New Roman" w:hAnsi="Times New Roman"/>
                <w:sz w:val="24"/>
                <w:szCs w:val="24"/>
              </w:rPr>
            </w:pPr>
          </w:p>
          <w:p w:rsidR="002F320A" w:rsidP="002F320A">
            <w:pPr>
              <w:bidi w:val="0"/>
              <w:ind w:firstLine="709"/>
              <w:jc w:val="both"/>
              <w:rPr>
                <w:rFonts w:ascii="Times New Roman" w:hAnsi="Times New Roman"/>
                <w:bCs/>
                <w:sz w:val="24"/>
                <w:szCs w:val="24"/>
              </w:rPr>
            </w:pPr>
            <w:r w:rsidRPr="00724442" w:rsidR="00F805CA">
              <w:rPr>
                <w:rFonts w:ascii="Times New Roman" w:hAnsi="Times New Roman"/>
                <w:sz w:val="24"/>
                <w:szCs w:val="24"/>
              </w:rPr>
              <w:t xml:space="preserve">Návrh neprináša žiadne nové priame finančné náklady oproti súčasnému právnemu stavu; návrh teda nemá vplyv v tejto časti. </w:t>
            </w:r>
          </w:p>
          <w:p w:rsidR="000C6C09" w:rsidP="000C6C09">
            <w:pPr>
              <w:bidi w:val="0"/>
              <w:ind w:firstLine="709"/>
              <w:jc w:val="both"/>
              <w:rPr>
                <w:rFonts w:ascii="Times New Roman" w:hAnsi="Times New Roman"/>
                <w:bCs/>
                <w:sz w:val="24"/>
                <w:szCs w:val="24"/>
              </w:rPr>
            </w:pPr>
            <w:r w:rsidR="002F320A">
              <w:rPr>
                <w:rFonts w:ascii="Times New Roman" w:hAnsi="Times New Roman"/>
                <w:bCs/>
                <w:sz w:val="24"/>
                <w:szCs w:val="24"/>
              </w:rPr>
              <w:t>Finančn</w:t>
            </w:r>
            <w:r>
              <w:rPr>
                <w:rFonts w:ascii="Times New Roman" w:hAnsi="Times New Roman"/>
                <w:bCs/>
                <w:sz w:val="24"/>
                <w:szCs w:val="24"/>
              </w:rPr>
              <w:t>ý príspevok zo štátneho rozpočtu prostredníctvom roz</w:t>
            </w:r>
            <w:r w:rsidR="00D321A5">
              <w:rPr>
                <w:rFonts w:ascii="Times New Roman" w:hAnsi="Times New Roman"/>
                <w:bCs/>
                <w:sz w:val="24"/>
                <w:szCs w:val="24"/>
              </w:rPr>
              <w:t>počtovej kapitoly MPSVR SR sa poskytuj</w:t>
            </w:r>
            <w:r>
              <w:rPr>
                <w:rFonts w:ascii="Times New Roman" w:hAnsi="Times New Roman"/>
                <w:bCs/>
                <w:sz w:val="24"/>
                <w:szCs w:val="24"/>
              </w:rPr>
              <w:t>e</w:t>
            </w:r>
            <w:r w:rsidR="00D321A5">
              <w:rPr>
                <w:rFonts w:ascii="Times New Roman" w:hAnsi="Times New Roman"/>
                <w:bCs/>
                <w:sz w:val="24"/>
                <w:szCs w:val="24"/>
              </w:rPr>
              <w:t xml:space="preserve"> </w:t>
            </w:r>
            <w:r w:rsidR="004B6E81">
              <w:rPr>
                <w:rFonts w:ascii="Times New Roman" w:hAnsi="Times New Roman"/>
                <w:bCs/>
                <w:sz w:val="24"/>
                <w:szCs w:val="24"/>
              </w:rPr>
              <w:t xml:space="preserve">za podmienok ustanoveným </w:t>
            </w:r>
            <w:r>
              <w:rPr>
                <w:rFonts w:ascii="Times New Roman" w:hAnsi="Times New Roman"/>
                <w:bCs/>
                <w:sz w:val="24"/>
                <w:szCs w:val="24"/>
              </w:rPr>
              <w:t xml:space="preserve">týmto </w:t>
            </w:r>
            <w:r w:rsidR="004B6E81">
              <w:rPr>
                <w:rFonts w:ascii="Times New Roman" w:hAnsi="Times New Roman"/>
                <w:bCs/>
                <w:sz w:val="24"/>
                <w:szCs w:val="24"/>
              </w:rPr>
              <w:t>z</w:t>
            </w:r>
            <w:r w:rsidR="00D321A5">
              <w:rPr>
                <w:rFonts w:ascii="Times New Roman" w:hAnsi="Times New Roman"/>
                <w:bCs/>
                <w:sz w:val="24"/>
                <w:szCs w:val="24"/>
              </w:rPr>
              <w:t xml:space="preserve">ákonom </w:t>
            </w:r>
            <w:r>
              <w:rPr>
                <w:rFonts w:ascii="Times New Roman" w:hAnsi="Times New Roman"/>
                <w:sz w:val="24"/>
                <w:szCs w:val="24"/>
              </w:rPr>
              <w:t>verejným poskytovateľom  a  neverejným poskytovateľom sociálnej služby , ktorý neposkytuje sociálnu službu s cieľom dosiahnuť zisk.</w:t>
            </w:r>
          </w:p>
          <w:p w:rsidR="004B6E81" w:rsidP="004B6E81">
            <w:pPr>
              <w:bidi w:val="0"/>
              <w:ind w:firstLine="709"/>
              <w:jc w:val="both"/>
              <w:rPr>
                <w:rFonts w:ascii="Times New Roman" w:hAnsi="Times New Roman"/>
                <w:bCs/>
                <w:sz w:val="24"/>
                <w:szCs w:val="24"/>
              </w:rPr>
            </w:pPr>
            <w:r w:rsidR="00D321A5">
              <w:rPr>
                <w:rFonts w:ascii="Times New Roman" w:hAnsi="Times New Roman"/>
                <w:bCs/>
                <w:sz w:val="24"/>
                <w:szCs w:val="24"/>
              </w:rPr>
              <w:t xml:space="preserve">V prípade zariadení starostlivosti </w:t>
            </w:r>
            <w:r>
              <w:rPr>
                <w:rFonts w:ascii="Times New Roman" w:hAnsi="Times New Roman"/>
                <w:bCs/>
                <w:sz w:val="24"/>
                <w:szCs w:val="24"/>
              </w:rPr>
              <w:t>o deti do troch rokov veku ( verejných aj neverejných )</w:t>
            </w:r>
            <w:r w:rsidR="00D321A5">
              <w:rPr>
                <w:rFonts w:ascii="Times New Roman" w:hAnsi="Times New Roman"/>
                <w:bCs/>
                <w:sz w:val="24"/>
                <w:szCs w:val="24"/>
              </w:rPr>
              <w:t xml:space="preserve"> </w:t>
            </w:r>
            <w:r w:rsidR="00F032BB">
              <w:rPr>
                <w:rFonts w:ascii="Times New Roman" w:hAnsi="Times New Roman"/>
                <w:bCs/>
                <w:sz w:val="24"/>
                <w:szCs w:val="24"/>
              </w:rPr>
              <w:t xml:space="preserve">nárok na finančný  príspevok z rozpočtovej kapitoly MPSVR SR nie je ustanovený. </w:t>
            </w:r>
          </w:p>
          <w:p w:rsidR="00F805CA" w:rsidRPr="00724442" w:rsidP="004B6E81">
            <w:pPr>
              <w:bidi w:val="0"/>
              <w:ind w:firstLine="709"/>
              <w:jc w:val="both"/>
              <w:rPr>
                <w:rFonts w:ascii="Times New Roman" w:hAnsi="Times New Roman"/>
                <w:sz w:val="24"/>
                <w:szCs w:val="24"/>
              </w:rPr>
            </w:pPr>
            <w:r w:rsidRPr="007457A0" w:rsidR="00F032BB">
              <w:rPr>
                <w:rFonts w:ascii="Times New Roman" w:hAnsi="Times New Roman"/>
                <w:sz w:val="24"/>
                <w:szCs w:val="24"/>
                <w:lang w:eastAsia="en-US"/>
              </w:rPr>
              <w:t xml:space="preserve"> Na krytie prevádzkových nákladov poskytovateľov služby na podporu zosúlaďovania rodinného života a pracovného života je použitý najmä príjem z úhrad za poskytovanú sociálnu službu od prijímateľov tejto sociálnej služby – teda od rodičov. Na tento účel </w:t>
            </w:r>
            <w:r w:rsidR="00F032BB">
              <w:rPr>
                <w:rFonts w:ascii="Times New Roman" w:hAnsi="Times New Roman"/>
                <w:sz w:val="24"/>
                <w:szCs w:val="24"/>
                <w:lang w:eastAsia="en-US"/>
              </w:rPr>
              <w:t xml:space="preserve">sa </w:t>
            </w:r>
            <w:r w:rsidRPr="007457A0" w:rsidR="00F032BB">
              <w:rPr>
                <w:rFonts w:ascii="Times New Roman" w:hAnsi="Times New Roman"/>
                <w:sz w:val="24"/>
                <w:szCs w:val="24"/>
                <w:lang w:eastAsia="en-US"/>
              </w:rPr>
              <w:t>poskytuje rodičom</w:t>
            </w:r>
            <w:r w:rsidR="00F032BB">
              <w:rPr>
                <w:rFonts w:ascii="Times New Roman" w:hAnsi="Times New Roman"/>
                <w:sz w:val="24"/>
                <w:szCs w:val="24"/>
                <w:lang w:eastAsia="en-US"/>
              </w:rPr>
              <w:t xml:space="preserve"> z verejných prostriedkov v rámci štátnej sociálnej podpory </w:t>
            </w:r>
            <w:r w:rsidRPr="007457A0" w:rsidR="00F032BB">
              <w:rPr>
                <w:rFonts w:ascii="Times New Roman" w:hAnsi="Times New Roman"/>
                <w:sz w:val="24"/>
                <w:szCs w:val="24"/>
                <w:lang w:eastAsia="en-US"/>
              </w:rPr>
              <w:t>- platiteľom úhrady za sociálnu službu-  príspevok na starostlivosť o dieťa, a to  vo výške 280 Eur/ mesiac, ktorý  má byť použitý práve na úhradu nákladov spojených so starostlivosťou o dieťa u formalizovaného poskytovateľa tejto starostlivosti.</w:t>
            </w:r>
          </w:p>
          <w:p w:rsidR="00F805CA" w:rsidRPr="00724442" w:rsidP="00F805CA">
            <w:pPr>
              <w:bidi w:val="0"/>
              <w:jc w:val="both"/>
              <w:rPr>
                <w:rFonts w:ascii="Times New Roman" w:hAnsi="Times New Roman"/>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724442" w:rsidP="00586429">
            <w:pPr>
              <w:bidi w:val="0"/>
              <w:rPr>
                <w:rFonts w:ascii="Times New Roman" w:hAnsi="Times New Roman"/>
                <w:sz w:val="24"/>
                <w:szCs w:val="24"/>
              </w:rPr>
            </w:pPr>
            <w:r w:rsidRPr="00724442" w:rsidR="002B1108">
              <w:rPr>
                <w:rFonts w:ascii="Times New Roman" w:hAnsi="Times New Roman"/>
                <w:sz w:val="24"/>
                <w:szCs w:val="24"/>
              </w:rPr>
              <w:t>3</w:t>
            </w:r>
            <w:r w:rsidRPr="00724442">
              <w:rPr>
                <w:rFonts w:ascii="Times New Roman" w:hAnsi="Times New Roman"/>
                <w:sz w:val="24"/>
                <w:szCs w:val="24"/>
              </w:rPr>
              <w:t>.3.2 Nepriame finančné náklady</w:t>
            </w:r>
          </w:p>
          <w:p w:rsidR="009F2DFA" w:rsidRPr="00724442" w:rsidP="00B31A8E">
            <w:pPr>
              <w:bidi w:val="0"/>
              <w:rPr>
                <w:rFonts w:ascii="Times New Roman" w:hAnsi="Times New Roman"/>
                <w:sz w:val="24"/>
                <w:szCs w:val="24"/>
              </w:rPr>
            </w:pPr>
            <w:r w:rsidRPr="00724442">
              <w:rPr>
                <w:rFonts w:ascii="Times New Roman" w:hAnsi="Times New Roman"/>
                <w:sz w:val="24"/>
                <w:szCs w:val="24"/>
              </w:rPr>
              <w:t xml:space="preserve">Vyžaduje si predkladaný návrh dodatočné náklady na nákup tovarov alebo služieb? </w:t>
            </w:r>
            <w:r w:rsidRPr="00724442" w:rsidR="00B31A8E">
              <w:rPr>
                <w:rFonts w:ascii="Times New Roman" w:hAnsi="Times New Roman"/>
                <w:sz w:val="24"/>
                <w:szCs w:val="24"/>
              </w:rPr>
              <w:t xml:space="preserve">Zvyšuje predkladaný návrh náklady súvisiace so zamestnávaním? </w:t>
            </w:r>
            <w:r w:rsidRPr="00724442">
              <w:rPr>
                <w:rFonts w:ascii="Times New Roman" w:hAnsi="Times New Roman"/>
                <w:sz w:val="24"/>
                <w:szCs w:val="24"/>
              </w:rPr>
              <w:t>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C54CAF" w:rsidP="00301615">
            <w:pPr>
              <w:bidi w:val="0"/>
              <w:jc w:val="both"/>
              <w:rPr>
                <w:rFonts w:ascii="Times New Roman" w:hAnsi="Times New Roman"/>
                <w:sz w:val="24"/>
                <w:szCs w:val="24"/>
              </w:rPr>
            </w:pPr>
          </w:p>
          <w:p w:rsidR="00E07B70" w:rsidP="00301615">
            <w:pPr>
              <w:bidi w:val="0"/>
              <w:jc w:val="both"/>
              <w:rPr>
                <w:rFonts w:ascii="Times New Roman" w:hAnsi="Times New Roman"/>
                <w:sz w:val="24"/>
                <w:szCs w:val="24"/>
              </w:rPr>
            </w:pPr>
            <w:r w:rsidR="00301615">
              <w:rPr>
                <w:rFonts w:ascii="Times New Roman" w:hAnsi="Times New Roman"/>
                <w:sz w:val="24"/>
                <w:szCs w:val="24"/>
              </w:rPr>
              <w:t>Novelou zákona sa nepredpokladajú dodatočné náklady spojené s nákupom alebo služieb.</w:t>
            </w:r>
          </w:p>
          <w:p w:rsidR="009F2DFA" w:rsidRPr="00F04CCD" w:rsidP="00301615">
            <w:pPr>
              <w:bidi w:val="0"/>
              <w:jc w:val="both"/>
              <w:rPr>
                <w:rFonts w:ascii="Times New Roman" w:hAnsi="Times New Roman"/>
                <w:b/>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586429">
            <w:pPr>
              <w:bidi w:val="0"/>
              <w:rPr>
                <w:rFonts w:ascii="Times New Roman" w:hAnsi="Times New Roman"/>
                <w:b/>
                <w:i/>
              </w:rPr>
            </w:pPr>
            <w:r w:rsidR="002B1108">
              <w:rPr>
                <w:rFonts w:ascii="Times New Roman" w:hAnsi="Times New Roman"/>
                <w:b/>
                <w:i/>
              </w:rPr>
              <w:t>3</w:t>
            </w:r>
            <w:r w:rsidRPr="00F04CCD">
              <w:rPr>
                <w:rFonts w:ascii="Times New Roman" w:hAnsi="Times New Roman"/>
                <w:b/>
                <w:i/>
              </w:rPr>
              <w:t>.3.3 Administratívne náklady</w:t>
            </w:r>
          </w:p>
          <w:p w:rsidR="009F2DFA" w:rsidRPr="00F04CCD" w:rsidP="00586429">
            <w:pPr>
              <w:bidi w:val="0"/>
              <w:rPr>
                <w:rFonts w:ascii="Times New Roman" w:hAnsi="Times New Roman"/>
                <w:i/>
              </w:rPr>
            </w:pPr>
            <w:r w:rsidRPr="00F04CCD">
              <w:rPr>
                <w:rFonts w:ascii="Times New Roman" w:hAnsi="Times New Roman"/>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6823EC" w:rsidP="00586429">
            <w:pPr>
              <w:bidi w:val="0"/>
              <w:rPr>
                <w:rFonts w:ascii="Times New Roman" w:hAnsi="Times New Roman"/>
                <w:b/>
                <w:i/>
                <w:sz w:val="24"/>
                <w:szCs w:val="24"/>
              </w:rPr>
            </w:pPr>
          </w:p>
          <w:p w:rsidR="009F2DFA" w:rsidRPr="006823EC" w:rsidP="00301615">
            <w:pPr>
              <w:bidi w:val="0"/>
              <w:jc w:val="both"/>
              <w:rPr>
                <w:rFonts w:ascii="Times New Roman" w:hAnsi="Times New Roman"/>
                <w:b/>
                <w:i/>
                <w:sz w:val="24"/>
                <w:szCs w:val="24"/>
              </w:rPr>
            </w:pPr>
            <w:r w:rsidR="00301615">
              <w:rPr>
                <w:rFonts w:ascii="Times New Roman" w:hAnsi="Times New Roman"/>
                <w:sz w:val="24"/>
                <w:szCs w:val="24"/>
              </w:rPr>
              <w:t xml:space="preserve">Nepredpokladajú sa administratívne náklady. </w:t>
            </w:r>
          </w:p>
          <w:p w:rsidR="009F2DFA" w:rsidRPr="006823EC" w:rsidP="00586429">
            <w:pPr>
              <w:bidi w:val="0"/>
              <w:rPr>
                <w:rFonts w:ascii="Times New Roman" w:hAnsi="Times New Roman"/>
                <w:b/>
                <w:i/>
                <w:sz w:val="24"/>
                <w:szCs w:val="24"/>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P="00586429">
            <w:pPr>
              <w:bidi w:val="0"/>
              <w:rPr>
                <w:rFonts w:ascii="Times New Roman" w:hAnsi="Times New Roman"/>
                <w:b/>
                <w:i/>
              </w:rPr>
            </w:pPr>
            <w:r w:rsidR="002B1108">
              <w:rPr>
                <w:rFonts w:ascii="Times New Roman" w:hAnsi="Times New Roman"/>
                <w:b/>
                <w:i/>
              </w:rPr>
              <w:t>3</w:t>
            </w:r>
            <w:r w:rsidRPr="00F04CCD">
              <w:rPr>
                <w:rFonts w:ascii="Times New Roman" w:hAnsi="Times New Roman"/>
                <w:b/>
                <w:i/>
              </w:rPr>
              <w:t>.3.4 Súhrnná tabuľka nákladov regulácie</w:t>
            </w:r>
          </w:p>
          <w:p w:rsidR="0029397E" w:rsidP="00586429">
            <w:pPr>
              <w:bidi w:val="0"/>
              <w:rPr>
                <w:rFonts w:ascii="Times New Roman" w:hAnsi="Times New Roman"/>
                <w:b/>
                <w:i/>
              </w:rPr>
            </w:pPr>
          </w:p>
          <w:p w:rsidR="0029397E" w:rsidRPr="0029397E" w:rsidP="00586429">
            <w:pPr>
              <w:bidi w:val="0"/>
              <w:rPr>
                <w:rFonts w:ascii="Times New Roman" w:hAnsi="Times New Roman"/>
              </w:rPr>
            </w:pPr>
            <w:r w:rsidRPr="0029397E">
              <w:rPr>
                <w:rFonts w:ascii="Times New Roman" w:hAnsi="Times New Roman"/>
                <w:b/>
              </w:rPr>
              <w:t xml:space="preserve">Náklady regulácie </w:t>
            </w:r>
          </w:p>
          <w:p w:rsidR="009F2DFA" w:rsidRPr="00F04CCD" w:rsidP="00586429">
            <w:pPr>
              <w:bidi w:val="0"/>
              <w:rPr>
                <w:rFonts w:ascii="Times New Roman" w:hAnsi="Times New Roman"/>
                <w:i/>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586429">
                  <w:pPr>
                    <w:bidi w:val="0"/>
                    <w:spacing w:after="0" w:line="240" w:lineRule="auto"/>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586429">
                  <w:pPr>
                    <w:bidi w:val="0"/>
                    <w:jc w:val="center"/>
                    <w:rPr>
                      <w:rFonts w:ascii="Times New Roman" w:hAnsi="Times New Roman"/>
                      <w:i/>
                    </w:rPr>
                  </w:pPr>
                  <w:r w:rsidRPr="00F04CCD">
                    <w:rPr>
                      <w:rFonts w:ascii="Times New Roman" w:hAnsi="Times New Roman"/>
                      <w:i/>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586429">
                  <w:pPr>
                    <w:bidi w:val="0"/>
                    <w:jc w:val="center"/>
                    <w:rPr>
                      <w:rFonts w:ascii="Times New Roman" w:hAnsi="Times New Roman"/>
                      <w:i/>
                    </w:rPr>
                  </w:pPr>
                  <w:r w:rsidRPr="00F04CCD">
                    <w:rPr>
                      <w:rFonts w:ascii="Times New Roman" w:hAnsi="Times New Roman"/>
                      <w:i/>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301615">
                  <w:pPr>
                    <w:bidi w:val="0"/>
                    <w:rPr>
                      <w:rFonts w:ascii="Times New Roman" w:hAnsi="Times New Roman"/>
                      <w:i/>
                    </w:rPr>
                  </w:pPr>
                  <w:r w:rsidRPr="00F04CCD">
                    <w:rPr>
                      <w:rFonts w:ascii="Times New Roman" w:hAnsi="Times New Roman"/>
                      <w:i/>
                    </w:rPr>
                    <w:t>Priame finančné náklady</w:t>
                  </w:r>
                  <w:r w:rsidR="00301615">
                    <w:rPr>
                      <w:rFonts w:ascii="Times New Roman" w:hAnsi="Times New Roman"/>
                      <w:i/>
                    </w:rPr>
                    <w:t xml:space="preserve"> </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C00AB1">
                  <w:pPr>
                    <w:bidi w:val="0"/>
                    <w:jc w:val="center"/>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A42E81">
                  <w:pPr>
                    <w:bidi w:val="0"/>
                    <w:jc w:val="center"/>
                    <w:rPr>
                      <w:rFonts w:ascii="Times New Roman" w:hAnsi="Times New Roman"/>
                      <w:i/>
                    </w:rPr>
                  </w:pP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29397E" w:rsidRPr="00F04CCD" w:rsidP="00301615">
                  <w:pPr>
                    <w:bidi w:val="0"/>
                    <w:rPr>
                      <w:rFonts w:ascii="Times New Roman" w:hAnsi="Times New Roman"/>
                      <w:i/>
                    </w:rPr>
                  </w:pPr>
                  <w:r w:rsidRPr="00F04CCD" w:rsidR="009F2DFA">
                    <w:rPr>
                      <w:rFonts w:ascii="Times New Roman" w:hAnsi="Times New Roman"/>
                      <w:i/>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586429">
                  <w:pPr>
                    <w:bidi w:val="0"/>
                    <w:jc w:val="center"/>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A42E81">
                  <w:pPr>
                    <w:bidi w:val="0"/>
                    <w:jc w:val="center"/>
                    <w:rPr>
                      <w:rFonts w:ascii="Times New Roman" w:hAnsi="Times New Roman"/>
                      <w:i/>
                    </w:rPr>
                  </w:pP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586429">
                  <w:pPr>
                    <w:bidi w:val="0"/>
                    <w:rPr>
                      <w:rFonts w:ascii="Times New Roman" w:hAnsi="Times New Roman"/>
                      <w:i/>
                    </w:rPr>
                  </w:pPr>
                  <w:r w:rsidRPr="00F04CCD">
                    <w:rPr>
                      <w:rFonts w:ascii="Times New Roman" w:hAnsi="Times New Roman"/>
                      <w:i/>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586429">
                  <w:pPr>
                    <w:bidi w:val="0"/>
                    <w:jc w:val="center"/>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A42E81">
                  <w:pPr>
                    <w:bidi w:val="0"/>
                    <w:jc w:val="center"/>
                    <w:rPr>
                      <w:rFonts w:ascii="Times New Roman" w:hAnsi="Times New Roman"/>
                      <w:i/>
                    </w:rPr>
                  </w:pP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586429">
                  <w:pPr>
                    <w:bidi w:val="0"/>
                    <w:rPr>
                      <w:rFonts w:ascii="Times New Roman" w:hAnsi="Times New Roman"/>
                      <w:b/>
                      <w:i/>
                    </w:rPr>
                  </w:pPr>
                  <w:r w:rsidRPr="00F04CCD">
                    <w:rPr>
                      <w:rFonts w:ascii="Times New Roman" w:hAnsi="Times New Roman"/>
                      <w:b/>
                      <w:i/>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586429">
                  <w:pPr>
                    <w:bidi w:val="0"/>
                    <w:jc w:val="center"/>
                    <w:rPr>
                      <w:rFonts w:ascii="Times New Roman" w:hAnsi="Times New Roman"/>
                      <w:b/>
                      <w:i/>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A42E81">
                  <w:pPr>
                    <w:bidi w:val="0"/>
                    <w:jc w:val="center"/>
                    <w:rPr>
                      <w:rFonts w:ascii="Times New Roman" w:hAnsi="Times New Roman"/>
                      <w:b/>
                      <w:i/>
                    </w:rPr>
                  </w:pPr>
                </w:p>
              </w:tc>
            </w:tr>
          </w:tbl>
          <w:p w:rsidR="009F2DFA" w:rsidRPr="00F04CCD" w:rsidP="00586429">
            <w:pPr>
              <w:bidi w:val="0"/>
              <w:rPr>
                <w:rFonts w:ascii="Times New Roman" w:hAnsi="Times New Roman"/>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4157C" w:rsidP="00586429">
            <w:pPr>
              <w:bidi w:val="0"/>
              <w:rPr>
                <w:rFonts w:ascii="Times New Roman" w:hAnsi="Times New Roman"/>
                <w:b/>
                <w:sz w:val="24"/>
              </w:rPr>
            </w:pPr>
          </w:p>
          <w:p w:rsidR="009F2DFA" w:rsidRPr="00042C66" w:rsidP="00586429">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.4 Konkurencieschopnosť a správanie sa podnikov na trhu</w:t>
            </w:r>
          </w:p>
          <w:p w:rsidR="009F2DFA" w:rsidP="00586429">
            <w:pPr>
              <w:bidi w:val="0"/>
              <w:rPr>
                <w:rFonts w:ascii="Times New Roman" w:hAnsi="Times New Roman"/>
                <w:b/>
                <w:sz w:val="24"/>
              </w:rPr>
            </w:pPr>
            <w:r w:rsidRPr="00042C66">
              <w:rPr>
                <w:rFonts w:ascii="Times New Roman" w:hAnsi="Times New Roman"/>
                <w:b/>
                <w:sz w:val="24"/>
              </w:rPr>
              <w:t xml:space="preserve">       </w:t>
            </w:r>
            <w:r w:rsidRPr="00042C66">
              <w:rPr>
                <w:rFonts w:ascii="Times New Roman" w:hAnsi="Times New Roman"/>
                <w:sz w:val="24"/>
              </w:rPr>
              <w:t xml:space="preserve">- </w:t>
            </w:r>
            <w:r w:rsidRPr="00042C66">
              <w:rPr>
                <w:rFonts w:ascii="Times New Roman" w:hAnsi="Times New Roman"/>
                <w:b/>
                <w:sz w:val="24"/>
              </w:rPr>
              <w:t>z toho MSP</w:t>
            </w:r>
          </w:p>
          <w:p w:rsidR="0094157C" w:rsidRPr="00F04CCD" w:rsidP="00586429">
            <w:pPr>
              <w:bidi w:val="0"/>
              <w:rPr>
                <w:rFonts w:ascii="Times New Roman" w:hAnsi="Times New Roman"/>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586429">
            <w:pPr>
              <w:bidi w:val="0"/>
              <w:rPr>
                <w:rFonts w:ascii="Times New Roman" w:hAnsi="Times New Roman"/>
                <w:i/>
              </w:rPr>
            </w:pPr>
            <w:r w:rsidRPr="00F04CCD">
              <w:rPr>
                <w:rFonts w:ascii="Times New Roman" w:hAnsi="Times New Roman"/>
                <w:i/>
              </w:rPr>
              <w:t xml:space="preserve">Dochádza k vytvoreniu bariér pre vstup na trh pre nových dodávateľov alebo poskytovateľov služieb? </w:t>
            </w:r>
            <w:r>
              <w:rPr>
                <w:rFonts w:ascii="Times New Roman" w:hAnsi="Times New Roman"/>
                <w:i/>
              </w:rPr>
              <w:t xml:space="preserve">Bude mať navrhovaná zmena za následok </w:t>
            </w:r>
            <w:r w:rsidRPr="00F04CCD">
              <w:rPr>
                <w:rFonts w:ascii="Times New Roman" w:hAnsi="Times New Roman"/>
                <w:i/>
              </w:rPr>
              <w:t>prísnejšiu reguláciu správania sa niektorých podnikov? Bude sa s niektorými podnikmi alebo produktmi zaobchádzať v porovnateľnej situácii rôzne (špeciálne režimy pre mikro, malé a stredné podniky tzv. MSP)? Ak áno, popíšte.</w:t>
            </w:r>
          </w:p>
          <w:p w:rsidR="009F2DFA" w:rsidRPr="00F04CCD" w:rsidP="00586429">
            <w:pPr>
              <w:bidi w:val="0"/>
              <w:rPr>
                <w:rFonts w:ascii="Times New Roman" w:hAnsi="Times New Roman"/>
                <w:i/>
              </w:rPr>
            </w:pPr>
            <w:r w:rsidRPr="00F04CCD">
              <w:rPr>
                <w:rFonts w:ascii="Times New Roman" w:hAnsi="Times New Roman"/>
                <w:i/>
              </w:rPr>
              <w:t>Aký vplyv bude mať navrhovaná zmena na obchodné bariéry? Bude mať vplyv na vyvolanie cezhraničných investícií (príliv /odliv zahraničných investícií resp. uplatnenie slovenských podnikov na zahraničných trhoch)? Ak áno, popíšte.</w:t>
            </w:r>
          </w:p>
          <w:p w:rsidR="009F2DFA" w:rsidRPr="00F04CCD" w:rsidP="00586429">
            <w:pPr>
              <w:bidi w:val="0"/>
              <w:rPr>
                <w:rFonts w:ascii="Times New Roman" w:hAnsi="Times New Roman"/>
                <w:i/>
              </w:rPr>
            </w:pPr>
            <w:r w:rsidRPr="00F04CCD">
              <w:rPr>
                <w:rFonts w:ascii="Times New Roman" w:hAnsi="Times New Roman"/>
                <w:i/>
              </w:rPr>
              <w:t>Ako ovplyvní cenu alebo dostupnosť základných zdrojov (suroviny, mechanizmy, pracovná sila, energie atď.)?</w:t>
            </w:r>
          </w:p>
          <w:p w:rsidR="009F2DFA" w:rsidRPr="00F04CCD" w:rsidP="00586429">
            <w:pPr>
              <w:bidi w:val="0"/>
              <w:rPr>
                <w:rFonts w:ascii="Times New Roman" w:hAnsi="Times New Roman"/>
                <w:i/>
              </w:rPr>
            </w:pPr>
            <w:r w:rsidRPr="00F04CCD">
              <w:rPr>
                <w:rFonts w:ascii="Times New Roman" w:hAnsi="Times New Roman"/>
                <w:i/>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P="00586429">
            <w:pPr>
              <w:bidi w:val="0"/>
              <w:rPr>
                <w:rFonts w:ascii="Times New Roman" w:hAnsi="Times New Roman"/>
                <w:i/>
              </w:rPr>
            </w:pPr>
            <w:r w:rsidR="00C00AB1">
              <w:rPr>
                <w:rFonts w:ascii="Times New Roman" w:hAnsi="Times New Roman"/>
                <w:i/>
              </w:rPr>
              <w:t>Bez vplyvu</w:t>
            </w:r>
            <w:r w:rsidR="00AD312C">
              <w:rPr>
                <w:rFonts w:ascii="Times New Roman" w:hAnsi="Times New Roman"/>
                <w:i/>
              </w:rPr>
              <w:t xml:space="preserve"> na obchodné bariéry</w:t>
            </w:r>
            <w:r w:rsidR="00C00AB1">
              <w:rPr>
                <w:rFonts w:ascii="Times New Roman" w:hAnsi="Times New Roman"/>
                <w:i/>
              </w:rPr>
              <w:t>.</w:t>
            </w:r>
          </w:p>
          <w:p w:rsidR="0094157C" w:rsidP="00BE3039">
            <w:pPr>
              <w:bidi w:val="0"/>
              <w:jc w:val="both"/>
              <w:rPr>
                <w:rFonts w:ascii="Times New Roman" w:hAnsi="Times New Roman"/>
                <w:i/>
              </w:rPr>
            </w:pPr>
            <w:r w:rsidRPr="00AD312C" w:rsidR="00AD312C">
              <w:rPr>
                <w:rFonts w:ascii="Times New Roman" w:hAnsi="Times New Roman"/>
                <w:i/>
              </w:rPr>
              <w:t xml:space="preserve"> </w:t>
            </w:r>
          </w:p>
          <w:p w:rsidR="0094157C" w:rsidP="00BE3039">
            <w:pPr>
              <w:bidi w:val="0"/>
              <w:jc w:val="both"/>
              <w:rPr>
                <w:rFonts w:ascii="Times New Roman" w:hAnsi="Times New Roman"/>
                <w:sz w:val="24"/>
                <w:szCs w:val="24"/>
              </w:rPr>
            </w:pPr>
            <w:r w:rsidR="003105D4">
              <w:rPr>
                <w:rFonts w:ascii="Times New Roman" w:hAnsi="Times New Roman"/>
                <w:sz w:val="24"/>
                <w:szCs w:val="24"/>
              </w:rPr>
              <w:t>Umožnen</w:t>
            </w:r>
            <w:r w:rsidR="00DA2823">
              <w:rPr>
                <w:rFonts w:ascii="Times New Roman" w:hAnsi="Times New Roman"/>
                <w:sz w:val="24"/>
                <w:szCs w:val="24"/>
              </w:rPr>
              <w:t xml:space="preserve">ie poskytovania starostlivosti o deti </w:t>
            </w:r>
            <w:r w:rsidR="003105D4">
              <w:rPr>
                <w:rFonts w:ascii="Times New Roman" w:hAnsi="Times New Roman"/>
                <w:sz w:val="24"/>
                <w:szCs w:val="24"/>
              </w:rPr>
              <w:t>širšie</w:t>
            </w:r>
            <w:r w:rsidR="00232B3F">
              <w:rPr>
                <w:rFonts w:ascii="Times New Roman" w:hAnsi="Times New Roman"/>
                <w:sz w:val="24"/>
                <w:szCs w:val="24"/>
              </w:rPr>
              <w:t xml:space="preserve">mu </w:t>
            </w:r>
            <w:r w:rsidR="003105D4">
              <w:rPr>
                <w:rFonts w:ascii="Times New Roman" w:hAnsi="Times New Roman"/>
                <w:sz w:val="24"/>
                <w:szCs w:val="24"/>
              </w:rPr>
              <w:t xml:space="preserve">okruhu rodičov do zariadení starostlivosti o deti do troch rokov veku, ako aj  umožnenie poskytovania starostlivosti širšiemu okruhu detí rodičov opatrovateľkou detí bude mať pozitívny vplyv na podnikateľské prostredie, a s tým súvisiaci rozvoj týchto služieb </w:t>
            </w:r>
            <w:r w:rsidR="00BA32E8">
              <w:rPr>
                <w:rFonts w:ascii="Times New Roman" w:hAnsi="Times New Roman"/>
                <w:sz w:val="24"/>
                <w:szCs w:val="24"/>
              </w:rPr>
              <w:t xml:space="preserve">( nie je možné kvantifikovať). </w:t>
            </w:r>
          </w:p>
          <w:p w:rsidR="0094157C" w:rsidP="00BE3039">
            <w:pPr>
              <w:bidi w:val="0"/>
              <w:jc w:val="both"/>
              <w:rPr>
                <w:rFonts w:ascii="Times New Roman" w:hAnsi="Times New Roman"/>
                <w:sz w:val="24"/>
                <w:szCs w:val="24"/>
              </w:rPr>
            </w:pPr>
          </w:p>
          <w:p w:rsidR="007F202B" w:rsidRPr="007457A0" w:rsidP="007F202B">
            <w:pPr>
              <w:bidi w:val="0"/>
              <w:jc w:val="both"/>
              <w:rPr>
                <w:rFonts w:ascii="Times New Roman" w:hAnsi="Times New Roman"/>
                <w:sz w:val="24"/>
                <w:szCs w:val="24"/>
                <w:lang w:eastAsia="en-US"/>
              </w:rPr>
            </w:pPr>
            <w:r w:rsidRPr="007457A0">
              <w:rPr>
                <w:rFonts w:ascii="Times New Roman" w:hAnsi="Times New Roman"/>
                <w:sz w:val="24"/>
                <w:szCs w:val="24"/>
                <w:lang w:eastAsia="en-US"/>
              </w:rPr>
              <w:t xml:space="preserve">Umožnenie výkonu sociálnej posudkovej činnosti </w:t>
            </w:r>
            <w:r>
              <w:rPr>
                <w:rFonts w:ascii="Times New Roman" w:hAnsi="Times New Roman"/>
                <w:sz w:val="24"/>
                <w:szCs w:val="24"/>
                <w:lang w:eastAsia="en-US"/>
              </w:rPr>
              <w:t xml:space="preserve">vykonávanej v pôsobnosti obce a vyššieho územného celku </w:t>
            </w:r>
            <w:r w:rsidRPr="007457A0">
              <w:rPr>
                <w:rFonts w:ascii="Times New Roman" w:hAnsi="Times New Roman"/>
                <w:sz w:val="24"/>
                <w:szCs w:val="24"/>
                <w:lang w:eastAsia="en-US"/>
              </w:rPr>
              <w:t xml:space="preserve"> prostredníctvom fyzickej osoby oprávnenej na výkon samostatnej praxe sociálneho pracovníka, </w:t>
            </w:r>
            <w:r>
              <w:rPr>
                <w:rFonts w:ascii="Times New Roman" w:hAnsi="Times New Roman"/>
                <w:sz w:val="24"/>
                <w:szCs w:val="24"/>
                <w:lang w:eastAsia="en-US"/>
              </w:rPr>
              <w:t xml:space="preserve"> vytvára sa tým priestor pre možnosť vykonávania samostatnej zárobkovej činnosti v rámci sociálnych služieb sociálnym pracovníkov vykonávajúcim samostatnú prax, ako tzv. slobodné povolanie. To sa rovnako vzťahuje aj na ustanovenú možnosť vykonávania špecializovaného sociálneho poradenstva ako samostatnej odbornej činnosti aj výkonom samostatnej praxe sociálneho pracovníka. </w:t>
            </w:r>
            <w:r w:rsidRPr="007457A0">
              <w:rPr>
                <w:rFonts w:ascii="Times New Roman" w:hAnsi="Times New Roman"/>
                <w:sz w:val="24"/>
                <w:szCs w:val="24"/>
                <w:lang w:eastAsia="en-US"/>
              </w:rPr>
              <w:t xml:space="preserve">( nie je možné kvantifikovať). </w:t>
            </w:r>
          </w:p>
          <w:p w:rsidR="007F202B" w:rsidRPr="007457A0" w:rsidP="007F202B">
            <w:pPr>
              <w:bidi w:val="0"/>
              <w:jc w:val="both"/>
              <w:rPr>
                <w:rFonts w:ascii="Times New Roman" w:hAnsi="Times New Roman"/>
                <w:sz w:val="24"/>
                <w:szCs w:val="24"/>
                <w:lang w:eastAsia="en-US"/>
              </w:rPr>
            </w:pPr>
          </w:p>
          <w:p w:rsidR="007F202B" w:rsidP="007F202B">
            <w:pPr>
              <w:bidi w:val="0"/>
              <w:jc w:val="both"/>
              <w:rPr>
                <w:rFonts w:ascii="Times New Roman" w:hAnsi="Times New Roman"/>
                <w:sz w:val="24"/>
                <w:szCs w:val="24"/>
                <w:lang w:eastAsia="en-US"/>
              </w:rPr>
            </w:pPr>
            <w:r w:rsidRPr="007457A0">
              <w:rPr>
                <w:rFonts w:ascii="Times New Roman" w:hAnsi="Times New Roman"/>
                <w:sz w:val="24"/>
                <w:szCs w:val="24"/>
                <w:lang w:eastAsia="en-US"/>
              </w:rPr>
              <w:t xml:space="preserve">V nadväznosti na viaczdrojové financovanie predkladateľ neidentifikuje vplyv na malé a stredné podniky, a to z dôvodu, že finančný príspevok na spolufinancovanie sociálnej služby </w:t>
            </w:r>
            <w:r>
              <w:rPr>
                <w:rFonts w:ascii="Times New Roman" w:hAnsi="Times New Roman"/>
                <w:sz w:val="24"/>
                <w:szCs w:val="24"/>
                <w:lang w:eastAsia="en-US"/>
              </w:rPr>
              <w:t xml:space="preserve">z verejných prostriedkov podľa zákona o sociálnych službách </w:t>
            </w:r>
            <w:r w:rsidRPr="007457A0">
              <w:rPr>
                <w:rFonts w:ascii="Times New Roman" w:hAnsi="Times New Roman"/>
                <w:sz w:val="24"/>
                <w:szCs w:val="24"/>
                <w:lang w:eastAsia="en-US"/>
              </w:rPr>
              <w:t xml:space="preserve">je poskytovaný len subjektom, ktoré </w:t>
            </w:r>
            <w:r>
              <w:rPr>
                <w:rFonts w:ascii="Times New Roman" w:hAnsi="Times New Roman"/>
                <w:sz w:val="24"/>
                <w:szCs w:val="24"/>
                <w:lang w:eastAsia="en-US"/>
              </w:rPr>
              <w:t xml:space="preserve">neposkytujú sociálnu službu s cieľom dosiahnutia zisku </w:t>
            </w:r>
            <w:r w:rsidRPr="007457A0">
              <w:rPr>
                <w:rFonts w:ascii="Times New Roman" w:hAnsi="Times New Roman"/>
                <w:sz w:val="24"/>
                <w:szCs w:val="24"/>
                <w:lang w:eastAsia="en-US"/>
              </w:rPr>
              <w:t xml:space="preserve">, teda nie je možné považovať ich za podnikateľské subjekty. </w:t>
            </w:r>
          </w:p>
          <w:p w:rsidR="007F202B" w:rsidP="007F202B">
            <w:pPr>
              <w:bidi w:val="0"/>
              <w:jc w:val="both"/>
              <w:rPr>
                <w:rFonts w:ascii="Times New Roman" w:hAnsi="Times New Roman"/>
                <w:sz w:val="24"/>
                <w:szCs w:val="24"/>
                <w:lang w:eastAsia="en-US"/>
              </w:rPr>
            </w:pPr>
          </w:p>
          <w:p w:rsidR="007F202B" w:rsidP="007F202B">
            <w:pPr>
              <w:bidi w:val="0"/>
              <w:jc w:val="both"/>
              <w:rPr>
                <w:rFonts w:ascii="Times New Roman" w:hAnsi="Times New Roman"/>
                <w:sz w:val="24"/>
                <w:szCs w:val="24"/>
                <w:lang w:eastAsia="en-US"/>
              </w:rPr>
            </w:pPr>
            <w:r>
              <w:rPr>
                <w:rFonts w:ascii="Times New Roman" w:hAnsi="Times New Roman"/>
                <w:sz w:val="24"/>
                <w:szCs w:val="24"/>
                <w:lang w:eastAsia="en-US"/>
              </w:rPr>
              <w:t xml:space="preserve">V záujme zabránenia neodôvodnenej administratívnej záťaži sociálnych pracovníkov vykonávajúcich samostatnú prax sociálneho pracovníka v rámci konania o akreditácií samostatnej odbornej činnosti, ktorou je špecializované sociálne poradenstvo sa neskúmajú a nepreukazujú skutočnosti ktoré  boli relevantné na účely udelenia povolenia na výkon samostatnej praxe Komorou sociálnych pracovníkov a asistentov sociálnej práce a zároveň sa redukujú náležitosti žiadosti o zápis do registra poskytovateľov sociálnej služby pre druh sociálnej služby pre ktorý sa vyžaduje predloženie rozhodnutia o akreditácií na odbornú činnosť udelenej ministerstvom. </w:t>
            </w:r>
          </w:p>
          <w:p w:rsidR="007F202B" w:rsidP="007F202B">
            <w:pPr>
              <w:bidi w:val="0"/>
              <w:jc w:val="both"/>
              <w:rPr>
                <w:rFonts w:ascii="Times New Roman" w:hAnsi="Times New Roman"/>
                <w:sz w:val="24"/>
                <w:szCs w:val="24"/>
                <w:lang w:eastAsia="en-US"/>
              </w:rPr>
            </w:pPr>
          </w:p>
          <w:p w:rsidR="0094157C" w:rsidRPr="00A6284C" w:rsidP="00A80082">
            <w:pPr>
              <w:bidi w:val="0"/>
              <w:jc w:val="both"/>
              <w:rPr>
                <w:rFonts w:ascii="Times New Roman" w:hAnsi="Times New Roman"/>
                <w:sz w:val="24"/>
                <w:szCs w:val="24"/>
              </w:rPr>
            </w:pPr>
            <w:r w:rsidR="007F202B">
              <w:rPr>
                <w:rFonts w:ascii="Times New Roman" w:hAnsi="Times New Roman"/>
                <w:sz w:val="24"/>
                <w:szCs w:val="24"/>
                <w:lang w:eastAsia="en-US"/>
              </w:rPr>
              <w:t xml:space="preserve">V rámci novo ustanovených požiadaviek a </w:t>
            </w:r>
            <w:r w:rsidRPr="007457A0" w:rsidR="007F202B">
              <w:rPr>
                <w:rFonts w:ascii="Times New Roman" w:hAnsi="Times New Roman"/>
                <w:sz w:val="24"/>
                <w:szCs w:val="24"/>
                <w:lang w:eastAsia="en-US"/>
              </w:rPr>
              <w:t xml:space="preserve">obsah komunitného plánu </w:t>
            </w:r>
            <w:r w:rsidR="007F202B">
              <w:rPr>
                <w:rFonts w:ascii="Times New Roman" w:hAnsi="Times New Roman"/>
                <w:sz w:val="24"/>
                <w:szCs w:val="24"/>
                <w:lang w:eastAsia="en-US"/>
              </w:rPr>
              <w:t xml:space="preserve">sociálnych služieb </w:t>
            </w:r>
            <w:r w:rsidRPr="007457A0" w:rsidR="007F202B">
              <w:rPr>
                <w:rFonts w:ascii="Times New Roman" w:hAnsi="Times New Roman"/>
                <w:sz w:val="24"/>
                <w:szCs w:val="24"/>
                <w:lang w:eastAsia="en-US"/>
              </w:rPr>
              <w:t>a koncepcie rozvoja sociálnych služieb</w:t>
            </w:r>
            <w:r w:rsidR="007F202B">
              <w:rPr>
                <w:rFonts w:ascii="Times New Roman" w:hAnsi="Times New Roman"/>
                <w:sz w:val="24"/>
                <w:szCs w:val="24"/>
                <w:lang w:eastAsia="en-US"/>
              </w:rPr>
              <w:t xml:space="preserve"> sa predpokladá vyššia miera zapojenia poskytovateľov sociálnych služieb do jeho prípravy a prerokúvania, a to poskytovaním ich aktívnej súčinnosti a spolupráce.  </w:t>
            </w:r>
            <w:r w:rsidR="009B0F05">
              <w:rPr>
                <w:rFonts w:ascii="Times New Roman" w:hAnsi="Times New Roman"/>
                <w:bCs/>
                <w:sz w:val="24"/>
                <w:szCs w:val="24"/>
              </w:rPr>
              <w:t xml:space="preserve">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4157C" w:rsidP="00586429">
            <w:pPr>
              <w:bidi w:val="0"/>
              <w:rPr>
                <w:rFonts w:ascii="Times New Roman" w:hAnsi="Times New Roman"/>
                <w:b/>
                <w:sz w:val="24"/>
              </w:rPr>
            </w:pPr>
          </w:p>
          <w:p w:rsidR="009F2DFA" w:rsidRPr="00042C66" w:rsidP="00586429">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 xml:space="preserve">.5 Inovácie </w:t>
            </w:r>
          </w:p>
          <w:p w:rsidR="009F2DFA" w:rsidP="00586429">
            <w:pPr>
              <w:bidi w:val="0"/>
              <w:rPr>
                <w:rFonts w:ascii="Times New Roman" w:hAnsi="Times New Roman"/>
                <w:b/>
                <w:sz w:val="24"/>
              </w:rPr>
            </w:pPr>
            <w:r w:rsidRPr="00042C66">
              <w:rPr>
                <w:rFonts w:ascii="Times New Roman" w:hAnsi="Times New Roman"/>
                <w:sz w:val="24"/>
              </w:rPr>
              <w:t xml:space="preserve">       - </w:t>
            </w:r>
            <w:r w:rsidRPr="00042C66">
              <w:rPr>
                <w:rFonts w:ascii="Times New Roman" w:hAnsi="Times New Roman"/>
                <w:b/>
                <w:sz w:val="24"/>
              </w:rPr>
              <w:t>z toho MSP</w:t>
            </w:r>
          </w:p>
          <w:p w:rsidR="0094157C" w:rsidRPr="00F04CCD" w:rsidP="00586429">
            <w:pPr>
              <w:bidi w:val="0"/>
              <w:rPr>
                <w:rFonts w:ascii="Times New Roman" w:hAnsi="Times New Roman"/>
                <w:b/>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586429">
            <w:pPr>
              <w:bidi w:val="0"/>
              <w:rPr>
                <w:rFonts w:ascii="Times New Roman" w:hAnsi="Times New Roman"/>
                <w:i/>
              </w:rPr>
            </w:pPr>
            <w:r w:rsidRPr="00F04CCD">
              <w:rPr>
                <w:rFonts w:ascii="Times New Roman" w:hAnsi="Times New Roman"/>
                <w:i/>
              </w:rPr>
              <w:t>Uveďte, ako podporuje navrhovaná zmena inovácie.</w:t>
            </w:r>
          </w:p>
          <w:p w:rsidR="009F2DFA" w:rsidRPr="00F04CCD" w:rsidP="00586429">
            <w:pPr>
              <w:bidi w:val="0"/>
              <w:rPr>
                <w:rFonts w:ascii="Times New Roman" w:hAnsi="Times New Roman"/>
                <w:i/>
              </w:rPr>
            </w:pPr>
            <w:r w:rsidRPr="00F04CCD">
              <w:rPr>
                <w:rFonts w:ascii="Times New Roman" w:hAnsi="Times New Roman"/>
                <w:i/>
              </w:rPr>
              <w:t>Zjednodušuje uvedenie alebo rozšírenie nových výrobných metód, technológií a výrobkov na trh?</w:t>
            </w:r>
          </w:p>
          <w:p w:rsidR="009F2DFA" w:rsidRPr="00F04CCD" w:rsidP="00586429">
            <w:pPr>
              <w:bidi w:val="0"/>
              <w:rPr>
                <w:rFonts w:ascii="Times New Roman" w:hAnsi="Times New Roman"/>
                <w:i/>
              </w:rPr>
            </w:pPr>
            <w:r w:rsidRPr="00F04CCD">
              <w:rPr>
                <w:rFonts w:ascii="Times New Roman" w:hAnsi="Times New Roman"/>
                <w:i/>
              </w:rPr>
              <w:t xml:space="preserve">Uveďte, ako vplýva navrhovaná zmena na </w:t>
            </w:r>
            <w:r w:rsidR="00904C9B">
              <w:rPr>
                <w:rFonts w:ascii="Times New Roman" w:hAnsi="Times New Roman"/>
                <w:i/>
              </w:rPr>
              <w:t xml:space="preserve">jednotlivé </w:t>
            </w:r>
            <w:r w:rsidRPr="00F04CCD">
              <w:rPr>
                <w:rFonts w:ascii="Times New Roman" w:hAnsi="Times New Roman"/>
                <w:i/>
              </w:rPr>
              <w:t>práva duševného vlastníctva (</w:t>
            </w:r>
            <w:r w:rsidR="00904C9B">
              <w:rPr>
                <w:rFonts w:ascii="Times New Roman" w:hAnsi="Times New Roman"/>
                <w:i/>
              </w:rPr>
              <w:t xml:space="preserve">napr. </w:t>
            </w:r>
            <w:r w:rsidRPr="00F04CCD">
              <w:rPr>
                <w:rFonts w:ascii="Times New Roman" w:hAnsi="Times New Roman"/>
                <w:i/>
              </w:rPr>
              <w:t xml:space="preserve">patenty, ochranné známky, </w:t>
            </w:r>
            <w:r w:rsidR="00904C9B">
              <w:rPr>
                <w:rFonts w:ascii="Times New Roman" w:hAnsi="Times New Roman"/>
                <w:i/>
              </w:rPr>
              <w:t>autorské práva</w:t>
            </w:r>
            <w:r w:rsidRPr="00F04CCD">
              <w:rPr>
                <w:rFonts w:ascii="Times New Roman" w:hAnsi="Times New Roman"/>
                <w:i/>
              </w:rPr>
              <w:t>, vlastníctvo know-how).</w:t>
            </w:r>
          </w:p>
          <w:p w:rsidR="009F2DFA" w:rsidP="00586429">
            <w:pPr>
              <w:bidi w:val="0"/>
              <w:rPr>
                <w:rFonts w:ascii="Times New Roman" w:hAnsi="Times New Roman"/>
                <w:i/>
              </w:rPr>
            </w:pPr>
            <w:r w:rsidRPr="00F04CCD">
              <w:rPr>
                <w:rFonts w:ascii="Times New Roman" w:hAnsi="Times New Roman"/>
                <w:i/>
              </w:rPr>
              <w:t>Podporuje vyššiu efektivitu výroby/využívania zdrojov? Ak áno, ako?</w:t>
            </w:r>
          </w:p>
          <w:p w:rsidR="00837639" w:rsidRPr="00F04CCD" w:rsidP="00586429">
            <w:pPr>
              <w:bidi w:val="0"/>
              <w:rPr>
                <w:rFonts w:ascii="Times New Roman" w:hAnsi="Times New Roman"/>
              </w:rPr>
            </w:pPr>
            <w:r w:rsidRPr="00154881">
              <w:rPr>
                <w:rFonts w:ascii="Times New Roman" w:hAnsi="Times New Roman"/>
                <w:i/>
              </w:rPr>
              <w:t>Vytvorí zmena nové pracovné miesta pre zamestnancov výskumu a vývoja v</w:t>
            </w:r>
            <w:r>
              <w:rPr>
                <w:rFonts w:ascii="Times New Roman" w:hAnsi="Times New Roman"/>
                <w:i/>
              </w:rPr>
              <w:t> </w:t>
            </w:r>
            <w:r w:rsidRPr="00154881">
              <w:rPr>
                <w:rFonts w:ascii="Times New Roman" w:hAnsi="Times New Roman"/>
                <w:i/>
              </w:rPr>
              <w:t>SR</w:t>
            </w:r>
            <w:r>
              <w:rPr>
                <w:rFonts w:ascii="Times New Roman" w:hAnsi="Times New Roman"/>
                <w:i/>
              </w:rPr>
              <w:t>?</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3349B6" w:rsidP="00586429">
            <w:pPr>
              <w:bidi w:val="0"/>
              <w:rPr>
                <w:rFonts w:ascii="Times New Roman" w:hAnsi="Times New Roman"/>
                <w:sz w:val="24"/>
                <w:szCs w:val="24"/>
              </w:rPr>
            </w:pPr>
          </w:p>
          <w:p w:rsidR="009F2DFA" w:rsidP="00586429">
            <w:pPr>
              <w:bidi w:val="0"/>
              <w:rPr>
                <w:rFonts w:ascii="Times New Roman" w:hAnsi="Times New Roman"/>
                <w:sz w:val="24"/>
                <w:szCs w:val="24"/>
              </w:rPr>
            </w:pPr>
            <w:r w:rsidR="00BA32E8">
              <w:rPr>
                <w:rFonts w:ascii="Times New Roman" w:hAnsi="Times New Roman"/>
                <w:sz w:val="24"/>
                <w:szCs w:val="24"/>
              </w:rPr>
              <w:t xml:space="preserve"> Bez vplyvu.</w:t>
            </w:r>
          </w:p>
          <w:p w:rsidR="00187115" w:rsidP="00586429">
            <w:pPr>
              <w:bidi w:val="0"/>
              <w:rPr>
                <w:rFonts w:ascii="Times New Roman" w:hAnsi="Times New Roman"/>
                <w:sz w:val="24"/>
                <w:szCs w:val="24"/>
              </w:rPr>
            </w:pPr>
          </w:p>
          <w:p w:rsidR="00187115" w:rsidP="00586429">
            <w:pPr>
              <w:bidi w:val="0"/>
              <w:rPr>
                <w:rFonts w:ascii="Times New Roman" w:hAnsi="Times New Roman"/>
                <w:sz w:val="24"/>
                <w:szCs w:val="24"/>
              </w:rPr>
            </w:pPr>
          </w:p>
          <w:p w:rsidR="00187115" w:rsidP="00586429">
            <w:pPr>
              <w:bidi w:val="0"/>
              <w:rPr>
                <w:rFonts w:ascii="Times New Roman" w:hAnsi="Times New Roman"/>
                <w:sz w:val="24"/>
                <w:szCs w:val="24"/>
              </w:rPr>
            </w:pPr>
          </w:p>
          <w:p w:rsidR="00187115" w:rsidP="00586429">
            <w:pPr>
              <w:bidi w:val="0"/>
              <w:rPr>
                <w:rFonts w:ascii="Times New Roman" w:hAnsi="Times New Roman"/>
                <w:sz w:val="24"/>
                <w:szCs w:val="24"/>
              </w:rPr>
            </w:pPr>
          </w:p>
          <w:p w:rsidR="00187115" w:rsidP="00586429">
            <w:pPr>
              <w:bidi w:val="0"/>
              <w:rPr>
                <w:rFonts w:ascii="Times New Roman" w:hAnsi="Times New Roman"/>
                <w:sz w:val="24"/>
                <w:szCs w:val="24"/>
              </w:rPr>
            </w:pPr>
          </w:p>
          <w:p w:rsidR="00187115" w:rsidRPr="00A6284C" w:rsidP="00586429">
            <w:pPr>
              <w:bidi w:val="0"/>
              <w:rPr>
                <w:rFonts w:ascii="Times New Roman" w:hAnsi="Times New Roman"/>
                <w:sz w:val="24"/>
                <w:szCs w:val="24"/>
              </w:rPr>
            </w:pPr>
          </w:p>
        </w:tc>
      </w:tr>
    </w:tbl>
    <w:p w:rsidR="009F2DFA" w:rsidRPr="00F04CCD" w:rsidP="009F2DFA">
      <w:pPr>
        <w:bidi w:val="0"/>
        <w:rPr>
          <w:rFonts w:ascii="Times New Roman" w:hAnsi="Times New Roman"/>
        </w:rPr>
      </w:pPr>
    </w:p>
    <w:p w:rsidR="009F2DFA" w:rsidP="00FB3EC7">
      <w:pPr>
        <w:bidi w:val="0"/>
        <w:spacing w:before="240"/>
        <w:jc w:val="center"/>
        <w:rPr>
          <w:rFonts w:ascii="Times New Roman" w:hAnsi="Times New Roman"/>
          <w:sz w:val="24"/>
          <w:szCs w:val="24"/>
        </w:rPr>
      </w:pPr>
      <w:r w:rsidRPr="00074919">
        <w:rPr>
          <w:rFonts w:ascii="Times New Roman" w:hAnsi="Times New Roman"/>
          <w:b/>
          <w:sz w:val="28"/>
          <w:szCs w:val="24"/>
        </w:rPr>
        <w:t xml:space="preserve"> </w:t>
      </w:r>
    </w:p>
    <w:p w:rsidR="00CB3623">
      <w:pPr>
        <w:bidi w:val="0"/>
        <w:rPr>
          <w:rFonts w:ascii="Times New Roman" w:hAnsi="Times New Roman"/>
        </w:rPr>
      </w:pPr>
    </w:p>
    <w:sectPr>
      <w:headerReference w:type="default"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BB">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80082">
      <w:rPr>
        <w:rFonts w:ascii="Times New Roman" w:hAnsi="Times New Roman"/>
        <w:noProof/>
      </w:rPr>
      <w:t>5</w:t>
    </w:r>
    <w:r>
      <w:rPr>
        <w:rFonts w:ascii="Times New Roman" w:hAnsi="Times New Roman"/>
      </w:rPr>
      <w:fldChar w:fldCharType="end"/>
    </w:r>
  </w:p>
  <w:p w:rsidR="00F032BB">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BB" w:rsidP="009F2DFA">
    <w:pPr>
      <w:pStyle w:val="Header"/>
      <w:bidi w:val="0"/>
      <w:jc w:val="right"/>
      <w:rPr>
        <w:rFonts w:ascii="Times New Roman" w:hAnsi="Times New Roman"/>
        <w:sz w:val="24"/>
        <w:szCs w:val="24"/>
      </w:rPr>
    </w:pPr>
    <w:r w:rsidRPr="000A15AE">
      <w:rPr>
        <w:rFonts w:ascii="Times New Roman" w:hAnsi="Times New Roman"/>
        <w:sz w:val="24"/>
        <w:szCs w:val="24"/>
      </w:rPr>
      <w:t>Príloha č</w:t>
    </w:r>
    <w:r>
      <w:rPr>
        <w:rFonts w:ascii="Times New Roman" w:hAnsi="Times New Roman"/>
        <w:sz w:val="24"/>
        <w:szCs w:val="24"/>
      </w:rPr>
      <w:t>. 3</w:t>
    </w:r>
  </w:p>
  <w:p w:rsidR="00F032BB">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0D9"/>
    <w:multiLevelType w:val="hybridMultilevel"/>
    <w:tmpl w:val="BE7EA2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16B66859"/>
    <w:multiLevelType w:val="hybridMultilevel"/>
    <w:tmpl w:val="F4145C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AFA22F6"/>
    <w:multiLevelType w:val="hybridMultilevel"/>
    <w:tmpl w:val="422266CC"/>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02D65B4"/>
    <w:multiLevelType w:val="hybridMultilevel"/>
    <w:tmpl w:val="05EEF73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
    <w:nsid w:val="3A620081"/>
    <w:multiLevelType w:val="hybridMultilevel"/>
    <w:tmpl w:val="EFA415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5">
    <w:nsid w:val="3B2702CF"/>
    <w:multiLevelType w:val="hybridMultilevel"/>
    <w:tmpl w:val="B87C199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84552BF"/>
    <w:multiLevelType w:val="hybridMultilevel"/>
    <w:tmpl w:val="5510D0C4"/>
    <w:lvl w:ilvl="0">
      <w:start w:val="0"/>
      <w:numFmt w:val="bullet"/>
      <w:lvlText w:val="-"/>
      <w:lvlJc w:val="left"/>
      <w:pPr>
        <w:ind w:left="1065" w:hanging="360"/>
      </w:pPr>
      <w:rPr>
        <w:rFonts w:ascii="Times New Roman" w:eastAsia="Times New Roman" w:hAnsi="Times New Roman" w:hint="default"/>
      </w:rPr>
    </w:lvl>
    <w:lvl w:ilvl="1">
      <w:start w:val="1"/>
      <w:numFmt w:val="bullet"/>
      <w:lvlText w:val="o"/>
      <w:lvlJc w:val="left"/>
      <w:pPr>
        <w:ind w:left="1785" w:hanging="360"/>
      </w:pPr>
      <w:rPr>
        <w:rFonts w:ascii="Courier New" w:hAnsi="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hint="default"/>
      </w:rPr>
    </w:lvl>
    <w:lvl w:ilvl="8">
      <w:start w:val="1"/>
      <w:numFmt w:val="bullet"/>
      <w:lvlText w:val=""/>
      <w:lvlJc w:val="left"/>
      <w:pPr>
        <w:ind w:left="6825" w:hanging="360"/>
      </w:pPr>
      <w:rPr>
        <w:rFonts w:ascii="Wingdings" w:hAnsi="Wingdings" w:hint="default"/>
      </w:rPr>
    </w:lvl>
  </w:abstractNum>
  <w:abstractNum w:abstractNumId="7">
    <w:nsid w:val="524C7B1F"/>
    <w:multiLevelType w:val="hybridMultilevel"/>
    <w:tmpl w:val="5D6C5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B0C2D03"/>
    <w:multiLevelType w:val="hybridMultilevel"/>
    <w:tmpl w:val="1EFC29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9">
    <w:nsid w:val="5CCE19A5"/>
    <w:multiLevelType w:val="hybridMultilevel"/>
    <w:tmpl w:val="E66AFDB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E680BAD"/>
    <w:multiLevelType w:val="hybridMultilevel"/>
    <w:tmpl w:val="41D4CC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FE46C3F"/>
    <w:multiLevelType w:val="hybridMultilevel"/>
    <w:tmpl w:val="1C9CF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8833080"/>
    <w:multiLevelType w:val="hybridMultilevel"/>
    <w:tmpl w:val="E85A861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B7F06E0"/>
    <w:multiLevelType w:val="hybridMultilevel"/>
    <w:tmpl w:val="33EA1EE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9"/>
  </w:num>
  <w:num w:numId="2">
    <w:abstractNumId w:val="5"/>
  </w:num>
  <w:num w:numId="3">
    <w:abstractNumId w:val="11"/>
  </w:num>
  <w:num w:numId="4">
    <w:abstractNumId w:val="10"/>
  </w:num>
  <w:num w:numId="5">
    <w:abstractNumId w:val="1"/>
  </w:num>
  <w:num w:numId="6">
    <w:abstractNumId w:val="7"/>
  </w:num>
  <w:num w:numId="7">
    <w:abstractNumId w:val="12"/>
  </w:num>
  <w:num w:numId="8">
    <w:abstractNumId w:val="3"/>
  </w:num>
  <w:num w:numId="9">
    <w:abstractNumId w:val="0"/>
  </w:num>
  <w:num w:numId="10">
    <w:abstractNumId w:val="13"/>
  </w:num>
  <w:num w:numId="11">
    <w:abstractNumId w:val="8"/>
  </w:num>
  <w:num w:numId="12">
    <w:abstractNumId w:val="4"/>
  </w:num>
  <w:num w:numId="13">
    <w:abstractNumId w:val="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B5C13"/>
    <w:rsid w:val="00004288"/>
    <w:rsid w:val="00035976"/>
    <w:rsid w:val="00042C66"/>
    <w:rsid w:val="000463AE"/>
    <w:rsid w:val="00047744"/>
    <w:rsid w:val="0005056C"/>
    <w:rsid w:val="000570D0"/>
    <w:rsid w:val="00074919"/>
    <w:rsid w:val="000A15AE"/>
    <w:rsid w:val="000A513C"/>
    <w:rsid w:val="000B1D58"/>
    <w:rsid w:val="000B51E5"/>
    <w:rsid w:val="000B52A2"/>
    <w:rsid w:val="000C2F0C"/>
    <w:rsid w:val="000C6C09"/>
    <w:rsid w:val="000D2622"/>
    <w:rsid w:val="000D6511"/>
    <w:rsid w:val="000D7FB4"/>
    <w:rsid w:val="000E7CFF"/>
    <w:rsid w:val="001444AC"/>
    <w:rsid w:val="00151237"/>
    <w:rsid w:val="00154881"/>
    <w:rsid w:val="0017211C"/>
    <w:rsid w:val="0018183B"/>
    <w:rsid w:val="0018186E"/>
    <w:rsid w:val="00185C7E"/>
    <w:rsid w:val="00187115"/>
    <w:rsid w:val="00190010"/>
    <w:rsid w:val="001B09C0"/>
    <w:rsid w:val="001B40E6"/>
    <w:rsid w:val="001C43FF"/>
    <w:rsid w:val="001D12CE"/>
    <w:rsid w:val="001F5210"/>
    <w:rsid w:val="00210795"/>
    <w:rsid w:val="002154FD"/>
    <w:rsid w:val="00223814"/>
    <w:rsid w:val="00232B3F"/>
    <w:rsid w:val="00242FBE"/>
    <w:rsid w:val="0029397E"/>
    <w:rsid w:val="002A7A64"/>
    <w:rsid w:val="002B0725"/>
    <w:rsid w:val="002B1108"/>
    <w:rsid w:val="002B4EBF"/>
    <w:rsid w:val="002C0974"/>
    <w:rsid w:val="002C563C"/>
    <w:rsid w:val="002E63A2"/>
    <w:rsid w:val="002F320A"/>
    <w:rsid w:val="00301615"/>
    <w:rsid w:val="003105D4"/>
    <w:rsid w:val="0032068C"/>
    <w:rsid w:val="0032442E"/>
    <w:rsid w:val="0033276D"/>
    <w:rsid w:val="003349B6"/>
    <w:rsid w:val="003462B4"/>
    <w:rsid w:val="00350F23"/>
    <w:rsid w:val="00362D2F"/>
    <w:rsid w:val="003679A2"/>
    <w:rsid w:val="00390164"/>
    <w:rsid w:val="00395301"/>
    <w:rsid w:val="003A5C89"/>
    <w:rsid w:val="003A62EA"/>
    <w:rsid w:val="003E251D"/>
    <w:rsid w:val="003F1118"/>
    <w:rsid w:val="003F3A24"/>
    <w:rsid w:val="003F47E8"/>
    <w:rsid w:val="00406D92"/>
    <w:rsid w:val="0041371D"/>
    <w:rsid w:val="00440AEE"/>
    <w:rsid w:val="0048560A"/>
    <w:rsid w:val="004916E5"/>
    <w:rsid w:val="004B005D"/>
    <w:rsid w:val="004B6E81"/>
    <w:rsid w:val="004C3B24"/>
    <w:rsid w:val="004C4E55"/>
    <w:rsid w:val="004E5541"/>
    <w:rsid w:val="00514260"/>
    <w:rsid w:val="00516E38"/>
    <w:rsid w:val="0052297F"/>
    <w:rsid w:val="005343B2"/>
    <w:rsid w:val="0053710D"/>
    <w:rsid w:val="0054411F"/>
    <w:rsid w:val="00546F26"/>
    <w:rsid w:val="0055054D"/>
    <w:rsid w:val="005645D8"/>
    <w:rsid w:val="005862DB"/>
    <w:rsid w:val="00586429"/>
    <w:rsid w:val="00592B78"/>
    <w:rsid w:val="005A28CE"/>
    <w:rsid w:val="005D37BD"/>
    <w:rsid w:val="005D6A05"/>
    <w:rsid w:val="005E193C"/>
    <w:rsid w:val="005F49CC"/>
    <w:rsid w:val="00601B6D"/>
    <w:rsid w:val="00622058"/>
    <w:rsid w:val="00630C8B"/>
    <w:rsid w:val="006322E1"/>
    <w:rsid w:val="00635139"/>
    <w:rsid w:val="00641981"/>
    <w:rsid w:val="00644416"/>
    <w:rsid w:val="00662E34"/>
    <w:rsid w:val="006823EC"/>
    <w:rsid w:val="00685D1D"/>
    <w:rsid w:val="006A23A3"/>
    <w:rsid w:val="006B1D70"/>
    <w:rsid w:val="006C3854"/>
    <w:rsid w:val="006D33A9"/>
    <w:rsid w:val="006D6674"/>
    <w:rsid w:val="006D69F6"/>
    <w:rsid w:val="006E44A3"/>
    <w:rsid w:val="0070643F"/>
    <w:rsid w:val="007239E0"/>
    <w:rsid w:val="00724442"/>
    <w:rsid w:val="00727FCF"/>
    <w:rsid w:val="00730156"/>
    <w:rsid w:val="00736165"/>
    <w:rsid w:val="007457A0"/>
    <w:rsid w:val="00746966"/>
    <w:rsid w:val="00756B83"/>
    <w:rsid w:val="00780BA6"/>
    <w:rsid w:val="007A0186"/>
    <w:rsid w:val="007A7194"/>
    <w:rsid w:val="007C37BB"/>
    <w:rsid w:val="007D63A7"/>
    <w:rsid w:val="007E1E30"/>
    <w:rsid w:val="007F202B"/>
    <w:rsid w:val="007F6489"/>
    <w:rsid w:val="007F76F8"/>
    <w:rsid w:val="0080696E"/>
    <w:rsid w:val="00817D3C"/>
    <w:rsid w:val="00820C54"/>
    <w:rsid w:val="008317A0"/>
    <w:rsid w:val="008330EB"/>
    <w:rsid w:val="00834F32"/>
    <w:rsid w:val="00837639"/>
    <w:rsid w:val="00846B2C"/>
    <w:rsid w:val="008627AE"/>
    <w:rsid w:val="00866E34"/>
    <w:rsid w:val="008751BB"/>
    <w:rsid w:val="00876059"/>
    <w:rsid w:val="00883184"/>
    <w:rsid w:val="00896FBA"/>
    <w:rsid w:val="008A006E"/>
    <w:rsid w:val="008A1252"/>
    <w:rsid w:val="008A658D"/>
    <w:rsid w:val="008D0943"/>
    <w:rsid w:val="008D41EF"/>
    <w:rsid w:val="008E3D86"/>
    <w:rsid w:val="00903376"/>
    <w:rsid w:val="00904C9B"/>
    <w:rsid w:val="00912EC9"/>
    <w:rsid w:val="00927101"/>
    <w:rsid w:val="009370B6"/>
    <w:rsid w:val="0094157C"/>
    <w:rsid w:val="0094441A"/>
    <w:rsid w:val="0096108E"/>
    <w:rsid w:val="00993E51"/>
    <w:rsid w:val="009B0F05"/>
    <w:rsid w:val="009B2C9B"/>
    <w:rsid w:val="009C4423"/>
    <w:rsid w:val="009E3676"/>
    <w:rsid w:val="009E43E4"/>
    <w:rsid w:val="009E4CC4"/>
    <w:rsid w:val="009F2DFA"/>
    <w:rsid w:val="009F5E5E"/>
    <w:rsid w:val="00A30114"/>
    <w:rsid w:val="00A406E8"/>
    <w:rsid w:val="00A42E81"/>
    <w:rsid w:val="00A4401D"/>
    <w:rsid w:val="00A6284C"/>
    <w:rsid w:val="00A66B5D"/>
    <w:rsid w:val="00A7578F"/>
    <w:rsid w:val="00A80082"/>
    <w:rsid w:val="00A913E4"/>
    <w:rsid w:val="00A927E8"/>
    <w:rsid w:val="00A94DC3"/>
    <w:rsid w:val="00AC2103"/>
    <w:rsid w:val="00AC6E73"/>
    <w:rsid w:val="00AD312C"/>
    <w:rsid w:val="00AD4845"/>
    <w:rsid w:val="00AE5030"/>
    <w:rsid w:val="00AF4466"/>
    <w:rsid w:val="00AF4979"/>
    <w:rsid w:val="00AF51DB"/>
    <w:rsid w:val="00B0073F"/>
    <w:rsid w:val="00B010A7"/>
    <w:rsid w:val="00B25F06"/>
    <w:rsid w:val="00B269D5"/>
    <w:rsid w:val="00B31A8E"/>
    <w:rsid w:val="00B40169"/>
    <w:rsid w:val="00B673DA"/>
    <w:rsid w:val="00B71662"/>
    <w:rsid w:val="00B7719A"/>
    <w:rsid w:val="00B80AC8"/>
    <w:rsid w:val="00BA073A"/>
    <w:rsid w:val="00BA32E8"/>
    <w:rsid w:val="00BA6267"/>
    <w:rsid w:val="00BC2690"/>
    <w:rsid w:val="00BC61BF"/>
    <w:rsid w:val="00BD7AF5"/>
    <w:rsid w:val="00BE3039"/>
    <w:rsid w:val="00C00AB1"/>
    <w:rsid w:val="00C1085F"/>
    <w:rsid w:val="00C12AA4"/>
    <w:rsid w:val="00C43AC9"/>
    <w:rsid w:val="00C47BA8"/>
    <w:rsid w:val="00C54CAF"/>
    <w:rsid w:val="00C72A41"/>
    <w:rsid w:val="00C76B08"/>
    <w:rsid w:val="00C846A6"/>
    <w:rsid w:val="00C84916"/>
    <w:rsid w:val="00C86FB9"/>
    <w:rsid w:val="00C92DA8"/>
    <w:rsid w:val="00CA4812"/>
    <w:rsid w:val="00CB1D39"/>
    <w:rsid w:val="00CB3623"/>
    <w:rsid w:val="00CB4A99"/>
    <w:rsid w:val="00CC57EE"/>
    <w:rsid w:val="00CC6BBB"/>
    <w:rsid w:val="00D14195"/>
    <w:rsid w:val="00D321A5"/>
    <w:rsid w:val="00D3261F"/>
    <w:rsid w:val="00D502FD"/>
    <w:rsid w:val="00D50589"/>
    <w:rsid w:val="00D8003B"/>
    <w:rsid w:val="00D85013"/>
    <w:rsid w:val="00DA2823"/>
    <w:rsid w:val="00DB4F4C"/>
    <w:rsid w:val="00DB60DA"/>
    <w:rsid w:val="00DC17E5"/>
    <w:rsid w:val="00DC510B"/>
    <w:rsid w:val="00DD1410"/>
    <w:rsid w:val="00DE7895"/>
    <w:rsid w:val="00E07B70"/>
    <w:rsid w:val="00E16AC2"/>
    <w:rsid w:val="00E22D09"/>
    <w:rsid w:val="00E33F1F"/>
    <w:rsid w:val="00E57A0B"/>
    <w:rsid w:val="00E73C31"/>
    <w:rsid w:val="00E86AD1"/>
    <w:rsid w:val="00EA17A8"/>
    <w:rsid w:val="00EB627D"/>
    <w:rsid w:val="00ED4BCE"/>
    <w:rsid w:val="00EE217A"/>
    <w:rsid w:val="00F02CD8"/>
    <w:rsid w:val="00F032BB"/>
    <w:rsid w:val="00F04CCD"/>
    <w:rsid w:val="00F41620"/>
    <w:rsid w:val="00F424F7"/>
    <w:rsid w:val="00F448E3"/>
    <w:rsid w:val="00F52CBC"/>
    <w:rsid w:val="00F574C2"/>
    <w:rsid w:val="00F61C6E"/>
    <w:rsid w:val="00F6677D"/>
    <w:rsid w:val="00F805CA"/>
    <w:rsid w:val="00F91385"/>
    <w:rsid w:val="00FA7227"/>
    <w:rsid w:val="00FB3EC7"/>
    <w:rsid w:val="00FB40FC"/>
    <w:rsid w:val="00FB5C13"/>
    <w:rsid w:val="00FD6C4A"/>
    <w:rsid w:val="00FF1330"/>
    <w:rsid w:val="00FF7CB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DFA"/>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9F2DF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dsek zoznamu1,Odsek zoznamu2,body"/>
    <w:basedOn w:val="Normal"/>
    <w:link w:val="OdsekzoznamuChar"/>
    <w:uiPriority w:val="34"/>
    <w:qFormat/>
    <w:rsid w:val="009F2DFA"/>
    <w:pPr>
      <w:spacing w:after="200" w:line="276" w:lineRule="auto"/>
      <w:ind w:left="720"/>
      <w:contextualSpacing/>
      <w:jc w:val="left"/>
    </w:pPr>
    <w:rPr>
      <w:rFonts w:asciiTheme="minorHAnsi" w:hAnsiTheme="minorHAnsi"/>
      <w:sz w:val="22"/>
      <w:szCs w:val="22"/>
      <w:lang w:eastAsia="en-US"/>
    </w:rPr>
  </w:style>
  <w:style w:type="paragraph" w:customStyle="1" w:styleId="BodyText1">
    <w:name w:val="Body Text1"/>
    <w:qFormat/>
    <w:rsid w:val="009F2DFA"/>
    <w:pPr>
      <w:framePr w:wrap="auto"/>
      <w:widowControl/>
      <w:autoSpaceDE/>
      <w:autoSpaceDN/>
      <w:adjustRightInd/>
      <w:spacing w:after="120"/>
      <w:ind w:left="0" w:right="0"/>
      <w:jc w:val="left"/>
      <w:textAlignment w:val="auto"/>
    </w:pPr>
    <w:rPr>
      <w:rFonts w:ascii="Arial" w:hAnsi="Arial" w:cs="Times New Roman"/>
      <w:color w:val="000000"/>
      <w:sz w:val="19"/>
      <w:szCs w:val="48"/>
      <w:rtl w:val="0"/>
      <w:cs w:val="0"/>
      <w:lang w:val="sk-SK" w:eastAsia="en-US" w:bidi="ar-SA"/>
    </w:rPr>
  </w:style>
  <w:style w:type="paragraph" w:styleId="NormalWeb">
    <w:name w:val="Normal (Web)"/>
    <w:basedOn w:val="Normal"/>
    <w:uiPriority w:val="99"/>
    <w:unhideWhenUsed/>
    <w:rsid w:val="009F2DFA"/>
    <w:pPr>
      <w:spacing w:before="100" w:beforeAutospacing="1" w:after="100" w:afterAutospacing="1"/>
      <w:jc w:val="left"/>
    </w:pPr>
    <w:rPr>
      <w:rFonts w:ascii="Times New Roman" w:hAnsi="Times New Roman" w:eastAsiaTheme="minorEastAsia"/>
      <w:sz w:val="24"/>
      <w:szCs w:val="24"/>
      <w:lang w:val="en-US" w:eastAsia="en-US"/>
    </w:rPr>
  </w:style>
  <w:style w:type="paragraph" w:customStyle="1" w:styleId="Deloittebodytext">
    <w:name w:val="Deloitte body text"/>
    <w:qFormat/>
    <w:rsid w:val="009F2DFA"/>
    <w:pPr>
      <w:framePr w:wrap="auto"/>
      <w:widowControl/>
      <w:autoSpaceDE/>
      <w:autoSpaceDN/>
      <w:adjustRightInd/>
      <w:spacing w:after="240" w:line="280" w:lineRule="exact"/>
      <w:ind w:left="0" w:right="0"/>
      <w:jc w:val="both"/>
      <w:textAlignment w:val="auto"/>
    </w:pPr>
    <w:rPr>
      <w:rFonts w:ascii="Arial" w:hAnsi="Arial" w:cs="Times New Roman"/>
      <w:color w:val="000000"/>
      <w:sz w:val="22"/>
      <w:szCs w:val="48"/>
      <w:rtl w:val="0"/>
      <w:cs w:val="0"/>
      <w:lang w:val="sk-SK" w:eastAsia="en-US" w:bidi="ar-SA"/>
    </w:rPr>
  </w:style>
  <w:style w:type="paragraph" w:customStyle="1" w:styleId="TableColumnheader">
    <w:name w:val="Table Column header"/>
    <w:basedOn w:val="Normal"/>
    <w:rsid w:val="009F2DFA"/>
    <w:pPr>
      <w:spacing w:before="80" w:after="80"/>
      <w:jc w:val="left"/>
    </w:pPr>
    <w:rPr>
      <w:rFonts w:ascii="Arial" w:hAnsi="Arial"/>
      <w:b/>
      <w:noProof/>
      <w:color w:val="FFFFFF"/>
      <w:sz w:val="18"/>
      <w:szCs w:val="24"/>
      <w:lang w:val="en-US" w:eastAsia="en-US"/>
    </w:rPr>
  </w:style>
  <w:style w:type="paragraph" w:styleId="BalloonText">
    <w:name w:val="Balloon Text"/>
    <w:basedOn w:val="Normal"/>
    <w:link w:val="TextbublinyChar"/>
    <w:uiPriority w:val="99"/>
    <w:semiHidden/>
    <w:unhideWhenUsed/>
    <w:rsid w:val="009F2DF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F2DFA"/>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9F2DFA"/>
    <w:pPr>
      <w:tabs>
        <w:tab w:val="center" w:pos="4536"/>
        <w:tab w:val="right" w:pos="9072"/>
      </w:tabs>
      <w:jc w:val="left"/>
    </w:pPr>
  </w:style>
  <w:style w:type="character" w:customStyle="1" w:styleId="HlavikaChar">
    <w:name w:val="Hlavička Char"/>
    <w:basedOn w:val="DefaultParagraphFont"/>
    <w:link w:val="Header"/>
    <w:uiPriority w:val="99"/>
    <w:locked/>
    <w:rsid w:val="009F2DFA"/>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9F2DFA"/>
    <w:pPr>
      <w:tabs>
        <w:tab w:val="center" w:pos="4536"/>
        <w:tab w:val="right" w:pos="9072"/>
      </w:tabs>
      <w:jc w:val="left"/>
    </w:pPr>
  </w:style>
  <w:style w:type="character" w:customStyle="1" w:styleId="PtaChar">
    <w:name w:val="Päta Char"/>
    <w:basedOn w:val="DefaultParagraphFont"/>
    <w:link w:val="Footer"/>
    <w:uiPriority w:val="99"/>
    <w:locked/>
    <w:rsid w:val="009F2DFA"/>
    <w:rPr>
      <w:rFonts w:ascii="Times New Roman" w:hAnsi="Times New Roman" w:cs="Times New Roman"/>
      <w:sz w:val="20"/>
      <w:szCs w:val="20"/>
      <w:rtl w:val="0"/>
      <w:cs w:val="0"/>
      <w:lang w:val="x-none" w:eastAsia="sk-SK"/>
    </w:rPr>
  </w:style>
  <w:style w:type="character" w:styleId="Strong">
    <w:name w:val="Strong"/>
    <w:basedOn w:val="DefaultParagraphFont"/>
    <w:uiPriority w:val="22"/>
    <w:qFormat/>
    <w:rsid w:val="00A6284C"/>
    <w:rPr>
      <w:rFonts w:cs="Times New Roman"/>
      <w:b/>
      <w:bCs/>
      <w:rtl w:val="0"/>
      <w:cs w:val="0"/>
    </w:rPr>
  </w:style>
  <w:style w:type="character" w:customStyle="1" w:styleId="OdsekzoznamuChar">
    <w:name w:val="Odsek zoznamu Char"/>
    <w:aliases w:val="Odsek zoznamu1 Char,Odsek zoznamu2 Char,body Char"/>
    <w:link w:val="ListParagraph"/>
    <w:uiPriority w:val="34"/>
    <w:locked/>
    <w:rsid w:val="00685D1D"/>
  </w:style>
  <w:style w:type="paragraph" w:styleId="CommentText">
    <w:name w:val="annotation text"/>
    <w:basedOn w:val="Normal"/>
    <w:link w:val="TextkomentraChar"/>
    <w:uiPriority w:val="99"/>
    <w:unhideWhenUsed/>
    <w:rsid w:val="00834F32"/>
    <w:pPr>
      <w:spacing w:after="200"/>
      <w:jc w:val="left"/>
    </w:pPr>
    <w:rPr>
      <w:rFonts w:asciiTheme="minorHAnsi" w:eastAsiaTheme="minorEastAsia" w:hAnsiTheme="minorHAnsi"/>
      <w:noProof/>
      <w:lang w:eastAsia="en-US"/>
    </w:rPr>
  </w:style>
  <w:style w:type="character" w:customStyle="1" w:styleId="TextkomentraChar">
    <w:name w:val="Text komentára Char"/>
    <w:basedOn w:val="DefaultParagraphFont"/>
    <w:link w:val="CommentText"/>
    <w:uiPriority w:val="99"/>
    <w:locked/>
    <w:rsid w:val="00834F32"/>
    <w:rPr>
      <w:rFonts w:eastAsiaTheme="minorEastAsia" w:cs="Times New Roman"/>
      <w:noProof/>
      <w:sz w:val="20"/>
      <w:szCs w:val="20"/>
      <w:rtl w:val="0"/>
      <w:cs w:val="0"/>
    </w:rPr>
  </w:style>
  <w:style w:type="paragraph" w:styleId="PlainText">
    <w:name w:val="Plain Text"/>
    <w:basedOn w:val="Normal"/>
    <w:link w:val="ObyajntextChar"/>
    <w:uiPriority w:val="99"/>
    <w:unhideWhenUsed/>
    <w:rsid w:val="001B09C0"/>
    <w:pPr>
      <w:jc w:val="left"/>
    </w:pPr>
    <w:rPr>
      <w:rFonts w:ascii="Calibri" w:hAnsi="Calibri"/>
      <w:sz w:val="22"/>
      <w:szCs w:val="21"/>
      <w:lang w:eastAsia="en-US"/>
    </w:rPr>
  </w:style>
  <w:style w:type="character" w:customStyle="1" w:styleId="ObyajntextChar">
    <w:name w:val="Obyčajný text Char"/>
    <w:basedOn w:val="DefaultParagraphFont"/>
    <w:link w:val="PlainText"/>
    <w:uiPriority w:val="99"/>
    <w:locked/>
    <w:rsid w:val="001B09C0"/>
    <w:rPr>
      <w:rFonts w:ascii="Calibri" w:hAnsi="Calibri" w:cs="Times New Roman"/>
      <w:sz w:val="21"/>
      <w:szCs w:val="21"/>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lov-lex.sk/legislativne-procesy/SK/PI/2017/93"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5</Pages>
  <Words>2045</Words>
  <Characters>11660</Characters>
  <Application>Microsoft Office Word</Application>
  <DocSecurity>0</DocSecurity>
  <Lines>0</Lines>
  <Paragraphs>0</Paragraphs>
  <ScaleCrop>false</ScaleCrop>
  <Company/>
  <LinksUpToDate>false</LinksUpToDate>
  <CharactersWithSpaces>13678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Cebulakova Monika</cp:lastModifiedBy>
  <cp:revision>3</cp:revision>
  <cp:lastPrinted>2016-06-13T11:55:00Z</cp:lastPrinted>
  <dcterms:created xsi:type="dcterms:W3CDTF">2017-08-17T09:16:00Z</dcterms:created>
  <dcterms:modified xsi:type="dcterms:W3CDTF">2017-08-17T09:25:00Z</dcterms:modified>
</cp:coreProperties>
</file>