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01A1" w:rsidRPr="00EA54B7" w:rsidP="003501A1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A54B7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3501A1" w:rsidRPr="00EA54B7" w:rsidP="003501A1">
      <w:pPr>
        <w:pStyle w:val="ListParagraph"/>
        <w:bidi w:val="0"/>
        <w:ind w:left="426"/>
        <w:rPr>
          <w:b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EA54B7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EA54B7">
              <w:rPr>
                <w:rFonts w:ascii="Times New Roman" w:hAnsi="Times New Roman"/>
                <w:b/>
              </w:rPr>
              <w:t>Základné údaje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EA54B7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EA54B7">
              <w:rPr>
                <w:rFonts w:ascii="Times New Roman" w:hAnsi="Times New Roman"/>
                <w:b/>
              </w:rPr>
              <w:t>Názov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EA54B7" w:rsidP="007E2C31">
            <w:pPr>
              <w:bidi w:val="0"/>
              <w:jc w:val="both"/>
              <w:rPr>
                <w:rFonts w:ascii="Times New Roman" w:hAnsi="Times New Roman"/>
              </w:rPr>
            </w:pPr>
            <w:r w:rsidR="007E2C31">
              <w:rPr>
                <w:rFonts w:ascii="Times New Roman" w:hAnsi="Times New Roman"/>
              </w:rPr>
              <w:t>Vládny n</w:t>
            </w:r>
            <w:r w:rsidRPr="00EA54B7" w:rsidR="00973363">
              <w:rPr>
                <w:rFonts w:ascii="Times New Roman" w:hAnsi="Times New Roman"/>
              </w:rPr>
              <w:t xml:space="preserve">ávrh zákona, </w:t>
            </w:r>
            <w:r w:rsidRPr="005529B8" w:rsidR="005529B8">
              <w:rPr>
                <w:rFonts w:ascii="Times New Roman" w:hAnsi="Times New Roman"/>
              </w:rPr>
              <w:t>ktorým sa mení a dopĺňa zákon č. 461/2003 Z. z. o sociálnom poistení v znení neskorších predpisov a ktorým sa menia a dopĺňajú niektoré zákony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EA54B7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EA54B7">
              <w:rPr>
                <w:rFonts w:ascii="Times New Roman" w:hAnsi="Times New Roman"/>
                <w:b/>
              </w:rPr>
              <w:t>Predkladateľ (a spolupredkladateľ)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EA54B7" w:rsidP="007B71A4">
            <w:pPr>
              <w:bidi w:val="0"/>
              <w:rPr>
                <w:rFonts w:ascii="Times New Roman" w:hAnsi="Times New Roman"/>
              </w:rPr>
            </w:pPr>
            <w:r w:rsidRPr="00EA54B7" w:rsidR="004865AB">
              <w:rPr>
                <w:rFonts w:ascii="Times New Roman" w:hAnsi="Times New Roman"/>
              </w:rPr>
              <w:t>m</w:t>
            </w:r>
            <w:r w:rsidRPr="00EA54B7" w:rsidR="00A94590">
              <w:rPr>
                <w:rFonts w:ascii="Times New Roman" w:hAnsi="Times New Roman"/>
              </w:rPr>
              <w:t>inister práce, sociálnych vecí a rodiny Slovenskej republiky</w:t>
            </w:r>
          </w:p>
          <w:p w:rsidR="003501A1" w:rsidRPr="00EA54B7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EA54B7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EA54B7">
              <w:rPr>
                <w:rFonts w:ascii="Times New Roman" w:hAnsi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EA54B7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EA54B7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EA54B7" w:rsidP="007B71A4">
            <w:pPr>
              <w:bidi w:val="0"/>
              <w:rPr>
                <w:rFonts w:ascii="Times New Roman" w:hAnsi="Times New Roman"/>
              </w:rPr>
            </w:pPr>
            <w:r w:rsidRPr="00EA54B7">
              <w:rPr>
                <w:rFonts w:ascii="Times New Roman" w:hAnsi="Times New Roman"/>
              </w:rPr>
              <w:t>Materiál nelegislatívnej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EA54B7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EA54B7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EA54B7" w:rsidR="00A94590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EA54B7" w:rsidP="007B71A4">
            <w:pPr>
              <w:bidi w:val="0"/>
              <w:ind w:left="175" w:hanging="175"/>
              <w:rPr>
                <w:rFonts w:ascii="Times New Roman" w:hAnsi="Times New Roman"/>
              </w:rPr>
            </w:pPr>
            <w:r w:rsidRPr="00EA54B7">
              <w:rPr>
                <w:rFonts w:ascii="Times New Roman" w:hAnsi="Times New Roman"/>
              </w:rPr>
              <w:t>Materiál 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EA54B7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EA54B7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EA54B7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EA54B7" w:rsidP="007B71A4">
            <w:pPr>
              <w:bidi w:val="0"/>
              <w:rPr>
                <w:rFonts w:ascii="Times New Roman" w:hAnsi="Times New Roman"/>
              </w:rPr>
            </w:pPr>
            <w:r w:rsidRPr="00EA54B7">
              <w:rPr>
                <w:rFonts w:ascii="Times New Roman" w:hAnsi="Times New Roman"/>
              </w:rPr>
              <w:t>Transpozícia práva EÚ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EA54B7" w:rsidP="007B71A4">
            <w:pPr>
              <w:bidi w:val="0"/>
              <w:rPr>
                <w:rFonts w:ascii="Times New Roman" w:hAnsi="Times New Roman"/>
                <w:i/>
              </w:rPr>
            </w:pPr>
          </w:p>
          <w:p w:rsidR="003501A1" w:rsidRPr="00EA54B7" w:rsidP="007B71A4">
            <w:pPr>
              <w:bidi w:val="0"/>
              <w:rPr>
                <w:rFonts w:ascii="Times New Roman" w:hAnsi="Times New Roman"/>
              </w:rPr>
            </w:pPr>
          </w:p>
          <w:p w:rsidR="003501A1" w:rsidRPr="00EA54B7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E5167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6E5167">
              <w:rPr>
                <w:rFonts w:ascii="Times New Roman" w:hAnsi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0570" w:rsidRPr="006E5167" w:rsidP="00AA0570">
            <w:pPr>
              <w:bidi w:val="0"/>
              <w:rPr>
                <w:rFonts w:ascii="Times New Roman" w:hAnsi="Times New Roman"/>
                <w:i/>
              </w:rPr>
            </w:pPr>
            <w:r w:rsidRPr="006E5167" w:rsidR="00D732CB">
              <w:rPr>
                <w:rFonts w:ascii="Times New Roman" w:hAnsi="Times New Roman"/>
                <w:i/>
              </w:rPr>
              <w:t xml:space="preserve">Začiatok: </w:t>
            </w:r>
            <w:r w:rsidRPr="006E5167" w:rsidR="009210A6">
              <w:rPr>
                <w:rFonts w:ascii="Times New Roman" w:hAnsi="Times New Roman"/>
                <w:i/>
              </w:rPr>
              <w:t>13</w:t>
            </w:r>
            <w:r w:rsidRPr="006E5167" w:rsidR="00D732CB">
              <w:rPr>
                <w:rFonts w:ascii="Times New Roman" w:hAnsi="Times New Roman"/>
                <w:i/>
              </w:rPr>
              <w:t>.</w:t>
            </w:r>
            <w:r w:rsidRPr="006E5167" w:rsidR="00B8424C">
              <w:rPr>
                <w:rFonts w:ascii="Times New Roman" w:hAnsi="Times New Roman"/>
                <w:i/>
              </w:rPr>
              <w:t xml:space="preserve"> </w:t>
            </w:r>
            <w:r w:rsidRPr="006E5167" w:rsidR="00D732CB">
              <w:rPr>
                <w:rFonts w:ascii="Times New Roman" w:hAnsi="Times New Roman"/>
                <w:i/>
              </w:rPr>
              <w:t>6.</w:t>
            </w:r>
            <w:r w:rsidRPr="006E5167" w:rsidR="00B8424C">
              <w:rPr>
                <w:rFonts w:ascii="Times New Roman" w:hAnsi="Times New Roman"/>
                <w:i/>
              </w:rPr>
              <w:t xml:space="preserve"> </w:t>
            </w:r>
            <w:r w:rsidRPr="006E5167" w:rsidR="00D732CB">
              <w:rPr>
                <w:rFonts w:ascii="Times New Roman" w:hAnsi="Times New Roman"/>
                <w:i/>
              </w:rPr>
              <w:t>2017</w:t>
            </w:r>
          </w:p>
          <w:p w:rsidR="003501A1" w:rsidRPr="006E5167" w:rsidP="00AA0570">
            <w:pPr>
              <w:bidi w:val="0"/>
              <w:rPr>
                <w:rFonts w:ascii="Times New Roman" w:hAnsi="Times New Roman"/>
                <w:i/>
              </w:rPr>
            </w:pPr>
            <w:r w:rsidRPr="006E5167" w:rsidR="00AA0570">
              <w:rPr>
                <w:rFonts w:ascii="Times New Roman" w:hAnsi="Times New Roman"/>
                <w:i/>
              </w:rPr>
              <w:t>Koniec:</w:t>
            </w:r>
            <w:r w:rsidRPr="006E5167" w:rsidR="00621FB0">
              <w:rPr>
                <w:rFonts w:ascii="Times New Roman" w:hAnsi="Times New Roman"/>
                <w:i/>
              </w:rPr>
              <w:t xml:space="preserve"> </w:t>
            </w:r>
            <w:r w:rsidRPr="006E5167" w:rsidR="00930E6B">
              <w:rPr>
                <w:rFonts w:ascii="Times New Roman" w:hAnsi="Times New Roman"/>
                <w:i/>
              </w:rPr>
              <w:t>2</w:t>
            </w:r>
            <w:r w:rsidR="008229EF">
              <w:rPr>
                <w:rFonts w:ascii="Times New Roman" w:hAnsi="Times New Roman"/>
                <w:i/>
              </w:rPr>
              <w:t>8</w:t>
            </w:r>
            <w:r w:rsidRPr="006E5167" w:rsidR="00D732CB">
              <w:rPr>
                <w:rFonts w:ascii="Times New Roman" w:hAnsi="Times New Roman"/>
                <w:i/>
              </w:rPr>
              <w:t>.</w:t>
            </w:r>
            <w:r w:rsidRPr="006E5167" w:rsidR="00B8424C">
              <w:rPr>
                <w:rFonts w:ascii="Times New Roman" w:hAnsi="Times New Roman"/>
                <w:i/>
              </w:rPr>
              <w:t xml:space="preserve"> </w:t>
            </w:r>
            <w:r w:rsidRPr="006E5167" w:rsidR="00D732CB">
              <w:rPr>
                <w:rFonts w:ascii="Times New Roman" w:hAnsi="Times New Roman"/>
                <w:i/>
              </w:rPr>
              <w:t>6.</w:t>
            </w:r>
            <w:r w:rsidRPr="006E5167" w:rsidR="00B8424C">
              <w:rPr>
                <w:rFonts w:ascii="Times New Roman" w:hAnsi="Times New Roman"/>
                <w:i/>
              </w:rPr>
              <w:t xml:space="preserve"> </w:t>
            </w:r>
            <w:r w:rsidRPr="006E5167" w:rsidR="00D732CB">
              <w:rPr>
                <w:rFonts w:ascii="Times New Roman" w:hAnsi="Times New Roman"/>
                <w:i/>
              </w:rPr>
              <w:t>2017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E5167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6E5167">
              <w:rPr>
                <w:rFonts w:ascii="Times New Roman" w:hAnsi="Times New Roman"/>
                <w:b/>
              </w:rPr>
              <w:t>Predpokladaný termín predloženia na MPK</w:t>
            </w:r>
            <w:r w:rsidRPr="006E5167" w:rsidR="00F62771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0570" w:rsidRPr="006E5167" w:rsidP="00AA0570">
            <w:pPr>
              <w:bidi w:val="0"/>
              <w:rPr>
                <w:rFonts w:ascii="Times New Roman" w:hAnsi="Times New Roman"/>
                <w:i/>
              </w:rPr>
            </w:pPr>
            <w:r w:rsidRPr="006E5167" w:rsidR="005B7538">
              <w:rPr>
                <w:rFonts w:ascii="Times New Roman" w:hAnsi="Times New Roman"/>
                <w:i/>
              </w:rPr>
              <w:t xml:space="preserve">Začiatok: </w:t>
            </w:r>
            <w:r w:rsidRPr="006E5167" w:rsidR="00D732CB">
              <w:rPr>
                <w:rFonts w:ascii="Times New Roman" w:hAnsi="Times New Roman"/>
                <w:i/>
              </w:rPr>
              <w:t>2</w:t>
            </w:r>
            <w:r w:rsidRPr="006E5167" w:rsidR="009210A6">
              <w:rPr>
                <w:rFonts w:ascii="Times New Roman" w:hAnsi="Times New Roman"/>
                <w:i/>
              </w:rPr>
              <w:t>8</w:t>
            </w:r>
            <w:r w:rsidRPr="006E5167" w:rsidR="00D732CB">
              <w:rPr>
                <w:rFonts w:ascii="Times New Roman" w:hAnsi="Times New Roman"/>
                <w:i/>
              </w:rPr>
              <w:t>.</w:t>
            </w:r>
            <w:r w:rsidRPr="006E5167" w:rsidR="00B8424C">
              <w:rPr>
                <w:rFonts w:ascii="Times New Roman" w:hAnsi="Times New Roman"/>
                <w:i/>
              </w:rPr>
              <w:t xml:space="preserve"> </w:t>
            </w:r>
            <w:r w:rsidRPr="006E5167" w:rsidR="00D732CB">
              <w:rPr>
                <w:rFonts w:ascii="Times New Roman" w:hAnsi="Times New Roman"/>
                <w:i/>
              </w:rPr>
              <w:t>6.</w:t>
            </w:r>
            <w:r w:rsidRPr="006E5167" w:rsidR="00B8424C">
              <w:rPr>
                <w:rFonts w:ascii="Times New Roman" w:hAnsi="Times New Roman"/>
                <w:i/>
              </w:rPr>
              <w:t xml:space="preserve"> </w:t>
            </w:r>
            <w:r w:rsidRPr="006E5167" w:rsidR="00D732CB">
              <w:rPr>
                <w:rFonts w:ascii="Times New Roman" w:hAnsi="Times New Roman"/>
                <w:i/>
              </w:rPr>
              <w:t>2017</w:t>
            </w:r>
          </w:p>
          <w:p w:rsidR="003501A1" w:rsidRPr="006E5167" w:rsidP="001266A3">
            <w:pPr>
              <w:bidi w:val="0"/>
              <w:rPr>
                <w:rFonts w:ascii="Times New Roman" w:hAnsi="Times New Roman"/>
                <w:i/>
              </w:rPr>
            </w:pPr>
            <w:r w:rsidRPr="006E5167" w:rsidR="00D732CB">
              <w:rPr>
                <w:rFonts w:ascii="Times New Roman" w:hAnsi="Times New Roman"/>
                <w:i/>
              </w:rPr>
              <w:t>Koniec: 1</w:t>
            </w:r>
            <w:r w:rsidRPr="006E5167" w:rsidR="009210A6">
              <w:rPr>
                <w:rFonts w:ascii="Times New Roman" w:hAnsi="Times New Roman"/>
                <w:i/>
              </w:rPr>
              <w:t>9</w:t>
            </w:r>
            <w:r w:rsidRPr="006E5167" w:rsidR="00D732CB">
              <w:rPr>
                <w:rFonts w:ascii="Times New Roman" w:hAnsi="Times New Roman"/>
                <w:i/>
              </w:rPr>
              <w:t>.</w:t>
            </w:r>
            <w:r w:rsidRPr="006E5167" w:rsidR="00B8424C">
              <w:rPr>
                <w:rFonts w:ascii="Times New Roman" w:hAnsi="Times New Roman"/>
                <w:i/>
              </w:rPr>
              <w:t xml:space="preserve"> </w:t>
            </w:r>
            <w:r w:rsidRPr="006E5167" w:rsidR="00D732CB">
              <w:rPr>
                <w:rFonts w:ascii="Times New Roman" w:hAnsi="Times New Roman"/>
                <w:i/>
              </w:rPr>
              <w:t>7.</w:t>
            </w:r>
            <w:r w:rsidRPr="006E5167" w:rsidR="00B8424C">
              <w:rPr>
                <w:rFonts w:ascii="Times New Roman" w:hAnsi="Times New Roman"/>
                <w:i/>
              </w:rPr>
              <w:t xml:space="preserve"> </w:t>
            </w:r>
            <w:r w:rsidRPr="006E5167" w:rsidR="00D732CB">
              <w:rPr>
                <w:rFonts w:ascii="Times New Roman" w:hAnsi="Times New Roman"/>
                <w:i/>
              </w:rPr>
              <w:t>2017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6E5167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6E5167">
              <w:rPr>
                <w:rFonts w:ascii="Times New Roman" w:hAnsi="Times New Roman"/>
                <w:b/>
              </w:rPr>
              <w:t>Predpokladaný termín predloženia na Rokovanie vlády SR</w:t>
            </w:r>
            <w:r w:rsidRPr="006E5167" w:rsidR="00F62771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6E5167" w:rsidP="007B71A4">
            <w:pPr>
              <w:bidi w:val="0"/>
              <w:rPr>
                <w:rFonts w:ascii="Times New Roman" w:hAnsi="Times New Roman"/>
                <w:i/>
              </w:rPr>
            </w:pPr>
          </w:p>
          <w:p w:rsidR="009257CA" w:rsidRPr="006E5167" w:rsidP="00E21ECF">
            <w:pPr>
              <w:bidi w:val="0"/>
              <w:rPr>
                <w:rFonts w:ascii="Times New Roman" w:hAnsi="Times New Roman"/>
                <w:i/>
              </w:rPr>
            </w:pPr>
            <w:r w:rsidRPr="006E5167" w:rsidR="00D732CB">
              <w:rPr>
                <w:rFonts w:ascii="Times New Roman" w:hAnsi="Times New Roman"/>
                <w:i/>
              </w:rPr>
              <w:t>10. 8. 2017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EA54B7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EA54B7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EA54B7">
              <w:rPr>
                <w:rFonts w:ascii="Times New Roman" w:hAnsi="Times New Roman"/>
                <w:b/>
              </w:rPr>
              <w:t>Defin</w:t>
            </w:r>
            <w:r w:rsidRPr="00EA54B7" w:rsidR="00AC2477">
              <w:rPr>
                <w:rFonts w:ascii="Times New Roman" w:hAnsi="Times New Roman"/>
                <w:b/>
              </w:rPr>
              <w:t>ovanie</w:t>
            </w:r>
            <w:r w:rsidRPr="00EA54B7">
              <w:rPr>
                <w:rFonts w:ascii="Times New Roman" w:hAnsi="Times New Roman"/>
                <w:b/>
              </w:rPr>
              <w:t xml:space="preserve"> problému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1C63AA" w:rsidRPr="00EA54B7" w:rsidP="00D765DE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  <w:r w:rsidR="00207543">
              <w:rPr>
                <w:rFonts w:ascii="Times New Roman" w:hAnsi="Times New Roman"/>
                <w:i/>
                <w:color w:val="000000"/>
              </w:rPr>
              <w:t>A</w:t>
            </w:r>
            <w:r w:rsidRPr="00EA54B7">
              <w:rPr>
                <w:rFonts w:ascii="Times New Roman" w:hAnsi="Times New Roman"/>
                <w:i/>
                <w:color w:val="000000"/>
              </w:rPr>
              <w:t>) Nízka valorizácia dôchodkových dávok vyplývajúca z vývoja rozhodujúcej makroekonomickej veličiny.</w:t>
            </w:r>
          </w:p>
          <w:p w:rsidR="001C63AA" w:rsidRPr="00EA54B7" w:rsidP="00D765DE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  <w:r w:rsidR="00207543">
              <w:rPr>
                <w:rFonts w:ascii="Times New Roman" w:hAnsi="Times New Roman"/>
                <w:i/>
                <w:color w:val="000000"/>
              </w:rPr>
              <w:t>B</w:t>
            </w:r>
            <w:r w:rsidRPr="00EA54B7">
              <w:rPr>
                <w:rFonts w:ascii="Times New Roman" w:hAnsi="Times New Roman"/>
                <w:i/>
                <w:color w:val="000000"/>
              </w:rPr>
              <w:t>) Nejednotnosť a časová náročnosť na vykonanie úkonov zamestnávateľmi vo vzťahu k Sociálnej poisťovni.</w:t>
            </w:r>
          </w:p>
          <w:p w:rsidR="001C63AA" w:rsidRPr="00EA54B7" w:rsidP="001C63AA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  <w:r w:rsidR="00207543">
              <w:rPr>
                <w:rFonts w:ascii="Times New Roman" w:hAnsi="Times New Roman"/>
                <w:i/>
                <w:color w:val="000000"/>
              </w:rPr>
              <w:t>C</w:t>
            </w:r>
            <w:r w:rsidRPr="00EA54B7">
              <w:rPr>
                <w:rFonts w:ascii="Times New Roman" w:hAnsi="Times New Roman"/>
                <w:i/>
                <w:color w:val="000000"/>
              </w:rPr>
              <w:t>) Uplatnenie jednotnej sadzby úrazového poistenia vo výške 0,8% je časovo ohraničené do 31. decembra 2017, pričom súčasné znenie zákona o sociálnom poistení (diferencovaná sadzba podľa OKEČ/NACE v kombinácii so systémom zliav a prirážok k poistnému - §133 a 134) je nastavené nevykonateľne a spôsobovalo by výrazné administratívne zaťaženie dotknutých subjektov.</w:t>
            </w:r>
          </w:p>
          <w:p w:rsidR="001C63AA" w:rsidRPr="00EA54B7" w:rsidP="00D765DE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  <w:r w:rsidR="00207543">
              <w:rPr>
                <w:rFonts w:ascii="Times New Roman" w:hAnsi="Times New Roman"/>
                <w:i/>
                <w:color w:val="000000"/>
              </w:rPr>
              <w:t>D</w:t>
            </w:r>
            <w:r w:rsidRPr="00EA54B7">
              <w:rPr>
                <w:rFonts w:ascii="Times New Roman" w:hAnsi="Times New Roman"/>
                <w:i/>
                <w:color w:val="000000"/>
              </w:rPr>
              <w:t xml:space="preserve">) Splátkový kalendár dlžného poistného môže byť v súčasnosti povolený iba aktívnym odvádzateľom poistného a s maximálnou dobou splatnosti na 18 mesiacov. Uvedené spôsobuje v aplikačnej praxi komplikácie, napr. v prípade ak vznikol osobe dlh v čase aktívneho výkonu samostatnej zárobkovej činnosti, pričom táto osoba už v súčasnosti nevykonáva zárobkovú činnosť zakladajúcu poistenie a teda nie je v okruhu subjektov, ktorým môže Sociálna poisťovňa  povoliť splátkový kalendár.    </w:t>
            </w:r>
          </w:p>
          <w:p w:rsidR="001C63AA" w:rsidRPr="00EA54B7" w:rsidP="001C63AA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  <w:r w:rsidR="00207543">
              <w:rPr>
                <w:rFonts w:ascii="Times New Roman" w:hAnsi="Times New Roman"/>
                <w:i/>
                <w:color w:val="000000"/>
              </w:rPr>
              <w:t>E</w:t>
            </w:r>
            <w:r w:rsidRPr="00EA54B7">
              <w:rPr>
                <w:rFonts w:ascii="Times New Roman" w:hAnsi="Times New Roman"/>
                <w:i/>
                <w:color w:val="000000"/>
              </w:rPr>
              <w:t>) Nejednotnosť princípov pri uplatňovaní limitov v rámci konania o predpísaní poistného a penále</w:t>
            </w:r>
            <w:r w:rsidR="00D359B0">
              <w:rPr>
                <w:rFonts w:ascii="Times New Roman" w:hAnsi="Times New Roman"/>
                <w:i/>
                <w:color w:val="000000"/>
              </w:rPr>
              <w:t xml:space="preserve"> a</w:t>
            </w:r>
            <w:r w:rsidR="008555A5">
              <w:rPr>
                <w:rFonts w:ascii="Times New Roman" w:hAnsi="Times New Roman"/>
                <w:i/>
                <w:color w:val="000000"/>
              </w:rPr>
              <w:t>ko aj</w:t>
            </w:r>
            <w:r w:rsidR="002D33B8">
              <w:rPr>
                <w:rFonts w:ascii="Times New Roman" w:hAnsi="Times New Roman"/>
                <w:i/>
                <w:color w:val="000000"/>
              </w:rPr>
              <w:t> </w:t>
            </w:r>
            <w:r w:rsidR="00D359B0">
              <w:rPr>
                <w:rFonts w:ascii="Times New Roman" w:hAnsi="Times New Roman"/>
                <w:i/>
                <w:color w:val="000000"/>
              </w:rPr>
              <w:t xml:space="preserve"> hranice</w:t>
            </w:r>
            <w:r w:rsidR="00B14C78">
              <w:rPr>
                <w:rFonts w:ascii="Times New Roman" w:hAnsi="Times New Roman"/>
                <w:i/>
                <w:color w:val="000000"/>
              </w:rPr>
              <w:t>, od ktorej sa vymáha</w:t>
            </w:r>
            <w:r w:rsidR="008555A5">
              <w:rPr>
                <w:rFonts w:ascii="Times New Roman" w:hAnsi="Times New Roman"/>
                <w:i/>
                <w:color w:val="000000"/>
              </w:rPr>
              <w:t>jú</w:t>
            </w:r>
            <w:r w:rsidR="00D359B0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="00B14C78">
              <w:rPr>
                <w:rFonts w:ascii="Times New Roman" w:hAnsi="Times New Roman"/>
                <w:i/>
                <w:color w:val="000000"/>
              </w:rPr>
              <w:t>preplatky</w:t>
            </w:r>
            <w:r w:rsidR="00D359B0">
              <w:rPr>
                <w:rFonts w:ascii="Times New Roman" w:hAnsi="Times New Roman"/>
                <w:i/>
                <w:color w:val="000000"/>
              </w:rPr>
              <w:t xml:space="preserve"> na dávkach.</w:t>
            </w:r>
          </w:p>
          <w:p w:rsidR="001C63AA" w:rsidRPr="00EA54B7" w:rsidP="001C63AA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  <w:r w:rsidR="00207543">
              <w:rPr>
                <w:rFonts w:ascii="Times New Roman" w:hAnsi="Times New Roman"/>
                <w:i/>
                <w:color w:val="000000"/>
              </w:rPr>
              <w:t>F</w:t>
            </w:r>
            <w:r w:rsidRPr="00EA54B7">
              <w:rPr>
                <w:rFonts w:ascii="Times New Roman" w:hAnsi="Times New Roman"/>
                <w:i/>
                <w:color w:val="000000"/>
              </w:rPr>
              <w:t xml:space="preserve">) Prevod voľných finančných prostriedkov medzi fondmi Sociálnej poisťovne je časovo ohraničený do 31. decembra 2017, čo by bez zmeny zákona znamenalo kumuláciu prebytkov v niektorých fondoch a nebolo by ich možné použiť na dotáciu deficitných fondov. V praxi by uvedené znamenalo potrebu výrazne vyšších transferov zo štátneho rozpočtu na krytie deficitu základného fondu starobného poistenia. </w:t>
            </w:r>
          </w:p>
          <w:p w:rsidR="001C63AA" w:rsidRPr="00EA54B7" w:rsidP="00D765DE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  <w:r w:rsidR="00207543">
              <w:rPr>
                <w:rFonts w:ascii="Times New Roman" w:hAnsi="Times New Roman"/>
                <w:i/>
                <w:color w:val="000000"/>
              </w:rPr>
              <w:t>G</w:t>
            </w:r>
            <w:r w:rsidRPr="00EA54B7">
              <w:rPr>
                <w:rFonts w:ascii="Times New Roman" w:hAnsi="Times New Roman"/>
                <w:i/>
                <w:color w:val="000000"/>
              </w:rPr>
              <w:t xml:space="preserve">) Rozdielnosť podmienok nároku  na dávku v nezamestnanosti a dĺžky poberania v prípade pracovnoprávneho pomeru na dobu určitú a neurčitú. </w:t>
            </w:r>
          </w:p>
          <w:p w:rsidR="00AF3F5F" w:rsidRPr="00EA54B7" w:rsidP="00D765DE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  <w:r w:rsidR="00207543">
              <w:rPr>
                <w:rFonts w:ascii="Times New Roman" w:hAnsi="Times New Roman"/>
                <w:i/>
                <w:color w:val="000000"/>
              </w:rPr>
              <w:t>H</w:t>
            </w:r>
            <w:r w:rsidRPr="00EA54B7">
              <w:rPr>
                <w:rFonts w:ascii="Times New Roman" w:hAnsi="Times New Roman"/>
                <w:i/>
                <w:color w:val="000000"/>
              </w:rPr>
              <w:t xml:space="preserve">) </w:t>
            </w:r>
            <w:r w:rsidRPr="00EA54B7" w:rsidR="00A53C44">
              <w:rPr>
                <w:rFonts w:ascii="Times New Roman" w:hAnsi="Times New Roman"/>
                <w:i/>
                <w:color w:val="000000"/>
              </w:rPr>
              <w:t xml:space="preserve">Rozdielnosť podmienok nároku na vyrovnávací príplatok, ak bol poberateľovi pôvodne priznaný predčasný starobný dôchodok v porovnaní s osobou, ktorej bol priznaný starobný dôchodok.  </w:t>
            </w:r>
          </w:p>
          <w:p w:rsidR="00D74FD9" w:rsidP="001558AA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="00207543">
              <w:rPr>
                <w:rFonts w:ascii="Times New Roman" w:hAnsi="Times New Roman"/>
                <w:i/>
                <w:color w:val="000000"/>
              </w:rPr>
              <w:t>I</w:t>
            </w:r>
            <w:r w:rsidRPr="00EA54B7" w:rsidR="000061BA">
              <w:rPr>
                <w:rFonts w:ascii="Times New Roman" w:hAnsi="Times New Roman"/>
                <w:i/>
                <w:color w:val="000000"/>
              </w:rPr>
              <w:t>) V súčasnosti sú za SR uvedené tri prístupové body k</w:t>
            </w:r>
            <w:r w:rsidRPr="00EA54B7" w:rsidR="001558AA">
              <w:rPr>
                <w:rFonts w:ascii="Times New Roman" w:hAnsi="Times New Roman"/>
                <w:i/>
                <w:color w:val="000000"/>
              </w:rPr>
              <w:t xml:space="preserve"> e</w:t>
            </w:r>
            <w:r w:rsidRPr="00EA54B7" w:rsidR="000061BA">
              <w:rPr>
                <w:rFonts w:ascii="Times New Roman" w:hAnsi="Times New Roman"/>
                <w:i/>
              </w:rPr>
              <w:t>lektronickej výmene</w:t>
            </w:r>
            <w:r w:rsidRPr="00EA54B7" w:rsidR="001558AA">
              <w:rPr>
                <w:rFonts w:ascii="Times New Roman" w:hAnsi="Times New Roman"/>
                <w:i/>
              </w:rPr>
              <w:t xml:space="preserve"> informácií o sociálnom zabezpečení (EESSI) v rámci EÚ a EHP: Sociálna poisťovňa, Ústredie práce, sociálnych vecí a rodiny a Úrad pre dohľad nad zdravotnou starostlivosťou</w:t>
            </w:r>
            <w:r w:rsidRPr="00EA54B7" w:rsidR="000061BA">
              <w:rPr>
                <w:rFonts w:ascii="Times New Roman" w:hAnsi="Times New Roman"/>
                <w:i/>
              </w:rPr>
              <w:t>, čo spôsobuje určitú mieru neefektívnosti a</w:t>
            </w:r>
            <w:r w:rsidRPr="00EA54B7" w:rsidR="00BD5AC8">
              <w:rPr>
                <w:rFonts w:ascii="Times New Roman" w:hAnsi="Times New Roman"/>
                <w:i/>
              </w:rPr>
              <w:t xml:space="preserve"> zvýšené </w:t>
            </w:r>
            <w:r w:rsidRPr="00EA54B7" w:rsidR="000061BA">
              <w:rPr>
                <w:rFonts w:ascii="Times New Roman" w:hAnsi="Times New Roman"/>
                <w:i/>
              </w:rPr>
              <w:t>náklad</w:t>
            </w:r>
            <w:r w:rsidRPr="00EA54B7" w:rsidR="00BD5AC8">
              <w:rPr>
                <w:rFonts w:ascii="Times New Roman" w:hAnsi="Times New Roman"/>
                <w:i/>
              </w:rPr>
              <w:t>y z titulu duplicitného výkonu aktivít</w:t>
            </w:r>
            <w:r w:rsidRPr="00EA54B7" w:rsidR="000061BA">
              <w:rPr>
                <w:rFonts w:ascii="Times New Roman" w:hAnsi="Times New Roman"/>
                <w:i/>
              </w:rPr>
              <w:t xml:space="preserve">. </w:t>
            </w:r>
          </w:p>
          <w:p w:rsidR="003B1A73" w:rsidRPr="00EA54B7" w:rsidP="001558AA">
            <w:pPr>
              <w:bidi w:val="0"/>
              <w:jc w:val="both"/>
              <w:rPr>
                <w:rFonts w:ascii="Times New Roman" w:hAnsi="Times New Roman"/>
                <w:i/>
              </w:rPr>
            </w:pPr>
          </w:p>
          <w:p w:rsidR="003501A1" w:rsidRPr="00EA54B7" w:rsidP="00156F41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29661E" w:rsidRPr="00EA54B7" w:rsidP="00156F41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29661E" w:rsidRPr="00EA54B7" w:rsidP="00156F41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29661E" w:rsidRPr="00EA54B7" w:rsidP="00156F41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29661E" w:rsidP="00156F41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745155" w:rsidP="00156F41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745155" w:rsidRPr="00EA54B7" w:rsidP="00156F41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EA54B7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EA54B7">
              <w:rPr>
                <w:rFonts w:ascii="Times New Roman" w:hAnsi="Times New Roman"/>
                <w:b/>
              </w:rPr>
              <w:t>Ciele a výsledný stav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29661E" w:rsidRPr="00EA54B7" w:rsidP="0029661E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  <w:r w:rsidR="00207543">
              <w:rPr>
                <w:rFonts w:ascii="Times New Roman" w:hAnsi="Times New Roman"/>
                <w:i/>
                <w:color w:val="000000"/>
              </w:rPr>
              <w:t>A</w:t>
            </w:r>
            <w:r w:rsidRPr="00EA54B7">
              <w:rPr>
                <w:rFonts w:ascii="Times New Roman" w:hAnsi="Times New Roman"/>
                <w:i/>
                <w:color w:val="000000"/>
              </w:rPr>
              <w:t>) Garancia minimálnej valorizácie dôchodkových dávok a niektorých nesystémových</w:t>
            </w:r>
            <w:r w:rsidR="001F39EC">
              <w:rPr>
                <w:rFonts w:ascii="Times New Roman" w:hAnsi="Times New Roman"/>
                <w:i/>
                <w:color w:val="000000"/>
              </w:rPr>
              <w:t xml:space="preserve"> a úrazových</w:t>
            </w:r>
            <w:r w:rsidRPr="00EA54B7">
              <w:rPr>
                <w:rFonts w:ascii="Times New Roman" w:hAnsi="Times New Roman"/>
                <w:i/>
                <w:color w:val="000000"/>
              </w:rPr>
              <w:t xml:space="preserve"> dávok sociálneho poistenia.</w:t>
            </w:r>
          </w:p>
          <w:p w:rsidR="0029661E" w:rsidRPr="00EA54B7" w:rsidP="0029661E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  <w:r w:rsidR="00207543">
              <w:rPr>
                <w:rFonts w:ascii="Times New Roman" w:hAnsi="Times New Roman"/>
                <w:i/>
                <w:color w:val="000000"/>
              </w:rPr>
              <w:t>B</w:t>
            </w:r>
            <w:r w:rsidRPr="00EA54B7">
              <w:rPr>
                <w:rFonts w:ascii="Times New Roman" w:hAnsi="Times New Roman"/>
                <w:i/>
                <w:color w:val="000000"/>
              </w:rPr>
              <w:t>) Zníženie administratívnej záťaže zamestnávateľov vo vzťahu k Sociálnej poisťovni.</w:t>
            </w:r>
          </w:p>
          <w:p w:rsidR="0029661E" w:rsidRPr="00EA54B7" w:rsidP="0029661E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  <w:r w:rsidR="00207543">
              <w:rPr>
                <w:rFonts w:ascii="Times New Roman" w:hAnsi="Times New Roman"/>
                <w:i/>
                <w:color w:val="000000"/>
              </w:rPr>
              <w:t>C</w:t>
            </w:r>
            <w:r w:rsidRPr="00EA54B7">
              <w:rPr>
                <w:rFonts w:ascii="Times New Roman" w:hAnsi="Times New Roman"/>
                <w:i/>
                <w:color w:val="000000"/>
              </w:rPr>
              <w:t xml:space="preserve">) Stanoviť sadzbu poistné na úrazové poistenie po roku 2017. </w:t>
            </w:r>
          </w:p>
          <w:p w:rsidR="0029661E" w:rsidRPr="00EA54B7" w:rsidP="00FD0DE6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  <w:r w:rsidR="00207543">
              <w:rPr>
                <w:rFonts w:ascii="Times New Roman" w:hAnsi="Times New Roman"/>
                <w:i/>
                <w:color w:val="000000"/>
              </w:rPr>
              <w:t>D</w:t>
            </w:r>
            <w:r w:rsidRPr="00EA54B7">
              <w:rPr>
                <w:rFonts w:ascii="Times New Roman" w:hAnsi="Times New Roman"/>
                <w:i/>
                <w:color w:val="000000"/>
              </w:rPr>
              <w:t xml:space="preserve">) Možnosť povolenia splátkového kalendára dlžného poistného aj osobám, ktoré už v súčasnosti nie sú povinné odvádzať poistné a predĺženie maximálnej doby splácania.  </w:t>
            </w:r>
          </w:p>
          <w:p w:rsidR="0029661E" w:rsidRPr="00EA54B7" w:rsidP="00FD0DE6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  <w:r w:rsidR="00207543">
              <w:rPr>
                <w:rFonts w:ascii="Times New Roman" w:hAnsi="Times New Roman"/>
                <w:i/>
                <w:color w:val="000000"/>
              </w:rPr>
              <w:t>E</w:t>
            </w:r>
            <w:r w:rsidRPr="00EA54B7">
              <w:rPr>
                <w:rFonts w:ascii="Times New Roman" w:hAnsi="Times New Roman"/>
                <w:i/>
                <w:color w:val="000000"/>
              </w:rPr>
              <w:t>) Zjednotenie hraníc uplatňovaných v rámci konania o predpísaní poistného a</w:t>
            </w:r>
            <w:r w:rsidR="00D359B0">
              <w:rPr>
                <w:rFonts w:ascii="Times New Roman" w:hAnsi="Times New Roman"/>
                <w:i/>
                <w:color w:val="000000"/>
              </w:rPr>
              <w:t> </w:t>
            </w:r>
            <w:r w:rsidRPr="00EA54B7">
              <w:rPr>
                <w:rFonts w:ascii="Times New Roman" w:hAnsi="Times New Roman"/>
                <w:i/>
                <w:color w:val="000000"/>
              </w:rPr>
              <w:t>penále</w:t>
            </w:r>
            <w:r w:rsidR="00D359B0">
              <w:rPr>
                <w:rFonts w:ascii="Times New Roman" w:hAnsi="Times New Roman"/>
                <w:i/>
                <w:color w:val="000000"/>
              </w:rPr>
              <w:t xml:space="preserve"> a zavedenie hranice, od ktorej sa budú vymáhať preplatky na dávkach.</w:t>
            </w:r>
          </w:p>
          <w:p w:rsidR="0029661E" w:rsidRPr="00EA54B7" w:rsidP="00FD0DE6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  <w:r w:rsidR="00207543">
              <w:rPr>
                <w:rFonts w:ascii="Times New Roman" w:hAnsi="Times New Roman"/>
                <w:i/>
                <w:color w:val="000000"/>
              </w:rPr>
              <w:t>F</w:t>
            </w:r>
            <w:r w:rsidRPr="00EA54B7">
              <w:rPr>
                <w:rFonts w:ascii="Times New Roman" w:hAnsi="Times New Roman"/>
                <w:i/>
                <w:color w:val="000000"/>
              </w:rPr>
              <w:t>) Predídenie situácii, aby dochádzalo ku kumulácii prebytkov bez možnosti ich presunu do deficitných fondov Sociálnej poisťovne.</w:t>
            </w:r>
          </w:p>
          <w:p w:rsidR="00FD0DE6" w:rsidRPr="00EA54B7" w:rsidP="00FD0DE6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  <w:r w:rsidR="00207543">
              <w:rPr>
                <w:rFonts w:ascii="Times New Roman" w:hAnsi="Times New Roman"/>
                <w:i/>
                <w:color w:val="000000"/>
              </w:rPr>
              <w:t>G</w:t>
            </w:r>
            <w:r w:rsidRPr="00EA54B7">
              <w:rPr>
                <w:rFonts w:ascii="Times New Roman" w:hAnsi="Times New Roman"/>
                <w:i/>
                <w:color w:val="000000"/>
              </w:rPr>
              <w:t>) Dosiahnutie jednotnosti podmienok pri dávkach v nezamestnanosti pre oba typy</w:t>
            </w:r>
            <w:r w:rsidRPr="00EA54B7" w:rsidR="006A5FD6">
              <w:rPr>
                <w:rFonts w:ascii="Times New Roman" w:hAnsi="Times New Roman"/>
                <w:i/>
                <w:color w:val="000000"/>
              </w:rPr>
              <w:t xml:space="preserve"> pracovnoprávnych</w:t>
            </w:r>
            <w:r w:rsidRPr="00EA54B7">
              <w:rPr>
                <w:rFonts w:ascii="Times New Roman" w:hAnsi="Times New Roman"/>
                <w:i/>
                <w:color w:val="000000"/>
              </w:rPr>
              <w:t xml:space="preserve"> pomerov. </w:t>
            </w:r>
          </w:p>
          <w:p w:rsidR="00FD0DE6" w:rsidRPr="00EA54B7" w:rsidP="00FD0DE6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  <w:r w:rsidR="00207543">
              <w:rPr>
                <w:rFonts w:ascii="Times New Roman" w:hAnsi="Times New Roman"/>
                <w:i/>
                <w:color w:val="000000"/>
              </w:rPr>
              <w:t>H</w:t>
            </w:r>
            <w:r w:rsidRPr="00EA54B7">
              <w:rPr>
                <w:rFonts w:ascii="Times New Roman" w:hAnsi="Times New Roman"/>
                <w:i/>
                <w:color w:val="000000"/>
              </w:rPr>
              <w:t>) Vznik</w:t>
            </w:r>
            <w:r w:rsidRPr="00EA54B7" w:rsidR="006A5FD6">
              <w:rPr>
                <w:rFonts w:ascii="Times New Roman" w:hAnsi="Times New Roman"/>
                <w:i/>
                <w:color w:val="000000"/>
              </w:rPr>
              <w:t xml:space="preserve"> nároku na vyrovnávací príplatok</w:t>
            </w:r>
            <w:r w:rsidRPr="00EA54B7">
              <w:rPr>
                <w:rFonts w:ascii="Times New Roman" w:hAnsi="Times New Roman"/>
                <w:i/>
                <w:color w:val="000000"/>
              </w:rPr>
              <w:t xml:space="preserve"> aj pre poberateľov</w:t>
            </w:r>
            <w:r w:rsidRPr="00EA54B7" w:rsidR="00A53C44">
              <w:rPr>
                <w:rFonts w:ascii="Times New Roman" w:hAnsi="Times New Roman"/>
                <w:i/>
                <w:color w:val="000000"/>
              </w:rPr>
              <w:t xml:space="preserve">, ktorým bol </w:t>
            </w:r>
            <w:r w:rsidRPr="00EA54B7" w:rsidR="00BD5AC8">
              <w:rPr>
                <w:rFonts w:ascii="Times New Roman" w:hAnsi="Times New Roman"/>
                <w:i/>
                <w:color w:val="000000"/>
              </w:rPr>
              <w:t xml:space="preserve">pôvodne </w:t>
            </w:r>
            <w:r w:rsidRPr="00EA54B7" w:rsidR="00A53C44">
              <w:rPr>
                <w:rFonts w:ascii="Times New Roman" w:hAnsi="Times New Roman"/>
                <w:i/>
                <w:color w:val="000000"/>
              </w:rPr>
              <w:t>priznaný predčasný starobný dôchodok</w:t>
            </w:r>
            <w:r w:rsidRPr="00EA54B7" w:rsidR="000061BA">
              <w:rPr>
                <w:rFonts w:ascii="Times New Roman" w:hAnsi="Times New Roman"/>
                <w:i/>
                <w:color w:val="000000"/>
              </w:rPr>
              <w:t xml:space="preserve"> v súčasnosti považovaný za starobný dôchodok</w:t>
            </w:r>
            <w:r w:rsidRPr="00EA54B7">
              <w:rPr>
                <w:rFonts w:ascii="Times New Roman" w:hAnsi="Times New Roman"/>
                <w:i/>
                <w:color w:val="000000"/>
              </w:rPr>
              <w:t>.</w:t>
            </w:r>
          </w:p>
          <w:p w:rsidR="003E5B06" w:rsidP="009E5866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  <w:r w:rsidR="00207543">
              <w:rPr>
                <w:rFonts w:ascii="Times New Roman" w:hAnsi="Times New Roman"/>
                <w:i/>
                <w:color w:val="000000"/>
              </w:rPr>
              <w:t>I</w:t>
            </w:r>
            <w:r w:rsidRPr="00EA54B7">
              <w:rPr>
                <w:rFonts w:ascii="Times New Roman" w:hAnsi="Times New Roman"/>
                <w:i/>
                <w:color w:val="000000"/>
              </w:rPr>
              <w:t xml:space="preserve">) </w:t>
            </w:r>
            <w:r w:rsidRPr="00EA54B7" w:rsidR="00917AD8">
              <w:rPr>
                <w:rFonts w:ascii="Times New Roman" w:hAnsi="Times New Roman"/>
                <w:i/>
                <w:color w:val="000000"/>
              </w:rPr>
              <w:t>Zníženie počtu prístupových bodov EESSI za SR zo súčasných troch iba na jed</w:t>
            </w:r>
            <w:r w:rsidRPr="00EA54B7" w:rsidR="00EB5CD2">
              <w:rPr>
                <w:rFonts w:ascii="Times New Roman" w:hAnsi="Times New Roman"/>
                <w:i/>
                <w:color w:val="000000"/>
              </w:rPr>
              <w:t>en</w:t>
            </w:r>
            <w:r w:rsidRPr="00EA54B7" w:rsidR="008355C0">
              <w:rPr>
                <w:rFonts w:ascii="Times New Roman" w:hAnsi="Times New Roman"/>
                <w:i/>
                <w:color w:val="000000"/>
              </w:rPr>
              <w:t>, čím dôjde k efektívnejšiemu zabezpečeniu pripojenia</w:t>
            </w:r>
            <w:r w:rsidRPr="00EA54B7" w:rsidR="00EB5CD2">
              <w:rPr>
                <w:rFonts w:ascii="Times New Roman" w:hAnsi="Times New Roman"/>
                <w:i/>
                <w:color w:val="000000"/>
              </w:rPr>
              <w:t xml:space="preserve"> na elektronickú výmenu </w:t>
            </w:r>
            <w:r w:rsidRPr="00EA54B7" w:rsidR="008355C0">
              <w:rPr>
                <w:rFonts w:ascii="Times New Roman" w:hAnsi="Times New Roman"/>
                <w:i/>
                <w:color w:val="000000"/>
              </w:rPr>
              <w:t xml:space="preserve"> a úspore finančných nákladov na komunikáciu za SR.  </w:t>
            </w:r>
          </w:p>
          <w:p w:rsidR="000061BA" w:rsidRPr="00EA54B7" w:rsidP="001F39EC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EA54B7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EA54B7">
              <w:rPr>
                <w:rFonts w:ascii="Times New Roman" w:hAnsi="Times New Roman"/>
                <w:b/>
              </w:rPr>
              <w:t>Dotknuté subjekty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EA54B7" w:rsidP="00837A6D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Pr="00EA54B7" w:rsidR="00B8424C">
              <w:rPr>
                <w:rFonts w:ascii="Times New Roman" w:hAnsi="Times New Roman"/>
                <w:i/>
              </w:rPr>
              <w:t>Poberatelia</w:t>
            </w:r>
            <w:r w:rsidRPr="00EA54B7" w:rsidR="00925CAA">
              <w:rPr>
                <w:rFonts w:ascii="Times New Roman" w:hAnsi="Times New Roman"/>
                <w:i/>
              </w:rPr>
              <w:t xml:space="preserve"> a žiadatelia o dáv</w:t>
            </w:r>
            <w:r w:rsidRPr="00EA54B7" w:rsidR="00B8424C">
              <w:rPr>
                <w:rFonts w:ascii="Times New Roman" w:hAnsi="Times New Roman"/>
                <w:i/>
              </w:rPr>
              <w:t>k</w:t>
            </w:r>
            <w:r w:rsidRPr="00EA54B7" w:rsidR="00925CAA">
              <w:rPr>
                <w:rFonts w:ascii="Times New Roman" w:hAnsi="Times New Roman"/>
                <w:i/>
              </w:rPr>
              <w:t>u</w:t>
            </w:r>
            <w:r w:rsidRPr="00EA54B7" w:rsidR="00B8424C">
              <w:rPr>
                <w:rFonts w:ascii="Times New Roman" w:hAnsi="Times New Roman"/>
                <w:i/>
              </w:rPr>
              <w:t xml:space="preserve"> v nezamestnanosti, poberatelia dôchodkových dávok,</w:t>
            </w:r>
            <w:r w:rsidR="001F39EC">
              <w:rPr>
                <w:rFonts w:ascii="Times New Roman" w:hAnsi="Times New Roman"/>
                <w:i/>
              </w:rPr>
              <w:t xml:space="preserve"> poberatelia vybraných úrazových a nesystémových dávok, </w:t>
            </w:r>
            <w:r w:rsidRPr="00EA54B7" w:rsidR="00B8424C">
              <w:rPr>
                <w:rFonts w:ascii="Times New Roman" w:hAnsi="Times New Roman"/>
                <w:i/>
              </w:rPr>
              <w:t xml:space="preserve"> platitelia poistného a penále (zamestnávatelia, SZČO a dobrovoľne poistené osoby)</w:t>
            </w:r>
            <w:r w:rsidRPr="00EA54B7" w:rsidR="004039C8">
              <w:rPr>
                <w:rFonts w:ascii="Times New Roman" w:hAnsi="Times New Roman"/>
                <w:i/>
              </w:rPr>
              <w:t xml:space="preserve"> a osoby </w:t>
            </w:r>
            <w:r w:rsidRPr="00EA54B7" w:rsidR="007C4E24">
              <w:rPr>
                <w:rFonts w:ascii="Times New Roman" w:hAnsi="Times New Roman"/>
                <w:i/>
              </w:rPr>
              <w:t>s</w:t>
            </w:r>
            <w:r w:rsidRPr="00EA54B7" w:rsidR="004039C8">
              <w:rPr>
                <w:rFonts w:ascii="Times New Roman" w:hAnsi="Times New Roman"/>
                <w:i/>
              </w:rPr>
              <w:t xml:space="preserve"> dlh</w:t>
            </w:r>
            <w:r w:rsidRPr="00EA54B7" w:rsidR="007C4E24">
              <w:rPr>
                <w:rFonts w:ascii="Times New Roman" w:hAnsi="Times New Roman"/>
                <w:i/>
              </w:rPr>
              <w:t>om</w:t>
            </w:r>
            <w:r w:rsidRPr="00EA54B7" w:rsidR="004039C8">
              <w:rPr>
                <w:rFonts w:ascii="Times New Roman" w:hAnsi="Times New Roman"/>
                <w:i/>
              </w:rPr>
              <w:t xml:space="preserve"> na poistnom</w:t>
            </w:r>
            <w:r w:rsidRPr="00EA54B7" w:rsidR="00B8424C">
              <w:rPr>
                <w:rFonts w:ascii="Times New Roman" w:hAnsi="Times New Roman"/>
                <w:i/>
              </w:rPr>
              <w:t xml:space="preserve">. </w:t>
            </w:r>
            <w:r w:rsidRPr="00EA54B7" w:rsidR="005B7538">
              <w:rPr>
                <w:rFonts w:ascii="Times New Roman" w:hAnsi="Times New Roman"/>
                <w:i/>
              </w:rPr>
              <w:t xml:space="preserve"> </w:t>
            </w:r>
            <w:r w:rsidRPr="00EA54B7" w:rsidR="003669E9">
              <w:rPr>
                <w:rFonts w:ascii="Times New Roman" w:hAnsi="Times New Roman"/>
                <w:i/>
              </w:rPr>
              <w:t xml:space="preserve"> </w:t>
            </w:r>
          </w:p>
          <w:p w:rsidR="003501A1" w:rsidRPr="00EA54B7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EA54B7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EA54B7">
              <w:rPr>
                <w:rFonts w:ascii="Times New Roman" w:hAnsi="Times New Roman"/>
                <w:b/>
              </w:rPr>
              <w:t>Alternatívne riešenia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1514B0" w:rsidRPr="00EA54B7" w:rsidP="001514B0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  <w:r w:rsidR="00207543">
              <w:rPr>
                <w:rFonts w:ascii="Times New Roman" w:hAnsi="Times New Roman"/>
                <w:i/>
                <w:color w:val="000000"/>
              </w:rPr>
              <w:t>A</w:t>
            </w:r>
            <w:r w:rsidRPr="00EA54B7" w:rsidR="00A60FBC">
              <w:rPr>
                <w:rFonts w:ascii="Times New Roman" w:hAnsi="Times New Roman"/>
                <w:i/>
                <w:color w:val="000000"/>
              </w:rPr>
              <w:t xml:space="preserve">) </w:t>
            </w:r>
            <w:r w:rsidR="008555A5">
              <w:rPr>
                <w:rFonts w:ascii="Times New Roman" w:hAnsi="Times New Roman"/>
                <w:i/>
                <w:color w:val="000000"/>
              </w:rPr>
              <w:t xml:space="preserve">Pre obdobie rokov </w:t>
            </w:r>
            <w:r w:rsidR="00B14C78">
              <w:rPr>
                <w:rFonts w:ascii="Times New Roman" w:hAnsi="Times New Roman"/>
                <w:i/>
                <w:color w:val="000000"/>
              </w:rPr>
              <w:t>2018 až 2021 sa n</w:t>
            </w:r>
            <w:r w:rsidRPr="00EA54B7">
              <w:rPr>
                <w:rFonts w:ascii="Times New Roman" w:hAnsi="Times New Roman"/>
                <w:i/>
                <w:color w:val="000000"/>
              </w:rPr>
              <w:t>avrhuje zavedenie minimálnej valorizačnej pevnej sumy na úrovni 2%</w:t>
            </w:r>
            <w:r w:rsidR="001F39EC">
              <w:rPr>
                <w:rFonts w:ascii="Times New Roman" w:hAnsi="Times New Roman"/>
                <w:i/>
                <w:color w:val="000000"/>
              </w:rPr>
              <w:t xml:space="preserve"> z priemerného dôchodku daného druhu a zavedenie minimálneho valorizačného percenta na valorizáciu úrazovej renty vo výške 2 %</w:t>
            </w:r>
            <w:r w:rsidRPr="00EA54B7">
              <w:rPr>
                <w:rFonts w:ascii="Times New Roman" w:hAnsi="Times New Roman"/>
                <w:i/>
                <w:color w:val="000000"/>
              </w:rPr>
              <w:t>.  Alternatívne sa zvažovalo nastavenie minimálnej percentuálnej valorizácie a</w:t>
            </w:r>
            <w:r w:rsidRPr="00EA54B7" w:rsidR="00A82084">
              <w:rPr>
                <w:rFonts w:ascii="Times New Roman" w:hAnsi="Times New Roman"/>
                <w:i/>
                <w:color w:val="000000"/>
              </w:rPr>
              <w:t>lebo</w:t>
            </w:r>
            <w:r w:rsidRPr="00EA54B7" w:rsidR="005D27C7">
              <w:rPr>
                <w:rFonts w:ascii="Times New Roman" w:hAnsi="Times New Roman"/>
                <w:i/>
                <w:color w:val="000000"/>
              </w:rPr>
              <w:t xml:space="preserve"> zavedenie </w:t>
            </w:r>
            <w:r w:rsidRPr="00EA54B7">
              <w:rPr>
                <w:rFonts w:ascii="Times New Roman" w:hAnsi="Times New Roman"/>
                <w:i/>
                <w:color w:val="000000"/>
              </w:rPr>
              <w:t>valorizácie pevnou sumou</w:t>
            </w:r>
            <w:r w:rsidRPr="00EA54B7" w:rsidR="005D27C7">
              <w:rPr>
                <w:rFonts w:ascii="Times New Roman" w:hAnsi="Times New Roman"/>
                <w:i/>
                <w:color w:val="000000"/>
              </w:rPr>
              <w:t xml:space="preserve"> v minimálnej výške 2 % z priemernej sumy dôchodku daného druhu</w:t>
            </w:r>
            <w:r w:rsidRPr="00EA54B7">
              <w:rPr>
                <w:rFonts w:ascii="Times New Roman" w:hAnsi="Times New Roman"/>
                <w:i/>
                <w:color w:val="000000"/>
              </w:rPr>
              <w:t xml:space="preserve">. </w:t>
            </w:r>
          </w:p>
          <w:p w:rsidR="00A60FBC" w:rsidRPr="00EA54B7" w:rsidP="00456057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A60FBC" w:rsidRPr="00EA54B7" w:rsidP="00A60FBC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  <w:r w:rsidR="00207543">
              <w:rPr>
                <w:rFonts w:ascii="Times New Roman" w:hAnsi="Times New Roman"/>
                <w:i/>
                <w:color w:val="000000"/>
              </w:rPr>
              <w:t>B</w:t>
            </w:r>
            <w:r w:rsidRPr="00EA54B7">
              <w:rPr>
                <w:rFonts w:ascii="Times New Roman" w:hAnsi="Times New Roman"/>
                <w:i/>
                <w:color w:val="000000"/>
              </w:rPr>
              <w:t>) Navrhuje sa zníženie administratívnej náročnosti na vykonanie úkonov zamestnávateľmi vo vzťahu k Sociálnej poisťovni. O alternatívach sa neuvažovalo.</w:t>
            </w:r>
          </w:p>
          <w:p w:rsidR="00A60FBC" w:rsidRPr="00EA54B7" w:rsidP="00456057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C545AD" w:rsidP="00456057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  <w:r w:rsidR="00207543">
              <w:rPr>
                <w:rFonts w:ascii="Times New Roman" w:hAnsi="Times New Roman"/>
                <w:i/>
                <w:color w:val="000000"/>
              </w:rPr>
              <w:t>C</w:t>
            </w:r>
            <w:r w:rsidRPr="00EA54B7">
              <w:rPr>
                <w:rFonts w:ascii="Times New Roman" w:hAnsi="Times New Roman"/>
                <w:i/>
                <w:color w:val="000000"/>
              </w:rPr>
              <w:t xml:space="preserve">) Navrhuje sa aplikácia jednotnej sadzby na úrazové poistenie vo výške 0,8%, keďže sa preukázalo, že aktuálne platné nastavenie úrazového poistenia od roku 2018 je nevykonateľné a spôsobovalo by výrazné administratívne zaťaženie dotknutých subjektov. </w:t>
            </w:r>
            <w:r w:rsidRPr="00EA54B7">
              <w:rPr>
                <w:rFonts w:ascii="Times New Roman" w:hAnsi="Times New Roman"/>
              </w:rPr>
              <w:t xml:space="preserve"> </w:t>
            </w:r>
            <w:r w:rsidRPr="00EA54B7">
              <w:rPr>
                <w:rFonts w:ascii="Times New Roman" w:hAnsi="Times New Roman"/>
                <w:i/>
                <w:color w:val="000000"/>
              </w:rPr>
              <w:t>Okrem možnosti jednoduchého zavedenia jednotnej sadzby úrazového poistenia boli analyzované viaceré alternatívy jednotnej sadzby s dodatočnými motivačnými faktormi (zľavy a prirážky na sadzbe poistného), ako aj možnosť diferenciácie sadzieb poistného na základe pracovného zaradenia zamestnancov.</w:t>
            </w:r>
          </w:p>
          <w:p w:rsidR="004C2063" w:rsidRPr="00EA54B7" w:rsidP="00456057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A60FBC" w:rsidRPr="00EA54B7" w:rsidP="00456057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  <w:r w:rsidR="00207543">
              <w:rPr>
                <w:rFonts w:ascii="Times New Roman" w:hAnsi="Times New Roman"/>
                <w:i/>
                <w:color w:val="000000"/>
              </w:rPr>
              <w:t>D</w:t>
            </w:r>
            <w:r w:rsidRPr="00EA54B7">
              <w:rPr>
                <w:rFonts w:ascii="Times New Roman" w:hAnsi="Times New Roman"/>
                <w:i/>
                <w:color w:val="000000"/>
              </w:rPr>
              <w:t xml:space="preserve">) Navrhuje sa zavedenie možnosti povolenia splátkového kalendára dlžného poistného a na neho viazaného penále aj osobám, ktoré už v čase podania žiadosti o splátkový kalendár  nie sú povinné odvádzať poistné a predĺženie maximálnej doby splatnosti zo súčasných 18 mesiacov na 24 mesiacov. O alternatívach sa neuvažovalo.  </w:t>
            </w:r>
          </w:p>
          <w:p w:rsidR="00A60FBC" w:rsidRPr="00EA54B7" w:rsidP="00456057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1F39EC" w:rsidP="00456057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  <w:r w:rsidR="00207543">
              <w:rPr>
                <w:rFonts w:ascii="Times New Roman" w:hAnsi="Times New Roman"/>
                <w:i/>
                <w:color w:val="000000"/>
              </w:rPr>
              <w:t>E</w:t>
            </w:r>
            <w:r w:rsidRPr="00EA54B7" w:rsidR="00A60FBC">
              <w:rPr>
                <w:rFonts w:ascii="Times New Roman" w:hAnsi="Times New Roman"/>
                <w:i/>
                <w:color w:val="000000"/>
              </w:rPr>
              <w:t>) Navrhuje sa zjednotenie hraníc uplatňovaných v rámci konania o predpísaní poistného a</w:t>
            </w:r>
            <w:r>
              <w:rPr>
                <w:rFonts w:ascii="Times New Roman" w:hAnsi="Times New Roman"/>
                <w:i/>
                <w:color w:val="000000"/>
              </w:rPr>
              <w:t> </w:t>
            </w:r>
            <w:r w:rsidRPr="00EA54B7" w:rsidR="00A60FBC">
              <w:rPr>
                <w:rFonts w:ascii="Times New Roman" w:hAnsi="Times New Roman"/>
                <w:i/>
                <w:color w:val="000000"/>
              </w:rPr>
              <w:t>penále</w:t>
            </w:r>
            <w:r>
              <w:rPr>
                <w:rFonts w:ascii="Times New Roman" w:hAnsi="Times New Roman"/>
                <w:i/>
                <w:color w:val="000000"/>
              </w:rPr>
              <w:t xml:space="preserve"> a zavedenie hranice, od ktorej sa budú vymáhať preplatky na dávkach</w:t>
            </w:r>
            <w:r w:rsidRPr="00EA54B7" w:rsidR="00A60FBC">
              <w:rPr>
                <w:rFonts w:ascii="Times New Roman" w:hAnsi="Times New Roman"/>
                <w:i/>
                <w:color w:val="000000"/>
              </w:rPr>
              <w:t>.</w:t>
            </w:r>
          </w:p>
          <w:p w:rsidR="00A60FBC" w:rsidRPr="00EA54B7" w:rsidP="00456057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EA54B7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EA54B7" w:rsidR="003A53E7">
              <w:rPr>
                <w:rFonts w:ascii="Times New Roman" w:hAnsi="Times New Roman"/>
                <w:i/>
                <w:color w:val="000000"/>
              </w:rPr>
              <w:t>O alternatívach sa neuvažovalo.</w:t>
            </w:r>
          </w:p>
          <w:p w:rsidR="003A53E7" w:rsidRPr="00EA54B7" w:rsidP="00456057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5D27C7" w:rsidRPr="00EA54B7" w:rsidP="005D27C7">
            <w:pPr>
              <w:bidi w:val="0"/>
              <w:jc w:val="both"/>
              <w:rPr>
                <w:rFonts w:ascii="Arial" w:hAnsi="Arial" w:cs="Arial"/>
                <w:color w:val="1F497D"/>
              </w:rPr>
            </w:pPr>
            <w:r w:rsidR="00207543">
              <w:rPr>
                <w:rFonts w:ascii="Times New Roman" w:hAnsi="Times New Roman"/>
                <w:i/>
                <w:color w:val="000000"/>
              </w:rPr>
              <w:t>F</w:t>
            </w:r>
            <w:r w:rsidRPr="00EA54B7">
              <w:rPr>
                <w:rFonts w:ascii="Times New Roman" w:hAnsi="Times New Roman"/>
                <w:i/>
                <w:color w:val="000000"/>
              </w:rPr>
              <w:t>) Navrhuje sa úprava možnosti</w:t>
            </w:r>
            <w:r w:rsidRPr="00EA54B7">
              <w:rPr>
                <w:rFonts w:ascii="Times New Roman" w:hAnsi="Times New Roman"/>
                <w:i/>
                <w:color w:val="1F497D"/>
              </w:rPr>
              <w:t xml:space="preserve"> </w:t>
            </w:r>
            <w:r w:rsidRPr="00EA54B7">
              <w:rPr>
                <w:rFonts w:ascii="Times New Roman" w:hAnsi="Times New Roman"/>
                <w:i/>
              </w:rPr>
              <w:t>použitia finančných prostriedkov základných fondov, v ktorých sa  vykazuje prebytok finančných prostriedkov, na poskytnutie finančnej výpomoci do iného základného fondu, v ktorom nie je dostatok finančných prostriedkov na dávky, aj po 31. decembri 2017</w:t>
            </w:r>
            <w:r w:rsidR="00207543">
              <w:rPr>
                <w:rFonts w:ascii="Times New Roman" w:hAnsi="Times New Roman"/>
                <w:i/>
              </w:rPr>
              <w:t xml:space="preserve">. </w:t>
            </w:r>
            <w:r w:rsidRPr="00EA54B7">
              <w:rPr>
                <w:rFonts w:ascii="Times New Roman" w:hAnsi="Times New Roman"/>
                <w:i/>
                <w:lang w:eastAsia="en-US"/>
              </w:rPr>
              <w:t>Z vecného pohľadu je preto opodstatnené presunúť túto zásadu, ktorá sa rokmi osvedčila, do základných ustanovení zákona. Alternatívne sa zvažovalo zreálnenie sadzieb poistného na sociálne poistenie v jednotlivých základných fondoch sociálneho poistenia, avšak najmä vzhľadom na to, že MPSVR SR aktuálne pripravuje zavedenie ročného zúčtovania v sociálnom poistení, ktorého legislatíva má byť schválená v roku 2018, nie je vhodné a opodstatnené v tejto novele definitívne rozhodnúť o zrušení presúvania prebytkov.</w:t>
            </w:r>
          </w:p>
          <w:p w:rsidR="003A53E7" w:rsidRPr="00EA54B7" w:rsidP="00456057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101B30" w:rsidRPr="00EA54B7" w:rsidP="00456057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  <w:r w:rsidR="00207543">
              <w:rPr>
                <w:rFonts w:ascii="Times New Roman" w:hAnsi="Times New Roman"/>
                <w:i/>
                <w:color w:val="000000"/>
              </w:rPr>
              <w:t>G</w:t>
            </w:r>
            <w:r w:rsidRPr="00EA54B7" w:rsidR="00456057">
              <w:rPr>
                <w:rFonts w:ascii="Times New Roman" w:hAnsi="Times New Roman"/>
                <w:i/>
                <w:color w:val="000000"/>
              </w:rPr>
              <w:t xml:space="preserve">) </w:t>
            </w:r>
            <w:r w:rsidRPr="00EA54B7" w:rsidR="00A53C44">
              <w:rPr>
                <w:rFonts w:ascii="Times New Roman" w:hAnsi="Times New Roman"/>
                <w:i/>
                <w:color w:val="000000"/>
              </w:rPr>
              <w:t>Navrhuje sa z</w:t>
            </w:r>
            <w:r w:rsidRPr="00EA54B7" w:rsidR="00456057">
              <w:rPr>
                <w:rFonts w:ascii="Times New Roman" w:hAnsi="Times New Roman"/>
                <w:i/>
                <w:color w:val="000000"/>
              </w:rPr>
              <w:t>aveden</w:t>
            </w:r>
            <w:r w:rsidRPr="00EA54B7" w:rsidR="0020083D">
              <w:rPr>
                <w:rFonts w:ascii="Times New Roman" w:hAnsi="Times New Roman"/>
                <w:i/>
                <w:color w:val="000000"/>
              </w:rPr>
              <w:t xml:space="preserve">ie jednotných podmienok nároku </w:t>
            </w:r>
            <w:r w:rsidRPr="00EA54B7" w:rsidR="00456057">
              <w:rPr>
                <w:rFonts w:ascii="Times New Roman" w:hAnsi="Times New Roman"/>
                <w:i/>
                <w:color w:val="000000"/>
              </w:rPr>
              <w:t>na dávku v nezamestnanosti a dĺžk</w:t>
            </w:r>
            <w:r w:rsidRPr="00EA54B7" w:rsidR="006A5FD6">
              <w:rPr>
                <w:rFonts w:ascii="Times New Roman" w:hAnsi="Times New Roman"/>
                <w:i/>
                <w:color w:val="000000"/>
              </w:rPr>
              <w:t>y poberania v prípade pracovnoprávneho</w:t>
            </w:r>
            <w:r w:rsidRPr="00EA54B7" w:rsidR="00456057">
              <w:rPr>
                <w:rFonts w:ascii="Times New Roman" w:hAnsi="Times New Roman"/>
                <w:i/>
                <w:color w:val="000000"/>
              </w:rPr>
              <w:t xml:space="preserve"> pomeru na dobu určitú a neurčitú. O alternatívach sa neuvažovalo.</w:t>
            </w:r>
          </w:p>
          <w:p w:rsidR="00456057" w:rsidRPr="00EA54B7" w:rsidP="00456057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EA54B7">
              <w:rPr>
                <w:rFonts w:ascii="Times New Roman" w:hAnsi="Times New Roman"/>
                <w:i/>
                <w:color w:val="000000"/>
              </w:rPr>
              <w:t xml:space="preserve">  </w:t>
            </w:r>
          </w:p>
          <w:p w:rsidR="00745155" w:rsidP="00456057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456057" w:rsidRPr="00EA54B7" w:rsidP="00456057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  <w:r w:rsidR="00207543">
              <w:rPr>
                <w:rFonts w:ascii="Times New Roman" w:hAnsi="Times New Roman"/>
                <w:i/>
                <w:color w:val="000000"/>
              </w:rPr>
              <w:t>H</w:t>
            </w:r>
            <w:r w:rsidRPr="00EA54B7">
              <w:rPr>
                <w:rFonts w:ascii="Times New Roman" w:hAnsi="Times New Roman"/>
                <w:i/>
                <w:color w:val="000000"/>
              </w:rPr>
              <w:t>)</w:t>
            </w:r>
            <w:r w:rsidRPr="00EA54B7" w:rsidR="00101B30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EA54B7" w:rsidR="00A53C44">
              <w:rPr>
                <w:rFonts w:ascii="Times New Roman" w:hAnsi="Times New Roman"/>
                <w:i/>
                <w:color w:val="000000"/>
              </w:rPr>
              <w:t>Navrhuje sa ú</w:t>
            </w:r>
            <w:r w:rsidRPr="00EA54B7" w:rsidR="00101B30">
              <w:rPr>
                <w:rFonts w:ascii="Times New Roman" w:hAnsi="Times New Roman"/>
                <w:i/>
                <w:color w:val="000000"/>
              </w:rPr>
              <w:t>prava podmienok</w:t>
            </w:r>
            <w:r w:rsidRPr="00EA54B7" w:rsidR="006A5FD6">
              <w:rPr>
                <w:rFonts w:ascii="Times New Roman" w:hAnsi="Times New Roman"/>
                <w:i/>
                <w:color w:val="000000"/>
              </w:rPr>
              <w:t xml:space="preserve"> nároku na vyrovnávací príplatok</w:t>
            </w:r>
            <w:r w:rsidRPr="00EA54B7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EA54B7" w:rsidR="00101B30">
              <w:rPr>
                <w:rFonts w:ascii="Times New Roman" w:hAnsi="Times New Roman"/>
                <w:i/>
                <w:color w:val="000000"/>
              </w:rPr>
              <w:t>tak, aby vznikol nárok aj pre poberateľo</w:t>
            </w:r>
            <w:r w:rsidRPr="00EA54B7" w:rsidR="008F7C24">
              <w:rPr>
                <w:rFonts w:ascii="Times New Roman" w:hAnsi="Times New Roman"/>
                <w:i/>
                <w:color w:val="000000"/>
              </w:rPr>
              <w:t>v</w:t>
            </w:r>
            <w:r w:rsidRPr="00EA54B7" w:rsidR="00EB5CD2">
              <w:rPr>
                <w:rFonts w:ascii="Times New Roman" w:hAnsi="Times New Roman"/>
                <w:i/>
                <w:color w:val="000000"/>
              </w:rPr>
              <w:t xml:space="preserve"> dôchodkov</w:t>
            </w:r>
            <w:r w:rsidRPr="00EA54B7" w:rsidR="002A5473">
              <w:rPr>
                <w:rFonts w:ascii="Times New Roman" w:hAnsi="Times New Roman"/>
                <w:i/>
                <w:color w:val="000000"/>
              </w:rPr>
              <w:t xml:space="preserve">, ktorým bol </w:t>
            </w:r>
            <w:r w:rsidRPr="00EA54B7" w:rsidR="007276D9">
              <w:rPr>
                <w:rFonts w:ascii="Times New Roman" w:hAnsi="Times New Roman"/>
                <w:i/>
                <w:color w:val="000000"/>
              </w:rPr>
              <w:t xml:space="preserve">pôvodne </w:t>
            </w:r>
            <w:r w:rsidRPr="00EA54B7" w:rsidR="002A5473">
              <w:rPr>
                <w:rFonts w:ascii="Times New Roman" w:hAnsi="Times New Roman"/>
                <w:i/>
                <w:color w:val="000000"/>
              </w:rPr>
              <w:t>priznaný predčasný starobný dôchodok</w:t>
            </w:r>
            <w:r w:rsidRPr="00EA54B7">
              <w:rPr>
                <w:rFonts w:ascii="Times New Roman" w:hAnsi="Times New Roman"/>
                <w:i/>
                <w:color w:val="000000"/>
              </w:rPr>
              <w:t>.</w:t>
            </w:r>
            <w:r w:rsidRPr="00EA54B7" w:rsidR="00101B30">
              <w:rPr>
                <w:rFonts w:ascii="Times New Roman" w:hAnsi="Times New Roman"/>
                <w:i/>
                <w:color w:val="000000"/>
              </w:rPr>
              <w:t xml:space="preserve"> O alternatívach sa neuvažovalo.</w:t>
            </w:r>
          </w:p>
          <w:p w:rsidR="003E5B06" w:rsidRPr="00EA54B7" w:rsidP="00456057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22258F" w:rsidP="00745155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  <w:r w:rsidR="00207543">
              <w:rPr>
                <w:rFonts w:ascii="Times New Roman" w:hAnsi="Times New Roman"/>
                <w:i/>
                <w:color w:val="000000"/>
              </w:rPr>
              <w:t>I</w:t>
            </w:r>
            <w:r w:rsidRPr="00EA54B7" w:rsidR="003E5B06">
              <w:rPr>
                <w:rFonts w:ascii="Times New Roman" w:hAnsi="Times New Roman"/>
                <w:i/>
                <w:color w:val="000000"/>
              </w:rPr>
              <w:t xml:space="preserve">) </w:t>
            </w:r>
            <w:r w:rsidRPr="00EA54B7" w:rsidR="00917AD8">
              <w:rPr>
                <w:rFonts w:ascii="Times New Roman" w:hAnsi="Times New Roman"/>
                <w:i/>
                <w:color w:val="000000"/>
              </w:rPr>
              <w:t xml:space="preserve">Navrhuje sa vytvorenie iba jedného prístupového bodu EESSI za SR, ktorým by bola Sociálna poisťovňa. </w:t>
            </w:r>
            <w:r w:rsidRPr="00EA54B7" w:rsidR="0020083D">
              <w:rPr>
                <w:rFonts w:ascii="Times New Roman" w:hAnsi="Times New Roman"/>
                <w:i/>
                <w:color w:val="000000"/>
              </w:rPr>
              <w:t xml:space="preserve">O alternatívach sa neuvažovalo.  </w:t>
            </w:r>
          </w:p>
          <w:p w:rsidR="00745155" w:rsidP="00745155">
            <w:pPr>
              <w:bidi w:val="0"/>
              <w:jc w:val="both"/>
              <w:rPr>
                <w:rFonts w:ascii="Times New Roman" w:hAnsi="Times New Roman"/>
                <w:i/>
              </w:rPr>
            </w:pPr>
          </w:p>
          <w:p w:rsidR="00745155" w:rsidRPr="00EA54B7" w:rsidP="00745155">
            <w:pPr>
              <w:bidi w:val="0"/>
              <w:jc w:val="both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EA54B7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EA54B7">
              <w:rPr>
                <w:rFonts w:ascii="Times New Roman" w:hAnsi="Times New Roman"/>
                <w:b/>
              </w:rPr>
              <w:t>Vykonávacie predpisy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6203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EA54B7" w:rsidP="007B71A4">
            <w:pPr>
              <w:bidi w:val="0"/>
              <w:rPr>
                <w:rFonts w:ascii="Times New Roman" w:hAnsi="Times New Roman"/>
                <w:i/>
              </w:rPr>
            </w:pPr>
            <w:r w:rsidRPr="00EA54B7" w:rsidR="00456057">
              <w:rPr>
                <w:rFonts w:ascii="Times New Roman" w:hAnsi="Times New Roman"/>
                <w:i/>
              </w:rPr>
              <w:t xml:space="preserve">Predpokladá sa prijatie/zmena </w:t>
            </w:r>
            <w:r w:rsidRPr="00EA54B7">
              <w:rPr>
                <w:rFonts w:ascii="Times New Roman" w:hAnsi="Times New Roman"/>
                <w:i/>
              </w:rPr>
              <w:t>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EA54B7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EA54B7" w:rsidR="00E7396F">
              <w:rPr>
                <w:rFonts w:ascii="MS Gothic" w:eastAsia="MS Gothic" w:hAnsi="MS Gothic" w:hint="eastAsia"/>
              </w:rPr>
              <w:t>☐</w:t>
            </w:r>
            <w:r w:rsidRPr="00EA54B7">
              <w:rPr>
                <w:rFonts w:ascii="Times New Roman" w:hAnsi="Times New Roman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EA54B7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EA54B7" w:rsidR="005B7538">
              <w:rPr>
                <w:rFonts w:ascii="MS Gothic" w:eastAsia="MS Gothic" w:hAnsi="MS Gothic" w:hint="eastAsia"/>
              </w:rPr>
              <w:t>☒</w:t>
            </w:r>
            <w:r w:rsidRPr="00EA54B7">
              <w:rPr>
                <w:rFonts w:ascii="Times New Roman" w:hAnsi="Times New Roman"/>
              </w:rPr>
              <w:t xml:space="preserve">  Nie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EA54B7" w:rsidP="00F11DE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EA54B7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EA54B7">
              <w:rPr>
                <w:rFonts w:ascii="Times New Roman" w:hAnsi="Times New Roman"/>
                <w:b/>
              </w:rPr>
              <w:t xml:space="preserve">Transpozícia práva EÚ 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EA54B7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3501A1" w:rsidRPr="00EA54B7" w:rsidP="007B71A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EA54B7" w:rsidP="00395098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EA54B7">
              <w:rPr>
                <w:rFonts w:ascii="Times New Roman" w:hAnsi="Times New Roman"/>
                <w:b/>
              </w:rPr>
              <w:t>Preskúmanie účelnosti</w:t>
            </w:r>
            <w:r w:rsidRPr="00EA54B7" w:rsidR="00F62771">
              <w:rPr>
                <w:rFonts w:ascii="Times New Roman" w:hAnsi="Times New Roman"/>
                <w:b/>
              </w:rPr>
              <w:t>**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EA54B7" w:rsidP="000A2143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F62771" w:rsidRPr="00EA54B7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  <w:r w:rsidRPr="00EA54B7">
              <w:rPr>
                <w:rFonts w:ascii="Times New Roman" w:hAnsi="Times New Roman"/>
              </w:rPr>
              <w:t xml:space="preserve">* </w:t>
            </w:r>
            <w:r w:rsidRPr="00EA54B7" w:rsidR="004C60B8">
              <w:rPr>
                <w:rFonts w:ascii="Times New Roman" w:hAnsi="Times New Roman"/>
              </w:rPr>
              <w:t>vyplniť iba v prípade, ak</w:t>
            </w:r>
            <w:r w:rsidRPr="00EA54B7">
              <w:rPr>
                <w:rFonts w:ascii="Times New Roman" w:hAnsi="Times New Roman"/>
              </w:rPr>
              <w:t xml:space="preserve"> </w:t>
            </w:r>
            <w:r w:rsidRPr="00EA54B7" w:rsidR="004C60B8">
              <w:rPr>
                <w:rFonts w:ascii="Times New Roman" w:hAnsi="Times New Roman"/>
              </w:rPr>
              <w:t xml:space="preserve">materiál </w:t>
            </w:r>
            <w:r w:rsidRPr="00EA54B7">
              <w:rPr>
                <w:rFonts w:ascii="Times New Roman" w:hAnsi="Times New Roman"/>
              </w:rPr>
              <w:t xml:space="preserve">nie je </w:t>
            </w:r>
            <w:r w:rsidRPr="00EA54B7" w:rsidR="004C60B8">
              <w:rPr>
                <w:rFonts w:ascii="Times New Roman" w:hAnsi="Times New Roman"/>
              </w:rPr>
              <w:t>zahrnutý do Plánu práce vlády Slovenskej republiky alebo Plánu        legislatívnych úloh vlády Slovenskej republiky.</w:t>
            </w:r>
            <w:r w:rsidRPr="00EA54B7">
              <w:rPr>
                <w:rFonts w:ascii="Times New Roman" w:hAnsi="Times New Roman"/>
              </w:rPr>
              <w:t xml:space="preserve"> </w:t>
            </w:r>
          </w:p>
          <w:p w:rsidR="003501A1" w:rsidRPr="00EA54B7" w:rsidP="00F22831">
            <w:pPr>
              <w:bidi w:val="0"/>
              <w:rPr>
                <w:rFonts w:ascii="Times New Roman" w:hAnsi="Times New Roman"/>
              </w:rPr>
            </w:pPr>
            <w:r w:rsidRPr="00EA54B7" w:rsidR="00F62771">
              <w:rPr>
                <w:rFonts w:ascii="Times New Roman" w:hAnsi="Times New Roman"/>
              </w:rPr>
              <w:t>*</w:t>
            </w:r>
            <w:r w:rsidRPr="00EA54B7" w:rsidR="00F22831">
              <w:rPr>
                <w:rFonts w:ascii="Times New Roman" w:hAnsi="Times New Roman"/>
              </w:rPr>
              <w:t>* nepovinné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EA54B7" w:rsidP="003501A1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EA54B7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EA54B7">
              <w:rPr>
                <w:rFonts w:ascii="Times New Roman" w:hAnsi="Times New Roman"/>
                <w:b/>
              </w:rPr>
              <w:t>Vplyvy navrhovaného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EA54B7" w:rsidP="007B71A4">
            <w:pPr>
              <w:bidi w:val="0"/>
              <w:rPr>
                <w:rFonts w:ascii="Times New Roman" w:hAnsi="Times New Roman"/>
                <w:b/>
              </w:rPr>
            </w:pPr>
            <w:r w:rsidRPr="00EA54B7">
              <w:rPr>
                <w:rFonts w:ascii="Times New Roman" w:hAnsi="Times New Roman"/>
                <w:b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EA54B7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EA54B7" w:rsidR="00E7396F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EA54B7" w:rsidP="007B71A4">
            <w:pPr>
              <w:bidi w:val="0"/>
              <w:rPr>
                <w:rFonts w:ascii="Times New Roman" w:hAnsi="Times New Roman"/>
                <w:b/>
              </w:rPr>
            </w:pPr>
            <w:r w:rsidRPr="00EA54B7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EA54B7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EA54B7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EA54B7" w:rsidP="007B71A4">
            <w:pPr>
              <w:bidi w:val="0"/>
              <w:rPr>
                <w:rFonts w:ascii="Times New Roman" w:hAnsi="Times New Roman"/>
                <w:b/>
              </w:rPr>
            </w:pPr>
            <w:r w:rsidRPr="00EA54B7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EA54B7" w:rsidP="007B71A4">
            <w:pPr>
              <w:bidi w:val="0"/>
              <w:ind w:left="-107" w:right="-108"/>
              <w:jc w:val="center"/>
              <w:rPr>
                <w:rFonts w:ascii="Times New Roman" w:hAnsi="Times New Roman"/>
                <w:b/>
              </w:rPr>
            </w:pPr>
            <w:r w:rsidRPr="00EA54B7" w:rsidR="00C71D0C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EA54B7" w:rsidP="007B71A4">
            <w:pPr>
              <w:bidi w:val="0"/>
              <w:ind w:left="34"/>
              <w:rPr>
                <w:rFonts w:ascii="Times New Roman" w:hAnsi="Times New Roman"/>
                <w:b/>
              </w:rPr>
            </w:pPr>
            <w:r w:rsidRPr="00EA54B7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EA54B7" w:rsidP="007B71A4">
            <w:pPr>
              <w:bidi w:val="0"/>
              <w:rPr>
                <w:rFonts w:ascii="Times New Roman" w:hAnsi="Times New Roman"/>
              </w:rPr>
            </w:pPr>
            <w:r w:rsidRPr="00EA54B7">
              <w:rPr>
                <w:rFonts w:ascii="Times New Roman" w:hAnsi="Times New Roman"/>
              </w:rPr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EA54B7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EA54B7" w:rsidR="00A53C44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EA54B7" w:rsidP="007B71A4">
            <w:pPr>
              <w:bidi w:val="0"/>
              <w:rPr>
                <w:rFonts w:ascii="Times New Roman" w:hAnsi="Times New Roman"/>
              </w:rPr>
            </w:pPr>
            <w:r w:rsidRPr="00EA54B7">
              <w:rPr>
                <w:rFonts w:ascii="Times New Roman" w:hAnsi="Times New Roman"/>
              </w:rPr>
              <w:t>Áno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EA54B7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EA54B7" w:rsidR="00A53C44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EA54B7" w:rsidP="007B71A4">
            <w:pPr>
              <w:bidi w:val="0"/>
              <w:rPr>
                <w:rFonts w:ascii="Times New Roman" w:hAnsi="Times New Roman"/>
              </w:rPr>
            </w:pPr>
            <w:r w:rsidRPr="00EA54B7">
              <w:rPr>
                <w:rFonts w:ascii="Times New Roman" w:hAnsi="Times New Roman"/>
              </w:rPr>
              <w:t>Nie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EA54B7" w:rsidP="007B71A4">
            <w:pPr>
              <w:bidi w:val="0"/>
              <w:ind w:left="-107" w:right="-108"/>
              <w:jc w:val="center"/>
              <w:rPr>
                <w:rFonts w:ascii="Times New Roman" w:hAnsi="Times New Roman"/>
              </w:rPr>
            </w:pPr>
            <w:r w:rsidRPr="00EA54B7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EA54B7" w:rsidP="007B71A4">
            <w:pPr>
              <w:bidi w:val="0"/>
              <w:ind w:left="34"/>
              <w:rPr>
                <w:rFonts w:ascii="Times New Roman" w:hAnsi="Times New Roman"/>
              </w:rPr>
            </w:pPr>
            <w:r w:rsidRPr="00EA54B7">
              <w:rPr>
                <w:rFonts w:ascii="Times New Roman" w:hAnsi="Times New Roman"/>
              </w:rPr>
              <w:t>Čiastočne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EA54B7" w:rsidP="004C794A">
            <w:pPr>
              <w:bidi w:val="0"/>
              <w:rPr>
                <w:rFonts w:ascii="Times New Roman" w:hAnsi="Times New Roman"/>
                <w:b/>
              </w:rPr>
            </w:pPr>
            <w:r w:rsidRPr="00EA54B7">
              <w:rPr>
                <w:rFonts w:ascii="Times New Roman" w:hAnsi="Times New Roman"/>
                <w:b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EA54B7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EA54B7" w:rsidR="00ED5772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EA54B7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EA54B7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EA54B7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EA54B7" w:rsidR="00ED5772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EA54B7" w:rsidP="007B71A4">
            <w:pPr>
              <w:bidi w:val="0"/>
              <w:rPr>
                <w:rFonts w:ascii="Times New Roman" w:hAnsi="Times New Roman"/>
                <w:b/>
              </w:rPr>
            </w:pPr>
            <w:r w:rsidRPr="00EA54B7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EA54B7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EA54B7" w:rsidR="002A1DB5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EA54B7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EA54B7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</w:tcPr>
          <w:p w:rsidR="003501A1" w:rsidRPr="00EA54B7" w:rsidP="007B71A4">
            <w:pPr>
              <w:bidi w:val="0"/>
              <w:rPr>
                <w:rFonts w:ascii="Times New Roman" w:hAnsi="Times New Roman"/>
              </w:rPr>
            </w:pPr>
            <w:r w:rsidRPr="00EA54B7">
              <w:rPr>
                <w:rFonts w:ascii="Times New Roman" w:hAnsi="Times New Roman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EA54B7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EA54B7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EA54B7" w:rsidP="007B71A4">
            <w:pPr>
              <w:bidi w:val="0"/>
              <w:ind w:right="-108"/>
              <w:rPr>
                <w:rFonts w:ascii="Times New Roman" w:hAnsi="Times New Roman"/>
              </w:rPr>
            </w:pPr>
            <w:r w:rsidRPr="00EA54B7">
              <w:rPr>
                <w:rFonts w:ascii="Times New Roman" w:hAnsi="Times New Roman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EA54B7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EA54B7" w:rsidR="00724534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EA54B7" w:rsidP="007B71A4">
            <w:pPr>
              <w:bidi w:val="0"/>
              <w:rPr>
                <w:rFonts w:ascii="Times New Roman" w:hAnsi="Times New Roman"/>
              </w:rPr>
            </w:pPr>
            <w:r w:rsidRPr="00EA54B7">
              <w:rPr>
                <w:rFonts w:ascii="Times New Roman" w:hAnsi="Times New Roman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EA54B7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EA54B7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EA54B7" w:rsidP="007B71A4">
            <w:pPr>
              <w:bidi w:val="0"/>
              <w:ind w:left="54"/>
              <w:rPr>
                <w:rFonts w:ascii="Times New Roman" w:hAnsi="Times New Roman"/>
              </w:rPr>
            </w:pPr>
            <w:r w:rsidRPr="00EA54B7">
              <w:rPr>
                <w:rFonts w:ascii="Times New Roman" w:hAnsi="Times New Roman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EA54B7" w:rsidP="004C794A">
            <w:pPr>
              <w:bidi w:val="0"/>
              <w:rPr>
                <w:rFonts w:ascii="Times New Roman" w:hAnsi="Times New Roman"/>
                <w:b/>
              </w:rPr>
            </w:pPr>
            <w:r w:rsidRPr="00EA54B7">
              <w:rPr>
                <w:rFonts w:ascii="Times New Roman" w:hAnsi="Times New Roman"/>
                <w:b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EA54B7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EA54B7" w:rsidR="00A94590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EA54B7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EA54B7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EA54B7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EA54B7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EA54B7" w:rsidP="007B71A4">
            <w:pPr>
              <w:bidi w:val="0"/>
              <w:rPr>
                <w:rFonts w:ascii="Times New Roman" w:hAnsi="Times New Roman"/>
                <w:b/>
              </w:rPr>
            </w:pPr>
            <w:r w:rsidRPr="00EA54B7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EA54B7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EA54B7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EA54B7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EA54B7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EA54B7" w:rsidP="004C794A">
            <w:pPr>
              <w:bidi w:val="0"/>
              <w:rPr>
                <w:rFonts w:ascii="Times New Roman" w:hAnsi="Times New Roman"/>
                <w:b/>
              </w:rPr>
            </w:pPr>
            <w:r w:rsidRPr="00EA54B7">
              <w:rPr>
                <w:rFonts w:ascii="Times New Roman" w:hAnsi="Times New Roman"/>
                <w:b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EA54B7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EA54B7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EA54B7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EA54B7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EA54B7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EA54B7" w:rsidR="00A94590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EA54B7" w:rsidP="007B71A4">
            <w:pPr>
              <w:bidi w:val="0"/>
              <w:rPr>
                <w:rFonts w:ascii="Times New Roman" w:hAnsi="Times New Roman"/>
                <w:b/>
              </w:rPr>
            </w:pPr>
            <w:r w:rsidRPr="00EA54B7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EA54B7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EA54B7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EA54B7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EA54B7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EA54B7" w:rsidP="004C794A">
            <w:pPr>
              <w:bidi w:val="0"/>
              <w:rPr>
                <w:rFonts w:ascii="Times New Roman" w:hAnsi="Times New Roman"/>
                <w:b/>
              </w:rPr>
            </w:pPr>
            <w:r w:rsidRPr="00EA54B7">
              <w:rPr>
                <w:rFonts w:ascii="Times New Roman" w:hAnsi="Times New Roman"/>
                <w:b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EA54B7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EA54B7" w:rsidR="00B07769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EA54B7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EA54B7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EA54B7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EA54B7" w:rsidR="00B07769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EA54B7" w:rsidP="007B71A4">
            <w:pPr>
              <w:bidi w:val="0"/>
              <w:rPr>
                <w:rFonts w:ascii="Times New Roman" w:hAnsi="Times New Roman"/>
                <w:b/>
              </w:rPr>
            </w:pPr>
            <w:r w:rsidRPr="00EA54B7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EA54B7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EA54B7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EA54B7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EA54B7">
              <w:rPr>
                <w:rFonts w:ascii="Times New Roman" w:hAnsi="Times New Roman"/>
                <w:b/>
              </w:rPr>
              <w:t>Negatívne</w:t>
            </w:r>
          </w:p>
        </w:tc>
      </w:tr>
    </w:tbl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5465B" w:rsidRPr="00EA54B7" w:rsidP="00B8340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A54B7">
              <w:rPr>
                <w:rFonts w:ascii="Times New Roman" w:hAnsi="Times New Roman"/>
                <w:b/>
                <w:lang w:eastAsia="en-US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45465B" w:rsidRPr="00EA54B7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EA54B7" w:rsidP="00B83402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EA54B7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EA54B7" w:rsidP="00B8340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EA54B7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45465B" w:rsidRPr="00EA54B7" w:rsidP="00B83402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1A1559" w:rsidRPr="00EA54B7" w:rsidP="00B83402">
            <w:pPr>
              <w:bidi w:val="0"/>
              <w:spacing w:after="0" w:line="240" w:lineRule="auto"/>
              <w:ind w:left="196" w:hanging="196"/>
              <w:rPr>
                <w:rFonts w:ascii="Times New Roman" w:hAnsi="Times New Roman"/>
                <w:b/>
                <w:lang w:eastAsia="en-US"/>
              </w:rPr>
            </w:pPr>
            <w:r w:rsidRPr="00EA54B7">
              <w:rPr>
                <w:rFonts w:ascii="Times New Roman" w:hAnsi="Times New Roman"/>
                <w:b/>
                <w:lang w:eastAsia="en-US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1A1559" w:rsidRPr="00EA54B7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54B7" w:rsidR="00FC2F19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EA54B7" w:rsidP="00EB1608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EA54B7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EA54B7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54B7" w:rsidR="00FC2F19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EA54B7" w:rsidP="00EB1608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A54B7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EA54B7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54B7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1A1559" w:rsidRPr="00EA54B7" w:rsidP="00EB1608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EA54B7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1559" w:rsidRPr="00EA54B7" w:rsidP="00B83402">
            <w:pPr>
              <w:bidi w:val="0"/>
              <w:spacing w:after="0" w:line="240" w:lineRule="auto"/>
              <w:ind w:left="168" w:hanging="168"/>
              <w:rPr>
                <w:rFonts w:ascii="Times New Roman" w:hAnsi="Times New Roman"/>
                <w:b/>
                <w:lang w:eastAsia="en-US"/>
              </w:rPr>
            </w:pPr>
            <w:r w:rsidRPr="00EA54B7">
              <w:rPr>
                <w:rFonts w:ascii="Times New Roman" w:hAnsi="Times New Roman"/>
                <w:b/>
                <w:lang w:eastAsia="en-US"/>
              </w:rPr>
              <w:t xml:space="preserve">    vplyvy na procesy služieb vo verejnej správe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EA54B7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54B7" w:rsidR="00FC2F19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EA54B7" w:rsidP="00EB1608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EA54B7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EA54B7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54B7" w:rsidR="00FC2F19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EA54B7" w:rsidP="00EB1608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A54B7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EA54B7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54B7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1559" w:rsidRPr="00EA54B7" w:rsidP="00EB1608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EA54B7">
              <w:rPr>
                <w:rFonts w:ascii="Times New Roman" w:hAnsi="Times New Roman"/>
                <w:b/>
              </w:rPr>
              <w:t>Negatívne</w:t>
            </w:r>
          </w:p>
        </w:tc>
      </w:tr>
    </w:tbl>
    <w:p w:rsidR="003501A1" w:rsidRPr="00EA54B7" w:rsidP="003501A1">
      <w:pPr>
        <w:bidi w:val="0"/>
        <w:ind w:right="141"/>
        <w:rPr>
          <w:rFonts w:ascii="Times New Roman" w:hAnsi="Times New Roman"/>
          <w:b/>
        </w:rPr>
      </w:pPr>
    </w:p>
    <w:tbl>
      <w:tblPr>
        <w:tblStyle w:val="TableGrid"/>
        <w:tblW w:w="9176" w:type="dxa"/>
        <w:tblLayout w:type="fixed"/>
        <w:tblLook w:val="04A0"/>
      </w:tblPr>
      <w:tblGrid>
        <w:gridCol w:w="9176"/>
      </w:tblGrid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F6F1F" w:rsidRPr="00EA54B7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EA54B7">
              <w:rPr>
                <w:rFonts w:ascii="Times New Roman" w:hAnsi="Times New Roman"/>
                <w:b/>
              </w:rPr>
              <w:t>Poznámky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0B474D" w:rsidRPr="00EA54B7" w:rsidP="000B474D">
            <w:pPr>
              <w:bidi w:val="0"/>
              <w:jc w:val="both"/>
              <w:rPr>
                <w:rFonts w:ascii="Times New Roman" w:hAnsi="Times New Roman"/>
                <w:u w:val="single"/>
              </w:rPr>
            </w:pPr>
          </w:p>
          <w:p w:rsidR="000B474D" w:rsidRPr="00EA54B7" w:rsidP="00F01AD1">
            <w:pPr>
              <w:bidi w:val="0"/>
              <w:jc w:val="both"/>
              <w:rPr>
                <w:rFonts w:ascii="Times New Roman" w:hAnsi="Times New Roman"/>
              </w:rPr>
            </w:pPr>
            <w:r w:rsidRPr="00EA54B7" w:rsidR="006863EA">
              <w:rPr>
                <w:rFonts w:ascii="Times New Roman" w:hAnsi="Times New Roman"/>
                <w:u w:val="single"/>
              </w:rPr>
              <w:t>Vplyvy na rozpočet verejnej správy</w:t>
            </w:r>
            <w:r w:rsidRPr="00EA54B7" w:rsidR="006863EA">
              <w:rPr>
                <w:rFonts w:ascii="Times New Roman" w:hAnsi="Times New Roman"/>
              </w:rPr>
              <w:t xml:space="preserve"> – </w:t>
            </w:r>
            <w:r w:rsidRPr="00EA54B7" w:rsidR="00BA052A">
              <w:rPr>
                <w:rFonts w:ascii="Times New Roman" w:hAnsi="Times New Roman"/>
              </w:rPr>
              <w:t xml:space="preserve">celkový vplyv </w:t>
            </w:r>
            <w:r w:rsidRPr="00EA54B7" w:rsidR="00B33E68">
              <w:rPr>
                <w:rFonts w:ascii="Times New Roman" w:hAnsi="Times New Roman"/>
              </w:rPr>
              <w:t>na rozpočet verejnej správy bude</w:t>
            </w:r>
            <w:r w:rsidRPr="00EA54B7" w:rsidR="00090FD0">
              <w:rPr>
                <w:rFonts w:ascii="Times New Roman" w:hAnsi="Times New Roman"/>
              </w:rPr>
              <w:t xml:space="preserve">  ne</w:t>
            </w:r>
            <w:r w:rsidRPr="00EA54B7" w:rsidR="00E438AE">
              <w:rPr>
                <w:rFonts w:ascii="Times New Roman" w:hAnsi="Times New Roman"/>
              </w:rPr>
              <w:t xml:space="preserve">gatívny v porovnaní   s </w:t>
            </w:r>
            <w:r w:rsidRPr="00EA54B7" w:rsidR="00090FD0">
              <w:rPr>
                <w:rFonts w:ascii="Times New Roman" w:hAnsi="Times New Roman"/>
              </w:rPr>
              <w:t>návrhom rozpočtu Sociálnej poisťovne na rok 2018 a rozpočtovým výhľadom na roky 2019 a 2020 a</w:t>
            </w:r>
            <w:r w:rsidRPr="00EA54B7" w:rsidR="001D480B">
              <w:rPr>
                <w:rFonts w:ascii="Times New Roman" w:hAnsi="Times New Roman"/>
              </w:rPr>
              <w:t xml:space="preserve"> návrhu </w:t>
            </w:r>
            <w:r w:rsidRPr="00EA54B7" w:rsidR="00F01AD1">
              <w:rPr>
                <w:rFonts w:ascii="Times New Roman" w:hAnsi="Times New Roman"/>
              </w:rPr>
              <w:t>rozpočtu verejnej správy na roky 2018 až 2020</w:t>
            </w:r>
            <w:r w:rsidRPr="00EA54B7" w:rsidR="001D480B">
              <w:rPr>
                <w:rFonts w:ascii="Times New Roman" w:hAnsi="Times New Roman"/>
              </w:rPr>
              <w:t>,</w:t>
            </w:r>
            <w:r w:rsidRPr="00EA54B7" w:rsidR="00F01AD1">
              <w:rPr>
                <w:rFonts w:ascii="Times New Roman" w:hAnsi="Times New Roman"/>
              </w:rPr>
              <w:t xml:space="preserve"> </w:t>
            </w:r>
            <w:r w:rsidRPr="00EA54B7" w:rsidR="00456475">
              <w:rPr>
                <w:rFonts w:ascii="Times New Roman" w:hAnsi="Times New Roman"/>
              </w:rPr>
              <w:t>najmä z dôvodu úpravy valorizačného mechanizmu</w:t>
            </w:r>
            <w:r w:rsidR="001F39EC">
              <w:rPr>
                <w:rFonts w:ascii="Times New Roman" w:hAnsi="Times New Roman"/>
              </w:rPr>
              <w:t xml:space="preserve"> </w:t>
            </w:r>
            <w:r w:rsidR="00207543">
              <w:rPr>
                <w:rFonts w:ascii="Times New Roman" w:hAnsi="Times New Roman"/>
              </w:rPr>
              <w:t>a</w:t>
            </w:r>
            <w:r w:rsidRPr="00EA54B7" w:rsidR="00DE07AC">
              <w:rPr>
                <w:rFonts w:ascii="Times New Roman" w:hAnsi="Times New Roman"/>
              </w:rPr>
              <w:t xml:space="preserve"> zjednotenia podmienok nároku/výplat</w:t>
            </w:r>
            <w:r w:rsidRPr="00EA54B7" w:rsidR="00A53B17">
              <w:rPr>
                <w:rFonts w:ascii="Times New Roman" w:hAnsi="Times New Roman"/>
              </w:rPr>
              <w:t>y</w:t>
            </w:r>
            <w:r w:rsidRPr="00EA54B7" w:rsidR="00DE07AC">
              <w:rPr>
                <w:rFonts w:ascii="Times New Roman" w:hAnsi="Times New Roman"/>
              </w:rPr>
              <w:t xml:space="preserve"> dávky</w:t>
            </w:r>
            <w:r w:rsidRPr="00EA54B7" w:rsidR="00456475">
              <w:rPr>
                <w:rFonts w:ascii="Times New Roman" w:hAnsi="Times New Roman"/>
              </w:rPr>
              <w:t xml:space="preserve"> v nezamestnanosti</w:t>
            </w:r>
            <w:r w:rsidRPr="00EA54B7" w:rsidR="00DE07AC">
              <w:rPr>
                <w:rFonts w:ascii="Times New Roman" w:hAnsi="Times New Roman"/>
              </w:rPr>
              <w:t xml:space="preserve"> </w:t>
            </w:r>
            <w:r w:rsidRPr="00EA54B7" w:rsidR="00BA052A">
              <w:rPr>
                <w:rFonts w:ascii="Times New Roman" w:hAnsi="Times New Roman"/>
              </w:rPr>
              <w:t>.</w:t>
            </w:r>
            <w:r w:rsidRPr="00EA54B7" w:rsidR="00F14B6F">
              <w:rPr>
                <w:rFonts w:ascii="Times New Roman" w:hAnsi="Times New Roman"/>
              </w:rPr>
              <w:t xml:space="preserve"> </w:t>
            </w:r>
          </w:p>
          <w:p w:rsidR="00DE07AC" w:rsidRPr="00EA54B7" w:rsidP="00BA052A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6D42B9" w:rsidRPr="00EA54B7" w:rsidP="00BA052A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4B7" w:rsidR="006863EA">
              <w:rPr>
                <w:rFonts w:ascii="Times New Roman" w:hAnsi="Times New Roman"/>
                <w:sz w:val="20"/>
                <w:szCs w:val="20"/>
                <w:u w:val="single"/>
              </w:rPr>
              <w:t>Sociálne vplyvy</w:t>
            </w:r>
            <w:r w:rsidRPr="00EA54B7" w:rsidR="006863EA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EA54B7" w:rsidR="00BA052A">
              <w:rPr>
                <w:rFonts w:ascii="Times New Roman" w:hAnsi="Times New Roman"/>
                <w:sz w:val="20"/>
                <w:szCs w:val="20"/>
              </w:rPr>
              <w:t>očakáva sa pozitívny</w:t>
            </w:r>
            <w:r w:rsidRPr="00EA54B7" w:rsidR="009257CA">
              <w:rPr>
                <w:rFonts w:ascii="Times New Roman" w:hAnsi="Times New Roman"/>
                <w:sz w:val="20"/>
                <w:szCs w:val="20"/>
              </w:rPr>
              <w:t xml:space="preserve"> vplyv</w:t>
            </w:r>
            <w:r w:rsidR="008555A5">
              <w:rPr>
                <w:rFonts w:ascii="Times New Roman" w:hAnsi="Times New Roman"/>
                <w:sz w:val="20"/>
                <w:szCs w:val="20"/>
              </w:rPr>
              <w:t>, najmä</w:t>
            </w:r>
            <w:r w:rsidRPr="00EA54B7" w:rsidR="002A5473">
              <w:rPr>
                <w:rFonts w:ascii="Times New Roman" w:hAnsi="Times New Roman"/>
                <w:sz w:val="20"/>
                <w:szCs w:val="20"/>
              </w:rPr>
              <w:t xml:space="preserve"> na príjmy poberateľov </w:t>
            </w:r>
            <w:r w:rsidRPr="00EA54B7" w:rsidR="00BB7FED">
              <w:rPr>
                <w:rFonts w:ascii="Times New Roman" w:hAnsi="Times New Roman"/>
                <w:sz w:val="20"/>
                <w:szCs w:val="20"/>
              </w:rPr>
              <w:t xml:space="preserve">dôchodkových </w:t>
            </w:r>
            <w:r w:rsidRPr="00EA54B7" w:rsidR="002A5473">
              <w:rPr>
                <w:rFonts w:ascii="Times New Roman" w:hAnsi="Times New Roman"/>
                <w:sz w:val="20"/>
                <w:szCs w:val="20"/>
              </w:rPr>
              <w:t>dávok</w:t>
            </w:r>
            <w:r w:rsidRPr="00EA54B7" w:rsidR="00BB7FED">
              <w:rPr>
                <w:rFonts w:ascii="Times New Roman" w:hAnsi="Times New Roman"/>
                <w:sz w:val="20"/>
                <w:szCs w:val="20"/>
              </w:rPr>
              <w:t>, na poberateľov dávky v nezamestnanosti, resp. uchádzačov o zamestnanie, ktorým vznikne nárok na dávku v</w:t>
            </w:r>
            <w:r w:rsidRPr="00EA54B7" w:rsidR="00B33E68">
              <w:rPr>
                <w:rFonts w:ascii="Times New Roman" w:hAnsi="Times New Roman"/>
                <w:sz w:val="20"/>
                <w:szCs w:val="20"/>
              </w:rPr>
              <w:t> nezamest</w:t>
            </w:r>
            <w:r w:rsidRPr="00EA54B7" w:rsidR="00BB7FED">
              <w:rPr>
                <w:rFonts w:ascii="Times New Roman" w:hAnsi="Times New Roman"/>
                <w:sz w:val="20"/>
                <w:szCs w:val="20"/>
              </w:rPr>
              <w:t>n</w:t>
            </w:r>
            <w:r w:rsidRPr="00EA54B7" w:rsidR="00B33E68">
              <w:rPr>
                <w:rFonts w:ascii="Times New Roman" w:hAnsi="Times New Roman"/>
                <w:sz w:val="20"/>
                <w:szCs w:val="20"/>
              </w:rPr>
              <w:t>anosti za miernejších podmienok</w:t>
            </w:r>
            <w:r w:rsidRPr="00EA54B7" w:rsidR="00BA052A">
              <w:rPr>
                <w:rFonts w:ascii="Times New Roman" w:hAnsi="Times New Roman"/>
                <w:sz w:val="20"/>
                <w:szCs w:val="20"/>
              </w:rPr>
              <w:t>.</w:t>
            </w:r>
            <w:r w:rsidRPr="00EA54B7" w:rsidR="00BB7F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4034B" w:rsidRPr="00EA54B7" w:rsidP="00BA052A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528E" w:rsidP="003C528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4B7" w:rsidR="006D42B9">
              <w:rPr>
                <w:rFonts w:ascii="Times New Roman" w:hAnsi="Times New Roman"/>
                <w:sz w:val="20"/>
                <w:szCs w:val="20"/>
                <w:u w:val="single"/>
              </w:rPr>
              <w:t>Vplyvy</w:t>
            </w:r>
            <w:r w:rsidRPr="00EA54B7" w:rsidR="004C1FD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na podnikateľské prostredie</w:t>
            </w:r>
            <w:r w:rsidRPr="00EA54B7" w:rsidR="006D42B9">
              <w:rPr>
                <w:rFonts w:ascii="Times New Roman" w:hAnsi="Times New Roman"/>
                <w:sz w:val="20"/>
                <w:szCs w:val="20"/>
              </w:rPr>
              <w:t xml:space="preserve"> – očakáva sa</w:t>
            </w:r>
            <w:r w:rsidRPr="00EA54B7" w:rsidR="004C1FD5">
              <w:rPr>
                <w:rFonts w:ascii="Times New Roman" w:hAnsi="Times New Roman"/>
                <w:sz w:val="20"/>
                <w:szCs w:val="20"/>
              </w:rPr>
              <w:t xml:space="preserve"> celkový</w:t>
            </w:r>
            <w:r w:rsidRPr="00EA54B7" w:rsidR="006D42B9">
              <w:rPr>
                <w:rFonts w:ascii="Times New Roman" w:hAnsi="Times New Roman"/>
                <w:sz w:val="20"/>
                <w:szCs w:val="20"/>
              </w:rPr>
              <w:t xml:space="preserve"> pozitívny</w:t>
            </w:r>
            <w:r w:rsidRPr="00EA54B7" w:rsidR="004C1FD5">
              <w:rPr>
                <w:rFonts w:ascii="Times New Roman" w:hAnsi="Times New Roman"/>
                <w:sz w:val="20"/>
                <w:szCs w:val="20"/>
              </w:rPr>
              <w:t xml:space="preserve"> vplyv </w:t>
            </w:r>
            <w:r w:rsidRPr="00EA54B7" w:rsidR="00D072A1">
              <w:rPr>
                <w:rFonts w:ascii="Times New Roman" w:hAnsi="Times New Roman"/>
                <w:sz w:val="20"/>
                <w:szCs w:val="20"/>
              </w:rPr>
              <w:t xml:space="preserve">najmä </w:t>
            </w:r>
            <w:r w:rsidRPr="00EA54B7" w:rsidR="004C1FD5">
              <w:rPr>
                <w:rFonts w:ascii="Times New Roman" w:hAnsi="Times New Roman"/>
                <w:sz w:val="20"/>
                <w:szCs w:val="20"/>
              </w:rPr>
              <w:t xml:space="preserve">z dôvodu </w:t>
            </w:r>
            <w:r w:rsidRPr="00EA54B7" w:rsidR="004C1F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zníženia </w:t>
            </w:r>
            <w:r w:rsidRPr="00EA54B7" w:rsidR="00A52330">
              <w:rPr>
                <w:rFonts w:ascii="Times New Roman" w:hAnsi="Times New Roman"/>
                <w:color w:val="000000"/>
                <w:sz w:val="20"/>
                <w:szCs w:val="20"/>
              </w:rPr>
              <w:t>administratívnej</w:t>
            </w:r>
            <w:r w:rsidRPr="00EA54B7" w:rsidR="004C1F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náročnosti zamestnávateľ</w:t>
            </w:r>
            <w:r w:rsidRPr="00EA54B7" w:rsidR="00A52330">
              <w:rPr>
                <w:rFonts w:ascii="Times New Roman" w:hAnsi="Times New Roman"/>
                <w:color w:val="000000"/>
                <w:sz w:val="20"/>
                <w:szCs w:val="20"/>
              </w:rPr>
              <w:t>ov</w:t>
            </w:r>
            <w:r w:rsidRPr="00EA54B7" w:rsidR="004C1F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vo vzťahu k Sociálnej poisťovni</w:t>
            </w:r>
            <w:r w:rsidRPr="00EA54B7" w:rsidR="006D42B9">
              <w:rPr>
                <w:rFonts w:ascii="Times New Roman" w:hAnsi="Times New Roman"/>
                <w:sz w:val="20"/>
                <w:szCs w:val="20"/>
              </w:rPr>
              <w:t>.</w:t>
            </w:r>
            <w:r w:rsidRPr="00EA54B7" w:rsidR="004C1FD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D42B9" w:rsidRPr="00EA54B7" w:rsidP="00BA052A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C1FD5" w:rsidRPr="00EA54B7" w:rsidP="004C1FD5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4B7">
              <w:rPr>
                <w:rFonts w:ascii="Times New Roman" w:hAnsi="Times New Roman"/>
                <w:sz w:val="20"/>
                <w:szCs w:val="20"/>
                <w:u w:val="single"/>
              </w:rPr>
              <w:t>Vplyvy na info</w:t>
            </w:r>
            <w:r w:rsidRPr="00EA54B7" w:rsidR="00BB7FED">
              <w:rPr>
                <w:rFonts w:ascii="Times New Roman" w:hAnsi="Times New Roman"/>
                <w:sz w:val="20"/>
                <w:szCs w:val="20"/>
                <w:u w:val="single"/>
              </w:rPr>
              <w:t>rmatizáciu</w:t>
            </w:r>
            <w:r w:rsidRPr="00EA54B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A54B7" w:rsidR="00B07769">
              <w:rPr>
                <w:rFonts w:ascii="Times New Roman" w:hAnsi="Times New Roman"/>
                <w:sz w:val="20"/>
                <w:szCs w:val="20"/>
              </w:rPr>
              <w:t xml:space="preserve"> očakáva sa úprava informačných systémov Sociálnej poisťovne z dôvodu zavedenia jedné</w:t>
            </w:r>
            <w:r w:rsidRPr="00EA54B7" w:rsidR="00091BAB">
              <w:rPr>
                <w:rFonts w:ascii="Times New Roman" w:hAnsi="Times New Roman"/>
                <w:sz w:val="20"/>
                <w:szCs w:val="20"/>
              </w:rPr>
              <w:t xml:space="preserve">ho prístupového bodu </w:t>
            </w:r>
            <w:r w:rsidRPr="00EA54B7" w:rsidR="00090FD0">
              <w:rPr>
                <w:rFonts w:ascii="Times New Roman" w:hAnsi="Times New Roman"/>
                <w:sz w:val="20"/>
                <w:szCs w:val="20"/>
              </w:rPr>
              <w:t>E</w:t>
            </w:r>
            <w:r w:rsidRPr="00EA54B7" w:rsidR="00091BAB">
              <w:rPr>
                <w:rFonts w:ascii="Times New Roman" w:hAnsi="Times New Roman"/>
                <w:sz w:val="20"/>
                <w:szCs w:val="20"/>
              </w:rPr>
              <w:t>ES</w:t>
            </w:r>
            <w:r w:rsidRPr="00EA54B7" w:rsidR="00B07769">
              <w:rPr>
                <w:rFonts w:ascii="Times New Roman" w:hAnsi="Times New Roman"/>
                <w:sz w:val="20"/>
                <w:szCs w:val="20"/>
              </w:rPr>
              <w:t>SI</w:t>
            </w:r>
            <w:r w:rsidR="001F39EC">
              <w:rPr>
                <w:rFonts w:ascii="Times New Roman" w:hAnsi="Times New Roman"/>
                <w:sz w:val="20"/>
                <w:szCs w:val="20"/>
              </w:rPr>
              <w:t>.</w:t>
            </w:r>
            <w:r w:rsidR="005A16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F6F1F" w:rsidRPr="00EA54B7" w:rsidP="00FC2F19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EA54B7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EA54B7">
              <w:rPr>
                <w:rFonts w:ascii="Times New Roman" w:hAnsi="Times New Roman"/>
                <w:b/>
              </w:rPr>
              <w:t>Kontakt na spracovateľa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5C1717" w:rsidRPr="00EA54B7" w:rsidP="00457F05">
            <w:pPr>
              <w:bidi w:val="0"/>
              <w:rPr>
                <w:rFonts w:ascii="Times New Roman" w:hAnsi="Times New Roman"/>
                <w:i/>
              </w:rPr>
            </w:pPr>
            <w:r w:rsidRPr="00EA54B7" w:rsidR="00677FFB">
              <w:rPr>
                <w:rFonts w:ascii="Times New Roman" w:hAnsi="Times New Roman"/>
                <w:i/>
              </w:rPr>
              <w:t>Ing. Slavomír Ďuriška</w:t>
            </w:r>
            <w:r w:rsidRPr="00EA54B7">
              <w:rPr>
                <w:rFonts w:ascii="Times New Roman" w:hAnsi="Times New Roman"/>
                <w:i/>
              </w:rPr>
              <w:t xml:space="preserve"> </w:t>
            </w:r>
          </w:p>
          <w:p w:rsidR="005C1717" w:rsidRPr="00EA54B7" w:rsidP="005C1717">
            <w:pPr>
              <w:bidi w:val="0"/>
              <w:rPr>
                <w:rFonts w:ascii="Times New Roman" w:hAnsi="Times New Roman"/>
                <w:i/>
              </w:rPr>
            </w:pPr>
            <w:r w:rsidRPr="00EA54B7" w:rsidR="00677FFB">
              <w:rPr>
                <w:rFonts w:ascii="Times New Roman" w:hAnsi="Times New Roman"/>
                <w:i/>
              </w:rPr>
              <w:t>email: slavomir.duriska</w:t>
            </w:r>
            <w:r w:rsidRPr="00EA54B7">
              <w:rPr>
                <w:rFonts w:ascii="Times New Roman" w:hAnsi="Times New Roman"/>
                <w:i/>
              </w:rPr>
              <w:t>@employment.gov.sk</w:t>
            </w:r>
          </w:p>
          <w:p w:rsidR="003501A1" w:rsidP="005C1717">
            <w:pPr>
              <w:bidi w:val="0"/>
              <w:rPr>
                <w:rFonts w:ascii="Times New Roman" w:hAnsi="Times New Roman"/>
                <w:i/>
              </w:rPr>
            </w:pPr>
            <w:r w:rsidRPr="00EA54B7" w:rsidR="005C1717">
              <w:rPr>
                <w:rFonts w:ascii="Times New Roman" w:hAnsi="Times New Roman"/>
                <w:i/>
              </w:rPr>
              <w:t>tel</w:t>
            </w:r>
            <w:r w:rsidRPr="00EA54B7" w:rsidR="00457F05">
              <w:rPr>
                <w:rFonts w:ascii="Times New Roman" w:hAnsi="Times New Roman"/>
                <w:i/>
              </w:rPr>
              <w:t>.</w:t>
            </w:r>
            <w:r w:rsidRPr="00EA54B7" w:rsidR="00677FFB">
              <w:rPr>
                <w:rFonts w:ascii="Times New Roman" w:hAnsi="Times New Roman"/>
                <w:i/>
              </w:rPr>
              <w:t>: 02/20461919</w:t>
            </w:r>
          </w:p>
          <w:p w:rsidR="00745155" w:rsidP="005C1717">
            <w:pPr>
              <w:bidi w:val="0"/>
              <w:rPr>
                <w:rFonts w:ascii="Times New Roman" w:hAnsi="Times New Roman"/>
                <w:i/>
              </w:rPr>
            </w:pPr>
          </w:p>
          <w:p w:rsidR="00745155" w:rsidRPr="00EA54B7" w:rsidP="005C1717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EA54B7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EA54B7">
              <w:rPr>
                <w:rFonts w:ascii="Times New Roman" w:hAnsi="Times New Roman"/>
                <w:b/>
              </w:rPr>
              <w:t>Zdroje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90B3C" w:rsidRPr="00EA54B7" w:rsidP="007B71A4">
            <w:pPr>
              <w:bidi w:val="0"/>
              <w:rPr>
                <w:rFonts w:ascii="Times New Roman" w:hAnsi="Times New Roman"/>
              </w:rPr>
            </w:pPr>
            <w:r w:rsidRPr="00EA54B7" w:rsidR="00E438AE">
              <w:rPr>
                <w:rFonts w:ascii="Times New Roman" w:hAnsi="Times New Roman"/>
              </w:rPr>
              <w:t>N</w:t>
            </w:r>
            <w:r w:rsidRPr="00EA54B7" w:rsidR="00EF708C">
              <w:rPr>
                <w:rFonts w:ascii="Times New Roman" w:hAnsi="Times New Roman"/>
              </w:rPr>
              <w:t>ávrh r</w:t>
            </w:r>
            <w:r w:rsidRPr="00EA54B7">
              <w:rPr>
                <w:rFonts w:ascii="Times New Roman" w:hAnsi="Times New Roman"/>
              </w:rPr>
              <w:t>ozpočt</w:t>
            </w:r>
            <w:r w:rsidRPr="00EA54B7" w:rsidR="00EF708C">
              <w:rPr>
                <w:rFonts w:ascii="Times New Roman" w:hAnsi="Times New Roman"/>
              </w:rPr>
              <w:t>u</w:t>
            </w:r>
            <w:r w:rsidRPr="00EA54B7" w:rsidR="002E10DC">
              <w:rPr>
                <w:rFonts w:ascii="Times New Roman" w:hAnsi="Times New Roman"/>
              </w:rPr>
              <w:t xml:space="preserve"> Sociálnej poisťovne na rok 2018</w:t>
            </w:r>
            <w:r w:rsidRPr="00EA54B7">
              <w:rPr>
                <w:rFonts w:ascii="Times New Roman" w:hAnsi="Times New Roman"/>
              </w:rPr>
              <w:t xml:space="preserve"> </w:t>
            </w:r>
            <w:r w:rsidRPr="00EA54B7" w:rsidR="002E10DC">
              <w:rPr>
                <w:rFonts w:ascii="Times New Roman" w:hAnsi="Times New Roman"/>
              </w:rPr>
              <w:t>a rozpočtový výhľad na roky 2019 a 2020</w:t>
            </w:r>
            <w:r w:rsidRPr="00EA54B7">
              <w:rPr>
                <w:rFonts w:ascii="Times New Roman" w:hAnsi="Times New Roman"/>
              </w:rPr>
              <w:t>.</w:t>
            </w:r>
          </w:p>
          <w:p w:rsidR="00FF437D" w:rsidRPr="00EA54B7" w:rsidP="007B71A4">
            <w:pPr>
              <w:bidi w:val="0"/>
              <w:rPr>
                <w:rFonts w:ascii="Times New Roman" w:hAnsi="Times New Roman"/>
              </w:rPr>
            </w:pPr>
          </w:p>
          <w:p w:rsidR="00FF437D" w:rsidRPr="00EA54B7" w:rsidP="00FF437D">
            <w:pPr>
              <w:bidi w:val="0"/>
              <w:rPr>
                <w:rFonts w:ascii="Times New Roman" w:hAnsi="Times New Roman"/>
              </w:rPr>
            </w:pPr>
            <w:r w:rsidRPr="00EA54B7" w:rsidR="00E438AE">
              <w:rPr>
                <w:rFonts w:ascii="Times New Roman" w:hAnsi="Times New Roman"/>
              </w:rPr>
              <w:t>N</w:t>
            </w:r>
            <w:r w:rsidRPr="00EA54B7">
              <w:rPr>
                <w:rFonts w:ascii="Times New Roman" w:hAnsi="Times New Roman"/>
              </w:rPr>
              <w:t>ávrh rozpočtu verejnej správy na roky 2018 až 2020.</w:t>
            </w:r>
          </w:p>
          <w:p w:rsidR="00FF437D" w:rsidRPr="00EA54B7" w:rsidP="00FF437D">
            <w:pPr>
              <w:bidi w:val="0"/>
              <w:rPr>
                <w:rFonts w:ascii="Times New Roman" w:hAnsi="Times New Roman"/>
              </w:rPr>
            </w:pPr>
          </w:p>
          <w:p w:rsidR="00FF437D" w:rsidRPr="00EA54B7" w:rsidP="00FF437D">
            <w:pPr>
              <w:bidi w:val="0"/>
              <w:rPr>
                <w:rFonts w:ascii="Times New Roman" w:hAnsi="Times New Roman"/>
              </w:rPr>
            </w:pPr>
            <w:r w:rsidRPr="00EA54B7">
              <w:rPr>
                <w:rFonts w:ascii="Times New Roman" w:hAnsi="Times New Roman"/>
              </w:rPr>
              <w:t>Makroekonomická prognóza IFP z</w:t>
            </w:r>
            <w:r w:rsidR="003C528E">
              <w:rPr>
                <w:rFonts w:ascii="Times New Roman" w:hAnsi="Times New Roman"/>
              </w:rPr>
              <w:t> júna</w:t>
            </w:r>
            <w:r w:rsidRPr="00EA54B7">
              <w:rPr>
                <w:rFonts w:ascii="Times New Roman" w:hAnsi="Times New Roman"/>
              </w:rPr>
              <w:t xml:space="preserve"> 2017. </w:t>
            </w:r>
          </w:p>
          <w:p w:rsidR="005E700D" w:rsidP="00FF437D">
            <w:pPr>
              <w:bidi w:val="0"/>
              <w:rPr>
                <w:rFonts w:ascii="Times New Roman" w:hAnsi="Times New Roman"/>
              </w:rPr>
            </w:pPr>
            <w:hyperlink r:id="rId5" w:history="1">
              <w:r w:rsidRPr="00C31F3E" w:rsidR="005A16CB">
                <w:rPr>
                  <w:rStyle w:val="Hyperlink"/>
                  <w:rFonts w:ascii="Times New Roman" w:hAnsi="Times New Roman"/>
                </w:rPr>
                <w:t>http://www.finance.gov.sk/Default.aspx?CatID=11454</w:t>
              </w:r>
            </w:hyperlink>
          </w:p>
          <w:p w:rsidR="005A16CB" w:rsidRPr="00EA54B7" w:rsidP="00FF437D">
            <w:pPr>
              <w:bidi w:val="0"/>
              <w:rPr>
                <w:rFonts w:ascii="Times New Roman" w:hAnsi="Times New Roman"/>
              </w:rPr>
            </w:pPr>
          </w:p>
          <w:p w:rsidR="005E700D" w:rsidRPr="00EA54B7" w:rsidP="00FF437D">
            <w:pPr>
              <w:bidi w:val="0"/>
              <w:rPr>
                <w:rFonts w:ascii="Times New Roman" w:hAnsi="Times New Roman"/>
              </w:rPr>
            </w:pPr>
            <w:r w:rsidRPr="00EA54B7">
              <w:rPr>
                <w:rFonts w:ascii="Times New Roman" w:hAnsi="Times New Roman"/>
              </w:rPr>
              <w:t>Štatistické údaje zo Sociálnej poisťovne</w:t>
            </w:r>
            <w:r w:rsidR="00A646D7">
              <w:rPr>
                <w:rFonts w:ascii="Times New Roman" w:hAnsi="Times New Roman"/>
              </w:rPr>
              <w:t xml:space="preserve"> a Úradu pre dohľad nad zdravotnou starostlivosťou</w:t>
            </w:r>
            <w:r w:rsidRPr="00EA54B7">
              <w:rPr>
                <w:rFonts w:ascii="Times New Roman" w:hAnsi="Times New Roman"/>
              </w:rPr>
              <w:t xml:space="preserve">. </w:t>
            </w:r>
          </w:p>
          <w:p w:rsidR="003E5CF4" w:rsidRPr="00EA54B7" w:rsidP="002E10DC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EA54B7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EA54B7">
              <w:rPr>
                <w:rFonts w:ascii="Times New Roman" w:hAnsi="Times New Roman"/>
                <w:b/>
              </w:rPr>
              <w:t>Stanovisko Komisie pre posudzovanie vybraných vplyvov z</w:t>
            </w:r>
            <w:r w:rsidRPr="00EA54B7" w:rsidR="00017B35">
              <w:rPr>
                <w:rFonts w:ascii="Times New Roman" w:hAnsi="Times New Roman"/>
                <w:b/>
              </w:rPr>
              <w:t> </w:t>
            </w:r>
            <w:r w:rsidRPr="00EA54B7">
              <w:rPr>
                <w:rFonts w:ascii="Times New Roman" w:hAnsi="Times New Roman"/>
                <w:b/>
              </w:rPr>
              <w:t>PPK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4814BA" w:rsidRPr="00745155" w:rsidP="004814BA">
            <w:pPr>
              <w:pBdr>
                <w:bottom w:val="single" w:sz="4" w:space="1" w:color="000000"/>
              </w:pBdr>
              <w:bidi w:val="0"/>
              <w:ind w:right="-2"/>
              <w:jc w:val="center"/>
              <w:rPr>
                <w:rFonts w:ascii="Arial" w:hAnsi="Arial" w:cs="Arial"/>
                <w:b/>
                <w:smallCaps/>
              </w:rPr>
            </w:pPr>
            <w:r w:rsidRPr="00745155" w:rsidR="00745155">
              <w:rPr>
                <w:rFonts w:ascii="Times New Roman" w:hAnsi="Times New Roman"/>
                <w:b/>
              </w:rPr>
              <w:t xml:space="preserve">Návrh </w:t>
            </w:r>
            <w:r w:rsidRPr="00745155">
              <w:rPr>
                <w:rFonts w:ascii="Times New Roman" w:hAnsi="Times New Roman"/>
                <w:b/>
              </w:rPr>
              <w:t>zákona, ktorým sa mení a dopĺňa zákon č. 461/2003 Z. z. o sociálnom poistení v</w:t>
            </w:r>
            <w:r w:rsidRPr="00745155" w:rsidR="00745155">
              <w:rPr>
                <w:rFonts w:ascii="Times New Roman" w:hAnsi="Times New Roman"/>
                <w:b/>
              </w:rPr>
              <w:t> </w:t>
            </w:r>
            <w:r w:rsidRPr="00745155">
              <w:rPr>
                <w:rFonts w:ascii="Times New Roman" w:hAnsi="Times New Roman"/>
                <w:b/>
              </w:rPr>
              <w:t>znení</w:t>
            </w:r>
            <w:r w:rsidRPr="00745155" w:rsidR="00745155">
              <w:rPr>
                <w:rFonts w:ascii="Times New Roman" w:hAnsi="Times New Roman"/>
                <w:b/>
              </w:rPr>
              <w:t xml:space="preserve"> </w:t>
            </w:r>
            <w:r w:rsidRPr="00745155">
              <w:rPr>
                <w:rFonts w:ascii="Times New Roman" w:hAnsi="Times New Roman"/>
                <w:b/>
              </w:rPr>
              <w:t>neskorších predpisov a o zmene niektorých zákonov v znení neskorších predpisov</w:t>
            </w:r>
          </w:p>
          <w:p w:rsidR="004814BA" w:rsidRPr="000F1016" w:rsidP="004814BA">
            <w:pPr>
              <w:tabs>
                <w:tab w:val="center" w:pos="6379"/>
              </w:tabs>
              <w:bidi w:val="0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Cs/>
                <w:color w:val="000000" w:themeColor="tx1" w:themeShade="FF"/>
              </w:rPr>
            </w:pPr>
            <w:r w:rsidRPr="00745155">
              <w:rPr>
                <w:rFonts w:ascii="Times New Roman" w:hAnsi="Times New Roman"/>
                <w:b/>
                <w:bCs/>
                <w:color w:val="000000" w:themeColor="tx1" w:themeShade="FF"/>
              </w:rPr>
              <w:t xml:space="preserve">I. Úvod: </w:t>
            </w:r>
            <w:r w:rsidRPr="00745155">
              <w:rPr>
                <w:rFonts w:ascii="Times New Roman" w:hAnsi="Times New Roman"/>
                <w:bCs/>
                <w:color w:val="000000" w:themeColor="tx1" w:themeShade="FF"/>
              </w:rPr>
              <w:t>Ministerstvo práce, sociálnych vecí a rodiny SR dňa 14. júna 2017 predložilo Stálej pracovnej komisii na posudzovanie vybraných vplyvov (ďalej len „Komisia“) na predbežné pripomienkové konanie materiál:</w:t>
            </w:r>
            <w:r w:rsidRPr="00745155">
              <w:rPr>
                <w:rFonts w:ascii="Times New Roman" w:hAnsi="Times New Roman"/>
                <w:i/>
                <w:iCs/>
                <w:color w:val="000000" w:themeColor="tx1" w:themeShade="FF"/>
              </w:rPr>
              <w:t xml:space="preserve"> „Návrh zákona, ktorým sa mení a dopĺňa zákon č. 461/2003 Z. z. o sociálnom poistení v znení neskorších predpisov a o zmene niektorých zákonov v znení neskorších predpisov“</w:t>
            </w:r>
            <w:r w:rsidRPr="00745155">
              <w:rPr>
                <w:rFonts w:ascii="Times New Roman" w:hAnsi="Times New Roman"/>
                <w:iCs/>
                <w:color w:val="000000" w:themeColor="tx1" w:themeShade="FF"/>
              </w:rPr>
              <w:t>.</w:t>
            </w:r>
            <w:r w:rsidRPr="00745155">
              <w:rPr>
                <w:rFonts w:ascii="Times New Roman" w:hAnsi="Times New Roman"/>
                <w:i/>
                <w:iCs/>
                <w:color w:val="000000" w:themeColor="tx1" w:themeShade="FF"/>
              </w:rPr>
              <w:t xml:space="preserve"> </w:t>
            </w:r>
            <w:r w:rsidRPr="00745155">
              <w:rPr>
                <w:rFonts w:ascii="Times New Roman" w:hAnsi="Times New Roman"/>
                <w:iCs/>
                <w:color w:val="000000" w:themeColor="tx1" w:themeShade="FF"/>
              </w:rPr>
              <w:t>M</w:t>
            </w:r>
            <w:r w:rsidRPr="00745155">
              <w:rPr>
                <w:rFonts w:ascii="Times New Roman" w:hAnsi="Times New Roman"/>
                <w:bCs/>
                <w:color w:val="000000" w:themeColor="tx1" w:themeShade="FF"/>
              </w:rPr>
              <w:t xml:space="preserve">ateriál predpokladá pozitívno-negatívne vplyvy na rozpočet verejnej správy, ktoré nie sú rozpočtovo zabezpečené, pozitívne vplyvy na podnikateľské prostredie, pozitívne sociálne vplyvy a pozitívne vplyvy na informatizáciu. </w:t>
            </w: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/>
                <w:bCs/>
                <w:color w:val="000000" w:themeColor="tx1" w:themeShade="FF"/>
              </w:rPr>
            </w:pP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Cs/>
                <w:color w:val="000000" w:themeColor="tx1" w:themeShade="FF"/>
              </w:rPr>
            </w:pPr>
            <w:r w:rsidRPr="00745155">
              <w:rPr>
                <w:rFonts w:ascii="Times New Roman" w:hAnsi="Times New Roman"/>
                <w:b/>
                <w:bCs/>
                <w:color w:val="000000" w:themeColor="tx1" w:themeShade="FF"/>
              </w:rPr>
              <w:t>II. P</w:t>
            </w:r>
            <w:r w:rsidRPr="00745155">
              <w:rPr>
                <w:rFonts w:ascii="Times New Roman" w:hAnsi="Times New Roman"/>
                <w:b/>
                <w:color w:val="000000" w:themeColor="tx1" w:themeShade="FF"/>
              </w:rPr>
              <w:t>r</w:t>
            </w:r>
            <w:r w:rsidRPr="00745155">
              <w:rPr>
                <w:rFonts w:ascii="Times New Roman" w:hAnsi="Times New Roman"/>
                <w:b/>
                <w:bCs/>
                <w:color w:val="000000" w:themeColor="tx1" w:themeShade="FF"/>
              </w:rPr>
              <w:t>ipomienky a návrhy zm</w:t>
            </w:r>
            <w:r w:rsidRPr="00745155">
              <w:rPr>
                <w:rFonts w:ascii="Times New Roman" w:hAnsi="Times New Roman"/>
                <w:b/>
                <w:color w:val="000000" w:themeColor="tx1" w:themeShade="FF"/>
              </w:rPr>
              <w:t>ie</w:t>
            </w:r>
            <w:r w:rsidRPr="00745155">
              <w:rPr>
                <w:rFonts w:ascii="Times New Roman" w:hAnsi="Times New Roman"/>
                <w:b/>
                <w:bCs/>
                <w:color w:val="000000" w:themeColor="tx1" w:themeShade="FF"/>
              </w:rPr>
              <w:t xml:space="preserve">n: </w:t>
            </w:r>
            <w:r w:rsidRPr="00745155">
              <w:rPr>
                <w:rFonts w:ascii="Times New Roman" w:hAnsi="Times New Roman"/>
                <w:bCs/>
                <w:color w:val="000000" w:themeColor="tx1" w:themeShade="FF"/>
              </w:rPr>
              <w:t>Komisia uplatňuje k materiálu nasledovné pripomienky a odporúčania:</w:t>
            </w: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Cs/>
                <w:color w:val="000000" w:themeColor="tx1" w:themeShade="FF"/>
              </w:rPr>
            </w:pP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/>
                <w:bCs/>
                <w:color w:val="000000" w:themeColor="tx1" w:themeShade="FF"/>
              </w:rPr>
            </w:pPr>
            <w:r w:rsidRPr="00745155">
              <w:rPr>
                <w:rFonts w:ascii="Times New Roman" w:hAnsi="Times New Roman"/>
                <w:b/>
                <w:bCs/>
                <w:color w:val="000000" w:themeColor="tx1" w:themeShade="FF"/>
              </w:rPr>
              <w:t>K analýze vplyvov na rozpočet verejnej správy</w:t>
            </w: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Cs/>
                <w:color w:val="000000" w:themeColor="tx1" w:themeShade="FF"/>
              </w:rPr>
            </w:pPr>
            <w:r w:rsidRPr="00745155">
              <w:rPr>
                <w:rFonts w:ascii="Times New Roman" w:hAnsi="Times New Roman"/>
                <w:bCs/>
                <w:color w:val="000000" w:themeColor="tx1" w:themeShade="FF"/>
              </w:rPr>
              <w:t xml:space="preserve">V analýze vplyvov na rozpočet verejnej správy je kvantifikovaný rozpočtovo nezabezpečený vplyv  v roku 2018 v sume 94,0 mil. eur, v roku 2019 v sume 132,1 mil. eur a v roku 2020 v sume 160,8 mil. eur. Z dôvodu, že v súčasnosti nie sú ukončené rokovania o Návrhu rozpočtu verejnej správy na roky 2018 až 2020, ktorého konečná podoba má byť na rokovanie Národnej rady SR predložená do 15. októbra 2017, nie je možné zo strany Komisie v súčasnosti súhlasiť s takto predloženou novelou zákona. </w:t>
            </w: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Cs/>
                <w:color w:val="000000" w:themeColor="tx1" w:themeShade="FF"/>
              </w:rPr>
            </w:pPr>
            <w:r w:rsidRPr="00745155">
              <w:rPr>
                <w:rFonts w:ascii="Times New Roman" w:hAnsi="Times New Roman"/>
                <w:bCs/>
                <w:color w:val="000000" w:themeColor="tx1" w:themeShade="FF"/>
              </w:rPr>
              <w:tab/>
              <w:t xml:space="preserve">V kvantifikácii vplyvu zavedenia minimálnej valorizácie na rozpočet verejnej správy Komisia žiada zohľadniť aj vplyv novely zákona o sociálnom poistení schválenej Národnou radou SR dňa 20. júna 2017. </w:t>
            </w: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/>
                <w:bCs/>
                <w:color w:val="000000" w:themeColor="tx1" w:themeShade="FF"/>
              </w:rPr>
            </w:pP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Cs/>
                <w:color w:val="000000" w:themeColor="tx1" w:themeShade="FF"/>
              </w:rPr>
            </w:pPr>
            <w:r w:rsidRPr="00745155" w:rsidR="00745155">
              <w:rPr>
                <w:rFonts w:ascii="Times New Roman" w:hAnsi="Times New Roman"/>
                <w:bCs/>
                <w:color w:val="000000" w:themeColor="tx1" w:themeShade="FF"/>
              </w:rPr>
              <w:t>MPSVRSR a</w:t>
            </w:r>
            <w:r w:rsidRPr="00745155">
              <w:rPr>
                <w:rFonts w:ascii="Times New Roman" w:hAnsi="Times New Roman"/>
                <w:bCs/>
                <w:color w:val="000000" w:themeColor="tx1" w:themeShade="FF"/>
              </w:rPr>
              <w:t xml:space="preserve">kceptuje – analýza vplyvov na rozpočet verejnej správy bola upravená v zmysle vyššie uvedenej pripomienky. V dopadoch na verejné financie bola zohľadnená aj nová makroprognóza IFP. Považujeme však za dôležité upozorniť na skutočnosť, že v čase predloženia materiálu na PPK predmetná novela zákona o sociálnom poistení, ktorou sa zvýšia dôchodky niektorým starodôchodcom, ešte nebola schválená a teda logicky analýza vplyvov na rozpočet verejnej správy odrážala právny stav platný a účinný v danom čase. </w:t>
            </w: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/>
                <w:bCs/>
                <w:color w:val="000000" w:themeColor="tx1" w:themeShade="FF"/>
              </w:rPr>
            </w:pPr>
            <w:r w:rsidRPr="00745155">
              <w:rPr>
                <w:rFonts w:ascii="Times New Roman" w:hAnsi="Times New Roman"/>
                <w:b/>
                <w:bCs/>
                <w:color w:val="000000" w:themeColor="tx1" w:themeShade="FF"/>
              </w:rPr>
              <w:br w:type="page"/>
            </w: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/>
                <w:bCs/>
                <w:color w:val="000000" w:themeColor="tx1" w:themeShade="FF"/>
              </w:rPr>
            </w:pPr>
            <w:r w:rsidRPr="00745155">
              <w:rPr>
                <w:rFonts w:ascii="Times New Roman" w:hAnsi="Times New Roman"/>
                <w:b/>
                <w:bCs/>
                <w:color w:val="000000" w:themeColor="tx1" w:themeShade="FF"/>
              </w:rPr>
              <w:t>K analýze vplyvov na informatizáciu</w:t>
            </w: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Cs/>
                <w:color w:val="000000" w:themeColor="tx1" w:themeShade="FF"/>
              </w:rPr>
            </w:pPr>
            <w:r w:rsidRPr="00745155">
              <w:rPr>
                <w:rFonts w:ascii="Times New Roman" w:hAnsi="Times New Roman"/>
                <w:bCs/>
                <w:color w:val="000000" w:themeColor="tx1" w:themeShade="FF"/>
              </w:rPr>
              <w:t>Predložený materiál deklaruje pozitívne vplyvy na informatizáciu. Analýza vplyvov na informatizáciu však nie je vyplnená správne. Chýba špecifikácia a jednotlivé kódy informačných systémov VS v MetaIS. Komisia odporúča doplniť analýzu vplyvov.</w:t>
            </w: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Cs/>
                <w:color w:val="000000" w:themeColor="tx1" w:themeShade="FF"/>
              </w:rPr>
            </w:pP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Cs/>
                <w:color w:val="000000" w:themeColor="tx1" w:themeShade="FF"/>
              </w:rPr>
            </w:pPr>
            <w:r w:rsidRPr="00745155" w:rsidR="00745155">
              <w:rPr>
                <w:rFonts w:ascii="Times New Roman" w:hAnsi="Times New Roman"/>
                <w:bCs/>
                <w:color w:val="000000" w:themeColor="tx1" w:themeShade="FF"/>
              </w:rPr>
              <w:t xml:space="preserve">MPSVRSR akceptuje </w:t>
            </w:r>
            <w:r w:rsidRPr="00745155">
              <w:rPr>
                <w:rFonts w:ascii="Times New Roman" w:hAnsi="Times New Roman"/>
                <w:bCs/>
                <w:color w:val="000000" w:themeColor="tx1" w:themeShade="FF"/>
              </w:rPr>
              <w:t>– Analýza vplyvov na informatizáciu bola upravená v zmysle vyššie uvedenej pripomienky.</w:t>
            </w: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Cs/>
                <w:color w:val="000000" w:themeColor="tx1" w:themeShade="FF"/>
              </w:rPr>
            </w:pP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Cs/>
                <w:color w:val="000000" w:themeColor="tx1" w:themeShade="FF"/>
              </w:rPr>
            </w:pP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/>
                <w:bCs/>
                <w:color w:val="000000" w:themeColor="tx1" w:themeShade="FF"/>
              </w:rPr>
            </w:pPr>
            <w:r w:rsidRPr="00745155">
              <w:rPr>
                <w:rFonts w:ascii="Times New Roman" w:hAnsi="Times New Roman"/>
                <w:b/>
                <w:bCs/>
                <w:color w:val="000000" w:themeColor="tx1" w:themeShade="FF"/>
              </w:rPr>
              <w:t>K analýze vplyvov na podnikateľské prostredie</w:t>
            </w: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Cs/>
                <w:color w:val="000000" w:themeColor="tx1" w:themeShade="FF"/>
              </w:rPr>
            </w:pPr>
            <w:r w:rsidRPr="00745155">
              <w:rPr>
                <w:rFonts w:ascii="Times New Roman" w:hAnsi="Times New Roman"/>
                <w:bCs/>
                <w:color w:val="000000" w:themeColor="tx1" w:themeShade="FF"/>
              </w:rPr>
              <w:t xml:space="preserve">Predkladateľ v Analýze vplyvov na podnikateľské prostredie kvalitatívne vyhodnotil pozitívny vplyv na MSP niektorých opatrení, </w:t>
            </w:r>
            <w:r w:rsidRPr="00745155">
              <w:rPr>
                <w:rFonts w:ascii="Times New Roman" w:hAnsi="Times New Roman"/>
                <w:bCs/>
                <w:color w:val="000000" w:themeColor="tx1" w:themeShade="FF"/>
                <w:u w:val="single"/>
              </w:rPr>
              <w:t>konkrétne:</w:t>
            </w: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Cs/>
                <w:color w:val="000000" w:themeColor="tx1" w:themeShade="FF"/>
              </w:rPr>
            </w:pPr>
            <w:r w:rsidRPr="00745155">
              <w:rPr>
                <w:rFonts w:ascii="Times New Roman" w:hAnsi="Times New Roman"/>
                <w:bCs/>
                <w:color w:val="000000" w:themeColor="tx1" w:themeShade="FF"/>
              </w:rPr>
              <w:t xml:space="preserve">- </w:t>
            </w:r>
            <w:r w:rsidRPr="00745155">
              <w:rPr>
                <w:rFonts w:ascii="Times New Roman" w:hAnsi="Times New Roman"/>
                <w:bCs/>
                <w:i/>
                <w:color w:val="000000" w:themeColor="tx1" w:themeShade="FF"/>
              </w:rPr>
              <w:t>ustanovenie sumu, do výšky ktorej Sociálna poisťovňa dlžné poistné resp. penále nepredpisuje na 5 eur</w:t>
            </w:r>
            <w:r w:rsidRPr="00745155">
              <w:rPr>
                <w:rFonts w:ascii="Times New Roman" w:hAnsi="Times New Roman"/>
                <w:bCs/>
                <w:color w:val="000000" w:themeColor="tx1" w:themeShade="FF"/>
              </w:rPr>
              <w:t>,</w:t>
            </w: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Cs/>
                <w:color w:val="000000" w:themeColor="tx1" w:themeShade="FF"/>
              </w:rPr>
            </w:pPr>
            <w:r w:rsidRPr="00745155">
              <w:rPr>
                <w:rFonts w:ascii="Times New Roman" w:hAnsi="Times New Roman"/>
                <w:bCs/>
                <w:color w:val="000000" w:themeColor="tx1" w:themeShade="FF"/>
              </w:rPr>
              <w:t xml:space="preserve">- </w:t>
            </w:r>
            <w:r w:rsidRPr="00745155">
              <w:rPr>
                <w:rFonts w:ascii="Times New Roman" w:hAnsi="Times New Roman"/>
                <w:bCs/>
                <w:i/>
                <w:color w:val="000000" w:themeColor="tx1" w:themeShade="FF"/>
              </w:rPr>
              <w:t xml:space="preserve">predĺženie lehoty </w:t>
            </w:r>
            <w:r w:rsidRPr="00745155">
              <w:rPr>
                <w:rFonts w:ascii="Times New Roman" w:hAnsi="Times New Roman"/>
                <w:bCs/>
                <w:color w:val="000000" w:themeColor="tx1" w:themeShade="FF"/>
              </w:rPr>
              <w:t xml:space="preserve">na splnenie povinnosti zamestnávateľa </w:t>
            </w:r>
            <w:r w:rsidRPr="00745155">
              <w:rPr>
                <w:rFonts w:ascii="Times New Roman" w:hAnsi="Times New Roman"/>
                <w:bCs/>
                <w:i/>
                <w:color w:val="000000" w:themeColor="tx1" w:themeShade="FF"/>
              </w:rPr>
              <w:t>predložiť Sociálnej poisťovni evidenčný list dôchodkového poistenia z 3 na 8 dní</w:t>
            </w:r>
            <w:r w:rsidRPr="00745155">
              <w:rPr>
                <w:rFonts w:ascii="Times New Roman" w:hAnsi="Times New Roman"/>
                <w:bCs/>
                <w:color w:val="000000" w:themeColor="tx1" w:themeShade="FF"/>
              </w:rPr>
              <w:t>,</w:t>
            </w: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Cs/>
                <w:i/>
                <w:color w:val="000000" w:themeColor="tx1" w:themeShade="FF"/>
              </w:rPr>
            </w:pPr>
            <w:r w:rsidRPr="00745155">
              <w:rPr>
                <w:rFonts w:ascii="Times New Roman" w:hAnsi="Times New Roman"/>
                <w:bCs/>
                <w:color w:val="000000" w:themeColor="tx1" w:themeShade="FF"/>
              </w:rPr>
              <w:t xml:space="preserve">- </w:t>
            </w:r>
            <w:r w:rsidRPr="00745155">
              <w:rPr>
                <w:rFonts w:ascii="Times New Roman" w:hAnsi="Times New Roman"/>
                <w:bCs/>
                <w:i/>
                <w:color w:val="000000" w:themeColor="tx1" w:themeShade="FF"/>
              </w:rPr>
              <w:t xml:space="preserve">predĺženie lehoty na odhlásenie zamestnanca zo Sociálnej poisťovne z 1 na 8 dní, </w:t>
            </w: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Cs/>
                <w:i/>
                <w:color w:val="000000" w:themeColor="tx1" w:themeShade="FF"/>
              </w:rPr>
            </w:pP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Cs/>
                <w:color w:val="000000" w:themeColor="tx1" w:themeShade="FF"/>
                <w:u w:val="single"/>
              </w:rPr>
            </w:pPr>
            <w:r w:rsidRPr="00745155">
              <w:rPr>
                <w:rFonts w:ascii="Times New Roman" w:hAnsi="Times New Roman"/>
                <w:bCs/>
                <w:color w:val="000000" w:themeColor="tx1" w:themeShade="FF"/>
              </w:rPr>
              <w:t xml:space="preserve">avšak predkladateľ novelou zavádza aj ďalšie opatrenie s pozitívnym vplyvom na podnikateľské prostredie, </w:t>
            </w:r>
            <w:r w:rsidRPr="00745155">
              <w:rPr>
                <w:rFonts w:ascii="Times New Roman" w:hAnsi="Times New Roman"/>
                <w:bCs/>
                <w:color w:val="000000" w:themeColor="tx1" w:themeShade="FF"/>
                <w:u w:val="single"/>
              </w:rPr>
              <w:t>konkrétne:</w:t>
            </w: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Cs/>
                <w:color w:val="000000" w:themeColor="tx1" w:themeShade="FF"/>
              </w:rPr>
            </w:pP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Cs/>
                <w:color w:val="000000" w:themeColor="tx1" w:themeShade="FF"/>
              </w:rPr>
            </w:pPr>
            <w:r w:rsidRPr="00745155">
              <w:rPr>
                <w:rFonts w:ascii="Times New Roman" w:hAnsi="Times New Roman"/>
                <w:bCs/>
                <w:i/>
                <w:color w:val="000000" w:themeColor="tx1" w:themeShade="FF"/>
              </w:rPr>
              <w:t>povolenie splátkového kalendára každému dlžníkovi na poistnom bez ohľadu na skutočnosť, či je povinný aktuálne odvádzať poistné a predĺži lehotu z 18 na 24 mesiacov</w:t>
            </w:r>
            <w:r w:rsidRPr="00745155">
              <w:rPr>
                <w:rFonts w:ascii="Times New Roman" w:hAnsi="Times New Roman"/>
                <w:bCs/>
                <w:color w:val="000000" w:themeColor="tx1" w:themeShade="FF"/>
              </w:rPr>
              <w:t>, pričom k rovnakému predĺženiu lehoty dôjde aj v prípade splátok dlžných súm z titulu povinnosti vrátenia vyplatenej sumy dávky,</w:t>
            </w:r>
            <w:r w:rsidR="00745155">
              <w:rPr>
                <w:rFonts w:ascii="Times New Roman" w:hAnsi="Times New Roman"/>
                <w:bCs/>
                <w:color w:val="000000" w:themeColor="tx1" w:themeShade="FF"/>
              </w:rPr>
              <w:t xml:space="preserve"> </w:t>
            </w:r>
            <w:r w:rsidRPr="00745155">
              <w:rPr>
                <w:rFonts w:ascii="Times New Roman" w:hAnsi="Times New Roman"/>
                <w:bCs/>
                <w:color w:val="000000" w:themeColor="tx1" w:themeShade="FF"/>
              </w:rPr>
              <w:t xml:space="preserve">a v neposlednom rade predkladateľ novelou ustanovuje aj opatrenie, ktoré zakladá negatívny vplyv na podnikateľské prostredie, </w:t>
            </w:r>
            <w:r w:rsidRPr="00745155">
              <w:rPr>
                <w:rFonts w:ascii="Times New Roman" w:hAnsi="Times New Roman"/>
                <w:bCs/>
                <w:color w:val="000000" w:themeColor="tx1" w:themeShade="FF"/>
                <w:u w:val="single"/>
              </w:rPr>
              <w:t>konkrétne:</w:t>
            </w: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Cs/>
                <w:color w:val="000000" w:themeColor="tx1" w:themeShade="FF"/>
              </w:rPr>
            </w:pP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Cs/>
                <w:color w:val="000000" w:themeColor="tx1" w:themeShade="FF"/>
              </w:rPr>
            </w:pPr>
            <w:r w:rsidRPr="00745155" w:rsidR="00745155">
              <w:rPr>
                <w:rFonts w:ascii="Times New Roman" w:hAnsi="Times New Roman"/>
                <w:bCs/>
                <w:color w:val="000000" w:themeColor="tx1" w:themeShade="FF"/>
              </w:rPr>
              <w:t xml:space="preserve">MPSVRSR neakceptuje </w:t>
            </w:r>
            <w:r w:rsidRPr="00745155">
              <w:rPr>
                <w:rFonts w:ascii="Times New Roman" w:hAnsi="Times New Roman"/>
                <w:bCs/>
                <w:color w:val="000000" w:themeColor="tx1" w:themeShade="FF"/>
              </w:rPr>
              <w:t xml:space="preserve">– kvalitatívne zhodnotenie predmetnej úpravy s dopadom na podnikanie je súčasťou už súčasnej verzie analýzy vplyvov na podnikateľské prostredie (viď bod 3.1. a 3.3.1.). </w:t>
            </w: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Cs/>
                <w:color w:val="000000" w:themeColor="tx1" w:themeShade="FF"/>
              </w:rPr>
            </w:pP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Cs/>
                <w:i/>
                <w:color w:val="000000" w:themeColor="tx1" w:themeShade="FF"/>
              </w:rPr>
            </w:pPr>
            <w:r w:rsidRPr="00745155">
              <w:rPr>
                <w:rFonts w:ascii="Times New Roman" w:hAnsi="Times New Roman"/>
                <w:bCs/>
                <w:color w:val="000000" w:themeColor="tx1" w:themeShade="FF"/>
              </w:rPr>
              <w:t>zosúladenie lehoty na prihlásenie zamestnávateľa do registra zamestnávateľov s lehotou na prihlásenie zamestnanca do Sociálnej poisťovne, čím</w:t>
            </w:r>
            <w:r w:rsidRPr="00745155">
              <w:rPr>
                <w:rFonts w:ascii="Times New Roman" w:hAnsi="Times New Roman"/>
                <w:bCs/>
                <w:i/>
                <w:color w:val="000000" w:themeColor="tx1" w:themeShade="FF"/>
              </w:rPr>
              <w:t xml:space="preserve"> dôjde tak k výraznému skráteniu tejto lehoty, ktorá v súčasnosti predstavuje 8 dní odo dňa, </w:t>
            </w:r>
            <w:r w:rsidRPr="00745155">
              <w:rPr>
                <w:rFonts w:ascii="Times New Roman" w:hAnsi="Times New Roman"/>
                <w:bCs/>
                <w:color w:val="000000" w:themeColor="tx1" w:themeShade="FF"/>
              </w:rPr>
              <w:t xml:space="preserve">v ktorom začal zamestnávať aspoň 1 zamestnanca, pričom povinnosť zamestnávateľa prihlásiť svojho zamestnanca do registra poistencov vzniká </w:t>
            </w:r>
            <w:r w:rsidRPr="00745155">
              <w:rPr>
                <w:rFonts w:ascii="Times New Roman" w:hAnsi="Times New Roman"/>
                <w:bCs/>
                <w:i/>
                <w:color w:val="000000" w:themeColor="tx1" w:themeShade="FF"/>
              </w:rPr>
              <w:t>už pred vznikom týchto poistení, najneskôr pred začatím výkonu činnosti zamestnanca,</w:t>
            </w: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Cs/>
                <w:i/>
                <w:color w:val="000000" w:themeColor="tx1" w:themeShade="FF"/>
              </w:rPr>
            </w:pP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Cs/>
                <w:color w:val="000000" w:themeColor="tx1" w:themeShade="FF"/>
              </w:rPr>
            </w:pPr>
            <w:r w:rsidRPr="00745155" w:rsidR="00745155">
              <w:rPr>
                <w:rFonts w:ascii="Times New Roman" w:hAnsi="Times New Roman"/>
                <w:bCs/>
                <w:color w:val="000000" w:themeColor="tx1" w:themeShade="FF"/>
              </w:rPr>
              <w:t>MPSVRSR neakceptuje</w:t>
            </w:r>
            <w:r w:rsidRPr="00745155">
              <w:rPr>
                <w:rFonts w:ascii="Times New Roman" w:hAnsi="Times New Roman"/>
                <w:bCs/>
                <w:color w:val="000000" w:themeColor="tx1" w:themeShade="FF"/>
              </w:rPr>
              <w:t xml:space="preserve"> – predmetná úprava predstavuje iba zosúladenie legislatívnej úpravy s aplikačnou praxou – táto legislatívna zmena nemá v praxi žiaden reálny negatívny dopad na podnikanie. Naopak, úpravou registračného listu si bude môcť zamestnávateľ splniť naraz dve prihlasovacie povinnosti voči SP. </w:t>
            </w: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Cs/>
                <w:color w:val="000000" w:themeColor="tx1" w:themeShade="FF"/>
              </w:rPr>
            </w:pP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Cs/>
                <w:i/>
                <w:color w:val="000000" w:themeColor="tx1" w:themeShade="FF"/>
              </w:rPr>
            </w:pP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/>
                <w:bCs/>
                <w:color w:val="000000" w:themeColor="tx1" w:themeShade="FF"/>
              </w:rPr>
            </w:pPr>
            <w:r w:rsidRPr="00745155">
              <w:rPr>
                <w:rFonts w:ascii="Times New Roman" w:hAnsi="Times New Roman"/>
                <w:bCs/>
                <w:color w:val="000000" w:themeColor="tx1" w:themeShade="FF"/>
              </w:rPr>
              <w:t xml:space="preserve">pričom vyhodnotenie (aspoň kvalitatívne) týchto opatrení vzhľadom na ich vplyv v Analýze vplyvov na podnikateľské prostredie absentuje. Komisia preto odporúča predkladateľovi vyhodnotenie vplyvov opatrení a) a b) zahrnúť do Analýzy vplyvov na podnikateľské prostredie aspoň kvalitatívnym popisom ich potenciálnych vplyvov na MSP. Zároveň, nakoľko opatrenie b) zakladá negatívny vplyv na podnikateľské prostredie Komisia odporúča v Doložke vybraných vplyvov označiť popri pozitívnych aj negatívne vplyvy na podnikateľské prostredie. </w:t>
            </w: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/>
                <w:bCs/>
                <w:color w:val="000000" w:themeColor="tx1" w:themeShade="FF"/>
              </w:rPr>
            </w:pP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Cs/>
                <w:color w:val="000000" w:themeColor="tx1" w:themeShade="FF"/>
              </w:rPr>
            </w:pPr>
            <w:r w:rsidRPr="00745155">
              <w:rPr>
                <w:rFonts w:ascii="Times New Roman" w:hAnsi="Times New Roman"/>
                <w:b/>
                <w:bCs/>
                <w:color w:val="000000" w:themeColor="tx1" w:themeShade="FF"/>
              </w:rPr>
              <w:t xml:space="preserve">III. Záver: </w:t>
            </w:r>
            <w:r w:rsidRPr="00745155">
              <w:rPr>
                <w:rFonts w:ascii="Times New Roman" w:hAnsi="Times New Roman"/>
                <w:bCs/>
                <w:color w:val="000000" w:themeColor="tx1" w:themeShade="FF"/>
              </w:rPr>
              <w:t xml:space="preserve">Stála pracovná komisia na posudzovanie vybraných vplyvov vyjadruje </w:t>
            </w: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Cs/>
                <w:color w:val="000000" w:themeColor="tx1" w:themeShade="FF"/>
              </w:rPr>
            </w:pP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/>
                <w:bCs/>
                <w:color w:val="000000" w:themeColor="tx1" w:themeShade="FF"/>
                <w:lang w:eastAsia="en-US"/>
              </w:rPr>
            </w:pP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/>
                <w:bCs/>
                <w:color w:val="000000" w:themeColor="tx1" w:themeShade="FF"/>
                <w:lang w:eastAsia="en-US"/>
              </w:rPr>
            </w:pPr>
            <w:r w:rsidRPr="00745155">
              <w:rPr>
                <w:rFonts w:ascii="Times New Roman" w:hAnsi="Times New Roman"/>
                <w:b/>
                <w:bCs/>
                <w:color w:val="000000" w:themeColor="tx1" w:themeShade="FF"/>
                <w:lang w:eastAsia="en-US"/>
              </w:rPr>
              <w:t>nesúhlasné stanovisko</w:t>
            </w: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/>
                <w:bCs/>
                <w:color w:val="000000" w:themeColor="tx1" w:themeShade="FF"/>
                <w:lang w:eastAsia="en-US"/>
              </w:rPr>
            </w:pP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Cs/>
                <w:color w:val="000000" w:themeColor="tx1" w:themeShade="FF"/>
              </w:rPr>
            </w:pP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Cs/>
                <w:color w:val="000000" w:themeColor="tx1" w:themeShade="FF"/>
                <w:lang w:eastAsia="en-US"/>
              </w:rPr>
            </w:pPr>
            <w:r w:rsidRPr="00745155">
              <w:rPr>
                <w:rFonts w:ascii="Times New Roman" w:hAnsi="Times New Roman"/>
                <w:bCs/>
                <w:color w:val="000000" w:themeColor="tx1" w:themeShade="FF"/>
              </w:rPr>
              <w:t xml:space="preserve">s materiálom predloženým na predbežné pripomienkové konanie s odporúčaním na jeho dopracovanie podľa pripomienok v bode II. </w:t>
            </w:r>
            <w:r w:rsidRPr="00745155">
              <w:rPr>
                <w:rFonts w:ascii="Times New Roman" w:hAnsi="Times New Roman"/>
                <w:bCs/>
                <w:color w:val="000000" w:themeColor="tx1" w:themeShade="FF"/>
                <w:lang w:eastAsia="en-US"/>
              </w:rPr>
              <w:t xml:space="preserve"> </w:t>
            </w: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/>
                <w:bCs/>
                <w:color w:val="000000" w:themeColor="tx1" w:themeShade="FF"/>
                <w:lang w:eastAsia="en-US"/>
              </w:rPr>
            </w:pP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Cs/>
                <w:color w:val="000000" w:themeColor="tx1" w:themeShade="FF"/>
                <w:lang w:eastAsia="en-US"/>
              </w:rPr>
            </w:pPr>
            <w:r w:rsidRPr="00745155">
              <w:rPr>
                <w:rFonts w:ascii="Times New Roman" w:hAnsi="Times New Roman"/>
                <w:b/>
                <w:bCs/>
                <w:color w:val="000000" w:themeColor="tx1" w:themeShade="FF"/>
                <w:lang w:eastAsia="en-US"/>
              </w:rPr>
              <w:t xml:space="preserve">IV. Poznámka: </w:t>
            </w:r>
            <w:r w:rsidRPr="00745155">
              <w:rPr>
                <w:rFonts w:ascii="Times New Roman" w:hAnsi="Times New Roman"/>
                <w:bCs/>
                <w:color w:val="000000" w:themeColor="tx1" w:themeShade="FF"/>
                <w:lang w:eastAsia="en-US"/>
              </w:rPr>
              <w:t>Predkladateľ zapracuje pripomienky a odporúčania na úpravu uvedené v bode II a uvedie stanovisko Komisie do Doložky vybraných vplyvov spolu s vyhodnotením pripomienok.</w:t>
            </w: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Cs/>
                <w:color w:val="000000" w:themeColor="tx1" w:themeShade="FF"/>
                <w:lang w:eastAsia="en-US"/>
              </w:rPr>
            </w:pP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Cs/>
                <w:color w:val="000000" w:themeColor="tx1" w:themeShade="FF"/>
              </w:rPr>
            </w:pPr>
            <w:r w:rsidRPr="00745155">
              <w:rPr>
                <w:rFonts w:ascii="Times New Roman" w:hAnsi="Times New Roman"/>
                <w:bCs/>
                <w:color w:val="000000" w:themeColor="tx1" w:themeShade="FF"/>
                <w:lang w:eastAsia="en-US"/>
              </w:rPr>
              <w:t>Nesúhlasné stanovisko Komisie neznamená zastavenie ďalšieho schvaľovacieho procesu. Stanovisko Komisie slúži ako podklad pre informované rozhodovanie vlády Slovenskej republiky a ďalších subjektov v rámci schvaľovacieho procesu. Predkladateľ má možnosť dopracovať materiál podľa pripomienok a zaslať ho na opätovné schválenie Komisie, ktorá môže následne zmeniť svoje stanovisko.</w:t>
            </w: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Cs/>
                <w:color w:val="000000" w:themeColor="tx1" w:themeShade="FF"/>
              </w:rPr>
            </w:pP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Cs/>
                <w:color w:val="000000" w:themeColor="tx1" w:themeShade="FF"/>
              </w:rPr>
            </w:pP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/>
                <w:bCs/>
                <w:color w:val="000000" w:themeColor="tx1" w:themeShade="FF"/>
              </w:rPr>
            </w:pP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/>
                <w:bCs/>
                <w:color w:val="000000" w:themeColor="tx1" w:themeShade="FF"/>
              </w:rPr>
            </w:pP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bCs/>
                <w:color w:val="000000" w:themeColor="tx1" w:themeShade="FF"/>
              </w:rPr>
            </w:pPr>
            <w:r w:rsidRPr="00745155">
              <w:rPr>
                <w:rFonts w:ascii="Times New Roman" w:hAnsi="Times New Roman"/>
                <w:b/>
                <w:bCs/>
                <w:color w:val="000000" w:themeColor="tx1" w:themeShade="FF"/>
              </w:rPr>
              <w:t>Ing. Rastislav Chovanec, PhD.</w:t>
            </w:r>
          </w:p>
          <w:p w:rsidR="004814BA" w:rsidRPr="00745155" w:rsidP="00ED5772">
            <w:pPr>
              <w:bidi w:val="0"/>
              <w:jc w:val="both"/>
              <w:rPr>
                <w:rFonts w:ascii="Times New Roman" w:hAnsi="Times New Roman"/>
                <w:color w:val="000000" w:themeColor="tx1" w:themeShade="FF"/>
              </w:rPr>
            </w:pPr>
            <w:r w:rsidRPr="00745155">
              <w:rPr>
                <w:rFonts w:ascii="Times New Roman" w:hAnsi="Times New Roman"/>
                <w:bCs/>
                <w:color w:val="000000" w:themeColor="tx1" w:themeShade="FF"/>
              </w:rPr>
              <w:t>predseda Komisie</w:t>
            </w:r>
          </w:p>
          <w:p w:rsidR="003501A1" w:rsidP="00ED5772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144342" w:rsidRPr="00144342" w:rsidP="00021A4A">
            <w:pPr>
              <w:numPr>
                <w:ilvl w:val="3"/>
                <w:numId w:val="5"/>
              </w:numPr>
              <w:bidi w:val="0"/>
              <w:jc w:val="center"/>
              <w:rPr>
                <w:rFonts w:ascii="Times New Roman" w:hAnsi="Times New Roman"/>
                <w:b/>
              </w:rPr>
            </w:pPr>
            <w:r w:rsidRPr="00144342">
              <w:rPr>
                <w:rFonts w:ascii="Times New Roman" w:hAnsi="Times New Roman"/>
                <w:b/>
              </w:rPr>
              <w:t>stanovisko komisie</w:t>
            </w:r>
          </w:p>
          <w:p w:rsidR="00144342" w:rsidRPr="00144342" w:rsidP="00021A4A">
            <w:pPr>
              <w:bidi w:val="0"/>
              <w:jc w:val="center"/>
              <w:rPr>
                <w:rFonts w:ascii="Times New Roman" w:hAnsi="Times New Roman"/>
                <w:b/>
              </w:rPr>
            </w:pPr>
          </w:p>
          <w:p w:rsidR="00144342" w:rsidRPr="00144342" w:rsidP="00021A4A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144342">
              <w:rPr>
                <w:rFonts w:ascii="Times New Roman" w:hAnsi="Times New Roman"/>
                <w:b/>
              </w:rPr>
              <w:t>(záverečné posúdenie)</w:t>
            </w:r>
          </w:p>
          <w:p w:rsidR="00144342" w:rsidRPr="00144342" w:rsidP="00021A4A">
            <w:pPr>
              <w:bidi w:val="0"/>
              <w:jc w:val="center"/>
              <w:rPr>
                <w:rFonts w:ascii="Times New Roman" w:hAnsi="Times New Roman"/>
                <w:b/>
              </w:rPr>
            </w:pPr>
          </w:p>
          <w:p w:rsidR="00144342" w:rsidRPr="00144342" w:rsidP="00021A4A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144342">
              <w:rPr>
                <w:rFonts w:ascii="Times New Roman" w:hAnsi="Times New Roman"/>
                <w:b/>
              </w:rPr>
              <w:t>k návrhu</w:t>
            </w:r>
          </w:p>
          <w:p w:rsidR="00144342" w:rsidRPr="00144342" w:rsidP="00021A4A">
            <w:pPr>
              <w:bidi w:val="0"/>
              <w:jc w:val="center"/>
              <w:rPr>
                <w:rFonts w:ascii="Times New Roman" w:hAnsi="Times New Roman"/>
                <w:b/>
              </w:rPr>
            </w:pPr>
          </w:p>
          <w:p w:rsidR="00144342" w:rsidRPr="00144342" w:rsidP="00021A4A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144342">
              <w:rPr>
                <w:rFonts w:ascii="Times New Roman" w:hAnsi="Times New Roman"/>
                <w:b/>
              </w:rPr>
              <w:t>zákona, ktorým sa mení a dopĺňa zákon č. 461/2003 Z. z. o sociálnom poistení v znení neskorších predpisov a ktorým sa menia a dopĺňajú niektoré zákony</w:t>
            </w:r>
          </w:p>
          <w:p w:rsidR="00144342" w:rsidRPr="00144342" w:rsidP="00144342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  <w:p w:rsidR="00144342" w:rsidRPr="00144342" w:rsidP="00144342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144342" w:rsidRPr="00144342" w:rsidP="00144342">
            <w:pPr>
              <w:bidi w:val="0"/>
              <w:jc w:val="both"/>
              <w:rPr>
                <w:rFonts w:ascii="Times New Roman" w:hAnsi="Times New Roman"/>
                <w:bCs/>
              </w:rPr>
            </w:pPr>
            <w:r w:rsidRPr="00144342">
              <w:rPr>
                <w:rFonts w:ascii="Times New Roman" w:hAnsi="Times New Roman"/>
                <w:b/>
                <w:bCs/>
              </w:rPr>
              <w:t xml:space="preserve">I. Úvod: </w:t>
            </w:r>
            <w:r w:rsidRPr="00144342">
              <w:rPr>
                <w:rFonts w:ascii="Times New Roman" w:hAnsi="Times New Roman"/>
                <w:bCs/>
              </w:rPr>
              <w:t xml:space="preserve">Ministerstvo práce, sociálnych vecí a rodiny SR dňa 28. júla 2017 predložilo Stálej pracovnej komisii na posudzovanie vybraných vplyvov (ďalej len „Komisia“) na záverečné posúdenie materiál </w:t>
            </w:r>
            <w:r w:rsidRPr="00144342">
              <w:rPr>
                <w:rFonts w:ascii="Times New Roman" w:hAnsi="Times New Roman"/>
                <w:bCs/>
                <w:i/>
              </w:rPr>
              <w:t>„Zákon, ktorým sa mení a dopĺňa zákon č. 461/2003 Z. z. o sociálnom poistení v znení neskorších predpisov a ktorým sa menia a dopĺňajú niektoré zákony“</w:t>
            </w:r>
            <w:r w:rsidRPr="00144342">
              <w:rPr>
                <w:rFonts w:ascii="Times New Roman" w:hAnsi="Times New Roman"/>
                <w:bCs/>
              </w:rPr>
              <w:t>. Materiál predpokladá pozitívno-negatívne vplyvy na rozpočet verejnej správy, ktoré nie sú rozpočtovo zabezpečené; pozitívne vplyvy na podnikateľské prostredie; pozitívne sociálne vplyvy a pozitívne vplyvy na informatizáciu.</w:t>
            </w:r>
          </w:p>
          <w:p w:rsidR="00144342" w:rsidRPr="00144342" w:rsidP="00144342">
            <w:pPr>
              <w:bidi w:val="0"/>
              <w:jc w:val="both"/>
              <w:rPr>
                <w:rFonts w:ascii="Times New Roman" w:hAnsi="Times New Roman"/>
                <w:bCs/>
              </w:rPr>
            </w:pPr>
          </w:p>
          <w:p w:rsidR="00144342" w:rsidRPr="00144342" w:rsidP="00144342">
            <w:pPr>
              <w:bidi w:val="0"/>
              <w:jc w:val="both"/>
              <w:rPr>
                <w:rFonts w:ascii="Times New Roman" w:hAnsi="Times New Roman"/>
                <w:bCs/>
              </w:rPr>
            </w:pPr>
            <w:r w:rsidRPr="00144342">
              <w:rPr>
                <w:rFonts w:ascii="Times New Roman" w:hAnsi="Times New Roman"/>
                <w:b/>
                <w:bCs/>
              </w:rPr>
              <w:t>II. P</w:t>
            </w:r>
            <w:r w:rsidRPr="00144342">
              <w:rPr>
                <w:rFonts w:ascii="Times New Roman" w:hAnsi="Times New Roman"/>
                <w:b/>
              </w:rPr>
              <w:t>r</w:t>
            </w:r>
            <w:r w:rsidRPr="00144342">
              <w:rPr>
                <w:rFonts w:ascii="Times New Roman" w:hAnsi="Times New Roman"/>
                <w:b/>
                <w:bCs/>
              </w:rPr>
              <w:t>ipomienky a návrhy zm</w:t>
            </w:r>
            <w:r w:rsidRPr="00144342">
              <w:rPr>
                <w:rFonts w:ascii="Times New Roman" w:hAnsi="Times New Roman"/>
                <w:b/>
              </w:rPr>
              <w:t>ie</w:t>
            </w:r>
            <w:r w:rsidRPr="00144342">
              <w:rPr>
                <w:rFonts w:ascii="Times New Roman" w:hAnsi="Times New Roman"/>
                <w:b/>
                <w:bCs/>
              </w:rPr>
              <w:t xml:space="preserve">n: </w:t>
            </w:r>
            <w:r w:rsidRPr="00144342">
              <w:rPr>
                <w:rFonts w:ascii="Times New Roman" w:hAnsi="Times New Roman"/>
                <w:bCs/>
              </w:rPr>
              <w:t>Komisia uplatňuje k materiálu nasledovné pripomienky a odporúčania:</w:t>
            </w:r>
          </w:p>
          <w:p w:rsidR="00144342" w:rsidRPr="00144342" w:rsidP="00144342">
            <w:pPr>
              <w:bidi w:val="0"/>
              <w:jc w:val="both"/>
              <w:rPr>
                <w:rFonts w:ascii="Times New Roman" w:hAnsi="Times New Roman"/>
                <w:bCs/>
              </w:rPr>
            </w:pPr>
          </w:p>
          <w:p w:rsidR="00144342" w:rsidRPr="00144342" w:rsidP="00144342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  <w:r w:rsidRPr="00144342">
              <w:rPr>
                <w:rFonts w:ascii="Times New Roman" w:hAnsi="Times New Roman"/>
                <w:b/>
                <w:bCs/>
              </w:rPr>
              <w:t>K vplyvom na rozpočet verejnej správy</w:t>
            </w:r>
          </w:p>
          <w:p w:rsidR="00144342" w:rsidRPr="00144342" w:rsidP="00144342">
            <w:pPr>
              <w:bidi w:val="0"/>
              <w:jc w:val="both"/>
              <w:rPr>
                <w:rFonts w:ascii="Times New Roman" w:hAnsi="Times New Roman"/>
                <w:bCs/>
              </w:rPr>
            </w:pPr>
            <w:r w:rsidRPr="00144342">
              <w:rPr>
                <w:rFonts w:ascii="Times New Roman" w:hAnsi="Times New Roman"/>
                <w:bCs/>
              </w:rPr>
              <w:t xml:space="preserve">Vzhľadom na neustály výrazný nárast príjmov Sociálnej poisťovne z poistného od ekonomicky aktívneho obyvateľstva, a tým aj výrazný nárast základne pre tvorbu správneho fondu, Komisia navrhuje percento tvorby správneho fondu znížiť zo súčasných 2,4 % na 1,8 %. </w:t>
            </w:r>
          </w:p>
          <w:p w:rsidR="00144342" w:rsidRPr="00144342" w:rsidP="00144342">
            <w:pPr>
              <w:bidi w:val="0"/>
              <w:jc w:val="both"/>
              <w:rPr>
                <w:rFonts w:ascii="Times New Roman" w:hAnsi="Times New Roman"/>
                <w:bCs/>
              </w:rPr>
            </w:pPr>
          </w:p>
          <w:p w:rsidR="00144342" w:rsidRPr="00144342" w:rsidP="00144342">
            <w:pPr>
              <w:bidi w:val="0"/>
              <w:jc w:val="both"/>
              <w:rPr>
                <w:rFonts w:ascii="Times New Roman" w:hAnsi="Times New Roman"/>
                <w:bCs/>
              </w:rPr>
            </w:pPr>
            <w:r w:rsidRPr="00144342">
              <w:rPr>
                <w:rFonts w:ascii="Times New Roman" w:hAnsi="Times New Roman"/>
                <w:b/>
                <w:bCs/>
              </w:rPr>
              <w:t xml:space="preserve">III. Záver: </w:t>
            </w:r>
            <w:r w:rsidRPr="00144342">
              <w:rPr>
                <w:rFonts w:ascii="Times New Roman" w:hAnsi="Times New Roman"/>
                <w:bCs/>
              </w:rPr>
              <w:t xml:space="preserve">Stála pracovná komisia na posudzovanie vybraných vplyvov vyjadruje </w:t>
            </w:r>
          </w:p>
          <w:p w:rsidR="00144342" w:rsidRPr="00144342" w:rsidP="00144342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</w:p>
          <w:p w:rsidR="00144342" w:rsidRPr="00144342" w:rsidP="00021A4A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144342">
              <w:rPr>
                <w:rFonts w:ascii="Times New Roman" w:hAnsi="Times New Roman"/>
                <w:b/>
                <w:bCs/>
              </w:rPr>
              <w:t>súhlasné stanovisko</w:t>
            </w:r>
          </w:p>
          <w:p w:rsidR="00144342" w:rsidRPr="00144342" w:rsidP="00144342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</w:p>
          <w:p w:rsidR="00144342" w:rsidRPr="00144342" w:rsidP="00144342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</w:p>
          <w:p w:rsidR="00144342" w:rsidRPr="00144342" w:rsidP="00144342">
            <w:pPr>
              <w:bidi w:val="0"/>
              <w:jc w:val="both"/>
              <w:rPr>
                <w:rFonts w:ascii="Times New Roman" w:hAnsi="Times New Roman"/>
                <w:bCs/>
              </w:rPr>
            </w:pPr>
            <w:r w:rsidRPr="00144342">
              <w:rPr>
                <w:rFonts w:ascii="Times New Roman" w:hAnsi="Times New Roman"/>
                <w:bCs/>
              </w:rPr>
              <w:t xml:space="preserve">s hodnotením vybraných vplyvov  predmetného materiálu predloženého na záverečné posúdenie s odporúčaním na jeho dopracovanie podľa pripomienok v bode II.  </w:t>
            </w:r>
          </w:p>
          <w:p w:rsidR="00144342" w:rsidRPr="00144342" w:rsidP="00144342">
            <w:pPr>
              <w:bidi w:val="0"/>
              <w:jc w:val="both"/>
              <w:rPr>
                <w:rFonts w:ascii="Times New Roman" w:hAnsi="Times New Roman"/>
                <w:bCs/>
              </w:rPr>
            </w:pPr>
          </w:p>
          <w:p w:rsidR="00144342" w:rsidRPr="00144342" w:rsidP="00144342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  <w:r w:rsidRPr="00144342">
              <w:rPr>
                <w:rFonts w:ascii="Times New Roman" w:hAnsi="Times New Roman"/>
                <w:b/>
                <w:bCs/>
              </w:rPr>
              <w:br w:type="page"/>
            </w:r>
          </w:p>
          <w:p w:rsidR="00144342" w:rsidRPr="00144342" w:rsidP="00144342">
            <w:pPr>
              <w:bidi w:val="0"/>
              <w:jc w:val="both"/>
              <w:rPr>
                <w:rFonts w:ascii="Times New Roman" w:hAnsi="Times New Roman"/>
                <w:bCs/>
              </w:rPr>
            </w:pPr>
            <w:r w:rsidRPr="00144342">
              <w:rPr>
                <w:rFonts w:ascii="Times New Roman" w:hAnsi="Times New Roman"/>
                <w:b/>
                <w:bCs/>
              </w:rPr>
              <w:t xml:space="preserve">IV. Poznámka: </w:t>
            </w:r>
            <w:r w:rsidRPr="00144342">
              <w:rPr>
                <w:rFonts w:ascii="Times New Roman" w:hAnsi="Times New Roman"/>
                <w:bCs/>
              </w:rPr>
              <w:t>Stanovisko Komisie k doložke je súčasťou materiálu predkladaného na rokovanie vlády Slovenskej republiky alebo na schválenie ministrovi, vedúcemu, predsedovi alebo riaditeľovi ostatného ústredného orgánu štátnej správy alebo vedúcemu iného orgánu.</w:t>
            </w:r>
          </w:p>
          <w:p w:rsidR="00144342" w:rsidRPr="00144342" w:rsidP="00144342">
            <w:pPr>
              <w:bidi w:val="0"/>
              <w:jc w:val="both"/>
              <w:rPr>
                <w:rFonts w:ascii="Times New Roman" w:hAnsi="Times New Roman"/>
                <w:b/>
                <w:bCs/>
              </w:rPr>
            </w:pPr>
          </w:p>
          <w:p w:rsidR="00144342" w:rsidRPr="00144342" w:rsidP="00144342">
            <w:pPr>
              <w:bidi w:val="0"/>
              <w:jc w:val="both"/>
              <w:rPr>
                <w:rFonts w:ascii="Times New Roman" w:hAnsi="Times New Roman"/>
                <w:bCs/>
              </w:rPr>
            </w:pPr>
          </w:p>
          <w:p w:rsidR="00144342" w:rsidRPr="00144342" w:rsidP="00144342">
            <w:pPr>
              <w:bidi w:val="0"/>
              <w:jc w:val="both"/>
              <w:rPr>
                <w:rFonts w:ascii="Times New Roman" w:hAnsi="Times New Roman"/>
                <w:bCs/>
              </w:rPr>
            </w:pPr>
          </w:p>
          <w:p w:rsidR="00144342" w:rsidRPr="00144342" w:rsidP="00144342">
            <w:pPr>
              <w:bidi w:val="0"/>
              <w:jc w:val="both"/>
              <w:rPr>
                <w:rFonts w:ascii="Times New Roman" w:hAnsi="Times New Roman"/>
                <w:bCs/>
              </w:rPr>
            </w:pPr>
            <w:r w:rsidRPr="00144342">
              <w:rPr>
                <w:rFonts w:ascii="Times New Roman" w:hAnsi="Times New Roman"/>
                <w:b/>
                <w:bCs/>
              </w:rPr>
              <w:t>Ing. Rastislav Chovanec, PhD.</w:t>
            </w:r>
          </w:p>
          <w:p w:rsidR="00ED5772" w:rsidRPr="00573E56" w:rsidP="00144342">
            <w:pPr>
              <w:bidi w:val="0"/>
              <w:jc w:val="both"/>
              <w:rPr>
                <w:rFonts w:ascii="Times New Roman" w:hAnsi="Times New Roman"/>
              </w:rPr>
            </w:pPr>
            <w:r w:rsidRPr="00144342" w:rsidR="00144342">
              <w:rPr>
                <w:rFonts w:ascii="Times New Roman" w:hAnsi="Times New Roman"/>
                <w:bCs/>
              </w:rPr>
              <w:t xml:space="preserve">               predseda Komisie</w:t>
            </w:r>
          </w:p>
        </w:tc>
      </w:tr>
    </w:tbl>
    <w:p w:rsidR="003501A1" w:rsidP="003501A1">
      <w:pPr>
        <w:bidi w:val="0"/>
        <w:rPr>
          <w:rFonts w:ascii="Times New Roman" w:hAnsi="Times New Roman"/>
          <w:b/>
        </w:rPr>
      </w:pPr>
    </w:p>
    <w:p w:rsidR="00CB3623">
      <w:pPr>
        <w:bidi w:val="0"/>
        <w:rPr>
          <w:rFonts w:ascii="Times New Roman" w:hAnsi="Times New Roman"/>
        </w:rPr>
      </w:pPr>
    </w:p>
    <w:sectPr w:rsidSect="004C60B8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MS Gothi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250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1D733E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  <w:p w:rsidR="00493250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1A1" w:rsidRPr="000A15AE" w:rsidP="003501A1">
    <w:pPr>
      <w:pStyle w:val="Header"/>
      <w:bidi w:val="0"/>
      <w:jc w:val="right"/>
      <w:rPr>
        <w:rFonts w:ascii="Times New Roman" w:hAnsi="Times New Roman"/>
        <w:sz w:val="24"/>
        <w:szCs w:val="24"/>
      </w:rPr>
    </w:pPr>
  </w:p>
  <w:p w:rsidR="003501A1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pStyle w:val="Heading4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340A24AC"/>
    <w:multiLevelType w:val="hybridMultilevel"/>
    <w:tmpl w:val="E03A9F9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75B413B"/>
    <w:multiLevelType w:val="hybridMultilevel"/>
    <w:tmpl w:val="F8D6B03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8567CA1"/>
    <w:multiLevelType w:val="hybridMultilevel"/>
    <w:tmpl w:val="920E9EE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E29576C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5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B65A86"/>
    <w:rsid w:val="0000129F"/>
    <w:rsid w:val="00003223"/>
    <w:rsid w:val="00004DE4"/>
    <w:rsid w:val="000061BA"/>
    <w:rsid w:val="00006BCB"/>
    <w:rsid w:val="00011909"/>
    <w:rsid w:val="00013256"/>
    <w:rsid w:val="00015B08"/>
    <w:rsid w:val="00017884"/>
    <w:rsid w:val="00017B35"/>
    <w:rsid w:val="00021A4A"/>
    <w:rsid w:val="00023F8B"/>
    <w:rsid w:val="00030F09"/>
    <w:rsid w:val="00036A60"/>
    <w:rsid w:val="00054059"/>
    <w:rsid w:val="0005436F"/>
    <w:rsid w:val="00056668"/>
    <w:rsid w:val="00056698"/>
    <w:rsid w:val="00064675"/>
    <w:rsid w:val="00065198"/>
    <w:rsid w:val="00070484"/>
    <w:rsid w:val="00074E21"/>
    <w:rsid w:val="00086385"/>
    <w:rsid w:val="00090FD0"/>
    <w:rsid w:val="00091BAB"/>
    <w:rsid w:val="00094508"/>
    <w:rsid w:val="000A15AE"/>
    <w:rsid w:val="000A2143"/>
    <w:rsid w:val="000B3B2E"/>
    <w:rsid w:val="000B474D"/>
    <w:rsid w:val="000B77C2"/>
    <w:rsid w:val="000D360C"/>
    <w:rsid w:val="000D40AB"/>
    <w:rsid w:val="000E32CB"/>
    <w:rsid w:val="000E7DF7"/>
    <w:rsid w:val="000F1016"/>
    <w:rsid w:val="00101B30"/>
    <w:rsid w:val="0010234E"/>
    <w:rsid w:val="0011102E"/>
    <w:rsid w:val="0011153E"/>
    <w:rsid w:val="0011693A"/>
    <w:rsid w:val="001240E8"/>
    <w:rsid w:val="001266A3"/>
    <w:rsid w:val="00127DAC"/>
    <w:rsid w:val="00144342"/>
    <w:rsid w:val="001514B0"/>
    <w:rsid w:val="001558AA"/>
    <w:rsid w:val="00156F41"/>
    <w:rsid w:val="00160BBA"/>
    <w:rsid w:val="00175FD8"/>
    <w:rsid w:val="001A1559"/>
    <w:rsid w:val="001A2225"/>
    <w:rsid w:val="001A30B2"/>
    <w:rsid w:val="001B2919"/>
    <w:rsid w:val="001C63AA"/>
    <w:rsid w:val="001D480B"/>
    <w:rsid w:val="001D570A"/>
    <w:rsid w:val="001D733E"/>
    <w:rsid w:val="001E1108"/>
    <w:rsid w:val="001E543E"/>
    <w:rsid w:val="001F39EC"/>
    <w:rsid w:val="0020083D"/>
    <w:rsid w:val="0020153D"/>
    <w:rsid w:val="0020221A"/>
    <w:rsid w:val="00203A4E"/>
    <w:rsid w:val="00207543"/>
    <w:rsid w:val="00207F1B"/>
    <w:rsid w:val="00212CB0"/>
    <w:rsid w:val="00214E7D"/>
    <w:rsid w:val="00217E46"/>
    <w:rsid w:val="0022258F"/>
    <w:rsid w:val="00226304"/>
    <w:rsid w:val="002357EB"/>
    <w:rsid w:val="00235A62"/>
    <w:rsid w:val="0024034B"/>
    <w:rsid w:val="0024537A"/>
    <w:rsid w:val="00245B48"/>
    <w:rsid w:val="00250CC3"/>
    <w:rsid w:val="00262025"/>
    <w:rsid w:val="00266281"/>
    <w:rsid w:val="00271361"/>
    <w:rsid w:val="0029661E"/>
    <w:rsid w:val="002A1DB5"/>
    <w:rsid w:val="002A5473"/>
    <w:rsid w:val="002A585A"/>
    <w:rsid w:val="002B5FE2"/>
    <w:rsid w:val="002B63F1"/>
    <w:rsid w:val="002C6B8A"/>
    <w:rsid w:val="002D20F7"/>
    <w:rsid w:val="002D33B8"/>
    <w:rsid w:val="002D69BA"/>
    <w:rsid w:val="002E10DC"/>
    <w:rsid w:val="002E37D6"/>
    <w:rsid w:val="002E38FF"/>
    <w:rsid w:val="002E4471"/>
    <w:rsid w:val="002E6BEB"/>
    <w:rsid w:val="003016FB"/>
    <w:rsid w:val="00302B8B"/>
    <w:rsid w:val="0030466B"/>
    <w:rsid w:val="00306444"/>
    <w:rsid w:val="00317865"/>
    <w:rsid w:val="0033115D"/>
    <w:rsid w:val="00332F34"/>
    <w:rsid w:val="00335C56"/>
    <w:rsid w:val="003468AD"/>
    <w:rsid w:val="00350195"/>
    <w:rsid w:val="003501A1"/>
    <w:rsid w:val="003503AC"/>
    <w:rsid w:val="00361D11"/>
    <w:rsid w:val="003669E9"/>
    <w:rsid w:val="00395098"/>
    <w:rsid w:val="003A1045"/>
    <w:rsid w:val="003A3380"/>
    <w:rsid w:val="003A53E7"/>
    <w:rsid w:val="003B1A73"/>
    <w:rsid w:val="003B430B"/>
    <w:rsid w:val="003B7C98"/>
    <w:rsid w:val="003C528E"/>
    <w:rsid w:val="003C720B"/>
    <w:rsid w:val="003D14A0"/>
    <w:rsid w:val="003D7F3B"/>
    <w:rsid w:val="003E2FA4"/>
    <w:rsid w:val="003E5B06"/>
    <w:rsid w:val="003E5CF4"/>
    <w:rsid w:val="004039C8"/>
    <w:rsid w:val="0040436F"/>
    <w:rsid w:val="004076B0"/>
    <w:rsid w:val="00411F8D"/>
    <w:rsid w:val="00420CBA"/>
    <w:rsid w:val="004450D4"/>
    <w:rsid w:val="0045465B"/>
    <w:rsid w:val="00456057"/>
    <w:rsid w:val="00456475"/>
    <w:rsid w:val="00457F05"/>
    <w:rsid w:val="004662AD"/>
    <w:rsid w:val="00473749"/>
    <w:rsid w:val="004814BA"/>
    <w:rsid w:val="00481CAC"/>
    <w:rsid w:val="00485521"/>
    <w:rsid w:val="004865AB"/>
    <w:rsid w:val="00493250"/>
    <w:rsid w:val="00494F87"/>
    <w:rsid w:val="004A11C2"/>
    <w:rsid w:val="004A18AA"/>
    <w:rsid w:val="004C1FD5"/>
    <w:rsid w:val="004C2063"/>
    <w:rsid w:val="004C60B8"/>
    <w:rsid w:val="004C794A"/>
    <w:rsid w:val="004D2AA7"/>
    <w:rsid w:val="004E35D6"/>
    <w:rsid w:val="004E5797"/>
    <w:rsid w:val="004F06BC"/>
    <w:rsid w:val="004F4C4A"/>
    <w:rsid w:val="004F63E0"/>
    <w:rsid w:val="004F6F1F"/>
    <w:rsid w:val="004F7D6F"/>
    <w:rsid w:val="00506FCC"/>
    <w:rsid w:val="0051418B"/>
    <w:rsid w:val="00522164"/>
    <w:rsid w:val="0052755A"/>
    <w:rsid w:val="005529B8"/>
    <w:rsid w:val="00556F4C"/>
    <w:rsid w:val="005669F6"/>
    <w:rsid w:val="00570B48"/>
    <w:rsid w:val="00573E56"/>
    <w:rsid w:val="0058767C"/>
    <w:rsid w:val="00591BE5"/>
    <w:rsid w:val="00594DF8"/>
    <w:rsid w:val="005A16CB"/>
    <w:rsid w:val="005A17E8"/>
    <w:rsid w:val="005B4854"/>
    <w:rsid w:val="005B6D55"/>
    <w:rsid w:val="005B7538"/>
    <w:rsid w:val="005B7A8D"/>
    <w:rsid w:val="005C1717"/>
    <w:rsid w:val="005D27C7"/>
    <w:rsid w:val="005D6A7F"/>
    <w:rsid w:val="005E2161"/>
    <w:rsid w:val="005E700D"/>
    <w:rsid w:val="00603192"/>
    <w:rsid w:val="00605EAB"/>
    <w:rsid w:val="006158D9"/>
    <w:rsid w:val="00621FB0"/>
    <w:rsid w:val="00624114"/>
    <w:rsid w:val="006434DD"/>
    <w:rsid w:val="00653ADA"/>
    <w:rsid w:val="00664F0B"/>
    <w:rsid w:val="0067530E"/>
    <w:rsid w:val="00677FFB"/>
    <w:rsid w:val="006832C1"/>
    <w:rsid w:val="0068428D"/>
    <w:rsid w:val="00685035"/>
    <w:rsid w:val="006863EA"/>
    <w:rsid w:val="00690B75"/>
    <w:rsid w:val="006A1770"/>
    <w:rsid w:val="006A5FD6"/>
    <w:rsid w:val="006A72E3"/>
    <w:rsid w:val="006A79F9"/>
    <w:rsid w:val="006B1F64"/>
    <w:rsid w:val="006B3825"/>
    <w:rsid w:val="006C23FF"/>
    <w:rsid w:val="006C3B7D"/>
    <w:rsid w:val="006D0D62"/>
    <w:rsid w:val="006D42B9"/>
    <w:rsid w:val="006E134A"/>
    <w:rsid w:val="006E5167"/>
    <w:rsid w:val="006F0A35"/>
    <w:rsid w:val="006F0EE4"/>
    <w:rsid w:val="00712E68"/>
    <w:rsid w:val="0072366D"/>
    <w:rsid w:val="0072439A"/>
    <w:rsid w:val="00724534"/>
    <w:rsid w:val="00725E9A"/>
    <w:rsid w:val="007276D9"/>
    <w:rsid w:val="0073639E"/>
    <w:rsid w:val="00745155"/>
    <w:rsid w:val="00753971"/>
    <w:rsid w:val="00754CF8"/>
    <w:rsid w:val="00755FBE"/>
    <w:rsid w:val="00756963"/>
    <w:rsid w:val="0076582C"/>
    <w:rsid w:val="007779A6"/>
    <w:rsid w:val="00777BB9"/>
    <w:rsid w:val="00777D6E"/>
    <w:rsid w:val="0078104B"/>
    <w:rsid w:val="00790732"/>
    <w:rsid w:val="00793A50"/>
    <w:rsid w:val="00796C69"/>
    <w:rsid w:val="00796F20"/>
    <w:rsid w:val="007B4594"/>
    <w:rsid w:val="007B4D96"/>
    <w:rsid w:val="007B62EC"/>
    <w:rsid w:val="007B71A4"/>
    <w:rsid w:val="007C4E24"/>
    <w:rsid w:val="007C50F9"/>
    <w:rsid w:val="007C7803"/>
    <w:rsid w:val="007D01D6"/>
    <w:rsid w:val="007D5810"/>
    <w:rsid w:val="007E2433"/>
    <w:rsid w:val="007E2C31"/>
    <w:rsid w:val="007E44D8"/>
    <w:rsid w:val="007F565C"/>
    <w:rsid w:val="00813F4D"/>
    <w:rsid w:val="00820161"/>
    <w:rsid w:val="00820676"/>
    <w:rsid w:val="008229EF"/>
    <w:rsid w:val="008345DB"/>
    <w:rsid w:val="00834FC7"/>
    <w:rsid w:val="008355C0"/>
    <w:rsid w:val="00837A6D"/>
    <w:rsid w:val="00847D61"/>
    <w:rsid w:val="008555A5"/>
    <w:rsid w:val="00856FFE"/>
    <w:rsid w:val="00881452"/>
    <w:rsid w:val="0089295F"/>
    <w:rsid w:val="008A11BE"/>
    <w:rsid w:val="008C5FD6"/>
    <w:rsid w:val="008D485D"/>
    <w:rsid w:val="008D561B"/>
    <w:rsid w:val="008D78A5"/>
    <w:rsid w:val="008E2E16"/>
    <w:rsid w:val="008F7C24"/>
    <w:rsid w:val="00900D67"/>
    <w:rsid w:val="00912B1A"/>
    <w:rsid w:val="009168C7"/>
    <w:rsid w:val="00916C07"/>
    <w:rsid w:val="00917AD8"/>
    <w:rsid w:val="009210A6"/>
    <w:rsid w:val="00924619"/>
    <w:rsid w:val="009257CA"/>
    <w:rsid w:val="00925CAA"/>
    <w:rsid w:val="00930E6B"/>
    <w:rsid w:val="009565C0"/>
    <w:rsid w:val="00960C25"/>
    <w:rsid w:val="009634B3"/>
    <w:rsid w:val="00973363"/>
    <w:rsid w:val="009748BE"/>
    <w:rsid w:val="00987A46"/>
    <w:rsid w:val="009A218B"/>
    <w:rsid w:val="009B0950"/>
    <w:rsid w:val="009B6D5C"/>
    <w:rsid w:val="009B6DB0"/>
    <w:rsid w:val="009D0586"/>
    <w:rsid w:val="009D757D"/>
    <w:rsid w:val="009E5866"/>
    <w:rsid w:val="009E5B9A"/>
    <w:rsid w:val="009F11CC"/>
    <w:rsid w:val="009F4FAE"/>
    <w:rsid w:val="00A01018"/>
    <w:rsid w:val="00A05857"/>
    <w:rsid w:val="00A122BB"/>
    <w:rsid w:val="00A179AE"/>
    <w:rsid w:val="00A3093D"/>
    <w:rsid w:val="00A31D31"/>
    <w:rsid w:val="00A44203"/>
    <w:rsid w:val="00A4443A"/>
    <w:rsid w:val="00A45179"/>
    <w:rsid w:val="00A5010C"/>
    <w:rsid w:val="00A52330"/>
    <w:rsid w:val="00A53B17"/>
    <w:rsid w:val="00A53C44"/>
    <w:rsid w:val="00A54552"/>
    <w:rsid w:val="00A60FBC"/>
    <w:rsid w:val="00A646D7"/>
    <w:rsid w:val="00A66671"/>
    <w:rsid w:val="00A82084"/>
    <w:rsid w:val="00A84E68"/>
    <w:rsid w:val="00A94590"/>
    <w:rsid w:val="00AA0570"/>
    <w:rsid w:val="00AA0968"/>
    <w:rsid w:val="00AB57BB"/>
    <w:rsid w:val="00AC2477"/>
    <w:rsid w:val="00AC2668"/>
    <w:rsid w:val="00AC5E65"/>
    <w:rsid w:val="00AE5DA4"/>
    <w:rsid w:val="00AE644F"/>
    <w:rsid w:val="00AF0AE5"/>
    <w:rsid w:val="00AF3F5F"/>
    <w:rsid w:val="00B07769"/>
    <w:rsid w:val="00B14C78"/>
    <w:rsid w:val="00B321CE"/>
    <w:rsid w:val="00B33E68"/>
    <w:rsid w:val="00B35A3E"/>
    <w:rsid w:val="00B36339"/>
    <w:rsid w:val="00B5047B"/>
    <w:rsid w:val="00B5052E"/>
    <w:rsid w:val="00B5095B"/>
    <w:rsid w:val="00B65A86"/>
    <w:rsid w:val="00B73444"/>
    <w:rsid w:val="00B83402"/>
    <w:rsid w:val="00B8424C"/>
    <w:rsid w:val="00B8598F"/>
    <w:rsid w:val="00B8699D"/>
    <w:rsid w:val="00B93FC6"/>
    <w:rsid w:val="00B9662A"/>
    <w:rsid w:val="00BA052A"/>
    <w:rsid w:val="00BB7FED"/>
    <w:rsid w:val="00BC01F4"/>
    <w:rsid w:val="00BD5AC8"/>
    <w:rsid w:val="00BF3078"/>
    <w:rsid w:val="00BF4E7A"/>
    <w:rsid w:val="00BF6DB1"/>
    <w:rsid w:val="00C13A9D"/>
    <w:rsid w:val="00C16547"/>
    <w:rsid w:val="00C31F3E"/>
    <w:rsid w:val="00C34B74"/>
    <w:rsid w:val="00C47651"/>
    <w:rsid w:val="00C545AD"/>
    <w:rsid w:val="00C57583"/>
    <w:rsid w:val="00C61363"/>
    <w:rsid w:val="00C63432"/>
    <w:rsid w:val="00C71D0C"/>
    <w:rsid w:val="00C7505C"/>
    <w:rsid w:val="00C81006"/>
    <w:rsid w:val="00C94568"/>
    <w:rsid w:val="00CA23A4"/>
    <w:rsid w:val="00CA6B31"/>
    <w:rsid w:val="00CB3623"/>
    <w:rsid w:val="00CC5C73"/>
    <w:rsid w:val="00CC6CA1"/>
    <w:rsid w:val="00CD3916"/>
    <w:rsid w:val="00CD5350"/>
    <w:rsid w:val="00CD5BD8"/>
    <w:rsid w:val="00CD635D"/>
    <w:rsid w:val="00CD6902"/>
    <w:rsid w:val="00CE0B20"/>
    <w:rsid w:val="00CE1BEE"/>
    <w:rsid w:val="00D072A1"/>
    <w:rsid w:val="00D13B6F"/>
    <w:rsid w:val="00D20AE6"/>
    <w:rsid w:val="00D21E58"/>
    <w:rsid w:val="00D26AFF"/>
    <w:rsid w:val="00D26D35"/>
    <w:rsid w:val="00D359B0"/>
    <w:rsid w:val="00D368C6"/>
    <w:rsid w:val="00D37D31"/>
    <w:rsid w:val="00D50C63"/>
    <w:rsid w:val="00D52BFF"/>
    <w:rsid w:val="00D732CB"/>
    <w:rsid w:val="00D73F97"/>
    <w:rsid w:val="00D74FD9"/>
    <w:rsid w:val="00D75D35"/>
    <w:rsid w:val="00D765DE"/>
    <w:rsid w:val="00D8159C"/>
    <w:rsid w:val="00D82D8B"/>
    <w:rsid w:val="00D90B3C"/>
    <w:rsid w:val="00D9324A"/>
    <w:rsid w:val="00DD0654"/>
    <w:rsid w:val="00DD7CBF"/>
    <w:rsid w:val="00DE07AC"/>
    <w:rsid w:val="00DE2A12"/>
    <w:rsid w:val="00DF3B35"/>
    <w:rsid w:val="00DF767A"/>
    <w:rsid w:val="00E11B9D"/>
    <w:rsid w:val="00E13B62"/>
    <w:rsid w:val="00E1496A"/>
    <w:rsid w:val="00E21ECF"/>
    <w:rsid w:val="00E268CE"/>
    <w:rsid w:val="00E304CB"/>
    <w:rsid w:val="00E32FCF"/>
    <w:rsid w:val="00E438AE"/>
    <w:rsid w:val="00E7064D"/>
    <w:rsid w:val="00E7396F"/>
    <w:rsid w:val="00E741B0"/>
    <w:rsid w:val="00E863DF"/>
    <w:rsid w:val="00E8773E"/>
    <w:rsid w:val="00EA54B7"/>
    <w:rsid w:val="00EA5707"/>
    <w:rsid w:val="00EB1608"/>
    <w:rsid w:val="00EB59E3"/>
    <w:rsid w:val="00EB5CD2"/>
    <w:rsid w:val="00ED5772"/>
    <w:rsid w:val="00EE3D2A"/>
    <w:rsid w:val="00EE4C72"/>
    <w:rsid w:val="00EF129B"/>
    <w:rsid w:val="00EF35FD"/>
    <w:rsid w:val="00EF466C"/>
    <w:rsid w:val="00EF708C"/>
    <w:rsid w:val="00F01AD1"/>
    <w:rsid w:val="00F0592D"/>
    <w:rsid w:val="00F07D78"/>
    <w:rsid w:val="00F11DE4"/>
    <w:rsid w:val="00F130FE"/>
    <w:rsid w:val="00F14B6F"/>
    <w:rsid w:val="00F16505"/>
    <w:rsid w:val="00F22831"/>
    <w:rsid w:val="00F30003"/>
    <w:rsid w:val="00F306D1"/>
    <w:rsid w:val="00F34101"/>
    <w:rsid w:val="00F40A70"/>
    <w:rsid w:val="00F42DBA"/>
    <w:rsid w:val="00F5799E"/>
    <w:rsid w:val="00F62771"/>
    <w:rsid w:val="00F627D9"/>
    <w:rsid w:val="00F65D7A"/>
    <w:rsid w:val="00F70AC1"/>
    <w:rsid w:val="00F73087"/>
    <w:rsid w:val="00F76837"/>
    <w:rsid w:val="00F80182"/>
    <w:rsid w:val="00F80E8C"/>
    <w:rsid w:val="00F82B30"/>
    <w:rsid w:val="00F83C13"/>
    <w:rsid w:val="00F84DC8"/>
    <w:rsid w:val="00F9424D"/>
    <w:rsid w:val="00FA0700"/>
    <w:rsid w:val="00FA502A"/>
    <w:rsid w:val="00FC2659"/>
    <w:rsid w:val="00FC2F19"/>
    <w:rsid w:val="00FC6DFB"/>
    <w:rsid w:val="00FD0DE6"/>
    <w:rsid w:val="00FF1E98"/>
    <w:rsid w:val="00FF437D"/>
    <w:rsid w:val="00FF438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1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4">
    <w:name w:val="heading 4"/>
    <w:basedOn w:val="Normal"/>
    <w:next w:val="BodyText"/>
    <w:link w:val="Nadpis4Char"/>
    <w:uiPriority w:val="9"/>
    <w:qFormat/>
    <w:rsid w:val="004814BA"/>
    <w:pPr>
      <w:keepNext/>
      <w:numPr>
        <w:ilvl w:val="3"/>
        <w:numId w:val="5"/>
      </w:numPr>
      <w:tabs>
        <w:tab w:val="num" w:pos="864"/>
      </w:tabs>
      <w:suppressAutoHyphens/>
      <w:spacing w:line="100" w:lineRule="atLeast"/>
      <w:ind w:left="864" w:right="-2" w:hanging="864"/>
      <w:jc w:val="center"/>
      <w:outlineLvl w:val="3"/>
    </w:pPr>
    <w:rPr>
      <w:b/>
      <w:smallCaps/>
      <w:sz w:val="26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DefaultParagraphFont"/>
    <w:link w:val="Heading4"/>
    <w:uiPriority w:val="9"/>
    <w:locked/>
    <w:rsid w:val="004814BA"/>
    <w:rPr>
      <w:rFonts w:ascii="Times New Roman" w:hAnsi="Times New Roman" w:cs="Times New Roman"/>
      <w:b/>
      <w:smallCaps/>
      <w:sz w:val="20"/>
      <w:szCs w:val="20"/>
      <w:rtl w:val="0"/>
      <w:cs w:val="0"/>
      <w:lang w:val="x-none" w:eastAsia="ar-SA" w:bidi="ar-SA"/>
    </w:rPr>
  </w:style>
  <w:style w:type="table" w:styleId="TableGrid">
    <w:name w:val="Table Grid"/>
    <w:basedOn w:val="TableNormal"/>
    <w:uiPriority w:val="59"/>
    <w:rsid w:val="003501A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1A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501A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501A1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F22831"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F2283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F22831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175FD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175FD8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175FD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175FD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175FD8"/>
    <w:rPr>
      <w:b/>
      <w:bCs/>
    </w:rPr>
  </w:style>
  <w:style w:type="character" w:styleId="Hyperlink">
    <w:name w:val="Hyperlink"/>
    <w:basedOn w:val="DefaultParagraphFont"/>
    <w:uiPriority w:val="99"/>
    <w:unhideWhenUsed/>
    <w:rsid w:val="00D90B3C"/>
    <w:rPr>
      <w:rFonts w:cs="Times New Roman"/>
      <w:color w:val="0000FF" w:themeColor="hlink" w:themeShade="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D90B3C"/>
    <w:rPr>
      <w:rFonts w:cs="Times New Roman"/>
      <w:color w:val="800080" w:themeColor="fol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BA052A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BodyText">
    <w:name w:val="Body Text"/>
    <w:basedOn w:val="Normal"/>
    <w:link w:val="ZkladntextChar"/>
    <w:uiPriority w:val="99"/>
    <w:semiHidden/>
    <w:unhideWhenUsed/>
    <w:rsid w:val="004814BA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4814B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finance.gov.sk/Default.aspx?CatID=11454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69232-3FD3-4B7C-B13A-737EE1E8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6</Pages>
  <Words>2649</Words>
  <Characters>15104</Characters>
  <Application>Microsoft Office Word</Application>
  <DocSecurity>0</DocSecurity>
  <Lines>0</Lines>
  <Paragraphs>0</Paragraphs>
  <ScaleCrop>false</ScaleCrop>
  <Company>MPSVR SR</Company>
  <LinksUpToDate>false</LinksUpToDate>
  <CharactersWithSpaces>17718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Hatala Martin</cp:lastModifiedBy>
  <cp:revision>5</cp:revision>
  <cp:lastPrinted>2017-05-30T12:28:00Z</cp:lastPrinted>
  <dcterms:created xsi:type="dcterms:W3CDTF">2017-08-09T10:20:00Z</dcterms:created>
  <dcterms:modified xsi:type="dcterms:W3CDTF">2017-08-17T08:08:00Z</dcterms:modified>
</cp:coreProperties>
</file>