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52CB" w:rsidRPr="00604548" w:rsidP="009F59D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548">
        <w:rPr>
          <w:rFonts w:ascii="Times New Roman" w:hAnsi="Times New Roman"/>
          <w:b/>
          <w:sz w:val="24"/>
          <w:szCs w:val="24"/>
        </w:rPr>
        <w:t>Dôvodová správa</w:t>
      </w:r>
    </w:p>
    <w:p w:rsidR="009F59D9" w:rsidRPr="00604548" w:rsidP="009F59D9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2CB" w:rsidRPr="00604548" w:rsidP="009F59D9">
      <w:pPr>
        <w:pStyle w:val="ListParagraph"/>
        <w:numPr>
          <w:numId w:val="50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548">
        <w:rPr>
          <w:rFonts w:ascii="Times New Roman" w:hAnsi="Times New Roman"/>
          <w:b/>
          <w:sz w:val="24"/>
          <w:szCs w:val="24"/>
        </w:rPr>
        <w:t>Všeobecná časť</w:t>
      </w:r>
    </w:p>
    <w:p w:rsidR="00F552CB" w:rsidRPr="00604548" w:rsidP="009F59D9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548">
        <w:rPr>
          <w:rFonts w:ascii="Times New Roman" w:hAnsi="Times New Roman"/>
          <w:sz w:val="24"/>
          <w:szCs w:val="24"/>
        </w:rPr>
        <w:t xml:space="preserve">Návrh zákona, </w:t>
      </w:r>
      <w:r w:rsidRPr="00604548">
        <w:rPr>
          <w:rFonts w:ascii="Times New Roman" w:hAnsi="Times New Roman"/>
          <w:bCs/>
          <w:sz w:val="24"/>
          <w:szCs w:val="24"/>
        </w:rPr>
        <w:t xml:space="preserve">ktorým sa mení a dopĺňa zákon </w:t>
      </w:r>
      <w:r w:rsidRPr="00604548">
        <w:rPr>
          <w:rFonts w:ascii="Times New Roman" w:hAnsi="Times New Roman"/>
          <w:sz w:val="24"/>
          <w:szCs w:val="24"/>
        </w:rPr>
        <w:t xml:space="preserve">č. 305/2005 Z. z. </w:t>
      </w:r>
      <w:r w:rsidRPr="00604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 sociálnoprávnej ochrane detí a o sociálnej kuratele a o zmene a doplnení niektorých zákonov v znení neskorších predpisov a ktorým sa dopĺňa zákon č. 161/2015 Z. z. Civilný mimosporový poriadok </w:t>
      </w:r>
      <w:r w:rsidRPr="00604548">
        <w:rPr>
          <w:rFonts w:ascii="Times New Roman" w:hAnsi="Times New Roman"/>
          <w:sz w:val="24"/>
          <w:szCs w:val="24"/>
        </w:rPr>
        <w:t xml:space="preserve">predkladajú na rokovanie Národnej rady Slovenskej republiky poslanci Národnej rady Slovenskej republiky </w:t>
      </w:r>
      <w:r w:rsidRPr="00604548" w:rsidR="00707B9E">
        <w:rPr>
          <w:rFonts w:ascii="Times New Roman" w:hAnsi="Times New Roman"/>
          <w:sz w:val="24"/>
          <w:szCs w:val="24"/>
        </w:rPr>
        <w:t>Natália Blahov</w:t>
      </w:r>
      <w:r w:rsidRPr="00604548" w:rsidR="00594290">
        <w:rPr>
          <w:rFonts w:ascii="Times New Roman" w:hAnsi="Times New Roman"/>
          <w:sz w:val="24"/>
          <w:szCs w:val="24"/>
        </w:rPr>
        <w:t>á a Ondrej Dostál.</w:t>
      </w:r>
    </w:p>
    <w:p w:rsidR="00F91251" w:rsidRPr="00604548" w:rsidP="009F59D9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04548" w:rsidR="00F552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Cieľom predloženého návrhu </w:t>
      </w:r>
      <w:r w:rsidRPr="00604548" w:rsidR="008A0D8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zákona </w:t>
      </w:r>
      <w:r w:rsidRPr="00604548" w:rsidR="00F552CB">
        <w:rPr>
          <w:rFonts w:ascii="Times New Roman" w:hAnsi="Times New Roman"/>
          <w:b/>
          <w:bCs/>
          <w:sz w:val="24"/>
          <w:szCs w:val="24"/>
          <w:lang w:eastAsia="sk-SK"/>
        </w:rPr>
        <w:t xml:space="preserve">je </w:t>
      </w:r>
      <w:r w:rsidRPr="00604548" w:rsidR="00707B9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poskytnutie väčšieho časového priestoru pre profesionálneho rodiča, aby mohol využiť </w:t>
      </w:r>
      <w:r w:rsidRPr="00604548" w:rsidR="008A0D8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svoje </w:t>
      </w:r>
      <w:r w:rsidRPr="00604548" w:rsidR="00707B9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právo podať návrh na zverenie dieťaťa do náhradnej rodinnej starostlivosti </w:t>
      </w:r>
      <w:r w:rsidRPr="00604548" w:rsidR="0011164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alebo dieťa osvojiť </w:t>
      </w:r>
      <w:r w:rsidRPr="00604548" w:rsidR="00707B9E">
        <w:rPr>
          <w:rFonts w:ascii="Times New Roman" w:hAnsi="Times New Roman"/>
          <w:b/>
          <w:bCs/>
          <w:sz w:val="24"/>
          <w:szCs w:val="24"/>
          <w:lang w:eastAsia="sk-SK"/>
        </w:rPr>
        <w:t>ešte predtým, ako bude dieťa</w:t>
      </w:r>
      <w:r w:rsidRPr="00604548" w:rsidR="0011164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ťu sprostredkovaná náhradná rodinná starostlivosť, príp. pred tým, než iná osoba vykoná prvý úkon smerujúci k osvojeniu. </w:t>
      </w:r>
    </w:p>
    <w:p w:rsidR="00C574B7" w:rsidRPr="00604548" w:rsidP="009F59D9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04548" w:rsidR="00F9125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Prijatie predloženého návrhu </w:t>
      </w:r>
      <w:r w:rsidRPr="00604548" w:rsidR="00E462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sleduje najlepší záujem dieťaťa, ktorý spočíva najmä v zachovaní vzťahovej väzby, ktorú si dieťa k profesionálnym rodičom vybudovalo.  </w:t>
        <w:br/>
      </w:r>
      <w:r w:rsidRPr="00604548" w:rsidR="008A0D8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Ak </w:t>
      </w:r>
      <w:r w:rsidRPr="00604548" w:rsidR="00E4623B">
        <w:rPr>
          <w:rFonts w:ascii="Times New Roman" w:hAnsi="Times New Roman"/>
          <w:bCs/>
          <w:sz w:val="24"/>
          <w:szCs w:val="24"/>
          <w:shd w:val="clear" w:color="auto" w:fill="FFFFFF"/>
        </w:rPr>
        <w:t>dieťa strávi v profesionálnej rodine</w:t>
      </w:r>
      <w:r w:rsidRPr="00604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dlhší čas, ktorý je neraz počítaný aj v rokoch</w:t>
      </w:r>
      <w:r w:rsidRPr="00604548" w:rsidR="00E4623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je v záujme maloletého dieťaťa, aby </w:t>
      </w:r>
      <w:r w:rsidRPr="00604548">
        <w:rPr>
          <w:rFonts w:ascii="Times New Roman" w:hAnsi="Times New Roman"/>
          <w:bCs/>
          <w:sz w:val="24"/>
          <w:szCs w:val="24"/>
          <w:shd w:val="clear" w:color="auto" w:fill="FFFFFF"/>
        </w:rPr>
        <w:t>zotrvalo v prostredí, ktoré pozná a v ktorom má vybudované bezpečné citové väzby, a to za podmienky, že profesionálny rodič je ochotný prijať dieťa do inej formy náhradnej rodinnej starostl</w:t>
      </w:r>
      <w:r w:rsidRPr="00604548" w:rsidR="0011164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ivosti, príp. dieťa osvojiť. </w:t>
      </w:r>
      <w:r w:rsidRPr="00604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Nerešpektovanie vzťahovej väzby medzi dieťaťom a profesionálnym rodičom spôsobuje retraumatizovanie psychicky zraneného dieťaťa, ktorému v prípade záujmu profesionálneho rodiča je možné sa vyhnúť. Ak je dieťa fixované na vzťahovú osobu, je dôležité podniknúť všetky kroky k tomu, aby dieťa zotrvalo v rodine, ktorá prejavila záujem prijať ho do inej formy ná</w:t>
      </w:r>
      <w:r w:rsidRPr="00604548" w:rsidR="0011164D">
        <w:rPr>
          <w:rFonts w:ascii="Times New Roman" w:hAnsi="Times New Roman"/>
          <w:bCs/>
          <w:sz w:val="24"/>
          <w:szCs w:val="24"/>
          <w:shd w:val="clear" w:color="auto" w:fill="FFFFFF"/>
        </w:rPr>
        <w:t>hradnej rodinnej starostlivosti, príp. dieťa osvojiť.</w:t>
      </w:r>
    </w:p>
    <w:p w:rsidR="00E4623B" w:rsidRPr="00604548" w:rsidP="009F59D9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hd w:val="clear" w:color="auto" w:fill="FFFFFF"/>
        </w:rPr>
      </w:pPr>
      <w:r w:rsidRPr="00604548" w:rsidR="005C4E7E">
        <w:rPr>
          <w:rFonts w:ascii="Times New Roman" w:hAnsi="Times New Roman"/>
          <w:bCs/>
          <w:sz w:val="24"/>
          <w:szCs w:val="24"/>
          <w:lang w:eastAsia="sk-SK"/>
        </w:rPr>
        <w:t xml:space="preserve">Profesionálne rodičovstvo je forma ústavnej starostlivosti v domácom prostredí profesionálneho rodiča, pričom profesionálny rodič je zamestnancom </w:t>
      </w:r>
      <w:r w:rsidRPr="00604548" w:rsidR="003F15FE">
        <w:rPr>
          <w:rFonts w:ascii="Times New Roman" w:hAnsi="Times New Roman"/>
          <w:bCs/>
          <w:sz w:val="24"/>
          <w:szCs w:val="24"/>
          <w:lang w:eastAsia="sk-SK"/>
        </w:rPr>
        <w:t>detského domova</w:t>
      </w:r>
      <w:r w:rsidRPr="00604548" w:rsidR="005C4E7E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604548" w:rsidR="005C4E7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Náhradná rodinná starostlivosť je spoločný pojem pre náhradnú osobnú starostlivosť a pestúnstvo, pričom spoločným charakteristickým znakom oboch typov starostlivosti je, že na rozdiel od profesionálneho rodičovstva nejde o formu ústavnej starostlivosti o dieťa. </w:t>
      </w:r>
      <w:r w:rsidRPr="00604548" w:rsidR="005C4E7E">
        <w:rPr>
          <w:rFonts w:ascii="Times New Roman" w:hAnsi="Times New Roman"/>
          <w:sz w:val="24"/>
          <w:shd w:val="clear" w:color="auto" w:fill="FFFFFF"/>
        </w:rPr>
        <w:t xml:space="preserve">Ďalším - najvyšším stupňom je osvojenie, ktorého </w:t>
      </w:r>
      <w:r w:rsidRPr="00604548" w:rsidR="00EF1BA9">
        <w:rPr>
          <w:rFonts w:ascii="Times New Roman" w:hAnsi="Times New Roman"/>
          <w:sz w:val="24"/>
          <w:shd w:val="clear" w:color="auto" w:fill="FFFFFF"/>
        </w:rPr>
        <w:t>najcharakteristickým znakom je zapísanie osvojiteľov do rodného listu dieťaťa ako biologických rodičov</w:t>
      </w:r>
      <w:r w:rsidRPr="00604548" w:rsidR="00EF1BA9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604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F552CB" w:rsidRPr="00604548" w:rsidP="009F59D9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548" w:rsidR="0040500E">
        <w:rPr>
          <w:rFonts w:ascii="Times New Roman" w:hAnsi="Times New Roman"/>
          <w:sz w:val="24"/>
          <w:szCs w:val="24"/>
        </w:rPr>
        <w:t xml:space="preserve">Obsahovo je návrh zákona koncipovaný ako povinnosť určeného orgánu </w:t>
      </w:r>
      <w:r w:rsidRPr="00604548" w:rsidR="0040500E">
        <w:rPr>
          <w:rFonts w:ascii="Times New Roman" w:hAnsi="Times New Roman"/>
          <w:sz w:val="24"/>
          <w:szCs w:val="24"/>
          <w:shd w:val="clear" w:color="auto" w:fill="FFFFFF"/>
        </w:rPr>
        <w:t>sociálnoprávnej ochrany detí a sociálnej kurately písomne oboznámiť profesionálneho rodiča so skutočnosťou, že dieťa</w:t>
      </w:r>
      <w:r w:rsidRPr="00604548" w:rsidR="0011164D">
        <w:rPr>
          <w:rFonts w:ascii="Times New Roman" w:hAnsi="Times New Roman"/>
          <w:sz w:val="24"/>
          <w:szCs w:val="24"/>
          <w:shd w:val="clear" w:color="auto" w:fill="FFFFFF"/>
        </w:rPr>
        <w:t xml:space="preserve">ťu bude sprostredkovaná 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>náhradn</w:t>
      </w:r>
      <w:r w:rsidRPr="00604548" w:rsidR="00A16DDA">
        <w:rPr>
          <w:rFonts w:ascii="Times New Roman" w:hAnsi="Times New Roman"/>
          <w:bCs/>
          <w:sz w:val="24"/>
          <w:szCs w:val="24"/>
          <w:shd w:val="clear" w:color="auto" w:fill="FFFFFF"/>
        </w:rPr>
        <w:t>á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rodinn</w:t>
      </w:r>
      <w:r w:rsidRPr="00604548" w:rsidR="00A16DDA">
        <w:rPr>
          <w:rFonts w:ascii="Times New Roman" w:hAnsi="Times New Roman"/>
          <w:bCs/>
          <w:sz w:val="24"/>
          <w:szCs w:val="24"/>
          <w:shd w:val="clear" w:color="auto" w:fill="FFFFFF"/>
        </w:rPr>
        <w:t>á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starostlivosť</w:t>
      </w:r>
      <w:r w:rsidRPr="00604548" w:rsidR="00924E1A">
        <w:rPr>
          <w:rFonts w:ascii="Times New Roman" w:hAnsi="Times New Roman"/>
          <w:bCs/>
          <w:sz w:val="24"/>
          <w:szCs w:val="24"/>
          <w:shd w:val="clear" w:color="auto" w:fill="FFFFFF"/>
        </w:rPr>
        <w:t>, príp. osvojenie</w:t>
      </w:r>
      <w:r w:rsidRPr="00604548" w:rsidR="004050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 zároveň ho písomne poučiť </w:t>
      </w:r>
      <w:r w:rsidRPr="00604548" w:rsidR="0040500E">
        <w:rPr>
          <w:rFonts w:ascii="Times New Roman" w:hAnsi="Times New Roman"/>
          <w:sz w:val="24"/>
          <w:szCs w:val="24"/>
          <w:shd w:val="clear" w:color="auto" w:fill="FFFFFF"/>
        </w:rPr>
        <w:t>o možnosti prevziať dieťa do ná</w:t>
      </w:r>
      <w:r w:rsidRPr="00604548" w:rsidR="00A16DDA">
        <w:rPr>
          <w:rFonts w:ascii="Times New Roman" w:hAnsi="Times New Roman"/>
          <w:sz w:val="24"/>
          <w:szCs w:val="24"/>
          <w:shd w:val="clear" w:color="auto" w:fill="FFFFFF"/>
        </w:rPr>
        <w:t>hradnej rodinnej starostlivosti, príp. dieťa osvojiť.</w:t>
      </w:r>
      <w:r w:rsidRPr="00604548" w:rsidR="0040500E">
        <w:rPr>
          <w:rFonts w:ascii="Times New Roman" w:hAnsi="Times New Roman"/>
          <w:sz w:val="24"/>
          <w:szCs w:val="24"/>
          <w:shd w:val="clear" w:color="auto" w:fill="FFFFFF"/>
        </w:rPr>
        <w:t xml:space="preserve"> Ďalej návrh ukladá povinnosť </w:t>
      </w:r>
      <w:r w:rsidRPr="00604548" w:rsidR="0040500E">
        <w:rPr>
          <w:rFonts w:ascii="Times New Roman" w:hAnsi="Times New Roman"/>
          <w:sz w:val="24"/>
          <w:szCs w:val="24"/>
        </w:rPr>
        <w:t xml:space="preserve">určeného orgánu </w:t>
      </w:r>
      <w:r w:rsidRPr="00604548" w:rsidR="0040500E">
        <w:rPr>
          <w:rFonts w:ascii="Times New Roman" w:hAnsi="Times New Roman"/>
          <w:sz w:val="24"/>
          <w:szCs w:val="24"/>
          <w:shd w:val="clear" w:color="auto" w:fill="FFFFFF"/>
        </w:rPr>
        <w:t xml:space="preserve">sociálnoprávnej ochrany detí a sociálnej kurately </w:t>
      </w:r>
      <w:r w:rsidRPr="00604548" w:rsidR="00924E1A">
        <w:rPr>
          <w:rFonts w:ascii="Times New Roman" w:hAnsi="Times New Roman"/>
          <w:sz w:val="24"/>
          <w:szCs w:val="24"/>
          <w:shd w:val="clear" w:color="auto" w:fill="FFFFFF"/>
        </w:rPr>
        <w:t xml:space="preserve">pozastaviť </w:t>
      </w:r>
      <w:r w:rsidRPr="00604548" w:rsidR="00B221C9">
        <w:rPr>
          <w:rFonts w:ascii="Times New Roman" w:hAnsi="Times New Roman"/>
          <w:sz w:val="24"/>
          <w:szCs w:val="24"/>
          <w:shd w:val="clear" w:color="auto" w:fill="FFFFFF"/>
        </w:rPr>
        <w:t>sprostredkovanie náhradnej rodinnej starostlivosti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604548" w:rsidR="00924E1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príp. osvojenia, 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ak získa vedomosť, že bol vykonaný prvý úkon smerujúci k zvereniu dieťaťa do náhradnej rodinnej starostlivosti alebo k osvojeniu s tým, že </w:t>
      </w:r>
      <w:r w:rsidRPr="00604548" w:rsidR="00924E1A">
        <w:rPr>
          <w:rFonts w:ascii="Times New Roman" w:hAnsi="Times New Roman"/>
          <w:bCs/>
          <w:sz w:val="24"/>
          <w:szCs w:val="24"/>
          <w:shd w:val="clear" w:color="auto" w:fill="FFFFFF"/>
        </w:rPr>
        <w:t>sprostredkovanie náhradnej rodinnej starostlivosti, prípadne osvojenia</w:t>
      </w:r>
      <w:r w:rsidRPr="00604548" w:rsidR="00405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pokiaľ uvedené konanie trvá. </w:t>
      </w:r>
    </w:p>
    <w:p w:rsidR="00F552CB" w:rsidRPr="00604548" w:rsidP="009F59D9">
      <w:pPr>
        <w:bidi w:val="0"/>
        <w:spacing w:before="240"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04548">
        <w:rPr>
          <w:rFonts w:ascii="Times New Roman" w:hAnsi="Times New Roman"/>
          <w:sz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A16DDA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604548" w:rsidR="00F552CB">
        <w:rPr>
          <w:rFonts w:ascii="Times New Roman" w:hAnsi="Times New Roman"/>
          <w:sz w:val="24"/>
        </w:rPr>
        <w:t xml:space="preserve">      </w:t>
        <w:tab/>
        <w:t>Návrh zákona nebude mať negatívny vplyv na verejné financie, nebude mať negatívny vplyv na podnikateľské prostredie, nebude mať ani negatívny vplyv na životné prostredie a informatizáciu spoločnosti.</w:t>
      </w:r>
      <w:r w:rsidRPr="00604548" w:rsidR="001F2197">
        <w:rPr>
          <w:rFonts w:ascii="Times New Roman" w:hAnsi="Times New Roman"/>
          <w:sz w:val="24"/>
        </w:rPr>
        <w:t xml:space="preserve"> Návrh zákona bude mať pozitívny sociálny vplyv.</w:t>
      </w: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9F59D9" w:rsidRPr="00604548" w:rsidP="009F59D9">
      <w:pPr>
        <w:bidi w:val="0"/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F552CB" w:rsidRPr="00604548" w:rsidP="009F59D9">
      <w:pPr>
        <w:pStyle w:val="ListParagraph"/>
        <w:numPr>
          <w:numId w:val="50"/>
        </w:numPr>
        <w:bidi w:val="0"/>
        <w:spacing w:line="240" w:lineRule="auto"/>
        <w:jc w:val="both"/>
        <w:rPr>
          <w:rFonts w:ascii="Times New Roman" w:hAnsi="Times New Roman"/>
          <w:b/>
          <w:sz w:val="24"/>
        </w:rPr>
      </w:pPr>
      <w:r w:rsidRPr="00604548">
        <w:rPr>
          <w:rFonts w:ascii="Times New Roman" w:hAnsi="Times New Roman"/>
          <w:b/>
          <w:sz w:val="24"/>
        </w:rPr>
        <w:t>Osobitná časť</w:t>
      </w:r>
    </w:p>
    <w:p w:rsidR="00F552CB" w:rsidRPr="00604548" w:rsidP="009F59D9">
      <w:pPr>
        <w:bidi w:val="0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>K čl. I</w:t>
      </w:r>
    </w:p>
    <w:p w:rsidR="00F552CB" w:rsidRPr="00604548" w:rsidP="009F59D9">
      <w:pPr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04548" w:rsidR="009326C8">
        <w:rPr>
          <w:rFonts w:ascii="Times New Roman" w:hAnsi="Times New Roman"/>
          <w:b/>
          <w:bCs/>
          <w:sz w:val="24"/>
          <w:szCs w:val="24"/>
          <w:lang w:eastAsia="sk-SK"/>
        </w:rPr>
        <w:t>K bodom</w:t>
      </w: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1</w:t>
      </w:r>
      <w:r w:rsidRPr="00604548" w:rsidR="009326C8">
        <w:rPr>
          <w:rFonts w:ascii="Times New Roman" w:hAnsi="Times New Roman"/>
          <w:b/>
          <w:bCs/>
          <w:sz w:val="24"/>
          <w:szCs w:val="24"/>
          <w:lang w:eastAsia="sk-SK"/>
        </w:rPr>
        <w:t>, 4 a 5</w:t>
      </w:r>
    </w:p>
    <w:p w:rsidR="009326C8" w:rsidRPr="00604548" w:rsidP="009F59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04548">
        <w:rPr>
          <w:rFonts w:ascii="Times New Roman" w:hAnsi="Times New Roman"/>
          <w:bCs/>
          <w:sz w:val="24"/>
          <w:szCs w:val="24"/>
          <w:lang w:eastAsia="sk-SK"/>
        </w:rPr>
        <w:t>Ide o legislatívnotechnickú úpravu vyvolanú zmenou číslovania odsekov v § 34 (novelizačný bod 3).</w:t>
      </w:r>
    </w:p>
    <w:p w:rsidR="009F59D9" w:rsidRPr="00604548" w:rsidP="009F59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552CB" w:rsidRPr="00604548" w:rsidP="009F59D9">
      <w:pPr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>K bodu 2</w:t>
      </w:r>
    </w:p>
    <w:p w:rsidR="009326C8" w:rsidRPr="00604548" w:rsidP="009F59D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ab/>
      </w:r>
      <w:r w:rsidRPr="00604548">
        <w:rPr>
          <w:rFonts w:ascii="Times New Roman" w:hAnsi="Times New Roman"/>
          <w:bCs/>
          <w:sz w:val="24"/>
          <w:szCs w:val="24"/>
          <w:lang w:eastAsia="sk-SK"/>
        </w:rPr>
        <w:t>V § 34 ods. 1, ktorý upravuje procesnú stránku zaraďovania detí do p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>rehľadu detí, ktorým treba sprostredkovať náhradnú rodinnú starostlivosť</w:t>
      </w:r>
      <w:r w:rsidRPr="00604548" w:rsidR="003F15FE">
        <w:rPr>
          <w:rFonts w:ascii="Times New Roman" w:hAnsi="Times New Roman"/>
          <w:sz w:val="24"/>
          <w:szCs w:val="24"/>
          <w:shd w:val="clear" w:color="auto" w:fill="FFFFFF"/>
        </w:rPr>
        <w:t>, s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 xml:space="preserve">a navrhuje zakotviť výnimku z aplikácie tohto ustanovenia </w:t>
      </w:r>
      <w:r w:rsidRPr="00604548" w:rsidR="00F91251">
        <w:rPr>
          <w:rFonts w:ascii="Times New Roman" w:hAnsi="Times New Roman"/>
          <w:sz w:val="24"/>
          <w:szCs w:val="24"/>
          <w:shd w:val="clear" w:color="auto" w:fill="FFFFFF"/>
        </w:rPr>
        <w:t xml:space="preserve">a to vo vzťahu k 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>špeciálne</w:t>
      </w:r>
      <w:r w:rsidRPr="00604548" w:rsidR="00F91251">
        <w:rPr>
          <w:rFonts w:ascii="Times New Roman" w:hAnsi="Times New Roman"/>
          <w:sz w:val="24"/>
          <w:szCs w:val="24"/>
          <w:shd w:val="clear" w:color="auto" w:fill="FFFFFF"/>
        </w:rPr>
        <w:t>mu ustanoveniu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 xml:space="preserve">, ktorým je odsek 3 toho istého paragrafu, a ktorý upravuje postup v prípade </w:t>
      </w:r>
      <w:r w:rsidRPr="00604548" w:rsidR="003F15FE">
        <w:rPr>
          <w:rFonts w:ascii="Times New Roman" w:hAnsi="Times New Roman"/>
          <w:sz w:val="24"/>
          <w:szCs w:val="24"/>
          <w:shd w:val="clear" w:color="auto" w:fill="FFFFFF"/>
        </w:rPr>
        <w:t xml:space="preserve">situácie, 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 xml:space="preserve">že 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>sa rozbehne proces zverenia dieťaťa do náhradnej rodinne starostlivosti, príp. proces osvojenia</w:t>
      </w:r>
      <w:r w:rsidRPr="00604548" w:rsidR="008A0D81">
        <w:rPr>
          <w:rFonts w:ascii="Times New Roman" w:hAnsi="Times New Roman"/>
          <w:sz w:val="24"/>
          <w:szCs w:val="24"/>
          <w:shd w:val="clear" w:color="auto" w:fill="FFFFFF"/>
        </w:rPr>
        <w:t>; v tomto prípade sa proces sprostredkovania pozastaví.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04548" w:rsidR="00CD1143">
        <w:rPr>
          <w:rFonts w:ascii="Times New Roman" w:hAnsi="Times New Roman"/>
          <w:sz w:val="24"/>
          <w:szCs w:val="24"/>
          <w:shd w:val="clear" w:color="auto" w:fill="FFFFFF"/>
        </w:rPr>
        <w:t>Po tejto zmene bude mať odsek 1 povahu generálneho ustanovenia a odsek 3 povahu špeciálneho ustanovenia.</w:t>
      </w:r>
    </w:p>
    <w:p w:rsidR="009F59D9" w:rsidRPr="00604548" w:rsidP="009F59D9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552CB" w:rsidRPr="00604548" w:rsidP="009F59D9">
      <w:pPr>
        <w:bidi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>K bodu 3</w:t>
      </w:r>
    </w:p>
    <w:p w:rsidR="00CD1143" w:rsidRPr="00604548" w:rsidP="009F59D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04548">
        <w:rPr>
          <w:rFonts w:ascii="Times New Roman" w:hAnsi="Times New Roman"/>
          <w:bCs/>
          <w:sz w:val="24"/>
          <w:szCs w:val="24"/>
          <w:lang w:eastAsia="sk-SK"/>
        </w:rPr>
        <w:t xml:space="preserve">Navrhuje sa vytvoriť špeciálne ustanovenie pre odsek 1 pre situácie, kedy je dieťa v starostlivosti profesionálneho rodiča. Ak je dieťa v starostlivosti profesionálneho rodiča, je podľa predloženého návrhu </w:t>
      </w:r>
      <w:r w:rsidRPr="00604548" w:rsidR="003F15FE">
        <w:rPr>
          <w:rFonts w:ascii="Times New Roman" w:hAnsi="Times New Roman"/>
          <w:sz w:val="24"/>
          <w:szCs w:val="24"/>
          <w:shd w:val="clear" w:color="auto" w:fill="FFFFFF"/>
        </w:rPr>
        <w:t>určený orgán sociálnoprávnej ochrany detí a sociálnej kurately</w:t>
      </w:r>
      <w:r w:rsidRPr="00604548" w:rsidR="003F15FE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604548">
        <w:rPr>
          <w:rFonts w:ascii="Times New Roman" w:hAnsi="Times New Roman"/>
          <w:bCs/>
          <w:sz w:val="24"/>
          <w:szCs w:val="24"/>
          <w:lang w:eastAsia="sk-SK"/>
        </w:rPr>
        <w:t xml:space="preserve">povinný 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>písomne oboznámiť profesionálneho rodiča, že dieťa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 xml:space="preserve">ťu bude sprostredkovaná náhradná rodinná starostlivosť, prípadne osvojenie </w:t>
      </w:r>
      <w:r w:rsidRPr="0060454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a písomne ho poučiť 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>o možnosti prevziať dieťa do náhradnej rodinnej starostlivosti</w:t>
      </w:r>
      <w:r w:rsidRPr="00604548" w:rsidR="00C336DB">
        <w:rPr>
          <w:rFonts w:ascii="Times New Roman" w:hAnsi="Times New Roman"/>
          <w:sz w:val="24"/>
          <w:szCs w:val="24"/>
          <w:shd w:val="clear" w:color="auto" w:fill="FFFFFF"/>
        </w:rPr>
        <w:t xml:space="preserve"> alebo dieťa osvojiť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04548" w:rsidR="00D81387">
        <w:rPr>
          <w:rFonts w:ascii="Times New Roman" w:hAnsi="Times New Roman"/>
          <w:sz w:val="24"/>
          <w:szCs w:val="24"/>
          <w:shd w:val="clear" w:color="auto" w:fill="FFFFFF"/>
        </w:rPr>
        <w:t xml:space="preserve"> Profesionálny rodič tak získa možnosť 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 xml:space="preserve">vykonať potrebné úkony k zvereniu dieťaťa do náhradnej rodinnej starostlivosti, prípadne k osvojeniu ešte pred tým, ako sa začne proces samotného sprostredkovania.  </w:t>
      </w:r>
      <w:r w:rsidRPr="00604548" w:rsidR="004A153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Ďalej sa v odseku 3 ustanovuje, že </w:t>
      </w:r>
      <w:r w:rsidRPr="00604548" w:rsidR="00F91251">
        <w:rPr>
          <w:rFonts w:ascii="Times New Roman" w:hAnsi="Times New Roman"/>
          <w:sz w:val="24"/>
          <w:szCs w:val="24"/>
          <w:shd w:val="clear" w:color="auto" w:fill="FFFFFF"/>
        </w:rPr>
        <w:t xml:space="preserve">ak 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>sa začalo konanie na zverenie dieťaťa do náhradnej rodinnej starostlivosti, konanie o osvojenie alebo k</w:t>
      </w:r>
      <w:r w:rsidRPr="00604548" w:rsidR="004969A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onanie o zverení maloletého do predosvojiteľskej starostlivosti 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 xml:space="preserve">určený orgán sociálnoprávnej ochrany detí a sociálnej kurately sprostredkovanie náhradnej rodinnej starostlivosti alebo osvojenia pozastaví až do právoplatného skončenia </w:t>
      </w:r>
      <w:r w:rsidRPr="00604548" w:rsidR="008A0D81">
        <w:rPr>
          <w:rFonts w:ascii="Times New Roman" w:hAnsi="Times New Roman"/>
          <w:sz w:val="24"/>
          <w:szCs w:val="24"/>
          <w:shd w:val="clear" w:color="auto" w:fill="FFFFFF"/>
        </w:rPr>
        <w:t>daného</w:t>
      </w:r>
      <w:r w:rsidRPr="00604548" w:rsidR="004969A8">
        <w:rPr>
          <w:rFonts w:ascii="Times New Roman" w:hAnsi="Times New Roman"/>
          <w:sz w:val="24"/>
          <w:szCs w:val="24"/>
          <w:shd w:val="clear" w:color="auto" w:fill="FFFFFF"/>
        </w:rPr>
        <w:t xml:space="preserve"> konania. Rovnako určený orgán sociálnoprávnej ochrany detí a sociálnej kurately postupuje, ak profesionálny rodič podal žiadosť smerujúcu k zvereniu dieťaťa do náhradnej rodinnej starostlivosti alebo k osvojeniu.</w:t>
      </w:r>
    </w:p>
    <w:p w:rsidR="009F59D9" w:rsidRPr="00604548" w:rsidP="009F59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F552CB" w:rsidRPr="00604548" w:rsidP="009F59D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>K čl. II</w:t>
      </w:r>
    </w:p>
    <w:p w:rsidR="001A3D9C" w:rsidRPr="00604548" w:rsidP="009F59D9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4548">
        <w:rPr>
          <w:rFonts w:ascii="Times New Roman" w:hAnsi="Times New Roman"/>
          <w:sz w:val="24"/>
          <w:szCs w:val="24"/>
          <w:shd w:val="clear" w:color="auto" w:fill="FFFFFF"/>
        </w:rPr>
        <w:t xml:space="preserve">V čl. II, ktorým sa novelizuje Civilný mimosporový poriadok, sa </w:t>
      </w:r>
      <w:r w:rsidRPr="00604548" w:rsidR="008A0D81">
        <w:rPr>
          <w:rFonts w:ascii="Times New Roman" w:hAnsi="Times New Roman"/>
          <w:sz w:val="24"/>
          <w:szCs w:val="24"/>
          <w:shd w:val="clear" w:color="auto" w:fill="FFFFFF"/>
        </w:rPr>
        <w:t xml:space="preserve"> v novovloženom       § 122a a § 136a </w:t>
      </w:r>
      <w:r w:rsidRPr="00604548">
        <w:rPr>
          <w:rFonts w:ascii="Times New Roman" w:hAnsi="Times New Roman"/>
          <w:sz w:val="24"/>
          <w:szCs w:val="24"/>
          <w:shd w:val="clear" w:color="auto" w:fill="FFFFFF"/>
        </w:rPr>
        <w:t xml:space="preserve">zakotvuje povinnosť súdu informovať </w:t>
      </w:r>
      <w:r w:rsidRPr="00604548">
        <w:rPr>
          <w:rFonts w:ascii="Times New Roman" w:hAnsi="Times New Roman"/>
          <w:sz w:val="24"/>
          <w:szCs w:val="24"/>
        </w:rPr>
        <w:t>zariadenie sociálnoprávnej ochrany detí a sociálnej kurately o začatí konania vo veciach s</w:t>
      </w:r>
      <w:r w:rsidRPr="00604548" w:rsidR="009F59D9">
        <w:rPr>
          <w:rFonts w:ascii="Times New Roman" w:hAnsi="Times New Roman"/>
          <w:sz w:val="24"/>
          <w:szCs w:val="24"/>
        </w:rPr>
        <w:t xml:space="preserve">tarostlivosti súdu o maloletých, o začatí konania o osvojenie, resp. </w:t>
      </w:r>
      <w:r w:rsidRPr="00604548" w:rsidR="00C336DB">
        <w:rPr>
          <w:rFonts w:ascii="Times New Roman" w:hAnsi="Times New Roman"/>
          <w:sz w:val="24"/>
          <w:szCs w:val="24"/>
        </w:rPr>
        <w:t xml:space="preserve">o začatí konania </w:t>
      </w:r>
      <w:r w:rsidRPr="00604548" w:rsidR="009F59D9">
        <w:rPr>
          <w:rFonts w:ascii="Times New Roman" w:hAnsi="Times New Roman"/>
          <w:sz w:val="24"/>
          <w:szCs w:val="24"/>
        </w:rPr>
        <w:t xml:space="preserve">o zverení maloletého do predosvojiteľskej starostlivosti </w:t>
      </w:r>
      <w:r w:rsidRPr="00604548">
        <w:rPr>
          <w:rFonts w:ascii="Times New Roman" w:hAnsi="Times New Roman"/>
          <w:sz w:val="24"/>
          <w:szCs w:val="24"/>
        </w:rPr>
        <w:t>a</w:t>
      </w:r>
      <w:r w:rsidRPr="00604548" w:rsidR="00DF498C">
        <w:rPr>
          <w:rFonts w:ascii="Times New Roman" w:hAnsi="Times New Roman"/>
          <w:sz w:val="24"/>
          <w:szCs w:val="24"/>
        </w:rPr>
        <w:t>ko aj o skončení uvedených konaní</w:t>
      </w:r>
      <w:r w:rsidRPr="00604548" w:rsidR="00887BB2">
        <w:rPr>
          <w:rFonts w:ascii="Times New Roman" w:hAnsi="Times New Roman"/>
          <w:sz w:val="24"/>
          <w:szCs w:val="24"/>
        </w:rPr>
        <w:t xml:space="preserve">. Dôvodom tejto zmeny je nevyhnutnosť, aby sa zariadenie sociálnoprávnej ochrany detí a sociálnej kurately dozvedelo, či </w:t>
      </w:r>
      <w:r w:rsidRPr="00604548" w:rsidR="009F59D9">
        <w:rPr>
          <w:rFonts w:ascii="Times New Roman" w:hAnsi="Times New Roman"/>
          <w:sz w:val="24"/>
          <w:szCs w:val="24"/>
        </w:rPr>
        <w:t>sa začalo niektoré z uvedených konaní a mohlo si na základe toho splniť svoju povinnosť pozastaviť proces sprostredkovania náhradnej rodinnej starostlivosti alebo osvojenia</w:t>
      </w:r>
      <w:r w:rsidRPr="00604548" w:rsidR="004969A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604548" w:rsidR="008A0D8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Rovnako dôležitá je informácia, aby sa zariadenie </w:t>
      </w:r>
      <w:r w:rsidRPr="00604548" w:rsidR="00887BB2">
        <w:rPr>
          <w:rFonts w:ascii="Times New Roman" w:hAnsi="Times New Roman"/>
          <w:sz w:val="24"/>
          <w:szCs w:val="24"/>
        </w:rPr>
        <w:t>o skončení t</w:t>
      </w:r>
      <w:r w:rsidRPr="00604548" w:rsidR="009F59D9">
        <w:rPr>
          <w:rFonts w:ascii="Times New Roman" w:hAnsi="Times New Roman"/>
          <w:sz w:val="24"/>
          <w:szCs w:val="24"/>
        </w:rPr>
        <w:t>ýchto konaní</w:t>
      </w:r>
      <w:r w:rsidRPr="00604548" w:rsidR="00887BB2">
        <w:rPr>
          <w:rFonts w:ascii="Times New Roman" w:hAnsi="Times New Roman"/>
          <w:sz w:val="24"/>
          <w:szCs w:val="24"/>
        </w:rPr>
        <w:t xml:space="preserve">, keďže </w:t>
      </w:r>
      <w:r w:rsidRPr="00604548" w:rsidR="00121DB7">
        <w:rPr>
          <w:rFonts w:ascii="Times New Roman" w:hAnsi="Times New Roman"/>
          <w:sz w:val="24"/>
          <w:szCs w:val="24"/>
        </w:rPr>
        <w:t>v prípade, že sa súdne konanie skonč</w:t>
      </w:r>
      <w:r w:rsidRPr="00604548" w:rsidR="00920580">
        <w:rPr>
          <w:rFonts w:ascii="Times New Roman" w:hAnsi="Times New Roman"/>
          <w:sz w:val="24"/>
          <w:szCs w:val="24"/>
        </w:rPr>
        <w:t>í</w:t>
      </w:r>
      <w:r w:rsidRPr="00604548" w:rsidR="00121DB7">
        <w:rPr>
          <w:rFonts w:ascii="Times New Roman" w:hAnsi="Times New Roman"/>
          <w:sz w:val="24"/>
          <w:szCs w:val="24"/>
        </w:rPr>
        <w:t xml:space="preserve"> pre </w:t>
      </w:r>
      <w:r w:rsidRPr="00604548" w:rsidR="009F59D9">
        <w:rPr>
          <w:rFonts w:ascii="Times New Roman" w:hAnsi="Times New Roman"/>
          <w:sz w:val="24"/>
          <w:szCs w:val="24"/>
        </w:rPr>
        <w:t xml:space="preserve">danú osobu </w:t>
      </w:r>
      <w:r w:rsidRPr="00604548" w:rsidR="00121DB7">
        <w:rPr>
          <w:rFonts w:ascii="Times New Roman" w:hAnsi="Times New Roman"/>
          <w:sz w:val="24"/>
          <w:szCs w:val="24"/>
        </w:rPr>
        <w:t xml:space="preserve">neúspešne, </w:t>
      </w:r>
      <w:r w:rsidRPr="00604548" w:rsidR="00920580">
        <w:rPr>
          <w:rFonts w:ascii="Times New Roman" w:hAnsi="Times New Roman"/>
          <w:sz w:val="24"/>
          <w:szCs w:val="24"/>
        </w:rPr>
        <w:t xml:space="preserve">odpadnú dôvody za pozastavenie procesu sprostredkovania náhradnej rodinnej starostlivosti, prípadne osvojenia. </w:t>
      </w:r>
    </w:p>
    <w:p w:rsidR="009F59D9" w:rsidRPr="00604548" w:rsidP="009F59D9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C4E7E" w:rsidRPr="00604548" w:rsidP="009F59D9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04548">
        <w:rPr>
          <w:rFonts w:ascii="Times New Roman" w:hAnsi="Times New Roman"/>
          <w:b/>
          <w:bCs/>
          <w:sz w:val="24"/>
          <w:szCs w:val="24"/>
          <w:lang w:eastAsia="sk-SK"/>
        </w:rPr>
        <w:t>K čl. III</w:t>
      </w:r>
    </w:p>
    <w:p w:rsidR="004E652B" w:rsidRPr="00604548" w:rsidP="009F59D9">
      <w:pPr>
        <w:bidi w:val="0"/>
        <w:spacing w:after="0" w:line="240" w:lineRule="auto"/>
        <w:ind w:firstLine="708"/>
        <w:jc w:val="both"/>
      </w:pPr>
      <w:r w:rsidRPr="00604548" w:rsidR="00F552CB">
        <w:rPr>
          <w:rFonts w:ascii="Times New Roman" w:hAnsi="Times New Roman"/>
          <w:bCs/>
          <w:sz w:val="24"/>
          <w:szCs w:val="24"/>
          <w:lang w:eastAsia="sk-SK"/>
        </w:rPr>
        <w:t xml:space="preserve">Navrhuje sa nadobudnutie účinnosti </w:t>
      </w:r>
      <w:r w:rsidRPr="00604548" w:rsidR="00F552CB">
        <w:rPr>
          <w:rFonts w:ascii="Times New Roman" w:hAnsi="Times New Roman"/>
          <w:sz w:val="24"/>
        </w:rPr>
        <w:t xml:space="preserve">novely </w:t>
      </w:r>
      <w:r w:rsidRPr="00604548" w:rsidR="00F552CB">
        <w:rPr>
          <w:rFonts w:ascii="Times New Roman" w:hAnsi="Times New Roman"/>
          <w:bCs/>
          <w:sz w:val="24"/>
          <w:szCs w:val="24"/>
          <w:lang w:eastAsia="sk-SK"/>
        </w:rPr>
        <w:t>od 1. januára 2018.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3D6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9">
    <w:pPr>
      <w:pStyle w:val="Header"/>
      <w:bidi w:val="0"/>
    </w:pPr>
  </w:p>
  <w:p w:rsidR="00C059A9">
    <w:pPr>
      <w:pStyle w:val="Header"/>
      <w:bidi w:val="0"/>
    </w:pPr>
  </w:p>
  <w:p w:rsidR="00C059A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755719"/>
    <w:multiLevelType w:val="hybridMultilevel"/>
    <w:tmpl w:val="67B4D58C"/>
    <w:lvl w:ilvl="0">
      <w:start w:val="9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04223194"/>
    <w:multiLevelType w:val="hybridMultilevel"/>
    <w:tmpl w:val="6B6CA6A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40D7096"/>
    <w:multiLevelType w:val="hybridMultilevel"/>
    <w:tmpl w:val="20ACBEF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6E50330"/>
    <w:multiLevelType w:val="hybridMultilevel"/>
    <w:tmpl w:val="C0EA88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1BA52DFF"/>
    <w:multiLevelType w:val="hybridMultilevel"/>
    <w:tmpl w:val="DE9221B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05186"/>
    <w:multiLevelType w:val="hybridMultilevel"/>
    <w:tmpl w:val="DACECF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8CF3E60"/>
    <w:multiLevelType w:val="hybridMultilevel"/>
    <w:tmpl w:val="E8023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21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3D36D92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36E93537"/>
    <w:multiLevelType w:val="hybridMultilevel"/>
    <w:tmpl w:val="79C2959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3BB55F93"/>
    <w:multiLevelType w:val="hybridMultilevel"/>
    <w:tmpl w:val="21FC08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48A34CDF"/>
    <w:multiLevelType w:val="hybridMultilevel"/>
    <w:tmpl w:val="7A3CB4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4AF30161"/>
    <w:multiLevelType w:val="hybridMultilevel"/>
    <w:tmpl w:val="12A0C4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4E9C7C84"/>
    <w:multiLevelType w:val="hybridMultilevel"/>
    <w:tmpl w:val="770C7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5E547513"/>
    <w:multiLevelType w:val="hybridMultilevel"/>
    <w:tmpl w:val="5A587D4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5EAD6862"/>
    <w:multiLevelType w:val="hybridMultilevel"/>
    <w:tmpl w:val="4F665B20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7B1B05E9"/>
    <w:multiLevelType w:val="hybridMultilevel"/>
    <w:tmpl w:val="4A146DBE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48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6"/>
  </w:num>
  <w:num w:numId="5">
    <w:abstractNumId w:val="10"/>
  </w:num>
  <w:num w:numId="6">
    <w:abstractNumId w:val="24"/>
  </w:num>
  <w:num w:numId="7">
    <w:abstractNumId w:val="28"/>
  </w:num>
  <w:num w:numId="8">
    <w:abstractNumId w:val="18"/>
  </w:num>
  <w:num w:numId="9">
    <w:abstractNumId w:val="30"/>
  </w:num>
  <w:num w:numId="10">
    <w:abstractNumId w:val="49"/>
  </w:num>
  <w:num w:numId="11">
    <w:abstractNumId w:val="21"/>
  </w:num>
  <w:num w:numId="12">
    <w:abstractNumId w:val="48"/>
  </w:num>
  <w:num w:numId="13">
    <w:abstractNumId w:val="27"/>
  </w:num>
  <w:num w:numId="14">
    <w:abstractNumId w:val="41"/>
  </w:num>
  <w:num w:numId="15">
    <w:abstractNumId w:val="7"/>
  </w:num>
  <w:num w:numId="16">
    <w:abstractNumId w:val="15"/>
  </w:num>
  <w:num w:numId="17">
    <w:abstractNumId w:val="29"/>
  </w:num>
  <w:num w:numId="18">
    <w:abstractNumId w:val="43"/>
  </w:num>
  <w:num w:numId="19">
    <w:abstractNumId w:val="44"/>
  </w:num>
  <w:num w:numId="20">
    <w:abstractNumId w:val="32"/>
  </w:num>
  <w:num w:numId="21">
    <w:abstractNumId w:val="42"/>
  </w:num>
  <w:num w:numId="22">
    <w:abstractNumId w:val="45"/>
  </w:num>
  <w:num w:numId="23">
    <w:abstractNumId w:val="9"/>
  </w:num>
  <w:num w:numId="24">
    <w:abstractNumId w:val="14"/>
  </w:num>
  <w:num w:numId="25">
    <w:abstractNumId w:val="3"/>
  </w:num>
  <w:num w:numId="26">
    <w:abstractNumId w:val="5"/>
  </w:num>
  <w:num w:numId="27">
    <w:abstractNumId w:val="13"/>
  </w:num>
  <w:num w:numId="28">
    <w:abstractNumId w:val="26"/>
  </w:num>
  <w:num w:numId="29">
    <w:abstractNumId w:val="33"/>
  </w:num>
  <w:num w:numId="30">
    <w:abstractNumId w:val="2"/>
  </w:num>
  <w:num w:numId="31">
    <w:abstractNumId w:val="11"/>
  </w:num>
  <w:num w:numId="32">
    <w:abstractNumId w:val="17"/>
  </w:num>
  <w:num w:numId="33">
    <w:abstractNumId w:val="31"/>
  </w:num>
  <w:num w:numId="34">
    <w:abstractNumId w:val="46"/>
  </w:num>
  <w:num w:numId="35">
    <w:abstractNumId w:val="36"/>
  </w:num>
  <w:num w:numId="36">
    <w:abstractNumId w:val="4"/>
  </w:num>
  <w:num w:numId="37">
    <w:abstractNumId w:val="35"/>
  </w:num>
  <w:num w:numId="38">
    <w:abstractNumId w:val="25"/>
  </w:num>
  <w:num w:numId="39">
    <w:abstractNumId w:val="16"/>
  </w:num>
  <w:num w:numId="40">
    <w:abstractNumId w:val="37"/>
  </w:num>
  <w:num w:numId="41">
    <w:abstractNumId w:val="40"/>
  </w:num>
  <w:num w:numId="42">
    <w:abstractNumId w:val="39"/>
  </w:num>
  <w:num w:numId="43">
    <w:abstractNumId w:val="8"/>
  </w:num>
  <w:num w:numId="44">
    <w:abstractNumId w:val="12"/>
  </w:num>
  <w:num w:numId="45">
    <w:abstractNumId w:val="22"/>
  </w:num>
  <w:num w:numId="46">
    <w:abstractNumId w:val="47"/>
  </w:num>
  <w:num w:numId="47">
    <w:abstractNumId w:val="34"/>
  </w:num>
  <w:num w:numId="48">
    <w:abstractNumId w:val="1"/>
  </w:num>
  <w:num w:numId="49">
    <w:abstractNumId w:val="23"/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318F"/>
    <w:rsid w:val="00026DB2"/>
    <w:rsid w:val="00030BFA"/>
    <w:rsid w:val="00031004"/>
    <w:rsid w:val="00031079"/>
    <w:rsid w:val="00033919"/>
    <w:rsid w:val="00034FCB"/>
    <w:rsid w:val="00036A38"/>
    <w:rsid w:val="00037A5C"/>
    <w:rsid w:val="00041F24"/>
    <w:rsid w:val="00042514"/>
    <w:rsid w:val="00050008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31B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4A2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164D"/>
    <w:rsid w:val="001127F2"/>
    <w:rsid w:val="001161AE"/>
    <w:rsid w:val="00116B7E"/>
    <w:rsid w:val="00117910"/>
    <w:rsid w:val="001205F0"/>
    <w:rsid w:val="001214DD"/>
    <w:rsid w:val="00121DB7"/>
    <w:rsid w:val="00122EAD"/>
    <w:rsid w:val="001263E9"/>
    <w:rsid w:val="00133EB9"/>
    <w:rsid w:val="00135D8D"/>
    <w:rsid w:val="0013733B"/>
    <w:rsid w:val="00142C3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3D9C"/>
    <w:rsid w:val="001A650D"/>
    <w:rsid w:val="001A7ABB"/>
    <w:rsid w:val="001B06B5"/>
    <w:rsid w:val="001B1A63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2197"/>
    <w:rsid w:val="001F68A2"/>
    <w:rsid w:val="00206C4F"/>
    <w:rsid w:val="00211736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2383"/>
    <w:rsid w:val="00272E7B"/>
    <w:rsid w:val="00273F4A"/>
    <w:rsid w:val="0027413A"/>
    <w:rsid w:val="002807FE"/>
    <w:rsid w:val="00280D40"/>
    <w:rsid w:val="0028328C"/>
    <w:rsid w:val="002844D9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C6CEC"/>
    <w:rsid w:val="002D3B9B"/>
    <w:rsid w:val="002D577C"/>
    <w:rsid w:val="002D58BD"/>
    <w:rsid w:val="002D6F3E"/>
    <w:rsid w:val="002D72AE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632D"/>
    <w:rsid w:val="0032240F"/>
    <w:rsid w:val="00322E83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6CCA"/>
    <w:rsid w:val="003471F7"/>
    <w:rsid w:val="00347E15"/>
    <w:rsid w:val="00352057"/>
    <w:rsid w:val="00354145"/>
    <w:rsid w:val="00354A98"/>
    <w:rsid w:val="00360D90"/>
    <w:rsid w:val="00361623"/>
    <w:rsid w:val="00364756"/>
    <w:rsid w:val="003661D9"/>
    <w:rsid w:val="003675C1"/>
    <w:rsid w:val="00371749"/>
    <w:rsid w:val="00373B58"/>
    <w:rsid w:val="003748E8"/>
    <w:rsid w:val="00374BA2"/>
    <w:rsid w:val="00375ECE"/>
    <w:rsid w:val="0037608C"/>
    <w:rsid w:val="00376B71"/>
    <w:rsid w:val="00380819"/>
    <w:rsid w:val="00383144"/>
    <w:rsid w:val="00384E35"/>
    <w:rsid w:val="00386B6F"/>
    <w:rsid w:val="00386D0B"/>
    <w:rsid w:val="00387151"/>
    <w:rsid w:val="0038743C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F15FE"/>
    <w:rsid w:val="003F1E9F"/>
    <w:rsid w:val="003F38F8"/>
    <w:rsid w:val="003F5970"/>
    <w:rsid w:val="00400BD8"/>
    <w:rsid w:val="004017DB"/>
    <w:rsid w:val="00402806"/>
    <w:rsid w:val="004030EE"/>
    <w:rsid w:val="004034E0"/>
    <w:rsid w:val="0040500E"/>
    <w:rsid w:val="004066AB"/>
    <w:rsid w:val="00416C5D"/>
    <w:rsid w:val="004209C2"/>
    <w:rsid w:val="00423C66"/>
    <w:rsid w:val="004242D4"/>
    <w:rsid w:val="004269E2"/>
    <w:rsid w:val="004269F6"/>
    <w:rsid w:val="00426D8B"/>
    <w:rsid w:val="00440A44"/>
    <w:rsid w:val="004411BE"/>
    <w:rsid w:val="004415CE"/>
    <w:rsid w:val="00445296"/>
    <w:rsid w:val="00450477"/>
    <w:rsid w:val="00450685"/>
    <w:rsid w:val="004576ED"/>
    <w:rsid w:val="00462F78"/>
    <w:rsid w:val="00465AB9"/>
    <w:rsid w:val="0047002D"/>
    <w:rsid w:val="004700A7"/>
    <w:rsid w:val="004778DE"/>
    <w:rsid w:val="00482B84"/>
    <w:rsid w:val="00491907"/>
    <w:rsid w:val="004939A8"/>
    <w:rsid w:val="0049467C"/>
    <w:rsid w:val="004969A8"/>
    <w:rsid w:val="00497830"/>
    <w:rsid w:val="00497AB6"/>
    <w:rsid w:val="004A1470"/>
    <w:rsid w:val="004A1535"/>
    <w:rsid w:val="004A2FAC"/>
    <w:rsid w:val="004A314E"/>
    <w:rsid w:val="004A3790"/>
    <w:rsid w:val="004A384E"/>
    <w:rsid w:val="004A6AF8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F5E6A"/>
    <w:rsid w:val="004F6B12"/>
    <w:rsid w:val="004F7271"/>
    <w:rsid w:val="00500B14"/>
    <w:rsid w:val="00502172"/>
    <w:rsid w:val="0050455E"/>
    <w:rsid w:val="005077BE"/>
    <w:rsid w:val="00510A40"/>
    <w:rsid w:val="00511757"/>
    <w:rsid w:val="00512C8C"/>
    <w:rsid w:val="00513C83"/>
    <w:rsid w:val="005147C5"/>
    <w:rsid w:val="005212DF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22C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42E4"/>
    <w:rsid w:val="005844CE"/>
    <w:rsid w:val="005867C0"/>
    <w:rsid w:val="00594290"/>
    <w:rsid w:val="005954A9"/>
    <w:rsid w:val="005963BF"/>
    <w:rsid w:val="005A06B0"/>
    <w:rsid w:val="005A10DD"/>
    <w:rsid w:val="005A1AC6"/>
    <w:rsid w:val="005A23D7"/>
    <w:rsid w:val="005A390D"/>
    <w:rsid w:val="005A467D"/>
    <w:rsid w:val="005A7E41"/>
    <w:rsid w:val="005B07C8"/>
    <w:rsid w:val="005B6571"/>
    <w:rsid w:val="005B65FF"/>
    <w:rsid w:val="005B7310"/>
    <w:rsid w:val="005B7A3E"/>
    <w:rsid w:val="005B7AA0"/>
    <w:rsid w:val="005C17C6"/>
    <w:rsid w:val="005C4E7E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FC"/>
    <w:rsid w:val="005F6E4E"/>
    <w:rsid w:val="00601959"/>
    <w:rsid w:val="00602E03"/>
    <w:rsid w:val="00604245"/>
    <w:rsid w:val="00604548"/>
    <w:rsid w:val="00606610"/>
    <w:rsid w:val="0061094A"/>
    <w:rsid w:val="00610993"/>
    <w:rsid w:val="00610F8E"/>
    <w:rsid w:val="0061346C"/>
    <w:rsid w:val="0061347D"/>
    <w:rsid w:val="0061495A"/>
    <w:rsid w:val="00615B60"/>
    <w:rsid w:val="006179A6"/>
    <w:rsid w:val="006213B7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3BBA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66B47"/>
    <w:rsid w:val="0067301B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07B9E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0558"/>
    <w:rsid w:val="00744446"/>
    <w:rsid w:val="00746B33"/>
    <w:rsid w:val="007519BD"/>
    <w:rsid w:val="007572F3"/>
    <w:rsid w:val="0076164C"/>
    <w:rsid w:val="007621AC"/>
    <w:rsid w:val="00764892"/>
    <w:rsid w:val="0076490E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1725"/>
    <w:rsid w:val="0079566F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E101B"/>
    <w:rsid w:val="007E2584"/>
    <w:rsid w:val="007E489A"/>
    <w:rsid w:val="007E622C"/>
    <w:rsid w:val="007E76C1"/>
    <w:rsid w:val="007F048E"/>
    <w:rsid w:val="007F2CED"/>
    <w:rsid w:val="007F314B"/>
    <w:rsid w:val="008004B5"/>
    <w:rsid w:val="008049CE"/>
    <w:rsid w:val="00804CBA"/>
    <w:rsid w:val="0080521A"/>
    <w:rsid w:val="0080766E"/>
    <w:rsid w:val="008100CA"/>
    <w:rsid w:val="00810F55"/>
    <w:rsid w:val="00812060"/>
    <w:rsid w:val="00814F4C"/>
    <w:rsid w:val="00821014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1457"/>
    <w:rsid w:val="00845671"/>
    <w:rsid w:val="008478B1"/>
    <w:rsid w:val="0085279D"/>
    <w:rsid w:val="00854B30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72215"/>
    <w:rsid w:val="008807E1"/>
    <w:rsid w:val="00882C13"/>
    <w:rsid w:val="00882C76"/>
    <w:rsid w:val="00884209"/>
    <w:rsid w:val="00885E3B"/>
    <w:rsid w:val="008870D4"/>
    <w:rsid w:val="00887BB2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0D81"/>
    <w:rsid w:val="008A1097"/>
    <w:rsid w:val="008A2E02"/>
    <w:rsid w:val="008B064C"/>
    <w:rsid w:val="008B09B4"/>
    <w:rsid w:val="008B6131"/>
    <w:rsid w:val="008B6EC8"/>
    <w:rsid w:val="008B7838"/>
    <w:rsid w:val="008C1A4E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30E8"/>
    <w:rsid w:val="00914621"/>
    <w:rsid w:val="009148C6"/>
    <w:rsid w:val="00916618"/>
    <w:rsid w:val="00920580"/>
    <w:rsid w:val="009229AE"/>
    <w:rsid w:val="0092481E"/>
    <w:rsid w:val="00924DFD"/>
    <w:rsid w:val="00924E1A"/>
    <w:rsid w:val="00924F7C"/>
    <w:rsid w:val="0092791A"/>
    <w:rsid w:val="009326C8"/>
    <w:rsid w:val="00932F71"/>
    <w:rsid w:val="009347CF"/>
    <w:rsid w:val="00935A6B"/>
    <w:rsid w:val="00935DE2"/>
    <w:rsid w:val="00937A67"/>
    <w:rsid w:val="009416D3"/>
    <w:rsid w:val="00944A52"/>
    <w:rsid w:val="00945144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1A7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4228"/>
    <w:rsid w:val="009D5F99"/>
    <w:rsid w:val="009E1611"/>
    <w:rsid w:val="009E4B58"/>
    <w:rsid w:val="009E6779"/>
    <w:rsid w:val="009E79D9"/>
    <w:rsid w:val="009F4826"/>
    <w:rsid w:val="009F59D9"/>
    <w:rsid w:val="009F6AFD"/>
    <w:rsid w:val="009F7FD6"/>
    <w:rsid w:val="00A023AE"/>
    <w:rsid w:val="00A04BEE"/>
    <w:rsid w:val="00A05D4F"/>
    <w:rsid w:val="00A06727"/>
    <w:rsid w:val="00A11728"/>
    <w:rsid w:val="00A1353C"/>
    <w:rsid w:val="00A14D28"/>
    <w:rsid w:val="00A16DDA"/>
    <w:rsid w:val="00A20657"/>
    <w:rsid w:val="00A2227D"/>
    <w:rsid w:val="00A23059"/>
    <w:rsid w:val="00A2700A"/>
    <w:rsid w:val="00A3176A"/>
    <w:rsid w:val="00A35AF7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30D"/>
    <w:rsid w:val="00A74CDD"/>
    <w:rsid w:val="00A75E55"/>
    <w:rsid w:val="00A76599"/>
    <w:rsid w:val="00A824C2"/>
    <w:rsid w:val="00A8384D"/>
    <w:rsid w:val="00A856D1"/>
    <w:rsid w:val="00A86C3E"/>
    <w:rsid w:val="00A9091A"/>
    <w:rsid w:val="00A920D7"/>
    <w:rsid w:val="00A92631"/>
    <w:rsid w:val="00A96688"/>
    <w:rsid w:val="00A97E7E"/>
    <w:rsid w:val="00AA3236"/>
    <w:rsid w:val="00AA7A00"/>
    <w:rsid w:val="00AB23D6"/>
    <w:rsid w:val="00AB466D"/>
    <w:rsid w:val="00AB4E99"/>
    <w:rsid w:val="00AB508B"/>
    <w:rsid w:val="00AB5412"/>
    <w:rsid w:val="00AB55AA"/>
    <w:rsid w:val="00AC0292"/>
    <w:rsid w:val="00AD01E0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40BD"/>
    <w:rsid w:val="00AF426B"/>
    <w:rsid w:val="00AF70C5"/>
    <w:rsid w:val="00B0051D"/>
    <w:rsid w:val="00B04F10"/>
    <w:rsid w:val="00B05268"/>
    <w:rsid w:val="00B115DF"/>
    <w:rsid w:val="00B14F99"/>
    <w:rsid w:val="00B15A4C"/>
    <w:rsid w:val="00B165D0"/>
    <w:rsid w:val="00B1695D"/>
    <w:rsid w:val="00B17C5D"/>
    <w:rsid w:val="00B208D0"/>
    <w:rsid w:val="00B20F14"/>
    <w:rsid w:val="00B221C9"/>
    <w:rsid w:val="00B27BC1"/>
    <w:rsid w:val="00B27CFE"/>
    <w:rsid w:val="00B30535"/>
    <w:rsid w:val="00B31D24"/>
    <w:rsid w:val="00B327D1"/>
    <w:rsid w:val="00B332AC"/>
    <w:rsid w:val="00B35BAD"/>
    <w:rsid w:val="00B363CF"/>
    <w:rsid w:val="00B40AD9"/>
    <w:rsid w:val="00B41EDD"/>
    <w:rsid w:val="00B42608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D7DF5"/>
    <w:rsid w:val="00BE3D9F"/>
    <w:rsid w:val="00BE71B3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24A02"/>
    <w:rsid w:val="00C303EB"/>
    <w:rsid w:val="00C30FA6"/>
    <w:rsid w:val="00C31601"/>
    <w:rsid w:val="00C321B4"/>
    <w:rsid w:val="00C33164"/>
    <w:rsid w:val="00C336DB"/>
    <w:rsid w:val="00C33C2B"/>
    <w:rsid w:val="00C37E73"/>
    <w:rsid w:val="00C40237"/>
    <w:rsid w:val="00C416ED"/>
    <w:rsid w:val="00C41B81"/>
    <w:rsid w:val="00C45D04"/>
    <w:rsid w:val="00C45D9A"/>
    <w:rsid w:val="00C47123"/>
    <w:rsid w:val="00C47EB4"/>
    <w:rsid w:val="00C501FC"/>
    <w:rsid w:val="00C520B2"/>
    <w:rsid w:val="00C522C1"/>
    <w:rsid w:val="00C5344B"/>
    <w:rsid w:val="00C570BF"/>
    <w:rsid w:val="00C574B7"/>
    <w:rsid w:val="00C61741"/>
    <w:rsid w:val="00C636A4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143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6BC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AB7"/>
    <w:rsid w:val="00D74C17"/>
    <w:rsid w:val="00D76DDF"/>
    <w:rsid w:val="00D77B1F"/>
    <w:rsid w:val="00D81387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330C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498C"/>
    <w:rsid w:val="00E0070B"/>
    <w:rsid w:val="00E0235F"/>
    <w:rsid w:val="00E02905"/>
    <w:rsid w:val="00E02925"/>
    <w:rsid w:val="00E03AA9"/>
    <w:rsid w:val="00E0407D"/>
    <w:rsid w:val="00E10682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1FB0"/>
    <w:rsid w:val="00E22F5A"/>
    <w:rsid w:val="00E34404"/>
    <w:rsid w:val="00E34433"/>
    <w:rsid w:val="00E346FB"/>
    <w:rsid w:val="00E3740C"/>
    <w:rsid w:val="00E408B2"/>
    <w:rsid w:val="00E43765"/>
    <w:rsid w:val="00E443A7"/>
    <w:rsid w:val="00E4623B"/>
    <w:rsid w:val="00E47C2A"/>
    <w:rsid w:val="00E50291"/>
    <w:rsid w:val="00E5134E"/>
    <w:rsid w:val="00E51B1E"/>
    <w:rsid w:val="00E52BED"/>
    <w:rsid w:val="00E52FC1"/>
    <w:rsid w:val="00E566BE"/>
    <w:rsid w:val="00E614BE"/>
    <w:rsid w:val="00E61ACA"/>
    <w:rsid w:val="00E61D46"/>
    <w:rsid w:val="00E62EEE"/>
    <w:rsid w:val="00E63086"/>
    <w:rsid w:val="00E63296"/>
    <w:rsid w:val="00E672E5"/>
    <w:rsid w:val="00E67B9F"/>
    <w:rsid w:val="00E712FB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28C5"/>
    <w:rsid w:val="00EE3CB1"/>
    <w:rsid w:val="00EE4104"/>
    <w:rsid w:val="00EE45DB"/>
    <w:rsid w:val="00EE50DE"/>
    <w:rsid w:val="00EF19CC"/>
    <w:rsid w:val="00EF1BA9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552CB"/>
    <w:rsid w:val="00F60E59"/>
    <w:rsid w:val="00F640D8"/>
    <w:rsid w:val="00F64504"/>
    <w:rsid w:val="00F64B0B"/>
    <w:rsid w:val="00F65E62"/>
    <w:rsid w:val="00F71B4D"/>
    <w:rsid w:val="00F73776"/>
    <w:rsid w:val="00F73ECA"/>
    <w:rsid w:val="00F74C7A"/>
    <w:rsid w:val="00F75573"/>
    <w:rsid w:val="00F759A3"/>
    <w:rsid w:val="00F75CCB"/>
    <w:rsid w:val="00F8043A"/>
    <w:rsid w:val="00F82AE8"/>
    <w:rsid w:val="00F85178"/>
    <w:rsid w:val="00F872C1"/>
    <w:rsid w:val="00F87AE8"/>
    <w:rsid w:val="00F900DD"/>
    <w:rsid w:val="00F91251"/>
    <w:rsid w:val="00F9328E"/>
    <w:rsid w:val="00F93736"/>
    <w:rsid w:val="00F93F8D"/>
    <w:rsid w:val="00FA10F2"/>
    <w:rsid w:val="00FA2015"/>
    <w:rsid w:val="00FA387E"/>
    <w:rsid w:val="00FB00CF"/>
    <w:rsid w:val="00FB0D63"/>
    <w:rsid w:val="00FB1E68"/>
    <w:rsid w:val="00FB26EA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9CD4-EB68-466C-8EFC-DFC09B83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135</TotalTime>
  <Pages>3</Pages>
  <Words>1001</Words>
  <Characters>5707</Characters>
  <Application>Microsoft Office Word</Application>
  <DocSecurity>0</DocSecurity>
  <Lines>0</Lines>
  <Paragraphs>0</Paragraphs>
  <ScaleCrop>false</ScaleCrop>
  <Company>MVSR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21</cp:revision>
  <cp:lastPrinted>2017-08-14T16:55:00Z</cp:lastPrinted>
  <dcterms:created xsi:type="dcterms:W3CDTF">2017-08-11T12:39:00Z</dcterms:created>
  <dcterms:modified xsi:type="dcterms:W3CDTF">2017-08-14T16:59:00Z</dcterms:modified>
</cp:coreProperties>
</file>