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rsidP="00804D9C">
      <w:pPr>
        <w:widowControl/>
        <w:bidi w:val="0"/>
        <w:ind w:firstLine="708"/>
        <w:jc w:val="both"/>
        <w:rPr>
          <w:rFonts w:ascii="Times New Roman" w:hAnsi="Times New Roman"/>
          <w:color w:val="000000"/>
        </w:rPr>
      </w:pPr>
      <w:r w:rsidRPr="00F46DBD" w:rsidR="00932FA2">
        <w:rPr>
          <w:rFonts w:ascii="Times New Roman" w:hAnsi="Times New Roman"/>
        </w:rPr>
        <w:t xml:space="preserve">Návrh zákona, </w:t>
      </w:r>
      <w:r w:rsidRPr="006A52E9" w:rsidR="006A52E9">
        <w:rPr>
          <w:rFonts w:ascii="Times New Roman" w:hAnsi="Times New Roman"/>
        </w:rPr>
        <w:t xml:space="preserve">ktorým sa mení a dopĺňa zákon č. 355/2007 Z. z. o ochrane, podpore a rozvoji verejného zdravia a o zmene a doplnení niektorých zákonov v znení neskorších predpisov a ktorým sa mení zákon č. 455/1991 Zb. o živnostenskom podnikaní (živnostenský zákon) v znení neskorších predpisov </w:t>
      </w:r>
      <w:r w:rsidRPr="00F46DBD" w:rsidR="00932FA2">
        <w:rPr>
          <w:rFonts w:ascii="Times New Roman" w:hAnsi="Times New Roman"/>
        </w:rPr>
        <w:t>predkladá</w:t>
      </w:r>
      <w:r w:rsidR="00932FA2">
        <w:rPr>
          <w:rFonts w:ascii="Times New Roman" w:hAnsi="Times New Roman"/>
        </w:rPr>
        <w:t xml:space="preserve"> Ministerstvo zdravotníctva Slovenskej republiky</w:t>
      </w:r>
      <w:r w:rsidRPr="00F46DBD" w:rsidR="00932FA2">
        <w:rPr>
          <w:rFonts w:ascii="Times New Roman" w:hAnsi="Times New Roman"/>
        </w:rPr>
        <w:t xml:space="preserve"> na základe uznesenia vlády SR č. 453 z 5. októbra 2016 k Návrhu riešenia zabezpečenia pracovnej zdravotnej služby zo strany zamestnávateľa vo väzbe na počet zamestnancov a stupeň zdravotného rizika, ktoré vychádza z Programového vyhlásenia vlády Slovenskej republiky na roky 2016 – 2020.</w:t>
      </w:r>
      <w:r w:rsidR="00C0489E">
        <w:rPr>
          <w:rStyle w:val="PlaceholderText"/>
          <w:color w:val="000000"/>
        </w:rPr>
        <w:t xml:space="preserve"> </w:t>
      </w:r>
    </w:p>
    <w:p w:rsidR="00C0489E" w:rsidP="00804D9C">
      <w:pPr>
        <w:widowControl/>
        <w:bidi w:val="0"/>
        <w:jc w:val="both"/>
        <w:rPr>
          <w:rStyle w:val="PlaceholderText"/>
          <w:color w:val="000000"/>
        </w:rPr>
      </w:pPr>
      <w:r>
        <w:rPr>
          <w:rStyle w:val="PlaceholderText"/>
          <w:b/>
          <w:color w:val="000000"/>
        </w:rPr>
        <w:t> </w:t>
      </w:r>
    </w:p>
    <w:p w:rsidR="00C0489E" w:rsidP="00804D9C">
      <w:pPr>
        <w:widowControl/>
        <w:bidi w:val="0"/>
        <w:ind w:firstLine="708"/>
        <w:jc w:val="both"/>
        <w:rPr>
          <w:rStyle w:val="PlaceholderText"/>
          <w:color w:val="000000"/>
        </w:rPr>
      </w:pPr>
      <w:r>
        <w:rPr>
          <w:rStyle w:val="PlaceholderText"/>
          <w:color w:val="000000"/>
        </w:rPr>
        <w:t xml:space="preserve">Návrh zákona </w:t>
      </w:r>
      <w:r w:rsidR="00932FA2">
        <w:rPr>
          <w:rStyle w:val="PlaceholderText"/>
          <w:color w:val="000000"/>
        </w:rPr>
        <w:t xml:space="preserve">rešpektuje články 7 a 14 </w:t>
      </w:r>
      <w:r>
        <w:rPr>
          <w:rStyle w:val="PlaceholderText"/>
          <w:color w:val="000000"/>
        </w:rPr>
        <w:t xml:space="preserve">európskej rámcovej smernice Rady 89/391/EHS </w:t>
      </w:r>
      <w:r w:rsidR="00932FA2">
        <w:rPr>
          <w:rStyle w:val="PlaceholderText"/>
          <w:color w:val="000000"/>
        </w:rPr>
        <w:t xml:space="preserve">z 12. júna 1989 </w:t>
      </w:r>
      <w:r>
        <w:rPr>
          <w:rStyle w:val="PlaceholderText"/>
          <w:color w:val="000000"/>
        </w:rPr>
        <w:t xml:space="preserve">o zavádzaní opatrení na podporu zlepšenia bezpečnosti a zdravia pracovníkov pri práci (ďalej len „rámcová smernica“). </w:t>
      </w:r>
      <w:r w:rsidR="00932FA2">
        <w:rPr>
          <w:rStyle w:val="PlaceholderText"/>
          <w:color w:val="000000"/>
        </w:rPr>
        <w:t>Z</w:t>
      </w:r>
      <w:r>
        <w:rPr>
          <w:rStyle w:val="PlaceholderText"/>
          <w:color w:val="000000"/>
        </w:rPr>
        <w:t>abezpečeni</w:t>
      </w:r>
      <w:r w:rsidR="00932FA2">
        <w:rPr>
          <w:rStyle w:val="PlaceholderText"/>
          <w:color w:val="000000"/>
        </w:rPr>
        <w:t>e</w:t>
      </w:r>
      <w:r>
        <w:rPr>
          <w:rStyle w:val="PlaceholderText"/>
          <w:color w:val="000000"/>
        </w:rPr>
        <w:t xml:space="preserve"> zdravotného dohľadu pre zamestnancov pracovn</w:t>
      </w:r>
      <w:r w:rsidR="00932FA2">
        <w:rPr>
          <w:rStyle w:val="PlaceholderText"/>
          <w:color w:val="000000"/>
        </w:rPr>
        <w:t>ou</w:t>
      </w:r>
      <w:r>
        <w:rPr>
          <w:rStyle w:val="PlaceholderText"/>
          <w:color w:val="000000"/>
        </w:rPr>
        <w:t xml:space="preserve"> zdravotn</w:t>
      </w:r>
      <w:r w:rsidR="00932FA2">
        <w:rPr>
          <w:rStyle w:val="PlaceholderText"/>
          <w:color w:val="000000"/>
        </w:rPr>
        <w:t>ou</w:t>
      </w:r>
      <w:r>
        <w:rPr>
          <w:rStyle w:val="PlaceholderText"/>
          <w:color w:val="000000"/>
        </w:rPr>
        <w:t xml:space="preserve"> služb</w:t>
      </w:r>
      <w:r w:rsidR="00932FA2">
        <w:rPr>
          <w:rStyle w:val="PlaceholderText"/>
          <w:color w:val="000000"/>
        </w:rPr>
        <w:t xml:space="preserve">ou </w:t>
      </w:r>
      <w:r>
        <w:rPr>
          <w:rStyle w:val="PlaceholderText"/>
          <w:color w:val="000000"/>
        </w:rPr>
        <w:t xml:space="preserve">vychádza z Dohovoru </w:t>
      </w:r>
      <w:r w:rsidRPr="00084588" w:rsidR="00084588">
        <w:rPr>
          <w:rStyle w:val="PlaceholderText"/>
          <w:color w:val="000000"/>
        </w:rPr>
        <w:t>Medzinárodnej organizácie práce</w:t>
      </w:r>
      <w:r>
        <w:rPr>
          <w:rStyle w:val="PlaceholderText"/>
          <w:color w:val="000000"/>
        </w:rPr>
        <w:t xml:space="preserve"> </w:t>
      </w:r>
      <w:r w:rsidR="00084588">
        <w:rPr>
          <w:rStyle w:val="PlaceholderText"/>
          <w:color w:val="000000"/>
        </w:rPr>
        <w:t xml:space="preserve"> </w:t>
      </w:r>
      <w:r>
        <w:rPr>
          <w:rStyle w:val="PlaceholderText"/>
          <w:color w:val="000000"/>
        </w:rPr>
        <w:t>č. 161</w:t>
      </w:r>
      <w:r w:rsidR="00084588">
        <w:rPr>
          <w:rStyle w:val="PlaceholderText"/>
          <w:color w:val="000000"/>
        </w:rPr>
        <w:t xml:space="preserve"> </w:t>
      </w:r>
      <w:r w:rsidRPr="00084588" w:rsidR="00084588">
        <w:rPr>
          <w:rStyle w:val="PlaceholderText"/>
          <w:color w:val="000000"/>
        </w:rPr>
        <w:t>z roku 1985 o závodných zdravotných službách</w:t>
      </w:r>
      <w:r w:rsidR="00932FA2">
        <w:rPr>
          <w:rStyle w:val="PlaceholderText"/>
          <w:color w:val="000000"/>
        </w:rPr>
        <w:t>, ratifikovaného bývalou Československou republikou a</w:t>
      </w:r>
      <w:r>
        <w:rPr>
          <w:rStyle w:val="PlaceholderText"/>
          <w:color w:val="000000"/>
        </w:rPr>
        <w:t xml:space="preserve"> z Odporúčania </w:t>
      </w:r>
      <w:r w:rsidRPr="00084588" w:rsidR="00084588">
        <w:rPr>
          <w:rStyle w:val="PlaceholderText"/>
          <w:color w:val="000000"/>
        </w:rPr>
        <w:t>Medzinárodnej organizácie práce</w:t>
      </w:r>
      <w:r>
        <w:rPr>
          <w:rStyle w:val="PlaceholderText"/>
          <w:color w:val="000000"/>
        </w:rPr>
        <w:t xml:space="preserve"> č. 171</w:t>
      </w:r>
      <w:r w:rsidR="00084588">
        <w:rPr>
          <w:rStyle w:val="PlaceholderText"/>
          <w:color w:val="000000"/>
        </w:rPr>
        <w:t xml:space="preserve"> </w:t>
      </w:r>
      <w:r w:rsidRPr="00084588" w:rsidR="00084588">
        <w:rPr>
          <w:rStyle w:val="PlaceholderText"/>
          <w:color w:val="000000"/>
        </w:rPr>
        <w:t>z roku 1985 o závodných zdravotných službách</w:t>
      </w:r>
      <w:r>
        <w:rPr>
          <w:rStyle w:val="PlaceholderText"/>
          <w:color w:val="000000"/>
        </w:rPr>
        <w:t>.</w:t>
      </w:r>
    </w:p>
    <w:p w:rsidR="00C0489E" w:rsidP="00804D9C">
      <w:pPr>
        <w:widowControl/>
        <w:bidi w:val="0"/>
        <w:ind w:firstLine="708"/>
        <w:jc w:val="both"/>
        <w:rPr>
          <w:rStyle w:val="PlaceholderText"/>
          <w:color w:val="000000"/>
        </w:rPr>
      </w:pPr>
      <w:r>
        <w:rPr>
          <w:rStyle w:val="PlaceholderText"/>
          <w:color w:val="000000"/>
        </w:rPr>
        <w:t> </w:t>
      </w:r>
    </w:p>
    <w:p w:rsidR="00562799" w:rsidP="00562799">
      <w:pPr>
        <w:pStyle w:val="ListParagraph"/>
        <w:bidi w:val="0"/>
        <w:spacing w:after="0" w:line="240" w:lineRule="auto"/>
        <w:ind w:left="0" w:firstLine="708"/>
        <w:jc w:val="both"/>
        <w:rPr>
          <w:rFonts w:ascii="Times New Roman" w:hAnsi="Times New Roman"/>
          <w:sz w:val="24"/>
          <w:szCs w:val="24"/>
        </w:rPr>
      </w:pPr>
      <w:r>
        <w:rPr>
          <w:rFonts w:ascii="Times New Roman" w:hAnsi="Times New Roman"/>
          <w:sz w:val="24"/>
          <w:szCs w:val="24"/>
        </w:rPr>
        <w:t>P</w:t>
      </w:r>
      <w:r w:rsidRPr="00471C54">
        <w:rPr>
          <w:rFonts w:ascii="Times New Roman" w:hAnsi="Times New Roman"/>
          <w:sz w:val="24"/>
          <w:szCs w:val="24"/>
        </w:rPr>
        <w:t>odľa</w:t>
      </w:r>
      <w:r>
        <w:rPr>
          <w:rFonts w:ascii="Times New Roman" w:hAnsi="Times New Roman"/>
          <w:sz w:val="24"/>
          <w:szCs w:val="24"/>
        </w:rPr>
        <w:t xml:space="preserve"> rámcovej</w:t>
      </w:r>
      <w:r w:rsidRPr="00471C54">
        <w:rPr>
          <w:rFonts w:ascii="Times New Roman" w:hAnsi="Times New Roman"/>
          <w:sz w:val="24"/>
          <w:szCs w:val="24"/>
        </w:rPr>
        <w:t xml:space="preserve"> </w:t>
      </w:r>
      <w:r>
        <w:rPr>
          <w:rFonts w:ascii="Times New Roman" w:hAnsi="Times New Roman"/>
          <w:sz w:val="24"/>
          <w:szCs w:val="24"/>
        </w:rPr>
        <w:t xml:space="preserve">smernice </w:t>
      </w:r>
      <w:r w:rsidRPr="00471C54">
        <w:rPr>
          <w:rFonts w:ascii="Times New Roman" w:hAnsi="Times New Roman"/>
          <w:sz w:val="24"/>
          <w:szCs w:val="24"/>
        </w:rPr>
        <w:t xml:space="preserve">majú zamestnávatelia povinnosť chrániť zdravie všetkých zamestnancov. </w:t>
      </w:r>
      <w:r w:rsidR="009E4F2B">
        <w:rPr>
          <w:rFonts w:ascii="Times New Roman" w:hAnsi="Times New Roman"/>
          <w:sz w:val="24"/>
          <w:szCs w:val="24"/>
        </w:rPr>
        <w:t>Rámcová s</w:t>
      </w:r>
      <w:r w:rsidRPr="00471C54">
        <w:rPr>
          <w:rFonts w:ascii="Times New Roman" w:hAnsi="Times New Roman"/>
          <w:sz w:val="24"/>
          <w:szCs w:val="24"/>
        </w:rPr>
        <w:t>mernica v čl. 7 zakladá povinnosť zamestnávateľ</w:t>
      </w:r>
      <w:r>
        <w:rPr>
          <w:rFonts w:ascii="Times New Roman" w:hAnsi="Times New Roman"/>
          <w:sz w:val="24"/>
          <w:szCs w:val="24"/>
        </w:rPr>
        <w:t>ov</w:t>
      </w:r>
      <w:r w:rsidRPr="00471C54">
        <w:rPr>
          <w:rFonts w:ascii="Times New Roman" w:hAnsi="Times New Roman"/>
          <w:sz w:val="24"/>
          <w:szCs w:val="24"/>
        </w:rPr>
        <w:t xml:space="preserve"> zabezpečiť pre svojich zamestnancov</w:t>
      </w:r>
      <w:r>
        <w:rPr>
          <w:rFonts w:ascii="Times New Roman" w:hAnsi="Times New Roman"/>
          <w:sz w:val="24"/>
          <w:szCs w:val="24"/>
        </w:rPr>
        <w:t xml:space="preserve"> preventívne a ochranné služby, ktorými sú v Slovenskej republike bezpečnostnotechnická služba a </w:t>
      </w:r>
      <w:r w:rsidRPr="00471C54">
        <w:rPr>
          <w:rFonts w:ascii="Times New Roman" w:hAnsi="Times New Roman"/>
          <w:sz w:val="24"/>
          <w:szCs w:val="24"/>
        </w:rPr>
        <w:t xml:space="preserve">pracovná zdravotná služba. </w:t>
      </w:r>
      <w:r>
        <w:rPr>
          <w:rFonts w:ascii="Times New Roman" w:hAnsi="Times New Roman"/>
          <w:sz w:val="24"/>
          <w:szCs w:val="24"/>
        </w:rPr>
        <w:t xml:space="preserve">Bezpečnostnotechnická služba poskytuje zamestnávateľom svoje </w:t>
      </w:r>
      <w:r w:rsidR="00881B11">
        <w:rPr>
          <w:rFonts w:ascii="Times New Roman" w:hAnsi="Times New Roman"/>
          <w:sz w:val="24"/>
          <w:szCs w:val="24"/>
        </w:rPr>
        <w:t xml:space="preserve">odborné a </w:t>
      </w:r>
      <w:r>
        <w:rPr>
          <w:rFonts w:ascii="Times New Roman" w:hAnsi="Times New Roman"/>
          <w:sz w:val="24"/>
          <w:szCs w:val="24"/>
        </w:rPr>
        <w:t xml:space="preserve">poradenské služby v oblasti bezpečnosti pri práci, ktoré sú zamerané najmä na </w:t>
      </w:r>
      <w:r w:rsidR="00881B11">
        <w:rPr>
          <w:rFonts w:ascii="Times New Roman" w:hAnsi="Times New Roman"/>
          <w:sz w:val="24"/>
          <w:szCs w:val="24"/>
        </w:rPr>
        <w:t xml:space="preserve">technickú </w:t>
      </w:r>
      <w:r>
        <w:rPr>
          <w:rFonts w:ascii="Times New Roman" w:hAnsi="Times New Roman"/>
          <w:sz w:val="24"/>
          <w:szCs w:val="24"/>
        </w:rPr>
        <w:t>prevenciu pracovných úrazov. P</w:t>
      </w:r>
      <w:r w:rsidRPr="00471C54">
        <w:rPr>
          <w:rFonts w:ascii="Times New Roman" w:hAnsi="Times New Roman"/>
          <w:sz w:val="24"/>
          <w:szCs w:val="24"/>
        </w:rPr>
        <w:t>racovná zdravotná služba</w:t>
      </w:r>
      <w:r>
        <w:rPr>
          <w:rFonts w:ascii="Times New Roman" w:hAnsi="Times New Roman"/>
          <w:sz w:val="24"/>
          <w:szCs w:val="24"/>
        </w:rPr>
        <w:t xml:space="preserve"> je odbornou a poradenskou službou pre zamestnávateľov v oblasti ochrany a podpory </w:t>
      </w:r>
      <w:r w:rsidR="00881B11">
        <w:rPr>
          <w:rFonts w:ascii="Times New Roman" w:hAnsi="Times New Roman"/>
          <w:sz w:val="24"/>
          <w:szCs w:val="24"/>
        </w:rPr>
        <w:t xml:space="preserve">zdravia pri práci, </w:t>
      </w:r>
      <w:r w:rsidR="009937BB">
        <w:rPr>
          <w:rFonts w:ascii="Times New Roman" w:hAnsi="Times New Roman"/>
          <w:sz w:val="24"/>
          <w:szCs w:val="24"/>
        </w:rPr>
        <w:t xml:space="preserve">ktorá vykonáva zdravotný dohľad </w:t>
      </w:r>
      <w:r w:rsidR="00881B11">
        <w:rPr>
          <w:rFonts w:ascii="Times New Roman" w:hAnsi="Times New Roman"/>
          <w:sz w:val="24"/>
          <w:szCs w:val="24"/>
        </w:rPr>
        <w:t>zameran</w:t>
      </w:r>
      <w:r w:rsidR="009937BB">
        <w:rPr>
          <w:rFonts w:ascii="Times New Roman" w:hAnsi="Times New Roman"/>
          <w:sz w:val="24"/>
          <w:szCs w:val="24"/>
        </w:rPr>
        <w:t>ý najmä</w:t>
      </w:r>
      <w:r w:rsidR="00881B11">
        <w:rPr>
          <w:rFonts w:ascii="Times New Roman" w:hAnsi="Times New Roman"/>
          <w:sz w:val="24"/>
          <w:szCs w:val="24"/>
        </w:rPr>
        <w:t xml:space="preserve"> na predchádzanie vzniku chorôb z povolania a ochorení súvisiacich s prácou.</w:t>
      </w:r>
    </w:p>
    <w:p w:rsidR="00892D4D" w:rsidP="00562799">
      <w:pPr>
        <w:pStyle w:val="ListParagraph"/>
        <w:bidi w:val="0"/>
        <w:spacing w:after="0" w:line="240" w:lineRule="auto"/>
        <w:ind w:left="0" w:firstLine="708"/>
        <w:jc w:val="both"/>
        <w:rPr>
          <w:rFonts w:ascii="Times New Roman" w:hAnsi="Times New Roman"/>
          <w:sz w:val="24"/>
          <w:szCs w:val="24"/>
        </w:rPr>
      </w:pPr>
    </w:p>
    <w:p w:rsidR="009937BB" w:rsidP="00881B11">
      <w:pPr>
        <w:pStyle w:val="ListParagraph"/>
        <w:bidi w:val="0"/>
        <w:spacing w:after="0" w:line="240" w:lineRule="auto"/>
        <w:ind w:left="0" w:firstLine="708"/>
        <w:jc w:val="both"/>
        <w:rPr>
          <w:rFonts w:ascii="Times New Roman" w:hAnsi="Times New Roman"/>
          <w:sz w:val="24"/>
          <w:szCs w:val="24"/>
        </w:rPr>
      </w:pPr>
      <w:r w:rsidRPr="009937BB">
        <w:rPr>
          <w:rFonts w:ascii="Times New Roman" w:hAnsi="Times New Roman"/>
          <w:sz w:val="24"/>
          <w:szCs w:val="24"/>
        </w:rPr>
        <w:t xml:space="preserve">Ministerstvo zdravotníctva Slovenskej republiky </w:t>
      </w:r>
      <w:r>
        <w:rPr>
          <w:rFonts w:ascii="Times New Roman" w:hAnsi="Times New Roman"/>
          <w:sz w:val="24"/>
          <w:szCs w:val="24"/>
        </w:rPr>
        <w:t>zdôrazňuje, že z</w:t>
      </w:r>
      <w:r w:rsidRPr="009937BB">
        <w:rPr>
          <w:rFonts w:ascii="Times New Roman" w:hAnsi="Times New Roman"/>
          <w:sz w:val="24"/>
          <w:szCs w:val="24"/>
        </w:rPr>
        <w:t>dravotný dohľad</w:t>
      </w:r>
      <w:r>
        <w:rPr>
          <w:rFonts w:ascii="Times New Roman" w:hAnsi="Times New Roman"/>
          <w:sz w:val="24"/>
          <w:szCs w:val="24"/>
        </w:rPr>
        <w:t xml:space="preserve"> </w:t>
      </w:r>
      <w:r w:rsidRPr="009937BB">
        <w:rPr>
          <w:rFonts w:ascii="Times New Roman" w:hAnsi="Times New Roman"/>
          <w:sz w:val="24"/>
          <w:szCs w:val="24"/>
        </w:rPr>
        <w:t>nad pracovnými podmienkami a posudzovan</w:t>
      </w:r>
      <w:r>
        <w:rPr>
          <w:rFonts w:ascii="Times New Roman" w:hAnsi="Times New Roman"/>
          <w:sz w:val="24"/>
          <w:szCs w:val="24"/>
        </w:rPr>
        <w:t>ie</w:t>
      </w:r>
      <w:r w:rsidRPr="009937BB">
        <w:rPr>
          <w:rFonts w:ascii="Times New Roman" w:hAnsi="Times New Roman"/>
          <w:sz w:val="24"/>
          <w:szCs w:val="24"/>
        </w:rPr>
        <w:t xml:space="preserve"> zdravotnej spôsobilosti na prácu výkon</w:t>
      </w:r>
      <w:r>
        <w:rPr>
          <w:rFonts w:ascii="Times New Roman" w:hAnsi="Times New Roman"/>
          <w:sz w:val="24"/>
          <w:szCs w:val="24"/>
        </w:rPr>
        <w:t>om</w:t>
      </w:r>
      <w:r w:rsidRPr="009937BB">
        <w:rPr>
          <w:rFonts w:ascii="Times New Roman" w:hAnsi="Times New Roman"/>
          <w:sz w:val="24"/>
          <w:szCs w:val="24"/>
        </w:rPr>
        <w:t xml:space="preserve"> lekárskych preventívnych prehliadok vo vzťahu k práci musia vykonávať zdravotnícki pracovníci kvalifikovaní podľa osobitného predpisu, ktorým je nariadenie vlády S</w:t>
      </w:r>
      <w:r w:rsidR="009E4F2B">
        <w:rPr>
          <w:rFonts w:ascii="Times New Roman" w:hAnsi="Times New Roman"/>
          <w:sz w:val="24"/>
          <w:szCs w:val="24"/>
        </w:rPr>
        <w:t>lovenskej republiky</w:t>
      </w:r>
      <w:r w:rsidRPr="009937BB">
        <w:rPr>
          <w:rFonts w:ascii="Times New Roman" w:hAnsi="Times New Roman"/>
          <w:sz w:val="24"/>
          <w:szCs w:val="24"/>
        </w:rPr>
        <w:t xml:space="preserve"> č. 296/2010 Z. z. o odbornej spôsobilosti na výkon zdravotníckeho povolania, spôsobe ďalšieho vzdelávania zdravotníckych pracovníkov, sústave špecializačných odborov a sústave certifikovaných pracovných činností, najmä lekári a verejní zdravotníci.</w:t>
      </w:r>
      <w:r>
        <w:rPr>
          <w:rFonts w:ascii="Times New Roman" w:hAnsi="Times New Roman"/>
          <w:sz w:val="24"/>
          <w:szCs w:val="24"/>
        </w:rPr>
        <w:t xml:space="preserve"> </w:t>
      </w:r>
    </w:p>
    <w:p w:rsidR="009937BB" w:rsidP="00881B11">
      <w:pPr>
        <w:pStyle w:val="ListParagraph"/>
        <w:bidi w:val="0"/>
        <w:spacing w:after="0" w:line="240" w:lineRule="auto"/>
        <w:ind w:left="0" w:firstLine="708"/>
        <w:jc w:val="both"/>
        <w:rPr>
          <w:rFonts w:ascii="Times New Roman" w:hAnsi="Times New Roman"/>
          <w:sz w:val="24"/>
          <w:szCs w:val="24"/>
        </w:rPr>
      </w:pPr>
    </w:p>
    <w:p w:rsidR="00562799" w:rsidP="00881B11">
      <w:pPr>
        <w:pStyle w:val="ListParagraph"/>
        <w:bidi w:val="0"/>
        <w:spacing w:after="0" w:line="240" w:lineRule="auto"/>
        <w:ind w:left="0" w:firstLine="708"/>
        <w:jc w:val="both"/>
        <w:rPr>
          <w:rFonts w:ascii="Times New Roman" w:hAnsi="Times New Roman"/>
          <w:sz w:val="24"/>
          <w:szCs w:val="24"/>
        </w:rPr>
      </w:pPr>
      <w:r w:rsidR="009937BB">
        <w:rPr>
          <w:rFonts w:ascii="Times New Roman" w:hAnsi="Times New Roman"/>
          <w:sz w:val="24"/>
          <w:szCs w:val="24"/>
        </w:rPr>
        <w:t>Miera povinností zamestnávateľov</w:t>
      </w:r>
      <w:r w:rsidRPr="005135A5">
        <w:rPr>
          <w:rFonts w:ascii="Times New Roman" w:hAnsi="Times New Roman"/>
          <w:sz w:val="24"/>
          <w:szCs w:val="24"/>
        </w:rPr>
        <w:t xml:space="preserve"> </w:t>
      </w:r>
      <w:r w:rsidR="00881B11">
        <w:rPr>
          <w:rFonts w:ascii="Times New Roman" w:hAnsi="Times New Roman"/>
          <w:sz w:val="24"/>
          <w:szCs w:val="24"/>
        </w:rPr>
        <w:t xml:space="preserve">v ochrane zdravia pri práci </w:t>
      </w:r>
      <w:r w:rsidRPr="005135A5">
        <w:rPr>
          <w:rFonts w:ascii="Times New Roman" w:hAnsi="Times New Roman"/>
          <w:sz w:val="24"/>
          <w:szCs w:val="24"/>
        </w:rPr>
        <w:t xml:space="preserve">závisí od </w:t>
      </w:r>
      <w:r w:rsidR="00881B11">
        <w:rPr>
          <w:rFonts w:ascii="Times New Roman" w:hAnsi="Times New Roman"/>
          <w:sz w:val="24"/>
          <w:szCs w:val="24"/>
        </w:rPr>
        <w:t xml:space="preserve">reálne sa </w:t>
      </w:r>
      <w:r w:rsidRPr="005135A5">
        <w:rPr>
          <w:rFonts w:ascii="Times New Roman" w:hAnsi="Times New Roman"/>
          <w:sz w:val="24"/>
          <w:szCs w:val="24"/>
        </w:rPr>
        <w:t xml:space="preserve">vyskytujúcich </w:t>
      </w:r>
      <w:r w:rsidR="009E4F2B">
        <w:rPr>
          <w:rFonts w:ascii="Times New Roman" w:hAnsi="Times New Roman"/>
          <w:sz w:val="24"/>
          <w:szCs w:val="24"/>
        </w:rPr>
        <w:t xml:space="preserve">zdraviu škodlivých </w:t>
      </w:r>
      <w:r w:rsidRPr="005135A5">
        <w:rPr>
          <w:rFonts w:ascii="Times New Roman" w:hAnsi="Times New Roman"/>
          <w:sz w:val="24"/>
          <w:szCs w:val="24"/>
        </w:rPr>
        <w:t xml:space="preserve">faktorov práce a pracovného prostredia, ktoré môžu potenciálne ohroziť </w:t>
      </w:r>
      <w:r w:rsidR="00881B11">
        <w:rPr>
          <w:rFonts w:ascii="Times New Roman" w:hAnsi="Times New Roman"/>
          <w:sz w:val="24"/>
          <w:szCs w:val="24"/>
        </w:rPr>
        <w:t xml:space="preserve">alebo poškodiť </w:t>
      </w:r>
      <w:r w:rsidRPr="005135A5">
        <w:rPr>
          <w:rFonts w:ascii="Times New Roman" w:hAnsi="Times New Roman"/>
          <w:sz w:val="24"/>
          <w:szCs w:val="24"/>
        </w:rPr>
        <w:t>zdravie zamestnancov. Z toho dôvodu napríklad lekárske preventívne prehliadky vo vzťahu k práci nie sú povinné pre všetkých za</w:t>
      </w:r>
      <w:r w:rsidR="009937BB">
        <w:rPr>
          <w:rFonts w:ascii="Times New Roman" w:hAnsi="Times New Roman"/>
          <w:sz w:val="24"/>
          <w:szCs w:val="24"/>
        </w:rPr>
        <w:t xml:space="preserve">mestnancov celoplošne, ale iba pre tých, </w:t>
      </w:r>
      <w:r w:rsidRPr="005135A5">
        <w:rPr>
          <w:rFonts w:ascii="Times New Roman" w:hAnsi="Times New Roman"/>
          <w:sz w:val="24"/>
          <w:szCs w:val="24"/>
        </w:rPr>
        <w:t xml:space="preserve">kde je to odôvodnené </w:t>
      </w:r>
      <w:r w:rsidR="009E4F2B">
        <w:rPr>
          <w:rFonts w:ascii="Times New Roman" w:hAnsi="Times New Roman"/>
          <w:sz w:val="24"/>
          <w:szCs w:val="24"/>
        </w:rPr>
        <w:t xml:space="preserve">z hľadiska zdravotného rizika </w:t>
      </w:r>
      <w:r w:rsidRPr="009E4F2B" w:rsidR="009E4F2B">
        <w:rPr>
          <w:rFonts w:ascii="Times New Roman" w:hAnsi="Times New Roman"/>
          <w:sz w:val="24"/>
          <w:szCs w:val="24"/>
        </w:rPr>
        <w:t>pri práci</w:t>
      </w:r>
      <w:r w:rsidR="009E4F2B">
        <w:rPr>
          <w:rFonts w:ascii="Times New Roman" w:hAnsi="Times New Roman"/>
          <w:sz w:val="24"/>
          <w:szCs w:val="24"/>
        </w:rPr>
        <w:t>.</w:t>
      </w:r>
    </w:p>
    <w:p w:rsidR="00932FA2" w:rsidP="00804D9C">
      <w:pPr>
        <w:widowControl/>
        <w:bidi w:val="0"/>
        <w:ind w:firstLine="708"/>
        <w:jc w:val="both"/>
        <w:rPr>
          <w:rStyle w:val="PlaceholderText"/>
          <w:color w:val="000000"/>
        </w:rPr>
      </w:pPr>
    </w:p>
    <w:p w:rsidR="00925326" w:rsidP="00107C55">
      <w:pPr>
        <w:widowControl/>
        <w:bidi w:val="0"/>
        <w:ind w:firstLine="708"/>
        <w:jc w:val="both"/>
        <w:rPr>
          <w:rFonts w:ascii="Times New Roman" w:hAnsi="Times New Roman"/>
        </w:rPr>
      </w:pPr>
      <w:r w:rsidRPr="005B2C27" w:rsidR="00107C55">
        <w:rPr>
          <w:rStyle w:val="PlaceholderText"/>
          <w:color w:val="000000"/>
        </w:rPr>
        <w:t>Ministerstvo zdravotníctva S</w:t>
      </w:r>
      <w:r w:rsidR="005F2556">
        <w:rPr>
          <w:rStyle w:val="PlaceholderText"/>
          <w:color w:val="000000"/>
        </w:rPr>
        <w:t>lovenskej republiky</w:t>
      </w:r>
      <w:r w:rsidRPr="005B2C27" w:rsidR="00107C55">
        <w:rPr>
          <w:rStyle w:val="PlaceholderText"/>
          <w:color w:val="000000"/>
        </w:rPr>
        <w:t xml:space="preserve"> pripravilo návrh zákona,</w:t>
      </w:r>
      <w:r>
        <w:rPr>
          <w:rStyle w:val="PlaceholderText"/>
          <w:color w:val="000000"/>
        </w:rPr>
        <w:t xml:space="preserve"> ktorým reaguje </w:t>
      </w:r>
      <w:r w:rsidRPr="005C6289">
        <w:rPr>
          <w:rFonts w:ascii="Times New Roman" w:hAnsi="Times New Roman"/>
        </w:rPr>
        <w:t xml:space="preserve">na požiadavku zamestnávateľov </w:t>
      </w:r>
      <w:r>
        <w:rPr>
          <w:rFonts w:ascii="Times New Roman" w:hAnsi="Times New Roman"/>
        </w:rPr>
        <w:t xml:space="preserve">na </w:t>
      </w:r>
      <w:r w:rsidR="00CC7048">
        <w:rPr>
          <w:rFonts w:ascii="Times New Roman" w:hAnsi="Times New Roman"/>
        </w:rPr>
        <w:t>úpravu</w:t>
      </w:r>
      <w:r>
        <w:rPr>
          <w:rFonts w:ascii="Times New Roman" w:hAnsi="Times New Roman"/>
        </w:rPr>
        <w:t xml:space="preserve"> súčasného systému pracovnej zdravotnej služby.</w:t>
      </w:r>
    </w:p>
    <w:p w:rsidR="00925326" w:rsidP="00107C55">
      <w:pPr>
        <w:widowControl/>
        <w:bidi w:val="0"/>
        <w:ind w:firstLine="708"/>
        <w:jc w:val="both"/>
        <w:rPr>
          <w:rFonts w:ascii="Times New Roman" w:hAnsi="Times New Roman"/>
        </w:rPr>
      </w:pPr>
    </w:p>
    <w:p w:rsidR="00892D4D" w:rsidP="00892D4D">
      <w:pPr>
        <w:widowControl/>
        <w:bidi w:val="0"/>
        <w:ind w:firstLine="708"/>
        <w:jc w:val="both"/>
        <w:rPr>
          <w:rFonts w:ascii="Times New Roman" w:hAnsi="Times New Roman"/>
        </w:rPr>
      </w:pPr>
      <w:r w:rsidRPr="00892D4D">
        <w:rPr>
          <w:rFonts w:ascii="Times New Roman" w:hAnsi="Times New Roman"/>
        </w:rPr>
        <w:t xml:space="preserve">Hlavnou navrhovanou zmenou je skutočnosť, že zamestnávatelia nemusia zabezpečiť pre svojich zamestnancov pracovnú zdravotnú službu trvalým zmluvným vzťahom; nahrádza sa upresnením existujúcej povinnosti zamestnávateľov zabezpečiť posúdenie zdravotného rizika zamestnancov z expozície faktorom práce a pracovného prostredia v spolupráci s pracovnou zdravotnou službou. </w:t>
      </w:r>
    </w:p>
    <w:p w:rsidR="00892D4D" w:rsidRPr="00892D4D" w:rsidP="00892D4D">
      <w:pPr>
        <w:widowControl/>
        <w:bidi w:val="0"/>
        <w:ind w:firstLine="708"/>
        <w:jc w:val="both"/>
        <w:rPr>
          <w:rFonts w:ascii="Times New Roman" w:hAnsi="Times New Roman"/>
        </w:rPr>
      </w:pPr>
    </w:p>
    <w:p w:rsidR="00892D4D" w:rsidRPr="00892D4D" w:rsidP="00892D4D">
      <w:pPr>
        <w:widowControl/>
        <w:bidi w:val="0"/>
        <w:ind w:firstLine="708"/>
        <w:jc w:val="both"/>
        <w:rPr>
          <w:rFonts w:ascii="Times New Roman" w:hAnsi="Times New Roman"/>
        </w:rPr>
      </w:pPr>
      <w:r w:rsidRPr="00892D4D">
        <w:rPr>
          <w:rFonts w:ascii="Times New Roman" w:hAnsi="Times New Roman"/>
        </w:rPr>
        <w:t>Súčasne sa vypúšťa všeobecná povinnosť zamestnávateľov hodnotiť zdravotné riziko raz ročne. Posúdenie zdravotného rizika sa vykoná na pracovisku spravidla jednorazovo s ohľadom na zdravotné riziko pri práci a to lekárom, verejným zdravotníkom alebo tímom pracovnej zdravotnej služby; opakovane sa vykoná pri podstatnej zmene pracovných podmienok, ktorá by mohla mať vplyv na mieru zdravotného rizika a kategóriu práce z hľadiska zdravotných rizík. Frekvencia posúdenia zdravotného rizika raz ročne bola ponechaná na pracoviskách, na ktorých zamestnanci vykonávajú rizikové práce. Na pracoviskách, na ktorých zamestnanci vykonávajú práce v kategórii 2, budú zamestnávatelia hodnotiť zdravotné riziko pri práci raz za 18 mesiacov.</w:t>
      </w:r>
    </w:p>
    <w:p w:rsidR="00892D4D" w:rsidRPr="00892D4D" w:rsidP="00892D4D">
      <w:pPr>
        <w:widowControl/>
        <w:bidi w:val="0"/>
        <w:ind w:firstLine="708"/>
        <w:jc w:val="both"/>
        <w:rPr>
          <w:rFonts w:ascii="Times New Roman" w:hAnsi="Times New Roman"/>
        </w:rPr>
      </w:pPr>
    </w:p>
    <w:p w:rsidR="00892D4D" w:rsidP="00892D4D">
      <w:pPr>
        <w:widowControl/>
        <w:bidi w:val="0"/>
        <w:ind w:firstLine="708"/>
        <w:jc w:val="both"/>
        <w:rPr>
          <w:rFonts w:ascii="Times New Roman" w:hAnsi="Times New Roman"/>
        </w:rPr>
      </w:pPr>
      <w:r w:rsidRPr="00892D4D">
        <w:rPr>
          <w:rFonts w:ascii="Times New Roman" w:hAnsi="Times New Roman"/>
        </w:rPr>
        <w:t>Touto zmenou a vypustením, resp. modifikáciou ďalších súvisiacich povinností zamestnávateľov, sa predpokladá zníženie finančných nákladov zamestnávateľov. V tejto súvislosti budú prioritou kontroly orgánov verejného zdravotníctva pri výkone štátneho zdravotného dozoru na pracovisku posudky o riziku vypracované v spolupráci s pracovnou zdravotnou službou</w:t>
      </w:r>
      <w:r w:rsidR="0002545B">
        <w:rPr>
          <w:rFonts w:ascii="Times New Roman" w:hAnsi="Times New Roman"/>
        </w:rPr>
        <w:t xml:space="preserve"> (resp. záznamy o posúdení rizika, ak pri opakovanom posúdení nebola zistená zmena pracovných podmienok, ktorá by mohla mať vplyv na mieru zdravotného rizika alebo kategóriu práce z hľadiska zdravotných rizík)</w:t>
      </w:r>
      <w:r w:rsidRPr="00892D4D">
        <w:rPr>
          <w:rFonts w:ascii="Times New Roman" w:hAnsi="Times New Roman"/>
        </w:rPr>
        <w:t>, nie zmluvy zamestnávateľov s pracovnou zdravotnou službou.</w:t>
      </w:r>
    </w:p>
    <w:p w:rsidR="00892D4D" w:rsidRPr="00892D4D" w:rsidP="00892D4D">
      <w:pPr>
        <w:widowControl/>
        <w:bidi w:val="0"/>
        <w:ind w:firstLine="708"/>
        <w:jc w:val="both"/>
        <w:rPr>
          <w:rFonts w:ascii="Times New Roman" w:hAnsi="Times New Roman"/>
        </w:rPr>
      </w:pPr>
    </w:p>
    <w:p w:rsidR="00892D4D" w:rsidP="00892D4D">
      <w:pPr>
        <w:widowControl/>
        <w:bidi w:val="0"/>
        <w:ind w:firstLine="708"/>
        <w:jc w:val="both"/>
        <w:rPr>
          <w:rFonts w:ascii="Times New Roman" w:hAnsi="Times New Roman"/>
        </w:rPr>
      </w:pPr>
      <w:r w:rsidRPr="00892D4D">
        <w:rPr>
          <w:rFonts w:ascii="Times New Roman" w:hAnsi="Times New Roman"/>
        </w:rPr>
        <w:t>Návrhom zákona sa vypúšťa povinnosť zamestnávateľov viesť záznamy s údajmi o zamestnancoch pri kvalitatívnom a kvantitatívnom zisťovaní (meraní) zdraviu škodlivých faktorov pracovného prostredia a povinnosť zamestnávateľov oznamovať bezodkladne po posúdení zdravotného rizika príslušnému orgánu verejného zdravotníctva každú zmenu podmienok výkonu práce, ktorá by mohla mať vplyv na zvýšenie zdravotného rizika. Zároveň sa modifikuje povinnosť zamestnávateľov viesť a uchovávať evidenciu zamestnancov podľa kategórií práce len na druhú, tretiu alebo štvrtú kategóriu, pričom sa návrhom zákona vymedzujú údaje tejto evidencie. Údaje z evidencie, týkajúce sa zamestnancov vykonávajúcich prácu zaradenú do druhej kategórie zamestnávateľ oznamuje každoročne k 31. decembru príslušnému orgánu verejného zdravotníctva. Táto nová povinnosť o pôsobiacich zdraviu škodlivých faktoroch práce a pracovného prostredia na zamestnancov, ktoré sa vo veľkej miere podieľajú na vzniku chorôb z povolania alebo iných poškodení zdravia súvisiacich s prácou zabezpečí  prehľadnosť a informovanosť o pracovných expozíciách zamestnancov.</w:t>
      </w:r>
    </w:p>
    <w:p w:rsidR="00892D4D" w:rsidRPr="00892D4D" w:rsidP="00892D4D">
      <w:pPr>
        <w:widowControl/>
        <w:bidi w:val="0"/>
        <w:ind w:firstLine="708"/>
        <w:jc w:val="both"/>
        <w:rPr>
          <w:rFonts w:ascii="Times New Roman" w:hAnsi="Times New Roman"/>
        </w:rPr>
      </w:pPr>
    </w:p>
    <w:p w:rsidR="00892D4D" w:rsidRPr="00892D4D" w:rsidP="00892D4D">
      <w:pPr>
        <w:widowControl/>
        <w:bidi w:val="0"/>
        <w:ind w:firstLine="708"/>
        <w:jc w:val="both"/>
        <w:rPr>
          <w:rFonts w:ascii="Times New Roman" w:hAnsi="Times New Roman"/>
        </w:rPr>
      </w:pPr>
      <w:r w:rsidRPr="00892D4D">
        <w:rPr>
          <w:rFonts w:ascii="Times New Roman" w:hAnsi="Times New Roman"/>
        </w:rPr>
        <w:t xml:space="preserve">Povinnosť zamestnávateľov, v kategórii prác 1 zabezpečiť posúdenie zdravotného rizika v spolupráci so zdravotníckym pracovníkom alebo s tímom pracovnej zdravotnej služby sa nevzťahuje na tých zamestnávateľov, ktorí už v súčasnosti majú posúdené zdravotné riziko, t. j. pred účinnosťou tohto návrhu zákona. </w:t>
      </w:r>
    </w:p>
    <w:p w:rsidR="00892D4D" w:rsidP="00925326">
      <w:pPr>
        <w:widowControl/>
        <w:bidi w:val="0"/>
        <w:ind w:firstLine="708"/>
        <w:jc w:val="both"/>
        <w:rPr>
          <w:rFonts w:ascii="Times New Roman" w:hAnsi="Times New Roman"/>
        </w:rPr>
      </w:pPr>
    </w:p>
    <w:p w:rsidR="00925326" w:rsidP="00925326">
      <w:pPr>
        <w:widowControl/>
        <w:bidi w:val="0"/>
        <w:ind w:firstLine="708"/>
        <w:jc w:val="both"/>
        <w:rPr>
          <w:rFonts w:ascii="Times New Roman" w:hAnsi="Times New Roman"/>
        </w:rPr>
      </w:pPr>
      <w:r w:rsidRPr="00405705">
        <w:rPr>
          <w:rFonts w:ascii="Times New Roman" w:hAnsi="Times New Roman"/>
        </w:rPr>
        <w:t>Zároveň sa zrušuje vykonávanie činnosti pracovnej zdravotnej služby bezpečnostným technikom, autorizovaným bezpečnostným technikom alebo bezpečnostnotechnickou službou pre zamestnancov, ktorí vykonávajú práce zaradené do prvej alebo druhej kategórie, z dôvodu</w:t>
      </w:r>
      <w:r w:rsidRPr="00925326">
        <w:rPr>
          <w:rFonts w:ascii="Times New Roman" w:hAnsi="Times New Roman"/>
          <w:color w:val="000000"/>
        </w:rPr>
        <w:t xml:space="preserve"> ich nedostatočnej odbornej erudície na vykonávanie identifikácie a posudzovania zdravotných rizík pri práci v súvislosti s prevenciou chorôb z povolania a ochorení súvisiacich s prácou.</w:t>
      </w:r>
    </w:p>
    <w:p w:rsidR="00F44984" w:rsidP="00936E4F">
      <w:pPr>
        <w:bidi w:val="0"/>
        <w:ind w:firstLine="708"/>
        <w:jc w:val="both"/>
        <w:rPr>
          <w:rFonts w:ascii="Times New Roman" w:hAnsi="Times New Roman"/>
          <w:color w:val="000000"/>
        </w:rPr>
      </w:pPr>
      <w:r w:rsidRPr="00936E4F" w:rsidR="00936E4F">
        <w:rPr>
          <w:rFonts w:ascii="Times New Roman" w:hAnsi="Times New Roman"/>
          <w:color w:val="000000"/>
        </w:rPr>
        <w:t>Podľa údajov z Národného centra zdravotníckych informácií, ktoré spracováva štatistické údaje o  chorobách z povolania alebo ohrozeniach chorobou z povolania v</w:t>
      </w:r>
      <w:r w:rsidR="00936E4F">
        <w:rPr>
          <w:rFonts w:ascii="Times New Roman" w:hAnsi="Times New Roman"/>
          <w:color w:val="000000"/>
        </w:rPr>
        <w:t> </w:t>
      </w:r>
      <w:r w:rsidRPr="00936E4F" w:rsidR="00936E4F">
        <w:rPr>
          <w:rFonts w:ascii="Times New Roman" w:hAnsi="Times New Roman"/>
          <w:color w:val="000000"/>
        </w:rPr>
        <w:t>S</w:t>
      </w:r>
      <w:r w:rsidR="00936E4F">
        <w:rPr>
          <w:rFonts w:ascii="Times New Roman" w:hAnsi="Times New Roman"/>
          <w:color w:val="000000"/>
        </w:rPr>
        <w:t>lovenskej republike</w:t>
      </w:r>
      <w:r w:rsidRPr="00936E4F" w:rsidR="00936E4F">
        <w:rPr>
          <w:rFonts w:ascii="Times New Roman" w:hAnsi="Times New Roman"/>
          <w:color w:val="000000"/>
        </w:rPr>
        <w:t>, bolo za rok 2015 (k 31.12.2015)</w:t>
      </w:r>
      <w:r w:rsidR="00936E4F">
        <w:rPr>
          <w:rFonts w:ascii="Times New Roman" w:hAnsi="Times New Roman"/>
          <w:color w:val="000000"/>
        </w:rPr>
        <w:t xml:space="preserve"> v </w:t>
      </w:r>
      <w:r w:rsidRPr="00936E4F" w:rsidR="00936E4F">
        <w:rPr>
          <w:rFonts w:ascii="Times New Roman" w:hAnsi="Times New Roman"/>
          <w:color w:val="000000"/>
        </w:rPr>
        <w:t xml:space="preserve"> S</w:t>
      </w:r>
      <w:r w:rsidR="00936E4F">
        <w:rPr>
          <w:rFonts w:ascii="Times New Roman" w:hAnsi="Times New Roman"/>
          <w:color w:val="000000"/>
        </w:rPr>
        <w:t>lovenskej republike</w:t>
      </w:r>
      <w:r w:rsidRPr="00936E4F" w:rsidR="00936E4F">
        <w:rPr>
          <w:rFonts w:ascii="Times New Roman" w:hAnsi="Times New Roman"/>
          <w:color w:val="000000"/>
        </w:rPr>
        <w:t xml:space="preserve"> hlásených 328 novovzniknutých chorôb z povolania a 39 novovzniknutých ohrození chorobou z povolania. Z celkového počtu 328 hlásených chorôb z povolania bolo 175 chorôb z povolania uznaných u zamestnancov, ktorí vykonávali práce zaradené do </w:t>
      </w:r>
      <w:r w:rsidR="00936E4F">
        <w:rPr>
          <w:rFonts w:ascii="Times New Roman" w:hAnsi="Times New Roman"/>
          <w:color w:val="000000"/>
        </w:rPr>
        <w:t xml:space="preserve">druhej </w:t>
      </w:r>
      <w:r w:rsidRPr="00936E4F" w:rsidR="00936E4F">
        <w:rPr>
          <w:rFonts w:ascii="Times New Roman" w:hAnsi="Times New Roman"/>
          <w:color w:val="000000"/>
        </w:rPr>
        <w:t xml:space="preserve">kategórie, čo predstavuje 53,4 % z celkového počtu hlásených chorôb z povolania. Z celkového počtu 39 hlásených ohrození chorobou z povolania bolo 13 ohrození chorobou z povolania uznaných u zamestnancov, ktorí vykonávali práce zaradené do </w:t>
      </w:r>
      <w:r w:rsidR="00936E4F">
        <w:rPr>
          <w:rFonts w:ascii="Times New Roman" w:hAnsi="Times New Roman"/>
          <w:color w:val="000000"/>
        </w:rPr>
        <w:t xml:space="preserve">druhej </w:t>
      </w:r>
      <w:r w:rsidRPr="00936E4F" w:rsidR="00936E4F">
        <w:rPr>
          <w:rFonts w:ascii="Times New Roman" w:hAnsi="Times New Roman"/>
          <w:color w:val="000000"/>
        </w:rPr>
        <w:t>kategórie, čo predstavuje 33,3 % z celkového počtu hlásených ohrození chorobou z povolania.</w:t>
      </w:r>
      <w:r>
        <w:rPr>
          <w:rFonts w:ascii="Times New Roman" w:hAnsi="Times New Roman"/>
          <w:color w:val="000000"/>
        </w:rPr>
        <w:t xml:space="preserve"> </w:t>
      </w:r>
    </w:p>
    <w:p w:rsidR="00892D4D" w:rsidP="00936E4F">
      <w:pPr>
        <w:bidi w:val="0"/>
        <w:ind w:firstLine="708"/>
        <w:jc w:val="both"/>
        <w:rPr>
          <w:rFonts w:ascii="Times New Roman" w:hAnsi="Times New Roman"/>
          <w:color w:val="000000"/>
        </w:rPr>
      </w:pPr>
    </w:p>
    <w:p w:rsidR="00936E4F" w:rsidP="00936E4F">
      <w:pPr>
        <w:bidi w:val="0"/>
        <w:ind w:firstLine="708"/>
        <w:jc w:val="both"/>
        <w:rPr>
          <w:rFonts w:ascii="Times New Roman" w:hAnsi="Times New Roman"/>
          <w:color w:val="000000"/>
        </w:rPr>
      </w:pPr>
      <w:r w:rsidR="00F44984">
        <w:rPr>
          <w:rFonts w:ascii="Times New Roman" w:hAnsi="Times New Roman"/>
          <w:color w:val="000000"/>
        </w:rPr>
        <w:t xml:space="preserve">Z uvedených údajov vyplýva, že viac ako polovica chorôb z povolania bola uznaná u zamestnancov, ktorí vykonávali práce zaradené do druhej kategórie, čo objektívne dokazuje nevyhnutnosť </w:t>
      </w:r>
      <w:r w:rsidR="00CC7048">
        <w:rPr>
          <w:rFonts w:ascii="Times New Roman" w:hAnsi="Times New Roman"/>
          <w:color w:val="000000"/>
        </w:rPr>
        <w:t xml:space="preserve">zdravotného </w:t>
      </w:r>
      <w:r w:rsidR="00F44984">
        <w:rPr>
          <w:rFonts w:ascii="Times New Roman" w:hAnsi="Times New Roman"/>
          <w:color w:val="000000"/>
        </w:rPr>
        <w:t>dohľadu nad pracovnými podmienkami výlučne zdravotníckymi pracovníkmi.</w:t>
      </w:r>
    </w:p>
    <w:p w:rsidR="00892D4D" w:rsidP="00936E4F">
      <w:pPr>
        <w:bidi w:val="0"/>
        <w:ind w:firstLine="708"/>
        <w:jc w:val="both"/>
        <w:rPr>
          <w:rFonts w:ascii="Times New Roman" w:hAnsi="Times New Roman"/>
          <w:color w:val="000000"/>
        </w:rPr>
      </w:pPr>
    </w:p>
    <w:p w:rsidR="00C0489E" w:rsidP="00804D9C">
      <w:pPr>
        <w:widowControl/>
        <w:bidi w:val="0"/>
        <w:ind w:firstLine="709"/>
        <w:jc w:val="both"/>
        <w:rPr>
          <w:rStyle w:val="PlaceholderText"/>
          <w:color w:val="000000"/>
        </w:rPr>
      </w:pPr>
      <w:r>
        <w:rPr>
          <w:rStyle w:val="PlaceholderText"/>
          <w:color w:val="000000"/>
        </w:rPr>
        <w:t>Zabezpečenie účinnej prevencie profesionálnych ochorení pre zamestnancov prostredníctvom pracovnej zdravotnej služby podporuje aj Svetová zdravotnícka organizácia</w:t>
      </w:r>
      <w:r w:rsidR="00CC7048">
        <w:rPr>
          <w:rStyle w:val="PlaceholderText"/>
          <w:color w:val="000000"/>
        </w:rPr>
        <w:t xml:space="preserve"> svojím </w:t>
      </w:r>
      <w:r>
        <w:rPr>
          <w:rStyle w:val="PlaceholderText"/>
          <w:color w:val="000000"/>
        </w:rPr>
        <w:t>Globálny</w:t>
      </w:r>
      <w:r w:rsidR="00CC7048">
        <w:rPr>
          <w:rStyle w:val="PlaceholderText"/>
          <w:color w:val="000000"/>
        </w:rPr>
        <w:t>m</w:t>
      </w:r>
      <w:r>
        <w:rPr>
          <w:rStyle w:val="PlaceholderText"/>
          <w:color w:val="000000"/>
        </w:rPr>
        <w:t xml:space="preserve"> akčný</w:t>
      </w:r>
      <w:r w:rsidR="00CC7048">
        <w:rPr>
          <w:rStyle w:val="PlaceholderText"/>
          <w:color w:val="000000"/>
        </w:rPr>
        <w:t>m</w:t>
      </w:r>
      <w:r>
        <w:rPr>
          <w:rStyle w:val="PlaceholderText"/>
          <w:color w:val="000000"/>
        </w:rPr>
        <w:t xml:space="preserve"> plán</w:t>
      </w:r>
      <w:r w:rsidR="00CC7048">
        <w:rPr>
          <w:rStyle w:val="PlaceholderText"/>
          <w:color w:val="000000"/>
        </w:rPr>
        <w:t>om</w:t>
      </w:r>
      <w:r>
        <w:rPr>
          <w:rStyle w:val="PlaceholderText"/>
          <w:color w:val="000000"/>
        </w:rPr>
        <w:t xml:space="preserve"> </w:t>
      </w:r>
      <w:r w:rsidR="00CC7048">
        <w:rPr>
          <w:rStyle w:val="PlaceholderText"/>
          <w:color w:val="000000"/>
        </w:rPr>
        <w:t xml:space="preserve">na r. 2008 – 2017, </w:t>
      </w:r>
      <w:r>
        <w:rPr>
          <w:rStyle w:val="PlaceholderText"/>
          <w:color w:val="000000"/>
        </w:rPr>
        <w:t>týkajúci</w:t>
      </w:r>
      <w:r w:rsidR="00CC7048">
        <w:rPr>
          <w:rStyle w:val="PlaceholderText"/>
          <w:color w:val="000000"/>
        </w:rPr>
        <w:t>m</w:t>
      </w:r>
      <w:r>
        <w:rPr>
          <w:rStyle w:val="PlaceholderText"/>
          <w:color w:val="000000"/>
        </w:rPr>
        <w:t xml:space="preserve"> sa </w:t>
      </w:r>
      <w:r w:rsidR="00CC7048">
        <w:rPr>
          <w:rStyle w:val="PlaceholderText"/>
          <w:color w:val="000000"/>
        </w:rPr>
        <w:t xml:space="preserve">ochrany </w:t>
      </w:r>
      <w:r>
        <w:rPr>
          <w:rStyle w:val="PlaceholderText"/>
          <w:color w:val="000000"/>
        </w:rPr>
        <w:t>zdravia zamestnancov</w:t>
      </w:r>
      <w:r w:rsidR="003C35C2">
        <w:rPr>
          <w:rStyle w:val="PlaceholderText"/>
          <w:color w:val="000000"/>
        </w:rPr>
        <w:t xml:space="preserve">, v ktorom </w:t>
      </w:r>
      <w:r>
        <w:rPr>
          <w:rStyle w:val="PlaceholderText"/>
          <w:color w:val="000000"/>
        </w:rPr>
        <w:t xml:space="preserve">nabáda členské štáty, aby smerovali svoje úsilie na plné pokrytie všetkých zamestnancov </w:t>
      </w:r>
      <w:r w:rsidR="00CC7048">
        <w:rPr>
          <w:rStyle w:val="PlaceholderText"/>
          <w:color w:val="000000"/>
        </w:rPr>
        <w:t xml:space="preserve">pracovnými zdravotnými službami </w:t>
      </w:r>
      <w:r>
        <w:rPr>
          <w:rStyle w:val="PlaceholderText"/>
          <w:color w:val="000000"/>
        </w:rPr>
        <w:t>vrátane zamestnancov malých a stredných podnikov, zamestnancov v poľnohospodárstve, migrujúcich a zmluvných zamestnancov</w:t>
      </w:r>
      <w:r w:rsidR="00CC7048">
        <w:rPr>
          <w:rStyle w:val="PlaceholderText"/>
          <w:color w:val="000000"/>
        </w:rPr>
        <w:t xml:space="preserve">; </w:t>
      </w:r>
      <w:r>
        <w:rPr>
          <w:rStyle w:val="PlaceholderText"/>
          <w:color w:val="000000"/>
        </w:rPr>
        <w:t>účel</w:t>
      </w:r>
      <w:r w:rsidR="00CC7048">
        <w:rPr>
          <w:rStyle w:val="PlaceholderText"/>
          <w:color w:val="000000"/>
        </w:rPr>
        <w:t>om</w:t>
      </w:r>
      <w:r>
        <w:rPr>
          <w:rStyle w:val="PlaceholderText"/>
          <w:color w:val="000000"/>
        </w:rPr>
        <w:t xml:space="preserve"> </w:t>
      </w:r>
      <w:r w:rsidR="00CC7048">
        <w:rPr>
          <w:rStyle w:val="PlaceholderText"/>
          <w:color w:val="000000"/>
        </w:rPr>
        <w:t xml:space="preserve">je </w:t>
      </w:r>
      <w:r>
        <w:rPr>
          <w:rStyle w:val="PlaceholderText"/>
          <w:color w:val="000000"/>
        </w:rPr>
        <w:t>zabezpečeni</w:t>
      </w:r>
      <w:r w:rsidR="00CC7048">
        <w:rPr>
          <w:rStyle w:val="PlaceholderText"/>
          <w:color w:val="000000"/>
        </w:rPr>
        <w:t>e</w:t>
      </w:r>
      <w:r>
        <w:rPr>
          <w:rStyle w:val="PlaceholderText"/>
          <w:color w:val="000000"/>
        </w:rPr>
        <w:t xml:space="preserve"> primárnej prevencie  </w:t>
      </w:r>
      <w:r w:rsidR="003C35C2">
        <w:rPr>
          <w:rStyle w:val="PlaceholderText"/>
          <w:color w:val="000000"/>
        </w:rPr>
        <w:t xml:space="preserve">chorôb z povolania </w:t>
      </w:r>
      <w:r>
        <w:rPr>
          <w:rStyle w:val="PlaceholderText"/>
          <w:color w:val="000000"/>
        </w:rPr>
        <w:t>a ochorení súvisiacich s prácou. Efektívne zabezpečenie činnosti pracovnej zdravotnej služby po odbornej aj personálnej stránke je primárne zdravotníckou úlohou.</w:t>
      </w:r>
    </w:p>
    <w:p w:rsidR="00C0489E" w:rsidP="00804D9C">
      <w:pPr>
        <w:widowControl/>
        <w:bidi w:val="0"/>
        <w:ind w:firstLine="708"/>
        <w:jc w:val="both"/>
        <w:rPr>
          <w:rStyle w:val="PlaceholderText"/>
          <w:color w:val="000000"/>
        </w:rPr>
      </w:pPr>
      <w:r>
        <w:rPr>
          <w:rStyle w:val="PlaceholderText"/>
          <w:color w:val="000000"/>
        </w:rPr>
        <w:t> </w:t>
      </w:r>
    </w:p>
    <w:p w:rsidR="00C02532" w:rsidRPr="00C02532" w:rsidP="00A068C5">
      <w:pPr>
        <w:bidi w:val="0"/>
        <w:ind w:firstLine="708"/>
        <w:jc w:val="both"/>
        <w:rPr>
          <w:rFonts w:ascii="Times New Roman" w:hAnsi="Times New Roman"/>
        </w:rPr>
      </w:pPr>
      <w:r w:rsidRPr="00552B3A" w:rsidR="00A068C5">
        <w:rPr>
          <w:rFonts w:ascii="Times New Roman" w:hAnsi="Times New Roman"/>
        </w:rPr>
        <w:t xml:space="preserve">Predložený návrh zákona </w:t>
      </w:r>
      <w:r w:rsidR="00A068C5">
        <w:rPr>
          <w:rFonts w:ascii="Times New Roman" w:hAnsi="Times New Roman"/>
        </w:rPr>
        <w:t>ne</w:t>
      </w:r>
      <w:r w:rsidRPr="00552B3A" w:rsidR="00A068C5">
        <w:rPr>
          <w:rFonts w:ascii="Times New Roman" w:hAnsi="Times New Roman"/>
        </w:rPr>
        <w:t>má vplyv na rozpočet verejnej správy, sociáln</w:t>
      </w:r>
      <w:r w:rsidR="00A068C5">
        <w:rPr>
          <w:rFonts w:ascii="Times New Roman" w:hAnsi="Times New Roman"/>
        </w:rPr>
        <w:t>e</w:t>
      </w:r>
      <w:r w:rsidRPr="00552B3A" w:rsidR="00A068C5">
        <w:rPr>
          <w:rFonts w:ascii="Times New Roman" w:hAnsi="Times New Roman"/>
        </w:rPr>
        <w:t xml:space="preserve"> vplyv</w:t>
      </w:r>
      <w:r w:rsidR="00A068C5">
        <w:rPr>
          <w:rFonts w:ascii="Times New Roman" w:hAnsi="Times New Roman"/>
        </w:rPr>
        <w:t>y</w:t>
      </w:r>
      <w:r w:rsidRPr="00552B3A" w:rsidR="00A068C5">
        <w:rPr>
          <w:rFonts w:ascii="Times New Roman" w:hAnsi="Times New Roman"/>
        </w:rPr>
        <w:t xml:space="preserve">, vplyv na životné prostredie, vplyv na informatizáciu spoločnosti ani vplyv na služby verejnej správy pre občana. </w:t>
      </w:r>
      <w:r w:rsidR="00A068C5">
        <w:rPr>
          <w:rFonts w:ascii="Times New Roman" w:hAnsi="Times New Roman"/>
        </w:rPr>
        <w:t>Predpokladá sa</w:t>
      </w:r>
      <w:r w:rsidRPr="00552B3A" w:rsidR="00A068C5">
        <w:rPr>
          <w:rFonts w:ascii="Times New Roman" w:hAnsi="Times New Roman"/>
        </w:rPr>
        <w:t xml:space="preserve"> </w:t>
      </w:r>
      <w:r w:rsidR="00A068C5">
        <w:rPr>
          <w:rFonts w:ascii="Times New Roman" w:hAnsi="Times New Roman"/>
        </w:rPr>
        <w:t>pozi</w:t>
      </w:r>
      <w:r w:rsidRPr="00552B3A" w:rsidR="00A068C5">
        <w:rPr>
          <w:rFonts w:ascii="Times New Roman" w:hAnsi="Times New Roman"/>
        </w:rPr>
        <w:t>tívny vp</w:t>
      </w:r>
      <w:r w:rsidR="00A068C5">
        <w:rPr>
          <w:rFonts w:ascii="Times New Roman" w:hAnsi="Times New Roman"/>
        </w:rPr>
        <w:t xml:space="preserve">lyv na podnikateľské prostredie. </w:t>
      </w:r>
      <w:r w:rsidRPr="003304A3" w:rsidR="00CC7048">
        <w:rPr>
          <w:rFonts w:ascii="Times New Roman" w:hAnsi="Times New Roman"/>
        </w:rPr>
        <w:t xml:space="preserve">Predpokladá </w:t>
      </w:r>
      <w:r w:rsidRPr="003304A3" w:rsidR="003F6F57">
        <w:rPr>
          <w:rFonts w:ascii="Times New Roman" w:hAnsi="Times New Roman"/>
        </w:rPr>
        <w:t xml:space="preserve">sa, že návrh zákona </w:t>
      </w:r>
      <w:r w:rsidRPr="003304A3" w:rsidR="003C35C2">
        <w:rPr>
          <w:rFonts w:ascii="Times New Roman" w:hAnsi="Times New Roman"/>
        </w:rPr>
        <w:t xml:space="preserve">zmierni </w:t>
      </w:r>
      <w:r w:rsidRPr="003304A3" w:rsidR="003F6F57">
        <w:rPr>
          <w:rFonts w:ascii="Times New Roman" w:hAnsi="Times New Roman"/>
        </w:rPr>
        <w:t xml:space="preserve">finančné zaťaženie zamestnávateľov </w:t>
      </w:r>
      <w:r w:rsidRPr="003304A3" w:rsidR="003C35C2">
        <w:rPr>
          <w:rFonts w:ascii="Times New Roman" w:hAnsi="Times New Roman"/>
        </w:rPr>
        <w:t xml:space="preserve">najmä </w:t>
      </w:r>
      <w:r w:rsidRPr="003304A3" w:rsidR="003F6F57">
        <w:rPr>
          <w:rFonts w:ascii="Times New Roman" w:hAnsi="Times New Roman"/>
        </w:rPr>
        <w:t>v súvislosti s</w:t>
      </w:r>
      <w:r w:rsidRPr="003304A3" w:rsidR="00CC7048">
        <w:rPr>
          <w:rFonts w:ascii="Times New Roman" w:hAnsi="Times New Roman"/>
        </w:rPr>
        <w:t>o zdravotným</w:t>
      </w:r>
      <w:r w:rsidRPr="003304A3" w:rsidR="003F6F57">
        <w:rPr>
          <w:rFonts w:ascii="Times New Roman" w:hAnsi="Times New Roman"/>
        </w:rPr>
        <w:t xml:space="preserve"> dohľadom nad pracovnými podmienkami zamestnancov vykonávajúcich práce </w:t>
      </w:r>
      <w:r w:rsidRPr="003304A3" w:rsidR="00CC7048">
        <w:rPr>
          <w:rFonts w:ascii="Times New Roman" w:hAnsi="Times New Roman"/>
        </w:rPr>
        <w:t xml:space="preserve">zaradené do </w:t>
      </w:r>
      <w:r w:rsidRPr="003304A3" w:rsidR="003F6F57">
        <w:rPr>
          <w:rFonts w:ascii="Times New Roman" w:hAnsi="Times New Roman"/>
        </w:rPr>
        <w:t>prvej a druhej kategóri</w:t>
      </w:r>
      <w:r w:rsidRPr="003304A3" w:rsidR="00CC7048">
        <w:rPr>
          <w:rFonts w:ascii="Times New Roman" w:hAnsi="Times New Roman"/>
        </w:rPr>
        <w:t>e</w:t>
      </w:r>
      <w:r w:rsidRPr="003304A3" w:rsidR="003F6F57">
        <w:rPr>
          <w:rFonts w:ascii="Times New Roman" w:hAnsi="Times New Roman"/>
        </w:rPr>
        <w:t>.</w:t>
      </w:r>
      <w:r w:rsidRPr="00C02532" w:rsidR="003F6F57">
        <w:rPr>
          <w:rFonts w:ascii="Times New Roman" w:hAnsi="Times New Roman"/>
        </w:rPr>
        <w:t xml:space="preserve"> </w:t>
      </w:r>
    </w:p>
    <w:p w:rsidR="003C35C2" w:rsidP="00804D9C">
      <w:pPr>
        <w:widowControl/>
        <w:bidi w:val="0"/>
        <w:ind w:firstLine="708"/>
        <w:jc w:val="both"/>
        <w:rPr>
          <w:rStyle w:val="PlaceholderText"/>
          <w:color w:val="000000"/>
        </w:rPr>
      </w:pPr>
    </w:p>
    <w:p w:rsidR="00C0489E" w:rsidP="00804D9C">
      <w:pPr>
        <w:widowControl/>
        <w:bidi w:val="0"/>
        <w:ind w:firstLine="708"/>
        <w:jc w:val="both"/>
        <w:rPr>
          <w:rStyle w:val="PlaceholderText"/>
          <w:color w:val="000000"/>
        </w:rPr>
      </w:pPr>
      <w:r>
        <w:rPr>
          <w:rStyle w:val="PlaceholderText"/>
          <w:color w:val="000000"/>
        </w:rPr>
        <w:t xml:space="preserve">Návrh zákona sa snaží optimalizovať finančnú záťaž vyplývajúcu z povinnosti </w:t>
      </w:r>
      <w:r w:rsidR="003C35C2">
        <w:rPr>
          <w:rStyle w:val="PlaceholderText"/>
          <w:color w:val="000000"/>
        </w:rPr>
        <w:t xml:space="preserve">zamestnávateľov </w:t>
      </w:r>
      <w:r>
        <w:rPr>
          <w:rStyle w:val="PlaceholderText"/>
          <w:color w:val="000000"/>
        </w:rPr>
        <w:t>zabezpečiť</w:t>
      </w:r>
      <w:r w:rsidR="003C35C2">
        <w:rPr>
          <w:rStyle w:val="PlaceholderText"/>
          <w:color w:val="000000"/>
        </w:rPr>
        <w:t xml:space="preserve"> ochranné a preventívne služby </w:t>
      </w:r>
      <w:r>
        <w:rPr>
          <w:rStyle w:val="PlaceholderText"/>
          <w:color w:val="000000"/>
        </w:rPr>
        <w:t xml:space="preserve">pre všetkých zamestnancov </w:t>
      </w:r>
      <w:r w:rsidR="003C35C2">
        <w:rPr>
          <w:rStyle w:val="PlaceholderText"/>
          <w:color w:val="000000"/>
        </w:rPr>
        <w:t>upraveným systémom pracovnej zdravotnej služby</w:t>
      </w:r>
      <w:r>
        <w:rPr>
          <w:rStyle w:val="PlaceholderText"/>
          <w:color w:val="000000"/>
        </w:rPr>
        <w:t>.</w:t>
      </w:r>
    </w:p>
    <w:p w:rsidR="00C0489E" w:rsidP="00804D9C">
      <w:pPr>
        <w:widowControl/>
        <w:bidi w:val="0"/>
        <w:ind w:firstLine="708"/>
        <w:jc w:val="both"/>
        <w:rPr>
          <w:rStyle w:val="PlaceholderText"/>
          <w:color w:val="000000"/>
        </w:rPr>
      </w:pPr>
      <w:r>
        <w:rPr>
          <w:rStyle w:val="PlaceholderText"/>
          <w:color w:val="000000"/>
        </w:rPr>
        <w:t>  </w:t>
      </w:r>
    </w:p>
    <w:p w:rsidR="00C02532" w:rsidP="00C02532">
      <w:pPr>
        <w:widowControl/>
        <w:bidi w:val="0"/>
        <w:ind w:firstLine="709"/>
        <w:jc w:val="both"/>
        <w:rPr>
          <w:rStyle w:val="PlaceholderText"/>
          <w:color w:val="000000"/>
        </w:rPr>
      </w:pPr>
      <w:r w:rsidR="00C0489E">
        <w:rPr>
          <w:rStyle w:val="PlaceholderText"/>
          <w:color w:val="000000"/>
        </w:rPr>
        <w:t> </w:t>
      </w:r>
      <w:r>
        <w:rPr>
          <w:rStyle w:val="PlaceholderText"/>
          <w:color w:val="000000"/>
        </w:rPr>
        <w:t xml:space="preserve">Návrh zákona je v súlade s Ústavou Slovenskej republiky, zákonmi a ďalšími všeobecne záväznými právnymi predpismi ako aj s medzinárodnými zmluvami a medzinárodnými dokumentmi, ktorými je Slovenská republika viazaná a s právom Európskej únie. </w:t>
      </w:r>
    </w:p>
    <w:p w:rsidR="00C0489E" w:rsidP="00804D9C">
      <w:pPr>
        <w:widowControl/>
        <w:bidi w:val="0"/>
        <w:spacing w:after="280" w:afterAutospacing="1"/>
        <w:jc w:val="both"/>
        <w:rPr>
          <w:rStyle w:val="PlaceholderText"/>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11272"/>
    <w:multiLevelType w:val="hybridMultilevel"/>
    <w:tmpl w:val="B156CCA4"/>
    <w:lvl w:ilvl="0">
      <w:start w:val="1"/>
      <w:numFmt w:val="lowerLetter"/>
      <w:lvlText w:val="%1)"/>
      <w:lvlJc w:val="left"/>
      <w:pPr>
        <w:tabs>
          <w:tab w:val="num" w:pos="340"/>
        </w:tabs>
        <w:ind w:left="340" w:hanging="34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F1D2E4E"/>
    <w:multiLevelType w:val="hybridMultilevel"/>
    <w:tmpl w:val="48844D20"/>
    <w:lvl w:ilvl="0">
      <w:start w:val="1"/>
      <w:numFmt w:val="decimal"/>
      <w:lvlText w:val="%1."/>
      <w:lvlJc w:val="left"/>
      <w:pPr>
        <w:tabs>
          <w:tab w:val="num" w:pos="624"/>
        </w:tabs>
        <w:ind w:left="624" w:hanging="340"/>
      </w:pPr>
      <w:rPr>
        <w:rFonts w:cs="Times New Roman" w:hint="default"/>
        <w:rtl w:val="0"/>
        <w:cs w:val="0"/>
      </w:rPr>
    </w:lvl>
    <w:lvl w:ilvl="1">
      <w:start w:val="5"/>
      <w:numFmt w:val="decimal"/>
      <w:lvlText w:val="%2."/>
      <w:lvlJc w:val="left"/>
      <w:pPr>
        <w:tabs>
          <w:tab w:val="num" w:pos="284"/>
        </w:tabs>
        <w:ind w:left="284"/>
      </w:pPr>
      <w:rPr>
        <w:rFonts w:cs="Times New Roman" w:hint="default"/>
        <w:color w:val="auto"/>
        <w:rtl w:val="0"/>
        <w:cs w:val="0"/>
      </w:rPr>
    </w:lvl>
    <w:lvl w:ilvl="2">
      <w:start w:val="9"/>
      <w:numFmt w:val="lowerLetter"/>
      <w:lvlText w:val="%3)"/>
      <w:lvlJc w:val="left"/>
      <w:pPr>
        <w:tabs>
          <w:tab w:val="num" w:pos="340"/>
        </w:tabs>
        <w:ind w:left="340" w:hanging="340"/>
      </w:pPr>
      <w:rPr>
        <w:rFonts w:cs="Times New Roman" w:hint="default"/>
        <w:color w:val="auto"/>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413550CC"/>
    <w:multiLevelType w:val="hybridMultilevel"/>
    <w:tmpl w:val="F73E9AC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60673E7"/>
    <w:multiLevelType w:val="hybridMultilevel"/>
    <w:tmpl w:val="7E38A96A"/>
    <w:lvl w:ilvl="0">
      <w:start w:val="8"/>
      <w:numFmt w:val="lowerLetter"/>
      <w:lvlText w:val="%1)"/>
      <w:lvlJc w:val="left"/>
      <w:pPr>
        <w:tabs>
          <w:tab w:val="num" w:pos="340"/>
        </w:tabs>
        <w:ind w:left="340" w:hanging="34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337635B"/>
    <w:multiLevelType w:val="hybridMultilevel"/>
    <w:tmpl w:val="7BDC3260"/>
    <w:lvl w:ilvl="0">
      <w:start w:val="1"/>
      <w:numFmt w:val="decimal"/>
      <w:lvlText w:val="%1."/>
      <w:lvlJc w:val="left"/>
      <w:pPr>
        <w:tabs>
          <w:tab w:val="num" w:pos="624"/>
        </w:tabs>
        <w:ind w:left="624" w:hanging="340"/>
      </w:pPr>
      <w:rPr>
        <w:rFonts w:cs="Times New Roman" w:hint="default"/>
        <w:rtl w:val="0"/>
        <w:cs w:val="0"/>
      </w:rPr>
    </w:lvl>
    <w:lvl w:ilvl="1">
      <w:start w:val="7"/>
      <w:numFmt w:val="lowerLetter"/>
      <w:lvlText w:val="%2)"/>
      <w:lvlJc w:val="left"/>
      <w:pPr>
        <w:tabs>
          <w:tab w:val="num" w:pos="340"/>
        </w:tabs>
        <w:ind w:left="340" w:hanging="34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5"/>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804D9C"/>
    <w:rsid w:val="00014E19"/>
    <w:rsid w:val="0002545B"/>
    <w:rsid w:val="00032CA0"/>
    <w:rsid w:val="00084588"/>
    <w:rsid w:val="000A2592"/>
    <w:rsid w:val="000C5858"/>
    <w:rsid w:val="00105977"/>
    <w:rsid w:val="00107C55"/>
    <w:rsid w:val="001539A6"/>
    <w:rsid w:val="0018070C"/>
    <w:rsid w:val="001C6A24"/>
    <w:rsid w:val="001D1716"/>
    <w:rsid w:val="001D5C49"/>
    <w:rsid w:val="001E2D1B"/>
    <w:rsid w:val="003304A3"/>
    <w:rsid w:val="00352208"/>
    <w:rsid w:val="00391A94"/>
    <w:rsid w:val="003B0577"/>
    <w:rsid w:val="003C29D5"/>
    <w:rsid w:val="003C35C2"/>
    <w:rsid w:val="003F14BE"/>
    <w:rsid w:val="003F6F57"/>
    <w:rsid w:val="00405705"/>
    <w:rsid w:val="0041647A"/>
    <w:rsid w:val="004638D7"/>
    <w:rsid w:val="00471C54"/>
    <w:rsid w:val="004F01D6"/>
    <w:rsid w:val="0050460E"/>
    <w:rsid w:val="005068DE"/>
    <w:rsid w:val="005135A5"/>
    <w:rsid w:val="00552B3A"/>
    <w:rsid w:val="00562799"/>
    <w:rsid w:val="005955DE"/>
    <w:rsid w:val="005A5889"/>
    <w:rsid w:val="005B2C27"/>
    <w:rsid w:val="005C6289"/>
    <w:rsid w:val="005D3EFD"/>
    <w:rsid w:val="005F2556"/>
    <w:rsid w:val="0065672A"/>
    <w:rsid w:val="00680EC5"/>
    <w:rsid w:val="00690ADE"/>
    <w:rsid w:val="006A52E9"/>
    <w:rsid w:val="006E09B3"/>
    <w:rsid w:val="007673D7"/>
    <w:rsid w:val="007901C5"/>
    <w:rsid w:val="007A1E32"/>
    <w:rsid w:val="007B2DDF"/>
    <w:rsid w:val="007C0E50"/>
    <w:rsid w:val="00804D9C"/>
    <w:rsid w:val="008516C5"/>
    <w:rsid w:val="00881B11"/>
    <w:rsid w:val="00892D4D"/>
    <w:rsid w:val="008B25A6"/>
    <w:rsid w:val="008B5108"/>
    <w:rsid w:val="00925326"/>
    <w:rsid w:val="00932B57"/>
    <w:rsid w:val="00932FA2"/>
    <w:rsid w:val="00936E4F"/>
    <w:rsid w:val="00960E5F"/>
    <w:rsid w:val="009937BB"/>
    <w:rsid w:val="009B3E56"/>
    <w:rsid w:val="009C0ADA"/>
    <w:rsid w:val="009E4F2B"/>
    <w:rsid w:val="00A068C5"/>
    <w:rsid w:val="00A3015D"/>
    <w:rsid w:val="00A52875"/>
    <w:rsid w:val="00A64D2D"/>
    <w:rsid w:val="00AF36F1"/>
    <w:rsid w:val="00B41366"/>
    <w:rsid w:val="00B754AD"/>
    <w:rsid w:val="00C02532"/>
    <w:rsid w:val="00C0489E"/>
    <w:rsid w:val="00C44B5F"/>
    <w:rsid w:val="00CC7048"/>
    <w:rsid w:val="00D542F9"/>
    <w:rsid w:val="00D61E67"/>
    <w:rsid w:val="00D93C9C"/>
    <w:rsid w:val="00DA0105"/>
    <w:rsid w:val="00DE7275"/>
    <w:rsid w:val="00DF4EA2"/>
    <w:rsid w:val="00E5431C"/>
    <w:rsid w:val="00E75D15"/>
    <w:rsid w:val="00E92413"/>
    <w:rsid w:val="00F44984"/>
    <w:rsid w:val="00F46DBD"/>
    <w:rsid w:val="00F66E91"/>
    <w:rsid w:val="00F907F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Header">
    <w:name w:val="header"/>
    <w:basedOn w:val="Normal"/>
    <w:link w:val="HlavikaChar"/>
    <w:uiPriority w:val="99"/>
    <w:unhideWhenUsed/>
    <w:rsid w:val="000C5858"/>
    <w:pPr>
      <w:tabs>
        <w:tab w:val="center" w:pos="4536"/>
        <w:tab w:val="right" w:pos="9072"/>
      </w:tabs>
      <w:jc w:val="left"/>
    </w:pPr>
  </w:style>
  <w:style w:type="character" w:customStyle="1" w:styleId="HlavikaChar">
    <w:name w:val="Hlavička Char"/>
    <w:basedOn w:val="DefaultParagraphFont"/>
    <w:link w:val="Header"/>
    <w:uiPriority w:val="99"/>
    <w:locked/>
    <w:rsid w:val="000C5858"/>
    <w:rPr>
      <w:rFonts w:ascii="Times New Roman" w:hAnsi="Times New Roman" w:cs="Times New Roman"/>
      <w:sz w:val="24"/>
      <w:szCs w:val="24"/>
      <w:rtl w:val="0"/>
      <w:cs w:val="0"/>
    </w:rPr>
  </w:style>
  <w:style w:type="paragraph" w:styleId="Footer">
    <w:name w:val="footer"/>
    <w:basedOn w:val="Normal"/>
    <w:link w:val="PtaChar"/>
    <w:uiPriority w:val="99"/>
    <w:unhideWhenUsed/>
    <w:rsid w:val="000C5858"/>
    <w:pPr>
      <w:tabs>
        <w:tab w:val="center" w:pos="4536"/>
        <w:tab w:val="right" w:pos="9072"/>
      </w:tabs>
      <w:jc w:val="left"/>
    </w:pPr>
  </w:style>
  <w:style w:type="character" w:customStyle="1" w:styleId="PtaChar">
    <w:name w:val="Päta Char"/>
    <w:basedOn w:val="DefaultParagraphFont"/>
    <w:link w:val="Footer"/>
    <w:uiPriority w:val="99"/>
    <w:locked/>
    <w:rsid w:val="000C5858"/>
    <w:rPr>
      <w:rFonts w:ascii="Times New Roman" w:hAnsi="Times New Roman" w:cs="Times New Roman"/>
      <w:sz w:val="24"/>
      <w:szCs w:val="24"/>
      <w:rtl w:val="0"/>
      <w:cs w:val="0"/>
    </w:rPr>
  </w:style>
  <w:style w:type="paragraph" w:styleId="ListParagraph">
    <w:name w:val="List Paragraph"/>
    <w:basedOn w:val="Normal"/>
    <w:uiPriority w:val="34"/>
    <w:qFormat/>
    <w:locked/>
    <w:rsid w:val="00562799"/>
    <w:pPr>
      <w:widowControl/>
      <w:adjustRightInd/>
      <w:spacing w:after="200" w:line="276" w:lineRule="auto"/>
      <w:ind w:left="720"/>
      <w:contextualSpacing/>
      <w:jc w:val="left"/>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1423</Words>
  <Characters>8117</Characters>
  <Application>Microsoft Office Word</Application>
  <DocSecurity>0</DocSecurity>
  <Lines>0</Lines>
  <Paragraphs>0</Paragraphs>
  <ScaleCrop>false</ScaleCrop>
  <Company>Abyss</Company>
  <LinksUpToDate>false</LinksUpToDate>
  <CharactersWithSpaces>9521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Vincová Veronika</cp:lastModifiedBy>
  <cp:revision>2</cp:revision>
  <cp:lastPrinted>2017-01-12T10:37:00Z</cp:lastPrinted>
  <dcterms:created xsi:type="dcterms:W3CDTF">2017-08-14T07:11:00Z</dcterms:created>
  <dcterms:modified xsi:type="dcterms:W3CDTF">2017-08-14T07:11:00Z</dcterms:modified>
</cp:coreProperties>
</file>