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A53" w:rsidP="009C2A5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5"/>
          <w:szCs w:val="25"/>
        </w:rPr>
      </w:pPr>
      <w:r>
        <w:rPr>
          <w:rFonts w:ascii="Times New Roman" w:hAnsi="Times New Roman" w:cs="Times New Roman"/>
          <w:b/>
          <w:caps/>
          <w:spacing w:val="30"/>
          <w:sz w:val="25"/>
          <w:szCs w:val="25"/>
        </w:rPr>
        <w:t>Doložka zlučiteľnosti</w:t>
      </w:r>
    </w:p>
    <w:p w:rsidR="009C2A53" w:rsidP="009C2A5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návrhu právneho predpisu s právom Európskej únie</w:t>
      </w:r>
    </w:p>
    <w:p w:rsidR="009C2A53" w:rsidP="009C2A5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sz w:val="25"/>
                <w:szCs w:val="25"/>
                <w:lang w:eastAsia="sk-SK"/>
              </w:rPr>
            </w:pPr>
            <w:r>
              <w:rPr>
                <w:rFonts w:ascii="Times New Roman" w:hAnsi="Times New Roman" w:eastAsiaTheme="minorEastAsia" w:cs="Times New Roman"/>
                <w:b/>
                <w:sz w:val="25"/>
                <w:szCs w:val="25"/>
                <w:lang w:eastAsia="sk-SK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C2A53">
            <w:pPr>
              <w:tabs>
                <w:tab w:val="left" w:pos="360"/>
              </w:tabs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Predkladateľ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 xml:space="preserve"> ná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vrhu prá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vneho predpisu:</w:t>
            </w:r>
            <w:r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  <w:t xml:space="preserve"> </w:t>
            </w:r>
          </w:p>
          <w:p w:rsidR="009C2A53">
            <w:pPr>
              <w:tabs>
                <w:tab w:val="left" w:pos="360"/>
              </w:tabs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</w:p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  <w:r>
              <w:rPr>
                <w:rFonts w:eastAsiaTheme="minorEastAsia" w:cs="Times New Roman"/>
                <w:lang w:eastAsia="sk-SK"/>
              </w:rPr>
              <w:fldChar w:fldCharType="begin"/>
            </w:r>
            <w:r>
              <w:rPr>
                <w:rFonts w:eastAsiaTheme="minorEastAsia" w:cs="Times New Roman"/>
                <w:lang w:eastAsia="sk-SK"/>
              </w:rPr>
              <w:instrText xml:space="preserve"> DOCPROPERTY  FSC#SKEDITIONSLOVLEX@103.510:zodpinstitucia  \* MERGEFORMAT </w:instrText>
            </w:r>
            <w:r>
              <w:rPr>
                <w:rFonts w:eastAsiaTheme="minorEastAsia" w:cs="Times New Roman"/>
                <w:lang w:eastAsia="sk-SK"/>
              </w:rPr>
              <w:fldChar w:fldCharType="separate"/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Ministerstvo zdravotní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ctva Slovenskej republiky</w:t>
            </w:r>
            <w:r>
              <w:rPr>
                <w:rFonts w:eastAsiaTheme="minorEastAsia" w:cs="Times New Roman"/>
                <w:lang w:eastAsia="sk-SK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sz w:val="25"/>
                <w:szCs w:val="25"/>
                <w:lang w:eastAsia="sk-SK"/>
              </w:rPr>
            </w:pPr>
            <w:r>
              <w:rPr>
                <w:rFonts w:ascii="Times New Roman" w:hAnsi="Times New Roman" w:eastAsiaTheme="minorEastAsia" w:cs="Times New Roman"/>
                <w:b/>
                <w:sz w:val="25"/>
                <w:szCs w:val="25"/>
                <w:lang w:eastAsia="sk-SK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C2A53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Ná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zov ná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vrhu prá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vneho predpisu:</w:t>
            </w:r>
            <w:r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  <w:t xml:space="preserve"> </w:t>
            </w:r>
          </w:p>
          <w:p w:rsidR="009C2A53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</w:p>
          <w:p w:rsidR="009C2A53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</w:pP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Zá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kon, ktorý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m sa dopĺň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a zá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kon č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. 580/2004 Z. z. o 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zdravotnom poistení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 xml:space="preserve"> a o zmene a 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doplnení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 xml:space="preserve"> zá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kona č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. 95/2002 Z. z. o 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poisť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ovní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ctve a o zmene a 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doplnení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 xml:space="preserve"> niektorý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ch zá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konov v 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znení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 xml:space="preserve"> neskorší</w:t>
            </w:r>
            <w:r>
              <w:rPr>
                <w:rFonts w:ascii="Times New Roman" w:hAnsi="Times New Roman" w:eastAsiaTheme="minorEastAsia" w:cs="Times New Roman" w:hint="default"/>
                <w:sz w:val="25"/>
                <w:szCs w:val="25"/>
                <w:lang w:eastAsia="sk-SK"/>
              </w:rPr>
              <w:t>ch predpisov.</w:t>
            </w:r>
          </w:p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  <w:r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  <w:fldChar w:fldCharType="begin"/>
            </w:r>
            <w:r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  <w:instrText xml:space="preserve"> DOCPROPERTY  FSC#S</w:instrText>
            </w:r>
            <w:r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  <w:instrText xml:space="preserve">KEDITIONSLOVLEX@103.510:plnynazovpredpis2  \* MERGEFORMAT </w:instrText>
            </w:r>
            <w:r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  <w:fldChar w:fldCharType="separate"/>
            </w:r>
            <w:r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  <w:fldChar w:fldCharType="end"/>
            </w:r>
            <w:r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  <w:fldChar w:fldCharType="begin"/>
            </w:r>
            <w:r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  <w:instrText xml:space="preserve"> DOCPROPERTY  FSC#SKEDITIONSLOVLEX@103.510:plnynazovpredpis3  \* MERGEFORMAT </w:instrText>
            </w:r>
            <w:r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  <w:fldChar w:fldCharType="separate"/>
            </w:r>
            <w:r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sz w:val="25"/>
                <w:szCs w:val="25"/>
                <w:lang w:eastAsia="sk-SK"/>
              </w:rPr>
            </w:pPr>
            <w:r>
              <w:rPr>
                <w:rFonts w:ascii="Times New Roman" w:hAnsi="Times New Roman" w:eastAsiaTheme="minorEastAsia" w:cs="Times New Roman"/>
                <w:b/>
                <w:sz w:val="25"/>
                <w:szCs w:val="25"/>
                <w:lang w:eastAsia="sk-SK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C2A53">
            <w:pPr>
              <w:tabs>
                <w:tab w:val="left" w:pos="360"/>
              </w:tabs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Problematika ná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vrhu prá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vneho predpisu:</w:t>
            </w:r>
          </w:p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C2A53" w:rsidP="00A200C1">
            <w:pPr>
              <w:pStyle w:val="ListParagraph"/>
              <w:widowControl w:val="0"/>
              <w:numPr>
                <w:numId w:val="1"/>
              </w:numPr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nie je upravená v práve Európskej únie</w:t>
            </w:r>
          </w:p>
          <w:p w:rsidR="009C2A53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5"/>
                <w:szCs w:val="25"/>
              </w:rPr>
            </w:pPr>
          </w:p>
          <w:p w:rsidR="009C2A53" w:rsidP="00A200C1">
            <w:pPr>
              <w:pStyle w:val="ListParagraph"/>
              <w:widowControl w:val="0"/>
              <w:numPr>
                <w:numId w:val="1"/>
              </w:numPr>
              <w:tabs>
                <w:tab w:val="left" w:pos="360"/>
              </w:tabs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nie je obsiahnutá v judikatúre Súdneho dvora Európskej únie</w:t>
            </w:r>
          </w:p>
          <w:p w:rsidR="009C2A53">
            <w:pPr>
              <w:bidi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sz w:val="25"/>
                <w:szCs w:val="25"/>
                <w:lang w:eastAsia="sk-SK"/>
              </w:rPr>
            </w:pPr>
          </w:p>
          <w:p w:rsidR="009C2A53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sz w:val="25"/>
                <w:szCs w:val="25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9C2A53">
            <w:pPr>
              <w:widowControl w:val="0"/>
              <w:tabs>
                <w:tab w:val="left" w:pos="360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left"/>
              <w:rPr>
                <w:rFonts w:ascii="Times New Roman" w:hAnsi="Times New Roman" w:eastAsiaTheme="minorEastAsia" w:cs="Times New Roman"/>
                <w:b/>
                <w:sz w:val="25"/>
                <w:szCs w:val="25"/>
                <w:lang w:eastAsia="sk-SK"/>
              </w:rPr>
            </w:pP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Vzhľ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adom na vnú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troš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tá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tny charakter navrhované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ho prá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vneho predpisu je bezpredmetné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 xml:space="preserve"> vyjadrovať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 xml:space="preserve"> sa k bodom 4., 5. a 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6. dolož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ky zluč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iteľ</w:t>
            </w:r>
            <w:r>
              <w:rPr>
                <w:rFonts w:ascii="Times New Roman" w:hAnsi="Times New Roman" w:eastAsiaTheme="minorEastAsia" w:cs="Times New Roman" w:hint="default"/>
                <w:b/>
                <w:sz w:val="25"/>
                <w:szCs w:val="25"/>
                <w:lang w:eastAsia="sk-SK"/>
              </w:rPr>
              <w:t>nosti.</w:t>
            </w:r>
          </w:p>
        </w:tc>
      </w:tr>
    </w:tbl>
    <w:p w:rsidR="009C2A53" w:rsidP="009C2A53">
      <w:pPr>
        <w:bidi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58341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TrackMoves/>
  <w:defaultTabStop w:val="708"/>
  <w:hyphenationZone w:val="425"/>
  <w:characterSpacingControl w:val="doNotCompress"/>
  <w:compat/>
  <w:rsids>
    <w:rsidRoot w:val="009C2A53"/>
    <w:rsid w:val="00583417"/>
    <w:rsid w:val="009C2A53"/>
    <w:rsid w:val="00A200C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53"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Odsek Char,Odsek zoznamu2 Char,body Char"/>
    <w:link w:val="ListParagraph"/>
    <w:uiPriority w:val="99"/>
    <w:locked/>
    <w:rsid w:val="009C2A53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Odsek,Odsek zoznamu2,body"/>
    <w:basedOn w:val="Normal"/>
    <w:link w:val="OdsekzoznamuChar"/>
    <w:uiPriority w:val="99"/>
    <w:qFormat/>
    <w:rsid w:val="009C2A53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table" w:styleId="TableGrid">
    <w:name w:val="Table Grid"/>
    <w:basedOn w:val="TableNormal"/>
    <w:uiPriority w:val="59"/>
    <w:rsid w:val="009C2A53"/>
    <w:pPr>
      <w:spacing w:after="0" w:line="240" w:lineRule="auto"/>
      <w:jc w:val="left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798</Characters>
  <Application>Microsoft Office Word</Application>
  <DocSecurity>0</DocSecurity>
  <Lines>0</Lines>
  <Paragraphs>0</Paragraphs>
  <ScaleCrop>false</ScaleCrop>
  <Company>MZ SR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Lukšová Anna</dc:creator>
  <cp:lastModifiedBy>Lukšová Anna</cp:lastModifiedBy>
  <cp:revision>1</cp:revision>
  <dcterms:created xsi:type="dcterms:W3CDTF">2017-08-16T08:35:00Z</dcterms:created>
  <dcterms:modified xsi:type="dcterms:W3CDTF">2017-08-16T08:35:00Z</dcterms:modified>
</cp:coreProperties>
</file>