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414D8" w:rsidRPr="004414D8" w:rsidP="004414D8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Vykonávací predpis</w:t>
      </w:r>
    </w:p>
    <w:p w:rsidR="004414D8" w:rsidP="00896646">
      <w:pPr>
        <w:bidi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96646" w:rsidRPr="00896646" w:rsidP="00896646">
      <w:pPr>
        <w:bidi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96646">
        <w:rPr>
          <w:rFonts w:ascii="Times New Roman" w:hAnsi="Times New Roman" w:cs="Times New Roman"/>
          <w:b/>
          <w:sz w:val="24"/>
          <w:szCs w:val="24"/>
        </w:rPr>
        <w:t>Návrh</w:t>
      </w:r>
    </w:p>
    <w:p w:rsidR="00896646" w:rsidRPr="00896646" w:rsidP="00896646">
      <w:pPr>
        <w:bidi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96646" w:rsidRPr="00896646" w:rsidP="00896646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646">
        <w:rPr>
          <w:rFonts w:ascii="Times New Roman" w:hAnsi="Times New Roman" w:cs="Times New Roman"/>
          <w:b/>
          <w:sz w:val="24"/>
          <w:szCs w:val="24"/>
        </w:rPr>
        <w:t>VYHLÁŠKA</w:t>
      </w:r>
    </w:p>
    <w:p w:rsidR="00896646" w:rsidRPr="00896646" w:rsidP="00896646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646">
        <w:rPr>
          <w:rFonts w:ascii="Times New Roman" w:hAnsi="Times New Roman" w:cs="Times New Roman"/>
          <w:b/>
          <w:sz w:val="24"/>
          <w:szCs w:val="24"/>
        </w:rPr>
        <w:t>Ministerstva zdravotníctva Slovenskej republiky</w:t>
      </w:r>
    </w:p>
    <w:p w:rsidR="00896646" w:rsidRPr="00896646" w:rsidP="00896646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....... 2017</w:t>
      </w:r>
      <w:r w:rsidRPr="00896646">
        <w:rPr>
          <w:rFonts w:ascii="Times New Roman" w:hAnsi="Times New Roman" w:cs="Times New Roman"/>
          <w:b/>
          <w:sz w:val="24"/>
          <w:szCs w:val="24"/>
        </w:rPr>
        <w:t>,</w:t>
      </w:r>
    </w:p>
    <w:p w:rsidR="00896646" w:rsidRPr="00896646" w:rsidP="00896646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646">
        <w:rPr>
          <w:rFonts w:ascii="Times New Roman" w:hAnsi="Times New Roman" w:cs="Times New Roman"/>
          <w:b/>
          <w:sz w:val="24"/>
          <w:szCs w:val="24"/>
        </w:rPr>
        <w:t>ktorou sa ustanovujú p</w:t>
      </w:r>
      <w:r w:rsidRPr="00896646">
        <w:rPr>
          <w:rFonts w:ascii="Times New Roman" w:hAnsi="Times New Roman" w:cs="Times New Roman"/>
          <w:b/>
        </w:rPr>
        <w:t>odrobnosti o náležitostiach, kritériách hodnotení žiadostí a hodnotení žiadostí o vydanie povolenia na prevádzkovanie ambulancie pevnej ambulantnej pohotovostnej služby</w:t>
      </w:r>
    </w:p>
    <w:p w:rsidR="00896646" w:rsidRPr="00896646" w:rsidP="00896646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6646" w:rsidRPr="00896646" w:rsidP="00896646">
      <w:pPr>
        <w:bidi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896646">
        <w:rPr>
          <w:rFonts w:ascii="Times New Roman" w:hAnsi="Times New Roman" w:cs="Times New Roman"/>
          <w:sz w:val="24"/>
          <w:szCs w:val="24"/>
        </w:rPr>
        <w:t>Ministerstvo zdravotníctva Slovenskej republiky podľa § 14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96646">
        <w:rPr>
          <w:rFonts w:ascii="Times New Roman" w:hAnsi="Times New Roman" w:cs="Times New Roman"/>
          <w:sz w:val="24"/>
          <w:szCs w:val="24"/>
        </w:rPr>
        <w:t xml:space="preserve"> ods.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96646">
        <w:rPr>
          <w:rFonts w:ascii="Times New Roman" w:hAnsi="Times New Roman" w:cs="Times New Roman"/>
          <w:sz w:val="24"/>
          <w:szCs w:val="24"/>
        </w:rPr>
        <w:t xml:space="preserve"> zákona č. 578/2004 Z. z. o poskytovateľoch zdravotnej starostlivosti, zdravotníckych pracovníkoch, stavovských organizáciách v zdravotníctve a o zmene a doplnení niektorých zákonov v znení zákona č. ..../201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96646">
        <w:rPr>
          <w:rFonts w:ascii="Times New Roman" w:hAnsi="Times New Roman" w:cs="Times New Roman"/>
          <w:sz w:val="24"/>
          <w:szCs w:val="24"/>
        </w:rPr>
        <w:t xml:space="preserve"> Z. z. (ďalej len „zákon“) ustanovuje:</w:t>
      </w:r>
    </w:p>
    <w:p w:rsidR="008A6FAE" w:rsidRPr="008A6FAE" w:rsidP="008A6FAE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6FAE" w:rsidRPr="00896646" w:rsidP="00896646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646">
        <w:rPr>
          <w:rFonts w:ascii="Times New Roman" w:hAnsi="Times New Roman" w:cs="Times New Roman"/>
          <w:b/>
          <w:sz w:val="24"/>
          <w:szCs w:val="24"/>
        </w:rPr>
        <w:t>§ 1</w:t>
      </w:r>
    </w:p>
    <w:p w:rsidR="008A6FAE" w:rsidRPr="008A6FAE" w:rsidP="008A6FAE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F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6FAE" w:rsidRPr="008A6FAE" w:rsidP="0000484D">
      <w:pPr>
        <w:bidi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A6FAE">
        <w:rPr>
          <w:rFonts w:ascii="Times New Roman" w:hAnsi="Times New Roman" w:cs="Times New Roman"/>
          <w:sz w:val="24"/>
          <w:szCs w:val="24"/>
        </w:rPr>
        <w:t xml:space="preserve">(1) Žiadateľ o vydanie povolenia na prevádzkovanie </w:t>
      </w:r>
      <w:r w:rsidR="0000484D">
        <w:rPr>
          <w:rFonts w:ascii="Times New Roman" w:hAnsi="Times New Roman" w:cs="Times New Roman"/>
          <w:sz w:val="24"/>
          <w:szCs w:val="24"/>
        </w:rPr>
        <w:t xml:space="preserve">ambulancie </w:t>
      </w:r>
      <w:r w:rsidR="00896646">
        <w:rPr>
          <w:rFonts w:ascii="Times New Roman" w:hAnsi="Times New Roman" w:cs="Times New Roman"/>
          <w:sz w:val="24"/>
          <w:szCs w:val="24"/>
        </w:rPr>
        <w:t xml:space="preserve">pevnej </w:t>
      </w:r>
      <w:r w:rsidR="0000484D">
        <w:rPr>
          <w:rFonts w:ascii="Times New Roman" w:hAnsi="Times New Roman" w:cs="Times New Roman"/>
          <w:sz w:val="24"/>
          <w:szCs w:val="24"/>
        </w:rPr>
        <w:t xml:space="preserve">ambulantnej </w:t>
      </w:r>
      <w:r w:rsidR="00896646">
        <w:rPr>
          <w:rFonts w:ascii="Times New Roman" w:hAnsi="Times New Roman" w:cs="Times New Roman"/>
          <w:sz w:val="24"/>
          <w:szCs w:val="24"/>
        </w:rPr>
        <w:t xml:space="preserve">pohotovostnej </w:t>
      </w:r>
      <w:r w:rsidRPr="008A6FAE">
        <w:rPr>
          <w:rFonts w:ascii="Times New Roman" w:hAnsi="Times New Roman" w:cs="Times New Roman"/>
          <w:sz w:val="24"/>
          <w:szCs w:val="24"/>
        </w:rPr>
        <w:t xml:space="preserve">služby (ďalej len "žiadateľ") preukazuje personálne zabezpečenie prevádzkovania </w:t>
      </w:r>
      <w:r w:rsidR="0000484D">
        <w:rPr>
          <w:rFonts w:ascii="Times New Roman" w:hAnsi="Times New Roman" w:cs="Times New Roman"/>
          <w:sz w:val="24"/>
          <w:szCs w:val="24"/>
        </w:rPr>
        <w:t xml:space="preserve">pevnej pohotovostnej </w:t>
      </w:r>
      <w:r w:rsidRPr="008A6FAE" w:rsidR="0000484D">
        <w:rPr>
          <w:rFonts w:ascii="Times New Roman" w:hAnsi="Times New Roman" w:cs="Times New Roman"/>
          <w:sz w:val="24"/>
          <w:szCs w:val="24"/>
        </w:rPr>
        <w:t>služby</w:t>
      </w:r>
      <w:r w:rsidR="0000484D">
        <w:rPr>
          <w:rStyle w:val="FootnoteReference"/>
          <w:rFonts w:ascii="Times New Roman" w:hAnsi="Times New Roman"/>
          <w:sz w:val="24"/>
          <w:szCs w:val="24"/>
        </w:rPr>
        <w:t xml:space="preserve"> 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"/>
      </w:r>
      <w:r w:rsidRPr="008A6FAE">
        <w:rPr>
          <w:rFonts w:ascii="Times New Roman" w:hAnsi="Times New Roman" w:cs="Times New Roman"/>
          <w:sz w:val="24"/>
          <w:szCs w:val="24"/>
        </w:rPr>
        <w:t>)</w:t>
      </w:r>
    </w:p>
    <w:p w:rsidR="008A6FAE" w:rsidRPr="0000484D" w:rsidP="0000484D">
      <w:pPr>
        <w:pStyle w:val="ListParagraph"/>
        <w:numPr>
          <w:numId w:val="2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84D">
        <w:rPr>
          <w:rFonts w:ascii="Times New Roman" w:hAnsi="Times New Roman" w:cs="Times New Roman"/>
          <w:sz w:val="24"/>
          <w:szCs w:val="24"/>
        </w:rPr>
        <w:t>pracovnou zmluvou a dokladom zamestnanca o získanom vzdelaní, alebo</w:t>
      </w:r>
    </w:p>
    <w:p w:rsidR="008A6FAE" w:rsidRPr="0000484D" w:rsidP="0000484D">
      <w:pPr>
        <w:pStyle w:val="ListParagraph"/>
        <w:numPr>
          <w:numId w:val="2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84D">
        <w:rPr>
          <w:rFonts w:ascii="Times New Roman" w:hAnsi="Times New Roman" w:cs="Times New Roman"/>
          <w:sz w:val="24"/>
          <w:szCs w:val="24"/>
        </w:rPr>
        <w:t>čestným vyhlásením, že žiadateľ zabezpečí p</w:t>
      </w:r>
      <w:r w:rsidRPr="0000484D" w:rsidR="0000484D">
        <w:rPr>
          <w:rFonts w:ascii="Times New Roman" w:hAnsi="Times New Roman" w:cs="Times New Roman"/>
          <w:sz w:val="24"/>
          <w:szCs w:val="24"/>
        </w:rPr>
        <w:t xml:space="preserve">ersonálne obsadenie ambulancie pevnej pohotovostnej </w:t>
      </w:r>
      <w:r w:rsidRPr="0000484D">
        <w:rPr>
          <w:rFonts w:ascii="Times New Roman" w:hAnsi="Times New Roman" w:cs="Times New Roman"/>
          <w:sz w:val="24"/>
          <w:szCs w:val="24"/>
        </w:rPr>
        <w:t>služby zamestnancami s požadovaným vzdelaním v pracovnom pomere, alebo</w:t>
      </w:r>
    </w:p>
    <w:p w:rsidR="008A6FAE" w:rsidRPr="0000484D" w:rsidP="0000484D">
      <w:pPr>
        <w:pStyle w:val="ListParagraph"/>
        <w:numPr>
          <w:numId w:val="2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84D">
        <w:rPr>
          <w:rFonts w:ascii="Times New Roman" w:hAnsi="Times New Roman" w:cs="Times New Roman"/>
          <w:sz w:val="24"/>
          <w:szCs w:val="24"/>
        </w:rPr>
        <w:t>čestným vyhlásením budúceho zamestnanca, že v prípade úspešnosti žiadateľa bude v pracovnom pomere vykonávať zdravotnícke povolanie u žiadateľa a dokladom o získanom vzdelaní.</w:t>
      </w:r>
    </w:p>
    <w:p w:rsidR="008A6FAE" w:rsidRPr="008A6FAE" w:rsidP="008A6FAE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F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6FAE" w:rsidRPr="008A6FAE" w:rsidP="008A6FAE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FAE">
        <w:rPr>
          <w:rFonts w:ascii="Times New Roman" w:hAnsi="Times New Roman" w:cs="Times New Roman"/>
          <w:sz w:val="24"/>
          <w:szCs w:val="24"/>
        </w:rPr>
        <w:t xml:space="preserve">(2) Žiadateľ preukazuje materiálno-technické vybavenie ambulancie </w:t>
      </w:r>
      <w:r w:rsidR="0000484D">
        <w:rPr>
          <w:rFonts w:ascii="Times New Roman" w:hAnsi="Times New Roman" w:cs="Times New Roman"/>
          <w:sz w:val="24"/>
          <w:szCs w:val="24"/>
        </w:rPr>
        <w:t xml:space="preserve">pevnej pohotovostnej služby </w:t>
      </w:r>
      <w:r w:rsidRPr="008A6FAE">
        <w:rPr>
          <w:rFonts w:ascii="Times New Roman" w:hAnsi="Times New Roman" w:cs="Times New Roman"/>
          <w:sz w:val="24"/>
          <w:szCs w:val="24"/>
        </w:rPr>
        <w:t xml:space="preserve">1) dokladmi podľa § 13 ods. </w:t>
      </w:r>
      <w:r w:rsidR="0000484D">
        <w:rPr>
          <w:rFonts w:ascii="Times New Roman" w:hAnsi="Times New Roman" w:cs="Times New Roman"/>
          <w:sz w:val="24"/>
          <w:szCs w:val="24"/>
        </w:rPr>
        <w:t>9 písm. a) až d</w:t>
      </w:r>
      <w:r w:rsidRPr="008A6FAE">
        <w:rPr>
          <w:rFonts w:ascii="Times New Roman" w:hAnsi="Times New Roman" w:cs="Times New Roman"/>
          <w:sz w:val="24"/>
          <w:szCs w:val="24"/>
        </w:rPr>
        <w:t>) zákona.</w:t>
      </w:r>
    </w:p>
    <w:p w:rsidR="008A6FAE" w:rsidRPr="008A6FAE" w:rsidP="008A6FAE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FAE">
        <w:rPr>
          <w:rFonts w:ascii="Times New Roman" w:hAnsi="Times New Roman" w:cs="Times New Roman"/>
          <w:sz w:val="24"/>
          <w:szCs w:val="24"/>
        </w:rPr>
        <w:t xml:space="preserve"> </w:t>
      </w:r>
      <w:r w:rsidR="000048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:rsidR="008A6FAE" w:rsidRPr="008A6FAE" w:rsidP="008A6FAE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FAE">
        <w:rPr>
          <w:rFonts w:ascii="Times New Roman" w:hAnsi="Times New Roman" w:cs="Times New Roman"/>
          <w:sz w:val="24"/>
          <w:szCs w:val="24"/>
        </w:rPr>
        <w:t xml:space="preserve">(3) </w:t>
      </w:r>
      <w:r w:rsidR="00F9617F">
        <w:rPr>
          <w:rFonts w:ascii="Times New Roman" w:hAnsi="Times New Roman" w:cs="Times New Roman"/>
          <w:sz w:val="24"/>
          <w:szCs w:val="24"/>
        </w:rPr>
        <w:t xml:space="preserve">Projekt </w:t>
      </w:r>
      <w:r w:rsidRPr="00F60D43" w:rsidR="00F9617F">
        <w:rPr>
          <w:rFonts w:ascii="Times New Roman" w:hAnsi="Times New Roman" w:cs="Times New Roman"/>
        </w:rPr>
        <w:t>prevádzkovania ambulancie pevnej ambulantnej pohotovostnej služby</w:t>
      </w:r>
      <w:r w:rsidRPr="008A6FAE" w:rsidR="00F9617F">
        <w:rPr>
          <w:rFonts w:ascii="Times New Roman" w:hAnsi="Times New Roman" w:cs="Times New Roman"/>
          <w:sz w:val="24"/>
          <w:szCs w:val="24"/>
        </w:rPr>
        <w:t xml:space="preserve"> </w:t>
      </w:r>
      <w:r w:rsidR="00F9617F">
        <w:rPr>
          <w:rFonts w:ascii="Times New Roman" w:hAnsi="Times New Roman" w:cs="Times New Roman"/>
          <w:sz w:val="24"/>
          <w:szCs w:val="24"/>
        </w:rPr>
        <w:t>(ďalej len „</w:t>
      </w:r>
      <w:r w:rsidRPr="008A6FAE">
        <w:rPr>
          <w:rFonts w:ascii="Times New Roman" w:hAnsi="Times New Roman" w:cs="Times New Roman"/>
          <w:sz w:val="24"/>
          <w:szCs w:val="24"/>
        </w:rPr>
        <w:t xml:space="preserve">projekt </w:t>
      </w:r>
      <w:r w:rsidR="00F9617F">
        <w:rPr>
          <w:rFonts w:ascii="Times New Roman" w:hAnsi="Times New Roman" w:cs="Times New Roman"/>
          <w:sz w:val="24"/>
          <w:szCs w:val="24"/>
        </w:rPr>
        <w:t>prevádzkovania“</w:t>
      </w:r>
      <w:r w:rsidRPr="008A6FAE">
        <w:rPr>
          <w:rFonts w:ascii="Times New Roman" w:hAnsi="Times New Roman" w:cs="Times New Roman"/>
          <w:sz w:val="24"/>
          <w:szCs w:val="24"/>
        </w:rPr>
        <w:t>) obsahuje tieto časti:</w:t>
      </w:r>
    </w:p>
    <w:p w:rsidR="008A6FAE" w:rsidRPr="008A6FAE" w:rsidP="008A6FAE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FAE">
        <w:rPr>
          <w:rFonts w:ascii="Times New Roman" w:hAnsi="Times New Roman" w:cs="Times New Roman"/>
          <w:sz w:val="24"/>
          <w:szCs w:val="24"/>
        </w:rPr>
        <w:t xml:space="preserve">a) definovanie rozvoja </w:t>
      </w:r>
      <w:r w:rsidRPr="00F60D43" w:rsidR="00F9617F">
        <w:rPr>
          <w:rFonts w:ascii="Times New Roman" w:hAnsi="Times New Roman" w:cs="Times New Roman"/>
        </w:rPr>
        <w:t>ambulancie pevnej ambulantnej pohotovostnej služby</w:t>
      </w:r>
      <w:r w:rsidRPr="008A6FAE" w:rsidR="00F9617F">
        <w:rPr>
          <w:rFonts w:ascii="Times New Roman" w:hAnsi="Times New Roman" w:cs="Times New Roman"/>
          <w:sz w:val="24"/>
          <w:szCs w:val="24"/>
        </w:rPr>
        <w:t xml:space="preserve"> </w:t>
      </w:r>
      <w:r w:rsidRPr="008A6FAE">
        <w:rPr>
          <w:rFonts w:ascii="Times New Roman" w:hAnsi="Times New Roman" w:cs="Times New Roman"/>
          <w:sz w:val="24"/>
          <w:szCs w:val="24"/>
        </w:rPr>
        <w:t>na obdobie šiestich rokov,</w:t>
      </w:r>
    </w:p>
    <w:p w:rsidR="008A6FAE" w:rsidRPr="008A6FAE" w:rsidP="008A6FAE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FAE">
        <w:rPr>
          <w:rFonts w:ascii="Times New Roman" w:hAnsi="Times New Roman" w:cs="Times New Roman"/>
          <w:sz w:val="24"/>
          <w:szCs w:val="24"/>
        </w:rPr>
        <w:t>b) uvedenie dlhodobých a komplexných cieľov,</w:t>
      </w:r>
    </w:p>
    <w:p w:rsidR="008A6FAE" w:rsidRPr="008A6FAE" w:rsidP="008A6FAE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FAE">
        <w:rPr>
          <w:rFonts w:ascii="Times New Roman" w:hAnsi="Times New Roman" w:cs="Times New Roman"/>
          <w:sz w:val="24"/>
          <w:szCs w:val="24"/>
        </w:rPr>
        <w:t>c) popis komplexnosti poskytovania zdravotnej starostlivosti,</w:t>
      </w:r>
    </w:p>
    <w:p w:rsidR="008A6FAE" w:rsidRPr="008A6FAE" w:rsidP="008A6FAE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FAE">
        <w:rPr>
          <w:rFonts w:ascii="Times New Roman" w:hAnsi="Times New Roman" w:cs="Times New Roman"/>
          <w:sz w:val="24"/>
          <w:szCs w:val="24"/>
        </w:rPr>
        <w:t xml:space="preserve">d) ekonomický projekt, súčasťou ktorého je u žiadateľa, ktorý je držiteľom povolenia na prevádzkovanie ambulancie </w:t>
      </w:r>
      <w:r w:rsidR="003C57E8">
        <w:rPr>
          <w:rFonts w:ascii="Times New Roman" w:hAnsi="Times New Roman" w:cs="Times New Roman"/>
          <w:sz w:val="24"/>
          <w:szCs w:val="24"/>
        </w:rPr>
        <w:t>pevnej ambulantnej pohotovostnej služby</w:t>
      </w:r>
      <w:r w:rsidRPr="008A6FAE">
        <w:rPr>
          <w:rFonts w:ascii="Times New Roman" w:hAnsi="Times New Roman" w:cs="Times New Roman"/>
          <w:sz w:val="24"/>
          <w:szCs w:val="24"/>
        </w:rPr>
        <w:t>, aj rozbor hospodárenia za predchádzajúci rok,</w:t>
      </w:r>
    </w:p>
    <w:p w:rsidR="008A6FAE" w:rsidRPr="008A6FAE" w:rsidP="008A6FAE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FAE">
        <w:rPr>
          <w:rFonts w:ascii="Times New Roman" w:hAnsi="Times New Roman" w:cs="Times New Roman"/>
          <w:sz w:val="24"/>
          <w:szCs w:val="24"/>
        </w:rPr>
        <w:t>e) identifikácia technického zázemia,</w:t>
      </w:r>
    </w:p>
    <w:p w:rsidR="008A6FAE" w:rsidRPr="008A6FAE" w:rsidP="008A6FAE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FAE">
        <w:rPr>
          <w:rFonts w:ascii="Times New Roman" w:hAnsi="Times New Roman" w:cs="Times New Roman"/>
          <w:sz w:val="24"/>
          <w:szCs w:val="24"/>
        </w:rPr>
        <w:t>f) identifikácia servisného zázemia,</w:t>
      </w:r>
    </w:p>
    <w:p w:rsidR="008A6FAE" w:rsidRPr="008A6FAE" w:rsidP="008A6FAE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FAE">
        <w:rPr>
          <w:rFonts w:ascii="Times New Roman" w:hAnsi="Times New Roman" w:cs="Times New Roman"/>
          <w:sz w:val="24"/>
          <w:szCs w:val="24"/>
        </w:rPr>
        <w:t>g) popis systému vnútornej kontroly a kontrolných opatrení na predchádzanie nežiaducim udalostiam,</w:t>
      </w:r>
    </w:p>
    <w:p w:rsidR="008A6FAE" w:rsidRPr="008A6FAE" w:rsidP="008A6FAE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FAE">
        <w:rPr>
          <w:rFonts w:ascii="Times New Roman" w:hAnsi="Times New Roman" w:cs="Times New Roman"/>
          <w:sz w:val="24"/>
          <w:szCs w:val="24"/>
        </w:rPr>
        <w:t>h) definovanie spôsobu zabezpečenia sústavného vzdelávan</w:t>
      </w:r>
      <w:r w:rsidR="003C57E8">
        <w:rPr>
          <w:rFonts w:ascii="Times New Roman" w:hAnsi="Times New Roman" w:cs="Times New Roman"/>
          <w:sz w:val="24"/>
          <w:szCs w:val="24"/>
        </w:rPr>
        <w:t>ia zdravotníckych pracovníkov</w:t>
      </w:r>
      <w:r w:rsidR="00F211DA">
        <w:rPr>
          <w:rFonts w:ascii="Times New Roman" w:hAnsi="Times New Roman" w:cs="Times New Roman"/>
          <w:sz w:val="24"/>
          <w:szCs w:val="24"/>
        </w:rPr>
        <w:t>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3"/>
      </w:r>
      <w:r w:rsidR="00F211DA">
        <w:rPr>
          <w:rFonts w:ascii="Times New Roman" w:hAnsi="Times New Roman" w:cs="Times New Roman"/>
          <w:sz w:val="24"/>
          <w:szCs w:val="24"/>
        </w:rPr>
        <w:t>)</w:t>
      </w:r>
    </w:p>
    <w:p w:rsidR="00F211DA" w:rsidP="008A6FAE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6FAE" w:rsidRPr="008A6FAE" w:rsidP="008A6FAE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="00F211DA">
        <w:rPr>
          <w:rFonts w:ascii="Times New Roman" w:hAnsi="Times New Roman" w:cs="Times New Roman"/>
          <w:sz w:val="24"/>
          <w:szCs w:val="24"/>
        </w:rPr>
        <w:t>(4</w:t>
      </w:r>
      <w:r w:rsidRPr="008A6FAE">
        <w:rPr>
          <w:rFonts w:ascii="Times New Roman" w:hAnsi="Times New Roman" w:cs="Times New Roman"/>
          <w:sz w:val="24"/>
          <w:szCs w:val="24"/>
        </w:rPr>
        <w:t>) Doklady podľa odsekov 1 a</w:t>
      </w:r>
      <w:r w:rsidR="00F211DA">
        <w:rPr>
          <w:rFonts w:ascii="Times New Roman" w:hAnsi="Times New Roman" w:cs="Times New Roman"/>
          <w:sz w:val="24"/>
          <w:szCs w:val="24"/>
        </w:rPr>
        <w:t xml:space="preserve"> 2</w:t>
      </w:r>
      <w:r w:rsidRPr="008A6FAE">
        <w:rPr>
          <w:rFonts w:ascii="Times New Roman" w:hAnsi="Times New Roman" w:cs="Times New Roman"/>
          <w:sz w:val="24"/>
          <w:szCs w:val="24"/>
        </w:rPr>
        <w:t xml:space="preserve"> žiadateľ predkladá v origináli alebo v úradne osvedčenej kópii.</w:t>
      </w:r>
    </w:p>
    <w:p w:rsidR="008A6FAE" w:rsidRPr="008A6FAE" w:rsidP="008A6FAE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F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6FAE" w:rsidRPr="008A6FAE" w:rsidP="008A6FAE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="00F211DA">
        <w:rPr>
          <w:rFonts w:ascii="Times New Roman" w:hAnsi="Times New Roman" w:cs="Times New Roman"/>
          <w:sz w:val="24"/>
          <w:szCs w:val="24"/>
        </w:rPr>
        <w:t>(5</w:t>
      </w:r>
      <w:r w:rsidRPr="008A6FAE">
        <w:rPr>
          <w:rFonts w:ascii="Times New Roman" w:hAnsi="Times New Roman" w:cs="Times New Roman"/>
          <w:sz w:val="24"/>
          <w:szCs w:val="24"/>
        </w:rPr>
        <w:t xml:space="preserve">) Žiadosť o vydanie povolenia na prevádzkovanie </w:t>
      </w:r>
      <w:r w:rsidRPr="008A6FAE" w:rsidR="00F211DA">
        <w:rPr>
          <w:rFonts w:ascii="Times New Roman" w:hAnsi="Times New Roman" w:cs="Times New Roman"/>
          <w:sz w:val="24"/>
          <w:szCs w:val="24"/>
        </w:rPr>
        <w:t xml:space="preserve">ambulancie </w:t>
      </w:r>
      <w:r w:rsidR="00F211DA">
        <w:rPr>
          <w:rFonts w:ascii="Times New Roman" w:hAnsi="Times New Roman" w:cs="Times New Roman"/>
          <w:sz w:val="24"/>
          <w:szCs w:val="24"/>
        </w:rPr>
        <w:t>pevnej ambulantnej pohotovostnej služby</w:t>
      </w:r>
      <w:r w:rsidRPr="008A6FAE" w:rsidR="00F211DA">
        <w:rPr>
          <w:rFonts w:ascii="Times New Roman" w:hAnsi="Times New Roman" w:cs="Times New Roman"/>
          <w:sz w:val="24"/>
          <w:szCs w:val="24"/>
        </w:rPr>
        <w:t xml:space="preserve"> </w:t>
      </w:r>
      <w:r w:rsidRPr="008A6FAE">
        <w:rPr>
          <w:rFonts w:ascii="Times New Roman" w:hAnsi="Times New Roman" w:cs="Times New Roman"/>
          <w:sz w:val="24"/>
          <w:szCs w:val="24"/>
        </w:rPr>
        <w:t>spolu s prílohami žiadateľ predloží zviazané a zošité šnúrou; voľné konce šnúry sa prekryjú nálepkou, ktorú žiadateľ opatrí podpisom a dátumom zviazania.</w:t>
      </w:r>
    </w:p>
    <w:p w:rsidR="008A6FAE" w:rsidRPr="008A6FAE" w:rsidP="008A6FAE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F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6FAE" w:rsidRPr="008A6FAE" w:rsidP="00F211DA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6FAE">
        <w:rPr>
          <w:rFonts w:ascii="Times New Roman" w:hAnsi="Times New Roman" w:cs="Times New Roman"/>
          <w:sz w:val="24"/>
          <w:szCs w:val="24"/>
        </w:rPr>
        <w:t>§ 2</w:t>
      </w:r>
    </w:p>
    <w:p w:rsidR="008A6FAE" w:rsidRPr="008A6FAE" w:rsidP="008A6FAE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F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6FAE" w:rsidRPr="008A6FAE" w:rsidP="008A6FAE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FAE">
        <w:rPr>
          <w:rFonts w:ascii="Times New Roman" w:hAnsi="Times New Roman" w:cs="Times New Roman"/>
          <w:sz w:val="24"/>
          <w:szCs w:val="24"/>
        </w:rPr>
        <w:t xml:space="preserve">(1) Za </w:t>
      </w:r>
      <w:r w:rsidR="00716611">
        <w:rPr>
          <w:rFonts w:ascii="Times New Roman" w:hAnsi="Times New Roman" w:cs="Times New Roman"/>
          <w:sz w:val="24"/>
          <w:szCs w:val="24"/>
        </w:rPr>
        <w:t>kritériá</w:t>
      </w:r>
      <w:r w:rsidRPr="008A6FAE">
        <w:rPr>
          <w:rFonts w:ascii="Times New Roman" w:hAnsi="Times New Roman" w:cs="Times New Roman"/>
          <w:sz w:val="24"/>
          <w:szCs w:val="24"/>
        </w:rPr>
        <w:t xml:space="preserve"> hodnotenia podľa § 14</w:t>
      </w:r>
      <w:r w:rsidR="00F211DA">
        <w:rPr>
          <w:rFonts w:ascii="Times New Roman" w:hAnsi="Times New Roman" w:cs="Times New Roman"/>
          <w:sz w:val="24"/>
          <w:szCs w:val="24"/>
        </w:rPr>
        <w:t>a</w:t>
      </w:r>
      <w:r w:rsidRPr="008A6FAE">
        <w:rPr>
          <w:rFonts w:ascii="Times New Roman" w:hAnsi="Times New Roman" w:cs="Times New Roman"/>
          <w:sz w:val="24"/>
          <w:szCs w:val="24"/>
        </w:rPr>
        <w:t xml:space="preserve"> ods. </w:t>
      </w:r>
      <w:r w:rsidR="00716611">
        <w:rPr>
          <w:rFonts w:ascii="Times New Roman" w:hAnsi="Times New Roman" w:cs="Times New Roman"/>
          <w:sz w:val="24"/>
          <w:szCs w:val="24"/>
        </w:rPr>
        <w:t xml:space="preserve">10 </w:t>
      </w:r>
      <w:r w:rsidRPr="008A6FAE">
        <w:rPr>
          <w:rFonts w:ascii="Times New Roman" w:hAnsi="Times New Roman" w:cs="Times New Roman"/>
          <w:sz w:val="24"/>
          <w:szCs w:val="24"/>
        </w:rPr>
        <w:t xml:space="preserve">zákona pridelí každý člen komisie </w:t>
      </w:r>
      <w:r w:rsidR="00716611">
        <w:rPr>
          <w:rFonts w:ascii="Times New Roman" w:hAnsi="Times New Roman" w:cs="Times New Roman"/>
          <w:sz w:val="24"/>
          <w:szCs w:val="24"/>
        </w:rPr>
        <w:t>najviac 100 bodov, a to v súlade s § 14a ods. 11 zákona.</w:t>
      </w:r>
      <w:r w:rsidRPr="008A6FAE">
        <w:rPr>
          <w:rFonts w:ascii="Times New Roman" w:hAnsi="Times New Roman" w:cs="Times New Roman"/>
          <w:sz w:val="24"/>
          <w:szCs w:val="24"/>
        </w:rPr>
        <w:t xml:space="preserve"> Pridelené body sa sčítavajú. Najvyšší možný počet bodov získaných od jedného člena komisie je </w:t>
      </w:r>
      <w:r w:rsidR="00716611">
        <w:rPr>
          <w:rFonts w:ascii="Times New Roman" w:hAnsi="Times New Roman" w:cs="Times New Roman"/>
          <w:sz w:val="24"/>
          <w:szCs w:val="24"/>
        </w:rPr>
        <w:t>100</w:t>
      </w:r>
      <w:r w:rsidRPr="008A6FAE">
        <w:rPr>
          <w:rFonts w:ascii="Times New Roman" w:hAnsi="Times New Roman" w:cs="Times New Roman"/>
          <w:sz w:val="24"/>
          <w:szCs w:val="24"/>
        </w:rPr>
        <w:t>.</w:t>
      </w:r>
    </w:p>
    <w:p w:rsidR="008A6FAE" w:rsidRPr="008A6FAE" w:rsidP="008A6FAE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F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6FAE" w:rsidRPr="008A6FAE" w:rsidP="008A6FAE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FAE">
        <w:rPr>
          <w:rFonts w:ascii="Times New Roman" w:hAnsi="Times New Roman" w:cs="Times New Roman"/>
          <w:sz w:val="24"/>
          <w:szCs w:val="24"/>
        </w:rPr>
        <w:t>(2) Poradie úspešnosti žiadateľov na konkrétn</w:t>
      </w:r>
      <w:r w:rsidR="00F211DA">
        <w:rPr>
          <w:rFonts w:ascii="Times New Roman" w:hAnsi="Times New Roman" w:cs="Times New Roman"/>
          <w:sz w:val="24"/>
          <w:szCs w:val="24"/>
        </w:rPr>
        <w:t>y pevný bod</w:t>
      </w:r>
      <w:r w:rsidRPr="008A6FAE">
        <w:rPr>
          <w:rFonts w:ascii="Times New Roman" w:hAnsi="Times New Roman" w:cs="Times New Roman"/>
          <w:sz w:val="24"/>
          <w:szCs w:val="24"/>
        </w:rPr>
        <w:t xml:space="preserve"> je dané poradím žiadateľov zoradených podľa počtu získaných bodov; prvým v poradí je žiadateľ, ktorý získal najvyšší počet bodov. Ak viacerí žiadatelia získajú rovnaký počet bodov na základe hodnotenia podľa odseku 1, rozhodujúci je počet bodov získaný v hodnotení projektu </w:t>
      </w:r>
      <w:r w:rsidR="00F211DA">
        <w:rPr>
          <w:rFonts w:ascii="Times New Roman" w:hAnsi="Times New Roman" w:cs="Times New Roman"/>
          <w:sz w:val="24"/>
          <w:szCs w:val="24"/>
        </w:rPr>
        <w:t>prevádzkovania</w:t>
      </w:r>
      <w:r w:rsidRPr="008A6FAE">
        <w:rPr>
          <w:rFonts w:ascii="Times New Roman" w:hAnsi="Times New Roman" w:cs="Times New Roman"/>
          <w:sz w:val="24"/>
          <w:szCs w:val="24"/>
        </w:rPr>
        <w:t>.</w:t>
      </w:r>
    </w:p>
    <w:p w:rsidR="008A6FAE" w:rsidRPr="008A6FAE" w:rsidP="008A6FAE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F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6FAE" w:rsidRPr="008A6FAE" w:rsidP="008A6FAE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FAE">
        <w:rPr>
          <w:rFonts w:ascii="Times New Roman" w:hAnsi="Times New Roman" w:cs="Times New Roman"/>
          <w:sz w:val="24"/>
          <w:szCs w:val="24"/>
        </w:rPr>
        <w:t xml:space="preserve">(3) Ak viacerí žiadatelia získajú rovnaký počet bodov v hodnotení projektu </w:t>
      </w:r>
      <w:r w:rsidR="00F211DA">
        <w:rPr>
          <w:rFonts w:ascii="Times New Roman" w:hAnsi="Times New Roman" w:cs="Times New Roman"/>
          <w:sz w:val="24"/>
          <w:szCs w:val="24"/>
        </w:rPr>
        <w:t>prevádzkovania</w:t>
      </w:r>
      <w:r w:rsidRPr="008A6FAE">
        <w:rPr>
          <w:rFonts w:ascii="Times New Roman" w:hAnsi="Times New Roman" w:cs="Times New Roman"/>
          <w:sz w:val="24"/>
          <w:szCs w:val="24"/>
        </w:rPr>
        <w:t xml:space="preserve"> podľa odseku 2, opätovne každý člen komisie vyhodnotí projekty </w:t>
      </w:r>
      <w:r w:rsidR="00F211DA">
        <w:rPr>
          <w:rFonts w:ascii="Times New Roman" w:hAnsi="Times New Roman" w:cs="Times New Roman"/>
          <w:sz w:val="24"/>
          <w:szCs w:val="24"/>
        </w:rPr>
        <w:t xml:space="preserve">prevádzkovania </w:t>
      </w:r>
      <w:r w:rsidRPr="008A6FAE">
        <w:rPr>
          <w:rFonts w:ascii="Times New Roman" w:hAnsi="Times New Roman" w:cs="Times New Roman"/>
          <w:sz w:val="24"/>
          <w:szCs w:val="24"/>
        </w:rPr>
        <w:t xml:space="preserve">tých žiadateľov, ktorí získali rovnaký počet bodov. Vyhodnotenie sa uskutoční tak, že sa hodnotia jednotlivé časti projektov </w:t>
      </w:r>
      <w:r w:rsidR="00F211DA">
        <w:rPr>
          <w:rFonts w:ascii="Times New Roman" w:hAnsi="Times New Roman" w:cs="Times New Roman"/>
          <w:sz w:val="24"/>
          <w:szCs w:val="24"/>
        </w:rPr>
        <w:t>prevádzkovania</w:t>
      </w:r>
      <w:r w:rsidRPr="008A6FAE">
        <w:rPr>
          <w:rFonts w:ascii="Times New Roman" w:hAnsi="Times New Roman" w:cs="Times New Roman"/>
          <w:sz w:val="24"/>
          <w:szCs w:val="24"/>
        </w:rPr>
        <w:t xml:space="preserve"> podľa § 1 ods. </w:t>
      </w:r>
      <w:r w:rsidR="00F211DA">
        <w:rPr>
          <w:rFonts w:ascii="Times New Roman" w:hAnsi="Times New Roman" w:cs="Times New Roman"/>
          <w:sz w:val="24"/>
          <w:szCs w:val="24"/>
        </w:rPr>
        <w:t>3</w:t>
      </w:r>
      <w:r w:rsidRPr="008A6FAE">
        <w:rPr>
          <w:rFonts w:ascii="Times New Roman" w:hAnsi="Times New Roman" w:cs="Times New Roman"/>
          <w:sz w:val="24"/>
          <w:szCs w:val="24"/>
        </w:rPr>
        <w:t xml:space="preserve">, pričom za každú hodnotenú časť projektu pridelí každý člen komisie jeden bod tomu projektu </w:t>
      </w:r>
      <w:r w:rsidR="00F211DA">
        <w:rPr>
          <w:rFonts w:ascii="Times New Roman" w:hAnsi="Times New Roman" w:cs="Times New Roman"/>
          <w:sz w:val="24"/>
          <w:szCs w:val="24"/>
        </w:rPr>
        <w:t>prevádzkovania</w:t>
      </w:r>
      <w:r w:rsidRPr="008A6FAE">
        <w:rPr>
          <w:rFonts w:ascii="Times New Roman" w:hAnsi="Times New Roman" w:cs="Times New Roman"/>
          <w:sz w:val="24"/>
          <w:szCs w:val="24"/>
        </w:rPr>
        <w:t>, ktorého časť považuje za najlepšiu. Najvyšší možný počet bodov získaných od jedného člena komisie je 9. Pridelené body sa sčítavajú. Poradie úspešnosti žiadateľov na konkrétn</w:t>
      </w:r>
      <w:r w:rsidR="00F211DA">
        <w:rPr>
          <w:rFonts w:ascii="Times New Roman" w:hAnsi="Times New Roman" w:cs="Times New Roman"/>
          <w:sz w:val="24"/>
          <w:szCs w:val="24"/>
        </w:rPr>
        <w:t xml:space="preserve">y pevný bod </w:t>
      </w:r>
      <w:r w:rsidRPr="008A6FAE">
        <w:rPr>
          <w:rFonts w:ascii="Times New Roman" w:hAnsi="Times New Roman" w:cs="Times New Roman"/>
          <w:sz w:val="24"/>
          <w:szCs w:val="24"/>
        </w:rPr>
        <w:t>je dané poradím žiadateľov zoradených podľa počtu získaných bodov; prvým v poradí je žiadateľ, ktorý získal najvyšší počet bodov.</w:t>
      </w:r>
    </w:p>
    <w:p w:rsidR="008A6FAE" w:rsidRPr="008A6FAE" w:rsidP="008A6FAE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F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6FAE" w:rsidRPr="008A6FAE" w:rsidP="00F211DA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6FAE">
        <w:rPr>
          <w:rFonts w:ascii="Times New Roman" w:hAnsi="Times New Roman" w:cs="Times New Roman"/>
          <w:sz w:val="24"/>
          <w:szCs w:val="24"/>
        </w:rPr>
        <w:t>§ 3</w:t>
      </w:r>
    </w:p>
    <w:p w:rsidR="008A6FAE" w:rsidRPr="008A6FAE" w:rsidP="008A6FAE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F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6FAE" w:rsidRPr="008A6FAE" w:rsidP="008A6FAE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FAE">
        <w:rPr>
          <w:rFonts w:ascii="Times New Roman" w:hAnsi="Times New Roman" w:cs="Times New Roman"/>
          <w:sz w:val="24"/>
          <w:szCs w:val="24"/>
        </w:rPr>
        <w:tab/>
        <w:t xml:space="preserve">Táto vyhláška nadobúda účinnosť </w:t>
      </w:r>
      <w:r w:rsidR="003C57E8">
        <w:rPr>
          <w:rFonts w:ascii="Times New Roman" w:hAnsi="Times New Roman" w:cs="Times New Roman"/>
          <w:sz w:val="24"/>
          <w:szCs w:val="24"/>
        </w:rPr>
        <w:t xml:space="preserve">...... </w:t>
      </w:r>
    </w:p>
    <w:p w:rsidR="008A6FAE" w:rsidRPr="008A6FAE" w:rsidP="008A6FAE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6FAE" w:rsidRPr="008A6FAE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Cambria">
    <w:altName w:val="Palatino Linotype"/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9E2" w:rsidP="00896646">
      <w:pPr>
        <w:bidi w:val="0"/>
        <w:spacing w:after="0" w:line="240" w:lineRule="auto"/>
      </w:pPr>
      <w:r>
        <w:separator/>
      </w:r>
    </w:p>
  </w:footnote>
  <w:footnote w:type="continuationSeparator" w:id="1">
    <w:p w:rsidR="00AC39E2" w:rsidP="00896646">
      <w:pPr>
        <w:bidi w:val="0"/>
        <w:spacing w:after="0" w:line="240" w:lineRule="auto"/>
      </w:pPr>
      <w:r>
        <w:continuationSeparator/>
      </w:r>
    </w:p>
  </w:footnote>
  <w:footnote w:id="2">
    <w:p w:rsidR="00896646" w:rsidRPr="00896646" w:rsidP="00C808C1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Style w:val="FootnoteReference"/>
          <w:rFonts w:cstheme="minorBidi"/>
        </w:rPr>
        <w:footnoteRef/>
      </w:r>
      <w:r>
        <w:t xml:space="preserve">) </w:t>
      </w:r>
      <w:r w:rsidRPr="00896646">
        <w:rPr>
          <w:rFonts w:ascii="Times New Roman" w:hAnsi="Times New Roman" w:cs="Times New Roman"/>
          <w:sz w:val="20"/>
          <w:szCs w:val="20"/>
        </w:rPr>
        <w:t xml:space="preserve">Opatrenie </w:t>
      </w:r>
      <w:r w:rsidRPr="00896646">
        <w:rPr>
          <w:rFonts w:ascii="Times New Roman" w:hAnsi="Times New Roman" w:cs="Times New Roman"/>
          <w:bCs/>
          <w:sz w:val="20"/>
          <w:szCs w:val="20"/>
        </w:rPr>
        <w:t xml:space="preserve">Ministerstva zdravotníctva Slovenskej republiky </w:t>
      </w:r>
      <w:r w:rsidRPr="00896646">
        <w:rPr>
          <w:rFonts w:ascii="Times New Roman" w:hAnsi="Times New Roman" w:cs="Times New Roman"/>
          <w:sz w:val="20"/>
          <w:szCs w:val="20"/>
        </w:rPr>
        <w:t>č. 09812/2008-OL</w:t>
      </w:r>
      <w:r>
        <w:rPr>
          <w:rFonts w:ascii="Times New Roman" w:hAnsi="Times New Roman" w:cs="Times New Roman"/>
          <w:sz w:val="20"/>
          <w:szCs w:val="20"/>
        </w:rPr>
        <w:t xml:space="preserve"> z</w:t>
      </w:r>
      <w:r w:rsidRPr="00896646">
        <w:rPr>
          <w:rFonts w:ascii="Times New Roman" w:hAnsi="Times New Roman" w:cs="Times New Roman"/>
          <w:sz w:val="20"/>
          <w:szCs w:val="20"/>
        </w:rPr>
        <w:t xml:space="preserve"> 10. septembra 2008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96646">
        <w:rPr>
          <w:rFonts w:ascii="Times New Roman" w:hAnsi="Times New Roman" w:cs="Times New Roman"/>
          <w:bCs/>
          <w:sz w:val="20"/>
          <w:szCs w:val="20"/>
        </w:rPr>
        <w:t xml:space="preserve">o minimálnych požiadavkách na personálne zabezpečenie a materiálno - technické vybavenie jednotlivých druhov zdravotníckych zariadení </w:t>
      </w:r>
      <w:r>
        <w:rPr>
          <w:rFonts w:ascii="Times New Roman" w:hAnsi="Times New Roman" w:cs="Times New Roman"/>
          <w:bCs/>
          <w:sz w:val="20"/>
          <w:szCs w:val="20"/>
        </w:rPr>
        <w:t>v znení neskorších predpisov.</w:t>
      </w:r>
    </w:p>
    <w:p w:rsidR="00896646" w:rsidRPr="00896646" w:rsidP="0089664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896646" w:rsidRPr="00896646" w:rsidP="0089664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96646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P="00896646">
      <w:pPr>
        <w:widowControl w:val="0"/>
        <w:autoSpaceDE w:val="0"/>
        <w:autoSpaceDN w:val="0"/>
        <w:bidi w:val="0"/>
        <w:adjustRightInd w:val="0"/>
        <w:spacing w:after="0" w:line="240" w:lineRule="auto"/>
      </w:pPr>
    </w:p>
  </w:footnote>
  <w:footnote w:id="3">
    <w:p>
      <w:pPr>
        <w:pStyle w:val="FootnoteText"/>
        <w:bidi w:val="0"/>
      </w:pPr>
      <w:r w:rsidR="003C57E8">
        <w:rPr>
          <w:rStyle w:val="FootnoteReference"/>
          <w:rFonts w:cstheme="minorBidi"/>
        </w:rPr>
        <w:footnoteRef/>
      </w:r>
      <w:r w:rsidR="003C57E8">
        <w:t xml:space="preserve">) </w:t>
      </w:r>
      <w:r w:rsidRPr="003C57E8" w:rsidR="003C57E8">
        <w:rPr>
          <w:rFonts w:ascii="Times New Roman" w:hAnsi="Times New Roman" w:cs="Times New Roman"/>
        </w:rPr>
        <w:t>Vyhláška Ministerstva zdravotníctva Slovenskej republiky č. 366/2005 Z.</w:t>
      </w:r>
      <w:r w:rsidR="003C57E8">
        <w:rPr>
          <w:rFonts w:ascii="Times New Roman" w:hAnsi="Times New Roman" w:cs="Times New Roman"/>
        </w:rPr>
        <w:t xml:space="preserve"> </w:t>
      </w:r>
      <w:r w:rsidRPr="003C57E8" w:rsidR="003C57E8">
        <w:rPr>
          <w:rFonts w:ascii="Times New Roman" w:hAnsi="Times New Roman" w:cs="Times New Roman"/>
        </w:rPr>
        <w:t>z. o kritériách a spôsobe hodnotenia sústavného vzdelávania zdravotníckych pracovníkov v znení neskorších predpisov.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C3360"/>
    <w:multiLevelType w:val="hybridMultilevel"/>
    <w:tmpl w:val="482E68B2"/>
    <w:lvl w:ilvl="0">
      <w:start w:val="1"/>
      <w:numFmt w:val="decimal"/>
      <w:lvlText w:val="%1."/>
      <w:lvlJc w:val="left"/>
      <w:pPr>
        <w:ind w:left="1083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3" w:hanging="180"/>
      </w:pPr>
      <w:rPr>
        <w:rFonts w:cs="Times New Roman"/>
        <w:rtl w:val="0"/>
        <w:cs w:val="0"/>
      </w:rPr>
    </w:lvl>
  </w:abstractNum>
  <w:abstractNum w:abstractNumId="1">
    <w:nsid w:val="72EB5F24"/>
    <w:multiLevelType w:val="hybridMultilevel"/>
    <w:tmpl w:val="8B12D504"/>
    <w:lvl w:ilvl="0">
      <w:start w:val="1"/>
      <w:numFmt w:val="lowerLetter"/>
      <w:lvlText w:val="%1)"/>
      <w:lvlJc w:val="left"/>
      <w:pPr>
        <w:ind w:left="723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3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compat/>
  <w:rsids>
    <w:rsidRoot w:val="008A6FAE"/>
    <w:rsid w:val="0000484D"/>
    <w:rsid w:val="000B46B1"/>
    <w:rsid w:val="00164DB7"/>
    <w:rsid w:val="003345CF"/>
    <w:rsid w:val="003822F1"/>
    <w:rsid w:val="003C57E8"/>
    <w:rsid w:val="004414D8"/>
    <w:rsid w:val="00612B63"/>
    <w:rsid w:val="00716611"/>
    <w:rsid w:val="00896646"/>
    <w:rsid w:val="008A6FAE"/>
    <w:rsid w:val="00937703"/>
    <w:rsid w:val="009B2490"/>
    <w:rsid w:val="00AC39E2"/>
    <w:rsid w:val="00C808C1"/>
    <w:rsid w:val="00F211DA"/>
    <w:rsid w:val="00F60D43"/>
    <w:rsid w:val="00F9617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both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896646"/>
    <w:pPr>
      <w:spacing w:after="0" w:line="240" w:lineRule="auto"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896646"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896646"/>
    <w:rPr>
      <w:rFonts w:cs="Times New Roman"/>
      <w:vertAlign w:val="superscript"/>
      <w:rtl w:val="0"/>
      <w:cs w:val="0"/>
    </w:rPr>
  </w:style>
  <w:style w:type="paragraph" w:styleId="ListParagraph">
    <w:name w:val="List Paragraph"/>
    <w:basedOn w:val="Normal"/>
    <w:uiPriority w:val="34"/>
    <w:qFormat/>
    <w:rsid w:val="0000484D"/>
    <w:pPr>
      <w:ind w:left="720"/>
      <w:contextualSpacing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C0C48-75C7-41A2-BB4D-C02C94015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598</Words>
  <Characters>3414</Characters>
  <Application>Microsoft Office Word</Application>
  <DocSecurity>0</DocSecurity>
  <Lines>0</Lines>
  <Paragraphs>0</Paragraphs>
  <ScaleCrop>false</ScaleCrop>
  <Company>MZ SR</Company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Kontrová Ľubica</dc:creator>
  <cp:lastModifiedBy>Jakubíková Jana</cp:lastModifiedBy>
  <cp:revision>2</cp:revision>
  <dcterms:created xsi:type="dcterms:W3CDTF">2017-08-15T14:15:00Z</dcterms:created>
  <dcterms:modified xsi:type="dcterms:W3CDTF">2017-08-15T14:15:00Z</dcterms:modified>
</cp:coreProperties>
</file>