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1F77" w:rsidRPr="001674C9" w:rsidP="001E1F77">
      <w:pPr>
        <w:bidi w:val="0"/>
        <w:jc w:val="center"/>
        <w:rPr>
          <w:rFonts w:ascii="Times New Roman" w:hAnsi="Times New Roman"/>
          <w:b/>
          <w:bCs/>
          <w:sz w:val="28"/>
          <w:szCs w:val="28"/>
        </w:rPr>
      </w:pPr>
      <w:r w:rsidRPr="001674C9">
        <w:rPr>
          <w:rFonts w:ascii="Times New Roman" w:hAnsi="Times New Roman"/>
          <w:b/>
          <w:bCs/>
          <w:sz w:val="28"/>
          <w:szCs w:val="28"/>
        </w:rPr>
        <w:t xml:space="preserve">Dôvodová správa </w:t>
      </w:r>
    </w:p>
    <w:p w:rsidR="001E1F77" w:rsidRPr="001674C9" w:rsidP="001E1F77">
      <w:pPr>
        <w:bidi w:val="0"/>
        <w:jc w:val="both"/>
        <w:rPr>
          <w:rFonts w:ascii="Times New Roman" w:hAnsi="Times New Roman"/>
          <w:b/>
          <w:bCs/>
          <w:u w:val="single"/>
        </w:rPr>
      </w:pPr>
      <w:r w:rsidRPr="001674C9">
        <w:rPr>
          <w:rFonts w:ascii="Times New Roman" w:hAnsi="Times New Roman"/>
          <w:b/>
          <w:bCs/>
          <w:u w:val="single"/>
        </w:rPr>
        <w:t>Všeobecná časť</w:t>
      </w:r>
    </w:p>
    <w:p w:rsidR="001E1F77" w:rsidRPr="001674C9" w:rsidP="001E1F77">
      <w:pPr>
        <w:bidi w:val="0"/>
        <w:jc w:val="both"/>
        <w:rPr>
          <w:rFonts w:ascii="Times New Roman" w:hAnsi="Times New Roman"/>
        </w:rPr>
      </w:pPr>
    </w:p>
    <w:p w:rsidR="001674C9" w:rsidP="001674C9">
      <w:pPr>
        <w:bidi w:val="0"/>
        <w:ind w:firstLine="708"/>
        <w:jc w:val="both"/>
        <w:rPr>
          <w:rFonts w:ascii="Times New Roman" w:hAnsi="Times New Roman"/>
        </w:rPr>
      </w:pPr>
      <w:r>
        <w:rPr>
          <w:rFonts w:ascii="Times New Roman" w:hAnsi="Times New Roman"/>
        </w:rPr>
        <w:t xml:space="preserve">Ústava Slovenskej republiky (ďalej len „ústava“) v článku 26 zaručuje slobodu prejavu a právo na informácie ako prvé z politických práv. Podľa čl. 26 ods. 4 „Slobodu prejavu a právo vyhľadávať a šíriť informácie možno obmedziť zákonom, ak ide o opatrenia v demokratickej spoločnosti nevyhnutné na ochranu práv a slobôd iných, bezpečnosť štátu, verejného poriadku, ochranu verejného zdravia a mravnosti.“ </w:t>
      </w:r>
    </w:p>
    <w:p w:rsidR="001674C9" w:rsidP="001674C9">
      <w:pPr>
        <w:bidi w:val="0"/>
        <w:ind w:firstLine="708"/>
        <w:jc w:val="both"/>
        <w:rPr>
          <w:rFonts w:ascii="Times New Roman" w:hAnsi="Times New Roman"/>
        </w:rPr>
      </w:pPr>
      <w:r>
        <w:rPr>
          <w:rFonts w:ascii="Times New Roman" w:hAnsi="Times New Roman"/>
        </w:rPr>
        <w:t xml:space="preserve">Zákon o volebnej kampani vymedzuje </w:t>
      </w:r>
      <w:r w:rsidR="00E824EA">
        <w:rPr>
          <w:rFonts w:ascii="Times New Roman" w:hAnsi="Times New Roman"/>
        </w:rPr>
        <w:t>podmienky</w:t>
      </w:r>
      <w:r>
        <w:rPr>
          <w:rFonts w:ascii="Times New Roman" w:hAnsi="Times New Roman"/>
        </w:rPr>
        <w:t xml:space="preserve"> vedenia volebnej kampane spôsobom, ktorý podľa názoru predkladateľ</w:t>
      </w:r>
      <w:r w:rsidR="00EA3FF7">
        <w:rPr>
          <w:rFonts w:ascii="Times New Roman" w:hAnsi="Times New Roman"/>
        </w:rPr>
        <w:t>ov</w:t>
      </w:r>
      <w:r>
        <w:rPr>
          <w:rFonts w:ascii="Times New Roman" w:hAnsi="Times New Roman"/>
        </w:rPr>
        <w:t xml:space="preserve"> obmedzuje slobodu prejavu a slobodu šírenia informácií nad rámec dôvodov ustanovených v ústave. Ide najmä o zákaz volebnej kampane počas volebného moratória, zákaz zver</w:t>
      </w:r>
      <w:r w:rsidR="00E824EA">
        <w:rPr>
          <w:rFonts w:ascii="Times New Roman" w:hAnsi="Times New Roman"/>
        </w:rPr>
        <w:t>ejňovania výsledkov volebných prie</w:t>
      </w:r>
      <w:r>
        <w:rPr>
          <w:rFonts w:ascii="Times New Roman" w:hAnsi="Times New Roman"/>
        </w:rPr>
        <w:t xml:space="preserve">skumov v období 14 dní pred voľbami a obmedzenie práva iných subjektov ako politických strán, kandidátov a zaregistrovaných tretích osôb na slobodu prejavu a slobodné šírenie informácií v období volebnej kampane. Obmedzenie slobody prejavu a práva šíriť informácie je v tomto prípade uskutočnené zákonom, ako to vyžaduje ústava. V žiadnom prípade však nemožno preukázať, že takéto obmedzenia slobody prejavu a práva šíriť informácie by boli opatreniami </w:t>
      </w:r>
      <w:r w:rsidR="00EA3FF7">
        <w:rPr>
          <w:rFonts w:ascii="Times New Roman" w:hAnsi="Times New Roman"/>
        </w:rPr>
        <w:t xml:space="preserve">v demokratickej spoločnosti </w:t>
      </w:r>
      <w:r>
        <w:rPr>
          <w:rFonts w:ascii="Times New Roman" w:hAnsi="Times New Roman"/>
        </w:rPr>
        <w:t>nevyhnutnými na ochranu práv a slobôd iných, bezpečnosť štátu, verejného poriadku, ochranu verejného zdravia a mravnosti. Šírenie informácií zameraných na podporu kandidujúcej politickej strany alebo kandidáta v období volebného moratória, či zver</w:t>
      </w:r>
      <w:r w:rsidR="003020A2">
        <w:rPr>
          <w:rFonts w:ascii="Times New Roman" w:hAnsi="Times New Roman"/>
        </w:rPr>
        <w:t>ejňovanie výsledkov volebných prie</w:t>
      </w:r>
      <w:r>
        <w:rPr>
          <w:rFonts w:ascii="Times New Roman" w:hAnsi="Times New Roman"/>
        </w:rPr>
        <w:t xml:space="preserve">skumov v období 14 dní pred voľbami nijako neohrozuje práva a slobody iných, bezpečnosť štátu, verejný poriadok, verejné zdravie ani mravnosť. Neexistuje preto žiadny legitímny dôvod obmedzovať šírenie takýchto informácií. </w:t>
      </w:r>
    </w:p>
    <w:p w:rsidR="001674C9" w:rsidP="001674C9">
      <w:pPr>
        <w:bidi w:val="0"/>
        <w:ind w:firstLine="708"/>
        <w:jc w:val="both"/>
        <w:rPr>
          <w:rFonts w:ascii="Times New Roman" w:hAnsi="Times New Roman"/>
        </w:rPr>
      </w:pPr>
      <w:r>
        <w:rPr>
          <w:rFonts w:ascii="Times New Roman" w:hAnsi="Times New Roman"/>
        </w:rPr>
        <w:t>Účelom stanovenia obmedzení a povinností počas vedenia volebnej kampane je zabezpečiť transparentnosť a kontrolu nákladov vynakladaných na tento účel. Nie je však primerané, aby tie</w:t>
      </w:r>
      <w:r w:rsidR="00C31A00">
        <w:rPr>
          <w:rFonts w:ascii="Times New Roman" w:hAnsi="Times New Roman"/>
        </w:rPr>
        <w:t>to</w:t>
      </w:r>
      <w:r>
        <w:rPr>
          <w:rFonts w:ascii="Times New Roman" w:hAnsi="Times New Roman"/>
        </w:rPr>
        <w:t xml:space="preserve"> povinnosti a obmedzenia zasahovali do slobody prejavu a práva šíriť informácie nad rámec, ktorý pripúšťa ústava. Účelom predloženého návrhu zákona je upraviť súčasné znenie zákona o volebnej kampani takým spôsobom, aby obmedzenia volebnej kampane nezasahovali do slobody prejavu a slobody šírenia informácií nad rámec dôvodov vymedzených v ústave. V predkladanom návrhu zákona sa navrhuje najmä:</w:t>
      </w:r>
    </w:p>
    <w:p w:rsidR="00124C98" w:rsidP="00124C98">
      <w:pPr>
        <w:pStyle w:val="ListParagraph0"/>
        <w:numPr>
          <w:numId w:val="4"/>
        </w:numPr>
        <w:bidi w:val="0"/>
        <w:jc w:val="both"/>
        <w:rPr>
          <w:rFonts w:ascii="Times New Roman" w:hAnsi="Times New Roman"/>
        </w:rPr>
      </w:pPr>
      <w:r w:rsidRPr="00E248D9">
        <w:rPr>
          <w:rFonts w:ascii="Times New Roman" w:hAnsi="Times New Roman"/>
        </w:rPr>
        <w:t>zrušiť volebné moratórium 48 hodín pred voľbami a zákaz vedenia volebnej kampane počas neho</w:t>
      </w:r>
      <w:r>
        <w:rPr>
          <w:rFonts w:ascii="Times New Roman" w:hAnsi="Times New Roman"/>
        </w:rPr>
        <w:t xml:space="preserve">, </w:t>
      </w:r>
    </w:p>
    <w:p w:rsidR="00124C98" w:rsidP="00124C98">
      <w:pPr>
        <w:pStyle w:val="ListParagraph0"/>
        <w:numPr>
          <w:numId w:val="4"/>
        </w:numPr>
        <w:bidi w:val="0"/>
        <w:jc w:val="both"/>
        <w:rPr>
          <w:rFonts w:ascii="Times New Roman" w:hAnsi="Times New Roman"/>
        </w:rPr>
      </w:pPr>
      <w:r>
        <w:rPr>
          <w:rFonts w:ascii="Times New Roman" w:hAnsi="Times New Roman"/>
        </w:rPr>
        <w:t xml:space="preserve">obmedziť zákaz zverejňovania výsledkov volebných výskumov iba na deň volieb, </w:t>
      </w:r>
    </w:p>
    <w:p w:rsidR="00124C98" w:rsidP="00124C98">
      <w:pPr>
        <w:pStyle w:val="ListParagraph0"/>
        <w:numPr>
          <w:numId w:val="4"/>
        </w:numPr>
        <w:bidi w:val="0"/>
        <w:jc w:val="both"/>
        <w:rPr>
          <w:rFonts w:ascii="Times New Roman" w:hAnsi="Times New Roman"/>
        </w:rPr>
      </w:pPr>
      <w:r>
        <w:rPr>
          <w:rFonts w:ascii="Times New Roman" w:hAnsi="Times New Roman"/>
        </w:rPr>
        <w:t xml:space="preserve">zrušiť neopodstatnené obmedzenia slobody prejavu a slobodného šírenia informácií pre iné subjekty počas volebnej kampane, </w:t>
      </w:r>
    </w:p>
    <w:p w:rsidR="00124C98" w:rsidP="00124C98">
      <w:pPr>
        <w:pStyle w:val="ListParagraph0"/>
        <w:numPr>
          <w:numId w:val="4"/>
        </w:numPr>
        <w:bidi w:val="0"/>
        <w:jc w:val="both"/>
        <w:rPr>
          <w:rFonts w:ascii="Times New Roman" w:hAnsi="Times New Roman"/>
        </w:rPr>
      </w:pPr>
      <w:r>
        <w:rPr>
          <w:rFonts w:ascii="Times New Roman" w:hAnsi="Times New Roman"/>
        </w:rPr>
        <w:t xml:space="preserve">vypustiť zo zákona maximálne finančné limity nákladov na volebnú kampaň, </w:t>
      </w:r>
    </w:p>
    <w:p w:rsidR="00124C98" w:rsidP="00124C98">
      <w:pPr>
        <w:pStyle w:val="ListParagraph0"/>
        <w:numPr>
          <w:numId w:val="4"/>
        </w:numPr>
        <w:bidi w:val="0"/>
        <w:jc w:val="both"/>
        <w:rPr>
          <w:rFonts w:ascii="Times New Roman" w:hAnsi="Times New Roman"/>
        </w:rPr>
      </w:pPr>
      <w:r>
        <w:rPr>
          <w:rFonts w:ascii="Times New Roman" w:hAnsi="Times New Roman"/>
        </w:rPr>
        <w:t xml:space="preserve">umožniť občanom SR bez trvalého pobytu v SR poskytovať dary na vedenie volebnej kampane a viesť volebnú kampaň ako tzv. tretie osoby registrované štátnou komisiou, </w:t>
      </w:r>
    </w:p>
    <w:p w:rsidR="00124C98" w:rsidP="00124C98">
      <w:pPr>
        <w:pStyle w:val="ListParagraph0"/>
        <w:numPr>
          <w:numId w:val="4"/>
        </w:numPr>
        <w:bidi w:val="0"/>
        <w:jc w:val="both"/>
        <w:rPr>
          <w:rFonts w:ascii="Times New Roman" w:hAnsi="Times New Roman"/>
        </w:rPr>
      </w:pPr>
      <w:r>
        <w:rPr>
          <w:rFonts w:ascii="Times New Roman" w:hAnsi="Times New Roman"/>
        </w:rPr>
        <w:t>umožniť občianskym združeniam a záujmových združeniam právnických osôb poskytovať dary na vedenie volebnej kampane,</w:t>
      </w:r>
    </w:p>
    <w:p w:rsidR="00124C98" w:rsidP="00124C98">
      <w:pPr>
        <w:pStyle w:val="ListParagraph0"/>
        <w:numPr>
          <w:numId w:val="4"/>
        </w:numPr>
        <w:bidi w:val="0"/>
        <w:jc w:val="both"/>
        <w:rPr>
          <w:rFonts w:ascii="Times New Roman" w:hAnsi="Times New Roman"/>
        </w:rPr>
      </w:pPr>
      <w:r>
        <w:rPr>
          <w:rFonts w:ascii="Times New Roman" w:hAnsi="Times New Roman"/>
        </w:rPr>
        <w:t xml:space="preserve">stanoviť Rozhlasu a televízii Slovenska </w:t>
      </w:r>
      <w:r w:rsidR="00A15A75">
        <w:rPr>
          <w:rFonts w:ascii="Times New Roman" w:hAnsi="Times New Roman"/>
        </w:rPr>
        <w:t xml:space="preserve">a ďalším elektronickým médiám </w:t>
      </w:r>
      <w:r>
        <w:rPr>
          <w:rFonts w:ascii="Times New Roman" w:hAnsi="Times New Roman"/>
        </w:rPr>
        <w:t>povinnosť odmietnuť vysielanie politickej reklamy, ktorá podnecuje národnostnú, rasovú, náboženskú alebo inú nenávisť, propaguje totalitné hnutia alebo popiera, či schvaľuje zločiny režimov založených na fašistickej</w:t>
      </w:r>
      <w:r w:rsidR="00EA3FF7">
        <w:rPr>
          <w:rFonts w:ascii="Times New Roman" w:hAnsi="Times New Roman"/>
        </w:rPr>
        <w:t xml:space="preserve"> alebo komunistickej ideológií. </w:t>
      </w:r>
    </w:p>
    <w:p w:rsidR="00124C98" w:rsidP="00EA3FF7">
      <w:pPr>
        <w:pStyle w:val="ListParagraph0"/>
        <w:bidi w:val="0"/>
        <w:jc w:val="both"/>
        <w:rPr>
          <w:rFonts w:ascii="Times New Roman" w:hAnsi="Times New Roman"/>
        </w:rPr>
      </w:pPr>
    </w:p>
    <w:p w:rsidR="00841B21" w:rsidRPr="00197513" w:rsidP="00532816">
      <w:pPr>
        <w:bidi w:val="0"/>
        <w:ind w:firstLine="708"/>
        <w:jc w:val="both"/>
        <w:rPr>
          <w:rFonts w:ascii="Times New Roman" w:eastAsia="MS Mincho" w:hAnsi="Times New Roman"/>
        </w:rPr>
      </w:pPr>
      <w:r w:rsidRPr="00197513" w:rsidR="00632F87">
        <w:rPr>
          <w:rFonts w:ascii="Times New Roman" w:hAnsi="Times New Roman"/>
        </w:rPr>
        <w:t xml:space="preserve">Návrh zákona </w:t>
      </w:r>
      <w:r w:rsidRPr="00197513" w:rsidR="00F110CA">
        <w:rPr>
          <w:rFonts w:ascii="Times New Roman" w:hAnsi="Times New Roman"/>
        </w:rPr>
        <w:t>nebude</w:t>
      </w:r>
      <w:r w:rsidRPr="00197513" w:rsidR="00632F87">
        <w:rPr>
          <w:rFonts w:ascii="Times New Roman" w:hAnsi="Times New Roman"/>
        </w:rPr>
        <w:t xml:space="preserve"> mať </w:t>
      </w:r>
      <w:r w:rsidRPr="00197513" w:rsidR="000C6894">
        <w:rPr>
          <w:rFonts w:ascii="Times New Roman" w:hAnsi="Times New Roman"/>
        </w:rPr>
        <w:t>vplyv</w:t>
      </w:r>
      <w:r w:rsidRPr="00197513" w:rsidR="00632F87">
        <w:rPr>
          <w:rFonts w:ascii="Times New Roman" w:hAnsi="Times New Roman"/>
        </w:rPr>
        <w:t xml:space="preserve"> na verejné rozpočty, nep</w:t>
      </w:r>
      <w:r w:rsidRPr="00197513" w:rsidR="00F110CA">
        <w:rPr>
          <w:rFonts w:ascii="Times New Roman" w:hAnsi="Times New Roman"/>
        </w:rPr>
        <w:t xml:space="preserve">rináša nárok na pracovné sily, </w:t>
      </w:r>
      <w:r w:rsidRPr="00197513" w:rsidR="00632F87">
        <w:rPr>
          <w:rFonts w:ascii="Times New Roman" w:hAnsi="Times New Roman"/>
        </w:rPr>
        <w:t>nemá vplyv na zamestnanosť a tvorbu pracovných miest, na životné prostredie</w:t>
      </w:r>
      <w:r w:rsidRPr="00197513" w:rsidR="00197513">
        <w:rPr>
          <w:rFonts w:ascii="Times New Roman" w:hAnsi="Times New Roman"/>
        </w:rPr>
        <w:t xml:space="preserve">, ani na podnikateľské prostredie. </w:t>
      </w:r>
      <w:r w:rsidRPr="00197513" w:rsidR="00D142B6">
        <w:rPr>
          <w:rFonts w:ascii="Times New Roman" w:hAnsi="Times New Roman"/>
        </w:rPr>
        <w:t xml:space="preserve"> </w:t>
      </w:r>
    </w:p>
    <w:p w:rsidR="00632F87" w:rsidRPr="00F110CA" w:rsidP="00841B21">
      <w:pPr>
        <w:pStyle w:val="BodyText2"/>
        <w:bidi w:val="0"/>
        <w:ind w:firstLine="708"/>
        <w:jc w:val="both"/>
        <w:rPr>
          <w:rFonts w:ascii="Times New Roman" w:eastAsia="MS Mincho" w:hAnsi="Times New Roman"/>
        </w:rPr>
      </w:pPr>
      <w:r w:rsidRPr="00197513">
        <w:rPr>
          <w:rFonts w:ascii="Times New Roman" w:eastAsia="MS Mincho" w:hAnsi="Times New Roman" w:hint="default"/>
        </w:rPr>
        <w:t>Ná</w:t>
      </w:r>
      <w:r w:rsidRPr="00197513">
        <w:rPr>
          <w:rFonts w:ascii="Times New Roman" w:eastAsia="MS Mincho" w:hAnsi="Times New Roman" w:hint="default"/>
        </w:rPr>
        <w:t>vrh zá</w:t>
      </w:r>
      <w:r w:rsidRPr="00197513">
        <w:rPr>
          <w:rFonts w:ascii="Times New Roman" w:eastAsia="MS Mincho" w:hAnsi="Times New Roman" w:hint="default"/>
        </w:rPr>
        <w:t>kona je v </w:t>
      </w:r>
      <w:r w:rsidRPr="00197513">
        <w:rPr>
          <w:rFonts w:ascii="Times New Roman" w:eastAsia="MS Mincho" w:hAnsi="Times New Roman" w:hint="default"/>
        </w:rPr>
        <w:t xml:space="preserve"> sú</w:t>
      </w:r>
      <w:r w:rsidRPr="00197513">
        <w:rPr>
          <w:rFonts w:ascii="Times New Roman" w:eastAsia="MS Mincho" w:hAnsi="Times New Roman" w:hint="default"/>
        </w:rPr>
        <w:t>lade s </w:t>
      </w:r>
      <w:r w:rsidRPr="00197513">
        <w:rPr>
          <w:rFonts w:ascii="Times New Roman" w:eastAsia="MS Mincho" w:hAnsi="Times New Roman" w:hint="default"/>
        </w:rPr>
        <w:t xml:space="preserve"> Ú</w:t>
      </w:r>
      <w:r w:rsidRPr="00197513">
        <w:rPr>
          <w:rFonts w:ascii="Times New Roman" w:eastAsia="MS Mincho" w:hAnsi="Times New Roman" w:hint="default"/>
        </w:rPr>
        <w:t>stavou Slovenskej republiky, jej zá</w:t>
      </w:r>
      <w:r w:rsidRPr="00197513">
        <w:rPr>
          <w:rFonts w:ascii="Times New Roman" w:eastAsia="MS Mincho" w:hAnsi="Times New Roman" w:hint="default"/>
        </w:rPr>
        <w:t>konmi a </w:t>
      </w:r>
      <w:r w:rsidRPr="00197513">
        <w:rPr>
          <w:rFonts w:ascii="Times New Roman" w:eastAsia="MS Mincho" w:hAnsi="Times New Roman" w:hint="default"/>
        </w:rPr>
        <w:t>medziná</w:t>
      </w:r>
      <w:r w:rsidRPr="00197513">
        <w:rPr>
          <w:rFonts w:ascii="Times New Roman" w:eastAsia="MS Mincho" w:hAnsi="Times New Roman" w:hint="default"/>
        </w:rPr>
        <w:t>rodný</w:t>
      </w:r>
      <w:r w:rsidRPr="00197513">
        <w:rPr>
          <w:rFonts w:ascii="Times New Roman" w:eastAsia="MS Mincho" w:hAnsi="Times New Roman" w:hint="default"/>
        </w:rPr>
        <w:t>mi zmluvami, ktorý</w:t>
      </w:r>
      <w:r w:rsidRPr="00197513">
        <w:rPr>
          <w:rFonts w:ascii="Times New Roman" w:eastAsia="MS Mincho" w:hAnsi="Times New Roman" w:hint="default"/>
        </w:rPr>
        <w:t>mi je Slovenská</w:t>
      </w:r>
      <w:r w:rsidRPr="00197513">
        <w:rPr>
          <w:rFonts w:ascii="Times New Roman" w:eastAsia="MS Mincho" w:hAnsi="Times New Roman" w:hint="default"/>
        </w:rPr>
        <w:t xml:space="preserve"> republika viazaná.</w:t>
      </w:r>
      <w:r w:rsidRPr="00F110CA">
        <w:rPr>
          <w:rFonts w:ascii="Times New Roman" w:eastAsia="MS Mincho" w:hAnsi="Times New Roman"/>
        </w:rPr>
        <w:t xml:space="preserve"> </w:t>
      </w:r>
    </w:p>
    <w:p w:rsidR="001D6B23" w:rsidRPr="00F110CA" w:rsidP="001D6B23">
      <w:pPr>
        <w:bidi w:val="0"/>
        <w:jc w:val="both"/>
        <w:rPr>
          <w:rFonts w:ascii="Times New Roman" w:hAnsi="Times New Roman"/>
          <w:b/>
          <w:bCs/>
          <w:highlight w:val="yellow"/>
        </w:rPr>
      </w:pPr>
      <w:r w:rsidRPr="00F110CA" w:rsidR="00637C74">
        <w:rPr>
          <w:rFonts w:ascii="Times New Roman" w:hAnsi="Times New Roman"/>
          <w:highlight w:val="yellow"/>
        </w:rPr>
        <w:br w:type="page"/>
      </w:r>
    </w:p>
    <w:p w:rsidR="001F3091" w:rsidRPr="00F110CA" w:rsidP="001F3091">
      <w:pPr>
        <w:bidi w:val="0"/>
        <w:jc w:val="center"/>
        <w:rPr>
          <w:rFonts w:ascii="Times New Roman" w:hAnsi="Times New Roman"/>
          <w:b/>
          <w:bCs/>
        </w:rPr>
      </w:pPr>
      <w:r w:rsidRPr="00F110CA">
        <w:rPr>
          <w:rFonts w:ascii="Times New Roman" w:hAnsi="Times New Roman"/>
          <w:b/>
          <w:bCs/>
        </w:rPr>
        <w:t>DOLOŽKA  ZLUČITEĽNOSTI</w:t>
      </w:r>
    </w:p>
    <w:p w:rsidR="001F3091" w:rsidRPr="00F110CA" w:rsidP="001F3091">
      <w:pPr>
        <w:bidi w:val="0"/>
        <w:jc w:val="center"/>
        <w:rPr>
          <w:rFonts w:ascii="Times New Roman" w:hAnsi="Times New Roman"/>
          <w:b/>
          <w:bCs/>
        </w:rPr>
      </w:pPr>
      <w:r w:rsidRPr="00F110CA">
        <w:rPr>
          <w:rFonts w:ascii="Times New Roman" w:hAnsi="Times New Roman"/>
          <w:b/>
          <w:bCs/>
        </w:rPr>
        <w:t>právneho predpisu s právom Európskej únie</w:t>
      </w:r>
    </w:p>
    <w:p w:rsidR="001F3091" w:rsidRPr="00F110CA" w:rsidP="001F3091">
      <w:pPr>
        <w:bidi w:val="0"/>
        <w:jc w:val="center"/>
        <w:rPr>
          <w:rFonts w:ascii="Times New Roman" w:hAnsi="Times New Roman"/>
        </w:rPr>
      </w:pPr>
    </w:p>
    <w:p w:rsidR="001F3091" w:rsidRPr="00F110CA" w:rsidP="001F3091">
      <w:pPr>
        <w:bidi w:val="0"/>
        <w:jc w:val="both"/>
        <w:rPr>
          <w:rFonts w:ascii="Times New Roman" w:hAnsi="Times New Roman"/>
        </w:rPr>
      </w:pPr>
      <w:r w:rsidRPr="00F110CA">
        <w:rPr>
          <w:rFonts w:ascii="Times New Roman" w:hAnsi="Times New Roman"/>
          <w:b/>
        </w:rPr>
        <w:t>1. Predkladateľ</w:t>
      </w:r>
      <w:r w:rsidRPr="00F110CA" w:rsidR="001D6B23">
        <w:rPr>
          <w:rFonts w:ascii="Times New Roman" w:hAnsi="Times New Roman"/>
          <w:b/>
        </w:rPr>
        <w:t xml:space="preserve"> návrhu</w:t>
      </w:r>
      <w:r w:rsidRPr="00F110CA">
        <w:rPr>
          <w:rFonts w:ascii="Times New Roman" w:hAnsi="Times New Roman"/>
          <w:b/>
        </w:rPr>
        <w:t xml:space="preserve"> právneho predpisu:</w:t>
      </w:r>
      <w:r w:rsidRPr="00F110CA">
        <w:rPr>
          <w:rFonts w:ascii="Times New Roman" w:hAnsi="Times New Roman"/>
        </w:rPr>
        <w:t xml:space="preserve"> </w:t>
      </w:r>
      <w:r w:rsidR="00EA3FF7">
        <w:rPr>
          <w:rFonts w:ascii="Times New Roman" w:hAnsi="Times New Roman"/>
        </w:rPr>
        <w:t>poslanci</w:t>
      </w:r>
      <w:r w:rsidRPr="00F110CA">
        <w:rPr>
          <w:rFonts w:ascii="Times New Roman" w:hAnsi="Times New Roman"/>
        </w:rPr>
        <w:t xml:space="preserve"> Národnej rady Slovenskej republiky</w:t>
      </w:r>
      <w:r w:rsidRPr="00F110CA" w:rsidR="001D6B23">
        <w:rPr>
          <w:rFonts w:ascii="Times New Roman" w:hAnsi="Times New Roman"/>
        </w:rPr>
        <w:t xml:space="preserve"> Peter Osuský</w:t>
      </w:r>
      <w:r w:rsidR="00EA3FF7">
        <w:rPr>
          <w:rFonts w:ascii="Times New Roman" w:hAnsi="Times New Roman"/>
        </w:rPr>
        <w:t>, Ondrej Dostál, Martin Klus</w:t>
      </w:r>
    </w:p>
    <w:p w:rsidR="001F3091" w:rsidRPr="00F110CA" w:rsidP="001F3091">
      <w:pPr>
        <w:bidi w:val="0"/>
        <w:jc w:val="both"/>
        <w:rPr>
          <w:rFonts w:ascii="Times New Roman" w:hAnsi="Times New Roman"/>
        </w:rPr>
      </w:pPr>
    </w:p>
    <w:p w:rsidR="00097D9D" w:rsidRPr="00F110CA" w:rsidP="00197513">
      <w:pPr>
        <w:bidi w:val="0"/>
        <w:jc w:val="both"/>
        <w:rPr>
          <w:rFonts w:ascii="Times New Roman" w:hAnsi="Times New Roman"/>
        </w:rPr>
      </w:pPr>
      <w:r w:rsidRPr="00F110CA" w:rsidR="001F3091">
        <w:rPr>
          <w:rFonts w:ascii="Times New Roman" w:hAnsi="Times New Roman"/>
          <w:b/>
        </w:rPr>
        <w:t>2. Názov návrhu právneho predpisu:</w:t>
      </w:r>
      <w:r w:rsidRPr="00F110CA">
        <w:rPr>
          <w:rFonts w:ascii="Times New Roman" w:hAnsi="Times New Roman"/>
        </w:rPr>
        <w:t xml:space="preserve"> </w:t>
      </w:r>
      <w:r w:rsidRPr="00F110CA" w:rsidR="00B918C6">
        <w:rPr>
          <w:rFonts w:ascii="Times New Roman" w:hAnsi="Times New Roman"/>
        </w:rPr>
        <w:t xml:space="preserve">Návrh zákona, </w:t>
      </w:r>
      <w:r w:rsidRPr="00197513" w:rsidR="00197513">
        <w:rPr>
          <w:rFonts w:ascii="Times New Roman" w:hAnsi="Times New Roman"/>
        </w:rPr>
        <w:t>ktorým sa mení a dopĺňa zákon č. 181/2014 Z. z. o volebnej kampani a o zmene a doplnení zákona č. 85/2005 Z. z. o politických stranách a politických hnutiach v znení neskorších predpisov</w:t>
      </w:r>
      <w:r w:rsidR="00EA3FF7">
        <w:rPr>
          <w:rFonts w:ascii="Times New Roman" w:hAnsi="Times New Roman"/>
        </w:rPr>
        <w:t xml:space="preserve"> v znení neskorších predpisov</w:t>
      </w:r>
    </w:p>
    <w:p w:rsidR="001F3091" w:rsidRPr="00F110CA" w:rsidP="001F3091">
      <w:pPr>
        <w:bidi w:val="0"/>
        <w:jc w:val="both"/>
        <w:rPr>
          <w:rFonts w:ascii="Times New Roman" w:hAnsi="Times New Roman"/>
        </w:rPr>
      </w:pPr>
    </w:p>
    <w:p w:rsidR="001F3091" w:rsidRPr="00F110CA" w:rsidP="001F3091">
      <w:pPr>
        <w:bidi w:val="0"/>
        <w:jc w:val="both"/>
        <w:rPr>
          <w:rFonts w:ascii="Times New Roman" w:hAnsi="Times New Roman"/>
          <w:b/>
        </w:rPr>
      </w:pPr>
      <w:r w:rsidRPr="00F110CA">
        <w:rPr>
          <w:rFonts w:ascii="Times New Roman" w:hAnsi="Times New Roman"/>
          <w:b/>
        </w:rPr>
        <w:t>3. Problematika návrhu právneho predpisu:</w:t>
      </w:r>
    </w:p>
    <w:p w:rsidR="001F3091" w:rsidRPr="00197513" w:rsidP="001F3091">
      <w:pPr>
        <w:pStyle w:val="listparagraph"/>
        <w:numPr>
          <w:ilvl w:val="1"/>
          <w:numId w:val="3"/>
        </w:numPr>
        <w:bidi w:val="0"/>
        <w:ind w:left="360"/>
        <w:jc w:val="both"/>
        <w:rPr>
          <w:rFonts w:ascii="Times New Roman" w:hAnsi="Times New Roman"/>
        </w:rPr>
      </w:pPr>
      <w:r w:rsidRPr="00197513" w:rsidR="00197513">
        <w:rPr>
          <w:rFonts w:ascii="Times New Roman" w:hAnsi="Times New Roman"/>
        </w:rPr>
        <w:t xml:space="preserve">nie </w:t>
      </w:r>
      <w:r w:rsidRPr="00197513">
        <w:rPr>
          <w:rFonts w:ascii="Times New Roman" w:hAnsi="Times New Roman"/>
        </w:rPr>
        <w:t>je upravená v</w:t>
      </w:r>
      <w:r w:rsidRPr="00197513" w:rsidR="00841B21">
        <w:rPr>
          <w:rFonts w:ascii="Times New Roman" w:hAnsi="Times New Roman"/>
        </w:rPr>
        <w:t xml:space="preserve"> práve Euró</w:t>
      </w:r>
      <w:r w:rsidRPr="00197513" w:rsidR="00197513">
        <w:rPr>
          <w:rFonts w:ascii="Times New Roman" w:hAnsi="Times New Roman"/>
        </w:rPr>
        <w:t>pskej únie</w:t>
      </w:r>
      <w:r w:rsidRPr="00197513" w:rsidR="00841B21">
        <w:rPr>
          <w:rFonts w:ascii="Times New Roman" w:hAnsi="Times New Roman"/>
        </w:rPr>
        <w:t>,</w:t>
      </w:r>
    </w:p>
    <w:p w:rsidR="001F3091" w:rsidRPr="00841B21" w:rsidP="001F3091">
      <w:pPr>
        <w:numPr>
          <w:ilvl w:val="1"/>
          <w:numId w:val="3"/>
        </w:numPr>
        <w:bidi w:val="0"/>
        <w:spacing w:before="100" w:beforeAutospacing="1" w:after="100" w:afterAutospacing="1"/>
        <w:ind w:left="360"/>
        <w:jc w:val="both"/>
        <w:rPr>
          <w:rFonts w:ascii="Times New Roman" w:hAnsi="Times New Roman"/>
        </w:rPr>
      </w:pPr>
      <w:r w:rsidRPr="00841B21">
        <w:rPr>
          <w:rFonts w:ascii="Times New Roman" w:hAnsi="Times New Roman"/>
        </w:rPr>
        <w:t>nie je obsiahnutá v judikatúre Súdneho dvora Európskej únie.</w:t>
      </w:r>
    </w:p>
    <w:p w:rsidR="001F3091" w:rsidP="00B35EA5">
      <w:pPr>
        <w:pStyle w:val="NormalWeb"/>
        <w:bidi w:val="0"/>
        <w:spacing w:before="0" w:beforeAutospacing="0" w:after="0" w:afterAutospacing="0"/>
        <w:ind w:right="-108" w:firstLine="360"/>
        <w:jc w:val="both"/>
        <w:rPr>
          <w:rFonts w:ascii="Times New Roman" w:hAnsi="Times New Roman"/>
          <w:b/>
          <w:bCs/>
        </w:rPr>
      </w:pPr>
      <w:r w:rsidRPr="00B35EA5" w:rsidR="00B35EA5">
        <w:rPr>
          <w:rFonts w:ascii="Times New Roman" w:hAnsi="Times New Roman"/>
          <w:b/>
          <w:bCs/>
        </w:rPr>
        <w:t>Vzhľadom na to, že problematika návrhu zákona nie je upravená v práve Európskej únie, je bezpredmetné vyjadrovať sa k bodom 4., 5. a 6.</w:t>
      </w:r>
    </w:p>
    <w:p w:rsidR="00B35EA5" w:rsidRPr="00F110CA" w:rsidP="001F3091">
      <w:pPr>
        <w:pStyle w:val="NormalWeb"/>
        <w:bidi w:val="0"/>
        <w:spacing w:before="0" w:beforeAutospacing="0" w:after="0" w:afterAutospacing="0"/>
        <w:ind w:right="-108"/>
        <w:jc w:val="center"/>
        <w:rPr>
          <w:rFonts w:ascii="Times New Roman" w:hAnsi="Times New Roman"/>
          <w:b/>
          <w:bCs/>
        </w:rPr>
      </w:pPr>
    </w:p>
    <w:p w:rsidR="001F3091" w:rsidRPr="00F110CA" w:rsidP="001F3091">
      <w:pPr>
        <w:pStyle w:val="NormalWeb"/>
        <w:bidi w:val="0"/>
        <w:spacing w:before="0" w:beforeAutospacing="0" w:after="0" w:afterAutospacing="0"/>
        <w:ind w:right="-108"/>
        <w:jc w:val="center"/>
        <w:rPr>
          <w:rFonts w:ascii="Times New Roman" w:hAnsi="Times New Roman"/>
        </w:rPr>
      </w:pPr>
      <w:r w:rsidRPr="00F110CA">
        <w:rPr>
          <w:rFonts w:ascii="Times New Roman" w:hAnsi="Times New Roman"/>
          <w:b/>
          <w:bCs/>
        </w:rPr>
        <w:t>DOLOŽKA VYBRANÝCH VPLYVOV</w:t>
      </w:r>
    </w:p>
    <w:p w:rsidR="00934006" w:rsidP="001F3091">
      <w:pPr>
        <w:bidi w:val="0"/>
        <w:rPr>
          <w:rFonts w:ascii="Times New Roman" w:hAnsi="Times New Roman"/>
          <w:b/>
          <w:bCs/>
        </w:rPr>
      </w:pPr>
    </w:p>
    <w:p w:rsidR="001F3091" w:rsidRPr="00F110CA" w:rsidP="001F3091">
      <w:pPr>
        <w:bidi w:val="0"/>
        <w:rPr>
          <w:rFonts w:ascii="Times New Roman" w:hAnsi="Times New Roman"/>
          <w:b/>
          <w:bCs/>
        </w:rPr>
      </w:pPr>
      <w:r w:rsidRPr="00F110CA">
        <w:rPr>
          <w:rFonts w:ascii="Times New Roman" w:hAnsi="Times New Roman"/>
          <w:b/>
          <w:bCs/>
        </w:rPr>
        <w:t xml:space="preserve">A.1. Názov materiálu: </w:t>
      </w:r>
    </w:p>
    <w:p w:rsidR="001F3091" w:rsidRPr="00F110CA" w:rsidP="00F110CA">
      <w:pPr>
        <w:bidi w:val="0"/>
        <w:rPr>
          <w:rFonts w:ascii="Times New Roman" w:hAnsi="Times New Roman"/>
        </w:rPr>
      </w:pPr>
      <w:r w:rsidRPr="00F110CA" w:rsidR="00B918C6">
        <w:rPr>
          <w:rFonts w:ascii="Times New Roman" w:hAnsi="Times New Roman"/>
        </w:rPr>
        <w:t xml:space="preserve">Návrh zákona, </w:t>
      </w:r>
      <w:r w:rsidRPr="00197513" w:rsidR="00197513">
        <w:rPr>
          <w:rFonts w:ascii="Times New Roman" w:hAnsi="Times New Roman"/>
        </w:rPr>
        <w:t>ktorým sa mení a dopĺňa zákon č. 181/2014 Z. z. o volebnej kampani a o zmene a doplnení zákona č. 85/2005 Z. z. o politických stranách a politických hnutiach v znení neskorších predpisov</w:t>
      </w:r>
      <w:r w:rsidR="00EA3FF7">
        <w:rPr>
          <w:rFonts w:ascii="Times New Roman" w:hAnsi="Times New Roman"/>
        </w:rPr>
        <w:t xml:space="preserve"> v znení neskorších predpisov</w:t>
      </w:r>
    </w:p>
    <w:p w:rsidR="00B918C6" w:rsidRPr="00F110CA" w:rsidP="001F3091">
      <w:pPr>
        <w:pStyle w:val="NormalWeb"/>
        <w:bidi w:val="0"/>
        <w:spacing w:before="0" w:beforeAutospacing="0" w:after="0" w:afterAutospacing="0"/>
        <w:rPr>
          <w:rFonts w:ascii="Times New Roman" w:hAnsi="Times New Roman"/>
          <w:b/>
          <w:bCs/>
        </w:rPr>
      </w:pPr>
    </w:p>
    <w:p w:rsidR="001F3091" w:rsidRPr="00F110CA" w:rsidP="001F3091">
      <w:pPr>
        <w:pStyle w:val="NormalWeb"/>
        <w:bidi w:val="0"/>
        <w:spacing w:before="0" w:beforeAutospacing="0" w:after="0" w:afterAutospacing="0"/>
        <w:rPr>
          <w:rFonts w:ascii="Times New Roman" w:hAnsi="Times New Roman"/>
        </w:rPr>
      </w:pPr>
      <w:r w:rsidRPr="00F110CA">
        <w:rPr>
          <w:rFonts w:ascii="Times New Roman" w:hAnsi="Times New Roman"/>
          <w:b/>
          <w:bCs/>
        </w:rPr>
        <w:t>A.2. Vplyvy:</w:t>
      </w:r>
    </w:p>
    <w:p w:rsidR="001F3091" w:rsidRPr="00F110CA" w:rsidP="001F3091">
      <w:pPr>
        <w:pStyle w:val="NormalWeb"/>
        <w:bidi w:val="0"/>
        <w:spacing w:before="0" w:beforeAutospacing="0" w:after="0" w:afterAutospacing="0"/>
        <w:rPr>
          <w:rFonts w:ascii="Times New Roman" w:hAnsi="Times New Roman"/>
        </w:rPr>
      </w:pPr>
      <w:r w:rsidRPr="00F110CA">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Pozitívne</w:t>
            </w:r>
            <w:r w:rsidRPr="00F110CA">
              <w:rPr>
                <w:rFonts w:ascii="Times New Roman" w:hAnsi="Times New Roman"/>
                <w:sz w:val="16"/>
                <w:szCs w:val="16"/>
                <w:vertAlign w:val="superscript"/>
              </w:rPr>
              <w:t>*</w:t>
            </w:r>
            <w:r w:rsidRPr="00F110CA">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Žiadne</w:t>
            </w:r>
            <w:r w:rsidRPr="00F110CA">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Negatívne</w:t>
            </w:r>
            <w:r w:rsidRPr="00F110CA">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1. Vplyvy na rozpočet verejnej správy</w:t>
            </w:r>
          </w:p>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F110CA">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00F110CA">
              <w:rPr>
                <w:rFonts w:ascii="Times New Roman" w:hAnsi="Times New Roman"/>
              </w:rPr>
              <w:t>X</w:t>
            </w:r>
          </w:p>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sidR="00EE4D0D">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p>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sidR="00096943">
              <w:rPr>
                <w:rFonts w:ascii="Times New Roman" w:hAnsi="Times New Roman"/>
              </w:rPr>
              <w:t> </w:t>
            </w:r>
            <w:r w:rsidR="00197513">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sidR="00702DDF">
              <w:rPr>
                <w:rFonts w:ascii="Times New Roman" w:hAnsi="Times New Roman"/>
                <w:sz w:val="22"/>
                <w:szCs w:val="22"/>
              </w:rPr>
              <w:t>3.</w:t>
            </w:r>
            <w:r w:rsidRPr="00F110CA">
              <w:rPr>
                <w:rFonts w:ascii="Times New Roman" w:hAnsi="Times New Roman"/>
                <w:sz w:val="22"/>
                <w:szCs w:val="22"/>
              </w:rPr>
              <w:t xml:space="preserve"> Sociálne vplyvy </w:t>
            </w:r>
          </w:p>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 vplyvy  na hospodárenie obyvateľstva,</w:t>
            </w:r>
          </w:p>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-sociálnu exklúziu,</w:t>
            </w:r>
          </w:p>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p>
          <w:p w:rsidR="001F3091" w:rsidRPr="00F110CA" w:rsidP="00BB5497">
            <w:pPr>
              <w:pStyle w:val="NormalWeb"/>
              <w:bidi w:val="0"/>
              <w:spacing w:before="0" w:beforeAutospacing="0" w:after="0" w:afterAutospacing="0" w:line="240" w:lineRule="auto"/>
              <w:jc w:val="center"/>
              <w:rPr>
                <w:rFonts w:ascii="Times New Roman" w:hAnsi="Times New Roman"/>
              </w:rPr>
            </w:pPr>
          </w:p>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rPr>
                <w:rFonts w:ascii="Times New Roman" w:hAnsi="Times New Roman"/>
              </w:rPr>
            </w:pPr>
            <w:r w:rsidRPr="00F110CA">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p>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F110CA" w:rsidP="00BB5497">
            <w:pPr>
              <w:pStyle w:val="NormalWeb"/>
              <w:bidi w:val="0"/>
              <w:spacing w:before="0" w:beforeAutospacing="0" w:after="0" w:afterAutospacing="0" w:line="240" w:lineRule="auto"/>
              <w:jc w:val="center"/>
              <w:rPr>
                <w:rFonts w:ascii="Times New Roman" w:hAnsi="Times New Roman"/>
              </w:rPr>
            </w:pPr>
            <w:r w:rsidRPr="00F110CA">
              <w:rPr>
                <w:rFonts w:ascii="Times New Roman" w:hAnsi="Times New Roman"/>
              </w:rPr>
              <w:t> </w:t>
            </w:r>
          </w:p>
        </w:tc>
      </w:tr>
    </w:tbl>
    <w:p w:rsidR="001F3091" w:rsidRPr="00F110CA" w:rsidP="001F3091">
      <w:pPr>
        <w:pStyle w:val="NormalWeb"/>
        <w:bidi w:val="0"/>
        <w:spacing w:before="0" w:beforeAutospacing="0" w:after="0" w:afterAutospacing="0"/>
        <w:jc w:val="both"/>
        <w:rPr>
          <w:rFonts w:ascii="Times New Roman" w:hAnsi="Times New Roman"/>
        </w:rPr>
      </w:pPr>
      <w:r w:rsidRPr="00F110CA">
        <w:rPr>
          <w:rFonts w:ascii="Times New Roman" w:hAnsi="Times New Roman"/>
          <w:b/>
          <w:bCs/>
          <w:sz w:val="16"/>
          <w:szCs w:val="16"/>
        </w:rPr>
        <w:t>*</w:t>
      </w:r>
      <w:r w:rsidRPr="00F110CA">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F110CA" w:rsidP="001F3091">
      <w:pPr>
        <w:bidi w:val="0"/>
        <w:rPr>
          <w:rFonts w:ascii="Times New Roman" w:hAnsi="Times New Roman"/>
        </w:rPr>
      </w:pPr>
    </w:p>
    <w:p w:rsidR="0011012F" w:rsidRPr="0011012F" w:rsidP="00197513">
      <w:pPr>
        <w:bidi w:val="0"/>
        <w:jc w:val="both"/>
        <w:rPr>
          <w:rFonts w:ascii="Times New Roman" w:hAnsi="Times New Roman"/>
        </w:rPr>
      </w:pPr>
    </w:p>
    <w:p w:rsidR="001D6B23" w:rsidRPr="00F110CA" w:rsidP="001D6B23">
      <w:pPr>
        <w:bidi w:val="0"/>
        <w:jc w:val="both"/>
        <w:rPr>
          <w:rFonts w:ascii="Times New Roman" w:hAnsi="Times New Roman"/>
          <w:b/>
        </w:rPr>
      </w:pPr>
      <w:r w:rsidRPr="00F110CA" w:rsidR="00E524E2">
        <w:rPr>
          <w:rFonts w:ascii="Times New Roman" w:hAnsi="Times New Roman"/>
          <w:b/>
          <w:highlight w:val="yellow"/>
        </w:rPr>
        <w:br w:type="page"/>
      </w:r>
    </w:p>
    <w:p w:rsidR="001D6B23" w:rsidRPr="00F110CA" w:rsidP="001D6B23">
      <w:pPr>
        <w:bidi w:val="0"/>
        <w:jc w:val="both"/>
        <w:rPr>
          <w:rFonts w:ascii="Times New Roman" w:hAnsi="Times New Roman"/>
          <w:b/>
          <w:bCs/>
          <w:u w:val="single"/>
        </w:rPr>
      </w:pPr>
      <w:r w:rsidRPr="00F110CA">
        <w:rPr>
          <w:rFonts w:ascii="Times New Roman" w:hAnsi="Times New Roman"/>
          <w:b/>
          <w:bCs/>
          <w:u w:val="single"/>
        </w:rPr>
        <w:t>Osobitná časť</w:t>
      </w:r>
    </w:p>
    <w:p w:rsidR="001D6B23" w:rsidRPr="00F110CA" w:rsidP="001D6B23">
      <w:pPr>
        <w:bidi w:val="0"/>
        <w:jc w:val="both"/>
        <w:rPr>
          <w:rFonts w:ascii="Times New Roman" w:hAnsi="Times New Roman"/>
        </w:rPr>
      </w:pPr>
    </w:p>
    <w:p w:rsidR="001D6B23" w:rsidRPr="00F110CA" w:rsidP="001D6B23">
      <w:pPr>
        <w:bidi w:val="0"/>
        <w:jc w:val="both"/>
        <w:rPr>
          <w:rFonts w:ascii="Times New Roman" w:hAnsi="Times New Roman"/>
          <w:b/>
          <w:u w:val="single"/>
        </w:rPr>
      </w:pPr>
      <w:r w:rsidRPr="00F110CA">
        <w:rPr>
          <w:rFonts w:ascii="Times New Roman" w:hAnsi="Times New Roman"/>
          <w:b/>
          <w:u w:val="single"/>
        </w:rPr>
        <w:t>K čl. I</w:t>
      </w:r>
    </w:p>
    <w:p w:rsidR="001D6B23" w:rsidRPr="00F110CA" w:rsidP="001D6B23">
      <w:pPr>
        <w:bidi w:val="0"/>
        <w:jc w:val="both"/>
        <w:rPr>
          <w:rFonts w:ascii="Times New Roman" w:hAnsi="Times New Roman"/>
          <w:u w:val="single"/>
        </w:rPr>
      </w:pPr>
    </w:p>
    <w:p w:rsidR="00F110CA" w:rsidRPr="00570216" w:rsidP="001D6B23">
      <w:pPr>
        <w:bidi w:val="0"/>
        <w:jc w:val="both"/>
        <w:rPr>
          <w:rFonts w:ascii="Times New Roman" w:hAnsi="Times New Roman"/>
          <w:b/>
        </w:rPr>
      </w:pPr>
      <w:r w:rsidR="004A5632">
        <w:rPr>
          <w:rFonts w:ascii="Times New Roman" w:hAnsi="Times New Roman"/>
          <w:b/>
        </w:rPr>
        <w:t>K bodom</w:t>
      </w:r>
      <w:r w:rsidR="00197513">
        <w:rPr>
          <w:rFonts w:ascii="Times New Roman" w:hAnsi="Times New Roman"/>
          <w:b/>
        </w:rPr>
        <w:t xml:space="preserve"> </w:t>
      </w:r>
      <w:r w:rsidR="005F067A">
        <w:rPr>
          <w:rFonts w:ascii="Times New Roman" w:hAnsi="Times New Roman"/>
          <w:b/>
        </w:rPr>
        <w:t>1 a 15</w:t>
      </w:r>
    </w:p>
    <w:p w:rsidR="00F110CA" w:rsidP="001D6B23">
      <w:pPr>
        <w:bidi w:val="0"/>
        <w:jc w:val="both"/>
        <w:rPr>
          <w:rFonts w:ascii="Times New Roman" w:hAnsi="Times New Roman"/>
        </w:rPr>
      </w:pPr>
      <w:r w:rsidR="005F067A">
        <w:rPr>
          <w:rFonts w:ascii="Times New Roman" w:hAnsi="Times New Roman"/>
        </w:rPr>
        <w:t>Navrhuje sa vypustiť zo zákona vymedzenie volebného moratória ako obdobia 48 hodín predo dňom konania volieb</w:t>
      </w:r>
      <w:r w:rsidR="000953E5">
        <w:rPr>
          <w:rFonts w:ascii="Times New Roman" w:hAnsi="Times New Roman"/>
        </w:rPr>
        <w:t xml:space="preserve"> (</w:t>
      </w:r>
      <w:r w:rsidR="004A5632">
        <w:rPr>
          <w:rFonts w:ascii="Times New Roman" w:hAnsi="Times New Roman"/>
        </w:rPr>
        <w:t xml:space="preserve">bod 1, </w:t>
      </w:r>
      <w:r w:rsidR="000953E5">
        <w:rPr>
          <w:rFonts w:ascii="Times New Roman" w:hAnsi="Times New Roman"/>
        </w:rPr>
        <w:t>§ 2 ods. 2)</w:t>
      </w:r>
      <w:r w:rsidR="005F067A">
        <w:rPr>
          <w:rFonts w:ascii="Times New Roman" w:hAnsi="Times New Roman"/>
        </w:rPr>
        <w:t xml:space="preserve"> a zákaz vedenia volebnej kampane a zverejňovania informácií o kandidujúcich subjektoch a kandidátoch počas neho</w:t>
      </w:r>
      <w:r w:rsidR="000953E5">
        <w:rPr>
          <w:rFonts w:ascii="Times New Roman" w:hAnsi="Times New Roman"/>
        </w:rPr>
        <w:t xml:space="preserve"> (</w:t>
      </w:r>
      <w:r w:rsidR="004A5632">
        <w:rPr>
          <w:rFonts w:ascii="Times New Roman" w:hAnsi="Times New Roman"/>
        </w:rPr>
        <w:t xml:space="preserve">bod 15, </w:t>
      </w:r>
      <w:r w:rsidR="000953E5">
        <w:rPr>
          <w:rFonts w:ascii="Times New Roman" w:hAnsi="Times New Roman"/>
        </w:rPr>
        <w:t>§ 14)</w:t>
      </w:r>
      <w:r w:rsidR="005F067A">
        <w:rPr>
          <w:rFonts w:ascii="Times New Roman" w:hAnsi="Times New Roman"/>
        </w:rPr>
        <w:t>. Po schválení zmeny by obdobie volebnej kampane nekončilo 48 hodín predo dňom volieb, ale až samotným dňom volieb</w:t>
      </w:r>
      <w:r w:rsidR="003B66FC">
        <w:rPr>
          <w:rFonts w:ascii="Times New Roman" w:hAnsi="Times New Roman"/>
        </w:rPr>
        <w:t>, vrátane dňa volieb</w:t>
      </w:r>
      <w:r w:rsidR="005F067A">
        <w:rPr>
          <w:rFonts w:ascii="Times New Roman" w:hAnsi="Times New Roman"/>
        </w:rPr>
        <w:t xml:space="preserve">. </w:t>
      </w:r>
      <w:r w:rsidRPr="005F067A" w:rsidR="005F067A">
        <w:rPr>
          <w:rFonts w:ascii="Times New Roman" w:hAnsi="Times New Roman"/>
        </w:rPr>
        <w:t xml:space="preserve">Zákaz vedenia volebnej kampane dva dni pred voľbami a v deň volieb nie je opatrením v demokratickej spoločnosti nevyhnutným na ochranu práv a slobôd iných, bezpečnosť štátu, verejného poriadku, ochranu verejného zdravia a mravnosti, ako to predpokladá ústava. Je to evidentné aj z toho, že viacero volieb rôznych typov sa už v Slovenskej republike uskutočnilo bez volebného moratória bez toho, aby to malo nejaké negatívne následky. </w:t>
      </w:r>
      <w:r w:rsidR="005F067A">
        <w:rPr>
          <w:rFonts w:ascii="Times New Roman" w:hAnsi="Times New Roman"/>
        </w:rPr>
        <w:t>Vo</w:t>
      </w:r>
      <w:r w:rsidRPr="005F067A" w:rsidR="005F067A">
        <w:rPr>
          <w:rFonts w:ascii="Times New Roman" w:hAnsi="Times New Roman"/>
        </w:rPr>
        <w:t>lebné moratórium zasahuje do ústavou garantovanej slobody prejavu a práva slobodne šíriť informácie nad rámec vymedzený ústavou. Navrhuje sa preto úplne zrušiť volebné moratórium. Dĺžka volebnej kampane by v zákone mala byť vymedzená len z dôvodu vytvorenia podmienok pre kontrolu jej financovania, nie pre obmedzovanie možností jej vedenia a slobodného šírenia informácií.</w:t>
      </w:r>
    </w:p>
    <w:p w:rsidR="00197513" w:rsidP="001D6B2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5F067A">
        <w:rPr>
          <w:rFonts w:ascii="Times New Roman" w:hAnsi="Times New Roman"/>
          <w:b/>
        </w:rPr>
        <w:t>2</w:t>
      </w:r>
    </w:p>
    <w:p w:rsidR="003B66FC" w:rsidP="00197513">
      <w:pPr>
        <w:bidi w:val="0"/>
        <w:jc w:val="both"/>
        <w:rPr>
          <w:rFonts w:ascii="Times New Roman" w:hAnsi="Times New Roman"/>
        </w:rPr>
      </w:pPr>
      <w:r w:rsidR="005F067A">
        <w:rPr>
          <w:rFonts w:ascii="Times New Roman" w:hAnsi="Times New Roman"/>
        </w:rPr>
        <w:t>Navrhuje sa vypustiť zo zákona zákaz, aby iné subjekty mohli vyvíjať v čase ustanovenom na volebnú kampaň činnosť v prospech alebo v</w:t>
      </w:r>
      <w:r w:rsidR="003D66EB">
        <w:rPr>
          <w:rFonts w:ascii="Times New Roman" w:hAnsi="Times New Roman"/>
        </w:rPr>
        <w:t> </w:t>
      </w:r>
      <w:r w:rsidR="005F067A">
        <w:rPr>
          <w:rFonts w:ascii="Times New Roman" w:hAnsi="Times New Roman"/>
        </w:rPr>
        <w:t>neprospech</w:t>
      </w:r>
      <w:r w:rsidR="003D66EB">
        <w:rPr>
          <w:rFonts w:ascii="Times New Roman" w:hAnsi="Times New Roman"/>
        </w:rPr>
        <w:t xml:space="preserve"> politických strán, koalícií politických strán a</w:t>
      </w:r>
      <w:r w:rsidR="004A5632">
        <w:rPr>
          <w:rFonts w:ascii="Times New Roman" w:hAnsi="Times New Roman"/>
        </w:rPr>
        <w:t> </w:t>
      </w:r>
      <w:r w:rsidR="003D66EB">
        <w:rPr>
          <w:rFonts w:ascii="Times New Roman" w:hAnsi="Times New Roman"/>
        </w:rPr>
        <w:t>kandidátov</w:t>
      </w:r>
      <w:r w:rsidR="004A5632">
        <w:rPr>
          <w:rFonts w:ascii="Times New Roman" w:hAnsi="Times New Roman"/>
        </w:rPr>
        <w:t xml:space="preserve"> (§ 2 ods. 3)</w:t>
      </w:r>
      <w:r w:rsidR="003D66EB">
        <w:rPr>
          <w:rFonts w:ascii="Times New Roman" w:hAnsi="Times New Roman"/>
        </w:rPr>
        <w:t xml:space="preserve">. Zákon predpokladá, že volebnú kampaň môžu viesť iba politické strany, ich koalície, kandidáti a tretie strany po </w:t>
      </w:r>
      <w:r>
        <w:rPr>
          <w:rFonts w:ascii="Times New Roman" w:hAnsi="Times New Roman"/>
        </w:rPr>
        <w:t>zaevidovaní</w:t>
      </w:r>
      <w:r w:rsidR="003D66EB">
        <w:rPr>
          <w:rFonts w:ascii="Times New Roman" w:hAnsi="Times New Roman"/>
        </w:rPr>
        <w:t xml:space="preserve"> </w:t>
      </w:r>
      <w:r w:rsidRPr="003D66EB" w:rsidR="003D66EB">
        <w:rPr>
          <w:rFonts w:ascii="Times New Roman" w:hAnsi="Times New Roman"/>
        </w:rPr>
        <w:t>Štátnou komisiou pre voľby a kontrolu financovania politických strán</w:t>
      </w:r>
      <w:r w:rsidR="003D66EB">
        <w:rPr>
          <w:rFonts w:ascii="Times New Roman" w:hAnsi="Times New Roman"/>
        </w:rPr>
        <w:t xml:space="preserve">. </w:t>
      </w:r>
      <w:r w:rsidR="00900BD1">
        <w:rPr>
          <w:rFonts w:ascii="Times New Roman" w:hAnsi="Times New Roman"/>
        </w:rPr>
        <w:t xml:space="preserve">Ustanovenie § 2 ods. 3 však iným subjektom zakazuje nielen volebnú kampaň vo formách, za ktoré sa obvykle platí úhrada, ale prakticky akúkoľvek činnosť na podporu alebo v neprospech politických strán. To znamená, že v období volebnej kampane by mali byť zakázané aj také činnosti ako vylepenie volebného plagátu v okne vlastného bytu, napísanie článku o voľbách do novín alebo na blog, napísanie príspevku o voľbách na internete alebo </w:t>
      </w:r>
      <w:r>
        <w:rPr>
          <w:rFonts w:ascii="Times New Roman" w:hAnsi="Times New Roman"/>
        </w:rPr>
        <w:t xml:space="preserve">na </w:t>
      </w:r>
      <w:r w:rsidR="00900BD1">
        <w:rPr>
          <w:rFonts w:ascii="Times New Roman" w:hAnsi="Times New Roman"/>
        </w:rPr>
        <w:t>sociálnych sieťach, vyjadrovanie názoru na voľby v osobných rozhovoroch so známymi, účasť na predvolebnom mítingu alebo diskusii, nosenie odznaku s logom politickej strany, používanie pera s menom a priezviskom kandidáta a pod.</w:t>
      </w:r>
      <w:r>
        <w:rPr>
          <w:rFonts w:ascii="Times New Roman" w:hAnsi="Times New Roman"/>
        </w:rPr>
        <w:t>, resp. tieto činnosti by mali byť podmienené zaevidovaním subjektu ako tretej strany štátnou komisiou.</w:t>
      </w:r>
      <w:r w:rsidR="00900BD1">
        <w:rPr>
          <w:rFonts w:ascii="Times New Roman" w:hAnsi="Times New Roman"/>
        </w:rPr>
        <w:t xml:space="preserve"> Ide totiž </w:t>
      </w:r>
      <w:r>
        <w:rPr>
          <w:rFonts w:ascii="Times New Roman" w:hAnsi="Times New Roman"/>
        </w:rPr>
        <w:t xml:space="preserve">tiež </w:t>
      </w:r>
      <w:r w:rsidR="00900BD1">
        <w:rPr>
          <w:rFonts w:ascii="Times New Roman" w:hAnsi="Times New Roman"/>
        </w:rPr>
        <w:t xml:space="preserve">evidentne o činnosti na podporu alebo v neprospech politických strán, a tie sú pre iné subjekty zakázané. Okrem kandidujúcich subjektov a kandidátov ich môžu vykonávať iba tretie osoby </w:t>
      </w:r>
      <w:r>
        <w:rPr>
          <w:rFonts w:ascii="Times New Roman" w:hAnsi="Times New Roman"/>
        </w:rPr>
        <w:t>zaevidovaní</w:t>
      </w:r>
      <w:r w:rsidR="00900BD1">
        <w:rPr>
          <w:rFonts w:ascii="Times New Roman" w:hAnsi="Times New Roman"/>
        </w:rPr>
        <w:t xml:space="preserve"> štátnou komisiou. </w:t>
      </w:r>
      <w:r w:rsidR="0051689D">
        <w:rPr>
          <w:rFonts w:ascii="Times New Roman" w:hAnsi="Times New Roman"/>
        </w:rPr>
        <w:t>Predmetný</w:t>
      </w:r>
      <w:r w:rsidRPr="0051689D" w:rsidR="0051689D">
        <w:rPr>
          <w:rFonts w:ascii="Times New Roman" w:hAnsi="Times New Roman"/>
        </w:rPr>
        <w:t xml:space="preserve"> zákaz </w:t>
      </w:r>
      <w:r w:rsidR="0051689D">
        <w:rPr>
          <w:rFonts w:ascii="Times New Roman" w:hAnsi="Times New Roman"/>
        </w:rPr>
        <w:t>narúša</w:t>
      </w:r>
      <w:r w:rsidRPr="0051689D" w:rsidR="0051689D">
        <w:rPr>
          <w:rFonts w:ascii="Times New Roman" w:hAnsi="Times New Roman"/>
        </w:rPr>
        <w:t xml:space="preserve"> ústavou zaručenú slobodu prejavu a slobodu šírenia informácií</w:t>
      </w:r>
      <w:r w:rsidR="0051689D">
        <w:rPr>
          <w:rFonts w:ascii="Times New Roman" w:hAnsi="Times New Roman"/>
        </w:rPr>
        <w:t xml:space="preserve"> a je prakticky nevykonateľný</w:t>
      </w:r>
      <w:r w:rsidRPr="0051689D" w:rsidR="0051689D">
        <w:rPr>
          <w:rFonts w:ascii="Times New Roman" w:hAnsi="Times New Roman"/>
        </w:rPr>
        <w:t xml:space="preserve">. Preto sa navrhuje </w:t>
      </w:r>
      <w:r w:rsidR="0051689D">
        <w:rPr>
          <w:rFonts w:ascii="Times New Roman" w:hAnsi="Times New Roman"/>
        </w:rPr>
        <w:t>predmetné</w:t>
      </w:r>
      <w:r w:rsidRPr="0051689D" w:rsidR="0051689D">
        <w:rPr>
          <w:rFonts w:ascii="Times New Roman" w:hAnsi="Times New Roman"/>
        </w:rPr>
        <w:t xml:space="preserve"> ustanovenia </w:t>
      </w:r>
      <w:r w:rsidR="0051689D">
        <w:rPr>
          <w:rFonts w:ascii="Times New Roman" w:hAnsi="Times New Roman"/>
        </w:rPr>
        <w:t>zo zákona</w:t>
      </w:r>
      <w:r w:rsidRPr="0051689D" w:rsidR="0051689D">
        <w:rPr>
          <w:rFonts w:ascii="Times New Roman" w:hAnsi="Times New Roman"/>
        </w:rPr>
        <w:t xml:space="preserve"> vypustiť. </w:t>
      </w:r>
    </w:p>
    <w:p w:rsidR="00197513" w:rsidP="00197513">
      <w:pPr>
        <w:bidi w:val="0"/>
        <w:jc w:val="both"/>
        <w:rPr>
          <w:rFonts w:ascii="Times New Roman" w:hAnsi="Times New Roman"/>
        </w:rPr>
      </w:pPr>
      <w:r w:rsidRPr="0051689D" w:rsidR="0051689D">
        <w:rPr>
          <w:rFonts w:ascii="Times New Roman" w:hAnsi="Times New Roman"/>
        </w:rPr>
        <w:t>Právo vyjadriť svoj názor v predvolebnom čase sa nemôže obmedziť iba na kandidátov a kandidujúce politické strany</w:t>
      </w:r>
      <w:r w:rsidR="0051689D">
        <w:rPr>
          <w:rFonts w:ascii="Times New Roman" w:hAnsi="Times New Roman"/>
        </w:rPr>
        <w:t xml:space="preserve"> a subjekty </w:t>
      </w:r>
      <w:r w:rsidR="003B66FC">
        <w:rPr>
          <w:rFonts w:ascii="Times New Roman" w:hAnsi="Times New Roman"/>
        </w:rPr>
        <w:t>zaevidované</w:t>
      </w:r>
      <w:r w:rsidR="0051689D">
        <w:rPr>
          <w:rFonts w:ascii="Times New Roman" w:hAnsi="Times New Roman"/>
        </w:rPr>
        <w:t xml:space="preserve"> štátnou komisiou</w:t>
      </w:r>
      <w:r w:rsidRPr="0051689D" w:rsidR="0051689D">
        <w:rPr>
          <w:rFonts w:ascii="Times New Roman" w:hAnsi="Times New Roman"/>
        </w:rPr>
        <w:t>.</w:t>
      </w:r>
      <w:r w:rsidR="0051689D">
        <w:rPr>
          <w:rFonts w:ascii="Times New Roman" w:hAnsi="Times New Roman"/>
        </w:rPr>
        <w:t xml:space="preserve"> Pokiaľ ide o vedenie kampane tretími stranami vo formách, za ktoré sa obvykle platí úhrada, to je dostatočne upravené v § 8</w:t>
      </w:r>
      <w:r w:rsidR="003B66FC">
        <w:rPr>
          <w:rFonts w:ascii="Times New Roman" w:hAnsi="Times New Roman"/>
        </w:rPr>
        <w:t xml:space="preserve"> a predkladaný návrh predpokladá doplnenie, že tie formy vedenia volebnej kampane, pri ktorých vzniká zákonom vymedzený typ nákladov, by aj iné subjekty mohli viesť len ako zaevidované tretie osoby (bod 12)</w:t>
      </w:r>
      <w:r w:rsidR="0051689D">
        <w:rPr>
          <w:rFonts w:ascii="Times New Roman" w:hAnsi="Times New Roman"/>
        </w:rPr>
        <w:t xml:space="preserve">. </w:t>
      </w:r>
      <w:r w:rsidR="000953E5">
        <w:rPr>
          <w:rFonts w:ascii="Times New Roman" w:hAnsi="Times New Roman"/>
        </w:rPr>
        <w:t>Od systematického vedenia platenej volebnej kampane je však potrebné odlíšiť slobodné prejavovanie názoru a šírenie informácií, ktoré nemôže byť v predvolebnom období takto drasticky obmedzené.</w:t>
      </w:r>
    </w:p>
    <w:p w:rsidR="00197513" w:rsidP="00197513">
      <w:pPr>
        <w:bidi w:val="0"/>
        <w:jc w:val="both"/>
        <w:rPr>
          <w:rFonts w:ascii="Times New Roman" w:hAnsi="Times New Roman"/>
        </w:rPr>
      </w:pPr>
    </w:p>
    <w:p w:rsidR="003B66FC" w:rsidP="00197513">
      <w:pPr>
        <w:bidi w:val="0"/>
        <w:jc w:val="both"/>
        <w:rPr>
          <w:rFonts w:ascii="Times New Roman" w:hAnsi="Times New Roman"/>
        </w:rPr>
      </w:pPr>
    </w:p>
    <w:p w:rsidR="00197513" w:rsidRPr="00570216" w:rsidP="00197513">
      <w:pPr>
        <w:bidi w:val="0"/>
        <w:jc w:val="both"/>
        <w:rPr>
          <w:rFonts w:ascii="Times New Roman" w:hAnsi="Times New Roman"/>
          <w:b/>
        </w:rPr>
      </w:pPr>
      <w:r w:rsidR="004A5632">
        <w:rPr>
          <w:rFonts w:ascii="Times New Roman" w:hAnsi="Times New Roman"/>
          <w:b/>
        </w:rPr>
        <w:t>K bodom 3, 4,</w:t>
      </w:r>
      <w:r>
        <w:rPr>
          <w:rFonts w:ascii="Times New Roman" w:hAnsi="Times New Roman"/>
          <w:b/>
        </w:rPr>
        <w:t xml:space="preserve"> </w:t>
      </w:r>
      <w:r w:rsidR="004A5632">
        <w:rPr>
          <w:rFonts w:ascii="Times New Roman" w:hAnsi="Times New Roman"/>
          <w:b/>
        </w:rPr>
        <w:t>7</w:t>
      </w:r>
      <w:r w:rsidR="004841E2">
        <w:rPr>
          <w:rFonts w:ascii="Times New Roman" w:hAnsi="Times New Roman"/>
          <w:b/>
        </w:rPr>
        <w:t>, 9</w:t>
      </w:r>
      <w:r w:rsidR="004A5632">
        <w:rPr>
          <w:rFonts w:ascii="Times New Roman" w:hAnsi="Times New Roman"/>
          <w:b/>
        </w:rPr>
        <w:t xml:space="preserve"> a 12</w:t>
      </w:r>
    </w:p>
    <w:p w:rsidR="00676558" w:rsidP="00197513">
      <w:pPr>
        <w:bidi w:val="0"/>
        <w:jc w:val="both"/>
        <w:rPr>
          <w:rFonts w:ascii="Times New Roman" w:hAnsi="Times New Roman"/>
        </w:rPr>
      </w:pPr>
      <w:r w:rsidR="004A5632">
        <w:rPr>
          <w:rFonts w:ascii="Times New Roman" w:hAnsi="Times New Roman"/>
        </w:rPr>
        <w:t xml:space="preserve">Navrhuje sa vypustiť zo zákona maximálne finančné limity nákladov na volebnú kampaň pre politické strany vo voľbách do Národnej rady Slovenskej republiky a do Európskeho parlamentu (bod 3, § 3 ods. 1), pre kandidátov na prezidenta (bod 4, § </w:t>
      </w:r>
      <w:r w:rsidR="000A323E">
        <w:rPr>
          <w:rFonts w:ascii="Times New Roman" w:hAnsi="Times New Roman"/>
        </w:rPr>
        <w:t>5</w:t>
      </w:r>
      <w:r w:rsidR="004A5632">
        <w:rPr>
          <w:rFonts w:ascii="Times New Roman" w:hAnsi="Times New Roman"/>
        </w:rPr>
        <w:t xml:space="preserve"> ods. 1), </w:t>
      </w:r>
      <w:r w:rsidR="00C721D2">
        <w:rPr>
          <w:rFonts w:ascii="Times New Roman" w:hAnsi="Times New Roman"/>
        </w:rPr>
        <w:t>pre kandidátov vo voľbách do orgánov samosprávy obcí a samosprávnych krajov (bod 7, § 6 ods. 1 a 2)</w:t>
      </w:r>
      <w:r w:rsidR="004841E2">
        <w:rPr>
          <w:rFonts w:ascii="Times New Roman" w:hAnsi="Times New Roman"/>
        </w:rPr>
        <w:t>, pre politické strany vo voľbách do orgánov územnej samosprávy (bod 9, § 7)</w:t>
      </w:r>
      <w:r w:rsidR="00C721D2">
        <w:rPr>
          <w:rFonts w:ascii="Times New Roman" w:hAnsi="Times New Roman"/>
        </w:rPr>
        <w:t xml:space="preserve"> a pre tretie strany registrované štátnou komisiou (bod 12, § 8 ods. 7). </w:t>
      </w:r>
      <w:r>
        <w:rPr>
          <w:rFonts w:ascii="Times New Roman" w:hAnsi="Times New Roman"/>
        </w:rPr>
        <w:t xml:space="preserve">Stanovenie maximálnej výšky výdavkov na volebnú kampaň je neodôvodneným zásahom do slobody prejavu, slobody šírenia informácií a do politickej súťaže. Argument, že stanovenie maximálnej výšky výdavkov je nástrojom </w:t>
      </w:r>
      <w:r w:rsidRPr="003C2A4C">
        <w:rPr>
          <w:rFonts w:ascii="Times New Roman" w:hAnsi="Times New Roman"/>
        </w:rPr>
        <w:t>na zabezpečenie rovnosti kandidujúcich subjektov vo voľbách</w:t>
      </w:r>
      <w:r>
        <w:rPr>
          <w:rFonts w:ascii="Times New Roman" w:hAnsi="Times New Roman"/>
        </w:rPr>
        <w:t xml:space="preserve">, je nepodložený. </w:t>
      </w:r>
      <w:r w:rsidR="000C7F3A">
        <w:rPr>
          <w:rFonts w:ascii="Times New Roman" w:hAnsi="Times New Roman"/>
        </w:rPr>
        <w:t xml:space="preserve">Rozdiel medzi možnosťami vedenia kampane subjektov s minimálnymi finančnými prostriedkami a s finančnými prostriedkami na úrovni maximálnych výdavkov stanovených zákonov je aj tak dramatický. Zákonom maximálne stanovená výška výdavkov na kampaň žiadnu „rovnosť“ kandidujúcich subjektov nezabezpečuje, ani ju zabezpečiť nemôže a nie je reálny dôvod, aby sa zákon o to snažil. </w:t>
      </w:r>
    </w:p>
    <w:p w:rsidR="00197513" w:rsidP="00197513">
      <w:pPr>
        <w:bidi w:val="0"/>
        <w:jc w:val="both"/>
        <w:rPr>
          <w:rFonts w:ascii="Times New Roman" w:hAnsi="Times New Roman"/>
        </w:rPr>
      </w:pPr>
      <w:r w:rsidR="00676558">
        <w:rPr>
          <w:rFonts w:ascii="Times New Roman" w:hAnsi="Times New Roman"/>
        </w:rPr>
        <w:t>Dôležité je zabezpečenie transparentnosti a kontroly financovania volebnej kampane ako z hľadiska jej zdrojov, tak z hľadiska ich použitia. Do povinnosti príslušných subjektov viesť podrobnú evidenciu nákladov na volebnú kampaň a do jej kontroly sa vypustením finančných limitov nijako nezasahuje. Práve naopak, zrušenie maximálnych limitov</w:t>
      </w:r>
      <w:r w:rsidR="000C7F3A">
        <w:rPr>
          <w:rFonts w:ascii="Times New Roman" w:hAnsi="Times New Roman"/>
        </w:rPr>
        <w:t xml:space="preserve"> pre výdavky zníži motiváciu pre obchádzanie priznávania výdavkov volebnej kampane. V minulosti pri niektorých typoch volieb existovali limity pre výšku výdavkov na volebnú kampaň, často sa však objavovali podozrenia, že politické strany, resp. jednotliví kandidáti tieto limity obchádzajú. Neexistencia limitov znamená, že politické strany a kandidáti majú menší dôvod nepriznávať nejaké výdavky volebnej kampane.</w:t>
      </w:r>
    </w:p>
    <w:p w:rsidR="00676558"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CB1B6D">
        <w:rPr>
          <w:rFonts w:ascii="Times New Roman" w:hAnsi="Times New Roman"/>
          <w:b/>
        </w:rPr>
        <w:t>5</w:t>
      </w:r>
    </w:p>
    <w:p w:rsidR="00197513" w:rsidP="00197513">
      <w:pPr>
        <w:bidi w:val="0"/>
        <w:jc w:val="both"/>
        <w:rPr>
          <w:rFonts w:ascii="Times New Roman" w:hAnsi="Times New Roman"/>
        </w:rPr>
      </w:pPr>
      <w:r w:rsidR="00CB1B6D">
        <w:rPr>
          <w:rFonts w:ascii="Times New Roman" w:hAnsi="Times New Roman"/>
        </w:rPr>
        <w:t xml:space="preserve">Súčasné znenie zákona neumožňuje kandidátovi na prezidenta </w:t>
      </w:r>
      <w:r w:rsidR="009E6CB4">
        <w:rPr>
          <w:rFonts w:ascii="Times New Roman" w:hAnsi="Times New Roman"/>
        </w:rPr>
        <w:t>prijať dar na volebnú kampaň</w:t>
      </w:r>
      <w:r w:rsidR="00CB1B6D">
        <w:rPr>
          <w:rFonts w:ascii="Times New Roman" w:hAnsi="Times New Roman"/>
        </w:rPr>
        <w:t xml:space="preserve"> od fyzickej osoby, ktorá je občanom Slovenskej republiky, ale nemá trvalý pobyt na území Slovenskej republiky</w:t>
      </w:r>
      <w:r w:rsidR="00796992">
        <w:rPr>
          <w:rFonts w:ascii="Times New Roman" w:hAnsi="Times New Roman"/>
        </w:rPr>
        <w:t xml:space="preserve"> (§ 5 ods. 3)</w:t>
      </w:r>
      <w:r w:rsidR="00CB1B6D">
        <w:rPr>
          <w:rFonts w:ascii="Times New Roman" w:hAnsi="Times New Roman"/>
        </w:rPr>
        <w:t xml:space="preserve">. </w:t>
      </w:r>
      <w:r w:rsidR="00796992">
        <w:rPr>
          <w:rFonts w:ascii="Times New Roman" w:hAnsi="Times New Roman"/>
        </w:rPr>
        <w:t>Toto obmedzenie je neopodstatnené a ničím nepodložené vo vzťahu k tejto skupine občanov</w:t>
      </w:r>
      <w:r w:rsidR="000A323E">
        <w:rPr>
          <w:rFonts w:ascii="Times New Roman" w:hAnsi="Times New Roman"/>
        </w:rPr>
        <w:t xml:space="preserve"> SR</w:t>
      </w:r>
      <w:r w:rsidR="00796992">
        <w:rPr>
          <w:rFonts w:ascii="Times New Roman" w:hAnsi="Times New Roman"/>
        </w:rPr>
        <w:t xml:space="preserve">. Vo vzťahu k voľbe prezidenta je aj úplne nelogické. Právo voliť prezidenta má totiž každý občan SR, aj taký ktorý nemá trvalý pobyt na území SR (§ 98 zákona č. 180/2014 Z. z. </w:t>
      </w:r>
      <w:r w:rsidRPr="00796992" w:rsidR="00796992">
        <w:rPr>
          <w:rFonts w:ascii="Times New Roman" w:hAnsi="Times New Roman"/>
        </w:rPr>
        <w:t>o podmienkach výkonu volebného práva a o zmene a doplnení niektorých zákonov</w:t>
      </w:r>
      <w:r w:rsidR="00796992">
        <w:rPr>
          <w:rFonts w:ascii="Times New Roman" w:hAnsi="Times New Roman"/>
        </w:rPr>
        <w:t xml:space="preserve">). Možnosť prispievať darom na volebnú kampaň </w:t>
      </w:r>
      <w:r w:rsidR="00842D6D">
        <w:rPr>
          <w:rFonts w:ascii="Times New Roman" w:hAnsi="Times New Roman"/>
        </w:rPr>
        <w:t xml:space="preserve">kandidáta </w:t>
      </w:r>
      <w:r w:rsidR="00796992">
        <w:rPr>
          <w:rFonts w:ascii="Times New Roman" w:hAnsi="Times New Roman"/>
        </w:rPr>
        <w:t xml:space="preserve">na prezidenta však majú fyzické osoby s trvalým pobytom na území SR, bez ohľadu na to, či sú alebo nie sú občanmi SR (§ 5 ods. 3 písm. a)). To znamená, že občania SR bez trvalého pobytu na území SR majú právo voliť prezidenta, ale nemôžu prispievať na kampaň prezidentských kandidátov. Naopak, fyzické osoby s trvalým pobytom na území SR, ktoré nie sú občanmi SR, majú právo prispievať na kampaň prezidentským kandidátom, ale nemajú právo voliť prezidenta. Vzhľadom na to sa navrhuje doplniť, že občania SR majú právo prispievať na volebnú kampaň kandidáta na prezidenta bez ohľadu na ich trvalý pobyt. Touto zmenou sa zároveň umožní </w:t>
      </w:r>
      <w:r w:rsidR="00842D6D">
        <w:rPr>
          <w:rFonts w:ascii="Times New Roman" w:hAnsi="Times New Roman"/>
        </w:rPr>
        <w:t>prispievať všetkým občanom SR</w:t>
      </w:r>
      <w:r w:rsidR="00796992">
        <w:rPr>
          <w:rFonts w:ascii="Times New Roman" w:hAnsi="Times New Roman"/>
        </w:rPr>
        <w:t xml:space="preserve"> na volebnú kampaň aj kandidátom do orgánov </w:t>
      </w:r>
      <w:r w:rsidR="000A323E">
        <w:rPr>
          <w:rFonts w:ascii="Times New Roman" w:hAnsi="Times New Roman"/>
        </w:rPr>
        <w:t xml:space="preserve">územnej </w:t>
      </w:r>
      <w:r w:rsidR="00796992">
        <w:rPr>
          <w:rFonts w:ascii="Times New Roman" w:hAnsi="Times New Roman"/>
        </w:rPr>
        <w:t>samosprávy (</w:t>
      </w:r>
      <w:r w:rsidR="009E6CB4">
        <w:rPr>
          <w:rFonts w:ascii="Times New Roman" w:hAnsi="Times New Roman"/>
        </w:rPr>
        <w:t>§ 6 ods. 4)</w:t>
      </w:r>
      <w:r w:rsidR="00796992">
        <w:rPr>
          <w:rFonts w:ascii="Times New Roman" w:hAnsi="Times New Roman"/>
        </w:rPr>
        <w:t xml:space="preserve">. </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9E6CB4">
        <w:rPr>
          <w:rFonts w:ascii="Times New Roman" w:hAnsi="Times New Roman"/>
          <w:b/>
        </w:rPr>
        <w:t>6</w:t>
      </w:r>
    </w:p>
    <w:p w:rsidR="002D6FA8" w:rsidP="00A60438">
      <w:pPr>
        <w:bidi w:val="0"/>
        <w:jc w:val="both"/>
        <w:rPr>
          <w:rFonts w:ascii="Times New Roman" w:hAnsi="Times New Roman"/>
        </w:rPr>
      </w:pPr>
      <w:r w:rsidR="009E6CB4">
        <w:rPr>
          <w:rFonts w:ascii="Times New Roman" w:hAnsi="Times New Roman"/>
        </w:rPr>
        <w:t xml:space="preserve">Súčasné znenie zákona zakazuje kandidátovi na prezidenta prijať dar na volebnú kampaň </w:t>
      </w:r>
      <w:r w:rsidR="00186B76">
        <w:rPr>
          <w:rFonts w:ascii="Times New Roman" w:hAnsi="Times New Roman"/>
        </w:rPr>
        <w:t xml:space="preserve">aj </w:t>
      </w:r>
      <w:r w:rsidR="009E6CB4">
        <w:rPr>
          <w:rFonts w:ascii="Times New Roman" w:hAnsi="Times New Roman"/>
        </w:rPr>
        <w:t xml:space="preserve">od </w:t>
      </w:r>
      <w:r w:rsidRPr="00AE33A3" w:rsidR="009E6CB4">
        <w:rPr>
          <w:rFonts w:ascii="Times New Roman" w:hAnsi="Times New Roman"/>
        </w:rPr>
        <w:t>občianskeho združenia, nadácie, neziskovej organizácie poskytujúcej všeobecne prospešné služby, neinvestičného fondu, záujmového združenia právnických osôb</w:t>
      </w:r>
      <w:r w:rsidR="009E6CB4">
        <w:rPr>
          <w:rFonts w:ascii="Times New Roman" w:hAnsi="Times New Roman"/>
        </w:rPr>
        <w:t xml:space="preserve"> (§ 5 ods. 4 písm. d)). Na druhej strane</w:t>
      </w:r>
      <w:r w:rsidR="00186B76">
        <w:rPr>
          <w:rFonts w:ascii="Times New Roman" w:hAnsi="Times New Roman"/>
        </w:rPr>
        <w:t xml:space="preserve"> zákon nezakazuje kandidátovi prijať dar od obchodnej </w:t>
      </w:r>
      <w:r w:rsidR="00A60438">
        <w:rPr>
          <w:rFonts w:ascii="Times New Roman" w:hAnsi="Times New Roman"/>
        </w:rPr>
        <w:t>spoločnosti alebo od družstva. Teoreticky n</w:t>
      </w:r>
      <w:r w:rsidR="00186B76">
        <w:rPr>
          <w:rFonts w:ascii="Times New Roman" w:hAnsi="Times New Roman"/>
        </w:rPr>
        <w:t xml:space="preserve">eexistuje žiadny logický </w:t>
      </w:r>
      <w:r w:rsidR="00A60438">
        <w:rPr>
          <w:rFonts w:ascii="Times New Roman" w:hAnsi="Times New Roman"/>
        </w:rPr>
        <w:t xml:space="preserve">vecný </w:t>
      </w:r>
      <w:r w:rsidR="00186B76">
        <w:rPr>
          <w:rFonts w:ascii="Times New Roman" w:hAnsi="Times New Roman"/>
        </w:rPr>
        <w:t xml:space="preserve">dôvod, pre ktorý by právnickým osobám zriadeným za účelom dosahovania zisku malo byť umožnené prispievať na volebnú kampaň a neziskovým právnickým osobám by to malo byť zakázané. V prípade nadácií, neziskových organizácií poskytujúcich všeobecne prospešné služby a neinvestičných fondov </w:t>
      </w:r>
      <w:r w:rsidR="00A60438">
        <w:rPr>
          <w:rFonts w:ascii="Times New Roman" w:hAnsi="Times New Roman"/>
        </w:rPr>
        <w:t xml:space="preserve">však </w:t>
      </w:r>
      <w:r w:rsidR="00186B76">
        <w:rPr>
          <w:rFonts w:ascii="Times New Roman" w:hAnsi="Times New Roman"/>
        </w:rPr>
        <w:t xml:space="preserve">osobitné zákony, ktoré upravujú ich fungovanie a financovanie stanovujú, že ich prostriedky </w:t>
      </w:r>
      <w:r w:rsidRPr="00186B76" w:rsidR="00186B76">
        <w:rPr>
          <w:rFonts w:ascii="Times New Roman" w:hAnsi="Times New Roman"/>
        </w:rPr>
        <w:t>nesmú byť použité na financovanie činnosti politických strán a politických hnutí ani na prospech kandidáta na volenú funkciu</w:t>
      </w:r>
      <w:r w:rsidR="00186B76">
        <w:rPr>
          <w:rFonts w:ascii="Times New Roman" w:hAnsi="Times New Roman"/>
        </w:rPr>
        <w:t xml:space="preserve"> (</w:t>
      </w:r>
      <w:r w:rsidR="00A60438">
        <w:rPr>
          <w:rFonts w:ascii="Times New Roman" w:hAnsi="Times New Roman"/>
        </w:rPr>
        <w:t xml:space="preserve">§ 29 ods. 3 zákona č. 34/2002 </w:t>
      </w:r>
      <w:r>
        <w:rPr>
          <w:rFonts w:ascii="Times New Roman" w:hAnsi="Times New Roman"/>
        </w:rPr>
        <w:t xml:space="preserve">Z. z. </w:t>
      </w:r>
      <w:r w:rsidR="00A60438">
        <w:rPr>
          <w:rFonts w:ascii="Times New Roman" w:hAnsi="Times New Roman"/>
        </w:rPr>
        <w:t xml:space="preserve">o nadáciách, § 30 ods. 4 zákona č. 213/1997 Z. z. </w:t>
      </w:r>
      <w:r w:rsidRPr="00A60438" w:rsidR="00A60438">
        <w:rPr>
          <w:rFonts w:ascii="Times New Roman" w:hAnsi="Times New Roman"/>
        </w:rPr>
        <w:t>o neziskových organizáciách poskytujúcich všeobecne prospešné služby</w:t>
      </w:r>
      <w:r w:rsidR="00A60438">
        <w:rPr>
          <w:rFonts w:ascii="Times New Roman" w:hAnsi="Times New Roman"/>
        </w:rPr>
        <w:t xml:space="preserve">, § 23 ods. 1 zákona č. 147/1997 Z. z. </w:t>
      </w:r>
      <w:r w:rsidRPr="00A60438" w:rsidR="00A60438">
        <w:rPr>
          <w:rFonts w:ascii="Times New Roman" w:hAnsi="Times New Roman"/>
        </w:rPr>
        <w:t>o neinvestičných fondoch</w:t>
      </w:r>
      <w:r w:rsidR="00A60438">
        <w:rPr>
          <w:rFonts w:ascii="Times New Roman" w:hAnsi="Times New Roman"/>
        </w:rPr>
        <w:t xml:space="preserve">). </w:t>
      </w:r>
    </w:p>
    <w:p w:rsidR="00A60438" w:rsidP="00A60438">
      <w:pPr>
        <w:bidi w:val="0"/>
        <w:jc w:val="both"/>
        <w:rPr>
          <w:rFonts w:ascii="Times New Roman" w:hAnsi="Times New Roman"/>
        </w:rPr>
      </w:pPr>
      <w:r>
        <w:rPr>
          <w:rFonts w:ascii="Times New Roman" w:hAnsi="Times New Roman"/>
        </w:rPr>
        <w:t>V prípade občianskych združení, ani záujmových združení právnických osôb však príslušné zákony (zákon č. 83/1990 Zb. o združovaní občanov, Občiansky zákonní</w:t>
      </w:r>
      <w:r w:rsidR="002D6FA8">
        <w:rPr>
          <w:rFonts w:ascii="Times New Roman" w:hAnsi="Times New Roman"/>
        </w:rPr>
        <w:t>k</w:t>
      </w:r>
      <w:r>
        <w:rPr>
          <w:rFonts w:ascii="Times New Roman" w:hAnsi="Times New Roman"/>
        </w:rPr>
        <w:t>) takéto obmedzenie neobsahujú. Niektoré občianske združenia sa pritom zaoberajú verejnými záležitosťami, vrátane politických (napr. mládežnícke organizácie existujúce pri politických stranách). Vzhľadom na vyššie uvedené sa navrhuje vypustiť zo zákona zákaz prijímania darov na volebnú kampaň od občianskych združení a záujmových združení právnických osôb. Touto zmenou sa zároveň umožní týmto</w:t>
      </w:r>
      <w:r w:rsidR="00842D6D">
        <w:rPr>
          <w:rFonts w:ascii="Times New Roman" w:hAnsi="Times New Roman"/>
        </w:rPr>
        <w:t xml:space="preserve"> právnickým osobám prispievať</w:t>
      </w:r>
      <w:r>
        <w:rPr>
          <w:rFonts w:ascii="Times New Roman" w:hAnsi="Times New Roman"/>
        </w:rPr>
        <w:t xml:space="preserve"> na volebnú kampaň aj kandidátom do orgánov </w:t>
      </w:r>
      <w:r w:rsidR="002D6FA8">
        <w:rPr>
          <w:rFonts w:ascii="Times New Roman" w:hAnsi="Times New Roman"/>
        </w:rPr>
        <w:t xml:space="preserve">územnej </w:t>
      </w:r>
      <w:r>
        <w:rPr>
          <w:rFonts w:ascii="Times New Roman" w:hAnsi="Times New Roman"/>
        </w:rPr>
        <w:t xml:space="preserve">samosprávy (§ 6 ods. 5). </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A60438">
        <w:rPr>
          <w:rFonts w:ascii="Times New Roman" w:hAnsi="Times New Roman"/>
          <w:b/>
        </w:rPr>
        <w:t>8</w:t>
      </w:r>
    </w:p>
    <w:p w:rsidR="00197513" w:rsidP="00197513">
      <w:pPr>
        <w:bidi w:val="0"/>
        <w:jc w:val="both"/>
        <w:rPr>
          <w:rFonts w:ascii="Times New Roman" w:hAnsi="Times New Roman"/>
        </w:rPr>
      </w:pPr>
      <w:r w:rsidR="004841E2">
        <w:rPr>
          <w:rFonts w:ascii="Times New Roman" w:hAnsi="Times New Roman"/>
        </w:rPr>
        <w:t>Zákon stanovuje, že na kandidátov na funkciu predsedu samosprávneho kraja, primátora mesta, starostu obce a starostu mestskej časti uvedených na kandidátnej listine politickej strany sa vzťahujú ustanovenia, ktoré upravujú volebnú kampaň nezávislých kandidátov na tieto funkcie. Zároveň zákon uvádza, že „</w:t>
      </w:r>
      <w:r w:rsidRPr="004841E2" w:rsidR="004841E2">
        <w:rPr>
          <w:rFonts w:ascii="Times New Roman" w:hAnsi="Times New Roman"/>
        </w:rPr>
        <w:t>Z volebnej kampane takého kandidáta musí byť zrejmé, že je na kandid</w:t>
      </w:r>
      <w:r w:rsidR="004841E2">
        <w:rPr>
          <w:rFonts w:ascii="Times New Roman" w:hAnsi="Times New Roman"/>
        </w:rPr>
        <w:t>átnej listine politickej strany“. Navrhuje sa túto vetu zo zákona vypustiť. Spôsob vedenia volebnej kampane je vecou samotného kandidáta a nie je žiadny vecný dôvod, aby mu zákon stanovoval takúto povinnosť a zasahoval tak do jeho práva na slobodu prejavu a slobodu šírenia informácií. Vypúšťané ustanovenie nemá nijakú súvislosť so zabezpečením transparentnosti a kontroly výdavkov na volebnú kampaň.</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BD525F">
        <w:rPr>
          <w:rFonts w:ascii="Times New Roman" w:hAnsi="Times New Roman"/>
          <w:b/>
        </w:rPr>
        <w:t>10</w:t>
      </w:r>
    </w:p>
    <w:p w:rsidR="00197513" w:rsidP="00197513">
      <w:pPr>
        <w:bidi w:val="0"/>
        <w:jc w:val="both"/>
        <w:rPr>
          <w:rFonts w:ascii="Times New Roman" w:hAnsi="Times New Roman"/>
        </w:rPr>
      </w:pPr>
      <w:r w:rsidR="00BD525F">
        <w:rPr>
          <w:rFonts w:ascii="Times New Roman" w:hAnsi="Times New Roman"/>
        </w:rPr>
        <w:t>Súčasné znenie zákona zakazuje, aby treťou osobou s právom viesť kampaň</w:t>
      </w:r>
      <w:r w:rsidR="00306CF4">
        <w:rPr>
          <w:rFonts w:ascii="Times New Roman" w:hAnsi="Times New Roman"/>
        </w:rPr>
        <w:t xml:space="preserve"> bola fyzická osoba, ktorá nemá trvalý pobyt na území Slovenskej republiky (§ 8 ods. 2 písm. e)). Tento zákaz sa vzťahuje aj na fyzické osoby, ktoré sú občanmi SR, ale nemajú trvalý pobyt na území SR. Takíto občania pritom majú právo voliť vo voľbách so NR SR, aj vo voľbách prezidenta. Podobne ako v prípade prispievania na volebnú kampaň (viď bod 5) tým zákon nelogicky stanovuje, že občania SR bez trvalého pobytu majú právo voliť v parlamentných a prezidentských voľbách, ale nemôžu pred nimi viesť kampaň ako tretie osoby, a naopak fyzické osoby s trvalým pobytom na území SR, ktoré nie sú občanmi SR, majú možnosť viesť pred parlamentnými a prezidentskými voľbami volebnú kampaň ako tretie osoby, hoci nemajú právo v týchto voľbách voliť. Na zákaz vedenia kampane občanmi SR bez trvalého pobytu na území SR neexistuje žiadny vecný dôvod, preto sa navrhuje tento zákaz zo zákona vypustiť.</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0140A6">
        <w:rPr>
          <w:rFonts w:ascii="Times New Roman" w:hAnsi="Times New Roman"/>
          <w:b/>
        </w:rPr>
        <w:t>11</w:t>
      </w:r>
    </w:p>
    <w:p w:rsidR="00197513" w:rsidP="00197513">
      <w:pPr>
        <w:bidi w:val="0"/>
        <w:jc w:val="both"/>
        <w:rPr>
          <w:rFonts w:ascii="Times New Roman" w:hAnsi="Times New Roman"/>
        </w:rPr>
      </w:pPr>
      <w:r w:rsidR="000140A6">
        <w:rPr>
          <w:rFonts w:ascii="Times New Roman" w:hAnsi="Times New Roman"/>
        </w:rPr>
        <w:t>Navrhuje sa stanoviť maximáln</w:t>
      </w:r>
      <w:r w:rsidR="00C232A5">
        <w:rPr>
          <w:rFonts w:ascii="Times New Roman" w:hAnsi="Times New Roman"/>
        </w:rPr>
        <w:t>u</w:t>
      </w:r>
      <w:r w:rsidR="000140A6">
        <w:rPr>
          <w:rFonts w:ascii="Times New Roman" w:hAnsi="Times New Roman"/>
        </w:rPr>
        <w:t xml:space="preserve"> lehot</w:t>
      </w:r>
      <w:r w:rsidR="00C232A5">
        <w:rPr>
          <w:rFonts w:ascii="Times New Roman" w:hAnsi="Times New Roman"/>
        </w:rPr>
        <w:t>u</w:t>
      </w:r>
      <w:r w:rsidR="000140A6">
        <w:rPr>
          <w:rFonts w:ascii="Times New Roman" w:hAnsi="Times New Roman"/>
        </w:rPr>
        <w:t>, v ktorej je štátna komisia povinná zaevidovať tretiu osobu oprávnenú viesť volebnú kampaň. Súčasné znenie zákona stanovuje, že štátna komisia zaeviduje</w:t>
      </w:r>
      <w:r w:rsidR="00A5655F">
        <w:rPr>
          <w:rFonts w:ascii="Times New Roman" w:hAnsi="Times New Roman"/>
        </w:rPr>
        <w:t xml:space="preserve"> úplnú žiadosť tretej osoby bezodkladne</w:t>
      </w:r>
      <w:r w:rsidR="00D54DAD">
        <w:rPr>
          <w:rFonts w:ascii="Times New Roman" w:hAnsi="Times New Roman"/>
        </w:rPr>
        <w:t xml:space="preserve"> (§ 8 ods. 4)</w:t>
      </w:r>
      <w:r w:rsidR="00A5655F">
        <w:rPr>
          <w:rFonts w:ascii="Times New Roman" w:hAnsi="Times New Roman"/>
        </w:rPr>
        <w:t>. To však neustanovuje konkrétnu lehotu, ani nevylučuje prieťahy zo strany štátnej komisie, preto sa navrhuje doplniť, že tak štátna komisia musí urobiť najneskôr do ôsmich pracovných dní od doručenia úplnej žiadosti.</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D54DAD">
        <w:rPr>
          <w:rFonts w:ascii="Times New Roman" w:hAnsi="Times New Roman"/>
          <w:b/>
        </w:rPr>
        <w:t>13</w:t>
      </w:r>
    </w:p>
    <w:p w:rsidR="00197513" w:rsidP="00197513">
      <w:pPr>
        <w:bidi w:val="0"/>
        <w:jc w:val="both"/>
        <w:rPr>
          <w:rFonts w:ascii="Times New Roman" w:hAnsi="Times New Roman"/>
        </w:rPr>
      </w:pPr>
      <w:r w:rsidR="00D54DAD">
        <w:rPr>
          <w:rFonts w:ascii="Times New Roman" w:hAnsi="Times New Roman"/>
        </w:rPr>
        <w:t xml:space="preserve">Zákon stanovuje, že pri vysielaní volebnej reklamy Rozhlasom a televíziou Slovenska a vysielateľom na základe licencie pri voľbách do NR SR, voľbách do Európskeho parlamentu a voľbách prezidenta zodpovednosť za obsah politickej reklamy majú kandidujúce politické strany, koalície a kandidáti na prezidenta (§ 12 ods. 2). Navrhuje sa doplniť toto ustanovenie o povinnosť RTVS a iných vysielateľov odmietnuť vysielanie politickej reklamy, ktorá podnecuje národnostnú, rasovú, náboženskú alebo inú nenávisť, propaguje totalitné hnutia alebo popiera, či schvaľuje zločiny režimov založených na fašistickej alebo komunistickej ideológií. </w:t>
      </w:r>
      <w:r w:rsidR="00747B75">
        <w:rPr>
          <w:rFonts w:ascii="Times New Roman" w:hAnsi="Times New Roman"/>
        </w:rPr>
        <w:t>Ustanovenie o zodpovednosti kandidujúcich subjektov a kandidátov za obsah politickej reklamy by sa totiž mohlo vysvetľovať aj tak, že vysielatelia nemajú právo odmietnuť ani politickú reklamu s vyššie opísaným ob</w:t>
      </w:r>
      <w:r w:rsidR="009D4C0E">
        <w:rPr>
          <w:rFonts w:ascii="Times New Roman" w:hAnsi="Times New Roman"/>
        </w:rPr>
        <w:t xml:space="preserve">sahom, ktorej vysielanie je zakázané zákonom č. 308/2000 Z. z. o vysielaní a retransmisii (§ 19 ods. 1 písm. b)), alebo ním </w:t>
      </w:r>
      <w:r w:rsidR="00E72FF8">
        <w:rPr>
          <w:rFonts w:ascii="Times New Roman" w:hAnsi="Times New Roman"/>
        </w:rPr>
        <w:t>dokonca môže prísť</w:t>
      </w:r>
      <w:r w:rsidR="009D4C0E">
        <w:rPr>
          <w:rFonts w:ascii="Times New Roman" w:hAnsi="Times New Roman"/>
        </w:rPr>
        <w:t xml:space="preserve"> k naplneniu skutkovej podstaty niektorých trestných činov (Popieranie a schvaľovanie </w:t>
      </w:r>
      <w:r w:rsidRPr="009D4C0E" w:rsidR="009D4C0E">
        <w:rPr>
          <w:rFonts w:ascii="Times New Roman" w:hAnsi="Times New Roman"/>
        </w:rPr>
        <w:t>holokaustu a zločinov politických režimov</w:t>
      </w:r>
      <w:r w:rsidR="009D4C0E">
        <w:rPr>
          <w:rFonts w:ascii="Times New Roman" w:hAnsi="Times New Roman"/>
        </w:rPr>
        <w:t xml:space="preserve"> podľa § 422d Trestného zákona, Hanobenie národa, rasy a presvedčenia podľa § 423 TZ, </w:t>
      </w:r>
      <w:r w:rsidRPr="009D4C0E" w:rsidR="009D4C0E">
        <w:rPr>
          <w:rFonts w:ascii="Times New Roman" w:hAnsi="Times New Roman"/>
        </w:rPr>
        <w:t>Podnecovanie k národnostnej, rasovej a etnickej nenávisti</w:t>
      </w:r>
      <w:r w:rsidR="009D4C0E">
        <w:rPr>
          <w:rFonts w:ascii="Times New Roman" w:hAnsi="Times New Roman"/>
        </w:rPr>
        <w:t xml:space="preserve"> podľa § 424 TZ).</w:t>
      </w:r>
    </w:p>
    <w:p w:rsidR="009D4C0E"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E0024C">
        <w:rPr>
          <w:rFonts w:ascii="Times New Roman" w:hAnsi="Times New Roman"/>
          <w:b/>
        </w:rPr>
        <w:t>14</w:t>
      </w:r>
    </w:p>
    <w:p w:rsidR="00197513" w:rsidP="00197513">
      <w:pPr>
        <w:bidi w:val="0"/>
        <w:jc w:val="both"/>
        <w:rPr>
          <w:rFonts w:ascii="Times New Roman" w:hAnsi="Times New Roman"/>
        </w:rPr>
      </w:pPr>
      <w:r w:rsidR="00E0024C">
        <w:rPr>
          <w:rFonts w:ascii="Times New Roman" w:hAnsi="Times New Roman"/>
        </w:rPr>
        <w:t xml:space="preserve">Súčasné znenie zákona stanovuje, že obmedzenia a povinnosti súvisiace s vysielaním politickej reklamy a ďalším vysielaním v období začínajúcom sa 21 dní predo dňom volieb a končiacim sa 48 hodín predo dňom konania volieb do NR SR, do EP a prezidentských volieb sa nevzťahujú na vysielanie prostredníctvom internetu (§ 12 ods. 6). Navrhuje sa doplniť, aby sa obmedzenia nevťahovali na vysielanie prostredníctvom internetu ani vo vzťahu k volebnej kampani pre voľby do orgánov územnej samosprávy. </w:t>
      </w:r>
    </w:p>
    <w:p w:rsidR="00E0024C"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E0024C">
        <w:rPr>
          <w:rFonts w:ascii="Times New Roman" w:hAnsi="Times New Roman"/>
          <w:b/>
        </w:rPr>
        <w:t>16</w:t>
      </w:r>
    </w:p>
    <w:p w:rsidR="002E548F" w:rsidP="00197513">
      <w:pPr>
        <w:bidi w:val="0"/>
        <w:jc w:val="both"/>
        <w:rPr>
          <w:rFonts w:ascii="Times New Roman" w:hAnsi="Times New Roman"/>
        </w:rPr>
      </w:pPr>
      <w:r w:rsidR="00EB34BB">
        <w:rPr>
          <w:rFonts w:ascii="Times New Roman" w:hAnsi="Times New Roman"/>
        </w:rPr>
        <w:t xml:space="preserve">Zákon v záujme transparentnosti volebnej kampane stanovuje, aby </w:t>
      </w:r>
      <w:r w:rsidRPr="00EB34BB" w:rsidR="00EB34BB">
        <w:rPr>
          <w:rFonts w:ascii="Times New Roman" w:hAnsi="Times New Roman"/>
        </w:rPr>
        <w:t>odvysielaná politická reklama, zverejnená platená inzercia, zverejnené volebné plagáty a všetky ďalšie spôsoby vedenia volebnej kampane obsahovali údaje o objednávateľovi a</w:t>
      </w:r>
      <w:r w:rsidR="00EB34BB">
        <w:rPr>
          <w:rFonts w:ascii="Times New Roman" w:hAnsi="Times New Roman"/>
        </w:rPr>
        <w:t> </w:t>
      </w:r>
      <w:r w:rsidRPr="00EB34BB" w:rsidR="00EB34BB">
        <w:rPr>
          <w:rFonts w:ascii="Times New Roman" w:hAnsi="Times New Roman"/>
        </w:rPr>
        <w:t>dodávateľovi</w:t>
      </w:r>
      <w:r w:rsidR="00EB34BB">
        <w:rPr>
          <w:rFonts w:ascii="Times New Roman" w:hAnsi="Times New Roman"/>
        </w:rPr>
        <w:t xml:space="preserve"> (§ 15 ods. 1). Výnimka je stanovená pre drobné reklamné predmety (odznaky, perá, kľúče</w:t>
      </w:r>
      <w:r w:rsidR="00E72FF8">
        <w:rPr>
          <w:rFonts w:ascii="Times New Roman" w:hAnsi="Times New Roman"/>
        </w:rPr>
        <w:t>nky, prívesky a iné) a politickú reklamu v rozhlasovom vysielaní kratšiu</w:t>
      </w:r>
      <w:r w:rsidR="00EB34BB">
        <w:rPr>
          <w:rFonts w:ascii="Times New Roman" w:hAnsi="Times New Roman"/>
        </w:rPr>
        <w:t xml:space="preserve"> ako 30 sekúnd a spočíva v tom, že obsahujú len údaj o objednávateľovi. Navrhuje sa túto výnimku rozšíriť tak, aby drobné reklamné predmety nemuseli obsahovať takéto údaje vôbec. Dôvodom je najmä technická komplikovanosť splnenia požiadavky zákona (napr. uvedenie mena, priezviska a obce trvalého pobytu objednávateľa – fyzickej osoby alebo názvu, sídla a identifikačného čísla objednávateľa – právnickej osoby na odznaku, pere alebo kľúčenke).</w:t>
      </w:r>
      <w:r>
        <w:rPr>
          <w:rFonts w:ascii="Times New Roman" w:hAnsi="Times New Roman"/>
        </w:rPr>
        <w:t xml:space="preserve"> Zároveň pri drobných reklamných predmetoch povinnosť uvádzať údaje o objednávateľovi môže zvýšiť náklady na ich výrobu neprimerane viac ako splnenie rovnakej povinnosti pri vysielaní politickej reklamy alebo zverejňovaní platenej inzercie. Uvádzanie týchto informácií vo vzťahu k drobným reklamným predmetom je z hľadiska kontroly transparentnosti volebnej kampane neporovnateľne menej dôležité ako v prípade vysielania politickej reklamy a zverejňovania platenej inzercie. Finančné a technické náklady tohto opatrenia sú neprimerané jeho možným pozitívnym efektom z hľadiska verejného záujmu</w:t>
      </w:r>
      <w:r w:rsidR="00E72FF8">
        <w:rPr>
          <w:rFonts w:ascii="Times New Roman" w:hAnsi="Times New Roman"/>
        </w:rPr>
        <w:t xml:space="preserve"> na transparentnosti a kontrole volebnej kampane</w:t>
      </w:r>
      <w:r>
        <w:rPr>
          <w:rFonts w:ascii="Times New Roman" w:hAnsi="Times New Roman"/>
        </w:rPr>
        <w:t>.</w:t>
      </w:r>
    </w:p>
    <w:p w:rsidR="00EB34BB" w:rsidP="00197513">
      <w:pPr>
        <w:bidi w:val="0"/>
        <w:jc w:val="both"/>
        <w:rPr>
          <w:rFonts w:ascii="Times New Roman" w:hAnsi="Times New Roman"/>
        </w:rPr>
      </w:pPr>
    </w:p>
    <w:p w:rsidR="00197513" w:rsidRPr="00570216" w:rsidP="00197513">
      <w:pPr>
        <w:bidi w:val="0"/>
        <w:jc w:val="both"/>
        <w:rPr>
          <w:rFonts w:ascii="Times New Roman" w:hAnsi="Times New Roman"/>
          <w:b/>
        </w:rPr>
      </w:pPr>
      <w:r>
        <w:rPr>
          <w:rFonts w:ascii="Times New Roman" w:hAnsi="Times New Roman"/>
          <w:b/>
        </w:rPr>
        <w:t xml:space="preserve">K bodu </w:t>
      </w:r>
      <w:r w:rsidR="00E0024C">
        <w:rPr>
          <w:rFonts w:ascii="Times New Roman" w:hAnsi="Times New Roman"/>
          <w:b/>
        </w:rPr>
        <w:t>17</w:t>
      </w:r>
    </w:p>
    <w:p w:rsidR="00197513" w:rsidP="00197513">
      <w:pPr>
        <w:bidi w:val="0"/>
        <w:jc w:val="both"/>
        <w:rPr>
          <w:rFonts w:ascii="Times New Roman" w:hAnsi="Times New Roman"/>
        </w:rPr>
      </w:pPr>
      <w:r w:rsidR="00D1324C">
        <w:rPr>
          <w:rFonts w:ascii="Times New Roman" w:hAnsi="Times New Roman"/>
        </w:rPr>
        <w:t xml:space="preserve">Súčasné znenie zákona stanovuje, že v </w:t>
      </w:r>
      <w:r w:rsidRPr="00D1324C" w:rsidR="00D1324C">
        <w:rPr>
          <w:rFonts w:ascii="Times New Roman" w:hAnsi="Times New Roman"/>
        </w:rPr>
        <w:t>čase 14 dní predo dňom konania volieb a v deň konania volieb až do skončenia hlasovania je zakázané zverejňovať výsledky volebných prieskumov</w:t>
      </w:r>
      <w:r w:rsidR="00D1324C">
        <w:rPr>
          <w:rFonts w:ascii="Times New Roman" w:hAnsi="Times New Roman"/>
        </w:rPr>
        <w:t xml:space="preserve"> (§ 17). Navrhuje sa obmedziť zákaz zverejňovania výsledkov volebných prieskumov iba na deň volieb do skončenia hlasovania. </w:t>
      </w:r>
      <w:r w:rsidRPr="002060A0" w:rsidR="002060A0">
        <w:rPr>
          <w:rFonts w:ascii="Times New Roman" w:hAnsi="Times New Roman"/>
        </w:rPr>
        <w:t xml:space="preserve">Zákaz zverejňovania výsledkov volebných prieskumov nie je opatrením v demokratickej spoločnosti nevyhnutným na ochranu práv a slobôd iných, bezpečnosť štátu, verejného poriadku, ochranu verejného zdravia a mravnosti, ako to predpokladá ústava. </w:t>
      </w:r>
      <w:r w:rsidR="003672EB">
        <w:rPr>
          <w:rFonts w:ascii="Times New Roman" w:hAnsi="Times New Roman"/>
        </w:rPr>
        <w:t>Predchádzajúce z</w:t>
      </w:r>
      <w:r w:rsidRPr="002060A0" w:rsidR="002060A0">
        <w:rPr>
          <w:rFonts w:ascii="Times New Roman" w:hAnsi="Times New Roman"/>
        </w:rPr>
        <w:t xml:space="preserve">ákony o voľbách do NR SR a o voľbách do Európskeho parlamentu </w:t>
      </w:r>
      <w:r w:rsidR="002060A0">
        <w:rPr>
          <w:rFonts w:ascii="Times New Roman" w:hAnsi="Times New Roman"/>
        </w:rPr>
        <w:t>zakazovali</w:t>
      </w:r>
      <w:r w:rsidRPr="002060A0" w:rsidR="002060A0">
        <w:rPr>
          <w:rFonts w:ascii="Times New Roman" w:hAnsi="Times New Roman"/>
        </w:rPr>
        <w:t xml:space="preserve"> zverejňovanie výsledkov prieskumov iba v deň volieb. Z</w:t>
      </w:r>
      <w:r w:rsidR="002060A0">
        <w:rPr>
          <w:rFonts w:ascii="Times New Roman" w:hAnsi="Times New Roman"/>
        </w:rPr>
        <w:t>ákon o voľbe prezidenta zakazoval</w:t>
      </w:r>
      <w:r w:rsidRPr="002060A0" w:rsidR="002060A0">
        <w:rPr>
          <w:rFonts w:ascii="Times New Roman" w:hAnsi="Times New Roman"/>
        </w:rPr>
        <w:t xml:space="preserve"> zverejňovanie výsledkov prieskumov tri dni pred termínom volieb a zákon o voľbách do orgánov samosprávy obcí sedem dní pred termínom volieb. Zákon o voľbách do orgánov samosprávnych krajov </w:t>
      </w:r>
      <w:r w:rsidR="002060A0">
        <w:rPr>
          <w:rFonts w:ascii="Times New Roman" w:hAnsi="Times New Roman"/>
        </w:rPr>
        <w:t>vo vzťahu ku</w:t>
      </w:r>
      <w:r w:rsidR="00E72FF8">
        <w:rPr>
          <w:rFonts w:ascii="Times New Roman" w:hAnsi="Times New Roman"/>
        </w:rPr>
        <w:t xml:space="preserve"> zverejňovaniu</w:t>
      </w:r>
      <w:r w:rsidRPr="002060A0" w:rsidR="002060A0">
        <w:rPr>
          <w:rFonts w:ascii="Times New Roman" w:hAnsi="Times New Roman"/>
        </w:rPr>
        <w:t xml:space="preserve"> výsledkov volebných prieskumov </w:t>
      </w:r>
      <w:r w:rsidR="002060A0">
        <w:rPr>
          <w:rFonts w:ascii="Times New Roman" w:hAnsi="Times New Roman"/>
        </w:rPr>
        <w:t>neobsahoval vôbec žiadne obmedzenia</w:t>
      </w:r>
      <w:r w:rsidRPr="002060A0" w:rsidR="002060A0">
        <w:rPr>
          <w:rFonts w:ascii="Times New Roman" w:hAnsi="Times New Roman"/>
        </w:rPr>
        <w:t xml:space="preserve">. </w:t>
      </w:r>
      <w:r w:rsidR="002060A0">
        <w:rPr>
          <w:rFonts w:ascii="Times New Roman" w:hAnsi="Times New Roman"/>
        </w:rPr>
        <w:t xml:space="preserve">Zákaz zverejňovania výsledkov volebných </w:t>
      </w:r>
      <w:r w:rsidR="00E72FF8">
        <w:rPr>
          <w:rFonts w:ascii="Times New Roman" w:hAnsi="Times New Roman"/>
        </w:rPr>
        <w:t>prie</w:t>
      </w:r>
      <w:r w:rsidR="002060A0">
        <w:rPr>
          <w:rFonts w:ascii="Times New Roman" w:hAnsi="Times New Roman"/>
        </w:rPr>
        <w:t>skumov dva týždne pre voľbami</w:t>
      </w:r>
      <w:r w:rsidRPr="002060A0" w:rsidR="002060A0">
        <w:rPr>
          <w:rFonts w:ascii="Times New Roman" w:hAnsi="Times New Roman"/>
        </w:rPr>
        <w:t xml:space="preserve"> nemá žiadne opodstatnenie. Ide o neprimeraný a protiústavný zásah do slobody šírenia informácií. Preto sa navrhuje príslušný zákaz obmedziť  iba na samotný deň volieb.</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sidR="00E0024C">
        <w:rPr>
          <w:rFonts w:ascii="Times New Roman" w:hAnsi="Times New Roman"/>
          <w:b/>
        </w:rPr>
        <w:t>K bodom 18 až 21</w:t>
      </w:r>
      <w:r>
        <w:rPr>
          <w:rFonts w:ascii="Times New Roman" w:hAnsi="Times New Roman"/>
          <w:b/>
        </w:rPr>
        <w:t xml:space="preserve"> </w:t>
      </w:r>
    </w:p>
    <w:p w:rsidR="00197513" w:rsidP="00197513">
      <w:pPr>
        <w:bidi w:val="0"/>
        <w:jc w:val="both"/>
        <w:rPr>
          <w:rFonts w:ascii="Times New Roman" w:hAnsi="Times New Roman"/>
        </w:rPr>
      </w:pPr>
      <w:r w:rsidR="003A15A5">
        <w:rPr>
          <w:rFonts w:ascii="Times New Roman" w:hAnsi="Times New Roman"/>
        </w:rPr>
        <w:t>Vzhľadom na navrhované vypustenie niektorých obmedzení a zákazov zo zákona sa navrhuje aj vypustenie im zodpovedajúcich správnych deliktov spočívajúcich v porušení týchto rušených obmedzení a zákazov.</w:t>
      </w:r>
    </w:p>
    <w:p w:rsidR="003A15A5" w:rsidP="00197513">
      <w:pPr>
        <w:bidi w:val="0"/>
        <w:jc w:val="both"/>
        <w:rPr>
          <w:rFonts w:ascii="Times New Roman" w:hAnsi="Times New Roman"/>
        </w:rPr>
      </w:pPr>
      <w:r>
        <w:rPr>
          <w:rFonts w:ascii="Times New Roman" w:hAnsi="Times New Roman"/>
        </w:rPr>
        <w:t xml:space="preserve">Vzhľadom na zrušenie zákazu volebnej kampane v období volebného moratória (body 1 a 15) sa </w:t>
      </w:r>
      <w:r w:rsidR="00520759">
        <w:rPr>
          <w:rFonts w:ascii="Times New Roman" w:hAnsi="Times New Roman"/>
        </w:rPr>
        <w:t>navrhuje vypustenie správnych deliktov spočívajúcich vo vedení volebnej kampane počas volebného moratória a s tým súvisiace prečíslovanie ostatných odsekov (bod 18). Ide o správne delikty, pri ktorých pokuty ukladá štátna komisia. Tá okrem toho má ukladať pokuty už len za porušenie zákazu zver</w:t>
      </w:r>
      <w:r w:rsidR="00B21427">
        <w:rPr>
          <w:rFonts w:ascii="Times New Roman" w:hAnsi="Times New Roman"/>
        </w:rPr>
        <w:t>ejňovania výsledkov volebných prie</w:t>
      </w:r>
      <w:r w:rsidR="00520759">
        <w:rPr>
          <w:rFonts w:ascii="Times New Roman" w:hAnsi="Times New Roman"/>
        </w:rPr>
        <w:t>skumov (§ 17). Navrhuje sa, aby ukladanie pokuty za porušovanie zákazu podľa § 17 nebolo upravené v rôznych odsekoch pre rôzne typy volieb, ale v jed</w:t>
      </w:r>
      <w:r w:rsidR="003723C5">
        <w:rPr>
          <w:rFonts w:ascii="Times New Roman" w:hAnsi="Times New Roman"/>
        </w:rPr>
        <w:t>nom spoločnom ustanovení (bod 21</w:t>
      </w:r>
      <w:r w:rsidR="00520759">
        <w:rPr>
          <w:rFonts w:ascii="Times New Roman" w:hAnsi="Times New Roman"/>
        </w:rPr>
        <w:t xml:space="preserve">, § 19 nový odsek 6) a aby ich neukladala štátna komisia, ale ministerstvo vnútra. </w:t>
      </w:r>
    </w:p>
    <w:p w:rsidR="00520759" w:rsidP="00197513">
      <w:pPr>
        <w:bidi w:val="0"/>
        <w:jc w:val="both"/>
        <w:rPr>
          <w:rFonts w:ascii="Times New Roman" w:hAnsi="Times New Roman"/>
        </w:rPr>
      </w:pPr>
      <w:r>
        <w:rPr>
          <w:rFonts w:ascii="Times New Roman" w:hAnsi="Times New Roman"/>
        </w:rPr>
        <w:t xml:space="preserve">Vzhľadom na zrušenie maximálnej výšky nákladov na volebnú kampaň (body </w:t>
      </w:r>
      <w:r w:rsidRPr="00520759">
        <w:rPr>
          <w:rFonts w:ascii="Times New Roman" w:hAnsi="Times New Roman"/>
        </w:rPr>
        <w:t>3, 4, 7, 9 a</w:t>
      </w:r>
      <w:r>
        <w:rPr>
          <w:rFonts w:ascii="Times New Roman" w:hAnsi="Times New Roman"/>
        </w:rPr>
        <w:t> </w:t>
      </w:r>
      <w:r w:rsidRPr="00520759">
        <w:rPr>
          <w:rFonts w:ascii="Times New Roman" w:hAnsi="Times New Roman"/>
        </w:rPr>
        <w:t>12</w:t>
      </w:r>
      <w:r>
        <w:rPr>
          <w:rFonts w:ascii="Times New Roman" w:hAnsi="Times New Roman"/>
        </w:rPr>
        <w:t>) sa navrhuje vypustenie s tým súvisiacich správnych deliktov spočívajúcich v prekročení prípustnej sumy nákladov (bod</w:t>
      </w:r>
      <w:r w:rsidR="003723C5">
        <w:rPr>
          <w:rFonts w:ascii="Times New Roman" w:hAnsi="Times New Roman"/>
        </w:rPr>
        <w:t>y</w:t>
      </w:r>
      <w:r>
        <w:rPr>
          <w:rFonts w:ascii="Times New Roman" w:hAnsi="Times New Roman"/>
        </w:rPr>
        <w:t xml:space="preserve"> 19</w:t>
      </w:r>
      <w:r w:rsidR="003723C5">
        <w:rPr>
          <w:rFonts w:ascii="Times New Roman" w:hAnsi="Times New Roman"/>
        </w:rPr>
        <w:t xml:space="preserve"> a 20</w:t>
      </w:r>
      <w:r>
        <w:rPr>
          <w:rFonts w:ascii="Times New Roman" w:hAnsi="Times New Roman"/>
        </w:rPr>
        <w:t xml:space="preserve">). </w:t>
      </w:r>
    </w:p>
    <w:p w:rsidR="003723C5" w:rsidP="00197513">
      <w:pPr>
        <w:bidi w:val="0"/>
        <w:jc w:val="both"/>
        <w:rPr>
          <w:rFonts w:ascii="Times New Roman" w:hAnsi="Times New Roman"/>
        </w:rPr>
      </w:pPr>
      <w:r w:rsidR="00EC26B7">
        <w:rPr>
          <w:rFonts w:ascii="Times New Roman" w:hAnsi="Times New Roman"/>
        </w:rPr>
        <w:t xml:space="preserve">Vzhľadom na zrušenie právomoci štátnej komisie rozhodovať o udelení pokuty za niektoré správne delikty (bod 18) </w:t>
      </w:r>
      <w:r>
        <w:rPr>
          <w:rFonts w:ascii="Times New Roman" w:hAnsi="Times New Roman"/>
        </w:rPr>
        <w:t>bude</w:t>
      </w:r>
      <w:r w:rsidR="00EC26B7">
        <w:rPr>
          <w:rFonts w:ascii="Times New Roman" w:hAnsi="Times New Roman"/>
        </w:rPr>
        <w:t xml:space="preserve"> štátna komisia pri udeľovaní pokút iba odvolacím orgánom proti rozhodnutiam ministerstva vnútra</w:t>
      </w:r>
      <w:r>
        <w:rPr>
          <w:rFonts w:ascii="Times New Roman" w:hAnsi="Times New Roman"/>
        </w:rPr>
        <w:t xml:space="preserve"> (súčasný § 19 ods. 5). </w:t>
      </w:r>
    </w:p>
    <w:p w:rsidR="00197513" w:rsidP="00197513">
      <w:pPr>
        <w:bidi w:val="0"/>
        <w:jc w:val="both"/>
        <w:rPr>
          <w:rFonts w:ascii="Times New Roman" w:hAnsi="Times New Roman"/>
        </w:rPr>
      </w:pPr>
    </w:p>
    <w:p w:rsidR="00197513" w:rsidRPr="00570216" w:rsidP="00197513">
      <w:pPr>
        <w:bidi w:val="0"/>
        <w:jc w:val="both"/>
        <w:rPr>
          <w:rFonts w:ascii="Times New Roman" w:hAnsi="Times New Roman"/>
          <w:b/>
        </w:rPr>
      </w:pPr>
      <w:r w:rsidR="00E0024C">
        <w:rPr>
          <w:rFonts w:ascii="Times New Roman" w:hAnsi="Times New Roman"/>
          <w:b/>
        </w:rPr>
        <w:t>K bodom 22 a 23</w:t>
      </w:r>
    </w:p>
    <w:p w:rsidR="00197513" w:rsidP="00197513">
      <w:pPr>
        <w:bidi w:val="0"/>
        <w:jc w:val="both"/>
        <w:rPr>
          <w:rFonts w:ascii="Times New Roman" w:hAnsi="Times New Roman"/>
        </w:rPr>
      </w:pPr>
      <w:r w:rsidR="003A15A5">
        <w:rPr>
          <w:rFonts w:ascii="Times New Roman" w:hAnsi="Times New Roman"/>
        </w:rPr>
        <w:t>Vzhľadom na zrušenie zákazu volebnej kampane v období volebného moratória (body 1 a 15) a zákazu, aby iné subjekty mohli vyvíjať v čase ustanovenom na volebnú kampaň činnosť v prospech alebo v neprospech politických strán, koalícií politických strán a kandidátov (bod 2) sa navrhuje zrušiť aj priestupky spočívajúce v porušení týchto zákazov.</w:t>
      </w:r>
    </w:p>
    <w:p w:rsidR="00197513" w:rsidP="00197513">
      <w:pPr>
        <w:bidi w:val="0"/>
        <w:jc w:val="both"/>
        <w:rPr>
          <w:rFonts w:ascii="Times New Roman" w:hAnsi="Times New Roman"/>
        </w:rPr>
      </w:pPr>
    </w:p>
    <w:p w:rsidR="00711853" w:rsidRPr="00F110CA" w:rsidP="001D6B23">
      <w:pPr>
        <w:bidi w:val="0"/>
        <w:jc w:val="both"/>
        <w:rPr>
          <w:rFonts w:ascii="Times New Roman" w:hAnsi="Times New Roman"/>
        </w:rPr>
      </w:pPr>
    </w:p>
    <w:p w:rsidR="001D6B23" w:rsidRPr="00F110CA" w:rsidP="001D6B23">
      <w:pPr>
        <w:bidi w:val="0"/>
        <w:jc w:val="both"/>
        <w:rPr>
          <w:rFonts w:ascii="Times New Roman" w:hAnsi="Times New Roman"/>
          <w:b/>
          <w:u w:val="single"/>
        </w:rPr>
      </w:pPr>
      <w:r w:rsidRPr="00F110CA">
        <w:rPr>
          <w:rFonts w:ascii="Times New Roman" w:hAnsi="Times New Roman"/>
          <w:b/>
          <w:u w:val="single"/>
        </w:rPr>
        <w:t>K čl. II</w:t>
      </w:r>
    </w:p>
    <w:p w:rsidR="001D6B23" w:rsidRPr="00F110CA" w:rsidP="001D6B23">
      <w:pPr>
        <w:bidi w:val="0"/>
        <w:jc w:val="both"/>
        <w:rPr>
          <w:rFonts w:ascii="Times New Roman" w:hAnsi="Times New Roman"/>
        </w:rPr>
      </w:pPr>
    </w:p>
    <w:p w:rsidR="00197513" w:rsidP="00E75839">
      <w:pPr>
        <w:bidi w:val="0"/>
        <w:jc w:val="both"/>
        <w:rPr>
          <w:rFonts w:ascii="Times New Roman" w:hAnsi="Times New Roman"/>
        </w:rPr>
      </w:pPr>
      <w:r w:rsidRPr="00F110CA" w:rsidR="001D6B23">
        <w:rPr>
          <w:rFonts w:ascii="Times New Roman" w:hAnsi="Times New Roman"/>
        </w:rPr>
        <w:t xml:space="preserve">Navrhuje sa stanoviť účinnosť zákona </w:t>
      </w:r>
      <w:r>
        <w:rPr>
          <w:rFonts w:ascii="Times New Roman" w:hAnsi="Times New Roman"/>
        </w:rPr>
        <w:t xml:space="preserve">na 1. </w:t>
      </w:r>
      <w:r w:rsidR="003723C5">
        <w:rPr>
          <w:rFonts w:ascii="Times New Roman" w:hAnsi="Times New Roman"/>
        </w:rPr>
        <w:t>januára 2018</w:t>
      </w:r>
      <w:r>
        <w:rPr>
          <w:rFonts w:ascii="Times New Roman" w:hAnsi="Times New Roman"/>
        </w:rPr>
        <w:t xml:space="preserve">, </w:t>
      </w:r>
      <w:r w:rsidR="003723C5">
        <w:rPr>
          <w:rFonts w:ascii="Times New Roman" w:hAnsi="Times New Roman"/>
        </w:rPr>
        <w:t>teda na začiatku kalendárneho roku, keď sa uskutočnia voľby do orgánov samosprávy obcí</w:t>
      </w:r>
      <w:r>
        <w:rPr>
          <w:rFonts w:ascii="Times New Roman" w:hAnsi="Times New Roman"/>
        </w:rPr>
        <w:t xml:space="preserve">. </w:t>
      </w:r>
    </w:p>
    <w:p w:rsidR="00197513" w:rsidP="00F110CA">
      <w:pPr>
        <w:bidi w:val="0"/>
        <w:ind w:firstLine="708"/>
        <w:jc w:val="both"/>
        <w:rPr>
          <w:rFonts w:ascii="Times New Roman" w:hAnsi="Times New Roman"/>
        </w:rPr>
      </w:pPr>
    </w:p>
    <w:p w:rsidR="00632F87" w:rsidP="001D6B23">
      <w:pPr>
        <w:bidi w:val="0"/>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Arial Narrow">
    <w:altName w:val="Century Gothic"/>
    <w:panose1 w:val="020B060602020203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E4F7A3A"/>
    <w:multiLevelType w:val="hybridMultilevel"/>
    <w:tmpl w:val="E3CA5CA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0A6"/>
    <w:rsid w:val="00014ED6"/>
    <w:rsid w:val="00050159"/>
    <w:rsid w:val="00072B24"/>
    <w:rsid w:val="000953E5"/>
    <w:rsid w:val="00095D23"/>
    <w:rsid w:val="00096943"/>
    <w:rsid w:val="00097D9D"/>
    <w:rsid w:val="000A323E"/>
    <w:rsid w:val="000A3826"/>
    <w:rsid w:val="000B158E"/>
    <w:rsid w:val="000B3E0C"/>
    <w:rsid w:val="000C0ECA"/>
    <w:rsid w:val="000C6894"/>
    <w:rsid w:val="000C7F3A"/>
    <w:rsid w:val="000D1D06"/>
    <w:rsid w:val="000E25F3"/>
    <w:rsid w:val="000F6AE6"/>
    <w:rsid w:val="0011012F"/>
    <w:rsid w:val="0012252E"/>
    <w:rsid w:val="00124C98"/>
    <w:rsid w:val="00130843"/>
    <w:rsid w:val="00141D1D"/>
    <w:rsid w:val="00147003"/>
    <w:rsid w:val="00161291"/>
    <w:rsid w:val="001674C9"/>
    <w:rsid w:val="00174D48"/>
    <w:rsid w:val="00177F33"/>
    <w:rsid w:val="00186B76"/>
    <w:rsid w:val="00195C3C"/>
    <w:rsid w:val="00197513"/>
    <w:rsid w:val="001B1D0D"/>
    <w:rsid w:val="001B7FEC"/>
    <w:rsid w:val="001D2D9F"/>
    <w:rsid w:val="001D6B23"/>
    <w:rsid w:val="001E1570"/>
    <w:rsid w:val="001E1F77"/>
    <w:rsid w:val="001E20C0"/>
    <w:rsid w:val="001E5BDF"/>
    <w:rsid w:val="001F3091"/>
    <w:rsid w:val="002027F4"/>
    <w:rsid w:val="002060A0"/>
    <w:rsid w:val="0023751B"/>
    <w:rsid w:val="00244912"/>
    <w:rsid w:val="00244D16"/>
    <w:rsid w:val="002708BA"/>
    <w:rsid w:val="00296758"/>
    <w:rsid w:val="002A0151"/>
    <w:rsid w:val="002A5ECE"/>
    <w:rsid w:val="002B6F82"/>
    <w:rsid w:val="002C6A4A"/>
    <w:rsid w:val="002D6FA8"/>
    <w:rsid w:val="002E0817"/>
    <w:rsid w:val="002E548F"/>
    <w:rsid w:val="002F37F5"/>
    <w:rsid w:val="003020A2"/>
    <w:rsid w:val="0030411D"/>
    <w:rsid w:val="00306CF4"/>
    <w:rsid w:val="00315F76"/>
    <w:rsid w:val="003672EB"/>
    <w:rsid w:val="003723C5"/>
    <w:rsid w:val="00382101"/>
    <w:rsid w:val="00383D5E"/>
    <w:rsid w:val="00386598"/>
    <w:rsid w:val="003A15A5"/>
    <w:rsid w:val="003B66FC"/>
    <w:rsid w:val="003C2A4C"/>
    <w:rsid w:val="003D66EB"/>
    <w:rsid w:val="003F5985"/>
    <w:rsid w:val="003F6445"/>
    <w:rsid w:val="00402495"/>
    <w:rsid w:val="00407BFC"/>
    <w:rsid w:val="004222D4"/>
    <w:rsid w:val="004434E5"/>
    <w:rsid w:val="00452013"/>
    <w:rsid w:val="00467D32"/>
    <w:rsid w:val="004841E2"/>
    <w:rsid w:val="004A5632"/>
    <w:rsid w:val="004B4897"/>
    <w:rsid w:val="004F3431"/>
    <w:rsid w:val="0051689D"/>
    <w:rsid w:val="00520759"/>
    <w:rsid w:val="00532816"/>
    <w:rsid w:val="00560F42"/>
    <w:rsid w:val="00570216"/>
    <w:rsid w:val="00581AB1"/>
    <w:rsid w:val="005A189A"/>
    <w:rsid w:val="005A20EF"/>
    <w:rsid w:val="005E65F8"/>
    <w:rsid w:val="005F067A"/>
    <w:rsid w:val="00601431"/>
    <w:rsid w:val="0061634F"/>
    <w:rsid w:val="00632F87"/>
    <w:rsid w:val="00637C74"/>
    <w:rsid w:val="00663E4E"/>
    <w:rsid w:val="00676558"/>
    <w:rsid w:val="00693132"/>
    <w:rsid w:val="006E4CA7"/>
    <w:rsid w:val="00702DDF"/>
    <w:rsid w:val="007066A3"/>
    <w:rsid w:val="00710E27"/>
    <w:rsid w:val="00711853"/>
    <w:rsid w:val="007370C7"/>
    <w:rsid w:val="00747B75"/>
    <w:rsid w:val="00761784"/>
    <w:rsid w:val="00780E14"/>
    <w:rsid w:val="007819BF"/>
    <w:rsid w:val="00796992"/>
    <w:rsid w:val="008321A4"/>
    <w:rsid w:val="00841B21"/>
    <w:rsid w:val="00842D6D"/>
    <w:rsid w:val="00867773"/>
    <w:rsid w:val="00871762"/>
    <w:rsid w:val="008C01C0"/>
    <w:rsid w:val="008C09A0"/>
    <w:rsid w:val="008E3CDF"/>
    <w:rsid w:val="009005AE"/>
    <w:rsid w:val="00900BD1"/>
    <w:rsid w:val="00934006"/>
    <w:rsid w:val="0095221D"/>
    <w:rsid w:val="009526CF"/>
    <w:rsid w:val="009874E5"/>
    <w:rsid w:val="009A35DB"/>
    <w:rsid w:val="009B4837"/>
    <w:rsid w:val="009B7793"/>
    <w:rsid w:val="009D4C0E"/>
    <w:rsid w:val="009E6CB4"/>
    <w:rsid w:val="00A1133B"/>
    <w:rsid w:val="00A15A75"/>
    <w:rsid w:val="00A20E8D"/>
    <w:rsid w:val="00A30C39"/>
    <w:rsid w:val="00A36401"/>
    <w:rsid w:val="00A4502D"/>
    <w:rsid w:val="00A5655F"/>
    <w:rsid w:val="00A60438"/>
    <w:rsid w:val="00A907FC"/>
    <w:rsid w:val="00AE33A3"/>
    <w:rsid w:val="00AE645A"/>
    <w:rsid w:val="00B024EB"/>
    <w:rsid w:val="00B12C46"/>
    <w:rsid w:val="00B21427"/>
    <w:rsid w:val="00B25EAB"/>
    <w:rsid w:val="00B31CF4"/>
    <w:rsid w:val="00B3281A"/>
    <w:rsid w:val="00B331F8"/>
    <w:rsid w:val="00B35EA5"/>
    <w:rsid w:val="00B45510"/>
    <w:rsid w:val="00B64FC0"/>
    <w:rsid w:val="00B709FB"/>
    <w:rsid w:val="00B80A26"/>
    <w:rsid w:val="00B918C6"/>
    <w:rsid w:val="00B95024"/>
    <w:rsid w:val="00BB5497"/>
    <w:rsid w:val="00BC3BDF"/>
    <w:rsid w:val="00BD525F"/>
    <w:rsid w:val="00C12A14"/>
    <w:rsid w:val="00C232A5"/>
    <w:rsid w:val="00C26E89"/>
    <w:rsid w:val="00C2792A"/>
    <w:rsid w:val="00C31A00"/>
    <w:rsid w:val="00C721D2"/>
    <w:rsid w:val="00C900AE"/>
    <w:rsid w:val="00C97C9F"/>
    <w:rsid w:val="00CB1B6D"/>
    <w:rsid w:val="00CB667A"/>
    <w:rsid w:val="00CC72B8"/>
    <w:rsid w:val="00CD15AE"/>
    <w:rsid w:val="00D1324C"/>
    <w:rsid w:val="00D142B6"/>
    <w:rsid w:val="00D37C1B"/>
    <w:rsid w:val="00D50934"/>
    <w:rsid w:val="00D54DAD"/>
    <w:rsid w:val="00D67FD5"/>
    <w:rsid w:val="00D71507"/>
    <w:rsid w:val="00D74EE2"/>
    <w:rsid w:val="00D8394C"/>
    <w:rsid w:val="00D879D1"/>
    <w:rsid w:val="00D96E99"/>
    <w:rsid w:val="00E0024C"/>
    <w:rsid w:val="00E01CEA"/>
    <w:rsid w:val="00E0274C"/>
    <w:rsid w:val="00E02B7F"/>
    <w:rsid w:val="00E04BA6"/>
    <w:rsid w:val="00E1510A"/>
    <w:rsid w:val="00E20247"/>
    <w:rsid w:val="00E225B8"/>
    <w:rsid w:val="00E248D9"/>
    <w:rsid w:val="00E524E2"/>
    <w:rsid w:val="00E7037B"/>
    <w:rsid w:val="00E72FF8"/>
    <w:rsid w:val="00E735ED"/>
    <w:rsid w:val="00E75839"/>
    <w:rsid w:val="00E824EA"/>
    <w:rsid w:val="00E93CA7"/>
    <w:rsid w:val="00E97946"/>
    <w:rsid w:val="00EA3FF7"/>
    <w:rsid w:val="00EB1B2C"/>
    <w:rsid w:val="00EB34BB"/>
    <w:rsid w:val="00EB3F5C"/>
    <w:rsid w:val="00EC26B7"/>
    <w:rsid w:val="00ED1F9E"/>
    <w:rsid w:val="00EE4D0D"/>
    <w:rsid w:val="00F110CA"/>
    <w:rsid w:val="00F12022"/>
    <w:rsid w:val="00F841BF"/>
    <w:rsid w:val="00FC14AE"/>
    <w:rsid w:val="00FC7C43"/>
    <w:rsid w:val="00FD0B43"/>
    <w:rsid w:val="00FD6C5C"/>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ListParagraph0">
    <w:name w:val="List Paragraph"/>
    <w:basedOn w:val="Normal"/>
    <w:uiPriority w:val="34"/>
    <w:qFormat/>
    <w:rsid w:val="00124C98"/>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61</TotalTime>
  <Pages>7</Pages>
  <Words>3412</Words>
  <Characters>19451</Characters>
  <Application>Microsoft Office Word</Application>
  <DocSecurity>0</DocSecurity>
  <Lines>0</Lines>
  <Paragraphs>0</Paragraphs>
  <ScaleCrop>false</ScaleCrop>
  <Company>Konzervatívny inštitút M. R. Štefánika</Company>
  <LinksUpToDate>false</LinksUpToDate>
  <CharactersWithSpaces>22818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Odbor IT</cp:lastModifiedBy>
  <cp:revision>6</cp:revision>
  <cp:lastPrinted>2010-08-16T14:49:00Z</cp:lastPrinted>
  <dcterms:created xsi:type="dcterms:W3CDTF">2017-08-02T12:24:00Z</dcterms:created>
  <dcterms:modified xsi:type="dcterms:W3CDTF">2017-08-07T09:59:00Z</dcterms:modified>
</cp:coreProperties>
</file>