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2E57" w:rsidRPr="00F2517D" w:rsidP="007C7F8B">
      <w:pPr>
        <w:bidi w:val="0"/>
        <w:spacing w:line="240" w:lineRule="auto"/>
        <w:jc w:val="right"/>
        <w:rPr>
          <w:rFonts w:ascii="Times New Roman" w:eastAsia="Calibri" w:hAnsi="Times New Roman"/>
          <w:sz w:val="22"/>
          <w:szCs w:val="22"/>
          <w:lang w:eastAsia="en-US"/>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37789" w:rsidRPr="00F2517D" w:rsidP="007C7F8B">
            <w:pPr>
              <w:bidi w:val="0"/>
              <w:spacing w:line="240" w:lineRule="auto"/>
              <w:jc w:val="center"/>
              <w:rPr>
                <w:rFonts w:ascii="Times New Roman" w:hAnsi="Times New Roman"/>
                <w:b/>
                <w:bCs/>
                <w:sz w:val="22"/>
                <w:szCs w:val="22"/>
              </w:rPr>
            </w:pPr>
            <w:r w:rsidRPr="00F2517D">
              <w:rPr>
                <w:rFonts w:ascii="Times New Roman" w:hAnsi="Times New Roman"/>
                <w:b/>
                <w:bCs/>
                <w:sz w:val="22"/>
                <w:szCs w:val="22"/>
              </w:rPr>
              <w:t xml:space="preserve">Analýza </w:t>
            </w:r>
            <w:r w:rsidRPr="00F2517D" w:rsidR="00964DDF">
              <w:rPr>
                <w:rFonts w:ascii="Times New Roman" w:hAnsi="Times New Roman"/>
                <w:b/>
                <w:bCs/>
                <w:sz w:val="22"/>
                <w:szCs w:val="22"/>
              </w:rPr>
              <w:t>vplyvov na služby verejnej správy pre občana</w:t>
            </w:r>
          </w:p>
          <w:p w:rsidR="00337789" w:rsidRPr="00F2517D" w:rsidP="007C7F8B">
            <w:pPr>
              <w:bidi w:val="0"/>
              <w:spacing w:line="240" w:lineRule="auto"/>
              <w:rPr>
                <w:rFonts w:ascii="Times New Roman" w:hAnsi="Times New Roman"/>
                <w:b/>
                <w:i/>
                <w:iCs/>
                <w:sz w:val="22"/>
                <w:szCs w:val="22"/>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37789" w:rsidRPr="00F2517D" w:rsidP="007C7F8B">
            <w:pPr>
              <w:bidi w:val="0"/>
              <w:spacing w:line="240" w:lineRule="auto"/>
              <w:jc w:val="center"/>
              <w:rPr>
                <w:rFonts w:ascii="Times New Roman" w:hAnsi="Times New Roman"/>
                <w:b/>
                <w:sz w:val="22"/>
                <w:szCs w:val="22"/>
              </w:rPr>
            </w:pPr>
            <w:r w:rsidRPr="00F2517D">
              <w:rPr>
                <w:rFonts w:ascii="Times New Roman" w:hAnsi="Times New Roman"/>
                <w:b/>
                <w:sz w:val="22"/>
                <w:szCs w:val="22"/>
              </w:rPr>
              <w:t xml:space="preserve">7.1 Identifikácia služby verejnej správy,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b/>
                <w:i/>
                <w:sz w:val="22"/>
                <w:szCs w:val="22"/>
              </w:rPr>
            </w:pPr>
            <w:r w:rsidRPr="00F2517D">
              <w:rPr>
                <w:rFonts w:ascii="Times New Roman" w:hAnsi="Times New Roman"/>
                <w:b/>
                <w:sz w:val="22"/>
                <w:szCs w:val="22"/>
              </w:rPr>
              <w:t>7.1.1 Predpokladá predložený návrh zmenu existujúcej služby verejnej správy alebo vytvorenie novej služby?</w:t>
            </w:r>
            <w:r w:rsidRPr="00F2517D">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b/>
                <w:i/>
                <w:sz w:val="22"/>
                <w:szCs w:val="22"/>
              </w:rPr>
            </w:pPr>
            <w:r w:rsidRPr="00F2517D">
              <w:rPr>
                <w:rFonts w:ascii="Times New Roman" w:hAnsi="Times New Roman"/>
                <w:i/>
                <w:sz w:val="22"/>
                <w:szCs w:val="22"/>
              </w:rPr>
              <w:t xml:space="preserve">Zmena existujúcej služby (konkretizujte a popíšte) </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4B602A" w:rsidRPr="00F2517D" w:rsidP="00A83723">
            <w:pPr>
              <w:pStyle w:val="NoSpacing"/>
              <w:bidi w:val="0"/>
              <w:spacing w:line="240" w:lineRule="auto"/>
              <w:rPr>
                <w:rFonts w:ascii="Times New Roman" w:hAnsi="Times New Roman"/>
              </w:rPr>
            </w:pPr>
            <w:r w:rsidRPr="00F2517D" w:rsidR="00C3407F">
              <w:rPr>
                <w:rFonts w:ascii="Times New Roman" w:hAnsi="Times New Roman" w:hint="default"/>
              </w:rPr>
              <w:t>Predlož</w:t>
            </w:r>
            <w:r w:rsidRPr="00F2517D" w:rsidR="00C3407F">
              <w:rPr>
                <w:rFonts w:ascii="Times New Roman" w:hAnsi="Times New Roman" w:hint="default"/>
              </w:rPr>
              <w:t>ený</w:t>
            </w:r>
            <w:r w:rsidRPr="00F2517D" w:rsidR="00C3407F">
              <w:rPr>
                <w:rFonts w:ascii="Times New Roman" w:hAnsi="Times New Roman" w:hint="default"/>
              </w:rPr>
              <w:t xml:space="preserve"> ná</w:t>
            </w:r>
            <w:r w:rsidRPr="00F2517D" w:rsidR="00C3407F">
              <w:rPr>
                <w:rFonts w:ascii="Times New Roman" w:hAnsi="Times New Roman" w:hint="default"/>
              </w:rPr>
              <w:t>vrh predpokladá</w:t>
            </w:r>
            <w:r w:rsidRPr="00F2517D" w:rsidR="00C3407F">
              <w:rPr>
                <w:rFonts w:ascii="Times New Roman" w:hAnsi="Times New Roman" w:hint="default"/>
              </w:rPr>
              <w:t xml:space="preserve"> zmenu existujú</w:t>
            </w:r>
            <w:r w:rsidRPr="00F2517D" w:rsidR="00C3407F">
              <w:rPr>
                <w:rFonts w:ascii="Times New Roman" w:hAnsi="Times New Roman" w:hint="default"/>
              </w:rPr>
              <w:t>cej služ</w:t>
            </w:r>
            <w:r w:rsidRPr="00F2517D" w:rsidR="00C3407F">
              <w:rPr>
                <w:rFonts w:ascii="Times New Roman" w:hAnsi="Times New Roman" w:hint="default"/>
              </w:rPr>
              <w:t>by</w:t>
            </w:r>
            <w:r w:rsidRPr="00F2517D" w:rsidR="00A6599D">
              <w:rPr>
                <w:rFonts w:ascii="Times New Roman" w:hAnsi="Times New Roman"/>
              </w:rPr>
              <w:t xml:space="preserve"> a to d</w:t>
            </w:r>
            <w:r w:rsidRPr="00F2517D" w:rsidR="00A83723">
              <w:rPr>
                <w:rFonts w:ascii="Times New Roman" w:hAnsi="Times New Roman" w:hint="default"/>
              </w:rPr>
              <w:t>oplnení</w:t>
            </w:r>
            <w:r w:rsidRPr="00F2517D" w:rsidR="00A83723">
              <w:rPr>
                <w:rFonts w:ascii="Times New Roman" w:hAnsi="Times New Roman" w:hint="default"/>
              </w:rPr>
              <w:t>m</w:t>
            </w:r>
            <w:r w:rsidRPr="00F2517D" w:rsidR="00A6599D">
              <w:rPr>
                <w:rFonts w:ascii="Times New Roman" w:hAnsi="Times New Roman" w:hint="default"/>
              </w:rPr>
              <w:t xml:space="preserve"> nový</w:t>
            </w:r>
            <w:r w:rsidRPr="00F2517D" w:rsidR="00A6599D">
              <w:rPr>
                <w:rFonts w:ascii="Times New Roman" w:hAnsi="Times New Roman" w:hint="default"/>
              </w:rPr>
              <w:t>ch dokumentov k </w:t>
            </w:r>
            <w:r w:rsidRPr="00F2517D" w:rsidR="00A6599D">
              <w:rPr>
                <w:rFonts w:ascii="Times New Roman" w:hAnsi="Times New Roman" w:hint="default"/>
              </w:rPr>
              <w:t>ž</w:t>
            </w:r>
            <w:r w:rsidRPr="00F2517D" w:rsidR="00A6599D">
              <w:rPr>
                <w:rFonts w:ascii="Times New Roman" w:hAnsi="Times New Roman" w:hint="default"/>
              </w:rPr>
              <w:t>iadosti o </w:t>
            </w:r>
            <w:r w:rsidRPr="00F2517D" w:rsidR="00A6599D">
              <w:rPr>
                <w:rFonts w:ascii="Times New Roman" w:hAnsi="Times New Roman" w:hint="default"/>
              </w:rPr>
              <w:t>uznanie odbornej kvalifiká</w:t>
            </w:r>
            <w:r w:rsidRPr="00F2517D" w:rsidR="00A6599D">
              <w:rPr>
                <w:rFonts w:ascii="Times New Roman" w:hAnsi="Times New Roman" w:hint="default"/>
              </w:rPr>
              <w:t>cie</w:t>
            </w:r>
            <w:r w:rsidRPr="00F2517D" w:rsidR="00A83723">
              <w:rPr>
                <w:rFonts w:ascii="Times New Roman" w:hAnsi="Times New Roman"/>
              </w:rPr>
              <w:t>,</w:t>
            </w:r>
            <w:r w:rsidRPr="00F2517D" w:rsidR="00A6599D">
              <w:rPr>
                <w:rFonts w:ascii="Times New Roman" w:hAnsi="Times New Roman"/>
              </w:rPr>
              <w:t xml:space="preserve">  ako </w:t>
            </w:r>
            <w:r w:rsidRPr="00F2517D" w:rsidR="00A6599D">
              <w:rPr>
                <w:rFonts w:ascii="Times New Roman" w:hAnsi="Times New Roman" w:hint="default"/>
              </w:rPr>
              <w:t>aj pri ž</w:t>
            </w:r>
            <w:r w:rsidRPr="00F2517D" w:rsidR="00A6599D">
              <w:rPr>
                <w:rFonts w:ascii="Times New Roman" w:hAnsi="Times New Roman" w:hint="default"/>
              </w:rPr>
              <w:t>iadosti na automatické</w:t>
            </w:r>
            <w:r w:rsidRPr="00F2517D" w:rsidR="00A6599D">
              <w:rPr>
                <w:rFonts w:ascii="Times New Roman" w:hAnsi="Times New Roman" w:hint="default"/>
              </w:rPr>
              <w:t xml:space="preserve"> uznanie odkladov o </w:t>
            </w:r>
            <w:r w:rsidRPr="00F2517D" w:rsidR="00A6599D">
              <w:rPr>
                <w:rFonts w:ascii="Times New Roman" w:hAnsi="Times New Roman" w:hint="default"/>
              </w:rPr>
              <w:t>vzdelaní</w:t>
            </w:r>
            <w:r w:rsidRPr="00F2517D" w:rsidR="00A6599D">
              <w:rPr>
                <w:rFonts w:ascii="Times New Roman" w:hAnsi="Times New Roman" w:hint="default"/>
              </w:rPr>
              <w:t xml:space="preserve"> na úč</w:t>
            </w:r>
            <w:r w:rsidRPr="00F2517D" w:rsidR="00A6599D">
              <w:rPr>
                <w:rFonts w:ascii="Times New Roman" w:hAnsi="Times New Roman" w:hint="default"/>
              </w:rPr>
              <w:t>ely pokrač</w:t>
            </w:r>
            <w:r w:rsidRPr="00F2517D" w:rsidR="00A6599D">
              <w:rPr>
                <w:rFonts w:ascii="Times New Roman" w:hAnsi="Times New Roman" w:hint="default"/>
              </w:rPr>
              <w:t>ovania v </w:t>
            </w:r>
            <w:r w:rsidRPr="00F2517D" w:rsidR="00A6599D">
              <w:rPr>
                <w:rFonts w:ascii="Times New Roman" w:hAnsi="Times New Roman" w:hint="default"/>
              </w:rPr>
              <w:t>š</w:t>
            </w:r>
            <w:r w:rsidRPr="00F2517D" w:rsidR="00A6599D">
              <w:rPr>
                <w:rFonts w:ascii="Times New Roman" w:hAnsi="Times New Roman" w:hint="default"/>
              </w:rPr>
              <w:t>tú</w:t>
            </w:r>
            <w:r w:rsidRPr="00F2517D" w:rsidR="00A6599D">
              <w:rPr>
                <w:rFonts w:ascii="Times New Roman" w:hAnsi="Times New Roman" w:hint="default"/>
              </w:rPr>
              <w:t>di</w:t>
            </w:r>
            <w:r w:rsidRPr="00F2517D" w:rsidR="00A6599D">
              <w:rPr>
                <w:rFonts w:ascii="Times New Roman" w:hAnsi="Times New Roman" w:hint="default"/>
              </w:rPr>
              <w:t>u.</w:t>
            </w:r>
            <w:r w:rsidRPr="00F2517D" w:rsidR="00A6599D">
              <w:rPr>
                <w:rFonts w:ascii="Times New Roman" w:hAnsi="Times New Roman"/>
                <w:bCs/>
              </w:rPr>
              <w:t xml:space="preserve"> Pre</w:t>
            </w:r>
            <w:r w:rsidRPr="00F2517D" w:rsidR="00A83723">
              <w:rPr>
                <w:rFonts w:ascii="Times New Roman" w:hAnsi="Times New Roman"/>
                <w:bCs/>
              </w:rPr>
              <w:t>d</w:t>
            </w:r>
            <w:r w:rsidRPr="00F2517D" w:rsidR="00A6599D">
              <w:rPr>
                <w:rFonts w:ascii="Times New Roman" w:hAnsi="Times New Roman" w:hint="default"/>
                <w:bCs/>
              </w:rPr>
              <w:t>kladaný</w:t>
            </w:r>
            <w:r w:rsidRPr="00F2517D" w:rsidR="00A6599D">
              <w:rPr>
                <w:rFonts w:ascii="Times New Roman" w:hAnsi="Times New Roman" w:hint="default"/>
                <w:bCs/>
              </w:rPr>
              <w:t xml:space="preserve">m </w:t>
            </w:r>
            <w:r w:rsidRPr="00F2517D" w:rsidR="00B2540A">
              <w:rPr>
                <w:rFonts w:ascii="Times New Roman" w:hAnsi="Times New Roman" w:hint="default"/>
                <w:bCs/>
              </w:rPr>
              <w:t>ná</w:t>
            </w:r>
            <w:r w:rsidRPr="00F2517D" w:rsidR="00B2540A">
              <w:rPr>
                <w:rFonts w:ascii="Times New Roman" w:hAnsi="Times New Roman" w:hint="default"/>
                <w:bCs/>
              </w:rPr>
              <w:t>vrhom</w:t>
            </w:r>
            <w:r w:rsidRPr="00F2517D" w:rsidR="00A6599D">
              <w:rPr>
                <w:rFonts w:ascii="Times New Roman" w:hAnsi="Times New Roman" w:hint="default"/>
                <w:bCs/>
              </w:rPr>
              <w:t xml:space="preserve"> sa novelizuje aj zá</w:t>
            </w:r>
            <w:r w:rsidRPr="00F2517D" w:rsidR="00A6599D">
              <w:rPr>
                <w:rFonts w:ascii="Times New Roman" w:hAnsi="Times New Roman" w:hint="default"/>
                <w:bCs/>
              </w:rPr>
              <w:t>kon č</w:t>
            </w:r>
            <w:r w:rsidRPr="00F2517D" w:rsidR="00A6599D">
              <w:rPr>
                <w:rFonts w:ascii="Times New Roman" w:hAnsi="Times New Roman" w:hint="default"/>
                <w:bCs/>
              </w:rPr>
              <w:t>. 145/1995 Z. z. o sprá</w:t>
            </w:r>
            <w:r w:rsidRPr="00F2517D" w:rsidR="00A6599D">
              <w:rPr>
                <w:rFonts w:ascii="Times New Roman" w:hAnsi="Times New Roman" w:hint="default"/>
                <w:bCs/>
              </w:rPr>
              <w:t>vnych poplatkoch v znení</w:t>
            </w:r>
            <w:r w:rsidRPr="00F2517D" w:rsidR="00A6599D">
              <w:rPr>
                <w:rFonts w:ascii="Times New Roman" w:hAnsi="Times New Roman" w:hint="default"/>
                <w:bCs/>
              </w:rPr>
              <w:t xml:space="preserve"> neskorší</w:t>
            </w:r>
            <w:r w:rsidRPr="00F2517D" w:rsidR="00A6599D">
              <w:rPr>
                <w:rFonts w:ascii="Times New Roman" w:hAnsi="Times New Roman" w:hint="default"/>
                <w:bCs/>
              </w:rPr>
              <w:t xml:space="preserve">ch predpisov, </w:t>
            </w:r>
            <w:r w:rsidRPr="00F2517D" w:rsidR="00225B83">
              <w:rPr>
                <w:rFonts w:ascii="Times New Roman" w:hAnsi="Times New Roman" w:hint="default"/>
                <w:bCs/>
              </w:rPr>
              <w:t>ktorý</w:t>
            </w:r>
            <w:r w:rsidRPr="00F2517D" w:rsidR="00225B83">
              <w:rPr>
                <w:rFonts w:ascii="Times New Roman" w:hAnsi="Times New Roman" w:hint="default"/>
                <w:bCs/>
              </w:rPr>
              <w:t xml:space="preserve">m </w:t>
            </w:r>
            <w:r w:rsidRPr="00F2517D" w:rsidR="00A6599D">
              <w:rPr>
                <w:rFonts w:ascii="Times New Roman" w:hAnsi="Times New Roman"/>
                <w:bCs/>
              </w:rPr>
              <w:t>sa menia</w:t>
            </w:r>
            <w:r w:rsidRPr="00F2517D" w:rsidR="00225B83">
              <w:rPr>
                <w:rFonts w:ascii="Times New Roman" w:hAnsi="Times New Roman" w:hint="default"/>
                <w:bCs/>
              </w:rPr>
              <w:t>, zruš</w:t>
            </w:r>
            <w:r w:rsidRPr="00F2517D" w:rsidR="00225B83">
              <w:rPr>
                <w:rFonts w:ascii="Times New Roman" w:hAnsi="Times New Roman" w:hint="default"/>
                <w:bCs/>
              </w:rPr>
              <w:t>ujú</w:t>
            </w:r>
            <w:r w:rsidRPr="00F2517D" w:rsidR="00225B83">
              <w:rPr>
                <w:rFonts w:ascii="Times New Roman" w:hAnsi="Times New Roman" w:hint="default"/>
                <w:bCs/>
              </w:rPr>
              <w:t>, premenová</w:t>
            </w:r>
            <w:r w:rsidRPr="00F2517D" w:rsidR="00225B83">
              <w:rPr>
                <w:rFonts w:ascii="Times New Roman" w:hAnsi="Times New Roman" w:hint="default"/>
                <w:bCs/>
              </w:rPr>
              <w:t>vajú</w:t>
            </w:r>
            <w:r w:rsidRPr="00F2517D" w:rsidR="00225B83">
              <w:rPr>
                <w:rFonts w:ascii="Times New Roman" w:hAnsi="Times New Roman" w:hint="default"/>
                <w:bCs/>
              </w:rPr>
              <w:t xml:space="preserve"> a </w:t>
            </w:r>
            <w:r w:rsidRPr="00F2517D" w:rsidR="00225B83">
              <w:rPr>
                <w:rFonts w:ascii="Times New Roman" w:hAnsi="Times New Roman" w:hint="default"/>
                <w:bCs/>
              </w:rPr>
              <w:t>ponechá</w:t>
            </w:r>
            <w:r w:rsidRPr="00F2517D" w:rsidR="00225B83">
              <w:rPr>
                <w:rFonts w:ascii="Times New Roman" w:hAnsi="Times New Roman" w:hint="default"/>
                <w:bCs/>
              </w:rPr>
              <w:t>vajú</w:t>
            </w:r>
            <w:r w:rsidRPr="00F2517D" w:rsidR="00225B83">
              <w:rPr>
                <w:rFonts w:ascii="Times New Roman" w:hAnsi="Times New Roman" w:hint="default"/>
                <w:bCs/>
              </w:rPr>
              <w:t xml:space="preserve"> polož</w:t>
            </w:r>
            <w:r w:rsidRPr="00F2517D" w:rsidR="00225B83">
              <w:rPr>
                <w:rFonts w:ascii="Times New Roman" w:hAnsi="Times New Roman" w:hint="default"/>
                <w:bCs/>
              </w:rPr>
              <w:t>ky, ktoré</w:t>
            </w:r>
            <w:r w:rsidRPr="00F2517D" w:rsidR="00225B83">
              <w:rPr>
                <w:rFonts w:ascii="Times New Roman" w:hAnsi="Times New Roman" w:hint="default"/>
                <w:bCs/>
              </w:rPr>
              <w:t xml:space="preserve"> sú</w:t>
            </w:r>
            <w:r w:rsidRPr="00F2517D" w:rsidR="00225B83">
              <w:rPr>
                <w:rFonts w:ascii="Times New Roman" w:hAnsi="Times New Roman" w:hint="default"/>
                <w:bCs/>
              </w:rPr>
              <w:t xml:space="preserve"> ustanovené</w:t>
            </w:r>
            <w:r w:rsidRPr="00F2517D" w:rsidR="00225B83">
              <w:rPr>
                <w:rFonts w:ascii="Times New Roman" w:hAnsi="Times New Roman" w:hint="default"/>
                <w:bCs/>
              </w:rPr>
              <w:t xml:space="preserve"> zá</w:t>
            </w:r>
            <w:r w:rsidRPr="00F2517D" w:rsidR="00225B83">
              <w:rPr>
                <w:rFonts w:ascii="Times New Roman" w:hAnsi="Times New Roman" w:hint="default"/>
                <w:bCs/>
              </w:rPr>
              <w:t>konom o </w:t>
            </w:r>
            <w:r w:rsidRPr="00F2517D" w:rsidR="00225B83">
              <w:rPr>
                <w:rFonts w:ascii="Times New Roman" w:hAnsi="Times New Roman" w:hint="default"/>
                <w:bCs/>
              </w:rPr>
              <w:t>sprá</w:t>
            </w:r>
            <w:r w:rsidRPr="00F2517D" w:rsidR="00225B83">
              <w:rPr>
                <w:rFonts w:ascii="Times New Roman" w:hAnsi="Times New Roman" w:hint="default"/>
                <w:bCs/>
              </w:rPr>
              <w:t>vnych poplatkoch.</w:t>
            </w: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i/>
                <w:sz w:val="22"/>
                <w:szCs w:val="22"/>
              </w:rPr>
            </w:pPr>
            <w:r w:rsidRPr="00F2517D">
              <w:rPr>
                <w:rFonts w:ascii="Times New Roman" w:hAnsi="Times New Roman"/>
                <w:i/>
                <w:sz w:val="22"/>
                <w:szCs w:val="22"/>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sz w:val="22"/>
                <w:szCs w:val="22"/>
              </w:rPr>
            </w:pPr>
            <w:r w:rsidRPr="00F2517D" w:rsidR="00F2517D">
              <w:rPr>
                <w:rFonts w:ascii="Times New Roman" w:hAnsi="Times New Roman"/>
                <w:sz w:val="22"/>
                <w:szCs w:val="22"/>
              </w:rPr>
              <w:t>N</w:t>
            </w:r>
            <w:r w:rsidRPr="00F2517D" w:rsidR="000F31B5">
              <w:rPr>
                <w:rFonts w:ascii="Times New Roman" w:hAnsi="Times New Roman"/>
                <w:sz w:val="22"/>
                <w:szCs w:val="22"/>
              </w:rPr>
              <w:t>ie</w:t>
            </w:r>
            <w:r w:rsidRPr="00F2517D" w:rsidR="00F2517D">
              <w:rPr>
                <w:rFonts w:ascii="Times New Roman" w:hAnsi="Times New Roman"/>
                <w:sz w:val="22"/>
                <w:szCs w:val="22"/>
              </w:rPr>
              <w:t>.</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b/>
                <w:sz w:val="22"/>
                <w:szCs w:val="22"/>
              </w:rPr>
            </w:pPr>
            <w:r w:rsidRPr="00F2517D">
              <w:rPr>
                <w:rFonts w:ascii="Times New Roman" w:hAnsi="Times New Roman"/>
                <w:b/>
                <w:sz w:val="22"/>
                <w:szCs w:val="22"/>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i/>
                <w:sz w:val="22"/>
                <w:szCs w:val="22"/>
              </w:rPr>
            </w:pPr>
            <w:r w:rsidRPr="00F2517D">
              <w:rPr>
                <w:rFonts w:ascii="Times New Roman" w:hAnsi="Times New Roman"/>
                <w:i/>
                <w:sz w:val="22"/>
                <w:szCs w:val="22"/>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3407F" w:rsidRPr="00F2517D" w:rsidP="00C3407F">
            <w:pPr>
              <w:bidi w:val="0"/>
              <w:spacing w:line="240" w:lineRule="auto"/>
              <w:rPr>
                <w:rFonts w:ascii="Times New Roman" w:hAnsi="Times New Roman"/>
                <w:sz w:val="22"/>
                <w:szCs w:val="22"/>
              </w:rPr>
            </w:pPr>
            <w:r w:rsidRPr="00F2517D" w:rsidR="00A6599D">
              <w:rPr>
                <w:rFonts w:ascii="Times New Roman" w:hAnsi="Times New Roman"/>
                <w:sz w:val="22"/>
                <w:szCs w:val="22"/>
              </w:rPr>
              <w:t>Špecifiká</w:t>
            </w:r>
            <w:r w:rsidRPr="00F2517D" w:rsidR="00FB7B1B">
              <w:rPr>
                <w:rFonts w:ascii="Times New Roman" w:hAnsi="Times New Roman"/>
                <w:sz w:val="22"/>
                <w:szCs w:val="22"/>
              </w:rPr>
              <w:t>cia</w:t>
            </w:r>
            <w:r w:rsidRPr="00F2517D" w:rsidR="00A6599D">
              <w:rPr>
                <w:rFonts w:ascii="Times New Roman" w:hAnsi="Times New Roman"/>
                <w:sz w:val="22"/>
                <w:szCs w:val="22"/>
              </w:rPr>
              <w:t xml:space="preserve"> služieb verejnej správy</w:t>
            </w:r>
            <w:r w:rsidRPr="00F2517D" w:rsidR="00FB7B1B">
              <w:rPr>
                <w:rFonts w:ascii="Times New Roman" w:hAnsi="Times New Roman"/>
                <w:sz w:val="22"/>
                <w:szCs w:val="22"/>
              </w:rPr>
              <w:t xml:space="preserve"> dotknuté návrhom</w:t>
            </w:r>
            <w:r w:rsidRPr="00F2517D">
              <w:rPr>
                <w:rFonts w:ascii="Times New Roman" w:hAnsi="Times New Roman"/>
                <w:sz w:val="22"/>
                <w:szCs w:val="22"/>
              </w:rPr>
              <w:t>:</w:t>
            </w:r>
          </w:p>
          <w:p w:rsidR="00C3407F" w:rsidRPr="00F2517D" w:rsidP="00C3407F">
            <w:pPr>
              <w:bidi w:val="0"/>
              <w:spacing w:line="240" w:lineRule="auto"/>
              <w:rPr>
                <w:rFonts w:ascii="Times New Roman" w:hAnsi="Times New Roman"/>
                <w:sz w:val="22"/>
                <w:szCs w:val="22"/>
              </w:rPr>
            </w:pPr>
            <w:r w:rsidRPr="00F2517D">
              <w:rPr>
                <w:rFonts w:ascii="Times New Roman" w:hAnsi="Times New Roman"/>
                <w:sz w:val="22"/>
                <w:szCs w:val="22"/>
              </w:rPr>
              <w:t>1.konan</w:t>
            </w:r>
            <w:r w:rsidRPr="00F2517D" w:rsidR="00A83723">
              <w:rPr>
                <w:rFonts w:ascii="Times New Roman" w:hAnsi="Times New Roman"/>
                <w:sz w:val="22"/>
                <w:szCs w:val="22"/>
              </w:rPr>
              <w:t>ie</w:t>
            </w:r>
            <w:r w:rsidRPr="00F2517D">
              <w:rPr>
                <w:rFonts w:ascii="Times New Roman" w:hAnsi="Times New Roman"/>
                <w:sz w:val="22"/>
                <w:szCs w:val="22"/>
              </w:rPr>
              <w:t xml:space="preserve"> o uznaní odbornej kvalifikácie </w:t>
            </w:r>
            <w:r w:rsidRPr="00F2517D" w:rsidR="00A83723">
              <w:rPr>
                <w:rFonts w:ascii="Times New Roman" w:hAnsi="Times New Roman"/>
                <w:sz w:val="22"/>
                <w:szCs w:val="22"/>
              </w:rPr>
              <w:t xml:space="preserve">- </w:t>
            </w:r>
            <w:r w:rsidRPr="00F2517D">
              <w:rPr>
                <w:rFonts w:ascii="Times New Roman" w:hAnsi="Times New Roman"/>
                <w:sz w:val="22"/>
                <w:szCs w:val="22"/>
              </w:rPr>
              <w:t>prichádza k navýšeni</w:t>
            </w:r>
            <w:r w:rsidRPr="00F2517D" w:rsidR="00A83723">
              <w:rPr>
                <w:rFonts w:ascii="Times New Roman" w:hAnsi="Times New Roman"/>
                <w:sz w:val="22"/>
                <w:szCs w:val="22"/>
              </w:rPr>
              <w:t>u</w:t>
            </w:r>
            <w:r w:rsidRPr="00F2517D">
              <w:rPr>
                <w:rFonts w:ascii="Times New Roman" w:hAnsi="Times New Roman"/>
                <w:sz w:val="22"/>
                <w:szCs w:val="22"/>
              </w:rPr>
              <w:t xml:space="preserve"> počtu potrebných dokumentov v počte jeden dokument, ktorým sa preukazuje obsah a rozsah absolvovaného vzdelania vydaného príslušným orgánom členského štátu alebo tretieho štátu</w:t>
            </w:r>
            <w:r w:rsidRPr="00F2517D" w:rsidR="00A83723">
              <w:rPr>
                <w:rFonts w:ascii="Times New Roman" w:hAnsi="Times New Roman"/>
                <w:sz w:val="22"/>
                <w:szCs w:val="22"/>
              </w:rPr>
              <w:t>;</w:t>
            </w:r>
          </w:p>
          <w:p w:rsidR="00C3407F" w:rsidRPr="00F2517D" w:rsidP="00C3407F">
            <w:pPr>
              <w:bidi w:val="0"/>
              <w:spacing w:line="240" w:lineRule="auto"/>
              <w:rPr>
                <w:rFonts w:ascii="Times New Roman" w:hAnsi="Times New Roman"/>
                <w:sz w:val="22"/>
                <w:szCs w:val="22"/>
              </w:rPr>
            </w:pPr>
            <w:r w:rsidRPr="00F2517D">
              <w:rPr>
                <w:rFonts w:ascii="Times New Roman" w:hAnsi="Times New Roman"/>
                <w:sz w:val="22"/>
                <w:szCs w:val="22"/>
              </w:rPr>
              <w:t>2. konan</w:t>
            </w:r>
            <w:r w:rsidRPr="00F2517D" w:rsidR="00A83723">
              <w:rPr>
                <w:rFonts w:ascii="Times New Roman" w:hAnsi="Times New Roman"/>
                <w:sz w:val="22"/>
                <w:szCs w:val="22"/>
              </w:rPr>
              <w:t>ie</w:t>
            </w:r>
            <w:r w:rsidRPr="00F2517D">
              <w:rPr>
                <w:rFonts w:ascii="Times New Roman" w:hAnsi="Times New Roman"/>
                <w:sz w:val="22"/>
                <w:szCs w:val="22"/>
              </w:rPr>
              <w:t xml:space="preserve"> o automatickom uznaní dokladov o vzdelaní na účely pokračovania v</w:t>
            </w:r>
            <w:r w:rsidRPr="00F2517D" w:rsidR="00A83723">
              <w:rPr>
                <w:rFonts w:ascii="Times New Roman" w:hAnsi="Times New Roman"/>
                <w:sz w:val="22"/>
                <w:szCs w:val="22"/>
              </w:rPr>
              <w:t> </w:t>
            </w:r>
            <w:r w:rsidRPr="00F2517D">
              <w:rPr>
                <w:rFonts w:ascii="Times New Roman" w:hAnsi="Times New Roman"/>
                <w:sz w:val="22"/>
                <w:szCs w:val="22"/>
              </w:rPr>
              <w:t>štúdiu</w:t>
            </w:r>
            <w:r w:rsidRPr="00F2517D" w:rsidR="00A83723">
              <w:rPr>
                <w:rFonts w:ascii="Times New Roman" w:hAnsi="Times New Roman"/>
                <w:sz w:val="22"/>
                <w:szCs w:val="22"/>
              </w:rPr>
              <w:t xml:space="preserve"> - </w:t>
            </w:r>
            <w:r w:rsidRPr="00F2517D">
              <w:rPr>
                <w:rFonts w:ascii="Times New Roman" w:hAnsi="Times New Roman"/>
                <w:sz w:val="22"/>
                <w:szCs w:val="22"/>
              </w:rPr>
              <w:t xml:space="preserve">  k potrebným dokumentom  potrebných na vydanie rozhodnutia pridáva aj doklad o zaplatení správneho poplatku</w:t>
            </w:r>
            <w:r w:rsidRPr="00F2517D" w:rsidR="00A83723">
              <w:rPr>
                <w:rFonts w:ascii="Times New Roman" w:hAnsi="Times New Roman"/>
                <w:sz w:val="22"/>
                <w:szCs w:val="22"/>
              </w:rPr>
              <w:t>;</w:t>
            </w:r>
          </w:p>
          <w:p w:rsidR="00C3407F" w:rsidRPr="00F2517D" w:rsidP="00C3407F">
            <w:pPr>
              <w:pStyle w:val="NoSpacing"/>
              <w:bidi w:val="0"/>
              <w:spacing w:line="240" w:lineRule="auto"/>
              <w:rPr>
                <w:rFonts w:ascii="Times New Roman" w:hAnsi="Times New Roman" w:hint="default"/>
              </w:rPr>
            </w:pPr>
            <w:r w:rsidRPr="00F2517D">
              <w:rPr>
                <w:rFonts w:ascii="Times New Roman" w:hAnsi="Times New Roman"/>
              </w:rPr>
              <w:t xml:space="preserve">3.  </w:t>
            </w:r>
            <w:r w:rsidRPr="00F2517D" w:rsidR="00A83723">
              <w:rPr>
                <w:rFonts w:ascii="Times New Roman" w:hAnsi="Times New Roman" w:hint="default"/>
              </w:rPr>
              <w:t>ná</w:t>
            </w:r>
            <w:r w:rsidRPr="00F2517D" w:rsidR="00A83723">
              <w:rPr>
                <w:rFonts w:ascii="Times New Roman" w:hAnsi="Times New Roman" w:hint="default"/>
              </w:rPr>
              <w:t>vrh zá</w:t>
            </w:r>
            <w:r w:rsidRPr="00F2517D" w:rsidR="00A83723">
              <w:rPr>
                <w:rFonts w:ascii="Times New Roman" w:hAnsi="Times New Roman" w:hint="default"/>
              </w:rPr>
              <w:t>kona  </w:t>
            </w:r>
            <w:r w:rsidRPr="00F2517D" w:rsidR="00B2540A">
              <w:rPr>
                <w:rFonts w:ascii="Times New Roman" w:hAnsi="Times New Roman" w:hint="default"/>
              </w:rPr>
              <w:t>zosú</w:t>
            </w:r>
            <w:r w:rsidRPr="00F2517D" w:rsidR="00B2540A">
              <w:rPr>
                <w:rFonts w:ascii="Times New Roman" w:hAnsi="Times New Roman" w:hint="default"/>
              </w:rPr>
              <w:t>lad</w:t>
            </w:r>
            <w:r w:rsidRPr="00F2517D" w:rsidR="00A83723">
              <w:rPr>
                <w:rFonts w:ascii="Times New Roman" w:hAnsi="Times New Roman" w:hint="default"/>
              </w:rPr>
              <w:t>í</w:t>
            </w:r>
            <w:r w:rsidRPr="00F2517D" w:rsidR="00A83723">
              <w:rPr>
                <w:rFonts w:ascii="Times New Roman" w:hAnsi="Times New Roman" w:hint="default"/>
              </w:rPr>
              <w:t xml:space="preserve"> </w:t>
            </w:r>
            <w:r w:rsidRPr="00F2517D" w:rsidR="00B2540A">
              <w:rPr>
                <w:rFonts w:ascii="Times New Roman" w:hAnsi="Times New Roman"/>
              </w:rPr>
              <w:t xml:space="preserve"> </w:t>
            </w:r>
            <w:r w:rsidRPr="00F2517D" w:rsidR="00A83723">
              <w:rPr>
                <w:rFonts w:ascii="Times New Roman" w:hAnsi="Times New Roman" w:hint="default"/>
              </w:rPr>
              <w:t>výš</w:t>
            </w:r>
            <w:r w:rsidRPr="00F2517D" w:rsidR="00A83723">
              <w:rPr>
                <w:rFonts w:ascii="Times New Roman" w:hAnsi="Times New Roman" w:hint="default"/>
              </w:rPr>
              <w:t>ku a ná</w:t>
            </w:r>
            <w:r w:rsidRPr="00F2517D" w:rsidR="00A83723">
              <w:rPr>
                <w:rFonts w:ascii="Times New Roman" w:hAnsi="Times New Roman" w:hint="default"/>
              </w:rPr>
              <w:t>zvy</w:t>
            </w:r>
            <w:r w:rsidRPr="00F2517D" w:rsidR="00B2540A">
              <w:rPr>
                <w:rFonts w:ascii="Times New Roman" w:hAnsi="Times New Roman" w:hint="default"/>
              </w:rPr>
              <w:t xml:space="preserve"> sprá</w:t>
            </w:r>
            <w:r w:rsidRPr="00F2517D" w:rsidR="00B2540A">
              <w:rPr>
                <w:rFonts w:ascii="Times New Roman" w:hAnsi="Times New Roman" w:hint="default"/>
              </w:rPr>
              <w:t>vnych</w:t>
            </w:r>
            <w:r w:rsidRPr="00F2517D">
              <w:rPr>
                <w:rFonts w:ascii="Times New Roman" w:hAnsi="Times New Roman"/>
              </w:rPr>
              <w:t xml:space="preserve"> poplatk</w:t>
            </w:r>
            <w:r w:rsidRPr="00F2517D" w:rsidR="00B2540A">
              <w:rPr>
                <w:rFonts w:ascii="Times New Roman" w:hAnsi="Times New Roman"/>
              </w:rPr>
              <w:t>ov</w:t>
            </w:r>
            <w:r w:rsidRPr="00F2517D">
              <w:rPr>
                <w:rFonts w:ascii="Times New Roman" w:hAnsi="Times New Roman" w:hint="default"/>
              </w:rPr>
              <w:t>, ktoré</w:t>
            </w:r>
            <w:r w:rsidRPr="00F2517D">
              <w:rPr>
                <w:rFonts w:ascii="Times New Roman" w:hAnsi="Times New Roman" w:hint="default"/>
              </w:rPr>
              <w:t xml:space="preserve"> sú</w:t>
            </w:r>
            <w:r w:rsidRPr="00F2517D">
              <w:rPr>
                <w:rFonts w:ascii="Times New Roman" w:hAnsi="Times New Roman" w:hint="default"/>
              </w:rPr>
              <w:t xml:space="preserve"> ustanovené</w:t>
            </w:r>
            <w:r w:rsidRPr="00F2517D">
              <w:rPr>
                <w:rFonts w:ascii="Times New Roman" w:hAnsi="Times New Roman" w:hint="default"/>
              </w:rPr>
              <w:t xml:space="preserve"> zá</w:t>
            </w:r>
            <w:r w:rsidRPr="00F2517D">
              <w:rPr>
                <w:rFonts w:ascii="Times New Roman" w:hAnsi="Times New Roman" w:hint="default"/>
              </w:rPr>
              <w:t>konom č</w:t>
            </w:r>
            <w:r w:rsidRPr="00F2517D">
              <w:rPr>
                <w:rFonts w:ascii="Times New Roman" w:hAnsi="Times New Roman" w:hint="default"/>
              </w:rPr>
              <w:t>. 422/2015 Z. z. o uzná</w:t>
            </w:r>
            <w:r w:rsidRPr="00F2517D">
              <w:rPr>
                <w:rFonts w:ascii="Times New Roman" w:hAnsi="Times New Roman" w:hint="default"/>
              </w:rPr>
              <w:t>vaní</w:t>
            </w:r>
            <w:r w:rsidRPr="00F2517D">
              <w:rPr>
                <w:rFonts w:ascii="Times New Roman" w:hAnsi="Times New Roman" w:hint="default"/>
              </w:rPr>
              <w:t xml:space="preserve"> dokladov o vzdelaní</w:t>
            </w:r>
            <w:r w:rsidRPr="00F2517D">
              <w:rPr>
                <w:rFonts w:ascii="Times New Roman" w:hAnsi="Times New Roman" w:hint="default"/>
              </w:rPr>
              <w:t xml:space="preserve"> a o uzná</w:t>
            </w:r>
            <w:r w:rsidRPr="00F2517D">
              <w:rPr>
                <w:rFonts w:ascii="Times New Roman" w:hAnsi="Times New Roman" w:hint="default"/>
              </w:rPr>
              <w:t>vaní</w:t>
            </w:r>
            <w:r w:rsidRPr="00F2517D">
              <w:rPr>
                <w:rFonts w:ascii="Times New Roman" w:hAnsi="Times New Roman" w:hint="default"/>
              </w:rPr>
              <w:t xml:space="preserve"> odborný</w:t>
            </w:r>
            <w:r w:rsidRPr="00F2517D">
              <w:rPr>
                <w:rFonts w:ascii="Times New Roman" w:hAnsi="Times New Roman" w:hint="default"/>
              </w:rPr>
              <w:t>ch kva</w:t>
            </w:r>
            <w:r w:rsidRPr="00F2517D">
              <w:rPr>
                <w:rFonts w:ascii="Times New Roman" w:hAnsi="Times New Roman" w:hint="default"/>
              </w:rPr>
              <w:t>lifiká</w:t>
            </w:r>
            <w:r w:rsidRPr="00F2517D">
              <w:rPr>
                <w:rFonts w:ascii="Times New Roman" w:hAnsi="Times New Roman" w:hint="default"/>
              </w:rPr>
              <w:t>cií</w:t>
            </w:r>
            <w:r w:rsidRPr="00F2517D">
              <w:rPr>
                <w:rFonts w:ascii="Times New Roman" w:hAnsi="Times New Roman" w:hint="default"/>
              </w:rPr>
              <w:t xml:space="preserve"> a o</w:t>
            </w:r>
            <w:r w:rsidRPr="00F2517D" w:rsidR="00A83723">
              <w:rPr>
                <w:rFonts w:ascii="Times New Roman" w:hAnsi="Times New Roman"/>
              </w:rPr>
              <w:t> </w:t>
            </w:r>
            <w:r w:rsidRPr="00F2517D">
              <w:rPr>
                <w:rFonts w:ascii="Times New Roman" w:hAnsi="Times New Roman" w:hint="default"/>
              </w:rPr>
              <w:t>zmene a doplnení</w:t>
            </w:r>
            <w:r w:rsidRPr="00F2517D">
              <w:rPr>
                <w:rFonts w:ascii="Times New Roman" w:hAnsi="Times New Roman" w:hint="default"/>
              </w:rPr>
              <w:t xml:space="preserve"> niektorý</w:t>
            </w:r>
            <w:r w:rsidRPr="00F2517D">
              <w:rPr>
                <w:rFonts w:ascii="Times New Roman" w:hAnsi="Times New Roman" w:hint="default"/>
              </w:rPr>
              <w:t>ch zá</w:t>
            </w:r>
            <w:r w:rsidRPr="00F2517D">
              <w:rPr>
                <w:rFonts w:ascii="Times New Roman" w:hAnsi="Times New Roman" w:hint="default"/>
              </w:rPr>
              <w:t>konov. Predmetný</w:t>
            </w:r>
            <w:r w:rsidRPr="00F2517D">
              <w:rPr>
                <w:rFonts w:ascii="Times New Roman" w:hAnsi="Times New Roman" w:hint="default"/>
              </w:rPr>
              <w:t xml:space="preserve"> prá</w:t>
            </w:r>
            <w:r w:rsidRPr="00F2517D">
              <w:rPr>
                <w:rFonts w:ascii="Times New Roman" w:hAnsi="Times New Roman" w:hint="default"/>
              </w:rPr>
              <w:t>vny predpis zruš</w:t>
            </w:r>
            <w:r w:rsidRPr="00F2517D">
              <w:rPr>
                <w:rFonts w:ascii="Times New Roman" w:hAnsi="Times New Roman" w:hint="default"/>
              </w:rPr>
              <w:t>il, premenoval a ponechal niektoré</w:t>
            </w:r>
            <w:r w:rsidRPr="00F2517D">
              <w:rPr>
                <w:rFonts w:ascii="Times New Roman" w:hAnsi="Times New Roman" w:hint="default"/>
              </w:rPr>
              <w:t xml:space="preserve"> v súč</w:t>
            </w:r>
            <w:r w:rsidRPr="00F2517D">
              <w:rPr>
                <w:rFonts w:ascii="Times New Roman" w:hAnsi="Times New Roman" w:hint="default"/>
              </w:rPr>
              <w:t>asnosti existujú</w:t>
            </w:r>
            <w:r w:rsidRPr="00F2517D">
              <w:rPr>
                <w:rFonts w:ascii="Times New Roman" w:hAnsi="Times New Roman" w:hint="default"/>
              </w:rPr>
              <w:t>ce polož</w:t>
            </w:r>
            <w:r w:rsidRPr="00F2517D">
              <w:rPr>
                <w:rFonts w:ascii="Times New Roman" w:hAnsi="Times New Roman" w:hint="default"/>
              </w:rPr>
              <w:t>ky, ktoré</w:t>
            </w:r>
            <w:r w:rsidRPr="00F2517D">
              <w:rPr>
                <w:rFonts w:ascii="Times New Roman" w:hAnsi="Times New Roman" w:hint="default"/>
              </w:rPr>
              <w:t xml:space="preserve"> sú</w:t>
            </w:r>
            <w:r w:rsidRPr="00F2517D">
              <w:rPr>
                <w:rFonts w:ascii="Times New Roman" w:hAnsi="Times New Roman" w:hint="default"/>
              </w:rPr>
              <w:t xml:space="preserve"> ustanovené</w:t>
            </w:r>
            <w:r w:rsidRPr="00F2517D">
              <w:rPr>
                <w:rFonts w:ascii="Times New Roman" w:hAnsi="Times New Roman" w:hint="default"/>
              </w:rPr>
              <w:t xml:space="preserve"> zá</w:t>
            </w:r>
            <w:r w:rsidRPr="00F2517D">
              <w:rPr>
                <w:rFonts w:ascii="Times New Roman" w:hAnsi="Times New Roman" w:hint="default"/>
              </w:rPr>
              <w:t>konom o sprá</w:t>
            </w:r>
            <w:r w:rsidRPr="00F2517D">
              <w:rPr>
                <w:rFonts w:ascii="Times New Roman" w:hAnsi="Times New Roman" w:hint="default"/>
              </w:rPr>
              <w:t>vnych poplatkoch.</w:t>
            </w:r>
          </w:p>
          <w:p w:rsidR="00337789" w:rsidRPr="00F2517D" w:rsidP="007C7F8B">
            <w:pPr>
              <w:bidi w:val="0"/>
              <w:spacing w:line="240" w:lineRule="auto"/>
              <w:rPr>
                <w:rFonts w:ascii="Times New Roman" w:hAnsi="Times New Roman"/>
                <w:i/>
                <w:sz w:val="22"/>
                <w:szCs w:val="22"/>
              </w:rPr>
            </w:pP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b/>
                <w:i/>
                <w:sz w:val="22"/>
                <w:szCs w:val="22"/>
              </w:rPr>
            </w:pPr>
            <w:r w:rsidRPr="00F2517D">
              <w:rPr>
                <w:rFonts w:ascii="Times New Roman" w:hAnsi="Times New Roman"/>
                <w:i/>
                <w:sz w:val="22"/>
                <w:szCs w:val="22"/>
              </w:rPr>
              <w:t>Platná právna úprava, na základe ktorej je služba poskytovaná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0F31B5">
            <w:pPr>
              <w:bidi w:val="0"/>
              <w:spacing w:line="240" w:lineRule="auto"/>
              <w:rPr>
                <w:rFonts w:ascii="Times New Roman" w:hAnsi="Times New Roman"/>
                <w:b/>
                <w:sz w:val="22"/>
                <w:szCs w:val="22"/>
              </w:rPr>
            </w:pPr>
            <w:r w:rsidRPr="00F2517D" w:rsidR="000F31B5">
              <w:rPr>
                <w:rFonts w:ascii="Times New Roman" w:hAnsi="Times New Roman"/>
                <w:b/>
                <w:sz w:val="22"/>
                <w:szCs w:val="22"/>
              </w:rPr>
              <w:t>Zákon č. 422/2015 Z . z.  o uznávaní dokladov o vzdelaní a o uznávaní odborných kvalifikácií a o zmene a doplnení niektorých zákonov</w:t>
            </w:r>
          </w:p>
          <w:p w:rsidR="000F31B5" w:rsidRPr="00F2517D" w:rsidP="000F31B5">
            <w:pPr>
              <w:bidi w:val="0"/>
              <w:spacing w:line="240" w:lineRule="auto"/>
              <w:rPr>
                <w:rFonts w:ascii="Times New Roman" w:hAnsi="Times New Roman"/>
                <w:sz w:val="22"/>
                <w:szCs w:val="22"/>
              </w:rPr>
            </w:pPr>
            <w:r w:rsidRPr="00F2517D">
              <w:rPr>
                <w:rFonts w:ascii="Times New Roman" w:hAnsi="Times New Roman"/>
                <w:b/>
                <w:sz w:val="22"/>
                <w:szCs w:val="22"/>
              </w:rPr>
              <w:t>Zákon č. 145/1995  Z. z. o správnych poplatkoch v znení neskorších zákonov</w:t>
            </w: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b/>
                <w:i/>
                <w:sz w:val="22"/>
                <w:szCs w:val="22"/>
              </w:rPr>
            </w:pPr>
            <w:r w:rsidRPr="00F2517D">
              <w:rPr>
                <w:rFonts w:ascii="Times New Roman" w:hAnsi="Times New Roman"/>
                <w:i/>
                <w:sz w:val="22"/>
                <w:szCs w:val="22"/>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4E1F5D">
            <w:pPr>
              <w:bidi w:val="0"/>
              <w:spacing w:line="240" w:lineRule="auto"/>
              <w:rPr>
                <w:rFonts w:ascii="Times New Roman" w:hAnsi="Times New Roman"/>
                <w:sz w:val="22"/>
                <w:szCs w:val="22"/>
              </w:rPr>
            </w:pPr>
            <w:r w:rsidRPr="00F2517D" w:rsidR="00CA2A4A">
              <w:rPr>
                <w:rFonts w:ascii="Times New Roman" w:hAnsi="Times New Roman"/>
                <w:bCs/>
                <w:sz w:val="22"/>
                <w:szCs w:val="22"/>
              </w:rPr>
              <w:t xml:space="preserve">Subjekty </w:t>
            </w:r>
            <w:r w:rsidRPr="00F2517D" w:rsidR="000F31B5">
              <w:rPr>
                <w:rFonts w:ascii="Times New Roman" w:hAnsi="Times New Roman"/>
                <w:bCs/>
                <w:sz w:val="22"/>
                <w:szCs w:val="22"/>
              </w:rPr>
              <w:t>príslušné  na uznávanie dokladov o vzdelaní a uznávanie odborných kvalifikácii</w:t>
            </w:r>
            <w:r w:rsidRPr="00F2517D" w:rsidR="00A83723">
              <w:rPr>
                <w:rFonts w:ascii="Times New Roman" w:hAnsi="Times New Roman"/>
                <w:bCs/>
                <w:sz w:val="22"/>
                <w:szCs w:val="22"/>
              </w:rPr>
              <w:t xml:space="preserve"> (tzv. príslušné orgány</w:t>
            </w:r>
            <w:r w:rsidRPr="00F2517D" w:rsidR="00CA2A4A">
              <w:rPr>
                <w:rFonts w:ascii="Times New Roman" w:hAnsi="Times New Roman"/>
                <w:bCs/>
                <w:sz w:val="22"/>
                <w:szCs w:val="22"/>
              </w:rPr>
              <w:t xml:space="preserve"> podľa § 49 a 50 zákona o uznávaní dokladov o vzdelaní a odborných kvalifikácií</w:t>
            </w:r>
            <w:r w:rsidRPr="00F2517D" w:rsidR="00A83723">
              <w:rPr>
                <w:rFonts w:ascii="Times New Roman" w:hAnsi="Times New Roman"/>
                <w:bCs/>
                <w:sz w:val="22"/>
                <w:szCs w:val="22"/>
              </w:rPr>
              <w:t>)</w:t>
            </w:r>
            <w:r w:rsidR="00F2517D">
              <w:rPr>
                <w:rFonts w:ascii="Times New Roman" w:hAnsi="Times New Roman"/>
                <w:bCs/>
                <w:sz w:val="22"/>
                <w:szCs w:val="22"/>
              </w:rPr>
              <w:t>.</w:t>
            </w: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b/>
                <w:i/>
                <w:sz w:val="22"/>
                <w:szCs w:val="22"/>
              </w:rPr>
            </w:pPr>
            <w:r w:rsidRPr="00F2517D">
              <w:rPr>
                <w:rFonts w:ascii="Times New Roman" w:hAnsi="Times New Roman"/>
                <w:b/>
                <w:sz w:val="22"/>
                <w:szCs w:val="22"/>
              </w:rPr>
              <w:t xml:space="preserve">7.1.3 O aký vplyv na službu verejnej správy ide?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b/>
                <w:i/>
                <w:sz w:val="22"/>
                <w:szCs w:val="22"/>
              </w:rPr>
            </w:pPr>
            <w:r w:rsidRPr="00F2517D">
              <w:rPr>
                <w:rFonts w:ascii="Times New Roman" w:hAnsi="Times New Roman"/>
                <w:i/>
                <w:sz w:val="22"/>
                <w:szCs w:val="22"/>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sz w:val="22"/>
                <w:szCs w:val="22"/>
              </w:rPr>
            </w:pPr>
            <w:r w:rsidRPr="00F2517D" w:rsidR="00FB7B1B">
              <w:rPr>
                <w:rFonts w:ascii="Times New Roman" w:hAnsi="Times New Roman"/>
                <w:sz w:val="22"/>
                <w:szCs w:val="22"/>
              </w:rPr>
              <w:t>Nie</w:t>
            </w:r>
            <w:r w:rsidRPr="00F2517D" w:rsidR="00CA2A4A">
              <w:rPr>
                <w:rFonts w:ascii="Times New Roman" w:hAnsi="Times New Roman"/>
                <w:sz w:val="22"/>
                <w:szCs w:val="22"/>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b/>
                <w:i/>
                <w:sz w:val="22"/>
                <w:szCs w:val="22"/>
              </w:rPr>
            </w:pPr>
            <w:r w:rsidRPr="00F2517D">
              <w:rPr>
                <w:rFonts w:ascii="Times New Roman" w:hAnsi="Times New Roman"/>
                <w:i/>
                <w:sz w:val="22"/>
                <w:szCs w:val="22"/>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2A2A9F">
            <w:pPr>
              <w:bidi w:val="0"/>
              <w:spacing w:line="240" w:lineRule="auto"/>
              <w:rPr>
                <w:rFonts w:ascii="Times New Roman" w:hAnsi="Times New Roman"/>
                <w:b/>
                <w:sz w:val="22"/>
                <w:szCs w:val="22"/>
              </w:rPr>
            </w:pPr>
            <w:r w:rsidRPr="00F2517D" w:rsidR="002A2A9F">
              <w:rPr>
                <w:rFonts w:ascii="Times New Roman" w:hAnsi="Times New Roman"/>
                <w:bCs/>
                <w:sz w:val="22"/>
                <w:szCs w:val="22"/>
              </w:rPr>
              <w:t>Novelizáciou  zákona č. 145/1995 Z. z. o správnych poplatkoch v znení neskorších predpisov, prichádza k zmene, zrušeniu, premenovaniu položiek, ktoré sú ustanovené zákonom o správnych poplatkoch.</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37789" w:rsidRPr="00F2517D" w:rsidP="009634B3">
            <w:pPr>
              <w:bidi w:val="0"/>
              <w:spacing w:line="240" w:lineRule="auto"/>
              <w:jc w:val="center"/>
              <w:rPr>
                <w:rFonts w:ascii="Times New Roman" w:hAnsi="Times New Roman"/>
                <w:b/>
                <w:sz w:val="22"/>
                <w:szCs w:val="22"/>
              </w:rPr>
            </w:pPr>
            <w:r w:rsidRPr="00F2517D">
              <w:rPr>
                <w:rFonts w:ascii="Times New Roman" w:hAnsi="Times New Roman"/>
                <w:b/>
                <w:sz w:val="22"/>
                <w:szCs w:val="22"/>
              </w:rPr>
              <w:t xml:space="preserve">7.2 Vplyv </w:t>
            </w:r>
            <w:r w:rsidRPr="00F2517D" w:rsidR="00611193">
              <w:rPr>
                <w:rFonts w:ascii="Times New Roman" w:hAnsi="Times New Roman"/>
                <w:b/>
                <w:sz w:val="22"/>
                <w:szCs w:val="22"/>
              </w:rPr>
              <w:t>služ</w:t>
            </w:r>
            <w:r w:rsidRPr="00F2517D" w:rsidR="009634B3">
              <w:rPr>
                <w:rFonts w:ascii="Times New Roman" w:hAnsi="Times New Roman"/>
                <w:b/>
                <w:sz w:val="22"/>
                <w:szCs w:val="22"/>
              </w:rPr>
              <w:t>ieb</w:t>
            </w:r>
            <w:r w:rsidRPr="00F2517D" w:rsidR="00611193">
              <w:rPr>
                <w:rFonts w:ascii="Times New Roman" w:hAnsi="Times New Roman"/>
                <w:b/>
                <w:sz w:val="22"/>
                <w:szCs w:val="22"/>
              </w:rPr>
              <w:t xml:space="preserve"> </w:t>
            </w:r>
            <w:r w:rsidRPr="00F2517D" w:rsidR="00E57B5B">
              <w:rPr>
                <w:rFonts w:ascii="Times New Roman" w:hAnsi="Times New Roman"/>
                <w:b/>
                <w:sz w:val="22"/>
                <w:szCs w:val="22"/>
              </w:rPr>
              <w:t xml:space="preserve">verejnej správy </w:t>
            </w:r>
            <w:r w:rsidRPr="00F2517D" w:rsidR="005021C6">
              <w:rPr>
                <w:rFonts w:ascii="Times New Roman" w:hAnsi="Times New Roman"/>
                <w:b/>
                <w:sz w:val="22"/>
                <w:szCs w:val="22"/>
              </w:rPr>
              <w:t>na</w:t>
            </w:r>
            <w:r w:rsidRPr="00F2517D">
              <w:rPr>
                <w:rFonts w:ascii="Times New Roman" w:hAnsi="Times New Roman"/>
                <w:b/>
                <w:sz w:val="22"/>
                <w:szCs w:val="22"/>
              </w:rPr>
              <w:t xml:space="preserve"> </w:t>
            </w:r>
            <w:r w:rsidRPr="00F2517D" w:rsidR="005021C6">
              <w:rPr>
                <w:rFonts w:ascii="Times New Roman" w:hAnsi="Times New Roman"/>
                <w:b/>
                <w:sz w:val="22"/>
                <w:szCs w:val="22"/>
              </w:rPr>
              <w:t>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b/>
                <w:sz w:val="22"/>
                <w:szCs w:val="22"/>
              </w:rPr>
            </w:pPr>
            <w:r w:rsidRPr="00F2517D">
              <w:rPr>
                <w:rFonts w:ascii="Times New Roman" w:hAnsi="Times New Roman"/>
                <w:b/>
                <w:sz w:val="22"/>
                <w:szCs w:val="22"/>
              </w:rPr>
              <w:t xml:space="preserve">7.2.1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b/>
                <w:sz w:val="22"/>
                <w:szCs w:val="22"/>
              </w:rPr>
            </w:pPr>
            <w:r w:rsidRPr="00F2517D">
              <w:rPr>
                <w:rFonts w:ascii="Times New Roman" w:hAnsi="Times New Roman"/>
                <w:i/>
                <w:sz w:val="22"/>
                <w:szCs w:val="22"/>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sz w:val="22"/>
                <w:szCs w:val="22"/>
              </w:rPr>
            </w:pPr>
            <w:r w:rsidRPr="00F2517D" w:rsidR="00C3407F">
              <w:rPr>
                <w:rFonts w:ascii="Times New Roman" w:hAnsi="Times New Roman"/>
                <w:sz w:val="22"/>
                <w:szCs w:val="22"/>
              </w:rPr>
              <w:t xml:space="preserve">Predpokladá sa zníženie </w:t>
            </w:r>
            <w:r w:rsidRPr="00F2517D" w:rsidR="00FB7B1B">
              <w:rPr>
                <w:rFonts w:ascii="Times New Roman" w:hAnsi="Times New Roman"/>
                <w:sz w:val="22"/>
                <w:szCs w:val="22"/>
              </w:rPr>
              <w:t>niektorých položiek, ktoré sú ustanovené zákonom o správnych poplatkoch.</w:t>
            </w: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i/>
                <w:sz w:val="22"/>
                <w:szCs w:val="22"/>
              </w:rPr>
            </w:pPr>
            <w:r w:rsidRPr="00F2517D">
              <w:rPr>
                <w:rFonts w:ascii="Times New Roman" w:hAnsi="Times New Roman"/>
                <w:i/>
                <w:sz w:val="22"/>
                <w:szCs w:val="22"/>
              </w:rPr>
              <w:t>Zvýšenie 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FB7B1B">
            <w:pPr>
              <w:bidi w:val="0"/>
              <w:spacing w:line="240" w:lineRule="auto"/>
              <w:rPr>
                <w:rFonts w:ascii="Times New Roman" w:hAnsi="Times New Roman"/>
                <w:sz w:val="22"/>
                <w:szCs w:val="22"/>
              </w:rPr>
            </w:pPr>
            <w:r w:rsidRPr="00F2517D" w:rsidR="00FB7B1B">
              <w:rPr>
                <w:rFonts w:ascii="Times New Roman" w:hAnsi="Times New Roman"/>
                <w:sz w:val="22"/>
                <w:szCs w:val="22"/>
              </w:rPr>
              <w:t>Predpokladá sa zvýšenie niektorých položiek, ktoré sú ustanovené zákonom o správnych poplatkoch.</w:t>
            </w: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i/>
                <w:sz w:val="22"/>
                <w:szCs w:val="22"/>
              </w:rPr>
            </w:pPr>
            <w:r w:rsidRPr="00F2517D">
              <w:rPr>
                <w:rFonts w:ascii="Times New Roman" w:hAnsi="Times New Roman"/>
                <w:i/>
                <w:sz w:val="22"/>
                <w:szCs w:val="22"/>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sz w:val="22"/>
                <w:szCs w:val="22"/>
              </w:rPr>
            </w:pPr>
            <w:r w:rsidRPr="00F2517D" w:rsidR="00CA2A4A">
              <w:rPr>
                <w:rFonts w:ascii="Times New Roman" w:hAnsi="Times New Roman"/>
                <w:sz w:val="22"/>
                <w:szCs w:val="22"/>
              </w:rPr>
              <w:t>Nie</w:t>
            </w:r>
            <w:r w:rsidR="00F2517D">
              <w:rPr>
                <w:rFonts w:ascii="Times New Roman" w:hAnsi="Times New Roman"/>
                <w:sz w:val="22"/>
                <w:szCs w:val="22"/>
              </w:rPr>
              <w:t>.</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i/>
                <w:sz w:val="22"/>
                <w:szCs w:val="22"/>
              </w:rPr>
            </w:pPr>
            <w:r w:rsidRPr="00F2517D">
              <w:rPr>
                <w:rFonts w:ascii="Times New Roman" w:hAnsi="Times New Roman"/>
                <w:i/>
                <w:sz w:val="22"/>
                <w:szCs w:val="22"/>
              </w:rPr>
              <w:t>Zvýšenie nepriamych finančných nákladov</w:t>
            </w:r>
          </w:p>
        </w:tc>
      </w:tr>
      <w:tr>
        <w:tblPrEx>
          <w:tblW w:w="9371" w:type="dxa"/>
          <w:tblInd w:w="55" w:type="dxa"/>
          <w:tblLayout w:type="fixed"/>
          <w:tblCellMar>
            <w:top w:w="28" w:type="dxa"/>
            <w:left w:w="70" w:type="dxa"/>
            <w:bottom w:w="28" w:type="dxa"/>
            <w:right w:w="70" w:type="dxa"/>
          </w:tblCellMar>
        </w:tblPrEx>
        <w:trPr>
          <w:trHeight w:val="80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sz w:val="22"/>
                <w:szCs w:val="22"/>
              </w:rPr>
            </w:pPr>
            <w:r w:rsidRPr="00F2517D" w:rsidR="00CA2A4A">
              <w:rPr>
                <w:rFonts w:ascii="Times New Roman" w:hAnsi="Times New Roman"/>
                <w:sz w:val="22"/>
                <w:szCs w:val="22"/>
              </w:rPr>
              <w:t>N</w:t>
            </w:r>
            <w:r w:rsidRPr="00F2517D" w:rsidR="00FB7B1B">
              <w:rPr>
                <w:rFonts w:ascii="Times New Roman" w:hAnsi="Times New Roman"/>
                <w:sz w:val="22"/>
                <w:szCs w:val="22"/>
              </w:rPr>
              <w:t>ie</w:t>
            </w:r>
            <w:r w:rsidR="00F2517D">
              <w:rPr>
                <w:rFonts w:ascii="Times New Roman" w:hAnsi="Times New Roman"/>
                <w:sz w:val="22"/>
                <w:szCs w:val="22"/>
              </w:rPr>
              <w:t>.</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i/>
                <w:iCs/>
                <w:sz w:val="22"/>
                <w:szCs w:val="22"/>
              </w:rPr>
            </w:pPr>
            <w:r w:rsidRPr="00F2517D">
              <w:rPr>
                <w:rFonts w:ascii="Times New Roman" w:hAnsi="Times New Roman"/>
                <w:b/>
                <w:sz w:val="22"/>
                <w:szCs w:val="22"/>
              </w:rPr>
              <w:t xml:space="preserve">7.2.2 Časový vplyv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b/>
                <w:sz w:val="22"/>
                <w:szCs w:val="22"/>
              </w:rPr>
            </w:pPr>
            <w:r w:rsidRPr="00F2517D">
              <w:rPr>
                <w:rFonts w:ascii="Times New Roman" w:hAnsi="Times New Roman"/>
                <w:i/>
                <w:sz w:val="22"/>
                <w:szCs w:val="22"/>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sz w:val="22"/>
                <w:szCs w:val="22"/>
              </w:rPr>
            </w:pPr>
            <w:r w:rsidR="00F2517D">
              <w:rPr>
                <w:rFonts w:ascii="Times New Roman" w:hAnsi="Times New Roman"/>
                <w:sz w:val="22"/>
                <w:szCs w:val="22"/>
              </w:rPr>
              <w:t>P</w:t>
            </w:r>
            <w:r w:rsidRPr="00F2517D" w:rsidR="006E684F">
              <w:rPr>
                <w:rFonts w:ascii="Times New Roman" w:hAnsi="Times New Roman"/>
                <w:sz w:val="22"/>
                <w:szCs w:val="22"/>
              </w:rPr>
              <w:t>redmetný návrh nepredstavuje zvýšenie času vybavenia požiadavky v porovnaní so súčasnosťou.</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b/>
                <w:sz w:val="22"/>
                <w:szCs w:val="22"/>
              </w:rPr>
            </w:pPr>
            <w:r w:rsidRPr="00F2517D">
              <w:rPr>
                <w:rFonts w:ascii="Times New Roman" w:hAnsi="Times New Roman"/>
                <w:i/>
                <w:sz w:val="22"/>
                <w:szCs w:val="22"/>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6E684F">
            <w:pPr>
              <w:bidi w:val="0"/>
              <w:spacing w:line="240" w:lineRule="auto"/>
              <w:rPr>
                <w:rFonts w:ascii="Times New Roman" w:hAnsi="Times New Roman"/>
                <w:sz w:val="22"/>
                <w:szCs w:val="22"/>
              </w:rPr>
            </w:pPr>
            <w:r w:rsidR="00F2517D">
              <w:rPr>
                <w:rFonts w:ascii="Times New Roman" w:hAnsi="Times New Roman"/>
                <w:sz w:val="22"/>
                <w:szCs w:val="22"/>
              </w:rPr>
              <w:t>P</w:t>
            </w:r>
            <w:r w:rsidRPr="00F2517D" w:rsidR="006E684F">
              <w:rPr>
                <w:rFonts w:ascii="Times New Roman" w:hAnsi="Times New Roman"/>
                <w:sz w:val="22"/>
                <w:szCs w:val="22"/>
              </w:rPr>
              <w:t>redmetný návrh nepredstavuje zníženie času vybavenia požiadavky v porovnaní so súčasnosťou</w:t>
            </w:r>
            <w:r w:rsidR="00F2517D">
              <w:rPr>
                <w:rFonts w:ascii="Times New Roman" w:hAnsi="Times New Roman"/>
                <w:sz w:val="22"/>
                <w:szCs w:val="22"/>
              </w:rPr>
              <w:t>.</w:t>
            </w: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b/>
                <w:sz w:val="22"/>
                <w:szCs w:val="22"/>
              </w:rPr>
            </w:pPr>
            <w:r w:rsidRPr="00F2517D">
              <w:rPr>
                <w:rFonts w:ascii="Times New Roman" w:hAnsi="Times New Roman"/>
                <w:b/>
                <w:sz w:val="22"/>
                <w:szCs w:val="22"/>
              </w:rPr>
              <w:t xml:space="preserve">7.2.3 Ktorá skupina občanov bude predloženým návrhom ovplyvnená? </w:t>
            </w:r>
          </w:p>
          <w:p w:rsidR="00337789" w:rsidRPr="00F2517D" w:rsidP="007C7F8B">
            <w:pPr>
              <w:bidi w:val="0"/>
              <w:spacing w:line="240" w:lineRule="auto"/>
              <w:rPr>
                <w:rFonts w:ascii="Times New Roman" w:hAnsi="Times New Roman"/>
                <w:i/>
                <w:iCs/>
                <w:sz w:val="22"/>
                <w:szCs w:val="22"/>
              </w:rPr>
            </w:pPr>
            <w:r w:rsidRPr="00F2517D">
              <w:rPr>
                <w:rFonts w:ascii="Times New Roman" w:hAnsi="Times New Roman"/>
                <w:i/>
                <w:iCs/>
                <w:sz w:val="22"/>
                <w:szCs w:val="22"/>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bCs/>
                <w:sz w:val="22"/>
                <w:szCs w:val="22"/>
              </w:rPr>
            </w:pPr>
            <w:r w:rsidRPr="00F2517D" w:rsidR="000F31B5">
              <w:rPr>
                <w:rFonts w:ascii="Times New Roman" w:hAnsi="Times New Roman"/>
                <w:bCs/>
                <w:sz w:val="22"/>
                <w:szCs w:val="22"/>
              </w:rPr>
              <w:t>Žiadatelia o uznanie dokladu o vzdelaní a uznanie odbornej kvalifikácie</w:t>
            </w:r>
            <w:r w:rsidRPr="00F2517D" w:rsidR="00A83723">
              <w:rPr>
                <w:rFonts w:ascii="Times New Roman" w:hAnsi="Times New Roman"/>
                <w:bCs/>
                <w:sz w:val="22"/>
                <w:szCs w:val="22"/>
              </w:rPr>
              <w:t>.</w:t>
            </w:r>
          </w:p>
          <w:p w:rsidR="00A83723" w:rsidRPr="00F2517D" w:rsidP="004E1F5D">
            <w:pPr>
              <w:bidi w:val="0"/>
              <w:spacing w:line="240" w:lineRule="auto"/>
              <w:rPr>
                <w:rFonts w:ascii="Times New Roman" w:hAnsi="Times New Roman"/>
                <w:i/>
                <w:iCs/>
                <w:sz w:val="22"/>
                <w:szCs w:val="22"/>
              </w:rPr>
            </w:pPr>
            <w:r w:rsidRPr="00F2517D">
              <w:rPr>
                <w:rFonts w:ascii="Times New Roman" w:hAnsi="Times New Roman"/>
                <w:bCs/>
                <w:sz w:val="22"/>
                <w:szCs w:val="22"/>
              </w:rPr>
              <w:t>Veľkosť tejto skupiny sa odvíja od počtu študujúcich občanov v zahraničí a miery migrácie (cca. 3000 žiadostí ročne).</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i/>
                <w:iCs/>
                <w:sz w:val="22"/>
                <w:szCs w:val="22"/>
              </w:rPr>
            </w:pPr>
            <w:r w:rsidRPr="00F2517D">
              <w:rPr>
                <w:rFonts w:ascii="Times New Roman" w:hAnsi="Times New Roman"/>
                <w:b/>
                <w:sz w:val="22"/>
                <w:szCs w:val="22"/>
              </w:rPr>
              <w:t xml:space="preserve">7.2.4 Vyplývajú z návrhu pre občana pri vybavení svojej požiadavky nové povinnosti alebo zanikajú už existujúce povinnosti?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i/>
                <w:iCs/>
                <w:sz w:val="22"/>
                <w:szCs w:val="22"/>
              </w:rPr>
            </w:pPr>
            <w:r w:rsidRPr="00F2517D">
              <w:rPr>
                <w:rFonts w:ascii="Times New Roman" w:hAnsi="Times New Roman"/>
                <w:i/>
                <w:iCs/>
                <w:sz w:val="22"/>
                <w:szCs w:val="22"/>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A83723">
            <w:pPr>
              <w:bidi w:val="0"/>
              <w:spacing w:line="240" w:lineRule="auto"/>
              <w:rPr>
                <w:rFonts w:ascii="Times New Roman" w:hAnsi="Times New Roman"/>
                <w:iCs/>
                <w:sz w:val="22"/>
                <w:szCs w:val="22"/>
              </w:rPr>
            </w:pPr>
            <w:r w:rsidRPr="00F2517D" w:rsidR="006E684F">
              <w:rPr>
                <w:rFonts w:ascii="Times New Roman" w:hAnsi="Times New Roman"/>
                <w:iCs/>
                <w:sz w:val="22"/>
                <w:szCs w:val="22"/>
              </w:rPr>
              <w:t>Z návrhu vyplývajú nové položky pre občana</w:t>
            </w:r>
            <w:r w:rsidRPr="00F2517D" w:rsidR="00A83723">
              <w:rPr>
                <w:rFonts w:ascii="Times New Roman" w:hAnsi="Times New Roman"/>
                <w:iCs/>
                <w:sz w:val="22"/>
                <w:szCs w:val="22"/>
              </w:rPr>
              <w:t>,</w:t>
            </w:r>
            <w:r w:rsidRPr="00F2517D" w:rsidR="006E684F">
              <w:rPr>
                <w:rFonts w:ascii="Times New Roman" w:hAnsi="Times New Roman"/>
                <w:iCs/>
                <w:sz w:val="22"/>
                <w:szCs w:val="22"/>
              </w:rPr>
              <w:t xml:space="preserve"> a</w:t>
            </w:r>
            <w:r w:rsidRPr="00F2517D" w:rsidR="00FB19F2">
              <w:rPr>
                <w:rFonts w:ascii="Times New Roman" w:hAnsi="Times New Roman"/>
                <w:iCs/>
                <w:sz w:val="22"/>
                <w:szCs w:val="22"/>
              </w:rPr>
              <w:t> </w:t>
            </w:r>
            <w:r w:rsidRPr="00F2517D" w:rsidR="006E684F">
              <w:rPr>
                <w:rFonts w:ascii="Times New Roman" w:hAnsi="Times New Roman"/>
                <w:iCs/>
                <w:sz w:val="22"/>
                <w:szCs w:val="22"/>
              </w:rPr>
              <w:t>to</w:t>
            </w:r>
            <w:r w:rsidRPr="00F2517D" w:rsidR="00FB19F2">
              <w:rPr>
                <w:rFonts w:ascii="Times New Roman" w:hAnsi="Times New Roman"/>
                <w:iCs/>
                <w:sz w:val="22"/>
                <w:szCs w:val="22"/>
              </w:rPr>
              <w:t xml:space="preserve"> predložiť nový dokument o obsahu a rozsahu absolvovaného vzdelania pri žiadosti o uznanie odbornej kvalifikácie</w:t>
            </w:r>
            <w:r w:rsidRPr="00F2517D" w:rsidR="00A83723">
              <w:rPr>
                <w:rFonts w:ascii="Times New Roman" w:hAnsi="Times New Roman"/>
                <w:iCs/>
                <w:sz w:val="22"/>
                <w:szCs w:val="22"/>
              </w:rPr>
              <w:t>. P</w:t>
            </w:r>
            <w:r w:rsidRPr="00F2517D" w:rsidR="00FB19F2">
              <w:rPr>
                <w:rFonts w:ascii="Times New Roman" w:hAnsi="Times New Roman"/>
                <w:iCs/>
                <w:sz w:val="22"/>
                <w:szCs w:val="22"/>
              </w:rPr>
              <w:t>ri žiadosti o automatické uznanie dokladov o vzdelaní na účely pokračovania v</w:t>
            </w:r>
            <w:r w:rsidRPr="00F2517D" w:rsidR="00A83723">
              <w:rPr>
                <w:rFonts w:ascii="Times New Roman" w:hAnsi="Times New Roman"/>
                <w:iCs/>
                <w:sz w:val="22"/>
                <w:szCs w:val="22"/>
              </w:rPr>
              <w:t> </w:t>
            </w:r>
            <w:r w:rsidRPr="00F2517D" w:rsidR="00FB19F2">
              <w:rPr>
                <w:rFonts w:ascii="Times New Roman" w:hAnsi="Times New Roman"/>
                <w:iCs/>
                <w:sz w:val="22"/>
                <w:szCs w:val="22"/>
              </w:rPr>
              <w:t>štúdiu</w:t>
            </w:r>
            <w:r w:rsidRPr="00F2517D" w:rsidR="00A83723">
              <w:rPr>
                <w:rFonts w:ascii="Times New Roman" w:hAnsi="Times New Roman"/>
                <w:iCs/>
                <w:sz w:val="22"/>
                <w:szCs w:val="22"/>
              </w:rPr>
              <w:t xml:space="preserve"> sa má</w:t>
            </w:r>
            <w:r w:rsidRPr="00F2517D" w:rsidR="00FB19F2">
              <w:rPr>
                <w:rFonts w:ascii="Times New Roman" w:hAnsi="Times New Roman"/>
                <w:iCs/>
                <w:sz w:val="22"/>
                <w:szCs w:val="22"/>
              </w:rPr>
              <w:t xml:space="preserve"> predložiť doklad o zaplatení správneho poplatku.</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i/>
                <w:iCs/>
                <w:sz w:val="22"/>
                <w:szCs w:val="22"/>
              </w:rPr>
            </w:pPr>
            <w:r w:rsidRPr="00F2517D">
              <w:rPr>
                <w:rFonts w:ascii="Times New Roman" w:hAnsi="Times New Roman"/>
                <w:i/>
                <w:iCs/>
                <w:sz w:val="22"/>
                <w:szCs w:val="22"/>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D477A" w:rsidRPr="00F2517D" w:rsidP="007C7F8B">
            <w:pPr>
              <w:bidi w:val="0"/>
              <w:spacing w:line="240" w:lineRule="auto"/>
              <w:rPr>
                <w:rFonts w:ascii="Times New Roman" w:hAnsi="Times New Roman"/>
                <w:iCs/>
                <w:sz w:val="22"/>
                <w:szCs w:val="22"/>
              </w:rPr>
            </w:pPr>
            <w:r w:rsidRPr="00F2517D" w:rsidR="00A83723">
              <w:rPr>
                <w:rFonts w:ascii="Times New Roman" w:hAnsi="Times New Roman"/>
                <w:iCs/>
                <w:sz w:val="22"/>
                <w:szCs w:val="22"/>
              </w:rPr>
              <w:t>N</w:t>
            </w:r>
            <w:r w:rsidRPr="00F2517D" w:rsidR="000F31B5">
              <w:rPr>
                <w:rFonts w:ascii="Times New Roman" w:hAnsi="Times New Roman"/>
                <w:iCs/>
                <w:sz w:val="22"/>
                <w:szCs w:val="22"/>
              </w:rPr>
              <w:t>ie</w:t>
            </w:r>
            <w:r w:rsidR="00F2517D">
              <w:rPr>
                <w:rFonts w:ascii="Times New Roman" w:hAnsi="Times New Roman"/>
                <w:iCs/>
                <w:sz w:val="22"/>
                <w:szCs w:val="22"/>
              </w:rPr>
              <w:t>.</w:t>
            </w:r>
          </w:p>
          <w:p w:rsidR="00CD477A" w:rsidRPr="00F2517D" w:rsidP="007C7F8B">
            <w:pPr>
              <w:bidi w:val="0"/>
              <w:spacing w:line="240" w:lineRule="auto"/>
              <w:rPr>
                <w:rFonts w:ascii="Times New Roman" w:hAnsi="Times New Roman"/>
                <w:i/>
                <w:iCs/>
                <w:sz w:val="22"/>
                <w:szCs w:val="22"/>
              </w:rPr>
            </w:pPr>
          </w:p>
          <w:p w:rsidR="00CD477A" w:rsidRPr="00F2517D" w:rsidP="007C7F8B">
            <w:pPr>
              <w:bidi w:val="0"/>
              <w:spacing w:line="240" w:lineRule="auto"/>
              <w:rPr>
                <w:rFonts w:ascii="Times New Roman" w:hAnsi="Times New Roman"/>
                <w:i/>
                <w:iCs/>
                <w:sz w:val="22"/>
                <w:szCs w:val="22"/>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37789" w:rsidRPr="00F2517D" w:rsidP="00E57B5B">
            <w:pPr>
              <w:bidi w:val="0"/>
              <w:spacing w:line="240" w:lineRule="auto"/>
              <w:jc w:val="center"/>
              <w:rPr>
                <w:rFonts w:ascii="Times New Roman" w:hAnsi="Times New Roman"/>
                <w:b/>
                <w:sz w:val="22"/>
                <w:szCs w:val="22"/>
              </w:rPr>
            </w:pPr>
            <w:r w:rsidRPr="00F2517D">
              <w:rPr>
                <w:rFonts w:ascii="Times New Roman" w:hAnsi="Times New Roman"/>
                <w:b/>
                <w:sz w:val="22"/>
                <w:szCs w:val="22"/>
              </w:rPr>
              <w:t xml:space="preserve">7.3 Vplyv na procesy </w:t>
            </w:r>
            <w:r w:rsidRPr="00F2517D" w:rsidR="00E57B5B">
              <w:rPr>
                <w:rFonts w:ascii="Times New Roman" w:hAnsi="Times New Roman"/>
                <w:b/>
                <w:sz w:val="22"/>
                <w:szCs w:val="22"/>
              </w:rPr>
              <w:t xml:space="preserve">služieb </w:t>
            </w:r>
            <w:r w:rsidRPr="00F2517D">
              <w:rPr>
                <w:rFonts w:ascii="Times New Roman" w:hAnsi="Times New Roman"/>
                <w:b/>
                <w:sz w:val="22"/>
                <w:szCs w:val="22"/>
              </w:rPr>
              <w:t>vo 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b/>
                <w:sz w:val="22"/>
                <w:szCs w:val="22"/>
              </w:rPr>
            </w:pPr>
            <w:r w:rsidRPr="00F2517D">
              <w:rPr>
                <w:rFonts w:ascii="Times New Roman" w:hAnsi="Times New Roman"/>
                <w:b/>
                <w:sz w:val="22"/>
                <w:szCs w:val="22"/>
              </w:rPr>
              <w:t xml:space="preserve">7.3.1 Ktoré sú dotknuté subjekty verejnej správy? </w:t>
            </w:r>
          </w:p>
          <w:p w:rsidR="00337789" w:rsidRPr="00F2517D" w:rsidP="007C7F8B">
            <w:pPr>
              <w:bidi w:val="0"/>
              <w:spacing w:line="240" w:lineRule="auto"/>
              <w:rPr>
                <w:rFonts w:ascii="Times New Roman" w:hAnsi="Times New Roman"/>
                <w:i/>
                <w:iCs/>
                <w:sz w:val="22"/>
                <w:szCs w:val="22"/>
              </w:rPr>
            </w:pPr>
            <w:r w:rsidRPr="00F2517D">
              <w:rPr>
                <w:rFonts w:ascii="Times New Roman" w:hAnsi="Times New Roman"/>
                <w:i/>
                <w:sz w:val="22"/>
                <w:szCs w:val="22"/>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b/>
                <w:sz w:val="22"/>
                <w:szCs w:val="22"/>
              </w:rPr>
            </w:pPr>
            <w:r w:rsidRPr="00F2517D" w:rsidR="00CA2A4A">
              <w:rPr>
                <w:rFonts w:ascii="Times New Roman" w:hAnsi="Times New Roman"/>
                <w:bCs/>
                <w:sz w:val="22"/>
                <w:szCs w:val="22"/>
              </w:rPr>
              <w:t>S</w:t>
            </w:r>
            <w:r w:rsidRPr="00F2517D" w:rsidR="000F31B5">
              <w:rPr>
                <w:rFonts w:ascii="Times New Roman" w:hAnsi="Times New Roman"/>
                <w:bCs/>
                <w:sz w:val="22"/>
                <w:szCs w:val="22"/>
              </w:rPr>
              <w:t>ubjekty príslušné  na uznávanie dokladov o vzdelaní a uznávanie odborných kvalifikácii</w:t>
            </w:r>
            <w:r w:rsidRPr="00F2517D" w:rsidR="00CA2A4A">
              <w:rPr>
                <w:rFonts w:ascii="Times New Roman" w:hAnsi="Times New Roman"/>
                <w:bCs/>
                <w:sz w:val="22"/>
                <w:szCs w:val="22"/>
              </w:rPr>
              <w:t xml:space="preserve"> (tzv. ďalšie príslušné orgány podľa §50 zákona o uznávaní dokladov o vzdelaní a odborných kvalifikácií)</w:t>
            </w:r>
            <w:r w:rsidR="00F2517D">
              <w:rPr>
                <w:rFonts w:ascii="Times New Roman" w:hAnsi="Times New Roman"/>
                <w:bCs/>
                <w:sz w:val="22"/>
                <w:szCs w:val="22"/>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i/>
                <w:iCs/>
                <w:sz w:val="22"/>
                <w:szCs w:val="22"/>
              </w:rPr>
            </w:pPr>
            <w:r w:rsidRPr="00F2517D">
              <w:rPr>
                <w:rFonts w:ascii="Times New Roman" w:hAnsi="Times New Roman"/>
                <w:b/>
                <w:sz w:val="22"/>
                <w:szCs w:val="22"/>
              </w:rPr>
              <w:t xml:space="preserve">7.3.2 Vyplývajú z návrhu pre orgán verejnej správy pri vybavení požiadavky nové povinnosti alebo zanikajú už existujúce povinnosti?  </w:t>
            </w:r>
            <w:r w:rsidRPr="00F2517D">
              <w:rPr>
                <w:rFonts w:ascii="Times New Roman" w:hAnsi="Times New Roman"/>
                <w:iCs/>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i/>
                <w:iCs/>
                <w:sz w:val="22"/>
                <w:szCs w:val="22"/>
              </w:rPr>
            </w:pPr>
            <w:r w:rsidRPr="00F2517D">
              <w:rPr>
                <w:rFonts w:ascii="Times New Roman" w:hAnsi="Times New Roman"/>
                <w:i/>
                <w:iCs/>
                <w:sz w:val="22"/>
                <w:szCs w:val="22"/>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iCs/>
                <w:sz w:val="22"/>
                <w:szCs w:val="22"/>
              </w:rPr>
            </w:pPr>
            <w:r w:rsidRPr="00F2517D" w:rsidR="000F31B5">
              <w:rPr>
                <w:rFonts w:ascii="Times New Roman" w:hAnsi="Times New Roman"/>
                <w:iCs/>
                <w:sz w:val="22"/>
                <w:szCs w:val="22"/>
              </w:rPr>
              <w:t>Nie</w:t>
            </w:r>
            <w:r w:rsidR="00F2517D">
              <w:rPr>
                <w:rFonts w:ascii="Times New Roman" w:hAnsi="Times New Roman"/>
                <w:iCs/>
                <w:sz w:val="22"/>
                <w:szCs w:val="22"/>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i/>
                <w:iCs/>
                <w:sz w:val="22"/>
                <w:szCs w:val="22"/>
              </w:rPr>
            </w:pPr>
            <w:r w:rsidRPr="00F2517D">
              <w:rPr>
                <w:rFonts w:ascii="Times New Roman" w:hAnsi="Times New Roman"/>
                <w:i/>
                <w:iCs/>
                <w:sz w:val="22"/>
                <w:szCs w:val="22"/>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2517D" w:rsidP="007C7F8B">
            <w:pPr>
              <w:bidi w:val="0"/>
              <w:spacing w:line="240" w:lineRule="auto"/>
              <w:rPr>
                <w:rFonts w:ascii="Times New Roman" w:hAnsi="Times New Roman"/>
                <w:iCs/>
                <w:sz w:val="22"/>
                <w:szCs w:val="22"/>
              </w:rPr>
            </w:pPr>
            <w:r w:rsidRPr="00F2517D" w:rsidR="00CA2A4A">
              <w:rPr>
                <w:rFonts w:ascii="Times New Roman" w:hAnsi="Times New Roman"/>
                <w:iCs/>
                <w:sz w:val="22"/>
                <w:szCs w:val="22"/>
              </w:rPr>
              <w:t>N</w:t>
            </w:r>
            <w:r w:rsidRPr="00F2517D" w:rsidR="000F31B5">
              <w:rPr>
                <w:rFonts w:ascii="Times New Roman" w:hAnsi="Times New Roman"/>
                <w:iCs/>
                <w:sz w:val="22"/>
                <w:szCs w:val="22"/>
              </w:rPr>
              <w:t>ie</w:t>
            </w:r>
            <w:r w:rsidR="00F2517D">
              <w:rPr>
                <w:rFonts w:ascii="Times New Roman" w:hAnsi="Times New Roman"/>
                <w:iCs/>
                <w:sz w:val="22"/>
                <w:szCs w:val="22"/>
              </w:rPr>
              <w:t>.</w:t>
            </w:r>
          </w:p>
        </w:tc>
      </w:tr>
    </w:tbl>
    <w:p w:rsidR="00337789" w:rsidRPr="00F2517D" w:rsidP="007C7F8B">
      <w:pPr>
        <w:autoSpaceDE w:val="0"/>
        <w:autoSpaceDN w:val="0"/>
        <w:bidi w:val="0"/>
        <w:spacing w:line="240" w:lineRule="auto"/>
        <w:jc w:val="center"/>
        <w:rPr>
          <w:rFonts w:ascii="Times New Roman" w:eastAsia="Calibri" w:hAnsi="Times New Roman"/>
          <w:b/>
          <w:bCs/>
          <w:color w:val="000000"/>
          <w:sz w:val="22"/>
          <w:szCs w:val="22"/>
          <w:lang w:eastAsia="en-US"/>
        </w:rPr>
      </w:pPr>
    </w:p>
    <w:sectPr w:rsidSect="00033F71">
      <w:headerReference w:type="default" r:id="rId5"/>
      <w:footerReference w:type="default" r:id="rId6"/>
      <w:pgSz w:w="11906" w:h="16838"/>
      <w:pgMar w:top="1178" w:right="1418" w:bottom="964"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altName w:val="Futura Bk"/>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oronto">
    <w:altName w:val="Times New Roman"/>
    <w:panose1 w:val="00000000000000000000"/>
    <w:charset w:val="EE"/>
    <w:family w:val="auto"/>
    <w:pitch w:val="variable"/>
    <w:sig w:usb0="00000000" w:usb1="00000000" w:usb2="00000000" w:usb3="00000000" w:csb0="00000003" w:csb1="00000000"/>
  </w:font>
  <w:font w:name="Times New Roman 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71">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4146E">
      <w:rPr>
        <w:rFonts w:ascii="Times New Roman" w:hAnsi="Times New Roman"/>
        <w:noProof/>
      </w:rPr>
      <w:t>1</w:t>
    </w:r>
    <w:r>
      <w:rPr>
        <w:rFonts w:ascii="Times New Roman" w:hAnsi="Times New Roman"/>
      </w:rPr>
      <w:fldChar w:fldCharType="end"/>
    </w:r>
  </w:p>
  <w:p w:rsidR="009C2704" w:rsidRPr="00DA3A35" w:rsidP="00F15ABC">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6E" w:rsidP="0090556E">
    <w:pPr>
      <w:pStyle w:val="Header"/>
      <w:bidi w:val="0"/>
      <w:jc w:val="right"/>
      <w:rPr>
        <w:rFonts w:ascii="Times New Roman" w:hAnsi="Times New Roman"/>
      </w:rPr>
    </w:pPr>
    <w:r>
      <w:rPr>
        <w:rFonts w:ascii="Times New Roman" w:hAnsi="Times New Roman"/>
      </w:rPr>
      <w:t>Príloha č.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tl w:val="0"/>
        <w:cs w:val="0"/>
      </w:rPr>
    </w:lvl>
    <w:lvl w:ilvl="1">
      <w:start w:val="1"/>
      <w:numFmt w:val="bullet"/>
      <w:lvlText w:val=""/>
      <w:lvlJc w:val="left"/>
      <w:pPr>
        <w:tabs>
          <w:tab w:val="num" w:pos="1440"/>
        </w:tabs>
        <w:ind w:left="1440" w:hanging="360"/>
      </w:pPr>
      <w:rPr>
        <w:rFonts w:ascii="Symbol" w:hAnsi="Symbol" w:hint="default"/>
        <w:sz w:val="18"/>
      </w:rPr>
    </w:lvl>
    <w:lvl w:ilvl="2">
      <w:start w:val="1"/>
      <w:numFmt w:val="decimal"/>
      <w:lvlText w:val="%3)"/>
      <w:lvlJc w:val="left"/>
      <w:pPr>
        <w:tabs>
          <w:tab w:val="num" w:pos="2340"/>
        </w:tabs>
        <w:ind w:left="2340" w:hanging="360"/>
      </w:pPr>
      <w:rPr>
        <w:rFonts w:cs="Times New Roman" w:hint="default"/>
        <w:u w:val="none"/>
        <w:rtl w:val="0"/>
        <w:cs w:val="0"/>
      </w:rPr>
    </w:lvl>
    <w:lvl w:ilvl="3">
      <w:start w:val="0"/>
      <w:numFmt w:val="bullet"/>
      <w:lvlText w:val="-"/>
      <w:lvlJc w:val="left"/>
      <w:pPr>
        <w:tabs>
          <w:tab w:val="num" w:pos="2880"/>
        </w:tabs>
        <w:ind w:left="2880" w:hanging="360"/>
      </w:pPr>
      <w:rPr>
        <w:rFonts w:ascii="Times New Roman" w:eastAsia="MS Mincho" w:hAnsi="Times New Roman" w:hint="default"/>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CEB556E"/>
    <w:multiLevelType w:val="hybridMultilevel"/>
    <w:tmpl w:val="5E02DA3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13351786"/>
    <w:multiLevelType w:val="hybridMultilevel"/>
    <w:tmpl w:val="518E2A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360"/>
        </w:tabs>
        <w:ind w:left="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7">
    <w:nsid w:val="239244ED"/>
    <w:multiLevelType w:val="hybridMultilevel"/>
    <w:tmpl w:val="658C1562"/>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F5B6855"/>
    <w:multiLevelType w:val="hybridMultilevel"/>
    <w:tmpl w:val="10F4E21A"/>
    <w:lvl w:ilvl="0">
      <w:start w:val="7"/>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tl w:val="0"/>
        <w:cs w:val="0"/>
      </w:rPr>
    </w:lvl>
    <w:lvl w:ilvl="1">
      <w:start w:val="1"/>
      <w:numFmt w:val="decimal"/>
      <w:lvlText w:val="%1.%2."/>
      <w:lvlJc w:val="left"/>
      <w:pPr>
        <w:ind w:left="716" w:hanging="432"/>
      </w:pPr>
      <w:rPr>
        <w:rFonts w:cs="Times New Roman" w:hint="default"/>
        <w:rtl w:val="0"/>
        <w:cs w:val="0"/>
      </w:rPr>
    </w:lvl>
    <w:lvl w:ilvl="2">
      <w:start w:val="1"/>
      <w:numFmt w:val="lowerLetter"/>
      <w:lvlText w:val="%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11">
    <w:nsid w:val="367A1F46"/>
    <w:multiLevelType w:val="hybridMultilevel"/>
    <w:tmpl w:val="EB36F5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start w:val="1"/>
      <w:numFmt w:val="upperRoman"/>
      <w:lvlText w:val="%1."/>
      <w:lvlJc w:val="left"/>
      <w:pPr>
        <w:ind w:left="1080" w:hanging="72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C353FF1"/>
    <w:multiLevelType w:val="hybridMultilevel"/>
    <w:tmpl w:val="0CAC6626"/>
    <w:lvl w:ilvl="0">
      <w:start w:val="1"/>
      <w:numFmt w:val="bullet"/>
      <w:pStyle w:val="IDRRecommendationsBulletPoints"/>
      <w:lvlText w:val=""/>
      <w:lvlJc w:val="left"/>
      <w:pPr>
        <w:ind w:left="1721" w:hanging="360"/>
      </w:pPr>
      <w:rPr>
        <w:rFonts w:ascii="Wingdings" w:hAnsi="Wingdings" w:hint="default"/>
      </w:rPr>
    </w:lvl>
    <w:lvl w:ilvl="1">
      <w:start w:val="1"/>
      <w:numFmt w:val="bullet"/>
      <w:lvlText w:val=""/>
      <w:lvlJc w:val="left"/>
      <w:pPr>
        <w:tabs>
          <w:tab w:val="num" w:pos="1421"/>
        </w:tabs>
        <w:ind w:left="1421" w:hanging="397"/>
      </w:pPr>
      <w:rPr>
        <w:rFonts w:ascii="Symbol" w:hAnsi="Symbol" w:hint="default"/>
        <w:color w:val="auto"/>
      </w:rPr>
    </w:lvl>
    <w:lvl w:ilvl="2">
      <w:start w:val="1"/>
      <w:numFmt w:val="bullet"/>
      <w:lvlText w:val=""/>
      <w:lvlJc w:val="left"/>
      <w:pPr>
        <w:ind w:left="2104" w:hanging="360"/>
      </w:pPr>
      <w:rPr>
        <w:rFonts w:ascii="Wingdings" w:hAnsi="Wingdings" w:hint="default"/>
      </w:rPr>
    </w:lvl>
    <w:lvl w:ilvl="3">
      <w:start w:val="1"/>
      <w:numFmt w:val="bullet"/>
      <w:lvlText w:val=""/>
      <w:lvlJc w:val="left"/>
      <w:pPr>
        <w:ind w:left="2824" w:hanging="360"/>
      </w:pPr>
      <w:rPr>
        <w:rFonts w:ascii="Symbol" w:hAnsi="Symbol" w:hint="default"/>
      </w:rPr>
    </w:lvl>
    <w:lvl w:ilvl="4">
      <w:start w:val="1"/>
      <w:numFmt w:val="bullet"/>
      <w:lvlText w:val="o"/>
      <w:lvlJc w:val="left"/>
      <w:pPr>
        <w:ind w:left="3544" w:hanging="360"/>
      </w:pPr>
      <w:rPr>
        <w:rFonts w:ascii="Courier New" w:hAnsi="Courier New" w:hint="default"/>
      </w:rPr>
    </w:lvl>
    <w:lvl w:ilvl="5">
      <w:start w:val="1"/>
      <w:numFmt w:val="bullet"/>
      <w:lvlText w:val=""/>
      <w:lvlJc w:val="left"/>
      <w:pPr>
        <w:ind w:left="4264" w:hanging="360"/>
      </w:pPr>
      <w:rPr>
        <w:rFonts w:ascii="Wingdings" w:hAnsi="Wingdings" w:hint="default"/>
      </w:rPr>
    </w:lvl>
    <w:lvl w:ilvl="6">
      <w:start w:val="1"/>
      <w:numFmt w:val="bullet"/>
      <w:lvlText w:val=""/>
      <w:lvlJc w:val="left"/>
      <w:pPr>
        <w:ind w:left="4984" w:hanging="360"/>
      </w:pPr>
      <w:rPr>
        <w:rFonts w:ascii="Symbol" w:hAnsi="Symbol" w:hint="default"/>
      </w:rPr>
    </w:lvl>
    <w:lvl w:ilvl="7">
      <w:start w:val="1"/>
      <w:numFmt w:val="bullet"/>
      <w:lvlText w:val="o"/>
      <w:lvlJc w:val="left"/>
      <w:pPr>
        <w:ind w:left="5704" w:hanging="360"/>
      </w:pPr>
      <w:rPr>
        <w:rFonts w:ascii="Courier New" w:hAnsi="Courier New" w:hint="default"/>
      </w:rPr>
    </w:lvl>
    <w:lvl w:ilvl="8">
      <w:start w:val="1"/>
      <w:numFmt w:val="bullet"/>
      <w:lvlText w:val=""/>
      <w:lvlJc w:val="left"/>
      <w:pPr>
        <w:ind w:left="6424" w:hanging="360"/>
      </w:pPr>
      <w:rPr>
        <w:rFonts w:ascii="Wingdings" w:hAnsi="Wingdings" w:hint="default"/>
      </w:rPr>
    </w:lvl>
  </w:abstractNum>
  <w:abstractNum w:abstractNumId="14">
    <w:nsid w:val="4E166E26"/>
    <w:multiLevelType w:val="hybridMultilevel"/>
    <w:tmpl w:val="DBFA83A8"/>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F042164"/>
    <w:multiLevelType w:val="hybridMultilevel"/>
    <w:tmpl w:val="974A640E"/>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3F640EA"/>
    <w:multiLevelType w:val="hybridMultilevel"/>
    <w:tmpl w:val="3E1AF0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8B84D72"/>
    <w:multiLevelType w:val="hybridMultilevel"/>
    <w:tmpl w:val="3340A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E8738A7"/>
    <w:multiLevelType w:val="hybridMultilevel"/>
    <w:tmpl w:val="CCE2A8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1BA6827"/>
    <w:multiLevelType w:val="hybridMultilevel"/>
    <w:tmpl w:val="9E5A8B30"/>
    <w:lvl w:ilvl="0">
      <w:start w:val="1"/>
      <w:numFmt w:val="lowerLetter"/>
      <w:lvlText w:val="%1)"/>
      <w:lvlJc w:val="left"/>
      <w:pPr>
        <w:ind w:left="928" w:hanging="360"/>
      </w:pPr>
      <w:rPr>
        <w:rFonts w:cs="Times New Roman"/>
        <w:rtl w:val="0"/>
        <w:cs w:val="0"/>
      </w:rPr>
    </w:lvl>
    <w:lvl w:ilvl="1">
      <w:start w:val="1"/>
      <w:numFmt w:val="lowerLetter"/>
      <w:lvlText w:val="%2."/>
      <w:lvlJc w:val="left"/>
      <w:pPr>
        <w:ind w:left="2232" w:hanging="360"/>
      </w:pPr>
      <w:rPr>
        <w:rFonts w:cs="Times New Roman"/>
        <w:rtl w:val="0"/>
        <w:cs w:val="0"/>
      </w:rPr>
    </w:lvl>
    <w:lvl w:ilvl="2">
      <w:start w:val="1"/>
      <w:numFmt w:val="lowerRoman"/>
      <w:lvlText w:val="%3."/>
      <w:lvlJc w:val="right"/>
      <w:pPr>
        <w:ind w:left="2952" w:hanging="180"/>
      </w:pPr>
      <w:rPr>
        <w:rFonts w:cs="Times New Roman"/>
        <w:rtl w:val="0"/>
        <w:cs w:val="0"/>
      </w:rPr>
    </w:lvl>
    <w:lvl w:ilvl="3">
      <w:start w:val="1"/>
      <w:numFmt w:val="decimal"/>
      <w:lvlText w:val="%4."/>
      <w:lvlJc w:val="left"/>
      <w:pPr>
        <w:ind w:left="3672" w:hanging="360"/>
      </w:pPr>
      <w:rPr>
        <w:rFonts w:cs="Times New Roman"/>
        <w:rtl w:val="0"/>
        <w:cs w:val="0"/>
      </w:rPr>
    </w:lvl>
    <w:lvl w:ilvl="4">
      <w:start w:val="1"/>
      <w:numFmt w:val="lowerLetter"/>
      <w:lvlText w:val="%5."/>
      <w:lvlJc w:val="left"/>
      <w:pPr>
        <w:ind w:left="4392" w:hanging="360"/>
      </w:pPr>
      <w:rPr>
        <w:rFonts w:cs="Times New Roman"/>
        <w:rtl w:val="0"/>
        <w:cs w:val="0"/>
      </w:rPr>
    </w:lvl>
    <w:lvl w:ilvl="5">
      <w:start w:val="1"/>
      <w:numFmt w:val="lowerRoman"/>
      <w:lvlText w:val="%6."/>
      <w:lvlJc w:val="right"/>
      <w:pPr>
        <w:ind w:left="5112" w:hanging="180"/>
      </w:pPr>
      <w:rPr>
        <w:rFonts w:cs="Times New Roman"/>
        <w:rtl w:val="0"/>
        <w:cs w:val="0"/>
      </w:rPr>
    </w:lvl>
    <w:lvl w:ilvl="6">
      <w:start w:val="1"/>
      <w:numFmt w:val="decimal"/>
      <w:lvlText w:val="%7."/>
      <w:lvlJc w:val="left"/>
      <w:pPr>
        <w:ind w:left="5832" w:hanging="360"/>
      </w:pPr>
      <w:rPr>
        <w:rFonts w:cs="Times New Roman"/>
        <w:rtl w:val="0"/>
        <w:cs w:val="0"/>
      </w:rPr>
    </w:lvl>
    <w:lvl w:ilvl="7">
      <w:start w:val="1"/>
      <w:numFmt w:val="lowerLetter"/>
      <w:lvlText w:val="%8."/>
      <w:lvlJc w:val="left"/>
      <w:pPr>
        <w:ind w:left="6552" w:hanging="360"/>
      </w:pPr>
      <w:rPr>
        <w:rFonts w:cs="Times New Roman"/>
        <w:rtl w:val="0"/>
        <w:cs w:val="0"/>
      </w:rPr>
    </w:lvl>
    <w:lvl w:ilvl="8">
      <w:start w:val="1"/>
      <w:numFmt w:val="lowerRoman"/>
      <w:lvlText w:val="%9."/>
      <w:lvlJc w:val="right"/>
      <w:pPr>
        <w:ind w:left="7272" w:hanging="180"/>
      </w:pPr>
      <w:rPr>
        <w:rFonts w:cs="Times New Roman"/>
        <w:rtl w:val="0"/>
        <w:cs w:val="0"/>
      </w:rPr>
    </w:lvl>
  </w:abstractNum>
  <w:abstractNum w:abstractNumId="20">
    <w:nsid w:val="67A43B5B"/>
    <w:multiLevelType w:val="hybridMultilevel"/>
    <w:tmpl w:val="98160516"/>
    <w:lvl w:ilvl="0">
      <w:start w:val="1"/>
      <w:numFmt w:val="bullet"/>
      <w:lvlText w:val="­"/>
      <w:lvlJc w:val="left"/>
      <w:pPr>
        <w:ind w:left="1512" w:hanging="360"/>
      </w:pPr>
      <w:rPr>
        <w:rFonts w:ascii="Times New Roman" w:hAnsi="Times New Roman" w:hint="default"/>
      </w:rPr>
    </w:lvl>
    <w:lvl w:ilvl="1">
      <w:start w:val="1"/>
      <w:numFmt w:val="bullet"/>
      <w:lvlText w:val="o"/>
      <w:lvlJc w:val="left"/>
      <w:pPr>
        <w:ind w:left="2232" w:hanging="360"/>
      </w:pPr>
      <w:rPr>
        <w:rFonts w:ascii="Courier New" w:hAnsi="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hint="default"/>
      </w:rPr>
    </w:lvl>
    <w:lvl w:ilvl="8">
      <w:start w:val="1"/>
      <w:numFmt w:val="bullet"/>
      <w:lvlText w:val=""/>
      <w:lvlJc w:val="left"/>
      <w:pPr>
        <w:ind w:left="7272" w:hanging="360"/>
      </w:pPr>
      <w:rPr>
        <w:rFonts w:ascii="Wingdings" w:hAnsi="Wingdings" w:hint="default"/>
      </w:rPr>
    </w:lvl>
  </w:abstractNum>
  <w:abstractNum w:abstractNumId="21">
    <w:nsid w:val="67D92DB1"/>
    <w:multiLevelType w:val="hybridMultilevel"/>
    <w:tmpl w:val="9C9EF54A"/>
    <w:lvl w:ilvl="0">
      <w:start w:val="1"/>
      <w:numFmt w:val="lowerLetter"/>
      <w:lvlText w:val="%1)"/>
      <w:lvlJc w:val="left"/>
      <w:pPr>
        <w:ind w:left="420" w:hanging="360"/>
      </w:pPr>
      <w:rPr>
        <w:rFonts w:eastAsia="Times New Roman" w:cs="Calibri" w:hint="default"/>
        <w:color w:val="auto"/>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22">
    <w:nsid w:val="6B394947"/>
    <w:multiLevelType w:val="hybridMultilevel"/>
    <w:tmpl w:val="3E6AF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FF55FE2"/>
    <w:multiLevelType w:val="hybridMultilevel"/>
    <w:tmpl w:val="6870F4E6"/>
    <w:lvl w:ilvl="0">
      <w:start w:val="0"/>
      <w:numFmt w:val="bullet"/>
      <w:pStyle w:val="tlZkladntextVavo"/>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6D33FB6"/>
    <w:multiLevelType w:val="hybridMultilevel"/>
    <w:tmpl w:val="EEEEB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97D0001"/>
    <w:multiLevelType w:val="singleLevel"/>
    <w:tmpl w:val="0405000F"/>
    <w:lvl w:ilvl="0">
      <w:start w:val="1"/>
      <w:numFmt w:val="decimal"/>
      <w:lvlText w:val="%1."/>
      <w:lvlJc w:val="left"/>
      <w:pPr>
        <w:tabs>
          <w:tab w:val="num" w:pos="720"/>
        </w:tabs>
        <w:ind w:left="720" w:hanging="360"/>
      </w:pPr>
      <w:rPr>
        <w:rFonts w:cs="Times New Roman"/>
        <w:rtl w:val="0"/>
        <w:cs w:val="0"/>
      </w:rPr>
    </w:lvl>
  </w:abstractNum>
  <w:abstractNum w:abstractNumId="26">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3C30"/>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1B5"/>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5B83"/>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95F"/>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2A9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013"/>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2A"/>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1F5D"/>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84F"/>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46E"/>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3E5E"/>
    <w:rsid w:val="007840A9"/>
    <w:rsid w:val="0078437D"/>
    <w:rsid w:val="007846FF"/>
    <w:rsid w:val="00784ABA"/>
    <w:rsid w:val="00784C21"/>
    <w:rsid w:val="00785512"/>
    <w:rsid w:val="0078585D"/>
    <w:rsid w:val="00785A07"/>
    <w:rsid w:val="00785C1C"/>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99D"/>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723"/>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9C"/>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40A"/>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07F"/>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A4A"/>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6D1"/>
    <w:rsid w:val="00CE1924"/>
    <w:rsid w:val="00CE204B"/>
    <w:rsid w:val="00CE2403"/>
    <w:rsid w:val="00CE292A"/>
    <w:rsid w:val="00CE2986"/>
    <w:rsid w:val="00CE2DA4"/>
    <w:rsid w:val="00CE314E"/>
    <w:rsid w:val="00CE33AA"/>
    <w:rsid w:val="00CE3500"/>
    <w:rsid w:val="00CE3B22"/>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A35"/>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17D"/>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9F2"/>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B1B"/>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val="0"/>
      <w:autoSpaceDE/>
      <w:autoSpaceDN/>
      <w:adjustRightInd w:val="0"/>
      <w:spacing w:line="360" w:lineRule="atLeast"/>
      <w:ind w:left="0" w:right="0"/>
      <w:jc w:val="both"/>
      <w:textAlignment w:val="baseline"/>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qFormat/>
    <w:pPr>
      <w:keepNext/>
      <w:jc w:val="center"/>
      <w:outlineLvl w:val="0"/>
    </w:pPr>
    <w:rPr>
      <w:rFonts w:ascii="Times New Roman" w:eastAsia="Arial Unicode MS" w:hAnsi="Times New Roman"/>
      <w:b/>
      <w:sz w:val="28"/>
      <w:szCs w:val="20"/>
    </w:rPr>
  </w:style>
  <w:style w:type="paragraph" w:styleId="Heading2">
    <w:name w:val="heading 2"/>
    <w:aliases w:val="Úloha"/>
    <w:basedOn w:val="Normal"/>
    <w:next w:val="Normal"/>
    <w:qFormat/>
    <w:pPr>
      <w:keepNext/>
      <w:jc w:val="center"/>
      <w:outlineLvl w:val="1"/>
    </w:pPr>
    <w:rPr>
      <w:rFonts w:ascii="Times New Roman" w:eastAsia="Arial Unicode MS" w:hAnsi="Times New Roman"/>
      <w:b/>
      <w:szCs w:val="20"/>
    </w:rPr>
  </w:style>
  <w:style w:type="paragraph" w:styleId="Heading3">
    <w:name w:val="heading 3"/>
    <w:basedOn w:val="Normal"/>
    <w:next w:val="Normal"/>
    <w:link w:val="Nadpis3Char"/>
    <w:qFormat/>
    <w:pPr>
      <w:keepNext/>
      <w:jc w:val="both"/>
      <w:outlineLvl w:val="2"/>
    </w:pPr>
    <w:rPr>
      <w:rFonts w:ascii="Times New Roman" w:eastAsia="Arial Unicode MS" w:hAnsi="Times New Roman"/>
      <w:b/>
      <w:i/>
      <w:sz w:val="28"/>
      <w:szCs w:val="20"/>
    </w:rPr>
  </w:style>
  <w:style w:type="paragraph" w:styleId="Heading4">
    <w:name w:val="heading 4"/>
    <w:aliases w:val="Termín"/>
    <w:basedOn w:val="Normal"/>
    <w:next w:val="Normal"/>
    <w:qFormat/>
    <w:pPr>
      <w:keepNext/>
      <w:jc w:val="both"/>
      <w:outlineLvl w:val="3"/>
    </w:pPr>
    <w:rPr>
      <w:rFonts w:ascii="Times New Roman" w:eastAsia="Arial Unicode MS" w:hAnsi="Times New Roman"/>
      <w:szCs w:val="20"/>
    </w:rPr>
  </w:style>
  <w:style w:type="paragraph" w:styleId="Heading5">
    <w:name w:val="heading 5"/>
    <w:basedOn w:val="Normal"/>
    <w:next w:val="Normal"/>
    <w:qFormat/>
    <w:pPr>
      <w:keepNext/>
      <w:jc w:val="both"/>
      <w:outlineLvl w:val="4"/>
    </w:pPr>
    <w:rPr>
      <w:rFonts w:ascii="Times New Roman" w:eastAsia="Arial Unicode MS" w:hAnsi="Times New Roman"/>
      <w:b/>
      <w:sz w:val="28"/>
      <w:szCs w:val="20"/>
    </w:rPr>
  </w:style>
  <w:style w:type="paragraph" w:styleId="Heading6">
    <w:name w:val="heading 6"/>
    <w:basedOn w:val="Normal"/>
    <w:next w:val="Normal"/>
    <w:qFormat/>
    <w:pPr>
      <w:numPr>
        <w:ilvl w:val="5"/>
        <w:numId w:val="2"/>
      </w:numPr>
      <w:tabs>
        <w:tab w:val="num" w:pos="3960"/>
      </w:tabs>
      <w:spacing w:before="240" w:after="60"/>
      <w:ind w:left="3600"/>
      <w:jc w:val="both"/>
      <w:outlineLvl w:val="5"/>
    </w:pPr>
    <w:rPr>
      <w:b/>
      <w:bCs/>
      <w:sz w:val="22"/>
      <w:szCs w:val="22"/>
    </w:rPr>
  </w:style>
  <w:style w:type="paragraph" w:styleId="Heading7">
    <w:name w:val="heading 7"/>
    <w:basedOn w:val="Normal"/>
    <w:next w:val="Normal"/>
    <w:qFormat/>
    <w:pPr>
      <w:numPr>
        <w:ilvl w:val="6"/>
        <w:numId w:val="2"/>
      </w:numPr>
      <w:tabs>
        <w:tab w:val="num" w:pos="360"/>
      </w:tabs>
      <w:spacing w:before="240" w:after="60"/>
      <w:jc w:val="both"/>
      <w:outlineLvl w:val="6"/>
    </w:pPr>
  </w:style>
  <w:style w:type="paragraph" w:styleId="Heading8">
    <w:name w:val="heading 8"/>
    <w:basedOn w:val="Normal"/>
    <w:next w:val="Normal"/>
    <w:qFormat/>
    <w:pPr>
      <w:numPr>
        <w:ilvl w:val="7"/>
        <w:numId w:val="2"/>
      </w:numPr>
      <w:tabs>
        <w:tab w:val="num" w:pos="5400"/>
      </w:tabs>
      <w:spacing w:before="240" w:after="60"/>
      <w:ind w:left="5040"/>
      <w:jc w:val="both"/>
      <w:outlineLvl w:val="7"/>
    </w:pPr>
    <w:rPr>
      <w:i/>
      <w:iCs/>
    </w:rPr>
  </w:style>
  <w:style w:type="paragraph" w:styleId="Heading9">
    <w:name w:val="heading 9"/>
    <w:basedOn w:val="Normal"/>
    <w:next w:val="Normal"/>
    <w:qFormat/>
    <w:pPr>
      <w:numPr>
        <w:ilvl w:val="8"/>
        <w:numId w:val="2"/>
      </w:numPr>
      <w:tabs>
        <w:tab w:val="num" w:pos="6120"/>
      </w:tabs>
      <w:spacing w:before="240" w:after="60"/>
      <w:ind w:left="5760"/>
      <w:jc w:val="both"/>
      <w:outlineLvl w:val="8"/>
    </w:pPr>
    <w:rPr>
      <w:rFonts w:ascii="Arial" w:hAnsi="Arial" w:cs="Arial"/>
      <w:sz w:val="22"/>
      <w:szCs w:val="22"/>
    </w:rPr>
  </w:style>
  <w:style w:type="character" w:default="1" w:styleId="DefaultParagraphFont">
    <w:name w:val="Default Paragraph Font"/>
    <w:aliases w:val="Char Char3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pPr>
      <w:jc w:val="center"/>
    </w:pPr>
    <w:rPr>
      <w:sz w:val="28"/>
      <w:szCs w:val="20"/>
    </w:rPr>
  </w:style>
  <w:style w:type="paragraph" w:styleId="BodyText">
    <w:name w:val="Body Text"/>
    <w:aliases w:val="Základný text1,b"/>
    <w:basedOn w:val="Normal"/>
    <w:link w:val="ZkladntextChar"/>
    <w:pPr>
      <w:jc w:val="both"/>
    </w:pPr>
    <w:rPr>
      <w:b/>
      <w:szCs w:val="20"/>
    </w:rPr>
  </w:style>
  <w:style w:type="paragraph" w:styleId="BodyText2">
    <w:name w:val="Body Text 2"/>
    <w:basedOn w:val="Normal"/>
    <w:pPr>
      <w:jc w:val="center"/>
    </w:pPr>
    <w:rPr>
      <w:b/>
      <w:szCs w:val="22"/>
    </w:rPr>
  </w:style>
  <w:style w:type="paragraph" w:styleId="BodyTextIndent">
    <w:name w:val="Body Text Indent"/>
    <w:basedOn w:val="Normal"/>
    <w:pPr>
      <w:ind w:left="1440" w:hanging="731"/>
      <w:jc w:val="both"/>
    </w:pPr>
    <w:rPr>
      <w:b/>
      <w:bCs/>
    </w:rPr>
  </w:style>
  <w:style w:type="paragraph" w:customStyle="1" w:styleId="Heading2lohaKomu">
    <w:name w:val="Heading 2.Úloha.Komu"/>
    <w:basedOn w:val="Normal"/>
    <w:pPr>
      <w:numPr>
        <w:ilvl w:val="1"/>
        <w:numId w:val="1"/>
      </w:numPr>
      <w:tabs>
        <w:tab w:val="num" w:pos="720"/>
        <w:tab w:val="num" w:pos="1418"/>
      </w:tabs>
      <w:spacing w:before="120"/>
      <w:ind w:left="1418" w:hanging="851"/>
      <w:jc w:val="both"/>
    </w:pPr>
    <w:rPr>
      <w:lang w:eastAsia="en-US"/>
    </w:rPr>
  </w:style>
  <w:style w:type="paragraph" w:customStyle="1" w:styleId="Vlada">
    <w:name w:val="Vlada"/>
    <w:basedOn w:val="Normal"/>
    <w:pPr>
      <w:spacing w:before="480" w:after="120"/>
      <w:jc w:val="both"/>
    </w:pPr>
    <w:rPr>
      <w:b/>
      <w:bCs/>
      <w:sz w:val="32"/>
      <w:szCs w:val="32"/>
      <w:lang w:eastAsia="en-US"/>
    </w:rPr>
  </w:style>
  <w:style w:type="paragraph" w:customStyle="1" w:styleId="Vykonaj">
    <w:name w:val="Vykonajú"/>
    <w:basedOn w:val="Normal"/>
    <w:next w:val="Vykonajzoznam"/>
    <w:pPr>
      <w:keepNext/>
      <w:spacing w:before="360"/>
      <w:jc w:val="both"/>
    </w:pPr>
    <w:rPr>
      <w:b/>
      <w:bCs/>
      <w:lang w:eastAsia="en-US"/>
    </w:rPr>
  </w:style>
  <w:style w:type="paragraph" w:customStyle="1" w:styleId="Vykonajzoznam">
    <w:name w:val="Vykonajú_zoznam"/>
    <w:basedOn w:val="Normal"/>
    <w:pPr>
      <w:ind w:left="1418"/>
      <w:jc w:val="both"/>
    </w:pPr>
    <w:rPr>
      <w:lang w:eastAsia="en-US"/>
    </w:rPr>
  </w:style>
  <w:style w:type="paragraph" w:customStyle="1" w:styleId="Navedomie">
    <w:name w:val="Na vedomie"/>
    <w:basedOn w:val="Vykonajzoznam"/>
    <w:next w:val="Normal"/>
    <w:pPr>
      <w:spacing w:before="360"/>
      <w:ind w:left="0"/>
      <w:jc w:val="both"/>
    </w:pPr>
    <w:rPr>
      <w:b/>
      <w:bCs/>
    </w:rPr>
  </w:style>
  <w:style w:type="paragraph" w:customStyle="1" w:styleId="Zakladnystyl">
    <w:name w:val="Zakladny styl"/>
    <w:pPr>
      <w:framePr w:wrap="auto"/>
      <w:widowControl w:val="0"/>
      <w:autoSpaceDE/>
      <w:autoSpaceDN/>
      <w:adjustRightInd w:val="0"/>
      <w:spacing w:line="360" w:lineRule="atLeast"/>
      <w:ind w:left="0" w:right="0"/>
      <w:jc w:val="both"/>
      <w:textAlignment w:val="baseline"/>
    </w:pPr>
    <w:rPr>
      <w:rFonts w:cs="Times New Roman"/>
      <w:sz w:val="24"/>
      <w:szCs w:val="24"/>
      <w:rtl w:val="0"/>
      <w:cs w:val="0"/>
      <w:lang w:val="sk-SK" w:eastAsia="en-US" w:bidi="ar-SA"/>
    </w:rPr>
  </w:style>
  <w:style w:type="paragraph" w:customStyle="1" w:styleId="Nosite">
    <w:name w:val="Nositeľ"/>
    <w:basedOn w:val="Zakladnystyl"/>
    <w:next w:val="Heading2lohaKomu"/>
    <w:pPr>
      <w:spacing w:before="240" w:after="120"/>
      <w:ind w:left="567"/>
      <w:jc w:val="both"/>
    </w:pPr>
    <w:rPr>
      <w:b/>
      <w:bCs/>
    </w:rPr>
  </w:style>
  <w:style w:type="paragraph" w:customStyle="1" w:styleId="Heading1orobas">
    <w:name w:val="Heading 1.Čo robí (časť)"/>
    <w:basedOn w:val="Normal"/>
    <w:next w:val="Nosite"/>
    <w:pPr>
      <w:keepNext/>
      <w:numPr>
        <w:numId w:val="2"/>
      </w:numPr>
      <w:tabs>
        <w:tab w:val="num" w:pos="567"/>
      </w:tabs>
      <w:spacing w:before="360"/>
      <w:ind w:left="567" w:hanging="567"/>
      <w:jc w:val="both"/>
    </w:pPr>
    <w:rPr>
      <w:b/>
      <w:bCs/>
      <w:kern w:val="32"/>
      <w:sz w:val="28"/>
      <w:szCs w:val="28"/>
      <w:lang w:eastAsia="en-US"/>
    </w:rPr>
  </w:style>
  <w:style w:type="paragraph" w:customStyle="1" w:styleId="Heading2loha">
    <w:name w:val="Heading 2.Úloha"/>
    <w:basedOn w:val="Normal"/>
    <w:pPr>
      <w:numPr>
        <w:ilvl w:val="1"/>
        <w:numId w:val="2"/>
      </w:numPr>
      <w:tabs>
        <w:tab w:val="num" w:pos="1418"/>
      </w:tabs>
      <w:spacing w:before="120"/>
      <w:ind w:left="1418" w:hanging="851"/>
      <w:jc w:val="both"/>
    </w:pPr>
    <w:rPr>
      <w:lang w:eastAsia="en-US"/>
    </w:rPr>
  </w:style>
  <w:style w:type="paragraph" w:styleId="BodyTextIndent2">
    <w:name w:val="Body Text Indent 2"/>
    <w:basedOn w:val="Normal"/>
    <w:pPr>
      <w:ind w:left="900" w:hanging="900"/>
      <w:jc w:val="both"/>
    </w:pPr>
    <w:rPr>
      <w:color w:val="000000"/>
      <w:szCs w:val="19"/>
    </w:rPr>
  </w:style>
  <w:style w:type="paragraph" w:styleId="BodyTextIndent3">
    <w:name w:val="Body Text Indent 3"/>
    <w:basedOn w:val="Normal"/>
    <w:pPr>
      <w:ind w:firstLine="360"/>
      <w:jc w:val="both"/>
    </w:pPr>
  </w:style>
  <w:style w:type="paragraph" w:customStyle="1" w:styleId="Zkladntextb">
    <w:name w:val="Základný text.b"/>
    <w:basedOn w:val="Normal"/>
    <w:pPr>
      <w:jc w:val="center"/>
    </w:pPr>
    <w:rPr>
      <w:sz w:val="28"/>
      <w:szCs w:val="20"/>
    </w:rPr>
  </w:style>
  <w:style w:type="paragraph" w:styleId="BodyText3">
    <w:name w:val="Body Text 3"/>
    <w:basedOn w:val="Normal"/>
    <w:pPr>
      <w:tabs>
        <w:tab w:val="left" w:pos="426"/>
        <w:tab w:val="left" w:pos="993"/>
      </w:tabs>
      <w:jc w:val="both"/>
    </w:pPr>
    <w:rPr>
      <w:rFonts w:ascii="Toronto" w:hAnsi="Toronto"/>
      <w:szCs w:val="20"/>
    </w:rPr>
  </w:style>
  <w:style w:type="paragraph" w:styleId="Footer">
    <w:name w:val="footer"/>
    <w:basedOn w:val="Normal"/>
    <w:link w:val="PtaChar"/>
    <w:uiPriority w:val="99"/>
    <w:pPr>
      <w:tabs>
        <w:tab w:val="center" w:pos="4536"/>
        <w:tab w:val="right" w:pos="9072"/>
      </w:tabs>
      <w:jc w:val="both"/>
    </w:pPr>
  </w:style>
  <w:style w:type="paragraph" w:styleId="FootnoteText">
    <w:name w:val="footnote text"/>
    <w:aliases w:val="Text poznámky pod čiarou 007"/>
    <w:basedOn w:val="Normal"/>
    <w:link w:val="TextpoznmkypodiarouChar"/>
    <w:uiPriority w:val="99"/>
    <w:pPr>
      <w:jc w:val="both"/>
    </w:pPr>
    <w:rPr>
      <w:sz w:val="20"/>
      <w:szCs w:val="20"/>
    </w:rPr>
  </w:style>
  <w:style w:type="paragraph" w:customStyle="1" w:styleId="Body1">
    <w:name w:val="Body 1"/>
    <w:basedOn w:val="Normal"/>
    <w:pPr>
      <w:spacing w:after="140" w:line="290" w:lineRule="auto"/>
      <w:ind w:left="680"/>
      <w:jc w:val="both"/>
    </w:pPr>
    <w:rPr>
      <w:rFonts w:ascii="Arial" w:hAnsi="Arial" w:cs="Arial"/>
      <w:kern w:val="20"/>
      <w:sz w:val="20"/>
      <w:szCs w:val="20"/>
      <w:lang w:eastAsia="en-US"/>
    </w:rPr>
  </w:style>
  <w:style w:type="paragraph" w:styleId="NormalWeb">
    <w:name w:val="Normal (Web)"/>
    <w:basedOn w:val="Normal"/>
    <w:uiPriority w:val="99"/>
    <w:pPr>
      <w:spacing w:before="100" w:beforeAutospacing="1" w:after="100" w:afterAutospacing="1"/>
      <w:jc w:val="both"/>
    </w:pPr>
  </w:style>
  <w:style w:type="paragraph" w:customStyle="1" w:styleId="dotaznikmonostiodpovede">
    <w:name w:val="dotaznik možnosti odpovede"/>
    <w:basedOn w:val="Normal"/>
    <w:pPr>
      <w:spacing w:before="120" w:line="288" w:lineRule="auto"/>
      <w:jc w:val="both"/>
    </w:pPr>
    <w:rPr>
      <w:rFonts w:ascii="Arial" w:hAnsi="Arial"/>
      <w:szCs w:val="20"/>
    </w:rPr>
  </w:style>
  <w:style w:type="paragraph" w:customStyle="1" w:styleId="BodyText21">
    <w:name w:val="Body Text 21"/>
    <w:pPr>
      <w:framePr w:wrap="auto"/>
      <w:widowControl w:val="0"/>
      <w:autoSpaceDE/>
      <w:autoSpaceDN/>
      <w:adjustRightInd w:val="0"/>
      <w:spacing w:line="360" w:lineRule="atLeast"/>
      <w:ind w:left="0" w:right="0"/>
      <w:jc w:val="both"/>
      <w:textAlignment w:val="baseline"/>
    </w:pPr>
    <w:rPr>
      <w:rFonts w:cs="Times New Roman"/>
      <w:sz w:val="24"/>
      <w:szCs w:val="20"/>
      <w:rtl w:val="0"/>
      <w:cs w:val="0"/>
      <w:lang w:val="sk-SK" w:eastAsia="sk-SK" w:bidi="ar-SA"/>
    </w:rPr>
  </w:style>
  <w:style w:type="paragraph" w:styleId="BlockText">
    <w:name w:val="Block Text"/>
    <w:basedOn w:val="Normal"/>
    <w:pPr>
      <w:autoSpaceDE w:val="0"/>
      <w:autoSpaceDN w:val="0"/>
      <w:ind w:left="720" w:right="-2" w:hanging="360"/>
      <w:jc w:val="both"/>
    </w:pPr>
  </w:style>
  <w:style w:type="character" w:styleId="FootnoteReference">
    <w:name w:val="footnote reference"/>
    <w:uiPriority w:val="99"/>
    <w:rPr>
      <w:vertAlign w:val="superscript"/>
    </w:rPr>
  </w:style>
  <w:style w:type="character" w:styleId="HTMLTypewriter">
    <w:name w:val="HTML Typewriter"/>
    <w:rPr>
      <w:rFonts w:ascii="Courier New" w:hAnsi="Courier New" w:cs="Courier New"/>
      <w:sz w:val="20"/>
    </w:rPr>
  </w:style>
  <w:style w:type="paragraph" w:styleId="BalloonText">
    <w:name w:val="Balloon Text"/>
    <w:basedOn w:val="Normal"/>
    <w:link w:val="TextbublinyChar"/>
    <w:pPr>
      <w:jc w:val="both"/>
    </w:pPr>
    <w:rPr>
      <w:rFonts w:ascii="Tahoma" w:hAnsi="Tahoma" w:cs="Tahoma"/>
      <w:sz w:val="16"/>
      <w:szCs w:val="16"/>
    </w:rPr>
  </w:style>
  <w:style w:type="character" w:styleId="CommentReference">
    <w:name w:val="annotation reference"/>
    <w:uiPriority w:val="99"/>
    <w:semiHidden/>
    <w:rPr>
      <w:sz w:val="16"/>
    </w:rPr>
  </w:style>
  <w:style w:type="paragraph" w:styleId="CommentText">
    <w:name w:val="annotation text"/>
    <w:basedOn w:val="Normal"/>
    <w:link w:val="TextkomentraChar"/>
    <w:uiPriority w:val="99"/>
    <w:semiHidden/>
    <w:pPr>
      <w:jc w:val="both"/>
    </w:pPr>
    <w:rPr>
      <w:sz w:val="20"/>
      <w:szCs w:val="20"/>
    </w:rPr>
  </w:style>
  <w:style w:type="paragraph" w:customStyle="1" w:styleId="Predmetkomentra1">
    <w:name w:val="Predmet komentára1"/>
    <w:basedOn w:val="CommentText"/>
    <w:next w:val="CommentText"/>
    <w:semiHidden/>
    <w:pPr>
      <w:jc w:val="both"/>
    </w:pPr>
    <w:rPr>
      <w:b/>
      <w:bCs/>
    </w:rPr>
  </w:style>
  <w:style w:type="paragraph" w:styleId="DocumentMap">
    <w:name w:val="Document Map"/>
    <w:basedOn w:val="Normal"/>
    <w:semiHidden/>
    <w:pPr>
      <w:shd w:val="clear" w:color="auto" w:fill="000080"/>
      <w:jc w:val="both"/>
    </w:pPr>
    <w:rPr>
      <w:rFonts w:ascii="Tahoma" w:hAnsi="Tahoma" w:cs="Tahoma"/>
    </w:rPr>
  </w:style>
  <w:style w:type="paragraph" w:customStyle="1" w:styleId="Char1">
    <w:name w:val="Char1"/>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CharChar1Char">
    <w:name w:val="Char Char1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tlZkladntextVavo">
    <w:name w:val="Štýl Základný text + Vľavo"/>
    <w:basedOn w:val="Normal"/>
    <w:pPr>
      <w:numPr>
        <w:numId w:val="4"/>
      </w:numPr>
      <w:tabs>
        <w:tab w:val="num" w:pos="360"/>
      </w:tabs>
      <w:ind w:left="360" w:hanging="360"/>
      <w:jc w:val="both"/>
    </w:pPr>
  </w:style>
  <w:style w:type="paragraph" w:customStyle="1" w:styleId="CharCharCharCharCharChar">
    <w:name w:val="Char Char Char Char Char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Document1">
    <w:name w:val="Document 1"/>
    <w:pPr>
      <w:keepNext/>
      <w:keepLines/>
      <w:framePr w:wrap="auto"/>
      <w:widowControl w:val="0"/>
      <w:tabs>
        <w:tab w:val="left" w:pos="-720"/>
      </w:tabs>
      <w:suppressAutoHyphens/>
      <w:autoSpaceDE/>
      <w:autoSpaceDN/>
      <w:adjustRightInd w:val="0"/>
      <w:spacing w:line="360" w:lineRule="atLeast"/>
      <w:ind w:left="0" w:right="0"/>
      <w:jc w:val="both"/>
      <w:textAlignment w:val="baseline"/>
    </w:pPr>
    <w:rPr>
      <w:rFonts w:ascii="Courier New" w:hAnsi="Courier New" w:cs="Times New Roman"/>
      <w:sz w:val="24"/>
      <w:szCs w:val="20"/>
      <w:rtl w:val="0"/>
      <w:cs w:val="0"/>
      <w:lang w:val="en-US" w:eastAsia="sk-SK" w:bidi="ar-SA"/>
    </w:rPr>
  </w:style>
  <w:style w:type="paragraph" w:customStyle="1" w:styleId="CharChar1">
    <w:name w:val="Char Char1"/>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CharChar">
    <w:name w:val="Char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styleId="Header">
    <w:name w:val="header"/>
    <w:basedOn w:val="Normal"/>
    <w:link w:val="HlavikaChar"/>
    <w:uiPriority w:val="99"/>
    <w:pPr>
      <w:tabs>
        <w:tab w:val="center" w:pos="4536"/>
        <w:tab w:val="right" w:pos="9072"/>
      </w:tabs>
      <w:jc w:val="both"/>
    </w:pPr>
    <w:rPr>
      <w:lang w:eastAsia="en-US"/>
    </w:rPr>
  </w:style>
  <w:style w:type="character" w:styleId="Strong">
    <w:name w:val="Strong"/>
    <w:uiPriority w:val="22"/>
    <w:qFormat/>
    <w:rPr>
      <w:b/>
    </w:rPr>
  </w:style>
  <w:style w:type="paragraph" w:customStyle="1" w:styleId="NormlnyWWW">
    <w:name w:val="Normálny (WWW)"/>
    <w:basedOn w:val="Normal"/>
    <w:rsid w:val="00BE2ABD"/>
    <w:pPr>
      <w:spacing w:before="100" w:beforeAutospacing="1" w:after="100" w:afterAutospacing="1"/>
      <w:jc w:val="both"/>
    </w:pPr>
  </w:style>
  <w:style w:type="paragraph" w:customStyle="1" w:styleId="bodytext0">
    <w:name w:val="bodytext"/>
    <w:basedOn w:val="Normal"/>
    <w:rsid w:val="00B54895"/>
    <w:pPr>
      <w:spacing w:before="150" w:after="150"/>
      <w:jc w:val="both"/>
    </w:pPr>
  </w:style>
  <w:style w:type="paragraph" w:styleId="ListParagraph">
    <w:name w:val="List Paragraph"/>
    <w:basedOn w:val="Normal"/>
    <w:uiPriority w:val="34"/>
    <w:qFormat/>
    <w:rsid w:val="0070198A"/>
    <w:pPr>
      <w:ind w:left="720"/>
      <w:jc w:val="both"/>
    </w:pPr>
  </w:style>
  <w:style w:type="paragraph" w:customStyle="1" w:styleId="CharChar3CharCharCharChar">
    <w:name w:val="Char Char3 Char Char Char Char"/>
    <w:basedOn w:val="Normal"/>
    <w:rsid w:val="008A6EF1"/>
    <w:pPr>
      <w:tabs>
        <w:tab w:val="num" w:pos="567"/>
      </w:tabs>
      <w:spacing w:line="240" w:lineRule="exact"/>
      <w:ind w:left="567" w:hanging="567"/>
      <w:jc w:val="both"/>
    </w:pPr>
    <w:rPr>
      <w:rFonts w:ascii="Times New Roman Bold" w:hAnsi="Times New Roman Bold"/>
      <w:b/>
      <w:sz w:val="26"/>
      <w:szCs w:val="26"/>
      <w:lang w:eastAsia="en-US"/>
    </w:rPr>
  </w:style>
  <w:style w:type="character" w:styleId="PageNumber">
    <w:name w:val="page number"/>
    <w:basedOn w:val="DefaultParagraphFont"/>
    <w:rsid w:val="00994CBE"/>
    <w:rPr>
      <w:rFonts w:cs="Times New Roman"/>
      <w:rtl w:val="0"/>
      <w:cs w:val="0"/>
    </w:rPr>
  </w:style>
  <w:style w:type="paragraph" w:customStyle="1" w:styleId="CharChar2">
    <w:name w:val="Char Char2"/>
    <w:basedOn w:val="Normal"/>
    <w:rsid w:val="007B66BA"/>
    <w:pPr>
      <w:tabs>
        <w:tab w:val="num" w:pos="567"/>
      </w:tabs>
      <w:spacing w:line="240" w:lineRule="exact"/>
      <w:ind w:left="567" w:hanging="567"/>
      <w:jc w:val="both"/>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rPr>
  </w:style>
  <w:style w:type="paragraph" w:customStyle="1" w:styleId="CharChar2CharCharChar">
    <w:name w:val="Char Char2 Char Char Char"/>
    <w:basedOn w:val="Normal"/>
    <w:rsid w:val="004731A0"/>
    <w:pPr>
      <w:spacing w:after="160" w:line="240" w:lineRule="exact"/>
      <w:ind w:firstLine="720"/>
      <w:jc w:val="both"/>
    </w:pPr>
    <w:rPr>
      <w:rFonts w:ascii="Tahoma" w:hAnsi="Tahoma"/>
      <w:sz w:val="20"/>
      <w:szCs w:val="20"/>
      <w:lang w:eastAsia="en-US"/>
    </w:rPr>
  </w:style>
  <w:style w:type="character" w:styleId="Hyperlink">
    <w:name w:val="Hyperlink"/>
    <w:rsid w:val="00517E92"/>
    <w:rPr>
      <w:color w:val="0000FF"/>
      <w:u w:val="single"/>
    </w:rPr>
  </w:style>
  <w:style w:type="character" w:styleId="FollowedHyperlink">
    <w:name w:val="FollowedHyperlink"/>
    <w:rsid w:val="00517E92"/>
    <w:rPr>
      <w:color w:val="606420"/>
      <w:u w:val="single"/>
    </w:rPr>
  </w:style>
  <w:style w:type="paragraph" w:styleId="CommentSubject">
    <w:name w:val="annotation subject"/>
    <w:basedOn w:val="CommentText"/>
    <w:next w:val="CommentText"/>
    <w:semiHidden/>
    <w:rsid w:val="00496A07"/>
    <w:pPr>
      <w:jc w:val="both"/>
    </w:pPr>
    <w:rPr>
      <w:b/>
      <w:bCs/>
    </w:rPr>
  </w:style>
  <w:style w:type="paragraph" w:customStyle="1" w:styleId="CharChar3Char">
    <w:name w:val="Char Char3 Char"/>
    <w:basedOn w:val="Normal"/>
    <w:rsid w:val="009803AD"/>
    <w:pPr>
      <w:tabs>
        <w:tab w:val="num" w:pos="567"/>
      </w:tabs>
      <w:spacing w:line="240" w:lineRule="exact"/>
      <w:ind w:left="567" w:hanging="567"/>
      <w:jc w:val="both"/>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rPr>
  </w:style>
  <w:style w:type="paragraph" w:customStyle="1" w:styleId="contents">
    <w:name w:val="contents"/>
    <w:basedOn w:val="Normal"/>
    <w:rsid w:val="004A0398"/>
    <w:pPr>
      <w:spacing w:before="100" w:beforeAutospacing="1" w:after="100" w:afterAutospacing="1"/>
      <w:jc w:val="both"/>
    </w:pPr>
  </w:style>
  <w:style w:type="paragraph" w:customStyle="1" w:styleId="ListParagraph2">
    <w:name w:val="List Paragraph2"/>
    <w:basedOn w:val="Normal"/>
    <w:qFormat/>
    <w:rsid w:val="00400B08"/>
    <w:pPr>
      <w:spacing w:after="200" w:line="276" w:lineRule="auto"/>
      <w:ind w:left="720"/>
      <w:jc w:val="both"/>
    </w:pPr>
    <w:rPr>
      <w:rFonts w:ascii="Calibri" w:eastAsia="Calibri" w:hAnsi="Calibri" w:cs="Calibri"/>
      <w:sz w:val="22"/>
      <w:szCs w:val="22"/>
      <w:lang w:eastAsia="en-US"/>
    </w:rPr>
  </w:style>
  <w:style w:type="paragraph" w:styleId="List">
    <w:name w:val="List"/>
    <w:basedOn w:val="Normal"/>
    <w:rsid w:val="004450BD"/>
    <w:pPr>
      <w:ind w:left="283" w:hanging="283"/>
      <w:jc w:val="both"/>
    </w:pPr>
    <w:rPr>
      <w:sz w:val="20"/>
      <w:szCs w:val="20"/>
      <w:lang w:eastAsia="cs-CZ"/>
    </w:rPr>
  </w:style>
  <w:style w:type="paragraph" w:customStyle="1" w:styleId="CharChar10">
    <w:name w:val="Char Char1_0"/>
    <w:basedOn w:val="Normal"/>
    <w:rsid w:val="006E5130"/>
    <w:pPr>
      <w:spacing w:after="160" w:line="240" w:lineRule="exact"/>
      <w:jc w:val="both"/>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al"/>
    <w:rsid w:val="0015001A"/>
    <w:pPr>
      <w:spacing w:after="160" w:line="240" w:lineRule="exact"/>
      <w:jc w:val="both"/>
    </w:pPr>
    <w:rPr>
      <w:rFonts w:ascii="Tahoma" w:hAnsi="Tahoma" w:cs="Tahoma"/>
      <w:sz w:val="20"/>
      <w:szCs w:val="20"/>
      <w:lang w:val="en-US" w:eastAsia="en-US"/>
    </w:rPr>
  </w:style>
  <w:style w:type="paragraph" w:customStyle="1" w:styleId="CharCharCharCharChar">
    <w:name w:val="Char Char Char Char Char"/>
    <w:basedOn w:val="Normal"/>
    <w:rsid w:val="0015001A"/>
    <w:pPr>
      <w:spacing w:after="160" w:line="240" w:lineRule="exact"/>
      <w:jc w:val="both"/>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6527F7"/>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table" w:styleId="TableGrid">
    <w:name w:val="Table Grid"/>
    <w:basedOn w:val="TableNormal"/>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al"/>
    <w:rsid w:val="00206103"/>
    <w:pPr>
      <w:suppressAutoHyphens/>
      <w:spacing w:after="280" w:line="240" w:lineRule="atLeast"/>
      <w:ind w:left="720"/>
      <w:jc w:val="both"/>
    </w:pPr>
    <w:rPr>
      <w:rFonts w:ascii="Calibri" w:hAnsi="Calibri" w:cs="Calibri"/>
      <w:sz w:val="22"/>
      <w:szCs w:val="22"/>
      <w:lang w:eastAsia="ar-SA"/>
    </w:rPr>
  </w:style>
  <w:style w:type="paragraph" w:customStyle="1" w:styleId="qwe">
    <w:name w:val="qwe"/>
    <w:basedOn w:val="Normal"/>
    <w:rsid w:val="00AB5E7C"/>
    <w:pPr>
      <w:numPr>
        <w:numId w:val="5"/>
      </w:numPr>
      <w:tabs>
        <w:tab w:val="num" w:pos="360"/>
      </w:tabs>
      <w:spacing w:line="288" w:lineRule="auto"/>
      <w:ind w:left="360" w:hanging="360"/>
      <w:jc w:val="both"/>
    </w:pPr>
    <w:rPr>
      <w:rFonts w:ascii="Times New Roman" w:eastAsia="MS Mincho" w:hAnsi="Times New Roman"/>
      <w:sz w:val="22"/>
      <w:lang w:val="en-GB" w:eastAsia="ja-JP"/>
    </w:rPr>
  </w:style>
  <w:style w:type="paragraph" w:customStyle="1" w:styleId="para">
    <w:name w:val="para"/>
    <w:basedOn w:val="qwe"/>
    <w:link w:val="paraChar"/>
    <w:rsid w:val="00AB5E7C"/>
    <w:pPr>
      <w:jc w:val="both"/>
    </w:pPr>
  </w:style>
  <w:style w:type="character" w:customStyle="1" w:styleId="paraChar">
    <w:name w:val="para Char"/>
    <w:link w:val="para"/>
    <w:locked/>
    <w:rsid w:val="00AB5E7C"/>
    <w:rPr>
      <w:rFonts w:eastAsia="MS Mincho"/>
      <w:sz w:val="24"/>
      <w:lang w:val="x-none" w:eastAsia="ja-JP"/>
    </w:rPr>
  </w:style>
  <w:style w:type="character" w:customStyle="1" w:styleId="spanr">
    <w:name w:val="span_r"/>
    <w:basedOn w:val="DefaultParagraphFont"/>
    <w:rsid w:val="00CB68D1"/>
    <w:rPr>
      <w:rFonts w:cs="Times New Roman"/>
      <w:rtl w:val="0"/>
      <w:cs w:val="0"/>
    </w:rPr>
  </w:style>
  <w:style w:type="character" w:customStyle="1" w:styleId="PlaceholderText1">
    <w:name w:val="Placeholder Text1"/>
    <w:rsid w:val="00C1084F"/>
    <w:rPr>
      <w:rFonts w:ascii="Times New Roman" w:hAnsi="Times New Roman" w:cs="Times New Roman"/>
      <w:color w:val="808080"/>
    </w:rPr>
  </w:style>
  <w:style w:type="paragraph" w:styleId="PlainText">
    <w:name w:val="Plain Text"/>
    <w:basedOn w:val="Normal"/>
    <w:link w:val="ObyajntextChar"/>
    <w:uiPriority w:val="99"/>
    <w:rsid w:val="00907B48"/>
    <w:pPr>
      <w:jc w:val="both"/>
    </w:pPr>
    <w:rPr>
      <w:rFonts w:ascii="Courier New" w:hAnsi="Courier New" w:cs="Courier New"/>
      <w:sz w:val="20"/>
      <w:szCs w:val="20"/>
    </w:rPr>
  </w:style>
  <w:style w:type="paragraph" w:customStyle="1" w:styleId="Odsekzoznamu1">
    <w:name w:val="Odsek zoznamu1"/>
    <w:basedOn w:val="Normal"/>
    <w:qFormat/>
    <w:rsid w:val="00A01EB1"/>
    <w:pPr>
      <w:spacing w:after="200" w:line="276" w:lineRule="auto"/>
      <w:ind w:left="720"/>
      <w:contextualSpacing/>
      <w:jc w:val="both"/>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next w:val="Normal"/>
    <w:link w:val="DefaultParagraphFont"/>
    <w:rsid w:val="00924FEB"/>
    <w:pPr>
      <w:spacing w:after="160" w:line="240" w:lineRule="exact"/>
      <w:jc w:val="both"/>
    </w:pPr>
    <w:rPr>
      <w:rFonts w:ascii="Tahoma" w:hAnsi="Tahoma" w:cs="Tahoma"/>
      <w:lang w:val="en-US" w:eastAsia="en-US"/>
    </w:rPr>
  </w:style>
  <w:style w:type="character" w:styleId="PlaceholderText">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al"/>
    <w:rsid w:val="00C46855"/>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character" w:customStyle="1" w:styleId="HlavikaChar">
    <w:name w:val="Hlavička Char"/>
    <w:link w:val="Header"/>
    <w:uiPriority w:val="99"/>
    <w:locked/>
    <w:rsid w:val="00271A36"/>
    <w:rPr>
      <w:sz w:val="24"/>
      <w:lang w:val="x-none" w:eastAsia="en-US"/>
    </w:rPr>
  </w:style>
  <w:style w:type="paragraph" w:customStyle="1" w:styleId="Zarkazkladnhotextu31">
    <w:name w:val="Zarážka základného textu 31"/>
    <w:basedOn w:val="Normal"/>
    <w:rsid w:val="00076806"/>
    <w:pPr>
      <w:suppressAutoHyphens/>
      <w:spacing w:after="120"/>
      <w:ind w:left="283"/>
      <w:jc w:val="both"/>
    </w:pPr>
    <w:rPr>
      <w:sz w:val="16"/>
      <w:szCs w:val="16"/>
      <w:lang w:eastAsia="ar-SA"/>
    </w:rPr>
  </w:style>
  <w:style w:type="paragraph" w:customStyle="1" w:styleId="IDRRecommendationsBulletPoints">
    <w:name w:val="IDR Recommendations Bullet Points"/>
    <w:basedOn w:val="Normal"/>
    <w:qFormat/>
    <w:rsid w:val="00076806"/>
    <w:pPr>
      <w:numPr>
        <w:numId w:val="6"/>
      </w:numPr>
      <w:spacing w:after="120"/>
      <w:ind w:left="1721" w:hanging="360"/>
      <w:jc w:val="both"/>
    </w:pPr>
    <w:rPr>
      <w:rFonts w:ascii="Calibri" w:hAnsi="Calibri"/>
      <w:i/>
      <w:sz w:val="21"/>
      <w:szCs w:val="22"/>
      <w:lang w:val="en-GB" w:eastAsia="en-US"/>
    </w:rPr>
  </w:style>
  <w:style w:type="paragraph" w:customStyle="1" w:styleId="mesgcontent">
    <w:name w:val="mesg_content"/>
    <w:basedOn w:val="Normal"/>
    <w:rsid w:val="00076806"/>
    <w:pPr>
      <w:spacing w:before="144" w:after="144"/>
      <w:ind w:firstLine="480"/>
      <w:jc w:val="both"/>
    </w:pPr>
    <w:rPr>
      <w:sz w:val="16"/>
      <w:szCs w:val="16"/>
    </w:rPr>
  </w:style>
  <w:style w:type="character" w:customStyle="1" w:styleId="TextbublinyChar">
    <w:name w:val="Text bubliny Char"/>
    <w:link w:val="BalloonText"/>
    <w:locked/>
    <w:rsid w:val="00622BF9"/>
    <w:rPr>
      <w:rFonts w:ascii="Tahoma" w:hAnsi="Tahoma" w:cs="Tahoma"/>
      <w:sz w:val="16"/>
    </w:rPr>
  </w:style>
  <w:style w:type="character" w:customStyle="1" w:styleId="Nadpis1Char">
    <w:name w:val="Nadpis 1 Char"/>
    <w:aliases w:val="Čo robí (časť) Char"/>
    <w:link w:val="Heading1"/>
    <w:locked/>
    <w:rsid w:val="003E276A"/>
    <w:rPr>
      <w:rFonts w:eastAsia="Arial Unicode MS"/>
      <w:b/>
      <w:sz w:val="28"/>
    </w:rPr>
  </w:style>
  <w:style w:type="character" w:customStyle="1" w:styleId="FontStyle36">
    <w:name w:val="Font Style36"/>
    <w:uiPriority w:val="99"/>
    <w:rsid w:val="003470E8"/>
    <w:rPr>
      <w:rFonts w:ascii="Verdana" w:hAnsi="Verdana" w:cs="Verdana"/>
      <w:b/>
      <w:sz w:val="20"/>
    </w:rPr>
  </w:style>
  <w:style w:type="paragraph" w:customStyle="1" w:styleId="Style10">
    <w:name w:val="Style10"/>
    <w:basedOn w:val="Normal"/>
    <w:uiPriority w:val="99"/>
    <w:rsid w:val="003470E8"/>
    <w:pPr>
      <w:autoSpaceDE w:val="0"/>
      <w:autoSpaceDN w:val="0"/>
      <w:jc w:val="both"/>
    </w:pPr>
    <w:rPr>
      <w:rFonts w:ascii="Verdana" w:hAnsi="Verdana"/>
    </w:rPr>
  </w:style>
  <w:style w:type="paragraph" w:customStyle="1" w:styleId="Style6">
    <w:name w:val="Style6"/>
    <w:basedOn w:val="Normal"/>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rPr>
  </w:style>
  <w:style w:type="paragraph" w:customStyle="1" w:styleId="ListParagraph1">
    <w:name w:val="List Paragraph1"/>
    <w:basedOn w:val="Normal"/>
    <w:rsid w:val="00203A36"/>
    <w:pPr>
      <w:suppressAutoHyphens/>
      <w:spacing w:after="200" w:line="276" w:lineRule="auto"/>
      <w:ind w:left="720"/>
      <w:jc w:val="both"/>
    </w:pPr>
    <w:rPr>
      <w:rFonts w:ascii="Calibri" w:eastAsia="Calibri" w:hAnsi="Calibri"/>
      <w:sz w:val="22"/>
      <w:szCs w:val="22"/>
      <w:lang w:eastAsia="ar-SA"/>
    </w:rPr>
  </w:style>
  <w:style w:type="paragraph" w:customStyle="1" w:styleId="Default">
    <w:name w:val="Default"/>
    <w:rsid w:val="00236C01"/>
    <w:pPr>
      <w:framePr w:wrap="auto"/>
      <w:widowControl w:val="0"/>
      <w:autoSpaceDE w:val="0"/>
      <w:autoSpaceDN w:val="0"/>
      <w:adjustRightInd w:val="0"/>
      <w:spacing w:line="360" w:lineRule="atLeast"/>
      <w:ind w:left="0" w:right="0"/>
      <w:jc w:val="both"/>
      <w:textAlignment w:val="baseline"/>
    </w:pPr>
    <w:rPr>
      <w:rFonts w:cs="Times New Roman"/>
      <w:color w:val="000000"/>
      <w:sz w:val="24"/>
      <w:szCs w:val="24"/>
      <w:rtl w:val="0"/>
      <w:cs w:val="0"/>
      <w:lang w:val="sk-SK" w:eastAsia="en-US" w:bidi="ar-SA"/>
    </w:rPr>
  </w:style>
  <w:style w:type="character" w:customStyle="1" w:styleId="lib-item">
    <w:name w:val="lib-item"/>
    <w:basedOn w:val="DefaultParagraphFont"/>
    <w:rsid w:val="00DF487A"/>
    <w:rPr>
      <w:rFonts w:cs="Times New Roman"/>
      <w:rtl w:val="0"/>
      <w:cs w:val="0"/>
    </w:rPr>
  </w:style>
  <w:style w:type="paragraph" w:customStyle="1" w:styleId="CharChar1CharCharCharCharCharCharCharCharCharCharCharChar">
    <w:name w:val="Char Char1 Char Char Char Char Char Char Char Char Char Char Char Char"/>
    <w:basedOn w:val="Normal"/>
    <w:rsid w:val="00DB2BEE"/>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Základný text1 Char,b Char"/>
    <w:link w:val="BodyText"/>
    <w:locked/>
    <w:rsid w:val="00311DD3"/>
    <w:rPr>
      <w:b/>
      <w:sz w:val="24"/>
    </w:rPr>
  </w:style>
  <w:style w:type="character" w:customStyle="1" w:styleId="FontStyle18">
    <w:name w:val="Font Style18"/>
    <w:uiPriority w:val="99"/>
    <w:rsid w:val="000528CF"/>
    <w:rPr>
      <w:rFonts w:ascii="Times New Roman" w:hAnsi="Times New Roman" w:cs="Times New Roman"/>
      <w:sz w:val="22"/>
    </w:rPr>
  </w:style>
  <w:style w:type="character" w:customStyle="1" w:styleId="ObyajntextChar">
    <w:name w:val="Obyčajný text Char"/>
    <w:link w:val="PlainText"/>
    <w:uiPriority w:val="99"/>
    <w:locked/>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hd w:val="clear" w:color="auto" w:fill="FFFFFF"/>
    </w:rPr>
  </w:style>
  <w:style w:type="paragraph" w:customStyle="1" w:styleId="Style60">
    <w:name w:val="Style 6"/>
    <w:basedOn w:val="Normal"/>
    <w:link w:val="CharStyle7"/>
    <w:uiPriority w:val="99"/>
    <w:rsid w:val="002F4C81"/>
    <w:pPr>
      <w:shd w:val="clear" w:color="auto" w:fill="FFFFFF"/>
      <w:spacing w:before="180" w:after="420" w:line="274" w:lineRule="exact"/>
      <w:jc w:val="both"/>
    </w:pPr>
    <w:rPr>
      <w:sz w:val="23"/>
      <w:szCs w:val="23"/>
    </w:rPr>
  </w:style>
  <w:style w:type="character" w:customStyle="1" w:styleId="TextkomentraChar">
    <w:name w:val="Text komentára Char"/>
    <w:link w:val="CommentText"/>
    <w:uiPriority w:val="99"/>
    <w:semiHidden/>
    <w:locked/>
    <w:rsid w:val="004353A0"/>
  </w:style>
  <w:style w:type="character" w:customStyle="1" w:styleId="Nadpis3Char">
    <w:name w:val="Nadpis 3 Char"/>
    <w:link w:val="Heading3"/>
    <w:locked/>
    <w:rsid w:val="00F53DCE"/>
    <w:rPr>
      <w:rFonts w:eastAsia="Arial Unicode MS"/>
      <w:b/>
      <w:i/>
      <w:sz w:val="28"/>
    </w:rPr>
  </w:style>
  <w:style w:type="paragraph" w:styleId="NoSpacing">
    <w:name w:val="No Spacing"/>
    <w:uiPriority w:val="1"/>
    <w:qFormat/>
    <w:rsid w:val="00DA1E4D"/>
    <w:pPr>
      <w:framePr w:wrap="auto"/>
      <w:widowControl w:val="0"/>
      <w:autoSpaceDE/>
      <w:autoSpaceDN/>
      <w:adjustRightInd w:val="0"/>
      <w:spacing w:line="360" w:lineRule="atLeast"/>
      <w:ind w:left="0" w:right="0"/>
      <w:jc w:val="both"/>
      <w:textAlignment w:val="baseline"/>
    </w:pPr>
    <w:rPr>
      <w:rFonts w:ascii="Calibri" w:eastAsia="Calibri" w:hAnsi="Calibri" w:cs="Times New Roman"/>
      <w:sz w:val="22"/>
      <w:szCs w:val="22"/>
      <w:rtl w:val="0"/>
      <w:cs w:val="0"/>
      <w:lang w:val="sk-SK" w:eastAsia="en-US" w:bidi="ar-SA"/>
    </w:rPr>
  </w:style>
  <w:style w:type="table" w:customStyle="1" w:styleId="Mriekatabuky1">
    <w:name w:val="Mriežka tabuľky1"/>
    <w:basedOn w:val="TableNormal"/>
    <w:next w:val="TableGrid"/>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FootnoteText"/>
    <w:uiPriority w:val="99"/>
    <w:locked/>
    <w:rsid w:val="00337789"/>
  </w:style>
  <w:style w:type="character" w:customStyle="1" w:styleId="PtaChar">
    <w:name w:val="Päta Char"/>
    <w:link w:val="Footer"/>
    <w:uiPriority w:val="99"/>
    <w:locked/>
    <w:rsid w:val="003E679E"/>
    <w:rPr>
      <w:sz w:val="24"/>
    </w:rPr>
  </w:style>
  <w:style w:type="character" w:customStyle="1" w:styleId="ppp-input-value">
    <w:name w:val="ppp-input-value"/>
    <w:rsid w:val="0014150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F121-2312-42FA-A2DC-A6DCF6CF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723</Words>
  <Characters>4125</Characters>
  <Application>Microsoft Office Word</Application>
  <DocSecurity>0</DocSecurity>
  <Lines>0</Lines>
  <Paragraphs>0</Paragraphs>
  <ScaleCrop>false</ScaleCrop>
  <Company>mh</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Krausová Katarína</cp:lastModifiedBy>
  <cp:revision>2</cp:revision>
  <cp:lastPrinted>2017-05-25T09:55:00Z</cp:lastPrinted>
  <dcterms:created xsi:type="dcterms:W3CDTF">2017-07-25T15:25:00Z</dcterms:created>
  <dcterms:modified xsi:type="dcterms:W3CDTF">2017-07-25T15:25:00Z</dcterms:modified>
</cp:coreProperties>
</file>