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B62B9" w:rsidRPr="00EA15CC" w:rsidP="00EA15CC">
      <w:pPr>
        <w:widowControl w:val="0"/>
        <w:bidi w:val="0"/>
        <w:jc w:val="center"/>
        <w:rPr>
          <w:rFonts w:ascii="Times New Roman" w:hAnsi="Times New Roman"/>
          <w:b/>
          <w:caps/>
          <w:color w:val="000000"/>
          <w:spacing w:val="30"/>
          <w:lang w:eastAsia="sk-SK"/>
        </w:rPr>
      </w:pPr>
      <w:r w:rsidRPr="00EA15CC">
        <w:rPr>
          <w:rFonts w:ascii="Times New Roman" w:hAnsi="Times New Roman"/>
          <w:b/>
          <w:caps/>
          <w:color w:val="000000"/>
          <w:spacing w:val="30"/>
          <w:lang w:eastAsia="sk-SK"/>
        </w:rPr>
        <w:t>Dôvodová správa</w:t>
      </w:r>
    </w:p>
    <w:p w:rsidR="007311B8" w:rsidRPr="00EA15CC" w:rsidP="00EA15CC">
      <w:pPr>
        <w:widowControl w:val="0"/>
        <w:bidi w:val="0"/>
        <w:jc w:val="center"/>
        <w:rPr>
          <w:rFonts w:ascii="Times New Roman" w:hAnsi="Times New Roman"/>
          <w:b/>
          <w:caps/>
          <w:color w:val="000000"/>
          <w:spacing w:val="30"/>
          <w:lang w:eastAsia="sk-SK"/>
        </w:rPr>
      </w:pPr>
    </w:p>
    <w:p w:rsidR="00191A70" w:rsidRPr="00EA15CC" w:rsidP="00EA15CC">
      <w:pPr>
        <w:widowControl w:val="0"/>
        <w:bidi w:val="0"/>
        <w:rPr>
          <w:rFonts w:ascii="Times New Roman" w:hAnsi="Times New Roman"/>
          <w:b/>
          <w:color w:val="000000"/>
          <w:lang w:eastAsia="sk-SK"/>
        </w:rPr>
      </w:pPr>
      <w:r w:rsidRPr="00EA15CC" w:rsidR="002B62B9">
        <w:rPr>
          <w:rFonts w:ascii="Times New Roman" w:hAnsi="Times New Roman"/>
          <w:b/>
          <w:color w:val="000000"/>
          <w:lang w:eastAsia="sk-SK"/>
        </w:rPr>
        <w:t>A. Všeobecná časť</w:t>
      </w:r>
    </w:p>
    <w:p w:rsidR="002B62B9" w:rsidRPr="00EA15CC" w:rsidP="00EA15CC">
      <w:pPr>
        <w:widowControl w:val="0"/>
        <w:bidi w:val="0"/>
        <w:ind w:firstLine="709"/>
        <w:rPr>
          <w:rFonts w:ascii="Times New Roman" w:hAnsi="Times New Roman"/>
        </w:rPr>
      </w:pPr>
      <w:r w:rsidRPr="00EA15CC">
        <w:rPr>
          <w:rFonts w:ascii="Times New Roman" w:hAnsi="Times New Roman"/>
        </w:rPr>
        <w:t xml:space="preserve">Zákon Národnej rady Slovenskej republiky o pôsobnosti orgánov štátnej správy </w:t>
      </w:r>
      <w:r w:rsidRPr="00EA15CC" w:rsidR="0000160F">
        <w:rPr>
          <w:rFonts w:ascii="Times New Roman" w:hAnsi="Times New Roman"/>
        </w:rPr>
        <w:br/>
      </w:r>
      <w:r w:rsidRPr="00EA15CC">
        <w:rPr>
          <w:rFonts w:ascii="Times New Roman" w:hAnsi="Times New Roman"/>
        </w:rPr>
        <w:t xml:space="preserve">pri poskytovaní podpory v pôdohospodárstve a rozvoji vidieka bol spracovaný v roku 2007 </w:t>
      </w:r>
      <w:r w:rsidRPr="00EA15CC" w:rsidR="0000160F">
        <w:rPr>
          <w:rFonts w:ascii="Times New Roman" w:hAnsi="Times New Roman"/>
        </w:rPr>
        <w:br/>
      </w:r>
      <w:r w:rsidRPr="00EA15CC">
        <w:rPr>
          <w:rFonts w:ascii="Times New Roman" w:hAnsi="Times New Roman"/>
        </w:rPr>
        <w:t>a v tom čase uplatňoval platné podmienky pre schvaľovanie podp</w:t>
      </w:r>
      <w:r w:rsidRPr="00EA15CC" w:rsidR="00945E35">
        <w:rPr>
          <w:rFonts w:ascii="Times New Roman" w:hAnsi="Times New Roman"/>
        </w:rPr>
        <w:t>o</w:t>
      </w:r>
      <w:r w:rsidRPr="00EA15CC">
        <w:rPr>
          <w:rFonts w:ascii="Times New Roman" w:hAnsi="Times New Roman"/>
        </w:rPr>
        <w:t>r</w:t>
      </w:r>
      <w:r w:rsidRPr="00EA15CC" w:rsidR="00945E35">
        <w:rPr>
          <w:rFonts w:ascii="Times New Roman" w:hAnsi="Times New Roman"/>
        </w:rPr>
        <w:t>y v pôdohospodárstve a rozvoji vidieka</w:t>
      </w:r>
      <w:r w:rsidRPr="00EA15CC">
        <w:rPr>
          <w:rFonts w:ascii="Times New Roman" w:hAnsi="Times New Roman"/>
        </w:rPr>
        <w:t xml:space="preserve">. Vzhľadom na prebiehajúci legislatívny proces Európskej </w:t>
      </w:r>
      <w:r w:rsidRPr="00EA15CC" w:rsidR="00000057">
        <w:rPr>
          <w:rFonts w:ascii="Times New Roman" w:hAnsi="Times New Roman"/>
        </w:rPr>
        <w:t>ú</w:t>
      </w:r>
      <w:r w:rsidRPr="00EA15CC">
        <w:rPr>
          <w:rFonts w:ascii="Times New Roman" w:hAnsi="Times New Roman"/>
        </w:rPr>
        <w:t xml:space="preserve">nie vo vzťahu </w:t>
      </w:r>
      <w:r w:rsidRPr="00EA15CC" w:rsidR="001005D2">
        <w:rPr>
          <w:rFonts w:ascii="Times New Roman" w:hAnsi="Times New Roman"/>
        </w:rPr>
        <w:br/>
      </w:r>
      <w:r w:rsidRPr="00EA15CC">
        <w:rPr>
          <w:rFonts w:ascii="Times New Roman" w:hAnsi="Times New Roman"/>
        </w:rPr>
        <w:t>k realizácii Spoločnej poľnohospodárskej politiky je potrebné neustále reagovať na novú legislatívu a v jej intenciách zavádzať nové podporné systémy.</w:t>
      </w:r>
    </w:p>
    <w:p w:rsidR="002B62B9" w:rsidRPr="00EA15CC" w:rsidP="00EA15CC">
      <w:pPr>
        <w:widowControl w:val="0"/>
        <w:bidi w:val="0"/>
        <w:ind w:firstLine="709"/>
        <w:rPr>
          <w:rFonts w:ascii="Times New Roman" w:hAnsi="Times New Roman"/>
        </w:rPr>
      </w:pPr>
      <w:r w:rsidRPr="00EA15CC">
        <w:rPr>
          <w:rFonts w:ascii="Times New Roman" w:hAnsi="Times New Roman"/>
        </w:rPr>
        <w:t>V súlade s uvedenou skutočnosťou bola na základe Programového vyhlásenie vlády Slovenskej republiky (úlohy na roky 2016 – 2020) prijatá úloha predložiť návrh zákona Národnej rady Slovenskej republiky o poskytovaní podpory</w:t>
      </w:r>
      <w:r w:rsidRPr="00EA15CC" w:rsidR="003F638E">
        <w:rPr>
          <w:rFonts w:ascii="Times New Roman" w:hAnsi="Times New Roman"/>
        </w:rPr>
        <w:t xml:space="preserve"> </w:t>
      </w:r>
      <w:r w:rsidRPr="00EA15CC">
        <w:rPr>
          <w:rFonts w:ascii="Times New Roman" w:hAnsi="Times New Roman"/>
        </w:rPr>
        <w:t xml:space="preserve">v pôdohospodárstve a rozvoji vidieka, </w:t>
      </w:r>
      <w:r w:rsidRPr="00EA15CC" w:rsidR="00C936FF">
        <w:rPr>
          <w:rFonts w:ascii="Times New Roman" w:hAnsi="Times New Roman"/>
        </w:rPr>
        <w:t>ktorým sa zrušuje zákon</w:t>
      </w:r>
      <w:r w:rsidRPr="00EA15CC">
        <w:rPr>
          <w:rFonts w:ascii="Times New Roman" w:hAnsi="Times New Roman"/>
        </w:rPr>
        <w:t xml:space="preserve"> č. 543/2007 Z. z. o pôsobnosti orgánov štátnej správy </w:t>
      </w:r>
      <w:r w:rsidRPr="00EA15CC" w:rsidR="0077677A">
        <w:rPr>
          <w:rFonts w:ascii="Times New Roman" w:hAnsi="Times New Roman"/>
        </w:rPr>
        <w:br/>
      </w:r>
      <w:r w:rsidRPr="00EA15CC">
        <w:rPr>
          <w:rFonts w:ascii="Times New Roman" w:hAnsi="Times New Roman"/>
        </w:rPr>
        <w:t>pri poskytovaní</w:t>
      </w:r>
      <w:r w:rsidR="00556BB5">
        <w:rPr>
          <w:rFonts w:ascii="Times New Roman" w:hAnsi="Times New Roman"/>
        </w:rPr>
        <w:t xml:space="preserve"> </w:t>
      </w:r>
      <w:r w:rsidRPr="00EA15CC">
        <w:rPr>
          <w:rFonts w:ascii="Times New Roman" w:hAnsi="Times New Roman"/>
        </w:rPr>
        <w:t>podpory v pôdohospodárstve a rozvoji vidieka v znení neskorších predpisov.</w:t>
      </w:r>
    </w:p>
    <w:p w:rsidR="006B070F" w:rsidRPr="00EA15CC" w:rsidP="00EA15CC">
      <w:pPr>
        <w:widowControl w:val="0"/>
        <w:bidi w:val="0"/>
        <w:ind w:firstLine="709"/>
        <w:rPr>
          <w:rFonts w:ascii="Times New Roman" w:hAnsi="Times New Roman"/>
        </w:rPr>
      </w:pPr>
      <w:r w:rsidRPr="00EA15CC" w:rsidR="002B62B9">
        <w:rPr>
          <w:rFonts w:ascii="Times New Roman" w:hAnsi="Times New Roman"/>
        </w:rPr>
        <w:t>Predkladaný návrh zákona o poskytovaní podpory</w:t>
      </w:r>
      <w:r w:rsidRPr="00EA15CC" w:rsidR="003F638E">
        <w:rPr>
          <w:rFonts w:ascii="Times New Roman" w:hAnsi="Times New Roman"/>
        </w:rPr>
        <w:t xml:space="preserve"> a dotácie</w:t>
      </w:r>
      <w:r w:rsidRPr="00EA15CC" w:rsidR="002B62B9">
        <w:rPr>
          <w:rFonts w:ascii="Times New Roman" w:hAnsi="Times New Roman"/>
        </w:rPr>
        <w:t xml:space="preserve"> v pôdohospodárstve </w:t>
      </w:r>
      <w:r w:rsidRPr="00EA15CC" w:rsidR="001005D2">
        <w:rPr>
          <w:rFonts w:ascii="Times New Roman" w:hAnsi="Times New Roman"/>
        </w:rPr>
        <w:br/>
      </w:r>
      <w:r w:rsidRPr="00EA15CC" w:rsidR="002B62B9">
        <w:rPr>
          <w:rFonts w:ascii="Times New Roman" w:hAnsi="Times New Roman"/>
        </w:rPr>
        <w:t xml:space="preserve">a rozvoji vidieka aktualizuje </w:t>
      </w:r>
      <w:r w:rsidRPr="00EA15CC" w:rsidR="006D2178">
        <w:rPr>
          <w:rFonts w:ascii="Times New Roman" w:hAnsi="Times New Roman"/>
        </w:rPr>
        <w:t xml:space="preserve">právnu úpravu </w:t>
      </w:r>
      <w:r w:rsidRPr="00EA15CC" w:rsidR="002B62B9">
        <w:rPr>
          <w:rFonts w:ascii="Times New Roman" w:hAnsi="Times New Roman"/>
        </w:rPr>
        <w:t>vzťahujúc</w:t>
      </w:r>
      <w:r w:rsidRPr="00EA15CC" w:rsidR="006D2178">
        <w:rPr>
          <w:rFonts w:ascii="Times New Roman" w:hAnsi="Times New Roman"/>
        </w:rPr>
        <w:t>u</w:t>
      </w:r>
      <w:r w:rsidRPr="00EA15CC" w:rsidR="002B62B9">
        <w:rPr>
          <w:rFonts w:ascii="Times New Roman" w:hAnsi="Times New Roman"/>
        </w:rPr>
        <w:t xml:space="preserve"> sa k podmienkam a kritériám </w:t>
      </w:r>
      <w:r w:rsidRPr="00EA15CC" w:rsidR="0000160F">
        <w:rPr>
          <w:rFonts w:ascii="Times New Roman" w:hAnsi="Times New Roman"/>
        </w:rPr>
        <w:br/>
      </w:r>
      <w:r w:rsidRPr="00EA15CC" w:rsidR="00594F93">
        <w:rPr>
          <w:rFonts w:ascii="Times New Roman" w:hAnsi="Times New Roman"/>
        </w:rPr>
        <w:t>na uplatňovanie podpo</w:t>
      </w:r>
      <w:r w:rsidRPr="00EA15CC" w:rsidR="002B62B9">
        <w:rPr>
          <w:rFonts w:ascii="Times New Roman" w:hAnsi="Times New Roman"/>
        </w:rPr>
        <w:t>r</w:t>
      </w:r>
      <w:r w:rsidRPr="00EA15CC" w:rsidR="00594F93">
        <w:rPr>
          <w:rFonts w:ascii="Times New Roman" w:hAnsi="Times New Roman"/>
        </w:rPr>
        <w:t>y</w:t>
      </w:r>
      <w:r w:rsidRPr="00EA15CC" w:rsidR="003F638E">
        <w:rPr>
          <w:rFonts w:ascii="Times New Roman" w:hAnsi="Times New Roman"/>
        </w:rPr>
        <w:t xml:space="preserve"> a dotácie</w:t>
      </w:r>
      <w:r w:rsidRPr="00EA15CC" w:rsidR="00594F93">
        <w:rPr>
          <w:rFonts w:ascii="Times New Roman" w:hAnsi="Times New Roman"/>
        </w:rPr>
        <w:t xml:space="preserve"> v pôdohospodárstve a rozvoji vidieka</w:t>
      </w:r>
      <w:r w:rsidRPr="00EA15CC" w:rsidR="002B62B9">
        <w:rPr>
          <w:rFonts w:ascii="Times New Roman" w:hAnsi="Times New Roman"/>
        </w:rPr>
        <w:t xml:space="preserve">. </w:t>
      </w:r>
    </w:p>
    <w:p w:rsidR="003519D4" w:rsidRPr="00EA15CC" w:rsidP="00EA15CC">
      <w:pPr>
        <w:widowControl w:val="0"/>
        <w:bidi w:val="0"/>
        <w:ind w:firstLine="709"/>
        <w:rPr>
          <w:rFonts w:ascii="Times New Roman" w:hAnsi="Times New Roman"/>
        </w:rPr>
      </w:pPr>
      <w:r w:rsidRPr="00EA15CC" w:rsidR="006645D5">
        <w:rPr>
          <w:rFonts w:ascii="Times New Roman" w:hAnsi="Times New Roman"/>
        </w:rPr>
        <w:t>Návrh zákona k</w:t>
      </w:r>
      <w:r w:rsidRPr="00EA15CC" w:rsidR="002B62B9">
        <w:rPr>
          <w:rFonts w:ascii="Times New Roman" w:hAnsi="Times New Roman"/>
        </w:rPr>
        <w:t xml:space="preserve">ladie dôraz na ochranu finančných záujmov v rámci Európskeho poľnohospodárskeho záručného fondu a Európskeho poľnohospodárskeho fondu pre rozvoj vidieka. </w:t>
      </w:r>
    </w:p>
    <w:p w:rsidR="002B62B9" w:rsidRPr="00EA15CC" w:rsidP="00EA15CC">
      <w:pPr>
        <w:widowControl w:val="0"/>
        <w:bidi w:val="0"/>
        <w:ind w:firstLine="709"/>
        <w:rPr>
          <w:rFonts w:ascii="Times New Roman" w:hAnsi="Times New Roman"/>
        </w:rPr>
      </w:pPr>
      <w:r w:rsidRPr="00EA15CC" w:rsidR="00115728">
        <w:rPr>
          <w:rFonts w:ascii="Times New Roman" w:hAnsi="Times New Roman"/>
        </w:rPr>
        <w:t>Zároveň upravuje P</w:t>
      </w:r>
      <w:r w:rsidRPr="00EA15CC">
        <w:rPr>
          <w:rFonts w:ascii="Times New Roman" w:hAnsi="Times New Roman"/>
        </w:rPr>
        <w:t xml:space="preserve">ôdohospodársky poradenský systém, ktorého cieľom </w:t>
      </w:r>
      <w:r w:rsidRPr="00EA15CC" w:rsidR="0000160F">
        <w:rPr>
          <w:rFonts w:ascii="Times New Roman" w:hAnsi="Times New Roman"/>
        </w:rPr>
        <w:br/>
      </w:r>
      <w:r w:rsidRPr="00EA15CC">
        <w:rPr>
          <w:rFonts w:ascii="Times New Roman" w:hAnsi="Times New Roman"/>
        </w:rPr>
        <w:t>je zabezpeč</w:t>
      </w:r>
      <w:r w:rsidRPr="00EA15CC" w:rsidR="00C936FF">
        <w:rPr>
          <w:rFonts w:ascii="Times New Roman" w:hAnsi="Times New Roman"/>
        </w:rPr>
        <w:t>enie pomoci pôdohospodárom, a v</w:t>
      </w:r>
      <w:r w:rsidRPr="00EA15CC">
        <w:rPr>
          <w:rFonts w:ascii="Times New Roman" w:hAnsi="Times New Roman"/>
        </w:rPr>
        <w:t xml:space="preserve"> ktorom je kladený dôraz najmä na požiadavky krížového plnenia. </w:t>
      </w:r>
      <w:r w:rsidRPr="00EA15CC" w:rsidR="006645D5">
        <w:rPr>
          <w:rFonts w:ascii="Times New Roman" w:hAnsi="Times New Roman"/>
        </w:rPr>
        <w:t>Návrh zákona zároveň d</w:t>
      </w:r>
      <w:r w:rsidRPr="00EA15CC">
        <w:rPr>
          <w:rFonts w:ascii="Times New Roman" w:hAnsi="Times New Roman"/>
        </w:rPr>
        <w:t xml:space="preserve">opĺňa kompetenciu ústredného orgánu štátnej správy, čím uplatňuje aj nové kompetenčné zaradenie tejto pôsobnosti v organizačnej štruktúre Ministerstva pôdohospodárstva a rozvoja vidieka Slovenskej republiky (ďalej </w:t>
      </w:r>
      <w:r w:rsidRPr="00EA15CC" w:rsidR="0077677A">
        <w:rPr>
          <w:rFonts w:ascii="Times New Roman" w:hAnsi="Times New Roman"/>
        </w:rPr>
        <w:br/>
      </w:r>
      <w:r w:rsidRPr="00EA15CC">
        <w:rPr>
          <w:rFonts w:ascii="Times New Roman" w:hAnsi="Times New Roman"/>
        </w:rPr>
        <w:t>len „ministerstvo</w:t>
      </w:r>
      <w:r w:rsidRPr="00EA15CC" w:rsidR="003519D4">
        <w:rPr>
          <w:rFonts w:ascii="Times New Roman" w:hAnsi="Times New Roman"/>
        </w:rPr>
        <w:t xml:space="preserve"> pôdohospodárstva</w:t>
      </w:r>
      <w:r w:rsidRPr="00EA15CC">
        <w:rPr>
          <w:rFonts w:ascii="Times New Roman" w:hAnsi="Times New Roman"/>
        </w:rPr>
        <w:t>“). Rovnako dopĺňa kompetencie Pôdohospodárskej platobnej agentúry (ďalej len „platobná agentúra“)</w:t>
      </w:r>
      <w:r w:rsidRPr="00EA15CC" w:rsidR="00173064">
        <w:rPr>
          <w:rFonts w:ascii="Times New Roman" w:hAnsi="Times New Roman"/>
        </w:rPr>
        <w:t xml:space="preserve"> a zdokonaľuje výkon právomoci</w:t>
      </w:r>
      <w:r w:rsidRPr="00EA15CC">
        <w:rPr>
          <w:rFonts w:ascii="Times New Roman" w:hAnsi="Times New Roman"/>
        </w:rPr>
        <w:t xml:space="preserve"> orgánov štátnej správy pri zabezpečovaní konania</w:t>
      </w:r>
      <w:r w:rsidRPr="00EA15CC" w:rsidR="00E67E89">
        <w:rPr>
          <w:rFonts w:ascii="Times New Roman" w:hAnsi="Times New Roman"/>
        </w:rPr>
        <w:t xml:space="preserve"> smerujúce</w:t>
      </w:r>
      <w:r w:rsidRPr="00EA15CC" w:rsidR="00FE6DD0">
        <w:rPr>
          <w:rFonts w:ascii="Times New Roman" w:hAnsi="Times New Roman"/>
        </w:rPr>
        <w:t>ho</w:t>
      </w:r>
      <w:r w:rsidRPr="00EA15CC" w:rsidR="00E67E89">
        <w:rPr>
          <w:rFonts w:ascii="Times New Roman" w:hAnsi="Times New Roman"/>
        </w:rPr>
        <w:t xml:space="preserve"> k</w:t>
      </w:r>
      <w:r w:rsidRPr="00EA15CC">
        <w:rPr>
          <w:rFonts w:ascii="Times New Roman" w:hAnsi="Times New Roman"/>
        </w:rPr>
        <w:t xml:space="preserve"> </w:t>
      </w:r>
      <w:r w:rsidRPr="00EA15CC" w:rsidR="00E67E89">
        <w:rPr>
          <w:rFonts w:ascii="Times New Roman" w:hAnsi="Times New Roman"/>
        </w:rPr>
        <w:t>schvaľovaniu</w:t>
      </w:r>
      <w:r w:rsidRPr="00EA15CC">
        <w:rPr>
          <w:rFonts w:ascii="Times New Roman" w:hAnsi="Times New Roman"/>
        </w:rPr>
        <w:t xml:space="preserve"> žiadostí o</w:t>
      </w:r>
      <w:r w:rsidRPr="00EA15CC" w:rsidR="00D94BE9">
        <w:rPr>
          <w:rFonts w:ascii="Times New Roman" w:hAnsi="Times New Roman"/>
        </w:rPr>
        <w:t> </w:t>
      </w:r>
      <w:r w:rsidRPr="00EA15CC">
        <w:rPr>
          <w:rFonts w:ascii="Times New Roman" w:hAnsi="Times New Roman"/>
        </w:rPr>
        <w:t>podporu</w:t>
      </w:r>
      <w:r w:rsidRPr="00EA15CC" w:rsidR="00D94BE9">
        <w:rPr>
          <w:rFonts w:ascii="Times New Roman" w:hAnsi="Times New Roman"/>
        </w:rPr>
        <w:t xml:space="preserve"> v pôdohospodárstve a rozvoji vidieka</w:t>
      </w:r>
      <w:r w:rsidRPr="00EA15CC">
        <w:rPr>
          <w:rFonts w:ascii="Times New Roman" w:hAnsi="Times New Roman"/>
        </w:rPr>
        <w:t>. Návrh zákona zároveň</w:t>
      </w:r>
      <w:r w:rsidRPr="00EA15CC" w:rsidR="00EE1A57">
        <w:rPr>
          <w:rFonts w:ascii="Times New Roman" w:hAnsi="Times New Roman"/>
        </w:rPr>
        <w:t xml:space="preserve"> priamo</w:t>
      </w:r>
      <w:r w:rsidRPr="00EA15CC">
        <w:rPr>
          <w:rFonts w:ascii="Times New Roman" w:hAnsi="Times New Roman"/>
        </w:rPr>
        <w:t xml:space="preserve"> upravuje konanie </w:t>
      </w:r>
      <w:r w:rsidRPr="00EA15CC" w:rsidR="0077677A">
        <w:rPr>
          <w:rFonts w:ascii="Times New Roman" w:hAnsi="Times New Roman"/>
        </w:rPr>
        <w:br/>
      </w:r>
      <w:r w:rsidRPr="00EA15CC" w:rsidR="001D7EC2">
        <w:rPr>
          <w:rFonts w:ascii="Times New Roman" w:hAnsi="Times New Roman"/>
        </w:rPr>
        <w:t>o priamych podporách</w:t>
      </w:r>
      <w:r w:rsidRPr="00EA15CC">
        <w:rPr>
          <w:rFonts w:ascii="Times New Roman" w:hAnsi="Times New Roman"/>
        </w:rPr>
        <w:t>.</w:t>
      </w:r>
    </w:p>
    <w:p w:rsidR="002B62B9" w:rsidRPr="00EA15CC" w:rsidP="00EA15CC">
      <w:pPr>
        <w:widowControl w:val="0"/>
        <w:bidi w:val="0"/>
        <w:ind w:firstLine="709"/>
        <w:rPr>
          <w:rFonts w:ascii="Times New Roman" w:hAnsi="Times New Roman"/>
        </w:rPr>
      </w:pPr>
      <w:r w:rsidRPr="00EA15CC">
        <w:rPr>
          <w:rFonts w:ascii="Times New Roman" w:hAnsi="Times New Roman"/>
        </w:rPr>
        <w:t>Cieľom návrhu</w:t>
      </w:r>
      <w:r w:rsidRPr="00EA15CC" w:rsidR="00B856AF">
        <w:rPr>
          <w:rFonts w:ascii="Times New Roman" w:hAnsi="Times New Roman"/>
        </w:rPr>
        <w:t xml:space="preserve"> zákona</w:t>
      </w:r>
      <w:r w:rsidRPr="00EA15CC">
        <w:rPr>
          <w:rFonts w:ascii="Times New Roman" w:hAnsi="Times New Roman"/>
        </w:rPr>
        <w:t xml:space="preserve"> je odstrániť nedostatky, ktoré sa prejavili pri aplikácii zákona </w:t>
      </w:r>
      <w:r w:rsidRPr="00EA15CC" w:rsidR="0000160F">
        <w:rPr>
          <w:rFonts w:ascii="Times New Roman" w:hAnsi="Times New Roman"/>
        </w:rPr>
        <w:br/>
      </w:r>
      <w:r w:rsidRPr="00EA15CC">
        <w:rPr>
          <w:rFonts w:ascii="Times New Roman" w:hAnsi="Times New Roman"/>
        </w:rPr>
        <w:t>č. 543/2007 Z. z.</w:t>
      </w:r>
      <w:r w:rsidRPr="00EA15CC" w:rsidR="001B3120">
        <w:rPr>
          <w:rFonts w:ascii="Times New Roman" w:hAnsi="Times New Roman"/>
        </w:rPr>
        <w:t xml:space="preserve"> o pôsobnosti orgánov štátnej správy pri poskytovaní podpory v pôdohospodárstve a rozvoji vidieka</w:t>
      </w:r>
      <w:r w:rsidRPr="00EA15CC">
        <w:rPr>
          <w:rFonts w:ascii="Times New Roman" w:hAnsi="Times New Roman"/>
        </w:rPr>
        <w:t xml:space="preserve"> v znení neskorších predpisov, predovšetkým úpravu konania </w:t>
      </w:r>
      <w:r w:rsidRPr="00EA15CC" w:rsidR="001D7EC2">
        <w:rPr>
          <w:rFonts w:ascii="Times New Roman" w:hAnsi="Times New Roman"/>
        </w:rPr>
        <w:t>o priamych podporách</w:t>
      </w:r>
      <w:r w:rsidRPr="00EA15CC">
        <w:rPr>
          <w:rFonts w:ascii="Times New Roman" w:hAnsi="Times New Roman"/>
        </w:rPr>
        <w:t>.</w:t>
      </w:r>
    </w:p>
    <w:p w:rsidR="002B62B9" w:rsidRPr="00EA15CC" w:rsidP="00EA15CC">
      <w:pPr>
        <w:widowControl w:val="0"/>
        <w:bidi w:val="0"/>
        <w:ind w:firstLine="709"/>
        <w:rPr>
          <w:rFonts w:ascii="Times New Roman" w:hAnsi="Times New Roman"/>
        </w:rPr>
      </w:pPr>
      <w:r w:rsidRPr="00EA15CC">
        <w:rPr>
          <w:rFonts w:ascii="Times New Roman" w:hAnsi="Times New Roman"/>
        </w:rPr>
        <w:t>Navrhovaný zákon korešponduje s ústavným záväzkom štátu chrániť a podporovať hospodársku súťaž (čl. 55 ods. 2 Ústavy Slovenskej republiky) v špecifických podmienkach agrárneho trhu a neprekročí podmienky Ústavy Slovenskej republiky na zákonnú úpravu vymedzenia základných práv a slobôd, osobitne práva na podnikanie.</w:t>
      </w:r>
    </w:p>
    <w:p w:rsidR="002B62B9" w:rsidRPr="00EA15CC" w:rsidP="00EA15CC">
      <w:pPr>
        <w:widowControl w:val="0"/>
        <w:bidi w:val="0"/>
        <w:ind w:firstLine="709"/>
        <w:rPr>
          <w:rFonts w:ascii="Times New Roman" w:hAnsi="Times New Roman"/>
        </w:rPr>
      </w:pPr>
      <w:r w:rsidRPr="00EA15CC">
        <w:rPr>
          <w:rFonts w:ascii="Times New Roman" w:hAnsi="Times New Roman"/>
        </w:rPr>
        <w:t xml:space="preserve">Návrh zákona je v súlade s Ústavou Slovenskej republiky, ústavnými zákonmi </w:t>
      </w:r>
      <w:r w:rsidRPr="00EA15CC" w:rsidR="0000160F">
        <w:rPr>
          <w:rFonts w:ascii="Times New Roman" w:hAnsi="Times New Roman"/>
        </w:rPr>
        <w:br/>
      </w:r>
      <w:r w:rsidRPr="00EA15CC">
        <w:rPr>
          <w:rFonts w:ascii="Times New Roman" w:hAnsi="Times New Roman"/>
        </w:rPr>
        <w:t>a nálezmi Ústavného súdu Slovenskej republiky, zákonmi a ostatnými všeobecne záväznými právnymi predpismi, medzinárodnými zmluvami, ktorými je Slovenská republika viazaná, ako aj s právom Európskej únie.</w:t>
      </w:r>
    </w:p>
    <w:p w:rsidR="002B62B9" w:rsidRPr="00EA15CC" w:rsidP="00EA15CC">
      <w:pPr>
        <w:widowControl w:val="0"/>
        <w:bidi w:val="0"/>
        <w:ind w:firstLine="709"/>
        <w:rPr>
          <w:rFonts w:ascii="Times New Roman" w:hAnsi="Times New Roman"/>
        </w:rPr>
      </w:pPr>
      <w:r w:rsidRPr="00EA15CC">
        <w:rPr>
          <w:rFonts w:ascii="Times New Roman" w:hAnsi="Times New Roman"/>
        </w:rPr>
        <w:t>Návrh zákona bude mať negatívny vplyv na rozpočet verejnej správy, pozitívny vplyv na podnikateľské prostredie, nebude mať sociálne vplyvy, vplyvy na životné prostredie, informatizáciu spoločnosti, ani na služby verejnej správy pre občana.</w:t>
      </w:r>
      <w:r w:rsidRPr="00EA15CC" w:rsidR="006B070F">
        <w:rPr>
          <w:rFonts w:ascii="Times New Roman" w:hAnsi="Times New Roman"/>
        </w:rPr>
        <w:t xml:space="preserve"> </w:t>
      </w:r>
    </w:p>
    <w:p w:rsidR="006B070F" w:rsidRPr="00EA15CC" w:rsidP="00EA15CC">
      <w:pPr>
        <w:widowControl w:val="0"/>
        <w:bidi w:val="0"/>
        <w:ind w:firstLine="709"/>
        <w:rPr>
          <w:rFonts w:ascii="Times New Roman" w:hAnsi="Times New Roman"/>
        </w:rPr>
      </w:pPr>
      <w:r w:rsidRPr="00EA15CC">
        <w:rPr>
          <w:rFonts w:ascii="Times New Roman" w:hAnsi="Times New Roman"/>
        </w:rPr>
        <w:t>Ministerstvo financií Slovenskej republiky vzalo na vedomie, že predpokladané finančné prostriedky súvisiace s realizáciou návrhu</w:t>
      </w:r>
      <w:r w:rsidRPr="00EA15CC" w:rsidR="004E0644">
        <w:rPr>
          <w:rFonts w:ascii="Times New Roman" w:hAnsi="Times New Roman"/>
        </w:rPr>
        <w:t xml:space="preserve"> zákona</w:t>
      </w:r>
      <w:r w:rsidRPr="00EA15CC">
        <w:rPr>
          <w:rFonts w:ascii="Times New Roman" w:hAnsi="Times New Roman"/>
        </w:rPr>
        <w:t xml:space="preserve"> budú zabezpečené </w:t>
      </w:r>
      <w:r w:rsidRPr="00EA15CC" w:rsidR="0000160F">
        <w:rPr>
          <w:rFonts w:ascii="Times New Roman" w:hAnsi="Times New Roman"/>
        </w:rPr>
        <w:br/>
      </w:r>
      <w:r w:rsidRPr="00EA15CC">
        <w:rPr>
          <w:rFonts w:ascii="Times New Roman" w:hAnsi="Times New Roman"/>
        </w:rPr>
        <w:t>v rámci schválených limitov výdavkov kapitoly ministerstva</w:t>
      </w:r>
      <w:r w:rsidRPr="00EA15CC" w:rsidR="0051213E">
        <w:rPr>
          <w:rFonts w:ascii="Times New Roman" w:hAnsi="Times New Roman"/>
        </w:rPr>
        <w:t xml:space="preserve"> pôdohospodárstva</w:t>
      </w:r>
      <w:r w:rsidRPr="00EA15CC">
        <w:rPr>
          <w:rFonts w:ascii="Times New Roman" w:hAnsi="Times New Roman"/>
        </w:rPr>
        <w:t xml:space="preserve"> na príslušný rozpočtový rok bez zvýšených požiadaviek na prostriedky štátneho rozpočtu.</w:t>
      </w:r>
    </w:p>
    <w:p w:rsidR="00EA15CC" w:rsidRPr="00EA15CC" w:rsidP="00EA15CC">
      <w:pPr>
        <w:widowControl w:val="0"/>
        <w:bidi w:val="0"/>
        <w:ind w:firstLine="709"/>
        <w:rPr>
          <w:rFonts w:ascii="Times New Roman" w:hAnsi="Times New Roman"/>
        </w:rPr>
      </w:pPr>
    </w:p>
    <w:p w:rsidR="00EA15CC" w:rsidRPr="00EA15CC" w:rsidP="00EA15CC">
      <w:pPr>
        <w:pageBreakBefore/>
        <w:widowControl w:val="0"/>
        <w:bidi w:val="0"/>
        <w:jc w:val="center"/>
        <w:rPr>
          <w:rFonts w:ascii="Times New Roman" w:hAnsi="Times New Roman"/>
          <w:b/>
          <w:caps/>
          <w:spacing w:val="30"/>
        </w:rPr>
      </w:pPr>
      <w:r w:rsidRPr="00EA15CC">
        <w:rPr>
          <w:rFonts w:ascii="Times New Roman" w:hAnsi="Times New Roman"/>
          <w:b/>
          <w:caps/>
          <w:spacing w:val="30"/>
        </w:rPr>
        <w:t>Doložka zlučiteľnosti</w:t>
      </w:r>
    </w:p>
    <w:p w:rsidR="00EA15CC" w:rsidRPr="00EA15CC" w:rsidP="00EA15CC">
      <w:pPr>
        <w:widowControl w:val="0"/>
        <w:bidi w:val="0"/>
        <w:jc w:val="center"/>
        <w:rPr>
          <w:rFonts w:ascii="Times New Roman" w:hAnsi="Times New Roman"/>
          <w:b/>
        </w:rPr>
      </w:pPr>
      <w:r w:rsidRPr="00EA15CC">
        <w:rPr>
          <w:rFonts w:ascii="Times New Roman" w:hAnsi="Times New Roman"/>
          <w:b/>
        </w:rPr>
        <w:t>návrhu právneho predpisu s právom Európskej únie</w:t>
      </w:r>
    </w:p>
    <w:p w:rsidR="00EA15CC" w:rsidRPr="00EA15CC" w:rsidP="00EA15CC">
      <w:pPr>
        <w:widowControl w:val="0"/>
        <w:bidi w:val="0"/>
        <w:jc w:val="center"/>
        <w:rPr>
          <w:rFonts w:ascii="Times New Roman" w:hAnsi="Times New Roman"/>
          <w:b/>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
        <w:gridCol w:w="9627"/>
      </w:tblGrid>
      <w:tr>
        <w:tblPrEx>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jc w:val="left"/>
              <w:rPr>
                <w:rFonts w:ascii="Times New Roman" w:hAnsi="Times New Roman"/>
                <w:b/>
                <w:lang w:eastAsia="sk-SK"/>
              </w:rPr>
            </w:pPr>
            <w:r w:rsidRPr="00EA15CC">
              <w:rPr>
                <w:rFonts w:ascii="Times New Roman" w:hAnsi="Times New Roman"/>
                <w:b/>
                <w:lang w:eastAsia="sk-SK"/>
              </w:rPr>
              <w:t>1.</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rPr>
                <w:rFonts w:ascii="Times New Roman" w:hAnsi="Times New Roman"/>
                <w:lang w:eastAsia="sk-SK"/>
              </w:rPr>
            </w:pPr>
            <w:r w:rsidRPr="00EA15CC">
              <w:rPr>
                <w:rFonts w:ascii="Times New Roman" w:hAnsi="Times New Roman"/>
                <w:b/>
                <w:lang w:eastAsia="sk-SK"/>
              </w:rPr>
              <w:t>Predkladateľ návrhu právneho predpisu:</w:t>
            </w:r>
            <w:r w:rsidRPr="00EA15CC">
              <w:rPr>
                <w:rFonts w:ascii="Times New Roman" w:hAnsi="Times New Roman"/>
                <w:lang w:eastAsia="sk-SK"/>
              </w:rPr>
              <w:t xml:space="preserve"> </w:t>
            </w:r>
            <w:r w:rsidR="00907E6F">
              <w:rPr>
                <w:rFonts w:ascii="Times New Roman" w:hAnsi="Times New Roman"/>
                <w:lang w:eastAsia="sk-SK"/>
              </w:rPr>
              <w:fldChar w:fldCharType="begin"/>
            </w:r>
            <w:r w:rsidR="00907E6F">
              <w:rPr>
                <w:rFonts w:ascii="Times New Roman" w:hAnsi="Times New Roman"/>
                <w:lang w:eastAsia="sk-SK"/>
              </w:rPr>
              <w:instrText xml:space="preserve"> DOCPROPERTY  FSC#SKEDITIONSLOVLEX@103.510:zodpinstitucia  \* MERGEFORMAT </w:instrText>
            </w:r>
            <w:r w:rsidR="00907E6F">
              <w:rPr>
                <w:rFonts w:ascii="Times New Roman" w:hAnsi="Times New Roman"/>
                <w:lang w:eastAsia="sk-SK"/>
              </w:rPr>
              <w:fldChar w:fldCharType="separate"/>
            </w:r>
            <w:r w:rsidRPr="00EA15CC">
              <w:rPr>
                <w:rFonts w:ascii="Times New Roman" w:hAnsi="Times New Roman"/>
                <w:lang w:eastAsia="sk-SK"/>
              </w:rPr>
              <w:t>Ministerstvo pôdohospodárstva a rozvoja vidieka Slovenskej republiky</w:t>
            </w:r>
            <w:r w:rsidR="00907E6F">
              <w:rPr>
                <w:rFonts w:ascii="Times New Roman" w:hAnsi="Times New Roman"/>
                <w:lang w:eastAsia="sk-SK"/>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jc w:val="left"/>
              <w:rPr>
                <w:rFonts w:ascii="Times New Roman" w:hAnsi="Times New Roman"/>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jc w:val="left"/>
              <w:rPr>
                <w:rFonts w:ascii="Times New Roman" w:hAnsi="Times New Roman"/>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jc w:val="left"/>
              <w:rPr>
                <w:rFonts w:ascii="Times New Roman" w:hAnsi="Times New Roman"/>
                <w:b/>
                <w:lang w:eastAsia="sk-SK"/>
              </w:rPr>
            </w:pPr>
            <w:r w:rsidRPr="00EA15CC">
              <w:rPr>
                <w:rFonts w:ascii="Times New Roman" w:hAnsi="Times New Roman"/>
                <w:b/>
                <w:lang w:eastAsia="sk-SK"/>
              </w:rPr>
              <w:t>2.</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rPr>
                <w:rFonts w:ascii="Times New Roman" w:hAnsi="Times New Roman"/>
                <w:lang w:eastAsia="sk-SK"/>
              </w:rPr>
            </w:pPr>
            <w:r w:rsidRPr="00EA15CC">
              <w:rPr>
                <w:rFonts w:ascii="Times New Roman" w:hAnsi="Times New Roman"/>
                <w:b/>
                <w:lang w:eastAsia="sk-SK"/>
              </w:rPr>
              <w:t>Názov návrhu právneho predpisu:</w:t>
            </w:r>
            <w:r w:rsidRPr="00EA15CC">
              <w:rPr>
                <w:rFonts w:ascii="Times New Roman" w:hAnsi="Times New Roman"/>
                <w:lang w:eastAsia="sk-SK"/>
              </w:rPr>
              <w:t xml:space="preserve"> </w:t>
            </w:r>
            <w:r w:rsidR="00907E6F">
              <w:rPr>
                <w:rFonts w:ascii="Times New Roman" w:hAnsi="Times New Roman"/>
                <w:lang w:eastAsia="sk-SK"/>
              </w:rPr>
              <w:fldChar w:fldCharType="begin"/>
            </w:r>
            <w:r w:rsidR="00907E6F">
              <w:rPr>
                <w:rFonts w:ascii="Times New Roman" w:hAnsi="Times New Roman"/>
                <w:lang w:eastAsia="sk-SK"/>
              </w:rPr>
              <w:instrText xml:space="preserve"> DOCPROPERTY  FSC#SKEDITIONSLOVLEX@103.510:plnynazovpredpis  \* MERGEFORMAT </w:instrText>
            </w:r>
            <w:r w:rsidR="00907E6F">
              <w:rPr>
                <w:rFonts w:ascii="Times New Roman" w:hAnsi="Times New Roman"/>
                <w:lang w:eastAsia="sk-SK"/>
              </w:rPr>
              <w:fldChar w:fldCharType="separate"/>
            </w:r>
            <w:r w:rsidRPr="00EA15CC">
              <w:rPr>
                <w:rFonts w:ascii="Times New Roman" w:hAnsi="Times New Roman"/>
                <w:lang w:eastAsia="sk-SK"/>
              </w:rPr>
              <w:t xml:space="preserve"> Zákon o poskytovaní podpory a dotácie </w:t>
              <w:br/>
              <w:t>v pôdohospodárstve a rozvoji vidieka</w:t>
            </w:r>
            <w:r w:rsidR="00907E6F">
              <w:rPr>
                <w:rFonts w:ascii="Times New Roman" w:hAnsi="Times New Roman"/>
                <w:lang w:eastAsia="sk-SK"/>
              </w:rPr>
              <w:fldChar w:fldCharType="end"/>
            </w:r>
            <w:r w:rsidRPr="00EA15CC">
              <w:rPr>
                <w:rFonts w:ascii="Times New Roman" w:hAnsi="Times New Roman"/>
                <w:lang w:eastAsia="sk-SK"/>
              </w:rPr>
              <w:fldChar w:fldCharType="begin"/>
            </w:r>
            <w:r w:rsidRPr="00EA15CC">
              <w:rPr>
                <w:rFonts w:ascii="Times New Roman" w:hAnsi="Times New Roman"/>
                <w:lang w:eastAsia="sk-SK"/>
              </w:rPr>
              <w:instrText xml:space="preserve"> DOCPROPERTY  FSC#SKEDITIONSLOVLEX@103.510:plnynazovpredpis1  \* MERGEFORMAT </w:instrText>
            </w:r>
            <w:r w:rsidRPr="00EA15CC">
              <w:rPr>
                <w:rFonts w:ascii="Times New Roman" w:hAnsi="Times New Roman"/>
                <w:lang w:eastAsia="sk-SK"/>
              </w:rPr>
              <w:fldChar w:fldCharType="separate"/>
            </w:r>
            <w:r w:rsidRPr="00EA15CC">
              <w:rPr>
                <w:rFonts w:ascii="Times New Roman" w:hAnsi="Times New Roman"/>
                <w:lang w:eastAsia="sk-SK"/>
              </w:rPr>
              <w:fldChar w:fldCharType="end"/>
            </w:r>
            <w:r w:rsidRPr="00EA15CC">
              <w:rPr>
                <w:rFonts w:ascii="Times New Roman" w:hAnsi="Times New Roman"/>
                <w:lang w:eastAsia="sk-SK"/>
              </w:rPr>
              <w:fldChar w:fldCharType="begin"/>
            </w:r>
            <w:r w:rsidRPr="00EA15CC">
              <w:rPr>
                <w:rFonts w:ascii="Times New Roman" w:hAnsi="Times New Roman"/>
                <w:lang w:eastAsia="sk-SK"/>
              </w:rPr>
              <w:instrText xml:space="preserve"> DOCPROPERTY  FSC#SKEDITIONSLOVLEX@103.510:plnynazovpredpis2  \* MERGEFORMAT </w:instrText>
            </w:r>
            <w:r w:rsidRPr="00EA15CC">
              <w:rPr>
                <w:rFonts w:ascii="Times New Roman" w:hAnsi="Times New Roman"/>
                <w:lang w:eastAsia="sk-SK"/>
              </w:rPr>
              <w:fldChar w:fldCharType="separate"/>
            </w:r>
            <w:r w:rsidRPr="00EA15CC">
              <w:rPr>
                <w:rFonts w:ascii="Times New Roman" w:hAnsi="Times New Roman"/>
                <w:lang w:eastAsia="sk-SK"/>
              </w:rPr>
              <w:fldChar w:fldCharType="end"/>
            </w:r>
            <w:r w:rsidRPr="00EA15CC">
              <w:rPr>
                <w:rFonts w:ascii="Times New Roman" w:hAnsi="Times New Roman"/>
                <w:lang w:eastAsia="sk-SK"/>
              </w:rPr>
              <w:fldChar w:fldCharType="begin"/>
            </w:r>
            <w:r w:rsidRPr="00EA15CC">
              <w:rPr>
                <w:rFonts w:ascii="Times New Roman" w:hAnsi="Times New Roman"/>
                <w:lang w:eastAsia="sk-SK"/>
              </w:rPr>
              <w:instrText xml:space="preserve"> DOCPROPERTY  FSC#SKEDITIONSLOVLEX@103.510:plnynazovpredpis3  \* MERGEFORMAT </w:instrText>
            </w:r>
            <w:r w:rsidRPr="00EA15CC">
              <w:rPr>
                <w:rFonts w:ascii="Times New Roman" w:hAnsi="Times New Roman"/>
                <w:lang w:eastAsia="sk-SK"/>
              </w:rPr>
              <w:fldChar w:fldCharType="separate"/>
            </w:r>
            <w:r w:rsidRPr="00EA15CC">
              <w:rPr>
                <w:rFonts w:ascii="Times New Roman" w:hAnsi="Times New Roman"/>
                <w:lang w:eastAsia="sk-SK"/>
              </w:rPr>
              <w:fldChar w:fldCharType="end"/>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jc w:val="left"/>
              <w:rPr>
                <w:rFonts w:ascii="Times New Roman" w:hAnsi="Times New Roman"/>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jc w:val="left"/>
              <w:rPr>
                <w:rFonts w:ascii="Times New Roman" w:hAnsi="Times New Roman"/>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jc w:val="left"/>
              <w:rPr>
                <w:rFonts w:ascii="Times New Roman" w:hAnsi="Times New Roman"/>
                <w:b/>
                <w:lang w:eastAsia="sk-SK"/>
              </w:rPr>
            </w:pPr>
            <w:r w:rsidRPr="00EA15CC">
              <w:rPr>
                <w:rFonts w:ascii="Times New Roman" w:hAnsi="Times New Roman"/>
                <w:b/>
                <w:lang w:eastAsia="sk-SK"/>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rPr>
                <w:rFonts w:ascii="Times New Roman" w:hAnsi="Times New Roman"/>
                <w:b/>
                <w:lang w:eastAsia="sk-SK"/>
              </w:rPr>
            </w:pPr>
            <w:r w:rsidRPr="00EA15CC">
              <w:rPr>
                <w:rFonts w:ascii="Times New Roman" w:hAnsi="Times New Roman"/>
                <w:b/>
                <w:lang w:eastAsia="sk-SK"/>
              </w:rPr>
              <w:t>Problematika návrhu právneho predpisu:</w:t>
            </w:r>
          </w:p>
          <w:p w:rsidR="00EA15CC" w:rsidRPr="00EA15CC" w:rsidP="00EA15CC">
            <w:pPr>
              <w:widowControl w:val="0"/>
              <w:tabs>
                <w:tab w:val="left" w:pos="360"/>
              </w:tabs>
              <w:bidi w:val="0"/>
              <w:jc w:val="left"/>
              <w:rPr>
                <w:rFonts w:ascii="Times New Roman" w:hAnsi="Times New Roman"/>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jc w:val="left"/>
              <w:rPr>
                <w:rFonts w:ascii="Times New Roman" w:hAnsi="Times New Roman"/>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pStyle w:val="ListParagraph"/>
              <w:widowControl w:val="0"/>
              <w:numPr>
                <w:numId w:val="1"/>
              </w:numPr>
              <w:tabs>
                <w:tab w:val="left" w:pos="360"/>
              </w:tabs>
              <w:bidi w:val="0"/>
              <w:contextualSpacing w:val="0"/>
              <w:rPr>
                <w:rFonts w:ascii="Times New Roman" w:hAnsi="Times New Roman"/>
              </w:rPr>
            </w:pPr>
            <w:r w:rsidRPr="00EA15CC">
              <w:rPr>
                <w:rFonts w:ascii="Times New Roman" w:hAnsi="Times New Roman"/>
              </w:rPr>
              <w:t>je upravená v práve Európskej únie</w:t>
            </w:r>
          </w:p>
          <w:p w:rsidR="00EA15CC" w:rsidRPr="00EA15CC" w:rsidP="00EA15CC">
            <w:pPr>
              <w:widowControl w:val="0"/>
              <w:bidi w:val="0"/>
              <w:jc w:val="left"/>
              <w:rPr>
                <w:rFonts w:ascii="Times New Roman" w:hAnsi="Times New Roman"/>
                <w:lang w:eastAsia="sk-SK"/>
              </w:rPr>
            </w:pPr>
            <w:r w:rsidRPr="00EA15CC">
              <w:rPr>
                <w:rFonts w:ascii="Times New Roman" w:hAnsi="Times New Roman"/>
                <w:lang w:eastAsia="sk-SK"/>
              </w:rPr>
              <w:br/>
            </w:r>
            <w:r>
              <w:rPr>
                <w:rFonts w:ascii="Times New Roman" w:hAnsi="Times New Roman"/>
                <w:lang w:eastAsia="sk-SK"/>
              </w:rPr>
              <w:t xml:space="preserve">- </w:t>
            </w:r>
            <w:r w:rsidRPr="00EA15CC">
              <w:rPr>
                <w:rFonts w:ascii="Times New Roman" w:hAnsi="Times New Roman"/>
                <w:lang w:eastAsia="sk-SK"/>
              </w:rPr>
              <w:t xml:space="preserve">primárnom </w:t>
              <w:br/>
              <w:t>Čl. 38 až 44 a čl. 107 až 109 Zmluvy o fungovaní Európskej únie.</w:t>
            </w:r>
          </w:p>
          <w:p w:rsidR="00EA15CC" w:rsidRPr="00EA15CC" w:rsidP="00EA15CC">
            <w:pPr>
              <w:pStyle w:val="ListParagraph"/>
              <w:widowControl w:val="0"/>
              <w:tabs>
                <w:tab w:val="left" w:pos="360"/>
              </w:tabs>
              <w:bidi w:val="0"/>
              <w:ind w:left="360"/>
              <w:contextualSpacing w:val="0"/>
              <w:rPr>
                <w:rFonts w:ascii="Times New Roman" w:hAnsi="Times New Roman"/>
              </w:rPr>
            </w:pP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sekundárnom (prijatom po nadobudnutím platnosti Lisabonskej zmluvy, ktorou sa mení a dopĺňa Zmluva o Európskom spoločenstve a Zmluva o Európskej únii – po 30. novembri 2009)</w:t>
            </w:r>
            <w:r>
              <w:rPr>
                <w:rFonts w:ascii="Times New Roman" w:hAnsi="Times New Roman"/>
                <w:lang w:eastAsia="sk-SK"/>
              </w:rPr>
              <w:br/>
              <w:br/>
              <w:t xml:space="preserve">1. legislatívne akty: </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w:t>
              <w:br/>
              <w:t>- nariadenie Európskeho parlamentu a Rady (EÚ) č. 1305/2013 zo 17. decembra 2013 o podpore rozvoja vidieka prostredníctvom Európskeho poľnohospodárskeho fondu pre rozvoj vidieka (EPFRV) a o zrušení nariadenia Rady (ES) č. 1698/2005 (Ú. v. EÚ L 347, 20.12.2013)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20.12.2013)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EÚ L 347, 20.12.2013)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Rady (EÚ) č. 1370/2013 zo 16. decembra 2013, ktorým sa určujú opatrenia týkajúce sa stanovovania niektorých druhov pomoci a náhrad súvisiacich so spoločnou organizáciou trhov s poľnohospodárskymi výrobkami (Ú. v. EÚ L 346, 20.12.2013)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Európskeho parlamentu a Rady (EÚ) č. 508/2014 z 15. mája 2014 o Európskom námornom a rybárskom fonde, ktorým sa zrušujú nariadenia Rady (ES) č. 2328/2003, (ES) č. 861/2006, (ES) č. 1198/2006 a (ES) č. 791/2007 a nariadenie Európskeho parlamentu a Rady (EÚ) č. 1255/2011 (Ú. v.</w:t>
            </w:r>
            <w:r w:rsidR="00556BB5">
              <w:rPr>
                <w:rFonts w:ascii="Times New Roman" w:hAnsi="Times New Roman"/>
                <w:lang w:eastAsia="sk-SK"/>
              </w:rPr>
              <w:t xml:space="preserve"> </w:t>
            </w:r>
            <w:r w:rsidRPr="00EA15CC">
              <w:rPr>
                <w:rFonts w:ascii="Times New Roman" w:hAnsi="Times New Roman"/>
                <w:lang w:eastAsia="sk-SK"/>
              </w:rPr>
              <w:t xml:space="preserve">EÚ L 149, 20.5.2014), </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Európskeho parlamentu a Rady (EÚ) č. 510/2014 zo 16. apríla 2014, ktorým sa stanovujú obchodné opatrenia uplatniteľné na určitý tovar vznikajúci spracovaním poľnohospodárskych výrobkov, a ktorým sa zrušujú nariadenia Rady (ES) č. 1216/2009 a (ES) č. 614/2009 (Ú. v. EÚ L 150, 20.5.2014),</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Európskeho parlamentu a Rady (EÚ) č. 1144/2014 z 22. októbra 2014 o informačných a propagačných akciách týkajúcich sa poľnohospodárskych výrobkov uskutočňovaných na vnútornom trhu a v tretích krajinách a o zrušení nariadenia Rady (ES) č. 3/2008 (Ú. v. EÚ L 317, 4.11.2014).</w:t>
            </w:r>
          </w:p>
          <w:p w:rsidR="00EA15CC" w:rsidRPr="00EA15CC" w:rsidP="00EA15CC">
            <w:pPr>
              <w:pStyle w:val="ListParagraph"/>
              <w:widowControl w:val="0"/>
              <w:tabs>
                <w:tab w:val="left" w:pos="360"/>
              </w:tabs>
              <w:bidi w:val="0"/>
              <w:ind w:left="360"/>
              <w:contextualSpacing w:val="0"/>
              <w:rPr>
                <w:rFonts w:ascii="Times New Roman" w:hAnsi="Times New Roman"/>
              </w:rPr>
            </w:pPr>
          </w:p>
          <w:p w:rsidR="00EA15CC" w:rsidRPr="00EA15CC" w:rsidP="00EA15CC">
            <w:pPr>
              <w:widowControl w:val="0"/>
              <w:bidi w:val="0"/>
              <w:rPr>
                <w:rFonts w:ascii="Times New Roman" w:hAnsi="Times New Roman"/>
                <w:lang w:eastAsia="sk-SK"/>
              </w:rPr>
            </w:pPr>
            <w:r>
              <w:rPr>
                <w:rFonts w:ascii="Times New Roman" w:hAnsi="Times New Roman"/>
                <w:lang w:eastAsia="sk-SK"/>
              </w:rPr>
              <w:t xml:space="preserve">2. nelegislatívne akty: </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vykonávacie nariadenie Komisie (EÚ) č. 543/2011 zo 7. júna 2011 , ktorým sa ustanovujú podrobné pravidlá uplatňovania nariadenia Rady (ES) č. 1234/2007, pokiaľ ide o sektory ovocia a zeleniny a spracovaného ovocia a zeleniny (Ú. v. EÚ L 157, 15.6.2011)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vykonávacie nariadenie Komisie (EÚ) č. 511/2012 z 15. júna 2012 o oznámeniach týkajúcich sa organizácií výrobcov, medziodvetvových organizácií, zmluvných rokovaní a zmluvných vzťahov podľa nariadenia Rady (ES) č. 1234/2007 v sektore mlieka a mliečnych výrobkov (Ú. v. EÚ L 156, 16. 6. 2012)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xml:space="preserve">- nariadenie Komisie (EÚ) č. 1407/2013 z 18. decembra 2013 o uplatňovaní článkov </w:t>
            </w:r>
            <w:smartTag w:uri="urn:schemas-microsoft-com:office:smarttags" w:element="metricconverter">
              <w:smartTagPr>
                <w:attr w:name="ProductID" w:val="107 a"/>
              </w:smartTagPr>
              <w:r w:rsidRPr="00EA15CC">
                <w:rPr>
                  <w:rFonts w:ascii="Times New Roman" w:hAnsi="Times New Roman"/>
                  <w:lang w:eastAsia="sk-SK"/>
                </w:rPr>
                <w:t>107 a</w:t>
              </w:r>
            </w:smartTag>
            <w:r w:rsidRPr="00EA15CC">
              <w:rPr>
                <w:rFonts w:ascii="Times New Roman" w:hAnsi="Times New Roman"/>
                <w:lang w:eastAsia="sk-SK"/>
              </w:rPr>
              <w:t xml:space="preserve"> 108 Zmluvy o fungovaní Európskej únie na pomoc de minimis</w:t>
            </w:r>
            <w:r w:rsidR="00556BB5">
              <w:rPr>
                <w:rFonts w:ascii="Times New Roman" w:hAnsi="Times New Roman"/>
                <w:lang w:eastAsia="sk-SK"/>
              </w:rPr>
              <w:t xml:space="preserve"> </w:t>
            </w:r>
            <w:r w:rsidRPr="00EA15CC">
              <w:rPr>
                <w:rFonts w:ascii="Times New Roman" w:hAnsi="Times New Roman"/>
                <w:lang w:eastAsia="sk-SK"/>
              </w:rPr>
              <w:t>(Ú. v. EÚ L 352, 24.12.2013),</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xml:space="preserve">- nariadenie Komisie (EÚ) č. 1408/2013 z 18. decembra 2013 o uplatňovaní článkov </w:t>
            </w:r>
            <w:smartTag w:uri="urn:schemas-microsoft-com:office:smarttags" w:element="metricconverter">
              <w:smartTagPr>
                <w:attr w:name="ProductID" w:val="107 a"/>
              </w:smartTagPr>
              <w:r w:rsidRPr="00EA15CC">
                <w:rPr>
                  <w:rFonts w:ascii="Times New Roman" w:hAnsi="Times New Roman"/>
                  <w:lang w:eastAsia="sk-SK"/>
                </w:rPr>
                <w:t>107 a</w:t>
              </w:r>
            </w:smartTag>
            <w:r w:rsidRPr="00EA15CC">
              <w:rPr>
                <w:rFonts w:ascii="Times New Roman" w:hAnsi="Times New Roman"/>
                <w:lang w:eastAsia="sk-SK"/>
              </w:rPr>
              <w:t xml:space="preserve"> 108 Zmluvy o fungovaní Európskej únie na pomoc de minimis v sektore poľnohospodárstva (Ú. v. EÚ L 352, 24.12.2013), </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delegované nariadenie Komisie (EÚ) č. 499/2014 z</w:t>
            </w:r>
            <w:r w:rsidR="00556BB5">
              <w:rPr>
                <w:rFonts w:ascii="Times New Roman" w:hAnsi="Times New Roman"/>
                <w:lang w:eastAsia="sk-SK"/>
              </w:rPr>
              <w:t xml:space="preserve"> </w:t>
            </w:r>
            <w:r w:rsidRPr="00EA15CC">
              <w:rPr>
                <w:rFonts w:ascii="Times New Roman" w:hAnsi="Times New Roman"/>
                <w:lang w:eastAsia="sk-SK"/>
              </w:rPr>
              <w:t>11. marca 2014 , ktorým sa dopĺňajú nariadenia Európskeho parlamentu a Rady (EÚ) č. 1308/2013 a (EÚ) č. 1306/2013 prostredníctvom zmeny vykonávacieho nariadenia Komisie (EÚ) č. 543/2011, ktoré sa týka sektorov ovocia a zeleniny a spracovaného ovocia a zeleniny (Ú. v. EÚ L 145, 16.5.2014),</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delegované nariadenie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(Ú. v. EÚ L 181, 20.6.2014)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Komisie (EÚ) č. 651/2014 zo 17. júna 2014 o vyhlásení určitých kategórií pomoci za zlučiteľné s vnútorným trhom podľa článkov 107 a 108 zmluvy</w:t>
            </w:r>
            <w:r w:rsidR="00556BB5">
              <w:rPr>
                <w:rFonts w:ascii="Times New Roman" w:hAnsi="Times New Roman"/>
                <w:lang w:eastAsia="sk-SK"/>
              </w:rPr>
              <w:t xml:space="preserve"> </w:t>
            </w:r>
            <w:r w:rsidRPr="00EA15CC">
              <w:rPr>
                <w:rFonts w:ascii="Times New Roman" w:hAnsi="Times New Roman"/>
                <w:lang w:eastAsia="sk-SK"/>
              </w:rPr>
              <w:t>(Ú. v. EÚ L 187, 26.6.2014),</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xml:space="preserve">- nariadenie Komisie (EÚ) č. 702/2014 z 25. júna 2014, ktorým sa určité kategórie pomoci v odvetví poľnohospodárstva a lesného hospodárstva a vo vidieckych oblastiach vyhlasujú za zlučiteľné s vnútorným trhom pri uplatňovaní článkov </w:t>
            </w:r>
            <w:smartTag w:uri="urn:schemas-microsoft-com:office:smarttags" w:element="metricconverter">
              <w:smartTagPr>
                <w:attr w:name="ProductID" w:val="107 a"/>
              </w:smartTagPr>
              <w:r w:rsidRPr="00EA15CC">
                <w:rPr>
                  <w:rFonts w:ascii="Times New Roman" w:hAnsi="Times New Roman"/>
                  <w:lang w:eastAsia="sk-SK"/>
                </w:rPr>
                <w:t>107 a</w:t>
              </w:r>
            </w:smartTag>
            <w:r w:rsidRPr="00EA15CC">
              <w:rPr>
                <w:rFonts w:ascii="Times New Roman" w:hAnsi="Times New Roman"/>
                <w:lang w:eastAsia="sk-SK"/>
              </w:rPr>
              <w:t xml:space="preserve"> 108 Zmluvy o fungovaní Európskej únie (Ú. v. EÚ L 193, 1.7.2014),</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xml:space="preserve">- nariadenie Komisie (EÚ) č. 717/2014 z 27. júna 2014 o uplatňovaní článkov </w:t>
            </w:r>
            <w:smartTag w:uri="urn:schemas-microsoft-com:office:smarttags" w:element="metricconverter">
              <w:smartTagPr>
                <w:attr w:name="ProductID" w:val="107 a"/>
              </w:smartTagPr>
              <w:r w:rsidRPr="00EA15CC">
                <w:rPr>
                  <w:rFonts w:ascii="Times New Roman" w:hAnsi="Times New Roman"/>
                  <w:lang w:eastAsia="sk-SK"/>
                </w:rPr>
                <w:t>107 a</w:t>
              </w:r>
            </w:smartTag>
            <w:r w:rsidRPr="00EA15CC">
              <w:rPr>
                <w:rFonts w:ascii="Times New Roman" w:hAnsi="Times New Roman"/>
                <w:lang w:eastAsia="sk-SK"/>
              </w:rPr>
              <w:t xml:space="preserve"> 108 Zmluvy o fungovaní Európskej únie na pomoc de minimis v sektore rybolovu a akvakultúry (Ú. v. EÚ L 190, 28.6.2014),</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xml:space="preserve">- vykonávacie nariadenie Komisie (EÚ) č. 809/2014 zo 17. júla 2014, ktorým sa stanovujú pravidlá uplatňovania nariadenia Európskeho parlamentu a Rady (EÚ) č. 1306/2013 v súvislosti s integrovaným administratívnym a kontrolným systémom, opatreniami na rozvoj vidieka a krížovým plnením (Ú. v. EÚ L 227, 31.7.2014) v platnom znení, </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delegované nariadenie Komisie (EÚ) č. 906/2014 z 11. marca 2014, ktorým sa dopĺňa nariadenie Európskeho parlamentu a Rady (EÚ) č. 1306/2013, pokiaľ ide o výdavky na verejnú intervenciu (Ú. v. EÚ L 255, 28.8.2014),</w:t>
              <w:br/>
              <w:t>- delegované nariadenie Komisie (EÚ) č. 907/2014 z 11. marca 2014, ktorým sa dopĺňa nariadenie Európskeho parlamentu a Rady (EÚ) č. 1306/2013, pokiaľ ide o platobné agentúry a ostatné orgány, finančné hospodárenie, schvaľovanie účtovných závierok, zábezpeky a používanie eura (Ú. v. EÚ L 255, 28.8.2014)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vykonávacie nariadenie Komisie (EÚ) č. 908/2014 zo 6. augusta 2014 , ktorým sa stanovujú pravidlá uplatňovania nariadenia Európskeho parlamentu a Rady (EÚ) č. 1306/2013 vzhľadom na platobné agentúry a ostatné orgány, finančné hospodárenie, schvaľovanie účtovných závierok, pravidlá kontroly, zábezpeky a transparentnosť (Ú. v. EÚ L 255, 28.8.2014)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delegované nariadenie Komisie (EÚ) 2015/1366 z 11. mája 2015, ktorým sa dopĺňa nariadenie Európskeho parlamentu a Rady (EÚ) č. 1308/2013, pokiaľ ide o pomoc v odvetví včelárstva (Ú. v. EÚ L 211, 8.8.2015),</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vykonávacie nariadenie Komisie (EÚ) 2015/1368 zo 6. augusta 2015, ktorým sa stanovujú pravidlá uplatňovania nariadenia Európskeho parlamentu a Rady (EÚ) č. 1308/2013, pokiaľ ide o pomoc v sektore včelárstva (Ú. v. EÚ L 211, 8.8.2015),</w:t>
            </w:r>
          </w:p>
          <w:p w:rsidR="00EA15CC" w:rsidRPr="00EA15CC" w:rsidP="00EA15CC">
            <w:pPr>
              <w:widowControl w:val="0"/>
              <w:bidi w:val="0"/>
              <w:ind w:left="22" w:hanging="22"/>
              <w:rPr>
                <w:rFonts w:ascii="Times New Roman" w:hAnsi="Times New Roman"/>
                <w:lang w:eastAsia="sk-SK"/>
              </w:rPr>
            </w:pPr>
            <w:r w:rsidRPr="00EA15CC">
              <w:rPr>
                <w:rFonts w:ascii="Times New Roman" w:hAnsi="Times New Roman"/>
                <w:lang w:eastAsia="sk-SK"/>
              </w:rPr>
              <w:t>- delegované nariadenie Komisie (EÚ) 2015/1971 z 8. júla 2015, ktorým sa do nariadenia Európskeho parlamentu a Rady (EÚ) č. 1306/2013 dopĺňajú osobitné ustanovenia k oznamovaniu nezrovnalostí týkajúcich sa Európskeho poľnohospodárskeho záručného fondu a Európskeho poľnohospodárskeho fondu pre rozvoj vidieka a ktorým sa zrušuje nariadenie Komisie (ES) č. 1848/2006 (Ú. v. EÚ L 293, 10.11.2015),</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vykonávacie nariadenie Komisie (EÚ) 2015/1975 z 8. júla 2015, ktorým sa podľa nariadenia Európskeho parlamentu a Rady (EÚ) č. 1306/2013 stanovuje frekvencia a formát správ o nezrovnalostiach, pokiaľ ide o Európsky poľnohospodársky záručný fond a Európsky poľnohospodársky fond pre rozvoj vidieka (Ú. v. EÚ L 293, 10.11.2015),</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delegované nariadenie Komisie (EÚ) 2016/921 z 10. júna 2016, ktorým sa stanovujú ďalšie dočasné mimoriadne podporné opatrenia pre výrobcov určitých druhov ovocia a zeleniny (Ú. v. EÚ L 154, 11.6.2016)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delegované nariadenie Komisie (EÚ) 2016/1149 z 15. apríla 2016, ktorým sa dopĺňa nariadenie Európskeho parlamentu a Rady (EÚ) č. 1308/2013, pokiaľ ide o vnútroštátne podporné programy v sektore vinohradníctva a vinárstva a ktorým sa mení nariadenie Komisie (ES) č. 555/2008 (Ú. v. EÚ L 190, 15.7.2016),</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vykonávacie nariadenie Komisie (EÚ) 2016/1150 z 15. apríla 2016, ktorým sa stanovujú pravidlá uplatňovania nariadenia Európskeho parlamentu a Rady (EÚ) č. 1308/2013 pokiaľ ide o vnútroštátne podporné programy v sektore vinohradníctva a vinárstva (Ú. v. EÚ L 190, 15.7.2016) v platnom znení,</w:t>
            </w:r>
          </w:p>
          <w:p w:rsidR="00EA15CC" w:rsidRPr="00EA15CC" w:rsidP="00EA15CC">
            <w:pPr>
              <w:widowControl w:val="0"/>
              <w:tabs>
                <w:tab w:val="left" w:pos="360"/>
              </w:tabs>
              <w:bidi w:val="0"/>
              <w:rPr>
                <w:rFonts w:ascii="Times New Roman" w:hAnsi="Times New Roman"/>
                <w:lang w:eastAsia="sk-SK"/>
              </w:rPr>
            </w:pPr>
            <w:r w:rsidRPr="00EA15CC">
              <w:rPr>
                <w:rFonts w:ascii="Times New Roman" w:hAnsi="Times New Roman"/>
                <w:lang w:eastAsia="sk-SK"/>
              </w:rPr>
              <w:t>- delegované nariadenie Komisie (EÚ) 2016/1237 z 18. mája 2016, ktorým sa dopĺňa nariadenie Európskeho parlamentu a Rady (EÚ) č. 1308/2013, pokiaľ ide o pravidlá uplatňovania systému dovozných a vývozných licencií, a ktorým sa dopĺňa nariadenie Európskeho parlamentu a Rady (EÚ) č. 1306/2013, pokiaľ ide o pravidlá týkajúce sa uvoľnenia a prepadnutia zábezpeky zloženej pre takéto licencie, ktorým sa menia nariadenia Komisie (ES) č. 2535/2001, (ES) č. 1342/2003, (ES) č. 2336/2003, (ES) č. 951/2006, (ES) č. 341/2007 a (ES) č. 382/2008 a zrušujú nariadenia Komisie (ES) č. 2390/98, (ES) č. 1345/2005, (ES) č. 376/2008 a (ES) č. 507/2008 (Ú. v. EÚ L 206, 30.7.2016),</w:t>
            </w:r>
          </w:p>
          <w:p w:rsidR="00EA15CC" w:rsidRPr="00EA15CC" w:rsidP="00EA15CC">
            <w:pPr>
              <w:widowControl w:val="0"/>
              <w:tabs>
                <w:tab w:val="left" w:pos="360"/>
              </w:tabs>
              <w:bidi w:val="0"/>
              <w:rPr>
                <w:rFonts w:ascii="Times New Roman" w:hAnsi="Times New Roman"/>
                <w:lang w:eastAsia="sk-SK"/>
              </w:rPr>
            </w:pPr>
            <w:r w:rsidRPr="00EA15CC">
              <w:rPr>
                <w:rFonts w:ascii="Times New Roman" w:hAnsi="Times New Roman"/>
                <w:lang w:eastAsia="sk-SK"/>
              </w:rPr>
              <w:t>- vykonávacie nariadenie Komisie (EÚ) 2016/1239 z 18. mája 2016, ktorým sa stanovujú pravidlá uplatňovania nariadenia Európskeho parlamentu a Rady (EÚ) č. 1308/2013, pokiaľ ide o systém dovozných a vývozných licencií (Ú. v. EÚ L 206, 30.7.2016),</w:t>
            </w:r>
          </w:p>
          <w:p w:rsidR="00EA15CC" w:rsidRPr="00EA15CC" w:rsidP="00EA15CC">
            <w:pPr>
              <w:widowControl w:val="0"/>
              <w:tabs>
                <w:tab w:val="left" w:pos="360"/>
              </w:tabs>
              <w:bidi w:val="0"/>
              <w:rPr>
                <w:rFonts w:ascii="Times New Roman" w:hAnsi="Times New Roman"/>
                <w:lang w:eastAsia="sk-SK"/>
              </w:rPr>
            </w:pPr>
            <w:r w:rsidRPr="00EA15CC">
              <w:rPr>
                <w:rFonts w:ascii="Times New Roman" w:hAnsi="Times New Roman"/>
                <w:lang w:eastAsia="sk-SK"/>
              </w:rPr>
              <w:t>- vykonávacie nariadenie Komisie (EÚ) 2017/39 z 3. novembra 2016 o pravidlách uplatňovania nariadenia Európskeho parlamentu a Rady (EÚ) č. 1308/2013 v súvislosti s pomocou Únie na dodávanie ovocia, zeleniny, banánov a mlieka vo vzdelávacích zariadeniach (Ú. v. EÚ L 5, 10.1.2017),</w:t>
            </w:r>
          </w:p>
          <w:p w:rsidR="00EA15CC" w:rsidRPr="00EA15CC" w:rsidP="00EA15CC">
            <w:pPr>
              <w:widowControl w:val="0"/>
              <w:tabs>
                <w:tab w:val="left" w:pos="360"/>
              </w:tabs>
              <w:bidi w:val="0"/>
              <w:rPr>
                <w:rFonts w:ascii="Times New Roman" w:hAnsi="Times New Roman"/>
                <w:lang w:eastAsia="sk-SK"/>
              </w:rPr>
            </w:pPr>
            <w:r w:rsidRPr="00EA15CC">
              <w:rPr>
                <w:rFonts w:ascii="Times New Roman" w:hAnsi="Times New Roman"/>
                <w:lang w:eastAsia="sk-SK"/>
              </w:rPr>
              <w:t>- delegované nariadenie Komisie (EÚ) 2017/40 z 3. novembra 2016, ktorým sa dopĺňa nariadenie Európskeho parlamentu a Rady (EÚ) č. 1308/2013 v súvislosti s pomocou Únie na dodávanie ovocia a zeleniny, banánov a mlieka vo vzdelávacích zariadeniach a ktorým sa mení vykonávacie nariadenie Komisie (EÚ) č. 907/2014 (Ú. v. EÚ L 5, 10.1.2017).</w:t>
            </w:r>
          </w:p>
          <w:p w:rsidR="00EA15CC" w:rsidRPr="00EA15CC" w:rsidP="00EA15CC">
            <w:pPr>
              <w:widowControl w:val="0"/>
              <w:tabs>
                <w:tab w:val="left" w:pos="360"/>
              </w:tabs>
              <w:bidi w:val="0"/>
              <w:rPr>
                <w:rFonts w:ascii="Times New Roman" w:hAnsi="Times New Roman"/>
                <w:lang w:eastAsia="sk-SK"/>
              </w:rPr>
            </w:pP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sekundárnom (prijatom pred nadobudnutím platnosti Lisabonskej zmluvy)</w:t>
              <w:br/>
              <w:br/>
              <w:t>- nariadenie Rady (ES, Euratom) č. 2988/95 z 18. decembra 1995 o ochrane finančných záujmov Európskych spoločenstiev (Mimoriadne vydanie Ú. v. EÚ, kap. 01/zv. 001; Ú. v. ES L 312, 23.12.1995),</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(Ú. v. ES L 82, 22.3.1997)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Európskeho parlamentu a Rady (ES) č. 138/2004 z 5. decembra 2003 o úhrnných účtoch pre poľnohospodárstvo v Spoločenstve (Ú. v. EÚ L 33, 5. 2. 2004) 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Komisie (ES) č. 555/2008 z</w:t>
            </w:r>
            <w:r w:rsidR="00556BB5">
              <w:rPr>
                <w:rFonts w:ascii="Times New Roman" w:hAnsi="Times New Roman"/>
                <w:lang w:eastAsia="sk-SK"/>
              </w:rPr>
              <w:t xml:space="preserve"> </w:t>
            </w:r>
            <w:r w:rsidRPr="00EA15CC">
              <w:rPr>
                <w:rFonts w:ascii="Times New Roman" w:hAnsi="Times New Roman"/>
                <w:lang w:eastAsia="sk-SK"/>
              </w:rPr>
              <w:t xml:space="preserve">27. júna 2008 , ktorým sa ustanovujú podrobné pravidlá vykonávania nariadenia Rady (ES) č. 479/2008 o spoločnej organizácii trhu s vínom, pokiaľ ide o podporné programy, obchod s tretími krajinami, výrobný potenciál a kontroly vo vinárskom sektore (Ú. v. EÚ L 170, 30.6.2008) v platnom znení, </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Komisie (ES) č. 612/2009 zo 7. júla 2009, ktorým sa ustanovujú spoločné podrobné pravidlá uplatňovania vývozných náhrad za poľnohospodárske výrobky (prepracované znenie) (Ú. v. EÚ L 186, 17.7.2009)</w:t>
            </w:r>
            <w:r w:rsidR="00556BB5">
              <w:rPr>
                <w:rFonts w:ascii="Times New Roman" w:hAnsi="Times New Roman"/>
                <w:lang w:eastAsia="sk-SK"/>
              </w:rPr>
              <w:t xml:space="preserve"> </w:t>
            </w:r>
            <w:r w:rsidRPr="00EA15CC">
              <w:rPr>
                <w:rFonts w:ascii="Times New Roman" w:hAnsi="Times New Roman"/>
                <w:lang w:eastAsia="sk-SK"/>
              </w:rPr>
              <w:t>v platnom znení,</w:t>
            </w:r>
          </w:p>
          <w:p w:rsidR="00EA15CC" w:rsidRPr="00EA15CC" w:rsidP="00EA15CC">
            <w:pPr>
              <w:widowControl w:val="0"/>
              <w:bidi w:val="0"/>
              <w:rPr>
                <w:rFonts w:ascii="Times New Roman" w:hAnsi="Times New Roman"/>
                <w:lang w:eastAsia="sk-SK"/>
              </w:rPr>
            </w:pPr>
            <w:r w:rsidRPr="00EA15CC">
              <w:rPr>
                <w:rFonts w:ascii="Times New Roman" w:hAnsi="Times New Roman"/>
                <w:lang w:eastAsia="sk-SK"/>
              </w:rPr>
              <w:t>- nariadenie Rady (ES) č. 1217/2009 z 30. novembra 2009 o vytvorení siete na zhromažďovanie účtovných údajov o príjmoch a o hospodárskej činnosti poľnohospodárskych podnikov v Európskom spoločenstve (Ú. v. EÚ L 328, 15.12.2009) v platnom znení.</w:t>
            </w:r>
          </w:p>
          <w:p w:rsidR="00EA15CC" w:rsidRPr="00EA15CC" w:rsidP="00EA15CC">
            <w:pPr>
              <w:widowControl w:val="0"/>
              <w:tabs>
                <w:tab w:val="left" w:pos="360"/>
              </w:tabs>
              <w:bidi w:val="0"/>
              <w:jc w:val="left"/>
              <w:rPr>
                <w:rFonts w:ascii="Times New Roman" w:hAnsi="Times New Roman"/>
                <w:lang w:eastAsia="sk-SK"/>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jc w:val="left"/>
              <w:rPr>
                <w:rFonts w:ascii="Times New Roman" w:hAnsi="Times New Roman"/>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pStyle w:val="ListParagraph"/>
              <w:widowControl w:val="0"/>
              <w:numPr>
                <w:numId w:val="1"/>
              </w:numPr>
              <w:tabs>
                <w:tab w:val="left" w:pos="360"/>
              </w:tabs>
              <w:bidi w:val="0"/>
              <w:contextualSpacing w:val="0"/>
              <w:rPr>
                <w:rFonts w:ascii="Times New Roman" w:hAnsi="Times New Roman"/>
              </w:rPr>
            </w:pPr>
            <w:r w:rsidRPr="00EA15CC">
              <w:rPr>
                <w:rFonts w:ascii="Times New Roman" w:hAnsi="Times New Roman"/>
              </w:rPr>
              <w:t>nie je obsiahnutá v judikatúre Súdneho dvora Európskej únie</w:t>
            </w:r>
          </w:p>
          <w:p w:rsidR="00EA15CC" w:rsidRPr="00EA15CC" w:rsidP="00EA15CC">
            <w:pPr>
              <w:widowControl w:val="0"/>
              <w:bidi w:val="0"/>
              <w:jc w:val="left"/>
              <w:rPr>
                <w:rFonts w:ascii="Times New Roman" w:hAnsi="Times New Roman"/>
                <w:lang w:eastAsia="sk-SK"/>
              </w:rPr>
            </w:pPr>
          </w:p>
          <w:p w:rsidR="00EA15CC" w:rsidRPr="00EA15CC" w:rsidP="00EA15CC">
            <w:pPr>
              <w:pStyle w:val="ListParagraph"/>
              <w:widowControl w:val="0"/>
              <w:tabs>
                <w:tab w:val="left" w:pos="360"/>
              </w:tabs>
              <w:bidi w:val="0"/>
              <w:ind w:left="360"/>
              <w:contextualSpacing w:val="0"/>
              <w:jc w:val="left"/>
              <w:rPr>
                <w:rFonts w:ascii="Times New Roman" w:hAnsi="Times New Roman"/>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jc w:val="left"/>
              <w:rPr>
                <w:rFonts w:ascii="Times New Roman" w:hAnsi="Times New Roman"/>
                <w:b/>
                <w:lang w:eastAsia="sk-SK"/>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EA15CC" w:rsidRPr="00EA15CC" w:rsidP="00EA15CC">
            <w:pPr>
              <w:widowControl w:val="0"/>
              <w:tabs>
                <w:tab w:val="left" w:pos="360"/>
              </w:tabs>
              <w:bidi w:val="0"/>
              <w:jc w:val="left"/>
              <w:rPr>
                <w:rFonts w:ascii="Times New Roman" w:hAnsi="Times New Roman"/>
                <w:lang w:eastAsia="sk-SK"/>
              </w:rPr>
            </w:pPr>
          </w:p>
        </w:tc>
      </w:tr>
    </w:tbl>
    <w:p w:rsidR="00EA15CC" w:rsidRPr="00EA15CC" w:rsidP="00EA15CC">
      <w:pPr>
        <w:widowControl w:val="0"/>
        <w:tabs>
          <w:tab w:val="left" w:pos="360"/>
        </w:tabs>
        <w:bidi w:val="0"/>
        <w:rPr>
          <w:rFonts w:ascii="Times New Roman" w:hAnsi="Times New Roman"/>
        </w:rPr>
      </w:pPr>
    </w:p>
    <w:tbl>
      <w:tblPr>
        <w:tblStyle w:val="TableNormal"/>
        <w:tblW w:w="5000" w:type="pct"/>
        <w:tblCellMar>
          <w:left w:w="0" w:type="dxa"/>
          <w:right w:w="0" w:type="dxa"/>
        </w:tblCellMar>
        <w:tblLook w:val="04A0"/>
      </w:tblPr>
      <w:tblGrid>
        <w:gridCol w:w="454"/>
        <w:gridCol w:w="272"/>
        <w:gridCol w:w="8346"/>
      </w:tblGrid>
      <w:tr>
        <w:tblPrEx>
          <w:tblW w:w="5000" w:type="pct"/>
          <w:tblCellMar>
            <w:left w:w="0" w:type="dxa"/>
            <w:right w:w="0" w:type="dxa"/>
          </w:tblCellMar>
          <w:tblLook w:val="04A0"/>
        </w:tblPrEx>
        <w:tc>
          <w:tcPr>
            <w:tcW w:w="250" w:type="pct"/>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b/>
                <w:bCs/>
              </w:rPr>
            </w:pPr>
            <w:r w:rsidRPr="00EA15CC">
              <w:rPr>
                <w:rFonts w:ascii="Times New Roman" w:hAnsi="Times New Roman"/>
                <w:b/>
                <w:bCs/>
              </w:rPr>
              <w:t>4.</w:t>
            </w:r>
          </w:p>
        </w:tc>
        <w:tc>
          <w:tcPr>
            <w:tcW w:w="4750" w:type="pct"/>
            <w:gridSpan w:val="2"/>
            <w:tcBorders>
              <w:top w:val="nil"/>
              <w:left w:val="nil"/>
              <w:bottom w:val="nil"/>
              <w:right w:val="nil"/>
            </w:tcBorders>
            <w:textDirection w:val="lrTb"/>
            <w:vAlign w:val="center"/>
            <w:hideMark/>
          </w:tcPr>
          <w:p w:rsidR="00EA15CC" w:rsidRPr="00EA15CC" w:rsidP="00EA15CC">
            <w:pPr>
              <w:widowControl w:val="0"/>
              <w:bidi w:val="0"/>
              <w:rPr>
                <w:rFonts w:ascii="Times New Roman" w:hAnsi="Times New Roman"/>
                <w:b/>
                <w:bCs/>
              </w:rPr>
            </w:pPr>
            <w:r w:rsidRPr="00EA15CC">
              <w:rPr>
                <w:rFonts w:ascii="Times New Roman" w:hAnsi="Times New Roman"/>
                <w:b/>
                <w:bCs/>
              </w:rPr>
              <w:t>Záväzky Slovenskej republiky vo vzťahu k Európskej únii:</w:t>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b/>
                <w:bCs/>
              </w:rPr>
            </w:pPr>
          </w:p>
        </w:tc>
        <w:tc>
          <w:tcPr>
            <w:tcW w:w="150" w:type="pct"/>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r w:rsidRPr="00EA15CC">
              <w:rPr>
                <w:rFonts w:ascii="Times New Roman" w:hAnsi="Times New Roman"/>
              </w:rPr>
              <w:t>a)</w:t>
            </w:r>
          </w:p>
        </w:tc>
        <w:tc>
          <w:tcPr>
            <w:tcW w:w="0" w:type="auto"/>
            <w:tcBorders>
              <w:top w:val="nil"/>
              <w:left w:val="nil"/>
              <w:bottom w:val="nil"/>
              <w:right w:val="nil"/>
            </w:tcBorders>
            <w:textDirection w:val="lrTb"/>
            <w:vAlign w:val="center"/>
            <w:hideMark/>
          </w:tcPr>
          <w:p w:rsidR="00EA15CC" w:rsidRPr="00EA15CC" w:rsidP="00EA15CC">
            <w:pPr>
              <w:widowControl w:val="0"/>
              <w:bidi w:val="0"/>
              <w:rPr>
                <w:rFonts w:ascii="Times New Roman" w:hAnsi="Times New Roman"/>
              </w:rPr>
            </w:pPr>
            <w:r w:rsidRPr="00EA15CC">
              <w:rPr>
                <w:rFonts w:ascii="Times New Roman" w:hAnsi="Times New Roman"/>
              </w:rPr>
              <w:t>lehota na prebratie smernice alebo lehota na implementáciu nariadenia alebo rozhodnutia</w:t>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center"/>
            <w:hideMark/>
          </w:tcPr>
          <w:p w:rsidR="00EA15CC" w:rsidRPr="00EA15CC" w:rsidP="00EA15CC">
            <w:pPr>
              <w:widowControl w:val="0"/>
              <w:bidi w:val="0"/>
              <w:rPr>
                <w:rFonts w:ascii="Times New Roman" w:hAnsi="Times New Roman"/>
              </w:rPr>
            </w:pPr>
            <w:r w:rsidRPr="00EA15CC">
              <w:rPr>
                <w:rFonts w:ascii="Times New Roman" w:hAnsi="Times New Roman"/>
              </w:rPr>
              <w:t>bezpredmetné</w:t>
              <w:br/>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r w:rsidRPr="00EA15CC">
              <w:rPr>
                <w:rFonts w:ascii="Times New Roman" w:hAnsi="Times New Roman"/>
              </w:rPr>
              <w:t>b)</w:t>
            </w:r>
          </w:p>
        </w:tc>
        <w:tc>
          <w:tcPr>
            <w:tcW w:w="0" w:type="auto"/>
            <w:tcBorders>
              <w:top w:val="nil"/>
              <w:left w:val="nil"/>
              <w:bottom w:val="nil"/>
              <w:right w:val="nil"/>
            </w:tcBorders>
            <w:textDirection w:val="lrTb"/>
            <w:vAlign w:val="center"/>
            <w:hideMark/>
          </w:tcPr>
          <w:p w:rsidR="00EA15CC" w:rsidRPr="00EA15CC" w:rsidP="00EA15CC">
            <w:pPr>
              <w:widowControl w:val="0"/>
              <w:bidi w:val="0"/>
              <w:rPr>
                <w:rFonts w:ascii="Times New Roman" w:hAnsi="Times New Roman"/>
              </w:rPr>
            </w:pPr>
            <w:r w:rsidRPr="00EA15CC">
              <w:rPr>
                <w:rFonts w:ascii="Times New Roman" w:hAnsi="Times New Roman"/>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center"/>
            <w:hideMark/>
          </w:tcPr>
          <w:p w:rsidR="00EA15CC" w:rsidRPr="00EA15CC" w:rsidP="00EA15CC">
            <w:pPr>
              <w:widowControl w:val="0"/>
              <w:bidi w:val="0"/>
              <w:rPr>
                <w:rFonts w:ascii="Times New Roman" w:hAnsi="Times New Roman"/>
              </w:rPr>
            </w:pPr>
            <w:r w:rsidRPr="00EA15CC">
              <w:rPr>
                <w:rFonts w:ascii="Times New Roman" w:hAnsi="Times New Roman"/>
              </w:rPr>
              <w:t>bezpredmetné</w:t>
              <w:br/>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r w:rsidRPr="00EA15CC">
              <w:rPr>
                <w:rFonts w:ascii="Times New Roman" w:hAnsi="Times New Roman"/>
              </w:rPr>
              <w:t>c)</w:t>
            </w:r>
          </w:p>
        </w:tc>
        <w:tc>
          <w:tcPr>
            <w:tcW w:w="0" w:type="auto"/>
            <w:tcBorders>
              <w:top w:val="nil"/>
              <w:left w:val="nil"/>
              <w:bottom w:val="nil"/>
              <w:right w:val="nil"/>
            </w:tcBorders>
            <w:textDirection w:val="lrTb"/>
            <w:vAlign w:val="center"/>
            <w:hideMark/>
          </w:tcPr>
          <w:p w:rsidR="00EA15CC" w:rsidRPr="00EA15CC" w:rsidP="00EA15CC">
            <w:pPr>
              <w:widowControl w:val="0"/>
              <w:bidi w:val="0"/>
              <w:rPr>
                <w:rFonts w:ascii="Times New Roman" w:hAnsi="Times New Roman"/>
              </w:rPr>
            </w:pPr>
            <w:r w:rsidRPr="00EA15CC">
              <w:rPr>
                <w:rFonts w:ascii="Times New Roman" w:hAnsi="Times New Roman"/>
              </w:rPr>
              <w:t xml:space="preserve">informácia o konaní začatom proti Slovenskej republike o porušení podľa čl. 258 </w:t>
              <w:br/>
              <w:t>až 260 Zmluvy o fungovaní Európskej únie</w:t>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center"/>
            <w:hideMark/>
          </w:tcPr>
          <w:p w:rsidR="00EA15CC" w:rsidRPr="00EA15CC" w:rsidP="00EA15CC">
            <w:pPr>
              <w:widowControl w:val="0"/>
              <w:bidi w:val="0"/>
              <w:rPr>
                <w:rFonts w:ascii="Times New Roman" w:hAnsi="Times New Roman"/>
              </w:rPr>
            </w:pPr>
            <w:r w:rsidRPr="00EA15CC">
              <w:rPr>
                <w:rFonts w:ascii="Times New Roman" w:hAnsi="Times New Roman"/>
              </w:rPr>
              <w:t>proti Slovenskej republike nebolo začaté uvedené konanie</w:t>
              <w:br/>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r w:rsidRPr="00EA15CC">
              <w:rPr>
                <w:rFonts w:ascii="Times New Roman" w:hAnsi="Times New Roman"/>
              </w:rPr>
              <w:t>d)</w:t>
            </w:r>
          </w:p>
        </w:tc>
        <w:tc>
          <w:tcPr>
            <w:tcW w:w="0" w:type="auto"/>
            <w:tcBorders>
              <w:top w:val="nil"/>
              <w:left w:val="nil"/>
              <w:bottom w:val="nil"/>
              <w:right w:val="nil"/>
            </w:tcBorders>
            <w:textDirection w:val="lrTb"/>
            <w:vAlign w:val="center"/>
            <w:hideMark/>
          </w:tcPr>
          <w:p w:rsidR="00EA15CC" w:rsidRPr="00EA15CC" w:rsidP="00EA15CC">
            <w:pPr>
              <w:widowControl w:val="0"/>
              <w:bidi w:val="0"/>
              <w:rPr>
                <w:rFonts w:ascii="Times New Roman" w:hAnsi="Times New Roman"/>
              </w:rPr>
            </w:pPr>
            <w:r w:rsidRPr="00EA15CC">
              <w:rPr>
                <w:rFonts w:ascii="Times New Roman" w:hAnsi="Times New Roman"/>
              </w:rPr>
              <w:t>informácia o právnych predpisoch, v ktorých sú preberané smernice už prebraté spolu s uvedením rozsahu tohto prebratia</w:t>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center"/>
            <w:hideMark/>
          </w:tcPr>
          <w:p w:rsidR="00EA15CC" w:rsidRPr="00EA15CC" w:rsidP="00EA15CC">
            <w:pPr>
              <w:widowControl w:val="0"/>
              <w:bidi w:val="0"/>
              <w:rPr>
                <w:rFonts w:ascii="Times New Roman" w:hAnsi="Times New Roman"/>
              </w:rPr>
            </w:pPr>
            <w:r w:rsidRPr="00EA15CC">
              <w:rPr>
                <w:rFonts w:ascii="Times New Roman" w:hAnsi="Times New Roman"/>
              </w:rPr>
              <w:t>návrh zákona nepreberá smernice</w:t>
              <w:br/>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b/>
                <w:bCs/>
              </w:rPr>
            </w:pPr>
            <w:r w:rsidRPr="00EA15CC">
              <w:rPr>
                <w:rFonts w:ascii="Times New Roman" w:hAnsi="Times New Roman"/>
                <w:b/>
                <w:bCs/>
              </w:rPr>
              <w:t>5.</w:t>
            </w:r>
          </w:p>
        </w:tc>
        <w:tc>
          <w:tcPr>
            <w:tcW w:w="0" w:type="auto"/>
            <w:gridSpan w:val="2"/>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b/>
                <w:bCs/>
              </w:rPr>
            </w:pPr>
            <w:r w:rsidRPr="00EA15CC">
              <w:rPr>
                <w:rFonts w:ascii="Times New Roman" w:hAnsi="Times New Roman"/>
                <w:b/>
                <w:bCs/>
              </w:rPr>
              <w:t>Stupeň zlučiteľnosti návrhu právneho predpisu s právom Európskej únie:</w:t>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b/>
                <w:bCs/>
              </w:rPr>
            </w:pPr>
          </w:p>
        </w:tc>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center"/>
            <w:hideMark/>
          </w:tcPr>
          <w:p w:rsidR="00EA15CC" w:rsidRPr="00EA15CC" w:rsidP="00EA15CC">
            <w:pPr>
              <w:widowControl w:val="0"/>
              <w:bidi w:val="0"/>
              <w:rPr>
                <w:rFonts w:ascii="Times New Roman" w:hAnsi="Times New Roman"/>
              </w:rPr>
            </w:pPr>
            <w:r w:rsidRPr="00EA15CC">
              <w:rPr>
                <w:rFonts w:ascii="Times New Roman" w:hAnsi="Times New Roman"/>
              </w:rPr>
              <w:t>úplný</w:t>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b/>
                <w:bCs/>
              </w:rPr>
            </w:pPr>
            <w:r w:rsidRPr="00EA15CC">
              <w:rPr>
                <w:rFonts w:ascii="Times New Roman" w:hAnsi="Times New Roman"/>
                <w:b/>
                <w:bCs/>
              </w:rPr>
              <w:t>6.</w:t>
            </w:r>
          </w:p>
        </w:tc>
        <w:tc>
          <w:tcPr>
            <w:tcW w:w="0" w:type="auto"/>
            <w:gridSpan w:val="2"/>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b/>
                <w:bCs/>
              </w:rPr>
            </w:pPr>
            <w:r w:rsidRPr="00EA15CC">
              <w:rPr>
                <w:rFonts w:ascii="Times New Roman" w:hAnsi="Times New Roman"/>
                <w:b/>
                <w:bCs/>
              </w:rPr>
              <w:t>Gestor a spolupracujúce rezorty:</w:t>
            </w:r>
          </w:p>
        </w:tc>
      </w:tr>
      <w:tr>
        <w:tblPrEx>
          <w:tblW w:w="5000" w:type="pct"/>
          <w:tblCellMar>
            <w:left w:w="0" w:type="dxa"/>
            <w:right w:w="0" w:type="dxa"/>
          </w:tblCellMar>
          <w:tblLook w:val="04A0"/>
        </w:tblPrEx>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b/>
                <w:bCs/>
              </w:rPr>
            </w:pPr>
          </w:p>
        </w:tc>
        <w:tc>
          <w:tcPr>
            <w:tcW w:w="0" w:type="auto"/>
            <w:tcBorders>
              <w:top w:val="nil"/>
              <w:left w:val="nil"/>
              <w:bottom w:val="nil"/>
              <w:right w:val="nil"/>
            </w:tcBorders>
            <w:textDirection w:val="lrTb"/>
            <w:vAlign w:val="top"/>
            <w:hideMark/>
          </w:tcPr>
          <w:p w:rsidR="00EA15CC" w:rsidRPr="00EA15CC" w:rsidP="00EA15CC">
            <w:pPr>
              <w:widowControl w:val="0"/>
              <w:bidi w:val="0"/>
              <w:rPr>
                <w:rFonts w:ascii="Times New Roman" w:hAnsi="Times New Roman"/>
              </w:rPr>
            </w:pPr>
          </w:p>
        </w:tc>
        <w:tc>
          <w:tcPr>
            <w:tcW w:w="0" w:type="auto"/>
            <w:tcBorders>
              <w:top w:val="nil"/>
              <w:left w:val="nil"/>
              <w:bottom w:val="nil"/>
              <w:right w:val="nil"/>
            </w:tcBorders>
            <w:textDirection w:val="lrTb"/>
            <w:vAlign w:val="center"/>
            <w:hideMark/>
          </w:tcPr>
          <w:p w:rsidR="00EA15CC" w:rsidRPr="00EA15CC" w:rsidP="00EA15CC">
            <w:pPr>
              <w:widowControl w:val="0"/>
              <w:bidi w:val="0"/>
              <w:rPr>
                <w:rFonts w:ascii="Times New Roman" w:hAnsi="Times New Roman"/>
              </w:rPr>
            </w:pPr>
            <w:r w:rsidRPr="00EA15CC">
              <w:rPr>
                <w:rFonts w:ascii="Times New Roman" w:hAnsi="Times New Roman"/>
              </w:rPr>
              <w:t>Ministerstvo pôdohospodárstva a rozvoja vidieka Slovenskej republiky</w:t>
              <w:br/>
            </w:r>
          </w:p>
        </w:tc>
      </w:tr>
    </w:tbl>
    <w:p w:rsidR="00EA15CC" w:rsidRPr="00EA15CC" w:rsidP="00EA15CC">
      <w:pPr>
        <w:widowControl w:val="0"/>
        <w:tabs>
          <w:tab w:val="left" w:pos="360"/>
        </w:tabs>
        <w:bidi w:val="0"/>
        <w:rPr>
          <w:rFonts w:ascii="Times New Roman" w:hAnsi="Times New Roman"/>
        </w:rPr>
      </w:pPr>
    </w:p>
    <w:p w:rsidR="00EA15CC" w:rsidRPr="00EA15CC" w:rsidP="00EA15CC">
      <w:pPr>
        <w:widowControl w:val="0"/>
        <w:bidi w:val="0"/>
        <w:ind w:firstLine="709"/>
        <w:rPr>
          <w:rFonts w:ascii="Times New Roman" w:hAnsi="Times New Roman"/>
        </w:rPr>
      </w:pPr>
    </w:p>
    <w:p w:rsidR="00EA15CC" w:rsidRPr="00EA15CC" w:rsidP="00EA15CC">
      <w:pPr>
        <w:bidi w:val="0"/>
        <w:jc w:val="center"/>
        <w:rPr>
          <w:rFonts w:ascii="Times New Roman" w:eastAsia="Times New Roman" w:hAnsi="Times New Roman"/>
          <w:b/>
          <w:bCs/>
          <w:sz w:val="28"/>
          <w:szCs w:val="28"/>
          <w:lang w:eastAsia="sk-SK"/>
        </w:rPr>
      </w:pPr>
      <w:r w:rsidRPr="00EA15CC">
        <w:rPr>
          <w:rFonts w:ascii="Times New Roman" w:eastAsia="Times New Roman" w:hAnsi="Times New Roman"/>
          <w:b/>
          <w:bCs/>
          <w:sz w:val="28"/>
          <w:szCs w:val="28"/>
          <w:lang w:eastAsia="sk-SK"/>
        </w:rPr>
        <w:t>Doložka vybraných vplyvov</w:t>
      </w:r>
    </w:p>
    <w:p w:rsidR="00EA15CC" w:rsidRPr="00EA15CC" w:rsidP="00EA15CC">
      <w:pPr>
        <w:bidi w:val="0"/>
        <w:spacing w:after="200" w:line="276" w:lineRule="auto"/>
        <w:ind w:left="426"/>
        <w:contextualSpacing/>
        <w:jc w:val="left"/>
        <w:rPr>
          <w:rFonts w:asciiTheme="minorHAnsi" w:hAnsiTheme="minorHAnsi" w:cstheme="minorBidi"/>
          <w:b/>
          <w:sz w:val="22"/>
          <w:szCs w:val="22"/>
        </w:rPr>
      </w:pPr>
    </w:p>
    <w:tbl>
      <w:tblPr>
        <w:tblStyle w:val="Mriekatabuky1"/>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bidi w:val="0"/>
              <w:spacing w:after="200" w:line="276" w:lineRule="auto"/>
              <w:ind w:left="142"/>
              <w:contextualSpacing/>
              <w:jc w:val="left"/>
              <w:rPr>
                <w:rFonts w:asciiTheme="minorHAnsi" w:hAnsiTheme="minorHAnsi" w:cstheme="minorBidi"/>
                <w:b/>
                <w:sz w:val="22"/>
                <w:szCs w:val="22"/>
              </w:rPr>
            </w:pPr>
            <w:r w:rsidRPr="00EA15CC">
              <w:rPr>
                <w:rFonts w:asciiTheme="minorHAnsi" w:hAnsiTheme="minorHAnsi" w:cstheme="minorBidi"/>
                <w:b/>
                <w:sz w:val="22"/>
                <w:szCs w:val="22"/>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2"/>
                <w:szCs w:val="22"/>
                <w:lang w:eastAsia="sk-SK"/>
              </w:rPr>
              <w:t>Návrh zákona o poskytovaní podpory a dotácie v pôdohospodárstve a rozvoji vidieka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bidi w:val="0"/>
              <w:spacing w:after="200" w:line="276" w:lineRule="auto"/>
              <w:ind w:left="142"/>
              <w:contextualSpacing/>
              <w:jc w:val="left"/>
              <w:rPr>
                <w:rFonts w:asciiTheme="minorHAnsi" w:hAnsiTheme="minorHAnsi" w:cstheme="minorBidi"/>
                <w:b/>
                <w:sz w:val="22"/>
                <w:szCs w:val="22"/>
              </w:rPr>
            </w:pPr>
            <w:r w:rsidRPr="00EA15CC">
              <w:rPr>
                <w:rFonts w:asciiTheme="minorHAnsi" w:hAnsiTheme="minorHAnsi" w:cstheme="minorBidi"/>
                <w:b/>
                <w:sz w:val="22"/>
                <w:szCs w:val="22"/>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2"/>
                <w:szCs w:val="22"/>
                <w:lang w:eastAsia="sk-SK"/>
              </w:rPr>
              <w:t>Ministerstvo pôdohospodárstva a rozvoja vidieka Slovenskej republiky</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EA15CC" w:rsidRPr="00EA15CC" w:rsidP="00EA15CC">
            <w:pPr>
              <w:bidi w:val="0"/>
              <w:spacing w:after="200" w:line="276" w:lineRule="auto"/>
              <w:ind w:left="142"/>
              <w:contextualSpacing/>
              <w:jc w:val="left"/>
              <w:rPr>
                <w:rFonts w:asciiTheme="minorHAnsi" w:hAnsiTheme="minorHAnsi" w:cstheme="minorBidi"/>
                <w:b/>
                <w:sz w:val="22"/>
                <w:szCs w:val="22"/>
              </w:rPr>
            </w:pPr>
            <w:r w:rsidRPr="00EA15CC">
              <w:rPr>
                <w:rFonts w:asciiTheme="minorHAnsi" w:hAnsiTheme="minorHAnsi" w:cstheme="minorBidi"/>
                <w:b/>
                <w:sz w:val="22"/>
                <w:szCs w:val="22"/>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A15CC" w:rsidRPr="00EA15CC" w:rsidP="00EA15CC">
            <w:pPr>
              <w:bidi w:val="0"/>
              <w:jc w:val="center"/>
              <w:rPr>
                <w:rFonts w:eastAsia="Times New Roman" w:asciiTheme="minorHAnsi" w:hAnsiTheme="minorHAnsi" w:cstheme="minorBidi"/>
                <w:sz w:val="20"/>
                <w:szCs w:val="20"/>
                <w:lang w:eastAsia="sk-SK"/>
              </w:rPr>
            </w:pPr>
            <w:r w:rsidRPr="00EA15CC">
              <w:rPr>
                <w:rFonts w:ascii="Segoe UI Symbol" w:hAnsi="Segoe UI Symbol" w:cs="Segoe UI Symbol"/>
                <w:sz w:val="20"/>
                <w:szCs w:val="20"/>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A15CC" w:rsidRPr="00EA15CC" w:rsidP="00EA15CC">
            <w:pPr>
              <w:bidi w:val="0"/>
              <w:jc w:val="center"/>
              <w:rPr>
                <w:rFonts w:eastAsia="Times New Roman" w:asciiTheme="minorHAnsi" w:hAnsiTheme="minorHAnsi" w:cstheme="minorBidi"/>
                <w:sz w:val="20"/>
                <w:szCs w:val="20"/>
                <w:lang w:eastAsia="sk-SK"/>
              </w:rPr>
            </w:pPr>
            <w:r w:rsidRPr="00EA15CC">
              <w:rPr>
                <w:rFonts w:ascii="Segoe UI Symbol" w:hAnsi="Segoe UI Symbol" w:cs="Segoe UI Symbol"/>
                <w:sz w:val="20"/>
                <w:szCs w:val="20"/>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A15CC" w:rsidRPr="00EA15CC" w:rsidP="00EA15CC">
            <w:pPr>
              <w:bidi w:val="0"/>
              <w:ind w:left="175" w:hanging="175"/>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EA15CC" w:rsidRPr="00EA15CC" w:rsidP="00EA15CC">
            <w:pPr>
              <w:bidi w:val="0"/>
              <w:jc w:val="center"/>
              <w:rPr>
                <w:rFonts w:eastAsia="Times New Roman" w:asciiTheme="minorHAnsi" w:hAnsiTheme="minorHAnsi" w:cstheme="minorBidi"/>
                <w:sz w:val="20"/>
                <w:szCs w:val="20"/>
                <w:lang w:eastAsia="sk-SK"/>
              </w:rPr>
            </w:pPr>
            <w:r w:rsidRPr="00EA15CC">
              <w:rPr>
                <w:rFonts w:ascii="Segoe UI Symbol" w:hAnsi="Segoe UI Symbol" w:cs="Segoe UI Symbol"/>
                <w:sz w:val="20"/>
                <w:szCs w:val="20"/>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i/>
                <w:sz w:val="20"/>
                <w:szCs w:val="20"/>
                <w:lang w:eastAsia="sk-SK"/>
              </w:rPr>
              <w:t>V prípade transpozície uveďte zoznam transponovaných predpisov:</w:t>
            </w:r>
          </w:p>
          <w:p w:rsidR="00EA15CC" w:rsidRPr="00EA15CC" w:rsidP="00EA15CC">
            <w:pPr>
              <w:bidi w:val="0"/>
              <w:jc w:val="left"/>
              <w:rPr>
                <w:rFonts w:eastAsia="Times New Roman" w:asciiTheme="minorHAnsi" w:hAnsiTheme="minorHAnsi" w:cstheme="minorBidi"/>
                <w:sz w:val="20"/>
                <w:szCs w:val="20"/>
                <w:lang w:eastAsia="sk-SK"/>
              </w:rPr>
            </w:pPr>
          </w:p>
          <w:p w:rsidR="00EA15CC" w:rsidRPr="00EA15CC" w:rsidP="00EA15CC">
            <w:pPr>
              <w:bidi w:val="0"/>
              <w:jc w:val="left"/>
              <w:rPr>
                <w:rFonts w:eastAsia="Times New Roman" w:asciiTheme="minorHAnsi" w:hAnsiTheme="minorHAnsi" w:cstheme="minorBidi"/>
                <w:sz w:val="20"/>
                <w:szCs w:val="20"/>
                <w:lang w:eastAsia="sk-SK"/>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bidi w:val="0"/>
              <w:spacing w:after="200" w:line="276" w:lineRule="auto"/>
              <w:ind w:left="142"/>
              <w:contextualSpacing/>
              <w:jc w:val="left"/>
              <w:rPr>
                <w:rFonts w:asciiTheme="minorHAnsi" w:hAnsiTheme="minorHAnsi" w:cstheme="minorBidi"/>
                <w:b/>
                <w:sz w:val="22"/>
                <w:szCs w:val="22"/>
              </w:rPr>
            </w:pPr>
            <w:r w:rsidRPr="00EA15CC">
              <w:rPr>
                <w:rFonts w:asciiTheme="minorHAnsi" w:hAnsiTheme="minorHAnsi" w:cstheme="minorBidi"/>
                <w:b/>
                <w:sz w:val="22"/>
                <w:szCs w:val="22"/>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i/>
                <w:sz w:val="20"/>
                <w:szCs w:val="20"/>
                <w:lang w:eastAsia="sk-SK"/>
              </w:rPr>
              <w:t>22. 11.2016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bidi w:val="0"/>
              <w:spacing w:after="200" w:line="276" w:lineRule="auto"/>
              <w:ind w:left="142"/>
              <w:contextualSpacing/>
              <w:jc w:val="left"/>
              <w:rPr>
                <w:rFonts w:asciiTheme="minorHAnsi" w:hAnsiTheme="minorHAnsi" w:cstheme="minorBidi"/>
                <w:b/>
                <w:sz w:val="22"/>
                <w:szCs w:val="22"/>
              </w:rPr>
            </w:pPr>
            <w:r w:rsidRPr="00EA15CC">
              <w:rPr>
                <w:rFonts w:asciiTheme="minorHAnsi" w:hAnsiTheme="minorHAnsi" w:cstheme="minorBidi"/>
                <w:b/>
                <w:sz w:val="22"/>
                <w:szCs w:val="22"/>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i/>
                <w:sz w:val="20"/>
                <w:szCs w:val="20"/>
                <w:lang w:eastAsia="sk-SK"/>
              </w:rPr>
              <w:t>december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bidi w:val="0"/>
              <w:spacing w:after="200" w:line="276" w:lineRule="auto"/>
              <w:ind w:left="142"/>
              <w:contextualSpacing/>
              <w:jc w:val="left"/>
              <w:rPr>
                <w:rFonts w:asciiTheme="minorHAnsi" w:hAnsiTheme="minorHAnsi" w:cstheme="minorBidi"/>
                <w:b/>
                <w:sz w:val="22"/>
                <w:szCs w:val="22"/>
              </w:rPr>
            </w:pPr>
            <w:r w:rsidRPr="00EA15CC">
              <w:rPr>
                <w:rFonts w:asciiTheme="minorHAnsi" w:hAnsiTheme="minorHAnsi" w:cstheme="minorBidi"/>
                <w:b/>
                <w:sz w:val="22"/>
                <w:szCs w:val="22"/>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i/>
                <w:sz w:val="20"/>
                <w:szCs w:val="20"/>
                <w:lang w:eastAsia="sk-SK"/>
              </w:rPr>
              <w:t>jún 2017</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Definovanie problému</w:t>
            </w:r>
          </w:p>
        </w:tc>
      </w:tr>
      <w:tr>
        <w:tblPrEx>
          <w:tblW w:w="9180" w:type="dxa"/>
          <w:tblLayout w:type="fixed"/>
          <w:tblLook w:val="04A0"/>
        </w:tblPrEx>
        <w:trPr>
          <w:trHeight w:val="459"/>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sz w:val="22"/>
                <w:szCs w:val="22"/>
                <w:lang w:eastAsia="sk-SK"/>
              </w:rPr>
            </w:pPr>
            <w:r w:rsidRPr="00EA15CC">
              <w:rPr>
                <w:rFonts w:eastAsia="Times New Roman" w:asciiTheme="minorHAnsi" w:hAnsiTheme="minorHAnsi" w:cstheme="minorBidi"/>
                <w:sz w:val="22"/>
                <w:szCs w:val="22"/>
                <w:lang w:eastAsia="sk-SK"/>
              </w:rPr>
              <w:t>1</w:t>
            </w:r>
            <w:r w:rsidRPr="00EA15CC">
              <w:rPr>
                <w:rFonts w:eastAsia="Times New Roman" w:asciiTheme="minorHAnsi" w:hAnsiTheme="minorHAnsi" w:cstheme="minorBidi"/>
                <w:i/>
                <w:sz w:val="22"/>
                <w:szCs w:val="22"/>
                <w:lang w:eastAsia="sk-SK"/>
              </w:rPr>
              <w:t xml:space="preserve">. </w:t>
            </w:r>
            <w:r w:rsidRPr="00EA15CC">
              <w:rPr>
                <w:rFonts w:eastAsia="Times New Roman" w:asciiTheme="minorHAnsi" w:hAnsiTheme="minorHAnsi" w:cstheme="minorBidi"/>
                <w:sz w:val="22"/>
                <w:szCs w:val="22"/>
                <w:lang w:eastAsia="sk-SK"/>
              </w:rPr>
              <w:t>Doplnenie postupu a podmienok poskytovania podpory v pôdohospodárstve a rozvoji vidieka a úprava podmienok poskytovania dotácie v pôdohospodárstve a rozvoji vidieka.</w:t>
            </w:r>
          </w:p>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sz w:val="22"/>
                <w:szCs w:val="22"/>
                <w:lang w:eastAsia="sk-SK"/>
              </w:rPr>
              <w:t>2. Úprava konania o priamych podporách.</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sz w:val="22"/>
                <w:szCs w:val="22"/>
                <w:lang w:eastAsia="sk-SK"/>
              </w:rPr>
            </w:pPr>
            <w:r w:rsidRPr="00EA15CC">
              <w:rPr>
                <w:rFonts w:eastAsia="Times New Roman" w:asciiTheme="minorHAnsi" w:hAnsiTheme="minorHAnsi" w:cstheme="minorBidi"/>
                <w:sz w:val="22"/>
                <w:szCs w:val="22"/>
                <w:lang w:eastAsia="sk-SK"/>
              </w:rPr>
              <w:t>1. Zabezpečiť ochranu finančných záujmov v rámci Európskeho poľnohospodárskeho záručného fondu, Európskeho poľnohospodárskeho fondu pre rozvoj vidieka, ako aj ďalších fondov Európskej únie a štátneho rozpočtu Slovenskej republiky.</w:t>
            </w:r>
          </w:p>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2"/>
                <w:szCs w:val="22"/>
                <w:lang w:eastAsia="sk-SK"/>
              </w:rPr>
              <w:t>2. Precizovať problematické ustanovenia z hľadiska aplikačnej praxe.</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sz w:val="22"/>
                <w:szCs w:val="22"/>
                <w:lang w:eastAsia="sk-SK"/>
              </w:rPr>
              <w:t>Fyzické osoby a právnické osoby, ktoré požiadajú o poskytnutie podpory a dotácie v pôdohospodárstve a rozvoji vidieka a zároveň plnia požadované podmienky.</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Alternatívne riešenia</w:t>
            </w:r>
          </w:p>
        </w:tc>
      </w:tr>
      <w:tr>
        <w:tblPrEx>
          <w:tblW w:w="9180" w:type="dxa"/>
          <w:tblLayout w:type="fixed"/>
          <w:tblLook w:val="04A0"/>
        </w:tblPrEx>
        <w:trPr>
          <w:trHeight w:val="277"/>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i/>
                <w:sz w:val="22"/>
                <w:szCs w:val="22"/>
                <w:lang w:eastAsia="sk-SK"/>
              </w:rPr>
            </w:pPr>
            <w:r w:rsidRPr="00EA15CC">
              <w:rPr>
                <w:rFonts w:eastAsia="Times New Roman" w:asciiTheme="minorHAnsi" w:hAnsiTheme="minorHAnsi" w:cstheme="minorBidi"/>
                <w:sz w:val="22"/>
                <w:szCs w:val="22"/>
                <w:lang w:eastAsia="sk-SK"/>
              </w:rPr>
              <w:t>Nie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i/>
                <w:sz w:val="20"/>
                <w:szCs w:val="20"/>
                <w:lang w:eastAsia="sk-SK"/>
              </w:rPr>
              <w:t>Predpokladá sa prijatie/zmena</w:t>
            </w:r>
            <w:r w:rsidR="00556BB5">
              <w:rPr>
                <w:rFonts w:eastAsia="Times New Roman" w:asciiTheme="minorHAnsi" w:hAnsiTheme="minorHAnsi" w:cstheme="minorBidi"/>
                <w:i/>
                <w:sz w:val="20"/>
                <w:szCs w:val="20"/>
                <w:lang w:eastAsia="sk-SK"/>
              </w:rPr>
              <w:t xml:space="preserve"> </w:t>
            </w:r>
            <w:r w:rsidRPr="00EA15CC">
              <w:rPr>
                <w:rFonts w:eastAsia="Times New Roman" w:asciiTheme="minorHAnsi" w:hAnsiTheme="minorHAnsi" w:cstheme="minorBidi"/>
                <w:i/>
                <w:sz w:val="20"/>
                <w:szCs w:val="20"/>
                <w:lang w:eastAsia="sk-SK"/>
              </w:rPr>
              <w:t>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EA15CC" w:rsidRPr="00EA15CC" w:rsidP="00EA15CC">
            <w:pPr>
              <w:bidi w:val="0"/>
              <w:jc w:val="center"/>
              <w:rPr>
                <w:rFonts w:eastAsia="Times New Roman" w:asciiTheme="minorHAnsi" w:hAnsiTheme="minorHAnsi" w:cstheme="minorBidi"/>
                <w:sz w:val="20"/>
                <w:szCs w:val="20"/>
                <w:lang w:eastAsia="sk-SK"/>
              </w:rPr>
            </w:pPr>
            <w:r w:rsidRPr="00EA15CC">
              <w:rPr>
                <w:rFonts w:ascii="Segoe UI Symbol" w:hAnsi="Segoe UI Symbol" w:cs="Segoe UI Symbol"/>
                <w:sz w:val="20"/>
                <w:szCs w:val="20"/>
                <w:lang w:eastAsia="sk-SK"/>
              </w:rPr>
              <w:t>☒</w:t>
            </w:r>
            <w:r w:rsidR="00556BB5">
              <w:rPr>
                <w:rFonts w:eastAsia="Times New Roman" w:asciiTheme="minorHAnsi" w:hAnsiTheme="minorHAnsi" w:cstheme="minorBidi"/>
                <w:sz w:val="20"/>
                <w:szCs w:val="20"/>
                <w:lang w:eastAsia="sk-SK"/>
              </w:rPr>
              <w:t xml:space="preserve"> </w:t>
            </w:r>
            <w:r w:rsidRPr="00EA15CC">
              <w:rPr>
                <w:rFonts w:eastAsia="Times New Roman" w:asciiTheme="minorHAnsi" w:hAnsiTheme="minorHAnsi" w:cstheme="minorBidi"/>
                <w:sz w:val="20"/>
                <w:szCs w:val="20"/>
                <w:lang w:eastAsia="sk-SK"/>
              </w:rPr>
              <w:t>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EA15CC" w:rsidRPr="00EA15CC" w:rsidP="00EA15CC">
            <w:pPr>
              <w:bidi w:val="0"/>
              <w:jc w:val="center"/>
              <w:rPr>
                <w:rFonts w:eastAsia="Times New Roman" w:asciiTheme="minorHAnsi" w:hAnsiTheme="minorHAnsi" w:cstheme="minorBidi"/>
                <w:sz w:val="20"/>
                <w:szCs w:val="20"/>
                <w:lang w:eastAsia="sk-SK"/>
              </w:rPr>
            </w:pPr>
            <w:r w:rsidRPr="00EA15CC">
              <w:rPr>
                <w:rFonts w:ascii="Segoe UI Symbol" w:hAnsi="Segoe UI Symbol" w:cs="Segoe UI Symbol"/>
                <w:sz w:val="20"/>
                <w:szCs w:val="20"/>
                <w:lang w:eastAsia="sk-SK"/>
              </w:rPr>
              <w:t>☐</w:t>
            </w:r>
            <w:r w:rsidR="00556BB5">
              <w:rPr>
                <w:rFonts w:eastAsia="Times New Roman" w:asciiTheme="minorHAnsi" w:hAnsiTheme="minorHAnsi" w:cstheme="minorBidi"/>
                <w:sz w:val="20"/>
                <w:szCs w:val="20"/>
                <w:lang w:eastAsia="sk-SK"/>
              </w:rPr>
              <w:t xml:space="preserve"> </w:t>
            </w:r>
            <w:r w:rsidRPr="00EA15CC">
              <w:rPr>
                <w:rFonts w:eastAsia="Times New Roman" w:asciiTheme="minorHAnsi" w:hAnsiTheme="minorHAnsi" w:cstheme="minorBidi"/>
                <w:sz w:val="20"/>
                <w:szCs w:val="20"/>
                <w:lang w:eastAsia="sk-SK"/>
              </w:rPr>
              <w:t>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sz w:val="22"/>
                <w:szCs w:val="22"/>
                <w:lang w:eastAsia="sk-SK"/>
              </w:rPr>
              <w:t>Nie.</w:t>
            </w:r>
          </w:p>
        </w:tc>
      </w:tr>
      <w:tr>
        <w:tblPrEx>
          <w:tblW w:w="9180" w:type="dxa"/>
          <w:tblLayout w:type="fixed"/>
          <w:tblLook w:val="04A0"/>
        </w:tblPrEx>
        <w:trPr>
          <w:trHeight w:val="100"/>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i/>
                <w:sz w:val="20"/>
                <w:szCs w:val="20"/>
                <w:lang w:eastAsia="sk-SK"/>
              </w:rPr>
              <w:t>Uveďte termín, kedy by malo dôjsť k preskúmaniu účinnosti a účelnosti navrhovaného predpisu.</w:t>
            </w:r>
          </w:p>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i/>
                <w:sz w:val="20"/>
                <w:szCs w:val="20"/>
                <w:lang w:eastAsia="sk-SK"/>
              </w:rPr>
              <w:t>Uveďte kritériá, na základe ktorých bude preskúmanie vykonané.</w:t>
            </w:r>
          </w:p>
          <w:p w:rsidR="00EA15CC" w:rsidRPr="00EA15CC" w:rsidP="00EA15CC">
            <w:pPr>
              <w:bidi w:val="0"/>
              <w:jc w:val="left"/>
              <w:rPr>
                <w:rFonts w:eastAsia="Times New Roman" w:asciiTheme="minorHAnsi" w:hAnsiTheme="minorHAnsi" w:cstheme="minorBidi"/>
                <w:i/>
                <w:sz w:val="20"/>
                <w:szCs w:val="20"/>
                <w:lang w:eastAsia="sk-SK"/>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EA15CC" w:rsidRPr="00EA15CC" w:rsidP="00EA15CC">
            <w:pPr>
              <w:bidi w:val="0"/>
              <w:ind w:left="142" w:hanging="142"/>
              <w:jc w:val="left"/>
              <w:rPr>
                <w:rFonts w:eastAsia="Times New Roman" w:asciiTheme="minorHAnsi" w:hAnsiTheme="minorHAnsi" w:cstheme="minorBidi"/>
                <w:sz w:val="20"/>
                <w:szCs w:val="20"/>
                <w:lang w:eastAsia="sk-SK"/>
              </w:rPr>
            </w:pPr>
          </w:p>
          <w:p w:rsidR="00EA15CC" w:rsidRPr="00EA15CC" w:rsidP="00EA15CC">
            <w:pPr>
              <w:bidi w:val="0"/>
              <w:ind w:left="142" w:hanging="142"/>
              <w:jc w:val="left"/>
              <w:rPr>
                <w:rFonts w:eastAsia="Times New Roman" w:asciiTheme="minorHAnsi" w:hAnsiTheme="minorHAnsi" w:cstheme="minorBidi"/>
                <w:sz w:val="20"/>
                <w:szCs w:val="20"/>
                <w:lang w:eastAsia="sk-SK"/>
              </w:rPr>
            </w:pPr>
          </w:p>
          <w:p w:rsidR="00EA15CC" w:rsidRPr="00EA15CC" w:rsidP="00EA15CC">
            <w:pPr>
              <w:bidi w:val="0"/>
              <w:ind w:left="142" w:hanging="142"/>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 vyplniť iba v prípade, ak materiál nie je zahrnutý do Plánu práce vlády Slovenskej republiky alebo Plánu</w:t>
            </w:r>
            <w:r w:rsidR="00556BB5">
              <w:rPr>
                <w:rFonts w:eastAsia="Times New Roman" w:asciiTheme="minorHAnsi" w:hAnsiTheme="minorHAnsi" w:cstheme="minorBidi"/>
                <w:sz w:val="20"/>
                <w:szCs w:val="20"/>
                <w:lang w:eastAsia="sk-SK"/>
              </w:rPr>
              <w:t xml:space="preserve"> </w:t>
            </w:r>
            <w:r w:rsidRPr="00EA15CC">
              <w:rPr>
                <w:rFonts w:eastAsia="Times New Roman" w:asciiTheme="minorHAnsi" w:hAnsiTheme="minorHAnsi" w:cstheme="minorBidi"/>
                <w:sz w:val="20"/>
                <w:szCs w:val="20"/>
                <w:lang w:eastAsia="sk-SK"/>
              </w:rPr>
              <w:t xml:space="preserve">legislatívnych úloh vlády Slovenskej republiky. </w:t>
            </w:r>
          </w:p>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 nepovinné</w:t>
            </w:r>
          </w:p>
          <w:p w:rsidR="00EA15CC" w:rsidRPr="00EA15CC" w:rsidP="00EA15CC">
            <w:pPr>
              <w:bidi w:val="0"/>
              <w:jc w:val="left"/>
              <w:rPr>
                <w:rFonts w:eastAsia="Times New Roman" w:asciiTheme="minorHAnsi" w:hAnsiTheme="minorHAnsi" w:cstheme="minorBidi"/>
                <w:sz w:val="20"/>
                <w:szCs w:val="20"/>
                <w:lang w:eastAsia="sk-SK"/>
              </w:rPr>
            </w:pP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EA15CC" w:rsidRPr="00EA15CC" w:rsidP="00EA15CC">
            <w:pPr>
              <w:bidi w:val="0"/>
              <w:ind w:left="-107" w:right="-108"/>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EA15CC" w:rsidRPr="00EA15CC" w:rsidP="00EA15CC">
            <w:pPr>
              <w:bidi w:val="0"/>
              <w:ind w:left="34"/>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r w:rsidR="00556BB5">
              <w:rPr>
                <w:rFonts w:eastAsia="Times New Roman" w:asciiTheme="minorHAnsi" w:hAnsiTheme="minorHAnsi" w:cstheme="minorBidi"/>
                <w:sz w:val="20"/>
                <w:szCs w:val="20"/>
                <w:lang w:eastAsia="sk-SK"/>
              </w:rPr>
              <w:t xml:space="preserve"> </w:t>
            </w:r>
            <w:r w:rsidRPr="00EA15CC">
              <w:rPr>
                <w:rFonts w:eastAsia="Times New Roman" w:asciiTheme="minorHAnsi" w:hAnsiTheme="minorHAnsi" w:cstheme="minorBidi"/>
                <w:sz w:val="20"/>
                <w:szCs w:val="20"/>
                <w:lang w:eastAsia="sk-SK"/>
              </w:rPr>
              <w:t>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sz w:val="20"/>
                <w:szCs w:val="20"/>
                <w:lang w:eastAsia="sk-SK"/>
              </w:rPr>
            </w:pPr>
            <w:r w:rsidRPr="00EA15CC">
              <w:rPr>
                <w:rFonts w:ascii="Segoe UI Symbol" w:hAnsi="Segoe UI Symbol" w:cs="Segoe UI Symbol"/>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Áno</w:t>
            </w:r>
          </w:p>
        </w:tc>
        <w:tc>
          <w:tcPr>
            <w:tcW w:w="569" w:type="dxa"/>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sz w:val="20"/>
                <w:szCs w:val="20"/>
                <w:lang w:eastAsia="sk-SK"/>
              </w:rPr>
            </w:pPr>
            <w:r w:rsidRPr="00EA15CC">
              <w:rPr>
                <w:rFonts w:ascii="Segoe UI Symbol" w:hAnsi="Segoe UI Symbol" w:cs="Segoe UI Symbol"/>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Nie</w:t>
            </w:r>
          </w:p>
        </w:tc>
        <w:tc>
          <w:tcPr>
            <w:tcW w:w="547" w:type="dxa"/>
            <w:gridSpan w:val="2"/>
            <w:tcBorders>
              <w:top w:val="single" w:sz="4" w:space="0" w:color="auto"/>
              <w:left w:val="nil"/>
              <w:bottom w:val="single" w:sz="4" w:space="0" w:color="auto"/>
              <w:right w:val="nil"/>
            </w:tcBorders>
            <w:textDirection w:val="lrTb"/>
            <w:vAlign w:val="top"/>
          </w:tcPr>
          <w:p w:rsidR="00EA15CC" w:rsidRPr="00EA15CC" w:rsidP="00EA15CC">
            <w:pPr>
              <w:bidi w:val="0"/>
              <w:ind w:left="-107" w:right="-108"/>
              <w:jc w:val="center"/>
              <w:rPr>
                <w:rFonts w:eastAsia="Times New Roman" w:asciiTheme="minorHAnsi" w:hAnsiTheme="minorHAnsi" w:cstheme="minorBidi"/>
                <w:sz w:val="20"/>
                <w:szCs w:val="20"/>
                <w:lang w:eastAsia="sk-SK"/>
              </w:rPr>
            </w:pPr>
            <w:r w:rsidRPr="00EA15CC">
              <w:rPr>
                <w:rFonts w:ascii="Segoe UI Symbol" w:hAnsi="Segoe UI Symbol" w:cs="Segoe UI Symbol"/>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EA15CC" w:rsidRPr="00EA15CC" w:rsidP="00EA15CC">
            <w:pPr>
              <w:bidi w:val="0"/>
              <w:ind w:left="34"/>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EA15CC" w:rsidRPr="00EA15CC" w:rsidP="00EA15CC">
            <w:pPr>
              <w:bidi w:val="0"/>
              <w:ind w:right="-108"/>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EA15CC" w:rsidRPr="00EA15CC" w:rsidP="00EA15CC">
            <w:pPr>
              <w:bidi w:val="0"/>
              <w:ind w:left="54"/>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r w:rsidR="00556BB5">
              <w:rPr>
                <w:rFonts w:eastAsia="Times New Roman" w:asciiTheme="minorHAnsi" w:hAnsiTheme="minorHAnsi" w:cstheme="minorBidi"/>
                <w:sz w:val="20"/>
                <w:szCs w:val="20"/>
                <w:lang w:eastAsia="sk-SK"/>
              </w:rPr>
              <w:t xml:space="preserve"> </w:t>
            </w:r>
            <w:r w:rsidRPr="00EA15CC">
              <w:rPr>
                <w:rFonts w:eastAsia="Times New Roman" w:asciiTheme="minorHAnsi" w:hAnsiTheme="minorHAnsi" w:cstheme="minorBidi"/>
                <w:sz w:val="20"/>
                <w:szCs w:val="20"/>
                <w:lang w:eastAsia="sk-SK"/>
              </w:rPr>
              <w:t>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sz w:val="20"/>
                <w:szCs w:val="20"/>
                <w:lang w:eastAsia="sk-SK"/>
              </w:rPr>
            </w:pPr>
            <w:r w:rsidRPr="00EA15CC">
              <w:rPr>
                <w:rFonts w:ascii="Segoe UI Symbol" w:hAnsi="Segoe UI Symbol" w:cs="Segoe UI Symbol"/>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EA15CC" w:rsidRPr="00EA15CC" w:rsidP="00EA15CC">
            <w:pPr>
              <w:bidi w:val="0"/>
              <w:ind w:right="-108"/>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sz w:val="20"/>
                <w:szCs w:val="20"/>
                <w:lang w:eastAsia="sk-SK"/>
              </w:rPr>
            </w:pPr>
            <w:r w:rsidRPr="00EA15CC">
              <w:rPr>
                <w:rFonts w:ascii="Segoe UI Symbol" w:hAnsi="Segoe UI Symbol" w:cs="Segoe UI Symbol"/>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sz w:val="20"/>
                <w:szCs w:val="20"/>
                <w:lang w:eastAsia="sk-SK"/>
              </w:rPr>
            </w:pPr>
            <w:r w:rsidRPr="00EA15CC">
              <w:rPr>
                <w:rFonts w:ascii="Segoe UI Symbol" w:hAnsi="Segoe UI Symbol" w:cs="Segoe UI Symbol"/>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EA15CC" w:rsidRPr="00EA15CC" w:rsidP="00EA15CC">
            <w:pPr>
              <w:bidi w:val="0"/>
              <w:ind w:left="54"/>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EA15CC" w:rsidRPr="00EA15CC" w:rsidP="00EA15CC">
            <w:pPr>
              <w:bidi w:val="0"/>
              <w:ind w:right="-108"/>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EA15CC" w:rsidRPr="00EA15CC" w:rsidP="00EA15CC">
            <w:pPr>
              <w:bidi w:val="0"/>
              <w:ind w:left="54"/>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EA15CC" w:rsidRPr="00EA15CC" w:rsidP="00EA15CC">
            <w:pPr>
              <w:bidi w:val="0"/>
              <w:ind w:right="-108"/>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EA15CC" w:rsidRPr="00EA15CC" w:rsidP="00EA15CC">
            <w:pPr>
              <w:bidi w:val="0"/>
              <w:ind w:left="54"/>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EA15CC" w:rsidRPr="00EA15CC" w:rsidP="00EA15CC">
            <w:pPr>
              <w:bidi w:val="0"/>
              <w:ind w:right="-108"/>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EA15CC" w:rsidRPr="00EA15CC" w:rsidP="00EA15CC">
            <w:pPr>
              <w:bidi w:val="0"/>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EA15CC" w:rsidRPr="00EA15CC" w:rsidP="00EA15CC">
            <w:pPr>
              <w:bidi w:val="0"/>
              <w:jc w:val="center"/>
              <w:rPr>
                <w:rFonts w:eastAsia="Times New Roman" w:asciiTheme="minorHAnsi" w:hAnsiTheme="minorHAnsi" w:cstheme="minorBidi"/>
                <w:b/>
                <w:sz w:val="20"/>
                <w:szCs w:val="20"/>
                <w:lang w:eastAsia="sk-SK"/>
              </w:rPr>
            </w:pPr>
            <w:r w:rsidRPr="00EA15CC">
              <w:rPr>
                <w:rFonts w:ascii="Segoe UI Symbol" w:hAnsi="Segoe UI Symbol" w:cs="Segoe UI Symbol"/>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EA15CC" w:rsidRPr="00EA15CC" w:rsidP="00EA15CC">
            <w:pPr>
              <w:bidi w:val="0"/>
              <w:ind w:left="54"/>
              <w:jc w:val="left"/>
              <w:rPr>
                <w:rFonts w:eastAsia="Times New Roman" w:asciiTheme="minorHAnsi" w:hAnsiTheme="minorHAnsi" w:cstheme="minorBidi"/>
                <w:b/>
                <w:sz w:val="20"/>
                <w:szCs w:val="20"/>
                <w:lang w:eastAsia="sk-SK"/>
              </w:rPr>
            </w:pPr>
            <w:r w:rsidRPr="00EA15CC">
              <w:rPr>
                <w:rFonts w:eastAsia="Times New Roman" w:asciiTheme="minorHAnsi" w:hAnsiTheme="minorHAnsi" w:cstheme="minorBidi"/>
                <w:b/>
                <w:sz w:val="20"/>
                <w:szCs w:val="20"/>
                <w:lang w:eastAsia="sk-SK"/>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EA15CC" w:rsidRPr="00EA15CC" w:rsidP="00EA15CC">
            <w:pPr>
              <w:bidi w:val="0"/>
              <w:jc w:val="left"/>
              <w:rPr>
                <w:rFonts w:ascii="Times New Roman" w:eastAsia="Times New Roman" w:hAnsi="Times New Roman"/>
                <w:b/>
                <w:sz w:val="20"/>
                <w:szCs w:val="20"/>
                <w:lang w:eastAsia="sk-SK"/>
              </w:rPr>
            </w:pPr>
            <w:r w:rsidRPr="00EA15CC">
              <w:rPr>
                <w:rFonts w:ascii="Times New Roman" w:eastAsia="Calibri" w:hAnsi="Times New Roman"/>
                <w:b/>
                <w:sz w:val="20"/>
                <w:szCs w:val="20"/>
              </w:rPr>
              <w:t xml:space="preserve">Vplyvy na </w:t>
            </w:r>
            <w:r w:rsidRPr="00EA15CC">
              <w:rPr>
                <w:rFonts w:ascii="Times New Roman" w:eastAsia="Calibri" w:hAnsi="Times New Roman" w:hint="default"/>
                <w:b/>
                <w:sz w:val="20"/>
                <w:szCs w:val="20"/>
              </w:rPr>
              <w:t>služ</w:t>
            </w:r>
            <w:r w:rsidRPr="00EA15CC">
              <w:rPr>
                <w:rFonts w:ascii="Times New Roman" w:eastAsia="Calibri" w:hAnsi="Times New Roman" w:hint="default"/>
                <w:b/>
                <w:sz w:val="20"/>
                <w:szCs w:val="20"/>
              </w:rPr>
              <w:t>by verejnej sprá</w:t>
            </w:r>
            <w:r w:rsidRPr="00EA15CC">
              <w:rPr>
                <w:rFonts w:ascii="Times New Roman" w:eastAsia="Calibri" w:hAnsi="Times New Roman" w:hint="default"/>
                <w:b/>
                <w:sz w:val="20"/>
                <w:szCs w:val="20"/>
              </w:rPr>
              <w:t>vy pre obč</w:t>
            </w:r>
            <w:r w:rsidRPr="00EA15CC">
              <w:rPr>
                <w:rFonts w:ascii="Times New Roman" w:eastAsia="Calibri" w:hAnsi="Times New Roman" w:hint="default"/>
                <w:b/>
                <w:sz w:val="20"/>
                <w:szCs w:val="20"/>
              </w:rPr>
              <w:t>ana, z toho</w:t>
            </w:r>
          </w:p>
        </w:tc>
        <w:tc>
          <w:tcPr>
            <w:tcW w:w="541" w:type="dxa"/>
            <w:tcBorders>
              <w:top w:val="single" w:sz="4" w:space="0" w:color="auto"/>
              <w:left w:val="single" w:sz="4" w:space="0" w:color="auto"/>
              <w:bottom w:val="nil"/>
              <w:right w:val="nil"/>
            </w:tcBorders>
            <w:textDirection w:val="lrTb"/>
            <w:vAlign w:val="top"/>
          </w:tcPr>
          <w:p w:rsidR="00EA15CC" w:rsidRPr="00EA15CC" w:rsidP="00EA15CC">
            <w:pPr>
              <w:bidi w:val="0"/>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textDirection w:val="lrTb"/>
            <w:vAlign w:val="top"/>
          </w:tcPr>
          <w:p w:rsidR="00EA15CC" w:rsidRPr="00EA15CC" w:rsidP="00EA15CC">
            <w:pPr>
              <w:bidi w:val="0"/>
              <w:ind w:right="-108"/>
              <w:jc w:val="left"/>
              <w:rPr>
                <w:rFonts w:ascii="Times New Roman" w:eastAsia="Times New Roman" w:hAnsi="Times New Roman"/>
                <w:b/>
                <w:sz w:val="20"/>
                <w:szCs w:val="20"/>
                <w:lang w:eastAsia="sk-SK"/>
              </w:rPr>
            </w:pPr>
          </w:p>
        </w:tc>
        <w:tc>
          <w:tcPr>
            <w:tcW w:w="569" w:type="dxa"/>
            <w:tcBorders>
              <w:top w:val="single" w:sz="4" w:space="0" w:color="auto"/>
              <w:left w:val="nil"/>
              <w:bottom w:val="nil"/>
              <w:right w:val="nil"/>
            </w:tcBorders>
            <w:textDirection w:val="lrTb"/>
            <w:vAlign w:val="top"/>
          </w:tcPr>
          <w:p w:rsidR="00EA15CC" w:rsidRPr="00EA15CC" w:rsidP="00EA15CC">
            <w:pPr>
              <w:bidi w:val="0"/>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textDirection w:val="lrTb"/>
            <w:vAlign w:val="top"/>
          </w:tcPr>
          <w:p w:rsidR="00EA15CC" w:rsidRPr="00EA15CC" w:rsidP="00EA15CC">
            <w:pPr>
              <w:bidi w:val="0"/>
              <w:jc w:val="left"/>
              <w:rPr>
                <w:rFonts w:ascii="Times New Roman" w:eastAsia="Times New Roman" w:hAnsi="Times New Roman"/>
                <w:b/>
                <w:sz w:val="20"/>
                <w:szCs w:val="20"/>
                <w:lang w:eastAsia="sk-SK"/>
              </w:rPr>
            </w:pPr>
          </w:p>
        </w:tc>
        <w:tc>
          <w:tcPr>
            <w:tcW w:w="547" w:type="dxa"/>
            <w:tcBorders>
              <w:top w:val="single" w:sz="4" w:space="0" w:color="auto"/>
              <w:left w:val="nil"/>
              <w:bottom w:val="nil"/>
              <w:right w:val="nil"/>
            </w:tcBorders>
            <w:textDirection w:val="lrTb"/>
            <w:vAlign w:val="top"/>
          </w:tcPr>
          <w:p w:rsidR="00EA15CC" w:rsidRPr="00EA15CC" w:rsidP="00EA15CC">
            <w:pPr>
              <w:bidi w:val="0"/>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textDirection w:val="lrTb"/>
            <w:vAlign w:val="top"/>
          </w:tcPr>
          <w:p w:rsidR="00EA15CC" w:rsidRPr="00EA15CC" w:rsidP="00EA15CC">
            <w:pPr>
              <w:bidi w:val="0"/>
              <w:ind w:left="54"/>
              <w:jc w:val="left"/>
              <w:rPr>
                <w:rFonts w:ascii="Times New Roman" w:eastAsia="Times New Roman" w:hAnsi="Times New Roman"/>
                <w:b/>
                <w:sz w:val="20"/>
                <w:szCs w:val="20"/>
                <w:lang w:eastAsia="sk-SK"/>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EA15CC" w:rsidRPr="00EA15CC" w:rsidP="00EA15CC">
            <w:pPr>
              <w:bidi w:val="0"/>
              <w:ind w:left="196" w:hanging="196"/>
              <w:jc w:val="left"/>
              <w:rPr>
                <w:rFonts w:ascii="Times New Roman" w:eastAsia="Calibri" w:hAnsi="Times New Roman" w:hint="default"/>
                <w:b/>
                <w:sz w:val="20"/>
                <w:szCs w:val="20"/>
              </w:rPr>
            </w:pPr>
            <w:r w:rsidR="00556BB5">
              <w:rPr>
                <w:rFonts w:ascii="Times New Roman" w:eastAsia="Calibri" w:hAnsi="Times New Roman"/>
                <w:b/>
                <w:sz w:val="20"/>
                <w:szCs w:val="20"/>
              </w:rPr>
              <w:t xml:space="preserve"> </w:t>
            </w:r>
            <w:r w:rsidRPr="00EA15CC">
              <w:rPr>
                <w:rFonts w:ascii="Times New Roman" w:eastAsia="Calibri" w:hAnsi="Times New Roman" w:hint="default"/>
                <w:b/>
                <w:sz w:val="20"/>
                <w:szCs w:val="20"/>
              </w:rPr>
              <w:t>vplyvy služ</w:t>
            </w:r>
            <w:r w:rsidRPr="00EA15CC">
              <w:rPr>
                <w:rFonts w:ascii="Times New Roman" w:eastAsia="Calibri" w:hAnsi="Times New Roman" w:hint="default"/>
                <w:b/>
                <w:sz w:val="20"/>
                <w:szCs w:val="20"/>
              </w:rPr>
              <w:t>ieb verejnej sprá</w:t>
            </w:r>
            <w:r w:rsidRPr="00EA15CC">
              <w:rPr>
                <w:rFonts w:ascii="Times New Roman" w:eastAsia="Calibri" w:hAnsi="Times New Roman" w:hint="default"/>
                <w:b/>
                <w:sz w:val="20"/>
                <w:szCs w:val="20"/>
              </w:rPr>
              <w:t>vy na obč</w:t>
            </w:r>
            <w:r w:rsidRPr="00EA15CC">
              <w:rPr>
                <w:rFonts w:ascii="Times New Roman" w:eastAsia="Calibri" w:hAnsi="Times New Roman" w:hint="default"/>
                <w:b/>
                <w:sz w:val="20"/>
                <w:szCs w:val="20"/>
              </w:rPr>
              <w:t>ana</w:t>
            </w:r>
          </w:p>
        </w:tc>
        <w:tc>
          <w:tcPr>
            <w:tcW w:w="541" w:type="dxa"/>
            <w:tcBorders>
              <w:top w:val="nil"/>
              <w:left w:val="single" w:sz="4" w:space="0" w:color="auto"/>
              <w:bottom w:val="nil"/>
              <w:right w:val="nil"/>
            </w:tcBorders>
            <w:textDirection w:val="lrTb"/>
            <w:vAlign w:val="top"/>
          </w:tcPr>
          <w:p w:rsidR="00EA15CC" w:rsidRPr="00EA15CC" w:rsidP="00EA15CC">
            <w:pPr>
              <w:bidi w:val="0"/>
              <w:jc w:val="center"/>
              <w:rPr>
                <w:rFonts w:ascii="Times New Roman" w:eastAsia="Times New Roman" w:hAnsi="Times New Roman"/>
                <w:b/>
                <w:sz w:val="20"/>
                <w:szCs w:val="20"/>
                <w:lang w:eastAsia="sk-SK"/>
              </w:rPr>
            </w:pPr>
            <w:r w:rsidRPr="00EA15CC">
              <w:rPr>
                <w:rFonts w:ascii="Segoe UI Symbol" w:hAnsi="Segoe UI Symbol" w:cs="Segoe UI Symbol"/>
                <w:b/>
                <w:sz w:val="20"/>
                <w:szCs w:val="20"/>
                <w:lang w:eastAsia="sk-SK"/>
              </w:rPr>
              <w:t>☐</w:t>
            </w:r>
          </w:p>
        </w:tc>
        <w:tc>
          <w:tcPr>
            <w:tcW w:w="1281" w:type="dxa"/>
            <w:tcBorders>
              <w:top w:val="nil"/>
              <w:left w:val="nil"/>
              <w:bottom w:val="nil"/>
              <w:right w:val="nil"/>
            </w:tcBorders>
            <w:textDirection w:val="lrTb"/>
            <w:vAlign w:val="top"/>
          </w:tcPr>
          <w:p w:rsidR="00EA15CC" w:rsidRPr="00EA15CC" w:rsidP="00EA15CC">
            <w:pPr>
              <w:bidi w:val="0"/>
              <w:ind w:right="-108"/>
              <w:jc w:val="left"/>
              <w:rPr>
                <w:rFonts w:ascii="Times New Roman" w:eastAsia="Times New Roman" w:hAnsi="Times New Roman"/>
                <w:b/>
                <w:sz w:val="20"/>
                <w:szCs w:val="20"/>
                <w:lang w:eastAsia="sk-SK"/>
              </w:rPr>
            </w:pPr>
            <w:r w:rsidRPr="00EA15CC">
              <w:rPr>
                <w:rFonts w:ascii="Times New Roman" w:eastAsia="Times New Roman" w:hAnsi="Times New Roman"/>
                <w:b/>
                <w:sz w:val="20"/>
                <w:szCs w:val="20"/>
                <w:lang w:eastAsia="sk-SK"/>
              </w:rPr>
              <w:t>Pozitívne</w:t>
            </w:r>
          </w:p>
        </w:tc>
        <w:tc>
          <w:tcPr>
            <w:tcW w:w="569" w:type="dxa"/>
            <w:tcBorders>
              <w:top w:val="nil"/>
              <w:left w:val="nil"/>
              <w:bottom w:val="nil"/>
              <w:right w:val="nil"/>
            </w:tcBorders>
            <w:textDirection w:val="lrTb"/>
            <w:vAlign w:val="top"/>
          </w:tcPr>
          <w:p w:rsidR="00EA15CC" w:rsidRPr="00EA15CC" w:rsidP="00EA15CC">
            <w:pPr>
              <w:bidi w:val="0"/>
              <w:jc w:val="center"/>
              <w:rPr>
                <w:rFonts w:ascii="Times New Roman" w:eastAsia="Times New Roman" w:hAnsi="Times New Roman"/>
                <w:b/>
                <w:sz w:val="20"/>
                <w:szCs w:val="20"/>
                <w:lang w:eastAsia="sk-SK"/>
              </w:rPr>
            </w:pPr>
            <w:r w:rsidRPr="00EA15CC">
              <w:rPr>
                <w:rFonts w:ascii="Segoe UI Symbol" w:hAnsi="Segoe UI Symbol" w:cs="Segoe UI Symbol"/>
                <w:b/>
                <w:sz w:val="20"/>
                <w:szCs w:val="20"/>
                <w:lang w:eastAsia="sk-SK"/>
              </w:rPr>
              <w:t>☒</w:t>
            </w:r>
          </w:p>
        </w:tc>
        <w:tc>
          <w:tcPr>
            <w:tcW w:w="1133" w:type="dxa"/>
            <w:tcBorders>
              <w:top w:val="nil"/>
              <w:left w:val="nil"/>
              <w:bottom w:val="nil"/>
              <w:right w:val="nil"/>
            </w:tcBorders>
            <w:textDirection w:val="lrTb"/>
            <w:vAlign w:val="top"/>
          </w:tcPr>
          <w:p w:rsidR="00EA15CC" w:rsidRPr="00EA15CC" w:rsidP="00EA15CC">
            <w:pPr>
              <w:bidi w:val="0"/>
              <w:jc w:val="left"/>
              <w:rPr>
                <w:rFonts w:ascii="Times New Roman" w:eastAsia="Times New Roman" w:hAnsi="Times New Roman"/>
                <w:b/>
                <w:sz w:val="20"/>
                <w:szCs w:val="20"/>
                <w:lang w:eastAsia="sk-SK"/>
              </w:rPr>
            </w:pPr>
            <w:r w:rsidRPr="00EA15CC">
              <w:rPr>
                <w:rFonts w:ascii="Times New Roman" w:eastAsia="Times New Roman" w:hAnsi="Times New Roman"/>
                <w:b/>
                <w:sz w:val="20"/>
                <w:szCs w:val="20"/>
                <w:lang w:eastAsia="sk-SK"/>
              </w:rPr>
              <w:t>Žiadne</w:t>
            </w:r>
          </w:p>
        </w:tc>
        <w:tc>
          <w:tcPr>
            <w:tcW w:w="547" w:type="dxa"/>
            <w:tcBorders>
              <w:top w:val="nil"/>
              <w:left w:val="nil"/>
              <w:bottom w:val="nil"/>
              <w:right w:val="nil"/>
            </w:tcBorders>
            <w:textDirection w:val="lrTb"/>
            <w:vAlign w:val="top"/>
          </w:tcPr>
          <w:p w:rsidR="00EA15CC" w:rsidRPr="00EA15CC" w:rsidP="00EA15CC">
            <w:pPr>
              <w:bidi w:val="0"/>
              <w:jc w:val="center"/>
              <w:rPr>
                <w:rFonts w:ascii="Times New Roman" w:eastAsia="Times New Roman" w:hAnsi="Times New Roman"/>
                <w:b/>
                <w:sz w:val="20"/>
                <w:szCs w:val="20"/>
                <w:lang w:eastAsia="sk-SK"/>
              </w:rPr>
            </w:pPr>
            <w:r w:rsidRPr="00EA15CC">
              <w:rPr>
                <w:rFonts w:ascii="Segoe UI Symbol" w:hAnsi="Segoe UI Symbol" w:cs="Segoe UI Symbol"/>
                <w:b/>
                <w:sz w:val="20"/>
                <w:szCs w:val="20"/>
                <w:lang w:eastAsia="sk-SK"/>
              </w:rPr>
              <w:t>☐</w:t>
            </w:r>
          </w:p>
        </w:tc>
        <w:tc>
          <w:tcPr>
            <w:tcW w:w="1297" w:type="dxa"/>
            <w:tcBorders>
              <w:top w:val="nil"/>
              <w:left w:val="nil"/>
              <w:bottom w:val="nil"/>
              <w:right w:val="single" w:sz="4" w:space="0" w:color="auto"/>
            </w:tcBorders>
            <w:textDirection w:val="lrTb"/>
            <w:vAlign w:val="top"/>
          </w:tcPr>
          <w:p w:rsidR="00EA15CC" w:rsidRPr="00EA15CC" w:rsidP="00EA15CC">
            <w:pPr>
              <w:bidi w:val="0"/>
              <w:ind w:left="54"/>
              <w:jc w:val="left"/>
              <w:rPr>
                <w:rFonts w:ascii="Times New Roman" w:eastAsia="Times New Roman" w:hAnsi="Times New Roman"/>
                <w:b/>
                <w:sz w:val="20"/>
                <w:szCs w:val="20"/>
                <w:lang w:eastAsia="sk-SK"/>
              </w:rPr>
            </w:pPr>
            <w:r w:rsidRPr="00EA15CC">
              <w:rPr>
                <w:rFonts w:ascii="Times New Roman" w:eastAsia="Times New Roman" w:hAnsi="Times New Roman"/>
                <w:b/>
                <w:sz w:val="20"/>
                <w:szCs w:val="20"/>
                <w:lang w:eastAsia="sk-SK"/>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EA15CC" w:rsidRPr="00EA15CC" w:rsidP="00EA15CC">
            <w:pPr>
              <w:bidi w:val="0"/>
              <w:ind w:left="168" w:hanging="168"/>
              <w:jc w:val="left"/>
              <w:rPr>
                <w:rFonts w:ascii="Times New Roman" w:eastAsia="Calibri" w:hAnsi="Times New Roman" w:hint="default"/>
                <w:b/>
                <w:sz w:val="20"/>
                <w:szCs w:val="20"/>
              </w:rPr>
            </w:pPr>
            <w:r w:rsidR="00556BB5">
              <w:rPr>
                <w:rFonts w:ascii="Times New Roman" w:eastAsia="Calibri" w:hAnsi="Times New Roman"/>
                <w:b/>
                <w:sz w:val="20"/>
                <w:szCs w:val="20"/>
              </w:rPr>
              <w:t xml:space="preserve"> </w:t>
            </w:r>
            <w:r w:rsidRPr="00EA15CC">
              <w:rPr>
                <w:rFonts w:ascii="Times New Roman" w:eastAsia="Calibri" w:hAnsi="Times New Roman" w:hint="default"/>
                <w:b/>
                <w:sz w:val="20"/>
                <w:szCs w:val="20"/>
              </w:rPr>
              <w:t>vplyvy na procesy služ</w:t>
            </w:r>
            <w:r w:rsidRPr="00EA15CC">
              <w:rPr>
                <w:rFonts w:ascii="Times New Roman" w:eastAsia="Calibri" w:hAnsi="Times New Roman" w:hint="default"/>
                <w:b/>
                <w:sz w:val="20"/>
                <w:szCs w:val="20"/>
              </w:rPr>
              <w:t>ieb vo verejnej sprá</w:t>
            </w:r>
            <w:r w:rsidRPr="00EA15CC">
              <w:rPr>
                <w:rFonts w:ascii="Times New Roman" w:eastAsia="Calibri" w:hAnsi="Times New Roman" w:hint="default"/>
                <w:b/>
                <w:sz w:val="20"/>
                <w:szCs w:val="20"/>
              </w:rPr>
              <w:t>ve</w:t>
            </w:r>
          </w:p>
        </w:tc>
        <w:tc>
          <w:tcPr>
            <w:tcW w:w="541" w:type="dxa"/>
            <w:tcBorders>
              <w:top w:val="nil"/>
              <w:left w:val="single" w:sz="4" w:space="0" w:color="auto"/>
              <w:bottom w:val="single" w:sz="4" w:space="0" w:color="auto"/>
              <w:right w:val="nil"/>
            </w:tcBorders>
            <w:textDirection w:val="lrTb"/>
            <w:vAlign w:val="top"/>
          </w:tcPr>
          <w:p w:rsidR="00EA15CC" w:rsidRPr="00EA15CC" w:rsidP="00EA15CC">
            <w:pPr>
              <w:bidi w:val="0"/>
              <w:jc w:val="center"/>
              <w:rPr>
                <w:rFonts w:ascii="Times New Roman" w:eastAsia="Times New Roman" w:hAnsi="Times New Roman"/>
                <w:b/>
                <w:sz w:val="20"/>
                <w:szCs w:val="20"/>
                <w:lang w:eastAsia="sk-SK"/>
              </w:rPr>
            </w:pPr>
            <w:r w:rsidRPr="00EA15CC">
              <w:rPr>
                <w:rFonts w:ascii="Segoe UI Symbol" w:hAnsi="Segoe UI Symbol" w:cs="Segoe UI Symbol"/>
                <w:b/>
                <w:sz w:val="20"/>
                <w:szCs w:val="20"/>
                <w:lang w:eastAsia="sk-SK"/>
              </w:rPr>
              <w:t>☐</w:t>
            </w:r>
          </w:p>
        </w:tc>
        <w:tc>
          <w:tcPr>
            <w:tcW w:w="1281" w:type="dxa"/>
            <w:tcBorders>
              <w:top w:val="nil"/>
              <w:left w:val="nil"/>
              <w:bottom w:val="single" w:sz="4" w:space="0" w:color="auto"/>
              <w:right w:val="nil"/>
            </w:tcBorders>
            <w:textDirection w:val="lrTb"/>
            <w:vAlign w:val="top"/>
          </w:tcPr>
          <w:p w:rsidR="00EA15CC" w:rsidRPr="00EA15CC" w:rsidP="00EA15CC">
            <w:pPr>
              <w:bidi w:val="0"/>
              <w:ind w:right="-108"/>
              <w:jc w:val="left"/>
              <w:rPr>
                <w:rFonts w:ascii="Times New Roman" w:eastAsia="Times New Roman" w:hAnsi="Times New Roman"/>
                <w:b/>
                <w:sz w:val="20"/>
                <w:szCs w:val="20"/>
                <w:lang w:eastAsia="sk-SK"/>
              </w:rPr>
            </w:pPr>
            <w:r w:rsidRPr="00EA15CC">
              <w:rPr>
                <w:rFonts w:ascii="Times New Roman" w:eastAsia="Times New Roman" w:hAnsi="Times New Roman"/>
                <w:b/>
                <w:sz w:val="20"/>
                <w:szCs w:val="20"/>
                <w:lang w:eastAsia="sk-SK"/>
              </w:rPr>
              <w:t>Pozitívne</w:t>
            </w:r>
          </w:p>
        </w:tc>
        <w:tc>
          <w:tcPr>
            <w:tcW w:w="569" w:type="dxa"/>
            <w:tcBorders>
              <w:top w:val="nil"/>
              <w:left w:val="nil"/>
              <w:bottom w:val="single" w:sz="4" w:space="0" w:color="auto"/>
              <w:right w:val="nil"/>
            </w:tcBorders>
            <w:textDirection w:val="lrTb"/>
            <w:vAlign w:val="top"/>
          </w:tcPr>
          <w:p w:rsidR="00EA15CC" w:rsidRPr="00EA15CC" w:rsidP="00EA15CC">
            <w:pPr>
              <w:bidi w:val="0"/>
              <w:jc w:val="center"/>
              <w:rPr>
                <w:rFonts w:ascii="Times New Roman" w:eastAsia="Times New Roman" w:hAnsi="Times New Roman"/>
                <w:b/>
                <w:sz w:val="20"/>
                <w:szCs w:val="20"/>
                <w:lang w:eastAsia="sk-SK"/>
              </w:rPr>
            </w:pPr>
            <w:r w:rsidRPr="00EA15CC">
              <w:rPr>
                <w:rFonts w:ascii="Segoe UI Symbol" w:hAnsi="Segoe UI Symbol" w:cs="Segoe UI Symbol"/>
                <w:b/>
                <w:sz w:val="20"/>
                <w:szCs w:val="20"/>
                <w:lang w:eastAsia="sk-SK"/>
              </w:rPr>
              <w:t>☒</w:t>
            </w:r>
          </w:p>
        </w:tc>
        <w:tc>
          <w:tcPr>
            <w:tcW w:w="1133" w:type="dxa"/>
            <w:tcBorders>
              <w:top w:val="nil"/>
              <w:left w:val="nil"/>
              <w:bottom w:val="single" w:sz="4" w:space="0" w:color="auto"/>
              <w:right w:val="nil"/>
            </w:tcBorders>
            <w:textDirection w:val="lrTb"/>
            <w:vAlign w:val="top"/>
          </w:tcPr>
          <w:p w:rsidR="00EA15CC" w:rsidRPr="00EA15CC" w:rsidP="00EA15CC">
            <w:pPr>
              <w:bidi w:val="0"/>
              <w:jc w:val="left"/>
              <w:rPr>
                <w:rFonts w:ascii="Times New Roman" w:eastAsia="Times New Roman" w:hAnsi="Times New Roman"/>
                <w:b/>
                <w:sz w:val="20"/>
                <w:szCs w:val="20"/>
                <w:lang w:eastAsia="sk-SK"/>
              </w:rPr>
            </w:pPr>
            <w:r w:rsidRPr="00EA15CC">
              <w:rPr>
                <w:rFonts w:ascii="Times New Roman" w:eastAsia="Times New Roman" w:hAnsi="Times New Roman"/>
                <w:b/>
                <w:sz w:val="20"/>
                <w:szCs w:val="20"/>
                <w:lang w:eastAsia="sk-SK"/>
              </w:rPr>
              <w:t>Žiadne</w:t>
            </w:r>
          </w:p>
        </w:tc>
        <w:tc>
          <w:tcPr>
            <w:tcW w:w="547" w:type="dxa"/>
            <w:tcBorders>
              <w:top w:val="nil"/>
              <w:left w:val="nil"/>
              <w:bottom w:val="single" w:sz="4" w:space="0" w:color="auto"/>
              <w:right w:val="nil"/>
            </w:tcBorders>
            <w:textDirection w:val="lrTb"/>
            <w:vAlign w:val="top"/>
          </w:tcPr>
          <w:p w:rsidR="00EA15CC" w:rsidRPr="00EA15CC" w:rsidP="00EA15CC">
            <w:pPr>
              <w:bidi w:val="0"/>
              <w:jc w:val="center"/>
              <w:rPr>
                <w:rFonts w:ascii="Times New Roman" w:eastAsia="Times New Roman" w:hAnsi="Times New Roman"/>
                <w:b/>
                <w:sz w:val="20"/>
                <w:szCs w:val="20"/>
                <w:lang w:eastAsia="sk-SK"/>
              </w:rPr>
            </w:pPr>
            <w:r w:rsidRPr="00EA15CC">
              <w:rPr>
                <w:rFonts w:ascii="Segoe UI Symbol" w:hAnsi="Segoe UI Symbol" w:cs="Segoe UI Symbol"/>
                <w:b/>
                <w:sz w:val="20"/>
                <w:szCs w:val="20"/>
                <w:lang w:eastAsia="sk-SK"/>
              </w:rPr>
              <w:t>☐</w:t>
            </w:r>
          </w:p>
        </w:tc>
        <w:tc>
          <w:tcPr>
            <w:tcW w:w="1297" w:type="dxa"/>
            <w:tcBorders>
              <w:top w:val="nil"/>
              <w:left w:val="nil"/>
              <w:bottom w:val="single" w:sz="4" w:space="0" w:color="auto"/>
              <w:right w:val="single" w:sz="4" w:space="0" w:color="auto"/>
            </w:tcBorders>
            <w:textDirection w:val="lrTb"/>
            <w:vAlign w:val="top"/>
          </w:tcPr>
          <w:p w:rsidR="00EA15CC" w:rsidRPr="00EA15CC" w:rsidP="00EA15CC">
            <w:pPr>
              <w:bidi w:val="0"/>
              <w:ind w:left="54"/>
              <w:jc w:val="left"/>
              <w:rPr>
                <w:rFonts w:ascii="Times New Roman" w:eastAsia="Times New Roman" w:hAnsi="Times New Roman"/>
                <w:b/>
                <w:sz w:val="20"/>
                <w:szCs w:val="20"/>
                <w:lang w:eastAsia="sk-SK"/>
              </w:rPr>
            </w:pPr>
            <w:r w:rsidRPr="00EA15CC">
              <w:rPr>
                <w:rFonts w:ascii="Times New Roman" w:eastAsia="Times New Roman" w:hAnsi="Times New Roman"/>
                <w:b/>
                <w:sz w:val="20"/>
                <w:szCs w:val="20"/>
                <w:lang w:eastAsia="sk-SK"/>
              </w:rPr>
              <w:t>Negatívne</w:t>
            </w:r>
          </w:p>
        </w:tc>
      </w:tr>
    </w:tbl>
    <w:p w:rsidR="00EA15CC" w:rsidRPr="00EA15CC" w:rsidP="00EA15CC">
      <w:pPr>
        <w:bidi w:val="0"/>
        <w:ind w:right="141"/>
        <w:jc w:val="left"/>
        <w:rPr>
          <w:rFonts w:ascii="Times New Roman" w:eastAsia="Times New Roman" w:hAnsi="Times New Roman"/>
          <w:b/>
          <w:sz w:val="20"/>
          <w:szCs w:val="20"/>
          <w:lang w:eastAsia="sk-SK"/>
        </w:rPr>
      </w:pPr>
    </w:p>
    <w:tbl>
      <w:tblPr>
        <w:tblStyle w:val="Mriekatabuky1"/>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Návrh zákona o poskytovaní podpory a dotácie v pôdohospodárstve a rozvoji vidieka má negatívne vplyvy na rozpočet verejnej správy, nemá sociálne vplyvy, vplyvy na životné prostredie, ani vplyvy na informatizáciu. Uvedené vplyvy vyplývajú z jednotlivých, v súčasnosti existujúcich právnych predpisov</w:t>
            </w:r>
            <w:r w:rsidR="00556BB5">
              <w:rPr>
                <w:rFonts w:eastAsia="Times New Roman" w:asciiTheme="minorHAnsi" w:hAnsiTheme="minorHAnsi" w:cstheme="minorBidi"/>
                <w:sz w:val="20"/>
                <w:szCs w:val="20"/>
                <w:lang w:eastAsia="sk-SK"/>
              </w:rPr>
              <w:t xml:space="preserve"> </w:t>
            </w:r>
            <w:r w:rsidRPr="00EA15CC">
              <w:rPr>
                <w:rFonts w:eastAsia="Times New Roman" w:asciiTheme="minorHAnsi" w:hAnsiTheme="minorHAnsi" w:cstheme="minorBidi"/>
                <w:sz w:val="20"/>
                <w:szCs w:val="20"/>
                <w:lang w:eastAsia="sk-SK"/>
              </w:rPr>
              <w:t>a boli posudzované pri ich vytváraní v súvislosti so zákonom č. 543/2007 Z. z. o pôsobnosti orgánov štátnej správy pri poskytovaní podpory v pôdohospodárstve a rozvoji vidieka, ktorý sa návrhom zákona o poskytovaní podpory</w:t>
            </w:r>
            <w:r w:rsidR="00556BB5">
              <w:rPr>
                <w:rFonts w:eastAsia="Times New Roman" w:asciiTheme="minorHAnsi" w:hAnsiTheme="minorHAnsi" w:cstheme="minorBidi"/>
                <w:sz w:val="20"/>
                <w:szCs w:val="20"/>
                <w:lang w:eastAsia="sk-SK"/>
              </w:rPr>
              <w:t xml:space="preserve"> </w:t>
            </w:r>
            <w:r w:rsidRPr="00EA15CC">
              <w:rPr>
                <w:rFonts w:eastAsia="Times New Roman" w:asciiTheme="minorHAnsi" w:hAnsiTheme="minorHAnsi" w:cstheme="minorBidi"/>
                <w:sz w:val="20"/>
                <w:szCs w:val="20"/>
                <w:lang w:eastAsia="sk-SK"/>
              </w:rPr>
              <w:t>a dotácie v pôdohospodárstve a rozvoji vidieka navrhuje zrušiť. Uvedené vplyvy tak po nadobudnutí účinnosti návrhu zákona a po vypracovaní vykonávacích predpisov budú vyplývať z jednotlivých právnych predpisov. Návrh zákona nemá vplyvy na služby verejnej správy pre občana, nakoľko uvedeným návrhom nie je dotknutá žiadna služba verejnej správy.</w:t>
            </w:r>
          </w:p>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Návrh zákona má pozitívny vplyv na podnikateľské prostredie vo všeobecnosti.</w:t>
            </w:r>
          </w:p>
          <w:p w:rsidR="00EA15CC" w:rsidRPr="00EA15CC" w:rsidP="00EA15CC">
            <w:pPr>
              <w:bidi w:val="0"/>
              <w:jc w:val="left"/>
              <w:rPr>
                <w:rFonts w:eastAsia="Times New Roman" w:asciiTheme="minorHAnsi" w:hAnsiTheme="minorHAnsi" w:cstheme="minorBidi"/>
                <w:sz w:val="20"/>
                <w:szCs w:val="20"/>
                <w:lang w:eastAsia="sk-SK"/>
              </w:rPr>
            </w:pPr>
            <w:r w:rsidRPr="00EA15CC">
              <w:rPr>
                <w:rFonts w:eastAsia="Times New Roman" w:asciiTheme="minorHAnsi" w:hAnsiTheme="minorHAnsi" w:cstheme="minorBidi"/>
                <w:sz w:val="20"/>
                <w:szCs w:val="20"/>
                <w:lang w:eastAsia="sk-SK"/>
              </w:rPr>
              <w:t>Nie je možné kvantifikovať výnosy z pokút, nakoľko sa ani v predchádzajúcich úpravách žiadne sankcie fyzickým osobám a právnickým osobám neukladali.</w:t>
            </w:r>
          </w:p>
          <w:p w:rsidR="00EA15CC" w:rsidRPr="00EA15CC" w:rsidP="00EA15CC">
            <w:pPr>
              <w:bidi w:val="0"/>
              <w:jc w:val="left"/>
              <w:rPr>
                <w:rFonts w:eastAsia="Times New Roman" w:asciiTheme="minorHAnsi" w:hAnsiTheme="minorHAnsi" w:cstheme="minorBidi"/>
                <w:sz w:val="20"/>
                <w:szCs w:val="20"/>
                <w:lang w:eastAsia="sk-SK"/>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i/>
                <w:sz w:val="20"/>
                <w:szCs w:val="20"/>
                <w:lang w:eastAsia="sk-SK"/>
              </w:rPr>
              <w:t>Uveďte údaje na kontaktnú osobu, ktorú je možné kontaktovať v súvislosti s posúdením vybraných vplyvov:</w:t>
            </w:r>
          </w:p>
          <w:p w:rsidR="00EA15CC" w:rsidRPr="00EA15CC" w:rsidP="00EA15CC">
            <w:pPr>
              <w:bidi w:val="0"/>
              <w:jc w:val="left"/>
              <w:rPr>
                <w:rFonts w:eastAsia="Calibri" w:asciiTheme="minorHAnsi" w:hAnsiTheme="minorHAnsi" w:cstheme="minorBidi"/>
                <w:sz w:val="20"/>
                <w:szCs w:val="20"/>
              </w:rPr>
            </w:pPr>
            <w:r w:rsidRPr="00EA15CC">
              <w:rPr>
                <w:rFonts w:eastAsia="Calibri" w:asciiTheme="minorHAnsi" w:hAnsiTheme="minorHAnsi" w:cstheme="minorBidi"/>
                <w:sz w:val="20"/>
                <w:szCs w:val="20"/>
                <w:lang w:eastAsia="sk-SK"/>
              </w:rPr>
              <w:t>hedviga.hlubovicova@land.gov.sk</w:t>
            </w:r>
            <w:r w:rsidRPr="00EA15CC">
              <w:rPr>
                <w:rFonts w:eastAsia="Calibri" w:asciiTheme="minorHAnsi" w:hAnsiTheme="minorHAnsi" w:cstheme="minorBidi"/>
                <w:sz w:val="20"/>
                <w:szCs w:val="20"/>
              </w:rPr>
              <w:t xml:space="preserve">, </w:t>
            </w:r>
            <w:hyperlink r:id="rId4" w:history="1">
              <w:r w:rsidRPr="00EA15CC">
                <w:rPr>
                  <w:rFonts w:eastAsia="Calibri" w:asciiTheme="minorHAnsi" w:hAnsiTheme="minorHAnsi" w:cstheme="minorBidi"/>
                  <w:color w:val="0000FF" w:themeColor="hlink" w:themeShade="FF"/>
                  <w:sz w:val="20"/>
                  <w:szCs w:val="20"/>
                  <w:u w:val="single"/>
                  <w:lang w:eastAsia="sk-SK"/>
                </w:rPr>
                <w:t>frantisek.ciria@land.gov.sk</w:t>
              </w:r>
            </w:hyperlink>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i/>
                <w:sz w:val="20"/>
                <w:szCs w:val="20"/>
                <w:lang w:eastAsia="sk-SK"/>
              </w:rPr>
              <w:t>Uveďte zdroje (štatistiky, prieskumy, spoluprácu s odborníkmi a iné), z ktorých ste pri vypracovávaní doložky, príp. analýz vplyvov vychádzali.</w:t>
            </w:r>
          </w:p>
          <w:p w:rsidR="00EA15CC" w:rsidRPr="00EA15CC" w:rsidP="00EA15CC">
            <w:pPr>
              <w:bidi w:val="0"/>
              <w:jc w:val="left"/>
              <w:rPr>
                <w:rFonts w:eastAsia="Times New Roman" w:asciiTheme="minorHAnsi" w:hAnsiTheme="minorHAnsi" w:cstheme="minorBidi"/>
                <w:i/>
                <w:sz w:val="20"/>
                <w:szCs w:val="20"/>
                <w:lang w:eastAsia="sk-SK"/>
              </w:rPr>
            </w:pPr>
          </w:p>
          <w:p w:rsidR="00EA15CC" w:rsidRPr="00EA15CC" w:rsidP="00EA15CC">
            <w:pPr>
              <w:bidi w:val="0"/>
              <w:jc w:val="left"/>
              <w:rPr>
                <w:rFonts w:eastAsia="Times New Roman" w:asciiTheme="minorHAnsi" w:hAnsiTheme="minorHAnsi" w:cstheme="minorBidi"/>
                <w:b/>
                <w:sz w:val="20"/>
                <w:szCs w:val="20"/>
                <w:lang w:eastAsia="sk-SK"/>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EA15CC" w:rsidRPr="00EA15CC" w:rsidP="00EA15CC">
            <w:pPr>
              <w:numPr>
                <w:numId w:val="2"/>
              </w:numPr>
              <w:bidi w:val="0"/>
              <w:ind w:left="426"/>
              <w:contextualSpacing/>
              <w:jc w:val="left"/>
              <w:rPr>
                <w:rFonts w:asciiTheme="minorHAnsi" w:hAnsiTheme="minorHAnsi" w:cstheme="minorBidi"/>
                <w:b/>
                <w:sz w:val="22"/>
                <w:szCs w:val="22"/>
              </w:rPr>
            </w:pPr>
            <w:r w:rsidRPr="00EA15CC">
              <w:rPr>
                <w:rFonts w:asciiTheme="minorHAnsi" w:hAnsiTheme="minorHAnsi" w:cstheme="minorBidi"/>
                <w:b/>
                <w:sz w:val="22"/>
                <w:szCs w:val="22"/>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A15CC" w:rsidRPr="00EA15CC" w:rsidP="00EA15CC">
            <w:pPr>
              <w:bidi w:val="0"/>
              <w:jc w:val="left"/>
              <w:rPr>
                <w:rFonts w:eastAsia="Times New Roman" w:asciiTheme="minorHAnsi" w:hAnsiTheme="minorHAnsi" w:cstheme="minorBidi"/>
                <w:i/>
                <w:sz w:val="20"/>
                <w:szCs w:val="20"/>
                <w:lang w:eastAsia="sk-SK"/>
              </w:rPr>
            </w:pPr>
            <w:r w:rsidRPr="00EA15CC">
              <w:rPr>
                <w:rFonts w:eastAsia="Times New Roman" w:asciiTheme="minorHAnsi" w:hAnsiTheme="minorHAnsi" w:cstheme="minorBidi"/>
                <w:i/>
                <w:sz w:val="20"/>
                <w:szCs w:val="20"/>
                <w:lang w:eastAsia="sk-SK"/>
              </w:rPr>
              <w:t>Uveďte stanovisko Komisie pre posudzovanie vybraných vplyvov, ktoré Vám bolo zaslané v rámci predbežného pripomienkového konania</w:t>
            </w:r>
          </w:p>
          <w:p w:rsidR="00EA15CC" w:rsidRPr="00EA15CC" w:rsidP="00EA15CC">
            <w:pPr>
              <w:bidi w:val="0"/>
              <w:jc w:val="left"/>
              <w:rPr>
                <w:rFonts w:ascii="Times" w:hAnsi="Times" w:cs="Times"/>
                <w:sz w:val="20"/>
                <w:szCs w:val="20"/>
                <w:lang w:eastAsia="sk-SK"/>
              </w:rPr>
            </w:pPr>
            <w:r w:rsidRPr="00EA15CC">
              <w:rPr>
                <w:rFonts w:ascii="Times" w:hAnsi="Times" w:cs="Times"/>
                <w:sz w:val="20"/>
                <w:szCs w:val="20"/>
                <w:lang w:eastAsia="sk-SK"/>
              </w:rPr>
              <w:t>I. Úvod: Ministerstvo pôdohospodárstva a rozvoja vidieka Slovenskej republiky dňa 22. novembra 2016 predložilo Stálej pracovnej komisii na posudzovanie vybraných vplyvov (ďalej len „Komisia“) na predbežné pripomienkové konanie materiál: „Návrh zákona Národnej rady Slovenskej republiky o poskytovaní podpory</w:t>
            </w:r>
            <w:r w:rsidR="00556BB5">
              <w:rPr>
                <w:rFonts w:ascii="Times" w:hAnsi="Times" w:cs="Times"/>
                <w:sz w:val="20"/>
                <w:szCs w:val="20"/>
                <w:lang w:eastAsia="sk-SK"/>
              </w:rPr>
              <w:t xml:space="preserve"> </w:t>
            </w:r>
            <w:r w:rsidRPr="00EA15CC">
              <w:rPr>
                <w:rFonts w:ascii="Times" w:hAnsi="Times" w:cs="Times"/>
                <w:sz w:val="20"/>
                <w:szCs w:val="20"/>
                <w:lang w:eastAsia="sk-SK"/>
              </w:rPr>
              <w:t>v pôdohospodárstve a rozvoji vidieka“. Materiál predpokladá negatívne vplyvy na rozpočet verejnej správy, ktoré sú rozpočtovo zabezpečené a pozitívne vplyvy na podnikateľské prostredie.</w:t>
            </w:r>
          </w:p>
          <w:p w:rsidR="00EA15CC" w:rsidRPr="00EA15CC" w:rsidP="00EA15CC">
            <w:pPr>
              <w:bidi w:val="0"/>
              <w:jc w:val="left"/>
              <w:rPr>
                <w:rFonts w:ascii="Times" w:hAnsi="Times" w:cs="Times"/>
                <w:sz w:val="20"/>
                <w:szCs w:val="20"/>
                <w:lang w:eastAsia="sk-SK"/>
              </w:rPr>
            </w:pPr>
            <w:r w:rsidRPr="00EA15CC">
              <w:rPr>
                <w:rFonts w:ascii="Times" w:hAnsi="Times" w:cs="Times"/>
                <w:sz w:val="20"/>
                <w:szCs w:val="20"/>
                <w:lang w:eastAsia="sk-SK"/>
              </w:rPr>
              <w:t>II. Pripomienky a návrhy zmien: Komisia uplatňuje k materiálu nasledovné pripomienky a odporúčania:</w:t>
            </w:r>
            <w:r w:rsidR="00556BB5">
              <w:rPr>
                <w:rFonts w:ascii="Times" w:hAnsi="Times" w:cs="Times"/>
                <w:sz w:val="20"/>
                <w:szCs w:val="20"/>
                <w:lang w:eastAsia="sk-SK"/>
              </w:rPr>
              <w:t xml:space="preserve"> </w:t>
            </w:r>
            <w:r w:rsidRPr="00EA15CC">
              <w:rPr>
                <w:rFonts w:ascii="Times" w:hAnsi="Times" w:cs="Times"/>
                <w:sz w:val="20"/>
                <w:szCs w:val="20"/>
                <w:lang w:eastAsia="sk-SK"/>
              </w:rPr>
              <w:t>K analýze vplyvov na podnikateľské prostredie Komisia odporúča predkladateľovi, minimálne opisným spôsobom, doplniť do analýzy vplyvov na podnikateľské prostredie administratívne náklady, ktoré vzniknú žiadateľovi v súvislosti so žiadosťou o podporu.</w:t>
            </w:r>
          </w:p>
          <w:p w:rsidR="00EA15CC" w:rsidRPr="00EA15CC" w:rsidP="00EA15CC">
            <w:pPr>
              <w:bidi w:val="0"/>
              <w:jc w:val="left"/>
              <w:rPr>
                <w:rFonts w:ascii="Times" w:hAnsi="Times" w:cs="Times"/>
                <w:sz w:val="20"/>
                <w:szCs w:val="20"/>
                <w:lang w:eastAsia="sk-SK"/>
              </w:rPr>
            </w:pPr>
            <w:r w:rsidRPr="00EA15CC">
              <w:rPr>
                <w:rFonts w:ascii="Times" w:hAnsi="Times" w:cs="Times"/>
                <w:sz w:val="20"/>
                <w:szCs w:val="20"/>
                <w:lang w:eastAsia="sk-SK"/>
              </w:rPr>
              <w:t>III. Záver: Stála pracovná komisia na posudzovanie vybraných vplyvov vyjadruje súhlasné stanovisko</w:t>
            </w:r>
            <w:r w:rsidR="00556BB5">
              <w:rPr>
                <w:rFonts w:ascii="Times" w:hAnsi="Times" w:cs="Times"/>
                <w:sz w:val="20"/>
                <w:szCs w:val="20"/>
                <w:lang w:eastAsia="sk-SK"/>
              </w:rPr>
              <w:t xml:space="preserve"> </w:t>
            </w:r>
            <w:r w:rsidRPr="00EA15CC">
              <w:rPr>
                <w:rFonts w:ascii="Times" w:hAnsi="Times" w:cs="Times"/>
                <w:sz w:val="20"/>
                <w:szCs w:val="20"/>
                <w:lang w:eastAsia="sk-SK"/>
              </w:rPr>
              <w:t>s návrhom na dopracovanie s materiálom predloženým na predbežné pripomienkové konanie s odporúčaním</w:t>
            </w:r>
            <w:r w:rsidR="00556BB5">
              <w:rPr>
                <w:rFonts w:ascii="Times" w:hAnsi="Times" w:cs="Times"/>
                <w:sz w:val="20"/>
                <w:szCs w:val="20"/>
                <w:lang w:eastAsia="sk-SK"/>
              </w:rPr>
              <w:t xml:space="preserve"> </w:t>
            </w:r>
            <w:r w:rsidRPr="00EA15CC">
              <w:rPr>
                <w:rFonts w:ascii="Times" w:hAnsi="Times" w:cs="Times"/>
                <w:sz w:val="20"/>
                <w:szCs w:val="20"/>
                <w:lang w:eastAsia="sk-SK"/>
              </w:rPr>
              <w:t>na jeho dopracovanie podľa pripomienok v bode II.</w:t>
            </w:r>
          </w:p>
          <w:p w:rsidR="00EA15CC" w:rsidRPr="00EA15CC" w:rsidP="00EA15CC">
            <w:pPr>
              <w:bidi w:val="0"/>
              <w:jc w:val="left"/>
              <w:rPr>
                <w:rFonts w:ascii="Times" w:hAnsi="Times" w:cs="Times"/>
                <w:sz w:val="20"/>
                <w:szCs w:val="20"/>
                <w:lang w:eastAsia="sk-SK"/>
              </w:rPr>
            </w:pPr>
            <w:r w:rsidRPr="00EA15CC">
              <w:rPr>
                <w:rFonts w:ascii="Times" w:hAnsi="Times" w:cs="Times"/>
                <w:sz w:val="20"/>
                <w:szCs w:val="20"/>
                <w:lang w:eastAsia="sk-SK"/>
              </w:rPr>
              <w:t>IV. Poznámka: Predkladateľ zapracuje pripomienky a odporúčania na úpravu uvedené v bode II a uvedie stanovisko Komisie do Doložky vybraných vplyvov spolu s vyhodnotením pripomienok.</w:t>
            </w:r>
          </w:p>
          <w:p w:rsidR="00EA15CC" w:rsidRPr="00EA15CC" w:rsidP="00EA15CC">
            <w:pPr>
              <w:bidi w:val="0"/>
              <w:jc w:val="left"/>
              <w:rPr>
                <w:rFonts w:ascii="Times" w:hAnsi="Times" w:cs="Times"/>
                <w:sz w:val="20"/>
                <w:szCs w:val="20"/>
                <w:lang w:eastAsia="sk-SK"/>
              </w:rPr>
            </w:pPr>
          </w:p>
          <w:p w:rsidR="00EA15CC" w:rsidRPr="00EA15CC" w:rsidP="00EA15CC">
            <w:pPr>
              <w:bidi w:val="0"/>
              <w:jc w:val="left"/>
              <w:rPr>
                <w:rFonts w:eastAsia="Times New Roman" w:asciiTheme="minorHAnsi" w:hAnsiTheme="minorHAnsi" w:cstheme="minorBidi"/>
                <w:i/>
                <w:sz w:val="20"/>
                <w:szCs w:val="20"/>
                <w:lang w:eastAsia="sk-SK"/>
              </w:rPr>
            </w:pPr>
            <w:r w:rsidRPr="00EA15CC">
              <w:rPr>
                <w:rFonts w:ascii="Times" w:hAnsi="Times" w:cs="Times"/>
                <w:sz w:val="20"/>
                <w:szCs w:val="20"/>
                <w:lang w:eastAsia="sk-SK"/>
              </w:rPr>
              <w:t>Vyjadrenie predkladateľa: Predkladateľ pripomienky komisie akceptuje.</w:t>
            </w:r>
          </w:p>
        </w:tc>
      </w:tr>
    </w:tbl>
    <w:p w:rsidR="00EA15CC" w:rsidRPr="00EA15CC" w:rsidP="00EA15CC">
      <w:pPr>
        <w:bidi w:val="0"/>
        <w:jc w:val="left"/>
        <w:rPr>
          <w:rFonts w:ascii="Times New Roman" w:eastAsia="Times New Roman" w:hAnsi="Times New Roman"/>
          <w:sz w:val="20"/>
          <w:szCs w:val="20"/>
          <w:lang w:eastAsia="sk-SK"/>
        </w:rPr>
      </w:pPr>
    </w:p>
    <w:p w:rsidR="00EA15CC" w:rsidRPr="007D5748" w:rsidP="00482D8C">
      <w:pPr>
        <w:pageBreakBefore/>
        <w:bidi w:val="0"/>
        <w:jc w:val="center"/>
        <w:rPr>
          <w:rFonts w:ascii="Times New Roman" w:eastAsia="Times New Roman" w:hAnsi="Times New Roman"/>
          <w:b/>
          <w:bCs/>
          <w:sz w:val="28"/>
          <w:szCs w:val="28"/>
          <w:lang w:eastAsia="sk-SK"/>
        </w:rPr>
      </w:pPr>
      <w:r>
        <w:rPr>
          <w:rFonts w:ascii="Times New Roman" w:eastAsia="Times New Roman" w:hAnsi="Times New Roman"/>
          <w:b/>
          <w:bCs/>
          <w:sz w:val="28"/>
          <w:szCs w:val="28"/>
          <w:lang w:eastAsia="sk-SK"/>
        </w:rPr>
        <w:t>A</w:t>
      </w:r>
      <w:r w:rsidRPr="007D5748">
        <w:rPr>
          <w:rFonts w:ascii="Times New Roman" w:eastAsia="Times New Roman" w:hAnsi="Times New Roman"/>
          <w:b/>
          <w:bCs/>
          <w:sz w:val="28"/>
          <w:szCs w:val="28"/>
          <w:lang w:eastAsia="sk-SK"/>
        </w:rPr>
        <w:t>nalýza vplyvov na rozpočet verejnej správy,</w:t>
      </w:r>
    </w:p>
    <w:p w:rsidR="00EA15CC" w:rsidRPr="007D5748" w:rsidP="00EA15CC">
      <w:pPr>
        <w:bidi w:val="0"/>
        <w:jc w:val="center"/>
        <w:rPr>
          <w:rFonts w:ascii="Times New Roman" w:eastAsia="Times New Roman" w:hAnsi="Times New Roman"/>
          <w:b/>
          <w:bCs/>
          <w:sz w:val="28"/>
          <w:szCs w:val="28"/>
          <w:lang w:eastAsia="sk-SK"/>
        </w:rPr>
      </w:pPr>
      <w:r w:rsidRPr="007D5748">
        <w:rPr>
          <w:rFonts w:ascii="Times New Roman" w:eastAsia="Times New Roman" w:hAnsi="Times New Roman"/>
          <w:b/>
          <w:bCs/>
          <w:sz w:val="28"/>
          <w:szCs w:val="28"/>
          <w:lang w:eastAsia="sk-SK"/>
        </w:rPr>
        <w:t>na zamestnanosť vo verejnej správe a financovanie návrhu</w:t>
      </w:r>
    </w:p>
    <w:p w:rsidR="00EA15CC" w:rsidRPr="00212894" w:rsidP="00EA15CC">
      <w:pPr>
        <w:bidi w:val="0"/>
        <w:jc w:val="right"/>
        <w:rPr>
          <w:rFonts w:ascii="Times New Roman" w:eastAsia="Times New Roman" w:hAnsi="Times New Roman"/>
          <w:b/>
          <w:bCs/>
          <w:lang w:eastAsia="sk-SK"/>
        </w:rPr>
      </w:pPr>
    </w:p>
    <w:p w:rsidR="00EA15CC" w:rsidP="00EA15CC">
      <w:pPr>
        <w:bidi w:val="0"/>
        <w:rPr>
          <w:rFonts w:ascii="Times New Roman" w:eastAsia="Times New Roman" w:hAnsi="Times New Roman"/>
          <w:b/>
          <w:bCs/>
          <w:lang w:eastAsia="sk-SK"/>
        </w:rPr>
      </w:pPr>
    </w:p>
    <w:p w:rsidR="00EA15CC" w:rsidRPr="00212894" w:rsidP="00EA15CC">
      <w:pPr>
        <w:bidi w:val="0"/>
        <w:rPr>
          <w:rFonts w:ascii="Times New Roman" w:eastAsia="Times New Roman" w:hAnsi="Times New Roman"/>
          <w:b/>
          <w:bCs/>
          <w:lang w:eastAsia="sk-SK"/>
        </w:rPr>
      </w:pPr>
      <w:r w:rsidRPr="00212894">
        <w:rPr>
          <w:rFonts w:ascii="Times New Roman" w:eastAsia="Times New Roman" w:hAnsi="Times New Roman"/>
          <w:b/>
          <w:bCs/>
          <w:lang w:eastAsia="sk-SK"/>
        </w:rPr>
        <w:t>2.1 Zhrnutie vplyvov na rozpočet verejnej správy v návrhu</w:t>
      </w:r>
    </w:p>
    <w:p w:rsidR="00EA15CC" w:rsidP="00EA15CC">
      <w:pPr>
        <w:bidi w:val="0"/>
        <w:jc w:val="right"/>
        <w:rPr>
          <w:rFonts w:ascii="Times New Roman" w:eastAsia="Times New Roman" w:hAnsi="Times New Roman"/>
          <w:sz w:val="20"/>
          <w:szCs w:val="20"/>
          <w:lang w:eastAsia="sk-SK"/>
        </w:rPr>
      </w:pPr>
    </w:p>
    <w:p w:rsidR="00EA15CC" w:rsidRPr="007D5748" w:rsidP="00EA15CC">
      <w:pPr>
        <w:bidi w:val="0"/>
        <w:jc w:val="right"/>
        <w:rPr>
          <w:rFonts w:ascii="Times New Roman" w:eastAsia="Times New Roman" w:hAnsi="Times New Roman"/>
          <w:sz w:val="20"/>
          <w:szCs w:val="20"/>
          <w:lang w:eastAsia="sk-SK"/>
        </w:rPr>
      </w:pPr>
      <w:r w:rsidRPr="007D5748">
        <w:rPr>
          <w:rFonts w:ascii="Times New Roman" w:eastAsia="Times New Roman" w:hAnsi="Times New Roman"/>
          <w:sz w:val="20"/>
          <w:szCs w:val="20"/>
          <w:lang w:eastAsia="sk-SK"/>
        </w:rPr>
        <w:t xml:space="preserve">Tabuľka č. 1 </w:t>
      </w:r>
    </w:p>
    <w:tbl>
      <w:tblPr>
        <w:tblStyle w:val="TableNormal"/>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210"/>
        <w:gridCol w:w="1522"/>
        <w:gridCol w:w="1489"/>
        <w:gridCol w:w="1387"/>
        <w:gridCol w:w="1643"/>
      </w:tblGrid>
      <w:tr>
        <w:tblPrEx>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21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bidi w:val="0"/>
              <w:jc w:val="center"/>
              <w:rPr>
                <w:rFonts w:ascii="Times New Roman" w:eastAsia="Times New Roman" w:hAnsi="Times New Roman"/>
                <w:b/>
                <w:bCs/>
                <w:lang w:eastAsia="sk-SK"/>
              </w:rPr>
            </w:pPr>
            <w:bookmarkStart w:id="0" w:name="OLE_LINK1"/>
            <w:r w:rsidRPr="007D5748">
              <w:rPr>
                <w:rFonts w:ascii="Times New Roman" w:eastAsia="Times New Roman" w:hAnsi="Times New Roman"/>
                <w:b/>
                <w:bCs/>
                <w:lang w:eastAsia="sk-SK"/>
              </w:rPr>
              <w:t>Vplyvy na rozpočet verejnej správy</w:t>
            </w:r>
          </w:p>
        </w:tc>
        <w:tc>
          <w:tcPr>
            <w:tcW w:w="6041"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Vplyv na rozpočet verejnej správy (v eurách)</w:t>
            </w:r>
          </w:p>
        </w:tc>
      </w:tr>
      <w:tr>
        <w:tblPrEx>
          <w:tblW w:w="10251" w:type="dxa"/>
          <w:jc w:val="center"/>
          <w:tblCellMar>
            <w:left w:w="70" w:type="dxa"/>
            <w:right w:w="70" w:type="dxa"/>
          </w:tblCellMar>
        </w:tblPrEx>
        <w:trPr>
          <w:cantSplit/>
          <w:trHeight w:val="70"/>
          <w:jc w:val="center"/>
        </w:trPr>
        <w:tc>
          <w:tcPr>
            <w:tcW w:w="421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bidi w:val="0"/>
              <w:jc w:val="center"/>
              <w:rPr>
                <w:rFonts w:ascii="Times New Roman" w:eastAsia="Times New Roman" w:hAnsi="Times New Roman"/>
                <w:b/>
                <w:bCs/>
                <w:lang w:eastAsia="sk-SK"/>
              </w:rPr>
            </w:pPr>
          </w:p>
        </w:tc>
        <w:tc>
          <w:tcPr>
            <w:tcW w:w="152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bidi w:val="0"/>
              <w:jc w:val="center"/>
              <w:rPr>
                <w:rFonts w:ascii="Times New Roman" w:eastAsia="Times New Roman" w:hAnsi="Times New Roman"/>
                <w:b/>
                <w:bCs/>
                <w:lang w:eastAsia="sk-SK"/>
              </w:rPr>
            </w:pPr>
            <w:r>
              <w:rPr>
                <w:rFonts w:ascii="Times New Roman" w:eastAsia="Times New Roman" w:hAnsi="Times New Roman"/>
                <w:b/>
                <w:bCs/>
                <w:lang w:eastAsia="sk-SK"/>
              </w:rPr>
              <w:t>2016</w:t>
            </w:r>
          </w:p>
        </w:tc>
        <w:tc>
          <w:tcPr>
            <w:tcW w:w="148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bidi w:val="0"/>
              <w:jc w:val="center"/>
              <w:rPr>
                <w:rFonts w:ascii="Times New Roman" w:eastAsia="Times New Roman" w:hAnsi="Times New Roman"/>
                <w:b/>
                <w:bCs/>
                <w:lang w:eastAsia="sk-SK"/>
              </w:rPr>
            </w:pPr>
            <w:r>
              <w:rPr>
                <w:rFonts w:ascii="Times New Roman" w:eastAsia="Times New Roman" w:hAnsi="Times New Roman"/>
                <w:b/>
                <w:bCs/>
                <w:lang w:eastAsia="sk-SK"/>
              </w:rPr>
              <w:t>2017</w:t>
            </w:r>
          </w:p>
        </w:tc>
        <w:tc>
          <w:tcPr>
            <w:tcW w:w="138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bidi w:val="0"/>
              <w:jc w:val="center"/>
              <w:rPr>
                <w:rFonts w:ascii="Times New Roman" w:eastAsia="Times New Roman" w:hAnsi="Times New Roman"/>
                <w:b/>
                <w:bCs/>
                <w:lang w:eastAsia="sk-SK"/>
              </w:rPr>
            </w:pPr>
            <w:r>
              <w:rPr>
                <w:rFonts w:ascii="Times New Roman" w:eastAsia="Times New Roman" w:hAnsi="Times New Roman"/>
                <w:b/>
                <w:bCs/>
                <w:lang w:eastAsia="sk-SK"/>
              </w:rPr>
              <w:t>2018</w:t>
            </w:r>
          </w:p>
        </w:tc>
        <w:tc>
          <w:tcPr>
            <w:tcW w:w="1643"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bidi w:val="0"/>
              <w:jc w:val="center"/>
              <w:rPr>
                <w:rFonts w:ascii="Times New Roman" w:eastAsia="Times New Roman" w:hAnsi="Times New Roman"/>
                <w:b/>
                <w:bCs/>
                <w:lang w:eastAsia="sk-SK"/>
              </w:rPr>
            </w:pPr>
            <w:r>
              <w:rPr>
                <w:rFonts w:ascii="Times New Roman" w:eastAsia="Times New Roman" w:hAnsi="Times New Roman"/>
                <w:b/>
                <w:bCs/>
                <w:lang w:eastAsia="sk-SK"/>
              </w:rPr>
              <w:t>2019</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b/>
                <w:bCs/>
                <w:lang w:eastAsia="sk-SK"/>
              </w:rPr>
              <w:t>Príjmy verejnej správy celkom</w:t>
            </w:r>
          </w:p>
        </w:tc>
        <w:tc>
          <w:tcPr>
            <w:tcW w:w="152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697 510 725</w:t>
            </w:r>
          </w:p>
        </w:tc>
        <w:tc>
          <w:tcPr>
            <w:tcW w:w="1489"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798 959 652</w:t>
            </w:r>
          </w:p>
        </w:tc>
        <w:tc>
          <w:tcPr>
            <w:tcW w:w="138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675 119 823</w:t>
            </w:r>
          </w:p>
        </w:tc>
        <w:tc>
          <w:tcPr>
            <w:tcW w:w="1643"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675 433 159</w:t>
            </w:r>
          </w:p>
        </w:tc>
      </w:tr>
      <w:tr>
        <w:tblPrEx>
          <w:tblW w:w="10251" w:type="dxa"/>
          <w:jc w:val="center"/>
          <w:tblCellMar>
            <w:left w:w="70" w:type="dxa"/>
            <w:right w:w="70" w:type="dxa"/>
          </w:tblCellMar>
        </w:tblPrEx>
        <w:trPr>
          <w:trHeight w:val="132"/>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lang w:eastAsia="sk-SK"/>
              </w:rPr>
            </w:pPr>
            <w:r>
              <w:rPr>
                <w:rFonts w:ascii="Times New Roman" w:eastAsia="Times New Roman" w:hAnsi="Times New Roman"/>
                <w:lang w:eastAsia="sk-SK"/>
              </w:rPr>
              <w:t>v tom: za MPRV SR/zdroj 1AD1-EAGF</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438 299 000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441 478 000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444 636 000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448 155 000</w:t>
            </w:r>
          </w:p>
        </w:tc>
      </w:tr>
      <w:tr>
        <w:tblPrEx>
          <w:tblW w:w="10251" w:type="dxa"/>
          <w:jc w:val="center"/>
          <w:tblCellMar>
            <w:left w:w="70" w:type="dxa"/>
            <w:right w:w="70" w:type="dxa"/>
          </w:tblCellMar>
        </w:tblPrEx>
        <w:trPr>
          <w:trHeight w:val="132"/>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1AF1-TOV</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r>
      <w:tr>
        <w:tblPrEx>
          <w:tblW w:w="10251" w:type="dxa"/>
          <w:jc w:val="center"/>
          <w:tblCellMar>
            <w:left w:w="70" w:type="dxa"/>
            <w:right w:w="70" w:type="dxa"/>
          </w:tblCellMar>
        </w:tblPrEx>
        <w:trPr>
          <w:trHeight w:val="132"/>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1AG1-EAFRD</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257 294 285</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357 481 652</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229 616 492</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224 458 327</w:t>
            </w:r>
          </w:p>
        </w:tc>
      </w:tr>
      <w:tr>
        <w:tblPrEx>
          <w:tblW w:w="10251" w:type="dxa"/>
          <w:jc w:val="center"/>
          <w:tblCellMar>
            <w:left w:w="70" w:type="dxa"/>
            <w:right w:w="70" w:type="dxa"/>
          </w:tblCellMar>
        </w:tblPrEx>
        <w:trPr>
          <w:trHeight w:val="132"/>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1AH1-EFF</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1 917 440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867 331</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2 819 832</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z toho:</w:t>
            </w:r>
            <w:r w:rsidR="00556BB5">
              <w:rPr>
                <w:rFonts w:ascii="Times New Roman" w:eastAsia="Times New Roman" w:hAnsi="Times New Roman"/>
                <w:b/>
                <w:bCs/>
                <w:i/>
                <w:iCs/>
                <w:lang w:eastAsia="sk-SK"/>
              </w:rPr>
              <w:t xml:space="preserve"> </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p>
        </w:tc>
      </w:tr>
      <w:tr>
        <w:tblPrEx>
          <w:tblW w:w="10251" w:type="dxa"/>
          <w:jc w:val="center"/>
          <w:tblCellMar>
            <w:left w:w="70" w:type="dxa"/>
            <w:right w:w="70" w:type="dxa"/>
          </w:tblCellMar>
        </w:tblPrEx>
        <w:trPr>
          <w:trHeight w:val="125"/>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ŠR</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697 510 725</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798 959 652</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675 119 823</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675 433 159</w:t>
            </w:r>
          </w:p>
        </w:tc>
      </w:tr>
      <w:tr>
        <w:tblPrEx>
          <w:tblW w:w="10251" w:type="dxa"/>
          <w:jc w:val="center"/>
          <w:tblCellMar>
            <w:left w:w="70" w:type="dxa"/>
            <w:right w:w="70" w:type="dxa"/>
          </w:tblCellMar>
        </w:tblPrEx>
        <w:trPr>
          <w:trHeight w:val="125"/>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ind w:left="259"/>
              <w:rPr>
                <w:rFonts w:ascii="Times New Roman" w:eastAsia="Times New Roman" w:hAnsi="Times New Roman"/>
                <w:b/>
                <w:bCs/>
                <w:i/>
                <w:iCs/>
                <w:lang w:eastAsia="sk-SK"/>
              </w:rPr>
            </w:pPr>
            <w:r>
              <w:rPr>
                <w:rFonts w:ascii="Times New Roman" w:eastAsia="Times New Roman" w:hAnsi="Times New Roman"/>
                <w:bCs/>
                <w:i/>
                <w:iCs/>
                <w:lang w:eastAsia="sk-SK"/>
              </w:rPr>
              <w:t>Rozpočtové prostriedky</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125"/>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ind w:left="259"/>
              <w:rPr>
                <w:rFonts w:ascii="Times New Roman" w:eastAsia="Times New Roman" w:hAnsi="Times New Roman"/>
                <w:bCs/>
                <w:i/>
                <w:iCs/>
                <w:lang w:eastAsia="sk-SK"/>
              </w:rPr>
            </w:pPr>
            <w:r w:rsidRPr="007D5748">
              <w:rPr>
                <w:rFonts w:ascii="Times New Roman" w:eastAsia="Times New Roman" w:hAnsi="Times New Roman"/>
                <w:bCs/>
                <w:i/>
                <w:iCs/>
                <w:lang w:eastAsia="sk-SK"/>
              </w:rPr>
              <w:t>EÚ zdroje</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F83DB8" w:rsidP="00EA15CC">
            <w:pPr>
              <w:bidi w:val="0"/>
              <w:jc w:val="right"/>
              <w:rPr>
                <w:rFonts w:ascii="Times New Roman" w:eastAsia="Times New Roman" w:hAnsi="Times New Roman"/>
                <w:bCs/>
                <w:lang w:eastAsia="sk-SK"/>
              </w:rPr>
            </w:pPr>
            <w:r w:rsidRPr="00F83DB8">
              <w:rPr>
                <w:rFonts w:ascii="Times New Roman" w:eastAsia="Times New Roman" w:hAnsi="Times New Roman"/>
                <w:bCs/>
                <w:lang w:eastAsia="sk-SK"/>
              </w:rPr>
              <w:t>697 510 725</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F83DB8" w:rsidP="00EA15CC">
            <w:pPr>
              <w:bidi w:val="0"/>
              <w:jc w:val="right"/>
              <w:rPr>
                <w:rFonts w:ascii="Times New Roman" w:eastAsia="Times New Roman" w:hAnsi="Times New Roman"/>
                <w:bCs/>
                <w:lang w:eastAsia="sk-SK"/>
              </w:rPr>
            </w:pPr>
            <w:r w:rsidRPr="00F83DB8">
              <w:rPr>
                <w:rFonts w:ascii="Times New Roman" w:eastAsia="Times New Roman" w:hAnsi="Times New Roman"/>
                <w:bCs/>
                <w:lang w:eastAsia="sk-SK"/>
              </w:rPr>
              <w:t>798 959 652</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F83DB8" w:rsidP="00EA15CC">
            <w:pPr>
              <w:bidi w:val="0"/>
              <w:jc w:val="right"/>
              <w:rPr>
                <w:rFonts w:ascii="Times New Roman" w:eastAsia="Times New Roman" w:hAnsi="Times New Roman"/>
                <w:bCs/>
                <w:lang w:eastAsia="sk-SK"/>
              </w:rPr>
            </w:pPr>
            <w:r w:rsidRPr="00F83DB8">
              <w:rPr>
                <w:rFonts w:ascii="Times New Roman" w:eastAsia="Times New Roman" w:hAnsi="Times New Roman"/>
                <w:bCs/>
                <w:lang w:eastAsia="sk-SK"/>
              </w:rPr>
              <w:t>675 119 823</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F83DB8" w:rsidP="00EA15CC">
            <w:pPr>
              <w:bidi w:val="0"/>
              <w:jc w:val="right"/>
              <w:rPr>
                <w:rFonts w:ascii="Times New Roman" w:eastAsia="Times New Roman" w:hAnsi="Times New Roman"/>
                <w:bCs/>
                <w:lang w:eastAsia="sk-SK"/>
              </w:rPr>
            </w:pPr>
            <w:r w:rsidRPr="00F83DB8">
              <w:rPr>
                <w:rFonts w:ascii="Times New Roman" w:eastAsia="Times New Roman" w:hAnsi="Times New Roman"/>
                <w:bCs/>
                <w:lang w:eastAsia="sk-SK"/>
              </w:rPr>
              <w:t>675 433 159</w:t>
            </w:r>
          </w:p>
        </w:tc>
      </w:tr>
      <w:tr>
        <w:tblPrEx>
          <w:tblW w:w="10251" w:type="dxa"/>
          <w:jc w:val="center"/>
          <w:tblCellMar>
            <w:left w:w="70" w:type="dxa"/>
            <w:right w:w="70" w:type="dxa"/>
          </w:tblCellMar>
        </w:tblPrEx>
        <w:trPr>
          <w:trHeight w:val="125"/>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obce</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125"/>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vyššie územné celky</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125"/>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ostatné subjekty verejnej správy</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125"/>
          <w:jc w:val="center"/>
        </w:trPr>
        <w:tc>
          <w:tcPr>
            <w:tcW w:w="421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Výdavky verejnej správy celkom</w:t>
            </w:r>
          </w:p>
        </w:tc>
        <w:tc>
          <w:tcPr>
            <w:tcW w:w="152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824 894 768</w:t>
            </w:r>
          </w:p>
        </w:tc>
        <w:tc>
          <w:tcPr>
            <w:tcW w:w="1489"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960 841 713</w:t>
            </w:r>
          </w:p>
        </w:tc>
        <w:tc>
          <w:tcPr>
            <w:tcW w:w="138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794 075 670</w:t>
            </w:r>
          </w:p>
        </w:tc>
        <w:tc>
          <w:tcPr>
            <w:tcW w:w="164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787 824 106</w:t>
            </w:r>
            <w:r w:rsidR="00556BB5">
              <w:rPr>
                <w:rFonts w:ascii="Times New Roman" w:eastAsia="Times New Roman" w:hAnsi="Times New Roman"/>
                <w:b/>
                <w:bCs/>
                <w:lang w:eastAsia="sk-SK"/>
              </w:rPr>
              <w:t xml:space="preserve"> </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xml:space="preserve">v tom: </w:t>
            </w:r>
            <w:r>
              <w:rPr>
                <w:rFonts w:ascii="Times New Roman" w:eastAsia="Times New Roman" w:hAnsi="Times New Roman"/>
                <w:lang w:eastAsia="sk-SK"/>
              </w:rPr>
              <w:t>za MPRV SR/zdroj 1AD1-EAGF</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438 299 000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441 478 000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444 636 000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448 155 000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lang w:eastAsia="sk-SK"/>
              </w:rPr>
            </w:pPr>
            <w:r>
              <w:rPr>
                <w:rFonts w:ascii="Times New Roman" w:eastAsia="Times New Roman" w:hAnsi="Times New Roman"/>
                <w:lang w:eastAsia="sk-SK"/>
              </w:rPr>
              <w:t>za MPRV SR/zdroj 1AD2-EAGF</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3 179 000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3 158 000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3 519 000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 xml:space="preserve">za MPRV SR/zdroj 1AI2- </w:t>
            </w:r>
            <w:r w:rsidRPr="00AE6376">
              <w:rPr>
                <w:rFonts w:ascii="Times New Roman" w:eastAsia="Times New Roman" w:hAnsi="Times New Roman"/>
                <w:sz w:val="20"/>
                <w:szCs w:val="20"/>
                <w:lang w:eastAsia="sk-SK"/>
              </w:rPr>
              <w:t>národná vyrovnávacia platba</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19 057 985</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19 031 811</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19 005 159</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18 977 094</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1AF1-TOV</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1AF2-TOV</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3 600 000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3 600 000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4 400 000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4 400 000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1AG1-EAFRD</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257 294 285</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357 481 652</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229 616 492</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224 458 327</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1AG2-EAFRD</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88 907 911</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124 092 250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79 823 910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76 104 575</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1AH1-EFF</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1 917 440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867 331</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2 819 832</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1AH2-EFF</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639 147</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207 778</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909 278</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xml:space="preserve">z toho: </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ŠR</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824 894 768</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960 841 713</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794 075 670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787 824 106</w:t>
            </w:r>
            <w:r w:rsidR="00556BB5">
              <w:rPr>
                <w:rFonts w:ascii="Times New Roman" w:eastAsia="Times New Roman" w:hAnsi="Times New Roman"/>
                <w:b/>
                <w:bCs/>
                <w:lang w:eastAsia="sk-SK"/>
              </w:rPr>
              <w:t xml:space="preserve"> </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ind w:left="259"/>
              <w:rPr>
                <w:rFonts w:ascii="Times New Roman" w:eastAsia="Times New Roman" w:hAnsi="Times New Roman"/>
                <w:b/>
                <w:bCs/>
                <w:i/>
                <w:iCs/>
                <w:lang w:eastAsia="sk-SK"/>
              </w:rPr>
            </w:pPr>
            <w:r>
              <w:rPr>
                <w:rFonts w:ascii="Times New Roman" w:eastAsia="Times New Roman" w:hAnsi="Times New Roman"/>
                <w:bCs/>
                <w:i/>
                <w:iCs/>
                <w:lang w:eastAsia="sk-SK"/>
              </w:rPr>
              <w:t>Rozpočtové prostriedky</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511B97" w:rsidP="00EA15CC">
            <w:pPr>
              <w:bidi w:val="0"/>
              <w:jc w:val="right"/>
              <w:rPr>
                <w:rFonts w:ascii="Times New Roman" w:eastAsia="Times New Roman" w:hAnsi="Times New Roman"/>
                <w:b/>
                <w:bCs/>
                <w:iCs/>
                <w:lang w:eastAsia="sk-SK"/>
              </w:rPr>
            </w:pPr>
            <w:r w:rsidRPr="00511B97">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511B97" w:rsidP="00EA15CC">
            <w:pPr>
              <w:bidi w:val="0"/>
              <w:jc w:val="right"/>
              <w:rPr>
                <w:rFonts w:ascii="Times New Roman" w:eastAsia="Times New Roman" w:hAnsi="Times New Roman"/>
                <w:b/>
                <w:bCs/>
                <w:iCs/>
                <w:lang w:eastAsia="sk-SK"/>
              </w:rPr>
            </w:pPr>
            <w:r w:rsidRPr="00511B97">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511B97" w:rsidP="00EA15CC">
            <w:pPr>
              <w:bidi w:val="0"/>
              <w:jc w:val="right"/>
              <w:rPr>
                <w:rFonts w:ascii="Times New Roman" w:eastAsia="Times New Roman" w:hAnsi="Times New Roman"/>
                <w:b/>
                <w:bCs/>
                <w:iCs/>
                <w:lang w:eastAsia="sk-SK"/>
              </w:rPr>
            </w:pPr>
            <w:r w:rsidRPr="00511B97">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511B97" w:rsidP="00EA15CC">
            <w:pPr>
              <w:bidi w:val="0"/>
              <w:jc w:val="right"/>
              <w:rPr>
                <w:rFonts w:ascii="Times New Roman" w:eastAsia="Times New Roman" w:hAnsi="Times New Roman"/>
                <w:b/>
                <w:bCs/>
                <w:iCs/>
                <w:lang w:eastAsia="sk-SK"/>
              </w:rPr>
            </w:pPr>
            <w:r w:rsidRPr="00511B97">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Cs/>
                <w:i/>
                <w:iCs/>
                <w:lang w:eastAsia="sk-SK"/>
              </w:rPr>
            </w:pPr>
            <w:r w:rsidR="00556BB5">
              <w:rPr>
                <w:rFonts w:ascii="Times New Roman" w:eastAsia="Times New Roman" w:hAnsi="Times New Roman"/>
                <w:bCs/>
                <w:i/>
                <w:iCs/>
                <w:lang w:eastAsia="sk-SK"/>
              </w:rPr>
              <w:t xml:space="preserve"> </w:t>
            </w:r>
            <w:r w:rsidRPr="007D5748">
              <w:rPr>
                <w:rFonts w:ascii="Times New Roman" w:eastAsia="Times New Roman" w:hAnsi="Times New Roman"/>
                <w:bCs/>
                <w:i/>
                <w:iCs/>
                <w:lang w:eastAsia="sk-SK"/>
              </w:rPr>
              <w:t>EÚ zdroje</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F83DB8" w:rsidP="00EA15CC">
            <w:pPr>
              <w:bidi w:val="0"/>
              <w:jc w:val="right"/>
              <w:rPr>
                <w:rFonts w:ascii="Times New Roman" w:eastAsia="Times New Roman" w:hAnsi="Times New Roman"/>
                <w:bCs/>
                <w:lang w:eastAsia="sk-SK"/>
              </w:rPr>
            </w:pPr>
            <w:r w:rsidRPr="00F83DB8">
              <w:rPr>
                <w:rFonts w:ascii="Times New Roman" w:eastAsia="Times New Roman" w:hAnsi="Times New Roman"/>
                <w:bCs/>
                <w:lang w:eastAsia="sk-SK"/>
              </w:rPr>
              <w:t>697 510 725</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F83DB8" w:rsidP="00EA15CC">
            <w:pPr>
              <w:bidi w:val="0"/>
              <w:jc w:val="right"/>
              <w:rPr>
                <w:rFonts w:ascii="Times New Roman" w:eastAsia="Times New Roman" w:hAnsi="Times New Roman"/>
                <w:bCs/>
                <w:lang w:eastAsia="sk-SK"/>
              </w:rPr>
            </w:pPr>
            <w:r w:rsidRPr="00F83DB8">
              <w:rPr>
                <w:rFonts w:ascii="Times New Roman" w:eastAsia="Times New Roman" w:hAnsi="Times New Roman"/>
                <w:bCs/>
                <w:lang w:eastAsia="sk-SK"/>
              </w:rPr>
              <w:t>798 959 652</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F83DB8" w:rsidP="00EA15CC">
            <w:pPr>
              <w:bidi w:val="0"/>
              <w:jc w:val="right"/>
              <w:rPr>
                <w:rFonts w:ascii="Times New Roman" w:eastAsia="Times New Roman" w:hAnsi="Times New Roman"/>
                <w:bCs/>
                <w:lang w:eastAsia="sk-SK"/>
              </w:rPr>
            </w:pPr>
            <w:r w:rsidRPr="00F83DB8">
              <w:rPr>
                <w:rFonts w:ascii="Times New Roman" w:eastAsia="Times New Roman" w:hAnsi="Times New Roman"/>
                <w:bCs/>
                <w:lang w:eastAsia="sk-SK"/>
              </w:rPr>
              <w:t>675 119 823</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F83DB8" w:rsidP="00EA15CC">
            <w:pPr>
              <w:bidi w:val="0"/>
              <w:jc w:val="right"/>
              <w:rPr>
                <w:rFonts w:ascii="Times New Roman" w:eastAsia="Times New Roman" w:hAnsi="Times New Roman"/>
                <w:bCs/>
                <w:lang w:eastAsia="sk-SK"/>
              </w:rPr>
            </w:pPr>
            <w:r w:rsidRPr="00F83DB8">
              <w:rPr>
                <w:rFonts w:ascii="Times New Roman" w:eastAsia="Times New Roman" w:hAnsi="Times New Roman"/>
                <w:bCs/>
                <w:lang w:eastAsia="sk-SK"/>
              </w:rPr>
              <w:t>675 433 159</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Cs/>
                <w:i/>
                <w:iCs/>
                <w:lang w:eastAsia="sk-SK"/>
              </w:rPr>
            </w:pPr>
            <w:r w:rsidR="00556BB5">
              <w:rPr>
                <w:rFonts w:ascii="Times New Roman" w:eastAsia="Times New Roman" w:hAnsi="Times New Roman"/>
                <w:bCs/>
                <w:i/>
                <w:iCs/>
                <w:lang w:eastAsia="sk-SK"/>
              </w:rPr>
              <w:t xml:space="preserve"> </w:t>
            </w:r>
            <w:r w:rsidRPr="007D5748">
              <w:rPr>
                <w:rFonts w:ascii="Times New Roman" w:eastAsia="Times New Roman" w:hAnsi="Times New Roman"/>
                <w:bCs/>
                <w:i/>
                <w:iCs/>
                <w:lang w:eastAsia="sk-SK"/>
              </w:rPr>
              <w:t>spolufinancovanie</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127 384 043</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161 882 061</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118 955 847</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112 390 947</w:t>
            </w:r>
          </w:p>
        </w:tc>
      </w:tr>
      <w:tr>
        <w:tblPrEx>
          <w:tblW w:w="10251" w:type="dxa"/>
          <w:jc w:val="center"/>
          <w:tblCellMar>
            <w:left w:w="70" w:type="dxa"/>
            <w:right w:w="70" w:type="dxa"/>
          </w:tblCellMar>
        </w:tblPrEx>
        <w:trPr>
          <w:trHeight w:val="125"/>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obce</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125"/>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vyššie územné celky</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i/>
                <w:iCs/>
                <w:lang w:eastAsia="sk-SK"/>
              </w:rPr>
              <w:t>- vplyv na ostatné subjekty verejnej správy</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 xml:space="preserve">Vplyv na počet zamestnancov </w:t>
            </w:r>
          </w:p>
        </w:tc>
        <w:tc>
          <w:tcPr>
            <w:tcW w:w="15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48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38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6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ŠR</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obce</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vyššie územné celky</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ostatné subjekty verejnej správy</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rPr>
                <w:rFonts w:ascii="Times New Roman" w:eastAsia="Times New Roman" w:hAnsi="Times New Roman"/>
                <w:b/>
                <w:lang w:eastAsia="sk-SK"/>
              </w:rPr>
            </w:pPr>
            <w:r w:rsidRPr="007D5748">
              <w:rPr>
                <w:rFonts w:ascii="Times New Roman" w:eastAsia="Times New Roman" w:hAnsi="Times New Roman"/>
                <w:b/>
                <w:lang w:eastAsia="sk-SK"/>
              </w:rPr>
              <w:t>Vplyv na mzdové výdavky</w:t>
            </w:r>
          </w:p>
        </w:tc>
        <w:tc>
          <w:tcPr>
            <w:tcW w:w="15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lang w:eastAsia="sk-SK"/>
              </w:rPr>
            </w:pPr>
            <w:r w:rsidRPr="007D5748">
              <w:rPr>
                <w:rFonts w:ascii="Times New Roman" w:eastAsia="Times New Roman" w:hAnsi="Times New Roman"/>
                <w:b/>
                <w:lang w:eastAsia="sk-SK"/>
              </w:rPr>
              <w:t>0</w:t>
            </w:r>
          </w:p>
        </w:tc>
        <w:tc>
          <w:tcPr>
            <w:tcW w:w="148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lang w:eastAsia="sk-SK"/>
              </w:rPr>
            </w:pPr>
            <w:r w:rsidRPr="007D5748">
              <w:rPr>
                <w:rFonts w:ascii="Times New Roman" w:eastAsia="Times New Roman" w:hAnsi="Times New Roman"/>
                <w:b/>
                <w:lang w:eastAsia="sk-SK"/>
              </w:rPr>
              <w:t>0</w:t>
            </w:r>
          </w:p>
        </w:tc>
        <w:tc>
          <w:tcPr>
            <w:tcW w:w="138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lang w:eastAsia="sk-SK"/>
              </w:rPr>
            </w:pPr>
            <w:r w:rsidRPr="007D5748">
              <w:rPr>
                <w:rFonts w:ascii="Times New Roman" w:eastAsia="Times New Roman" w:hAnsi="Times New Roman"/>
                <w:b/>
                <w:lang w:eastAsia="sk-SK"/>
              </w:rPr>
              <w:t>0</w:t>
            </w:r>
          </w:p>
        </w:tc>
        <w:tc>
          <w:tcPr>
            <w:tcW w:w="16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lang w:eastAsia="sk-SK"/>
              </w:rPr>
            </w:pPr>
            <w:r w:rsidRPr="007D5748">
              <w:rPr>
                <w:rFonts w:ascii="Times New Roman" w:eastAsia="Times New Roman" w:hAnsi="Times New Roman"/>
                <w:b/>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ŠR</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obce</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i/>
                <w:iCs/>
                <w:lang w:eastAsia="sk-SK"/>
              </w:rPr>
            </w:pPr>
            <w:r w:rsidRPr="007D5748">
              <w:rPr>
                <w:rFonts w:ascii="Times New Roman" w:eastAsia="Times New Roman" w:hAnsi="Times New Roman"/>
                <w:b/>
                <w:bCs/>
                <w:i/>
                <w:iCs/>
                <w:lang w:eastAsia="sk-SK"/>
              </w:rPr>
              <w:t>- vplyv na vyššie územné celky</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i/>
                <w:iCs/>
                <w:lang w:eastAsia="sk-SK"/>
              </w:rPr>
              <w:t>- vplyv na ostatné subjekty verejnej správy</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b/>
                <w:bCs/>
                <w:iCs/>
                <w:lang w:eastAsia="sk-SK"/>
              </w:rPr>
            </w:pPr>
            <w:r w:rsidRPr="007D5748">
              <w:rPr>
                <w:rFonts w:ascii="Times New Roman" w:eastAsia="Times New Roman" w:hAnsi="Times New Roman"/>
                <w:b/>
                <w:bCs/>
                <w:i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Financovanie zabezpečené v rozpočte</w:t>
            </w:r>
          </w:p>
        </w:tc>
        <w:tc>
          <w:tcPr>
            <w:tcW w:w="152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824 894 768</w:t>
            </w:r>
          </w:p>
        </w:tc>
        <w:tc>
          <w:tcPr>
            <w:tcW w:w="1489"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960 841 713</w:t>
            </w:r>
          </w:p>
        </w:tc>
        <w:tc>
          <w:tcPr>
            <w:tcW w:w="138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794 075 670</w:t>
            </w:r>
          </w:p>
        </w:tc>
        <w:tc>
          <w:tcPr>
            <w:tcW w:w="164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787 824 106</w:t>
            </w:r>
            <w:r w:rsidR="00556BB5">
              <w:rPr>
                <w:rFonts w:ascii="Times New Roman" w:eastAsia="Times New Roman" w:hAnsi="Times New Roman"/>
                <w:b/>
                <w:bCs/>
                <w:lang w:eastAsia="sk-SK"/>
              </w:rPr>
              <w:t xml:space="preserve"> </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xml:space="preserve">v tom: </w:t>
            </w:r>
            <w:r>
              <w:rPr>
                <w:rFonts w:ascii="Times New Roman" w:eastAsia="Times New Roman" w:hAnsi="Times New Roman"/>
                <w:lang w:eastAsia="sk-SK"/>
              </w:rPr>
              <w:t>za MPRV SR/zdroj 1AD1-EAGF</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438 299 000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441 478 000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444 636 000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448 155 000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rPr>
                <w:rFonts w:ascii="Times New Roman" w:eastAsia="Times New Roman" w:hAnsi="Times New Roman"/>
                <w:lang w:eastAsia="sk-SK"/>
              </w:rPr>
            </w:pPr>
            <w:r>
              <w:rPr>
                <w:rFonts w:ascii="Times New Roman" w:eastAsia="Times New Roman" w:hAnsi="Times New Roman"/>
                <w:lang w:eastAsia="sk-SK"/>
              </w:rPr>
              <w:t>za MPRV SR/zdroj 1AD2-EAGF</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3 179 000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3 158 000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3 519 000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 xml:space="preserve">za MPRV SR/zdroj 1AI2- </w:t>
            </w:r>
            <w:r w:rsidRPr="00AE6376">
              <w:rPr>
                <w:rFonts w:ascii="Times New Roman" w:eastAsia="Times New Roman" w:hAnsi="Times New Roman"/>
                <w:sz w:val="20"/>
                <w:szCs w:val="20"/>
                <w:lang w:eastAsia="sk-SK"/>
              </w:rPr>
              <w:t>národná vyrovnávacia platba</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19 057 985</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19 031 811</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19 005 159</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18 977 094</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1AF1-TOV</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12 000 000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1AF2-TOV</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3 600 000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3 600 000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4 400 000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4 400 000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1AG1-EAFRD</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RPr="007D5748" w:rsidP="00EA15CC">
            <w:pPr>
              <w:bidi w:val="0"/>
              <w:jc w:val="right"/>
              <w:rPr>
                <w:rFonts w:ascii="Times New Roman" w:eastAsia="Times New Roman" w:hAnsi="Times New Roman"/>
                <w:lang w:eastAsia="sk-SK"/>
              </w:rPr>
            </w:pPr>
            <w:r>
              <w:rPr>
                <w:rFonts w:ascii="Times New Roman" w:eastAsia="Times New Roman" w:hAnsi="Times New Roman"/>
                <w:lang w:eastAsia="sk-SK"/>
              </w:rPr>
              <w:t>257 294 285</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357 481 652</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229 616 492</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224 458 327</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1AG2-EAFRD</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88 907 911</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124 092 250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79 823 910</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76 104 575</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1AH1-EFF</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1 917 440</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867 331</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2 819 832</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rPr>
                <w:rFonts w:ascii="Times New Roman" w:eastAsia="Times New Roman" w:hAnsi="Times New Roman"/>
                <w:lang w:eastAsia="sk-SK"/>
              </w:rPr>
            </w:pPr>
            <w:r>
              <w:rPr>
                <w:rFonts w:ascii="Times New Roman" w:eastAsia="Times New Roman" w:hAnsi="Times New Roman"/>
                <w:lang w:eastAsia="sk-SK"/>
              </w:rPr>
              <w:t>za MPRV SR/zdroj 1AH2-EFF</w:t>
            </w:r>
          </w:p>
        </w:tc>
        <w:tc>
          <w:tcPr>
            <w:tcW w:w="1522"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639 147</w:t>
            </w:r>
          </w:p>
        </w:tc>
        <w:tc>
          <w:tcPr>
            <w:tcW w:w="1489"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0</w:t>
            </w:r>
          </w:p>
        </w:tc>
        <w:tc>
          <w:tcPr>
            <w:tcW w:w="1387"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207 778</w:t>
            </w:r>
          </w:p>
        </w:tc>
        <w:tc>
          <w:tcPr>
            <w:tcW w:w="1643" w:type="dxa"/>
            <w:tcBorders>
              <w:top w:val="single" w:sz="4" w:space="0" w:color="auto"/>
              <w:left w:val="single" w:sz="4" w:space="0" w:color="auto"/>
              <w:bottom w:val="single" w:sz="4" w:space="0" w:color="auto"/>
              <w:right w:val="single" w:sz="4" w:space="0" w:color="auto"/>
            </w:tcBorders>
            <w:noWrap/>
            <w:textDirection w:val="lrTb"/>
            <w:vAlign w:val="center"/>
          </w:tcPr>
          <w:p w:rsidR="00EA15CC" w:rsidP="00EA15CC">
            <w:pPr>
              <w:bidi w:val="0"/>
              <w:jc w:val="right"/>
              <w:rPr>
                <w:rFonts w:ascii="Times New Roman" w:eastAsia="Times New Roman" w:hAnsi="Times New Roman"/>
                <w:lang w:eastAsia="sk-SK"/>
              </w:rPr>
            </w:pPr>
            <w:r>
              <w:rPr>
                <w:rFonts w:ascii="Times New Roman" w:eastAsia="Times New Roman" w:hAnsi="Times New Roman"/>
                <w:lang w:eastAsia="sk-SK"/>
              </w:rPr>
              <w:t>909 278</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rPr>
                <w:rFonts w:ascii="Times New Roman" w:eastAsia="Times New Roman" w:hAnsi="Times New Roman"/>
                <w:b/>
                <w:lang w:eastAsia="sk-SK"/>
              </w:rPr>
            </w:pPr>
            <w:r w:rsidRPr="007D5748">
              <w:rPr>
                <w:rFonts w:ascii="Times New Roman" w:eastAsia="Times New Roman" w:hAnsi="Times New Roman"/>
                <w:b/>
                <w:lang w:eastAsia="sk-SK"/>
              </w:rPr>
              <w:t>Iné ako rozpočtové zdroje</w:t>
            </w:r>
          </w:p>
        </w:tc>
        <w:tc>
          <w:tcPr>
            <w:tcW w:w="152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489"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38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64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r>
      <w:tr>
        <w:tblPrEx>
          <w:tblW w:w="10251" w:type="dxa"/>
          <w:jc w:val="center"/>
          <w:tblCellMar>
            <w:left w:w="70" w:type="dxa"/>
            <w:right w:w="70" w:type="dxa"/>
          </w:tblCellMar>
        </w:tblPrEx>
        <w:trPr>
          <w:trHeight w:val="70"/>
          <w:jc w:val="center"/>
        </w:trPr>
        <w:tc>
          <w:tcPr>
            <w:tcW w:w="421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Rozpočtovo nekrytý vplyv / úspora</w:t>
            </w:r>
          </w:p>
        </w:tc>
        <w:tc>
          <w:tcPr>
            <w:tcW w:w="152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489"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38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64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EA15CC" w:rsidRPr="007D5748" w:rsidP="00EA15CC">
            <w:pPr>
              <w:bidi w:val="0"/>
              <w:jc w:val="right"/>
              <w:rPr>
                <w:rFonts w:ascii="Times New Roman" w:eastAsia="Times New Roman" w:hAnsi="Times New Roman"/>
                <w:b/>
                <w:bCs/>
                <w:lang w:eastAsia="sk-SK"/>
              </w:rPr>
            </w:pPr>
            <w:r w:rsidRPr="007D5748">
              <w:rPr>
                <w:rFonts w:ascii="Times New Roman" w:eastAsia="Times New Roman" w:hAnsi="Times New Roman"/>
                <w:b/>
                <w:bCs/>
                <w:lang w:eastAsia="sk-SK"/>
              </w:rPr>
              <w:t>0</w:t>
            </w:r>
          </w:p>
        </w:tc>
      </w:tr>
    </w:tbl>
    <w:p w:rsidR="00EA15CC" w:rsidRPr="007D5748" w:rsidP="00EA15CC">
      <w:pPr>
        <w:bidi w:val="0"/>
        <w:rPr>
          <w:rFonts w:ascii="Times New Roman" w:eastAsia="Times New Roman" w:hAnsi="Times New Roman"/>
          <w:b/>
          <w:bCs/>
          <w:lang w:eastAsia="sk-SK"/>
        </w:rPr>
      </w:pPr>
      <w:bookmarkEnd w:id="0"/>
    </w:p>
    <w:p w:rsidR="00EA15CC" w:rsidP="00EA15CC">
      <w:pPr>
        <w:bidi w:val="0"/>
        <w:rPr>
          <w:rFonts w:ascii="Times New Roman" w:eastAsia="Times New Roman" w:hAnsi="Times New Roman"/>
          <w:b/>
          <w:bCs/>
          <w:lang w:eastAsia="sk-SK"/>
        </w:rPr>
      </w:pPr>
      <w:r>
        <w:rPr>
          <w:rFonts w:ascii="Times New Roman" w:eastAsia="Times New Roman" w:hAnsi="Times New Roman"/>
          <w:b/>
          <w:bCs/>
          <w:lang w:eastAsia="sk-SK"/>
        </w:rPr>
        <w:br w:type="page"/>
      </w:r>
    </w:p>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2.1.1. Financovanie návrhu - Návrh na riešenie úbytku príjmov alebo zvýšených výdavkov podľa § 33 ods. 1 zákona č. 523/2004 Z. z. o rozpočtových pravidlách verejnej správy:</w:t>
      </w:r>
    </w:p>
    <w:p w:rsidR="00EA15CC" w:rsidRPr="007D5748" w:rsidP="00EA15CC">
      <w:pPr>
        <w:bidi w:val="0"/>
        <w:rPr>
          <w:rFonts w:ascii="Times New Roman" w:eastAsia="Times New Roman" w:hAnsi="Times New Roman"/>
          <w:b/>
          <w:bCs/>
          <w:sz w:val="12"/>
          <w:lang w:eastAsia="sk-SK"/>
        </w:rPr>
      </w:pPr>
    </w:p>
    <w:p w:rsidR="00EA15CC" w:rsidRPr="007D5748" w:rsidP="00EA15CC">
      <w:pPr>
        <w:pBdr>
          <w:top w:val="single" w:sz="4" w:space="1" w:color="auto"/>
          <w:left w:val="single" w:sz="4" w:space="4" w:color="auto"/>
          <w:bottom w:val="single" w:sz="4" w:space="0" w:color="auto"/>
          <w:right w:val="single" w:sz="4" w:space="4" w:color="auto"/>
        </w:pBdr>
        <w:bidi w:val="0"/>
        <w:rPr>
          <w:rFonts w:ascii="Times New Roman" w:eastAsia="Times New Roman" w:hAnsi="Times New Roman"/>
          <w:b/>
          <w:bCs/>
          <w:lang w:eastAsia="sk-SK"/>
        </w:rPr>
      </w:pPr>
      <w:r w:rsidRPr="00543217">
        <w:rPr>
          <w:rFonts w:ascii="Times New Roman" w:eastAsia="Times New Roman" w:hAnsi="Times New Roman"/>
          <w:b/>
          <w:bCs/>
          <w:lang w:eastAsia="sk-SK"/>
        </w:rPr>
        <w:t>Finančné prostriedky budú zabezpečené v rámci výdavkov kapitoly MPRV SR určených na Priame platby</w:t>
      </w:r>
      <w:r>
        <w:rPr>
          <w:rFonts w:ascii="Times New Roman" w:eastAsia="Times New Roman" w:hAnsi="Times New Roman"/>
          <w:b/>
          <w:bCs/>
          <w:lang w:eastAsia="sk-SK"/>
        </w:rPr>
        <w:t xml:space="preserve"> 2014-2020, Národnú vyrovnávaciu platbu, Trhovo orientované výdavky, Program rozvoja vidieka 2014-2020 a Európsky fond pre rybné hospodárstvo 2014-2020</w:t>
      </w:r>
      <w:r w:rsidRPr="00543217">
        <w:rPr>
          <w:rFonts w:ascii="Times New Roman" w:eastAsia="Times New Roman" w:hAnsi="Times New Roman"/>
          <w:b/>
          <w:bCs/>
          <w:lang w:eastAsia="sk-SK"/>
        </w:rPr>
        <w:t xml:space="preserve"> bez zv</w:t>
      </w:r>
      <w:r>
        <w:rPr>
          <w:rFonts w:ascii="Times New Roman" w:eastAsia="Times New Roman" w:hAnsi="Times New Roman"/>
          <w:b/>
          <w:bCs/>
          <w:lang w:eastAsia="sk-SK"/>
        </w:rPr>
        <w:t xml:space="preserve">ýšených požiadaviek </w:t>
      </w:r>
      <w:r w:rsidRPr="00543217">
        <w:rPr>
          <w:rFonts w:ascii="Times New Roman" w:eastAsia="Times New Roman" w:hAnsi="Times New Roman"/>
          <w:b/>
          <w:bCs/>
          <w:lang w:eastAsia="sk-SK"/>
        </w:rPr>
        <w:t>na prostriedky štátneho rozpočtu.</w:t>
      </w:r>
    </w:p>
    <w:p w:rsidR="00EA15CC" w:rsidRPr="007D5748" w:rsidP="00EA15CC">
      <w:pPr>
        <w:pBdr>
          <w:top w:val="single" w:sz="4" w:space="1" w:color="auto"/>
          <w:left w:val="single" w:sz="4" w:space="4" w:color="auto"/>
          <w:bottom w:val="single" w:sz="4" w:space="0" w:color="auto"/>
          <w:right w:val="single" w:sz="4" w:space="4" w:color="auto"/>
        </w:pBdr>
        <w:bidi w:val="0"/>
        <w:rPr>
          <w:rFonts w:ascii="Times New Roman" w:eastAsia="Times New Roman" w:hAnsi="Times New Roman"/>
          <w:b/>
          <w:bCs/>
          <w:lang w:eastAsia="sk-SK"/>
        </w:rPr>
      </w:pPr>
    </w:p>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2.2. Popis a charakteristika návrhu</w:t>
      </w:r>
    </w:p>
    <w:p w:rsidR="00EA15CC" w:rsidRPr="007D5748" w:rsidP="00EA15CC">
      <w:pPr>
        <w:bidi w:val="0"/>
        <w:rPr>
          <w:rFonts w:ascii="Times New Roman" w:eastAsia="Times New Roman" w:hAnsi="Times New Roman"/>
          <w:lang w:eastAsia="sk-SK"/>
        </w:rPr>
      </w:pPr>
    </w:p>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2.2.1. Popis návrhu:</w:t>
      </w:r>
    </w:p>
    <w:p w:rsidR="00EA15CC" w:rsidRPr="007D5748" w:rsidP="00EA15CC">
      <w:pPr>
        <w:bidi w:val="0"/>
        <w:rPr>
          <w:rFonts w:ascii="Times New Roman" w:eastAsia="Times New Roman" w:hAnsi="Times New Roman"/>
          <w:b/>
          <w:bCs/>
          <w:lang w:eastAsia="sk-SK"/>
        </w:rPr>
      </w:pPr>
    </w:p>
    <w:p w:rsidR="00EA15CC" w:rsidRPr="007D5748" w:rsidP="00EA15CC">
      <w:pPr>
        <w:bidi w:val="0"/>
        <w:ind w:firstLine="708"/>
        <w:rPr>
          <w:rFonts w:ascii="Times New Roman" w:eastAsia="Times New Roman" w:hAnsi="Times New Roman"/>
          <w:lang w:eastAsia="sk-SK"/>
        </w:rPr>
      </w:pPr>
      <w:r w:rsidRPr="007D5748">
        <w:rPr>
          <w:rFonts w:ascii="Times New Roman" w:eastAsia="Times New Roman" w:hAnsi="Times New Roman"/>
          <w:lang w:eastAsia="sk-SK"/>
        </w:rPr>
        <w:t>Akú problematiku návrh rieši? Kto bude návrh implementovať? Kde sa budú služby poskytovať?</w:t>
      </w:r>
    </w:p>
    <w:p w:rsidR="00EA15CC" w:rsidRPr="007D5748" w:rsidP="00EA15CC">
      <w:pPr>
        <w:bidi w:val="0"/>
        <w:rPr>
          <w:rFonts w:ascii="Times New Roman" w:eastAsia="Times New Roman" w:hAnsi="Times New Roman"/>
          <w:lang w:eastAsia="sk-SK"/>
        </w:rPr>
      </w:pPr>
    </w:p>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w:t>
      </w:r>
    </w:p>
    <w:p w:rsidR="00EA15CC" w:rsidRPr="007D5748" w:rsidP="00EA15CC">
      <w:pPr>
        <w:bidi w:val="0"/>
        <w:rPr>
          <w:rFonts w:ascii="Times New Roman" w:eastAsia="Times New Roman" w:hAnsi="Times New Roman"/>
          <w:lang w:eastAsia="sk-SK"/>
        </w:rPr>
      </w:pPr>
    </w:p>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2.2.2. Charakteristika návrhu:</w:t>
      </w:r>
    </w:p>
    <w:p w:rsidR="00EA15CC" w:rsidRPr="007D5748" w:rsidP="00EA15CC">
      <w:pPr>
        <w:bidi w:val="0"/>
        <w:rPr>
          <w:rFonts w:ascii="Times New Roman" w:eastAsia="Times New Roman" w:hAnsi="Times New Roman"/>
          <w:lang w:eastAsia="sk-SK"/>
        </w:rPr>
      </w:pPr>
    </w:p>
    <w:p w:rsidR="00EA15CC" w:rsidRPr="007D5748" w:rsidP="00EA15CC">
      <w:pPr>
        <w:bidi w:val="0"/>
        <w:rPr>
          <w:rFonts w:ascii="Times New Roman" w:eastAsia="Times New Roman" w:hAnsi="Times New Roman"/>
          <w:lang w:eastAsia="sk-SK"/>
        </w:rPr>
      </w:pPr>
      <w:r w:rsidR="00556BB5">
        <w:rPr>
          <w:rFonts w:ascii="Times New Roman" w:eastAsia="Times New Roman" w:hAnsi="Times New Roman"/>
          <w:b/>
          <w:bdr w:val="single" w:sz="4" w:space="0" w:color="auto"/>
          <w:lang w:eastAsia="sk-SK"/>
        </w:rPr>
        <w:t xml:space="preserve"> </w:t>
      </w:r>
      <w:r w:rsidRPr="007D5748">
        <w:rPr>
          <w:rFonts w:ascii="Times New Roman" w:eastAsia="Times New Roman" w:hAnsi="Times New Roman"/>
          <w:lang w:eastAsia="sk-SK"/>
        </w:rPr>
        <w:t>zmena sadzby</w:t>
      </w:r>
    </w:p>
    <w:p w:rsidR="00EA15CC" w:rsidRPr="007D5748" w:rsidP="00EA15CC">
      <w:pPr>
        <w:bidi w:val="0"/>
        <w:rPr>
          <w:rFonts w:ascii="Times New Roman" w:eastAsia="Times New Roman" w:hAnsi="Times New Roman"/>
          <w:lang w:eastAsia="sk-SK"/>
        </w:rPr>
      </w:pPr>
      <w:r w:rsidR="00556BB5">
        <w:rPr>
          <w:rFonts w:ascii="Times New Roman" w:eastAsia="Times New Roman" w:hAnsi="Times New Roman"/>
          <w:bdr w:val="single" w:sz="4" w:space="0" w:color="auto"/>
          <w:lang w:eastAsia="sk-SK"/>
        </w:rPr>
        <w:t xml:space="preserve"> </w:t>
      </w:r>
      <w:r w:rsidRPr="007D5748">
        <w:rPr>
          <w:rFonts w:ascii="Times New Roman" w:eastAsia="Times New Roman" w:hAnsi="Times New Roman"/>
          <w:lang w:eastAsia="sk-SK"/>
        </w:rPr>
        <w:t>zmena v nároku</w:t>
      </w:r>
    </w:p>
    <w:p w:rsidR="00EA15CC" w:rsidRPr="007D5748" w:rsidP="00EA15CC">
      <w:pPr>
        <w:bidi w:val="0"/>
        <w:rPr>
          <w:rFonts w:ascii="Times New Roman" w:eastAsia="Times New Roman" w:hAnsi="Times New Roman"/>
          <w:lang w:eastAsia="sk-SK"/>
        </w:rPr>
      </w:pPr>
      <w:r w:rsidR="00556BB5">
        <w:rPr>
          <w:rFonts w:ascii="Times New Roman" w:eastAsia="Times New Roman" w:hAnsi="Times New Roman"/>
          <w:bdr w:val="single" w:sz="4" w:space="0" w:color="auto"/>
          <w:lang w:eastAsia="sk-SK"/>
        </w:rPr>
        <w:t xml:space="preserve"> </w:t>
      </w:r>
      <w:r w:rsidRPr="007D5748">
        <w:rPr>
          <w:rFonts w:ascii="Times New Roman" w:eastAsia="Times New Roman" w:hAnsi="Times New Roman"/>
          <w:lang w:eastAsia="sk-SK"/>
        </w:rPr>
        <w:t>nová služba alebo nariadenie (alebo ich zrušenie)</w:t>
      </w:r>
    </w:p>
    <w:p w:rsidR="00EA15CC" w:rsidRPr="007D5748" w:rsidP="00EA15CC">
      <w:pPr>
        <w:bidi w:val="0"/>
        <w:rPr>
          <w:rFonts w:ascii="Times New Roman" w:eastAsia="Times New Roman" w:hAnsi="Times New Roman"/>
          <w:lang w:eastAsia="sk-SK"/>
        </w:rPr>
      </w:pPr>
      <w:r w:rsidR="00556BB5">
        <w:rPr>
          <w:rFonts w:ascii="Times New Roman" w:eastAsia="Times New Roman" w:hAnsi="Times New Roman"/>
          <w:bdr w:val="single" w:sz="4" w:space="0" w:color="auto"/>
          <w:lang w:eastAsia="sk-SK"/>
        </w:rPr>
        <w:t xml:space="preserve"> </w:t>
      </w:r>
      <w:r w:rsidRPr="007D5748">
        <w:rPr>
          <w:rFonts w:ascii="Times New Roman" w:eastAsia="Times New Roman" w:hAnsi="Times New Roman"/>
          <w:lang w:eastAsia="sk-SK"/>
        </w:rPr>
        <w:t>kombinovaný návrh</w:t>
      </w:r>
    </w:p>
    <w:p w:rsidR="00EA15CC" w:rsidRPr="007D5748" w:rsidP="00EA15CC">
      <w:pPr>
        <w:bidi w:val="0"/>
        <w:rPr>
          <w:rFonts w:ascii="Times New Roman" w:eastAsia="Times New Roman" w:hAnsi="Times New Roman"/>
          <w:lang w:eastAsia="sk-SK"/>
        </w:rPr>
      </w:pPr>
      <w:r w:rsidR="00556BB5">
        <w:rPr>
          <w:rFonts w:ascii="Times New Roman" w:eastAsia="Times New Roman" w:hAnsi="Times New Roman"/>
          <w:bdr w:val="single" w:sz="4" w:space="0" w:color="auto"/>
          <w:lang w:eastAsia="sk-SK"/>
        </w:rPr>
        <w:t xml:space="preserve"> </w:t>
      </w:r>
      <w:r w:rsidRPr="007D5748">
        <w:rPr>
          <w:rFonts w:ascii="Times New Roman" w:eastAsia="Times New Roman" w:hAnsi="Times New Roman"/>
          <w:lang w:eastAsia="sk-SK"/>
        </w:rPr>
        <w:t xml:space="preserve">iné </w:t>
      </w:r>
    </w:p>
    <w:p w:rsidR="00EA15CC" w:rsidRPr="007D5748" w:rsidP="00EA15CC">
      <w:pPr>
        <w:bidi w:val="0"/>
        <w:rPr>
          <w:rFonts w:ascii="Times New Roman" w:eastAsia="Times New Roman" w:hAnsi="Times New Roman"/>
          <w:lang w:eastAsia="sk-SK"/>
        </w:rPr>
      </w:pPr>
    </w:p>
    <w:p w:rsidR="00EA15CC" w:rsidRPr="007D5748" w:rsidP="00EA15CC">
      <w:pPr>
        <w:bidi w:val="0"/>
        <w:rPr>
          <w:rFonts w:ascii="Times New Roman" w:eastAsia="Times New Roman" w:hAnsi="Times New Roman"/>
          <w:lang w:eastAsia="sk-SK"/>
        </w:rPr>
      </w:pPr>
    </w:p>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b/>
          <w:bCs/>
          <w:lang w:eastAsia="sk-SK"/>
        </w:rPr>
        <w:t>2.2.3. Predpoklady vývoja objemu aktivít:</w:t>
      </w:r>
    </w:p>
    <w:p w:rsidR="00EA15CC" w:rsidRPr="007D5748" w:rsidP="00EA15CC">
      <w:pPr>
        <w:bidi w:val="0"/>
        <w:rPr>
          <w:rFonts w:ascii="Times New Roman" w:eastAsia="Times New Roman" w:hAnsi="Times New Roman"/>
          <w:lang w:eastAsia="sk-SK"/>
        </w:rPr>
      </w:pPr>
    </w:p>
    <w:p w:rsidR="00EA15CC" w:rsidRPr="007D5748" w:rsidP="00EA15CC">
      <w:pPr>
        <w:bidi w:val="0"/>
        <w:ind w:firstLine="708"/>
        <w:rPr>
          <w:rFonts w:ascii="Times New Roman" w:eastAsia="Times New Roman" w:hAnsi="Times New Roman"/>
          <w:lang w:eastAsia="sk-SK"/>
        </w:rPr>
      </w:pPr>
      <w:r w:rsidRPr="007D5748">
        <w:rPr>
          <w:rFonts w:ascii="Times New Roman" w:eastAsia="Times New Roman" w:hAnsi="Times New Roman"/>
          <w:lang w:eastAsia="sk-SK"/>
        </w:rPr>
        <w:t>Jasne popíšte, v prípade potreby použite nižšie uvedenú tabuľku. Uveďte aj odhady základov daní a/alebo poplatkov, ak sa ich táto zmena týka.</w:t>
      </w:r>
    </w:p>
    <w:p w:rsidR="00EA15CC" w:rsidRPr="007D5748" w:rsidP="00EA15CC">
      <w:pPr>
        <w:bidi w:val="0"/>
        <w:jc w:val="right"/>
        <w:rPr>
          <w:rFonts w:ascii="Times New Roman" w:eastAsia="Times New Roman" w:hAnsi="Times New Roman"/>
          <w:sz w:val="20"/>
          <w:szCs w:val="20"/>
          <w:lang w:eastAsia="sk-SK"/>
        </w:rPr>
      </w:pPr>
      <w:r w:rsidRPr="007D5748">
        <w:rPr>
          <w:rFonts w:ascii="Times New Roman" w:eastAsia="Times New Roman" w:hAnsi="Times New Roman"/>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autoSpaceDE w:val="0"/>
              <w:autoSpaceDN w:val="0"/>
              <w:bidi w:val="0"/>
              <w:adjustRightInd w:val="0"/>
              <w:jc w:val="center"/>
              <w:rPr>
                <w:rFonts w:ascii="Times New Roman" w:eastAsia="Times New Roman" w:hAnsi="Times New Roman"/>
                <w:b/>
                <w:bCs/>
                <w:lang w:eastAsia="sk-SK"/>
              </w:rPr>
            </w:pPr>
            <w:r w:rsidRPr="007D5748">
              <w:rPr>
                <w:rFonts w:ascii="Times New Roman" w:eastAsia="Times New Roman" w:hAnsi="Times New Roman"/>
                <w:b/>
                <w:bCs/>
                <w:lang w:eastAsia="sk-SK"/>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autoSpaceDE w:val="0"/>
              <w:autoSpaceDN w:val="0"/>
              <w:bidi w:val="0"/>
              <w:adjustRightInd w:val="0"/>
              <w:jc w:val="center"/>
              <w:rPr>
                <w:rFonts w:ascii="Times New Roman" w:eastAsia="Times New Roman" w:hAnsi="Times New Roman"/>
                <w:b/>
                <w:bCs/>
                <w:lang w:eastAsia="sk-SK"/>
              </w:rPr>
            </w:pPr>
            <w:r w:rsidRPr="007D5748">
              <w:rPr>
                <w:rFonts w:ascii="Times New Roman" w:eastAsia="Times New Roman" w:hAnsi="Times New Roman"/>
                <w:b/>
                <w:bCs/>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A15CC" w:rsidRPr="007D5748" w:rsidP="00EA15CC">
            <w:pPr>
              <w:autoSpaceDE w:val="0"/>
              <w:autoSpaceDN w:val="0"/>
              <w:bidi w:val="0"/>
              <w:adjustRightInd w:val="0"/>
              <w:jc w:val="center"/>
              <w:rPr>
                <w:rFonts w:ascii="Times New Roman" w:eastAsia="Times New Roman" w:hAnsi="Times New Roman"/>
                <w:b/>
                <w:bCs/>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autoSpaceDE w:val="0"/>
              <w:autoSpaceDN w:val="0"/>
              <w:bidi w:val="0"/>
              <w:adjustRightInd w:val="0"/>
              <w:jc w:val="center"/>
              <w:rPr>
                <w:rFonts w:ascii="Times New Roman" w:eastAsia="Times New Roman" w:hAnsi="Times New Roman"/>
                <w:b/>
                <w:bCs/>
                <w:lang w:eastAsia="sk-SK"/>
              </w:rPr>
            </w:pPr>
            <w:r w:rsidRPr="007D5748">
              <w:rPr>
                <w:rFonts w:ascii="Times New Roman" w:eastAsia="Times New Roman" w:hAnsi="Times New Roman"/>
                <w:b/>
                <w:bCs/>
                <w:lang w:eastAsia="sk-SK"/>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autoSpaceDE w:val="0"/>
              <w:autoSpaceDN w:val="0"/>
              <w:bidi w:val="0"/>
              <w:adjustRightInd w:val="0"/>
              <w:jc w:val="center"/>
              <w:rPr>
                <w:rFonts w:ascii="Times New Roman" w:eastAsia="Times New Roman" w:hAnsi="Times New Roman"/>
                <w:b/>
                <w:bCs/>
                <w:lang w:eastAsia="sk-SK"/>
              </w:rPr>
            </w:pPr>
            <w:r w:rsidRPr="007D5748">
              <w:rPr>
                <w:rFonts w:ascii="Times New Roman" w:eastAsia="Times New Roman" w:hAnsi="Times New Roman"/>
                <w:b/>
                <w:bCs/>
                <w:lang w:eastAsia="sk-SK"/>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autoSpaceDE w:val="0"/>
              <w:autoSpaceDN w:val="0"/>
              <w:bidi w:val="0"/>
              <w:adjustRightInd w:val="0"/>
              <w:jc w:val="center"/>
              <w:rPr>
                <w:rFonts w:ascii="Times New Roman" w:eastAsia="Times New Roman" w:hAnsi="Times New Roman"/>
                <w:b/>
                <w:bCs/>
                <w:lang w:eastAsia="sk-SK"/>
              </w:rPr>
            </w:pPr>
            <w:r w:rsidRPr="007D5748">
              <w:rPr>
                <w:rFonts w:ascii="Times New Roman" w:eastAsia="Times New Roman" w:hAnsi="Times New Roman"/>
                <w:b/>
                <w:bCs/>
                <w:lang w:eastAsia="sk-SK"/>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autoSpaceDE w:val="0"/>
              <w:autoSpaceDN w:val="0"/>
              <w:bidi w:val="0"/>
              <w:adjustRightInd w:val="0"/>
              <w:jc w:val="center"/>
              <w:rPr>
                <w:rFonts w:ascii="Times New Roman" w:eastAsia="Times New Roman" w:hAnsi="Times New Roman"/>
                <w:b/>
                <w:bCs/>
                <w:lang w:eastAsia="sk-SK"/>
              </w:rPr>
            </w:pPr>
            <w:r w:rsidRPr="007D5748">
              <w:rPr>
                <w:rFonts w:ascii="Times New Roman" w:eastAsia="Times New Roman" w:hAnsi="Times New Roman"/>
                <w:b/>
                <w:bCs/>
                <w:lang w:eastAsia="sk-SK"/>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rPr>
                <w:rFonts w:ascii="Times New Roman" w:eastAsia="Times New Roman" w:hAnsi="Times New Roman"/>
                <w:color w:val="000000"/>
                <w:lang w:eastAsia="sk-SK"/>
              </w:rPr>
            </w:pPr>
            <w:r w:rsidRPr="007D5748">
              <w:rPr>
                <w:rFonts w:ascii="Times New Roman" w:eastAsia="Times New Roman" w:hAnsi="Times New Roman"/>
                <w:color w:val="000000"/>
                <w:lang w:eastAsia="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rPr>
                <w:rFonts w:ascii="Times New Roman" w:eastAsia="Times New Roman" w:hAnsi="Times New Roman"/>
                <w:color w:val="000000"/>
                <w:lang w:eastAsia="sk-SK"/>
              </w:rPr>
            </w:pPr>
            <w:r w:rsidRPr="007D5748">
              <w:rPr>
                <w:rFonts w:ascii="Times New Roman" w:eastAsia="Times New Roman" w:hAnsi="Times New Roman"/>
                <w:color w:val="000000"/>
                <w:lang w:eastAsia="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rPr>
                <w:rFonts w:ascii="Times New Roman" w:eastAsia="Times New Roman" w:hAnsi="Times New Roman"/>
                <w:color w:val="000000"/>
                <w:lang w:eastAsia="sk-SK"/>
              </w:rPr>
            </w:pPr>
            <w:r w:rsidRPr="007D5748">
              <w:rPr>
                <w:rFonts w:ascii="Times New Roman" w:eastAsia="Times New Roman" w:hAnsi="Times New Roman"/>
                <w:color w:val="000000"/>
                <w:lang w:eastAsia="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EA15CC" w:rsidRPr="007D5748" w:rsidP="00EA15CC">
            <w:pPr>
              <w:autoSpaceDE w:val="0"/>
              <w:autoSpaceDN w:val="0"/>
              <w:bidi w:val="0"/>
              <w:adjustRightInd w:val="0"/>
              <w:jc w:val="right"/>
              <w:rPr>
                <w:rFonts w:ascii="Times New Roman" w:eastAsia="Times New Roman" w:hAnsi="Times New Roman"/>
                <w:color w:val="000000"/>
                <w:lang w:eastAsia="sk-SK"/>
              </w:rPr>
            </w:pPr>
          </w:p>
        </w:tc>
      </w:tr>
    </w:tbl>
    <w:p w:rsidR="00EA15CC" w:rsidRPr="007D5748" w:rsidP="00EA15CC">
      <w:pPr>
        <w:bidi w:val="0"/>
        <w:rPr>
          <w:rFonts w:ascii="Times New Roman" w:eastAsia="Times New Roman" w:hAnsi="Times New Roman"/>
          <w:lang w:eastAsia="sk-SK"/>
        </w:rPr>
      </w:pPr>
    </w:p>
    <w:p w:rsidR="00EA15CC" w:rsidRPr="007D5748" w:rsidP="00EA15CC">
      <w:pPr>
        <w:bidi w:val="0"/>
        <w:rPr>
          <w:rFonts w:ascii="Times New Roman" w:eastAsia="Times New Roman" w:hAnsi="Times New Roman"/>
          <w:lang w:eastAsia="sk-SK"/>
        </w:rPr>
      </w:pPr>
    </w:p>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2.2.4. Výpočty vplyvov na verejné financie</w:t>
      </w:r>
    </w:p>
    <w:p w:rsidR="00EA15CC" w:rsidRPr="007D5748" w:rsidP="00EA15CC">
      <w:pPr>
        <w:bidi w:val="0"/>
        <w:rPr>
          <w:rFonts w:ascii="Times New Roman" w:eastAsia="Times New Roman" w:hAnsi="Times New Roman"/>
          <w:lang w:eastAsia="sk-SK"/>
        </w:rPr>
      </w:pPr>
    </w:p>
    <w:p w:rsidR="00EA15CC" w:rsidRPr="007D5748" w:rsidP="00EA15CC">
      <w:pPr>
        <w:bidi w:val="0"/>
        <w:ind w:firstLine="708"/>
        <w:rPr>
          <w:rFonts w:ascii="Times New Roman" w:eastAsia="Times New Roman" w:hAnsi="Times New Roman"/>
          <w:lang w:eastAsia="sk-SK"/>
        </w:rPr>
      </w:pPr>
      <w:r w:rsidRPr="007D5748">
        <w:rPr>
          <w:rFonts w:ascii="Times New Roman" w:eastAsia="Times New Roman" w:hAnsi="Times New Roman"/>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EA15CC" w:rsidRPr="007D5748" w:rsidP="00EA15CC">
      <w:pPr>
        <w:bidi w:val="0"/>
        <w:rPr>
          <w:rFonts w:ascii="Times New Roman" w:eastAsia="Times New Roman" w:hAnsi="Times New Roman"/>
          <w:lang w:eastAsia="sk-SK"/>
        </w:rPr>
      </w:pPr>
    </w:p>
    <w:p w:rsidR="00EA15CC" w:rsidRPr="007D5748" w:rsidP="00EA15CC">
      <w:pPr>
        <w:tabs>
          <w:tab w:val="num" w:pos="1080"/>
        </w:tabs>
        <w:bidi w:val="0"/>
        <w:rPr>
          <w:rFonts w:ascii="Times New Roman" w:eastAsia="Times New Roman" w:hAnsi="Times New Roman"/>
          <w:bCs/>
          <w:lang w:eastAsia="sk-SK"/>
        </w:rPr>
      </w:pPr>
    </w:p>
    <w:p w:rsidR="00EA15CC" w:rsidRPr="007D5748" w:rsidP="00EA15CC">
      <w:pPr>
        <w:tabs>
          <w:tab w:val="num" w:pos="1080"/>
        </w:tabs>
        <w:bidi w:val="0"/>
        <w:rPr>
          <w:rFonts w:ascii="Times New Roman" w:eastAsia="Times New Roman" w:hAnsi="Times New Roman"/>
          <w:bCs/>
          <w:lang w:eastAsia="sk-SK"/>
        </w:rPr>
      </w:pPr>
    </w:p>
    <w:p w:rsidR="00EA15CC" w:rsidRPr="007D5748" w:rsidP="00EA15CC">
      <w:pPr>
        <w:tabs>
          <w:tab w:val="num" w:pos="1080"/>
        </w:tabs>
        <w:bidi w:val="0"/>
        <w:rPr>
          <w:rFonts w:ascii="Times New Roman" w:eastAsia="Times New Roman" w:hAnsi="Times New Roman"/>
          <w:bCs/>
          <w:lang w:eastAsia="sk-SK"/>
        </w:rPr>
      </w:pPr>
    </w:p>
    <w:p w:rsidR="00EA15CC" w:rsidRPr="007D5748" w:rsidP="00EA15CC">
      <w:pPr>
        <w:tabs>
          <w:tab w:val="num" w:pos="1080"/>
        </w:tabs>
        <w:bidi w:val="0"/>
        <w:rPr>
          <w:rFonts w:ascii="Times New Roman" w:eastAsia="Times New Roman" w:hAnsi="Times New Roman"/>
          <w:bCs/>
          <w:szCs w:val="20"/>
          <w:lang w:eastAsia="sk-SK"/>
        </w:rPr>
      </w:pPr>
    </w:p>
    <w:p w:rsidR="00EA15CC" w:rsidRPr="007D5748" w:rsidP="00EA15CC">
      <w:pPr>
        <w:tabs>
          <w:tab w:val="num" w:pos="1080"/>
        </w:tabs>
        <w:bidi w:val="0"/>
        <w:rPr>
          <w:rFonts w:ascii="Times New Roman" w:eastAsia="Times New Roman" w:hAnsi="Times New Roman"/>
          <w:bCs/>
          <w:szCs w:val="20"/>
          <w:lang w:eastAsia="sk-SK"/>
        </w:rPr>
      </w:pPr>
    </w:p>
    <w:p w:rsidR="00EA15CC" w:rsidRPr="007D5748" w:rsidP="00EA15CC">
      <w:pPr>
        <w:tabs>
          <w:tab w:val="num" w:pos="1080"/>
        </w:tabs>
        <w:bidi w:val="0"/>
        <w:rPr>
          <w:rFonts w:ascii="Times New Roman" w:eastAsia="Times New Roman" w:hAnsi="Times New Roman"/>
          <w:bCs/>
          <w:szCs w:val="20"/>
          <w:lang w:eastAsia="sk-SK"/>
        </w:rPr>
      </w:pPr>
    </w:p>
    <w:p w:rsidR="00EA15CC" w:rsidRPr="007D5748" w:rsidP="00EA15CC">
      <w:pPr>
        <w:tabs>
          <w:tab w:val="num" w:pos="1080"/>
        </w:tabs>
        <w:bidi w:val="0"/>
        <w:rPr>
          <w:rFonts w:ascii="Times New Roman" w:eastAsia="Times New Roman" w:hAnsi="Times New Roman"/>
          <w:bCs/>
          <w:szCs w:val="20"/>
          <w:lang w:eastAsia="sk-SK"/>
        </w:rPr>
        <w:sectPr w:rsidSect="00482D8C">
          <w:headerReference w:type="even" r:id="rId5"/>
          <w:headerReference w:type="default" r:id="rId6"/>
          <w:footerReference w:type="even" r:id="rId7"/>
          <w:footerReference w:type="default" r:id="rId8"/>
          <w:headerReference w:type="first" r:id="rId9"/>
          <w:footerReference w:type="first" r:id="rId10"/>
          <w:pgSz w:w="11906" w:h="16838"/>
          <w:pgMar w:top="1417" w:right="1417" w:bottom="1276" w:left="1417" w:header="708" w:footer="708" w:gutter="0"/>
          <w:lnNumType w:distance="0"/>
          <w:pgNumType w:start="1"/>
          <w:cols w:space="708"/>
          <w:noEndnote w:val="0"/>
          <w:bidi w:val="0"/>
          <w:docGrid w:linePitch="360"/>
        </w:sectPr>
      </w:pPr>
    </w:p>
    <w:p w:rsidR="00EA15CC" w:rsidRPr="007D5748" w:rsidP="00EA15CC">
      <w:pPr>
        <w:tabs>
          <w:tab w:val="num" w:pos="1080"/>
        </w:tabs>
        <w:bidi w:val="0"/>
        <w:jc w:val="right"/>
        <w:rPr>
          <w:rFonts w:ascii="Times New Roman" w:eastAsia="Times New Roman" w:hAnsi="Times New Roman"/>
          <w:bCs/>
          <w:lang w:eastAsia="sk-SK"/>
        </w:rPr>
      </w:pPr>
      <w:r w:rsidRPr="007D5748">
        <w:rPr>
          <w:rFonts w:ascii="Times New Roman" w:eastAsia="Times New Roman" w:hAnsi="Times New Roman"/>
          <w:bCs/>
          <w:lang w:eastAsia="sk-SK"/>
        </w:rPr>
        <w:t xml:space="preserve">Tabuľka č. 3 </w:t>
      </w:r>
    </w:p>
    <w:p w:rsidR="00EA15CC" w:rsidRPr="007D5748" w:rsidP="00EA15CC">
      <w:pPr>
        <w:tabs>
          <w:tab w:val="num" w:pos="1080"/>
        </w:tabs>
        <w:bidi w:val="0"/>
        <w:rPr>
          <w:rFonts w:ascii="Times New Roman" w:eastAsia="Times New Roman" w:hAnsi="Times New Roman"/>
          <w:bCs/>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EA15CC" w:rsidRPr="007D5748" w:rsidP="00EA15CC">
            <w:pPr>
              <w:bidi w:val="0"/>
              <w:rPr>
                <w:rFonts w:ascii="Times New Roman" w:eastAsia="Times New Roman" w:hAnsi="Times New Roman"/>
                <w:b/>
                <w:bCs/>
                <w:color w:val="FFFFFF"/>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Pr>
                <w:rFonts w:ascii="Times New Roman" w:eastAsia="Times New Roman" w:hAnsi="Times New Roman"/>
                <w:b/>
                <w:bCs/>
                <w:lang w:eastAsia="sk-SK"/>
              </w:rPr>
              <w:t>2016</w:t>
            </w:r>
          </w:p>
        </w:tc>
        <w:tc>
          <w:tcPr>
            <w:tcW w:w="1500"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Pr>
                <w:rFonts w:ascii="Times New Roman" w:eastAsia="Times New Roman" w:hAnsi="Times New Roman"/>
                <w:b/>
                <w:bCs/>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Pr>
                <w:rFonts w:ascii="Times New Roman" w:eastAsia="Times New Roman" w:hAnsi="Times New Roman"/>
                <w:b/>
                <w:bCs/>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Pr>
                <w:rFonts w:ascii="Times New Roman" w:eastAsia="Times New Roman" w:hAnsi="Times New Roman"/>
                <w:b/>
                <w:bCs/>
                <w:lang w:eastAsia="sk-SK"/>
              </w:rPr>
              <w:t>2019</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EA15CC" w:rsidRPr="007D5748" w:rsidP="00EA15CC">
            <w:pPr>
              <w:bidi w:val="0"/>
              <w:rPr>
                <w:rFonts w:ascii="Times New Roman" w:eastAsia="Times New Roman" w:hAnsi="Times New Roman"/>
                <w:b/>
                <w:bCs/>
                <w:color w:val="FFFFFF"/>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vertAlign w:val="superscript"/>
                <w:lang w:eastAsia="sk-SK"/>
              </w:rPr>
            </w:pPr>
            <w:r w:rsidRPr="007D5748">
              <w:rPr>
                <w:rFonts w:ascii="Times New Roman" w:eastAsia="Times New Roman" w:hAnsi="Times New Roman"/>
                <w:b/>
                <w:bCs/>
                <w:lang w:eastAsia="sk-SK"/>
              </w:rPr>
              <w:t>Daňové príjmy (100)</w:t>
            </w:r>
            <w:r w:rsidRPr="007D5748">
              <w:rPr>
                <w:rFonts w:ascii="Times New Roman" w:eastAsia="Times New Roman" w:hAnsi="Times New Roman"/>
                <w:b/>
                <w:bCs/>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300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Nedaňové príjmy (200)</w:t>
            </w:r>
            <w:r w:rsidRPr="007D5748">
              <w:rPr>
                <w:rFonts w:ascii="Times New Roman" w:eastAsia="Times New Roman" w:hAnsi="Times New Roman"/>
                <w:b/>
                <w:bCs/>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50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300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Granty a transfery (300)</w:t>
            </w:r>
            <w:r w:rsidRPr="007D5748">
              <w:rPr>
                <w:rFonts w:ascii="Times New Roman" w:eastAsia="Times New Roman" w:hAnsi="Times New Roman"/>
                <w:b/>
                <w:bCs/>
                <w:vertAlign w:val="superscript"/>
                <w:lang w:eastAsia="sk-SK"/>
              </w:rPr>
              <w:t>1</w:t>
            </w:r>
            <w:r>
              <w:rPr>
                <w:rFonts w:ascii="Times New Roman" w:eastAsia="Times New Roman" w:hAnsi="Times New Roman"/>
                <w:b/>
                <w:bCs/>
                <w:lang w:eastAsia="sk-SK"/>
              </w:rPr>
              <w:t>,</w:t>
            </w:r>
            <w:r>
              <w:rPr>
                <w:rFonts w:ascii="Times New Roman" w:hAnsi="Times New Roman"/>
              </w:rPr>
              <w:t xml:space="preserve"> </w:t>
            </w:r>
            <w:r w:rsidRPr="008922B4">
              <w:rPr>
                <w:rFonts w:ascii="Times New Roman" w:eastAsia="Times New Roman" w:hAnsi="Times New Roman"/>
                <w:b/>
                <w:bCs/>
                <w:lang w:eastAsia="sk-SK"/>
              </w:rPr>
              <w:t>v tom: 341 prostriedky z rozpočtu EÚ</w:t>
            </w:r>
          </w:p>
        </w:tc>
        <w:tc>
          <w:tcPr>
            <w:tcW w:w="150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697 510 725</w:t>
            </w:r>
          </w:p>
        </w:tc>
        <w:tc>
          <w:tcPr>
            <w:tcW w:w="150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798 959 652</w:t>
            </w:r>
          </w:p>
        </w:tc>
        <w:tc>
          <w:tcPr>
            <w:tcW w:w="150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675 119 823</w:t>
            </w:r>
          </w:p>
        </w:tc>
        <w:tc>
          <w:tcPr>
            <w:tcW w:w="150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675 433 159</w:t>
            </w:r>
          </w:p>
        </w:tc>
        <w:tc>
          <w:tcPr>
            <w:tcW w:w="300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 </w:t>
            </w:r>
          </w:p>
        </w:tc>
        <w:tc>
          <w:tcPr>
            <w:tcW w:w="300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 </w:t>
            </w:r>
          </w:p>
        </w:tc>
        <w:tc>
          <w:tcPr>
            <w:tcW w:w="300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697 510 725</w:t>
            </w:r>
          </w:p>
        </w:tc>
        <w:tc>
          <w:tcPr>
            <w:tcW w:w="1500" w:type="dxa"/>
            <w:tcBorders>
              <w:top w:val="nil"/>
              <w:left w:val="nil"/>
              <w:bottom w:val="single" w:sz="4" w:space="0" w:color="auto"/>
              <w:right w:val="single" w:sz="4" w:space="0" w:color="auto"/>
            </w:tcBorders>
            <w:shd w:val="clear" w:color="auto" w:fill="BFBFBF"/>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798 959 652</w:t>
            </w:r>
          </w:p>
        </w:tc>
        <w:tc>
          <w:tcPr>
            <w:tcW w:w="1500" w:type="dxa"/>
            <w:tcBorders>
              <w:top w:val="nil"/>
              <w:left w:val="nil"/>
              <w:bottom w:val="single" w:sz="4" w:space="0" w:color="auto"/>
              <w:right w:val="single" w:sz="4" w:space="0" w:color="auto"/>
            </w:tcBorders>
            <w:shd w:val="clear" w:color="auto" w:fill="BFBFBF"/>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675 119 823</w:t>
            </w:r>
          </w:p>
        </w:tc>
        <w:tc>
          <w:tcPr>
            <w:tcW w:w="1500" w:type="dxa"/>
            <w:tcBorders>
              <w:top w:val="nil"/>
              <w:left w:val="nil"/>
              <w:bottom w:val="single" w:sz="4" w:space="0" w:color="auto"/>
              <w:right w:val="single" w:sz="4" w:space="0" w:color="auto"/>
            </w:tcBorders>
            <w:shd w:val="clear" w:color="auto" w:fill="BFBFBF"/>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675 433 159</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bl>
    <w:p w:rsidR="00EA15CC" w:rsidRPr="007D5748" w:rsidP="00EA15CC">
      <w:pPr>
        <w:tabs>
          <w:tab w:val="num" w:pos="1080"/>
        </w:tabs>
        <w:bidi w:val="0"/>
        <w:rPr>
          <w:rFonts w:ascii="Times New Roman" w:eastAsia="Times New Roman" w:hAnsi="Times New Roman"/>
          <w:bCs/>
          <w:sz w:val="20"/>
          <w:szCs w:val="20"/>
          <w:lang w:eastAsia="sk-SK"/>
        </w:rPr>
      </w:pPr>
    </w:p>
    <w:p w:rsidR="00EA15CC" w:rsidRPr="007D5748" w:rsidP="00EA15CC">
      <w:pPr>
        <w:tabs>
          <w:tab w:val="num" w:pos="1080"/>
        </w:tabs>
        <w:bidi w:val="0"/>
        <w:rPr>
          <w:rFonts w:ascii="Times New Roman" w:eastAsia="Times New Roman" w:hAnsi="Times New Roman"/>
          <w:bCs/>
          <w:szCs w:val="20"/>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578"/>
        <w:jc w:val="right"/>
        <w:rPr>
          <w:rFonts w:ascii="Times New Roman" w:eastAsia="Times New Roman" w:hAnsi="Times New Roman"/>
          <w:bCs/>
          <w:lang w:eastAsia="sk-SK"/>
        </w:rPr>
      </w:pPr>
    </w:p>
    <w:p w:rsidR="00EA15CC" w:rsidRPr="007D5748" w:rsidP="00EA15CC">
      <w:pPr>
        <w:tabs>
          <w:tab w:val="num" w:pos="1080"/>
        </w:tabs>
        <w:bidi w:val="0"/>
        <w:ind w:right="-32"/>
        <w:jc w:val="right"/>
        <w:rPr>
          <w:rFonts w:ascii="Times New Roman" w:eastAsia="Times New Roman" w:hAnsi="Times New Roman"/>
          <w:bCs/>
          <w:lang w:eastAsia="sk-SK"/>
        </w:rPr>
      </w:pPr>
      <w:r w:rsidRPr="007D5748">
        <w:rPr>
          <w:rFonts w:ascii="Times New Roman" w:eastAsia="Times New Roman" w:hAnsi="Times New Roman"/>
          <w:bCs/>
          <w:lang w:eastAsia="sk-SK"/>
        </w:rPr>
        <w:t xml:space="preserve">Tabuľka č. 4 </w:t>
      </w:r>
    </w:p>
    <w:p w:rsidR="00EA15CC" w:rsidRPr="007D5748" w:rsidP="00EA15CC">
      <w:pPr>
        <w:tabs>
          <w:tab w:val="num" w:pos="1080"/>
        </w:tabs>
        <w:bidi w:val="0"/>
        <w:rPr>
          <w:rFonts w:ascii="Times New Roman" w:eastAsia="Times New Roman" w:hAnsi="Times New Roman"/>
          <w:bCs/>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EA15CC" w:rsidRPr="007D5748" w:rsidP="00EA15CC">
            <w:pPr>
              <w:bidi w:val="0"/>
              <w:jc w:val="center"/>
              <w:rPr>
                <w:rFonts w:ascii="Times New Roman" w:eastAsia="Times New Roman" w:hAnsi="Times New Roman"/>
                <w:b/>
                <w:bCs/>
                <w:sz w:val="20"/>
                <w:szCs w:val="20"/>
                <w:lang w:eastAsia="sk-SK"/>
              </w:rPr>
            </w:pPr>
            <w:r w:rsidRPr="007D5748">
              <w:rPr>
                <w:rFonts w:ascii="Times New Roman" w:eastAsia="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sz w:val="20"/>
                <w:szCs w:val="20"/>
                <w:lang w:eastAsia="sk-SK"/>
              </w:rPr>
            </w:pPr>
            <w:r w:rsidRPr="007D5748">
              <w:rPr>
                <w:rFonts w:ascii="Times New Roman" w:eastAsia="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EA15CC" w:rsidRPr="007D5748" w:rsidP="00EA15CC">
            <w:pPr>
              <w:bidi w:val="0"/>
              <w:rPr>
                <w:rFonts w:ascii="Times New Roman" w:eastAsia="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2016</w:t>
            </w:r>
          </w:p>
        </w:tc>
        <w:tc>
          <w:tcPr>
            <w:tcW w:w="1540"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sz w:val="20"/>
                <w:szCs w:val="20"/>
                <w:lang w:eastAsia="sk-SK"/>
              </w:rPr>
            </w:pPr>
            <w:r>
              <w:rPr>
                <w:rFonts w:ascii="Times New Roman" w:eastAsia="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EA15CC" w:rsidRPr="00185FF3" w:rsidP="00EA15CC">
            <w:pPr>
              <w:bidi w:val="0"/>
              <w:jc w:val="center"/>
              <w:rPr>
                <w:rFonts w:ascii="Times New Roman" w:eastAsia="Times New Roman" w:hAnsi="Times New Roman"/>
                <w:b/>
                <w:bCs/>
                <w:sz w:val="20"/>
                <w:szCs w:val="20"/>
                <w:lang w:eastAsia="sk-SK"/>
              </w:rPr>
            </w:pPr>
            <w:r w:rsidRPr="00185FF3">
              <w:rPr>
                <w:rFonts w:ascii="Times New Roman" w:eastAsia="Times New Roman" w:hAnsi="Times New Roman"/>
                <w:b/>
                <w:bCs/>
                <w:sz w:val="20"/>
                <w:szCs w:val="20"/>
                <w:lang w:eastAsia="sk-SK"/>
              </w:rPr>
              <w:t>2019</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EA15CC" w:rsidRPr="007D5748" w:rsidP="00EA15CC">
            <w:pPr>
              <w:bidi w:val="0"/>
              <w:rPr>
                <w:rFonts w:ascii="Times New Roman" w:eastAsia="Times New Roman" w:hAnsi="Times New Roman"/>
                <w:b/>
                <w:bCs/>
                <w:color w:val="FFFFFF"/>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sz w:val="20"/>
                <w:szCs w:val="20"/>
                <w:lang w:eastAsia="sk-SK"/>
              </w:rPr>
            </w:pPr>
            <w:r w:rsidRPr="007D5748">
              <w:rPr>
                <w:rFonts w:ascii="Times New Roman" w:eastAsia="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824 894 768</w:t>
            </w:r>
          </w:p>
        </w:tc>
        <w:tc>
          <w:tcPr>
            <w:tcW w:w="154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960 841 713</w:t>
            </w:r>
          </w:p>
        </w:tc>
        <w:tc>
          <w:tcPr>
            <w:tcW w:w="154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794 075 670</w:t>
            </w:r>
          </w:p>
        </w:tc>
        <w:tc>
          <w:tcPr>
            <w:tcW w:w="154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787 824 106</w:t>
            </w:r>
            <w:r w:rsidR="00556BB5">
              <w:rPr>
                <w:rFonts w:ascii="Times New Roman" w:eastAsia="Times New Roman" w:hAnsi="Times New Roman"/>
                <w:b/>
                <w:bCs/>
                <w:lang w:eastAsia="sk-SK"/>
              </w:rPr>
              <w:t xml:space="preserve"> </w:t>
            </w:r>
          </w:p>
        </w:tc>
        <w:tc>
          <w:tcPr>
            <w:tcW w:w="222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sz w:val="20"/>
                <w:szCs w:val="20"/>
                <w:lang w:eastAsia="sk-SK"/>
              </w:rPr>
            </w:pPr>
            <w:r w:rsidR="00556BB5">
              <w:rPr>
                <w:rFonts w:ascii="Times New Roman" w:eastAsia="Times New Roman" w:hAnsi="Times New Roman"/>
                <w:sz w:val="20"/>
                <w:szCs w:val="20"/>
                <w:lang w:eastAsia="sk-SK"/>
              </w:rPr>
              <w:t xml:space="preserve"> </w:t>
            </w:r>
            <w:r w:rsidRPr="007D5748">
              <w:rPr>
                <w:rFonts w:ascii="Times New Roman" w:eastAsia="Times New Roman" w:hAnsi="Times New Roman"/>
                <w:sz w:val="20"/>
                <w:szCs w:val="20"/>
                <w:lang w:eastAsia="sk-SK"/>
              </w:rPr>
              <w:t>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222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sz w:val="20"/>
                <w:szCs w:val="20"/>
                <w:vertAlign w:val="superscript"/>
                <w:lang w:eastAsia="sk-SK"/>
              </w:rPr>
            </w:pPr>
            <w:r w:rsidR="00556BB5">
              <w:rPr>
                <w:rFonts w:ascii="Times New Roman" w:eastAsia="Times New Roman" w:hAnsi="Times New Roman"/>
                <w:sz w:val="20"/>
                <w:szCs w:val="20"/>
                <w:lang w:eastAsia="sk-SK"/>
              </w:rPr>
              <w:t xml:space="preserve"> </w:t>
            </w:r>
            <w:r w:rsidRPr="007D5748">
              <w:rPr>
                <w:rFonts w:ascii="Times New Roman" w:eastAsia="Times New Roman" w:hAnsi="Times New Roman"/>
                <w:sz w:val="20"/>
                <w:szCs w:val="20"/>
                <w:lang w:eastAsia="sk-SK"/>
              </w:rPr>
              <w:t>Poistné a príspevok do poisťovní (620)</w:t>
            </w: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222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sz w:val="20"/>
                <w:szCs w:val="20"/>
                <w:vertAlign w:val="superscript"/>
                <w:lang w:eastAsia="sk-SK"/>
              </w:rPr>
            </w:pPr>
            <w:r w:rsidR="00556BB5">
              <w:rPr>
                <w:rFonts w:ascii="Times New Roman" w:eastAsia="Times New Roman" w:hAnsi="Times New Roman"/>
                <w:sz w:val="20"/>
                <w:szCs w:val="20"/>
                <w:lang w:eastAsia="sk-SK"/>
              </w:rPr>
              <w:t xml:space="preserve"> </w:t>
            </w:r>
            <w:r w:rsidRPr="007D5748">
              <w:rPr>
                <w:rFonts w:ascii="Times New Roman" w:eastAsia="Times New Roman" w:hAnsi="Times New Roman"/>
                <w:sz w:val="20"/>
                <w:szCs w:val="20"/>
                <w:lang w:eastAsia="sk-SK"/>
              </w:rPr>
              <w:t>Tovary a služby (630)</w:t>
            </w:r>
            <w:r w:rsidRPr="007D574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222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A15CC" w:rsidRPr="007E60A8" w:rsidP="00EA15CC">
            <w:pPr>
              <w:bidi w:val="0"/>
              <w:rPr>
                <w:rFonts w:ascii="Times New Roman" w:eastAsia="Times New Roman" w:hAnsi="Times New Roman"/>
                <w:sz w:val="20"/>
                <w:szCs w:val="20"/>
                <w:lang w:eastAsia="sk-SK"/>
              </w:rPr>
            </w:pPr>
            <w:r w:rsidR="00556BB5">
              <w:rPr>
                <w:rFonts w:ascii="Times New Roman" w:eastAsia="Times New Roman" w:hAnsi="Times New Roman"/>
                <w:sz w:val="20"/>
                <w:szCs w:val="20"/>
                <w:lang w:eastAsia="sk-SK"/>
              </w:rPr>
              <w:t xml:space="preserve"> </w:t>
            </w:r>
            <w:r w:rsidRPr="007D5748">
              <w:rPr>
                <w:rFonts w:ascii="Times New Roman" w:eastAsia="Times New Roman" w:hAnsi="Times New Roman"/>
                <w:sz w:val="20"/>
                <w:szCs w:val="20"/>
                <w:lang w:eastAsia="sk-SK"/>
              </w:rPr>
              <w:t>Bežné transfery (640)</w:t>
            </w:r>
            <w:r w:rsidRPr="007D5748">
              <w:rPr>
                <w:rFonts w:ascii="Times New Roman" w:eastAsia="Times New Roman" w:hAnsi="Times New Roman"/>
                <w:sz w:val="20"/>
                <w:szCs w:val="20"/>
                <w:vertAlign w:val="superscript"/>
                <w:lang w:eastAsia="sk-SK"/>
              </w:rPr>
              <w:t>2</w:t>
            </w:r>
            <w:r>
              <w:rPr>
                <w:rFonts w:ascii="Times New Roman" w:eastAsia="Times New Roman" w:hAnsi="Times New Roman"/>
                <w:sz w:val="20"/>
                <w:szCs w:val="20"/>
                <w:lang w:eastAsia="sk-SK"/>
              </w:rPr>
              <w:t xml:space="preserve">, </w:t>
            </w:r>
            <w:r w:rsidRPr="007E60A8">
              <w:rPr>
                <w:rFonts w:ascii="Times New Roman" w:hAnsi="Times New Roman"/>
                <w:sz w:val="20"/>
                <w:szCs w:val="20"/>
              </w:rPr>
              <w:t>v tom: Transfery ostatnej právnickej osobe (644 002)</w:t>
            </w:r>
          </w:p>
        </w:tc>
        <w:tc>
          <w:tcPr>
            <w:tcW w:w="154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824 894 768</w:t>
            </w:r>
          </w:p>
        </w:tc>
        <w:tc>
          <w:tcPr>
            <w:tcW w:w="154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960 841 713</w:t>
            </w:r>
          </w:p>
        </w:tc>
        <w:tc>
          <w:tcPr>
            <w:tcW w:w="154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794 075 670</w:t>
            </w:r>
          </w:p>
        </w:tc>
        <w:tc>
          <w:tcPr>
            <w:tcW w:w="1540" w:type="dxa"/>
            <w:tcBorders>
              <w:top w:val="nil"/>
              <w:left w:val="nil"/>
              <w:bottom w:val="single" w:sz="4" w:space="0" w:color="auto"/>
              <w:right w:val="single" w:sz="4" w:space="0" w:color="auto"/>
            </w:tcBorders>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787 824 106</w:t>
            </w:r>
            <w:r w:rsidR="00556BB5">
              <w:rPr>
                <w:rFonts w:ascii="Times New Roman" w:eastAsia="Times New Roman" w:hAnsi="Times New Roman"/>
                <w:b/>
                <w:bCs/>
                <w:lang w:eastAsia="sk-SK"/>
              </w:rPr>
              <w:t xml:space="preserve"> </w:t>
            </w:r>
          </w:p>
        </w:tc>
        <w:tc>
          <w:tcPr>
            <w:tcW w:w="222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EA15CC" w:rsidRPr="007D5748" w:rsidP="00EA15CC">
            <w:pPr>
              <w:bidi w:val="0"/>
              <w:rPr>
                <w:rFonts w:ascii="Times New Roman" w:eastAsia="Times New Roman" w:hAnsi="Times New Roman"/>
                <w:sz w:val="20"/>
                <w:szCs w:val="20"/>
                <w:lang w:eastAsia="sk-SK"/>
              </w:rPr>
            </w:pPr>
            <w:r w:rsidR="00556BB5">
              <w:rPr>
                <w:rFonts w:ascii="Times New Roman" w:eastAsia="Times New Roman" w:hAnsi="Times New Roman"/>
                <w:sz w:val="20"/>
                <w:szCs w:val="20"/>
                <w:lang w:eastAsia="sk-SK"/>
              </w:rPr>
              <w:t xml:space="preserve"> </w:t>
            </w:r>
            <w:r w:rsidRPr="007D5748">
              <w:rPr>
                <w:rFonts w:ascii="Times New Roman" w:eastAsia="Times New Roman" w:hAnsi="Times New Roman"/>
                <w:sz w:val="20"/>
                <w:szCs w:val="20"/>
                <w:lang w:eastAsia="sk-SK"/>
              </w:rPr>
              <w:t>Splácanie úrokov a ostatné platby súvisiace s</w:t>
            </w:r>
            <w:r w:rsidR="00556BB5">
              <w:rPr>
                <w:rFonts w:ascii="Times New Roman" w:eastAsia="Times New Roman" w:hAnsi="Times New Roman"/>
                <w:sz w:val="20"/>
                <w:szCs w:val="20"/>
                <w:lang w:eastAsia="sk-SK"/>
              </w:rPr>
              <w:t xml:space="preserve"> </w:t>
            </w:r>
            <w:r w:rsidRPr="008D339D">
              <w:rPr>
                <w:rFonts w:ascii="Times New Roman" w:eastAsia="Times New Roman" w:hAnsi="Times New Roman"/>
                <w:sz w:val="20"/>
                <w:szCs w:val="20"/>
                <w:lang w:eastAsia="sk-SK"/>
              </w:rPr>
              <w:t>úverom, pôžičkou, návratnou finančnou výpomocou a finančným prenájmom</w:t>
            </w:r>
            <w:r w:rsidRPr="007D5748">
              <w:rPr>
                <w:rFonts w:ascii="Times New Roman" w:eastAsia="Times New Roman" w:hAnsi="Times New Roman"/>
                <w:sz w:val="20"/>
                <w:szCs w:val="20"/>
                <w:lang w:eastAsia="sk-SK"/>
              </w:rPr>
              <w:t xml:space="preserve"> (650)</w:t>
            </w:r>
            <w:r w:rsidRPr="007D574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222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sz w:val="20"/>
                <w:szCs w:val="20"/>
                <w:lang w:eastAsia="sk-SK"/>
              </w:rPr>
            </w:pPr>
            <w:r w:rsidRPr="007D5748">
              <w:rPr>
                <w:rFonts w:ascii="Times New Roman" w:eastAsia="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222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sz w:val="20"/>
                <w:szCs w:val="20"/>
                <w:lang w:eastAsia="sk-SK"/>
              </w:rPr>
            </w:pPr>
            <w:r w:rsidR="00556BB5">
              <w:rPr>
                <w:rFonts w:ascii="Times New Roman" w:eastAsia="Times New Roman" w:hAnsi="Times New Roman"/>
                <w:sz w:val="20"/>
                <w:szCs w:val="20"/>
                <w:lang w:eastAsia="sk-SK"/>
              </w:rPr>
              <w:t xml:space="preserve"> </w:t>
            </w:r>
            <w:r w:rsidRPr="007D5748">
              <w:rPr>
                <w:rFonts w:ascii="Times New Roman" w:eastAsia="Times New Roman" w:hAnsi="Times New Roman"/>
                <w:sz w:val="20"/>
                <w:szCs w:val="20"/>
                <w:lang w:eastAsia="sk-SK"/>
              </w:rPr>
              <w:t>Obstarávanie kapitálových aktív (710)</w:t>
            </w:r>
            <w:r w:rsidRPr="007D574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222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sz w:val="20"/>
                <w:szCs w:val="20"/>
                <w:lang w:eastAsia="sk-SK"/>
              </w:rPr>
            </w:pPr>
            <w:r w:rsidR="00556BB5">
              <w:rPr>
                <w:rFonts w:ascii="Times New Roman" w:eastAsia="Times New Roman" w:hAnsi="Times New Roman"/>
                <w:sz w:val="20"/>
                <w:szCs w:val="20"/>
                <w:lang w:eastAsia="sk-SK"/>
              </w:rPr>
              <w:t xml:space="preserve"> </w:t>
            </w:r>
            <w:r w:rsidRPr="007D5748">
              <w:rPr>
                <w:rFonts w:ascii="Times New Roman" w:eastAsia="Times New Roman" w:hAnsi="Times New Roman"/>
                <w:sz w:val="20"/>
                <w:szCs w:val="20"/>
                <w:lang w:eastAsia="sk-SK"/>
              </w:rPr>
              <w:t>Kapitálové transfery (720)</w:t>
            </w:r>
            <w:r w:rsidRPr="007D5748">
              <w:rPr>
                <w:rFonts w:ascii="Times New Roman" w:eastAsia="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222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sz w:val="20"/>
                <w:szCs w:val="20"/>
                <w:lang w:eastAsia="sk-SK"/>
              </w:rPr>
            </w:pPr>
            <w:r w:rsidRPr="007D5748">
              <w:rPr>
                <w:rFonts w:ascii="Times New Roman" w:eastAsia="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sz w:val="20"/>
                <w:szCs w:val="20"/>
                <w:lang w:eastAsia="sk-SK"/>
              </w:rPr>
            </w:pPr>
            <w:r w:rsidRPr="007D574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sz w:val="20"/>
                <w:szCs w:val="20"/>
                <w:lang w:eastAsia="sk-SK"/>
              </w:rPr>
            </w:pPr>
            <w:r w:rsidRPr="007D574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sz w:val="20"/>
                <w:szCs w:val="20"/>
                <w:lang w:eastAsia="sk-SK"/>
              </w:rPr>
            </w:pPr>
            <w:r w:rsidRPr="007D5748">
              <w:rPr>
                <w:rFonts w:ascii="Times New Roman" w:eastAsia="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 </w:t>
            </w:r>
          </w:p>
        </w:tc>
        <w:tc>
          <w:tcPr>
            <w:tcW w:w="2220" w:type="dxa"/>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EA15CC" w:rsidRPr="007D5748" w:rsidP="00EA15CC">
            <w:pPr>
              <w:bidi w:val="0"/>
              <w:rPr>
                <w:rFonts w:ascii="Times New Roman" w:eastAsia="Times New Roman" w:hAnsi="Times New Roman"/>
                <w:b/>
                <w:bCs/>
                <w:sz w:val="20"/>
                <w:szCs w:val="20"/>
                <w:lang w:eastAsia="sk-SK"/>
              </w:rPr>
            </w:pPr>
            <w:r w:rsidRPr="007D5748">
              <w:rPr>
                <w:rFonts w:ascii="Times New Roman" w:eastAsia="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824 894 768</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960 841 713</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794 075 670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EA15CC" w:rsidRPr="007D5748" w:rsidP="00EA15CC">
            <w:pPr>
              <w:bidi w:val="0"/>
              <w:jc w:val="right"/>
              <w:rPr>
                <w:rFonts w:ascii="Times New Roman" w:eastAsia="Times New Roman" w:hAnsi="Times New Roman"/>
                <w:b/>
                <w:bCs/>
                <w:lang w:eastAsia="sk-SK"/>
              </w:rPr>
            </w:pPr>
            <w:r>
              <w:rPr>
                <w:rFonts w:ascii="Times New Roman" w:eastAsia="Times New Roman" w:hAnsi="Times New Roman"/>
                <w:b/>
                <w:bCs/>
                <w:lang w:eastAsia="sk-SK"/>
              </w:rPr>
              <w:t>787 824 106</w:t>
            </w:r>
            <w:r w:rsidR="00556BB5">
              <w:rPr>
                <w:rFonts w:ascii="Times New Roman" w:eastAsia="Times New Roman" w:hAnsi="Times New Roman"/>
                <w:b/>
                <w:bCs/>
                <w:lang w:eastAsia="sk-SK"/>
              </w:rPr>
              <w:t xml:space="preserve"> </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bl>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P="00EA15CC">
      <w:pPr>
        <w:tabs>
          <w:tab w:val="num" w:pos="1080"/>
        </w:tabs>
        <w:bidi w:val="0"/>
        <w:ind w:left="-900"/>
        <w:rPr>
          <w:rFonts w:ascii="Times New Roman" w:eastAsia="Times New Roman" w:hAnsi="Times New Roman"/>
          <w:bCs/>
          <w:sz w:val="20"/>
          <w:szCs w:val="20"/>
          <w:lang w:eastAsia="sk-SK"/>
        </w:rPr>
      </w:pPr>
    </w:p>
    <w:p w:rsidR="00EA15CC" w:rsidP="00EA15CC">
      <w:pPr>
        <w:tabs>
          <w:tab w:val="num" w:pos="1080"/>
        </w:tabs>
        <w:bidi w:val="0"/>
        <w:ind w:left="-900"/>
        <w:rPr>
          <w:rFonts w:ascii="Times New Roman" w:eastAsia="Times New Roman" w:hAnsi="Times New Roman"/>
          <w:bCs/>
          <w:sz w:val="20"/>
          <w:szCs w:val="20"/>
          <w:lang w:eastAsia="sk-SK"/>
        </w:rPr>
      </w:pPr>
    </w:p>
    <w:p w:rsidR="00EA15CC" w:rsidP="00EA15CC">
      <w:pPr>
        <w:tabs>
          <w:tab w:val="num" w:pos="1080"/>
        </w:tabs>
        <w:bidi w:val="0"/>
        <w:ind w:left="-900"/>
        <w:rPr>
          <w:rFonts w:ascii="Times New Roman" w:eastAsia="Times New Roman" w:hAnsi="Times New Roman"/>
          <w:bCs/>
          <w:sz w:val="20"/>
          <w:szCs w:val="20"/>
          <w:lang w:eastAsia="sk-SK"/>
        </w:rPr>
      </w:pPr>
    </w:p>
    <w:p w:rsidR="00EA15CC"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ind w:left="-900"/>
        <w:rPr>
          <w:rFonts w:ascii="Times New Roman" w:eastAsia="Times New Roman" w:hAnsi="Times New Roman"/>
          <w:bCs/>
          <w:sz w:val="20"/>
          <w:szCs w:val="20"/>
          <w:lang w:eastAsia="sk-SK"/>
        </w:rPr>
      </w:pPr>
    </w:p>
    <w:p w:rsidR="00EA15CC" w:rsidRPr="007D5748" w:rsidP="00EA15CC">
      <w:pPr>
        <w:tabs>
          <w:tab w:val="num" w:pos="1080"/>
        </w:tabs>
        <w:bidi w:val="0"/>
        <w:jc w:val="right"/>
        <w:rPr>
          <w:rFonts w:ascii="Times New Roman" w:eastAsia="Times New Roman" w:hAnsi="Times New Roman"/>
          <w:bCs/>
          <w:lang w:eastAsia="sk-SK"/>
        </w:rPr>
      </w:pPr>
      <w:r w:rsidR="00556BB5">
        <w:rPr>
          <w:rFonts w:ascii="Times New Roman" w:eastAsia="Times New Roman" w:hAnsi="Times New Roman"/>
          <w:bCs/>
          <w:lang w:eastAsia="sk-SK"/>
        </w:rPr>
        <w:t xml:space="preserve"> </w:t>
      </w:r>
      <w:r w:rsidRPr="007D5748">
        <w:rPr>
          <w:rFonts w:ascii="Times New Roman" w:eastAsia="Times New Roman" w:hAnsi="Times New Roman"/>
          <w:bCs/>
          <w:lang w:eastAsia="sk-SK"/>
        </w:rPr>
        <w:t xml:space="preserve">Tabuľka č. 5 </w:t>
      </w:r>
    </w:p>
    <w:p w:rsidR="00EA15CC" w:rsidRPr="007D5748" w:rsidP="00EA15CC">
      <w:pPr>
        <w:tabs>
          <w:tab w:val="num" w:pos="1080"/>
        </w:tabs>
        <w:bidi w:val="0"/>
        <w:rPr>
          <w:rFonts w:ascii="Times New Roman" w:eastAsia="Times New Roman" w:hAnsi="Times New Roman"/>
          <w:bCs/>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bidi w:val="0"/>
              <w:rPr>
                <w:rFonts w:ascii="Times New Roman" w:eastAsia="Times New Roman" w:hAnsi="Times New Roman"/>
                <w:b/>
                <w:bCs/>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r</w:t>
            </w:r>
          </w:p>
        </w:tc>
        <w:tc>
          <w:tcPr>
            <w:tcW w:w="1788"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r + 1</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r + 2</w:t>
            </w:r>
          </w:p>
        </w:tc>
        <w:tc>
          <w:tcPr>
            <w:tcW w:w="1722"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7D5748" w:rsidP="00EA15CC">
            <w:pPr>
              <w:bidi w:val="0"/>
              <w:rPr>
                <w:rFonts w:ascii="Times New Roman" w:eastAsia="Times New Roman" w:hAnsi="Times New Roman"/>
                <w:b/>
                <w:bCs/>
                <w:color w:val="FFFFFF"/>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788"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2418" w:type="dxa"/>
            <w:gridSpan w:val="2"/>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722"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lang w:eastAsia="sk-SK"/>
              </w:rPr>
            </w:pPr>
            <w:r w:rsidR="00556BB5">
              <w:rPr>
                <w:rFonts w:ascii="Times New Roman" w:eastAsia="Times New Roman" w:hAnsi="Times New Roman"/>
                <w:b/>
                <w:bCs/>
                <w:lang w:eastAsia="sk-SK"/>
              </w:rPr>
              <w:t xml:space="preserve"> </w:t>
            </w:r>
            <w:r w:rsidRPr="007D5748">
              <w:rPr>
                <w:rFonts w:ascii="Times New Roman" w:eastAsia="Times New Roman" w:hAnsi="Times New Roman"/>
                <w:b/>
                <w:bCs/>
                <w:lang w:eastAsia="sk-SK"/>
              </w:rPr>
              <w:t>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lang w:eastAsia="sk-SK"/>
              </w:rPr>
            </w:pPr>
            <w:r w:rsidR="00556BB5">
              <w:rPr>
                <w:rFonts w:ascii="Times New Roman" w:eastAsia="Times New Roman" w:hAnsi="Times New Roman"/>
                <w:b/>
                <w:bCs/>
                <w:lang w:eastAsia="sk-SK"/>
              </w:rPr>
              <w:t xml:space="preserve"> </w:t>
            </w:r>
            <w:r w:rsidRPr="007D5748">
              <w:rPr>
                <w:rFonts w:ascii="Times New Roman" w:eastAsia="Times New Roman" w:hAnsi="Times New Roman"/>
                <w:b/>
                <w:bCs/>
                <w:lang w:eastAsia="sk-SK"/>
              </w:rPr>
              <w:t>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r w:rsidRPr="007D5748">
              <w:rPr>
                <w:rFonts w:ascii="Times New Roman" w:eastAsia="Times New Roman" w:hAnsi="Times New Roman"/>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r w:rsidRPr="007D5748">
              <w:rPr>
                <w:rFonts w:ascii="Times New Roman" w:eastAsia="Times New Roman" w:hAnsi="Times New Roman"/>
                <w:lang w:eastAsia="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r w:rsidRPr="007D5748">
              <w:rPr>
                <w:rFonts w:ascii="Times New Roman" w:eastAsia="Times New Roman" w:hAnsi="Times New Roman"/>
                <w:lang w:eastAsia="sk-SK"/>
              </w:rPr>
              <w:t> </w:t>
            </w:r>
          </w:p>
        </w:tc>
        <w:tc>
          <w:tcPr>
            <w:tcW w:w="1722" w:type="dxa"/>
            <w:tcBorders>
              <w:top w:val="single" w:sz="4" w:space="0" w:color="auto"/>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r w:rsidRPr="007D5748">
              <w:rPr>
                <w:rFonts w:ascii="Times New Roman" w:eastAsia="Times New Roman" w:hAnsi="Times New Roman"/>
                <w:lang w:eastAsia="sk-SK"/>
              </w:rPr>
              <w:t> </w:t>
            </w:r>
          </w:p>
        </w:tc>
        <w:tc>
          <w:tcPr>
            <w:tcW w:w="1620" w:type="dxa"/>
            <w:gridSpan w:val="2"/>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EA15CC" w:rsidRPr="007D5748" w:rsidP="00EA15CC">
            <w:pPr>
              <w:bidi w:val="0"/>
              <w:jc w:val="center"/>
              <w:rPr>
                <w:rFonts w:ascii="Times New Roman" w:eastAsia="Times New Roman" w:hAnsi="Times New Roman"/>
                <w:b/>
                <w:bCs/>
                <w:lang w:eastAsia="sk-SK"/>
              </w:rPr>
            </w:pPr>
            <w:r w:rsidRPr="007D5748">
              <w:rPr>
                <w:rFonts w:ascii="Times New Roman" w:eastAsia="Times New Roman" w:hAnsi="Times New Roman"/>
                <w:b/>
                <w:bCs/>
                <w:lang w:eastAsia="sk-SK"/>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788"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2418" w:type="dxa"/>
            <w:gridSpan w:val="2"/>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722"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lang w:eastAsia="sk-SK"/>
              </w:rPr>
            </w:pPr>
            <w:r w:rsidR="00556BB5">
              <w:rPr>
                <w:rFonts w:ascii="Times New Roman" w:eastAsia="Times New Roman" w:hAnsi="Times New Roman"/>
                <w:b/>
                <w:bCs/>
                <w:lang w:eastAsia="sk-SK"/>
              </w:rPr>
              <w:t xml:space="preserve"> </w:t>
            </w:r>
            <w:r w:rsidRPr="007D5748">
              <w:rPr>
                <w:rFonts w:ascii="Times New Roman" w:eastAsia="Times New Roman" w:hAnsi="Times New Roman"/>
                <w:b/>
                <w:bCs/>
                <w:lang w:eastAsia="sk-SK"/>
              </w:rPr>
              <w:t>z toho vplyv na ŠR</w:t>
            </w:r>
          </w:p>
        </w:tc>
        <w:tc>
          <w:tcPr>
            <w:tcW w:w="1698"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1788"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2418" w:type="dxa"/>
            <w:gridSpan w:val="2"/>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1722"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788"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2418" w:type="dxa"/>
            <w:gridSpan w:val="2"/>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722"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b/>
                <w:bCs/>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EA15CC" w:rsidRPr="007D5748" w:rsidP="00EA15CC">
            <w:pPr>
              <w:bidi w:val="0"/>
              <w:rPr>
                <w:rFonts w:ascii="Times New Roman" w:eastAsia="Times New Roman" w:hAnsi="Times New Roman"/>
                <w:lang w:eastAsia="sk-SK"/>
              </w:rPr>
            </w:pPr>
            <w:r w:rsidR="00556BB5">
              <w:rPr>
                <w:rFonts w:ascii="Times New Roman" w:eastAsia="Times New Roman" w:hAnsi="Times New Roman"/>
                <w:b/>
                <w:bCs/>
                <w:lang w:eastAsia="sk-SK"/>
              </w:rPr>
              <w:t xml:space="preserve"> </w:t>
            </w:r>
            <w:r w:rsidRPr="007D5748">
              <w:rPr>
                <w:rFonts w:ascii="Times New Roman" w:eastAsia="Times New Roman" w:hAnsi="Times New Roman"/>
                <w:b/>
                <w:bCs/>
                <w:lang w:eastAsia="sk-SK"/>
              </w:rPr>
              <w:t>z toho vplyv na ŠR</w:t>
            </w:r>
          </w:p>
        </w:tc>
        <w:tc>
          <w:tcPr>
            <w:tcW w:w="1698"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1788"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2418" w:type="dxa"/>
            <w:gridSpan w:val="2"/>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1722" w:type="dxa"/>
            <w:tcBorders>
              <w:top w:val="nil"/>
              <w:left w:val="nil"/>
              <w:bottom w:val="single" w:sz="4" w:space="0" w:color="auto"/>
              <w:right w:val="single" w:sz="4" w:space="0" w:color="auto"/>
            </w:tcBorders>
            <w:textDirection w:val="lrTb"/>
            <w:vAlign w:val="top"/>
          </w:tcPr>
          <w:p w:rsidR="00EA15CC" w:rsidRPr="007D5748" w:rsidP="00EA15CC">
            <w:pPr>
              <w:bidi w:val="0"/>
              <w:jc w:val="center"/>
              <w:rPr>
                <w:rFonts w:ascii="Times New Roman" w:eastAsia="Times New Roman" w:hAnsi="Times New Roman"/>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c>
          <w:tcPr>
            <w:tcW w:w="1698" w:type="dxa"/>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c>
          <w:tcPr>
            <w:tcW w:w="1788" w:type="dxa"/>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c>
          <w:tcPr>
            <w:tcW w:w="2418" w:type="dxa"/>
            <w:gridSpan w:val="2"/>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c>
          <w:tcPr>
            <w:tcW w:w="1722" w:type="dxa"/>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c>
          <w:tcPr>
            <w:tcW w:w="1620" w:type="dxa"/>
            <w:gridSpan w:val="2"/>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EA15CC" w:rsidRPr="007D5748" w:rsidP="00EA15CC">
            <w:pPr>
              <w:bidi w:val="0"/>
              <w:rPr>
                <w:rFonts w:ascii="Times New Roman" w:eastAsia="Times New Roman" w:hAnsi="Times New Roman"/>
                <w:b/>
                <w:bCs/>
                <w:lang w:eastAsia="sk-SK"/>
              </w:rPr>
            </w:pPr>
            <w:r w:rsidRPr="007D5748">
              <w:rPr>
                <w:rFonts w:ascii="Times New Roman" w:eastAsia="Times New Roman" w:hAnsi="Times New Roman"/>
                <w:b/>
                <w:bCs/>
                <w:lang w:eastAsia="sk-SK"/>
              </w:rPr>
              <w:t>Poznámky:</w:t>
            </w:r>
          </w:p>
        </w:tc>
        <w:tc>
          <w:tcPr>
            <w:tcW w:w="1698" w:type="dxa"/>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c>
          <w:tcPr>
            <w:tcW w:w="1788" w:type="dxa"/>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c>
          <w:tcPr>
            <w:tcW w:w="2418" w:type="dxa"/>
            <w:gridSpan w:val="2"/>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c>
          <w:tcPr>
            <w:tcW w:w="1722" w:type="dxa"/>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c>
          <w:tcPr>
            <w:tcW w:w="1620" w:type="dxa"/>
            <w:gridSpan w:val="2"/>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EA15CC" w:rsidRPr="007D5748" w:rsidP="00EA15CC">
            <w:pPr>
              <w:tabs>
                <w:tab w:val="num" w:pos="1080"/>
              </w:tabs>
              <w:bidi w:val="0"/>
              <w:rPr>
                <w:rFonts w:ascii="Times New Roman" w:eastAsia="Times New Roman" w:hAnsi="Times New Roman"/>
                <w:bCs/>
                <w:szCs w:val="20"/>
                <w:lang w:eastAsia="sk-SK"/>
              </w:rPr>
            </w:pPr>
            <w:r w:rsidRPr="007D5748">
              <w:rPr>
                <w:rFonts w:ascii="Times New Roman" w:eastAsia="Times New Roman" w:hAnsi="Times New Roman"/>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r w:rsidRPr="007D5748">
              <w:rPr>
                <w:rFonts w:ascii="Times New Roman" w:eastAsia="Times New Roman" w:hAnsi="Times New Roman"/>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c>
          <w:tcPr>
            <w:tcW w:w="2352" w:type="dxa"/>
            <w:gridSpan w:val="2"/>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c>
          <w:tcPr>
            <w:tcW w:w="990" w:type="dxa"/>
            <w:tcBorders>
              <w:top w:val="nil"/>
              <w:left w:val="nil"/>
              <w:bottom w:val="nil"/>
              <w:right w:val="nil"/>
            </w:tcBorders>
            <w:noWrap/>
            <w:textDirection w:val="lrTb"/>
            <w:vAlign w:val="bottom"/>
          </w:tcPr>
          <w:p w:rsidR="00EA15CC" w:rsidRPr="007D5748" w:rsidP="00EA15CC">
            <w:pPr>
              <w:bidi w:val="0"/>
              <w:rPr>
                <w:rFonts w:ascii="Times New Roman" w:eastAsia="Times New Roman" w:hAnsi="Times New Roman"/>
                <w:lang w:eastAsia="sk-SK"/>
              </w:rPr>
            </w:pPr>
          </w:p>
        </w:tc>
      </w:tr>
    </w:tbl>
    <w:p w:rsidR="00482D8C" w:rsidP="00482D8C">
      <w:pPr>
        <w:pageBreakBefore/>
        <w:tabs>
          <w:tab w:val="left" w:pos="1753"/>
        </w:tabs>
        <w:bidi w:val="0"/>
        <w:rPr>
          <w:rFonts w:ascii="Times New Roman" w:hAnsi="Times New Roman"/>
        </w:rPr>
        <w:sectPr w:rsidSect="00482D8C">
          <w:headerReference w:type="default" r:id="rId11"/>
          <w:footerReference w:type="default" r:id="rId12"/>
          <w:footnotePr>
            <w:numFmt w:val="chicago"/>
          </w:footnotePr>
          <w:pgSz w:w="16838" w:h="11906" w:orient="landscape"/>
          <w:pgMar w:top="1418" w:right="1134" w:bottom="1418" w:left="1134" w:header="510" w:footer="567" w:gutter="0"/>
          <w:lnNumType w:distance="0"/>
          <w:pgNumType w:start="11"/>
          <w:cols w:space="708"/>
          <w:noEndnote w:val="0"/>
          <w:bidi w:val="0"/>
          <w:docGrid w:linePitch="360"/>
        </w:sectPr>
      </w:pPr>
    </w:p>
    <w:p w:rsidR="00EA15CC" w:rsidRPr="00DC4F0D" w:rsidP="00482D8C">
      <w:pPr>
        <w:pageBreakBefore/>
        <w:tabs>
          <w:tab w:val="left" w:pos="1753"/>
        </w:tabs>
        <w:bidi w:val="0"/>
        <w:rPr>
          <w:rFonts w:ascii="Times New Roman" w:hAnsi="Times New Roman"/>
        </w:rPr>
      </w:pPr>
    </w:p>
    <w:tbl>
      <w:tblPr>
        <w:tblStyle w:val="TableGrid"/>
        <w:tblW w:w="0" w:type="auto"/>
        <w:tblLook w:val="04A0"/>
      </w:tblPr>
      <w:tblGrid>
        <w:gridCol w:w="9060"/>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A15CC" w:rsidRPr="00042C66" w:rsidP="00EA15CC">
            <w:pPr>
              <w:bidi w:val="0"/>
              <w:jc w:val="center"/>
              <w:rPr>
                <w:rFonts w:ascii="Times New Roman" w:hAnsi="Times New Roman"/>
                <w:b/>
                <w:lang w:eastAsia="sk-SK"/>
              </w:rPr>
            </w:pPr>
            <w:r>
              <w:rPr>
                <w:rFonts w:ascii="Times New Roman" w:hAnsi="Times New Roman"/>
                <w:b/>
                <w:sz w:val="28"/>
                <w:lang w:eastAsia="sk-SK"/>
              </w:rPr>
              <w:t>A</w:t>
            </w:r>
            <w:r w:rsidRPr="008A1252">
              <w:rPr>
                <w:rFonts w:ascii="Times New Roman" w:hAnsi="Times New Roman"/>
                <w:b/>
                <w:sz w:val="28"/>
                <w:lang w:eastAsia="sk-SK"/>
              </w:rPr>
              <w:t xml:space="preserve">nalýza </w:t>
            </w:r>
            <w:r>
              <w:rPr>
                <w:rFonts w:ascii="Times New Roman" w:hAnsi="Times New Roman"/>
                <w:b/>
                <w:sz w:val="28"/>
                <w:lang w:eastAsia="sk-SK"/>
              </w:rPr>
              <w:t>v</w:t>
            </w:r>
            <w:r w:rsidRPr="00042C66">
              <w:rPr>
                <w:rFonts w:ascii="Times New Roman" w:hAnsi="Times New Roman"/>
                <w:b/>
                <w:sz w:val="28"/>
                <w:lang w:eastAsia="sk-SK"/>
              </w:rPr>
              <w:t>plyv</w:t>
            </w:r>
            <w:r>
              <w:rPr>
                <w:rFonts w:ascii="Times New Roman" w:hAnsi="Times New Roman"/>
                <w:b/>
                <w:sz w:val="28"/>
                <w:lang w:eastAsia="sk-SK"/>
              </w:rPr>
              <w:t>ov</w:t>
            </w:r>
            <w:r w:rsidRPr="00042C66">
              <w:rPr>
                <w:rFonts w:ascii="Times New Roman" w:hAnsi="Times New Roman"/>
                <w:b/>
                <w:sz w:val="28"/>
                <w:lang w:eastAsia="sk-SK"/>
              </w:rPr>
              <w:t xml:space="preserve"> na podnikateľské prostredie </w:t>
            </w:r>
          </w:p>
          <w:p w:rsidR="00EA15CC" w:rsidRPr="00F04CCD" w:rsidP="00EA15CC">
            <w:pPr>
              <w:bidi w:val="0"/>
              <w:jc w:val="center"/>
              <w:rPr>
                <w:rFonts w:ascii="Times New Roman" w:hAnsi="Times New Roman"/>
                <w:b/>
                <w:lang w:eastAsia="sk-SK"/>
              </w:rPr>
            </w:pPr>
            <w:r w:rsidRPr="00042C66">
              <w:rPr>
                <w:rFonts w:ascii="Times New Roman" w:hAnsi="Times New Roman"/>
                <w:b/>
                <w:lang w:eastAsia="sk-SK"/>
              </w:rPr>
              <w:t xml:space="preserve">(vrátane </w:t>
            </w:r>
            <w:r>
              <w:rPr>
                <w:rFonts w:ascii="Times New Roman" w:hAnsi="Times New Roman"/>
                <w:b/>
                <w:lang w:eastAsia="sk-SK"/>
              </w:rPr>
              <w:t xml:space="preserve">testu </w:t>
            </w:r>
            <w:r w:rsidRPr="00042C66">
              <w:rPr>
                <w:rFonts w:ascii="Times New Roman" w:hAnsi="Times New Roman"/>
                <w:b/>
                <w:lang w:eastAsia="sk-SK"/>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A15CC" w:rsidRPr="00042C66" w:rsidP="00EA15CC">
            <w:pPr>
              <w:bidi w:val="0"/>
              <w:jc w:val="left"/>
              <w:rPr>
                <w:rFonts w:ascii="Times New Roman" w:hAnsi="Times New Roman"/>
                <w:b/>
                <w:lang w:eastAsia="sk-SK"/>
              </w:rPr>
            </w:pPr>
            <w:r w:rsidRPr="00042C66">
              <w:rPr>
                <w:rFonts w:ascii="Times New Roman" w:hAnsi="Times New Roman"/>
                <w:b/>
                <w:lang w:eastAsia="sk-SK"/>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838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EA15CC" w:rsidRPr="00F04CCD" w:rsidP="00EA15CC">
                  <w:pPr>
                    <w:bidi w:val="0"/>
                    <w:jc w:val="center"/>
                    <w:rPr>
                      <w:rFonts w:ascii="Times New Roman" w:hAnsi="Times New Roman"/>
                      <w:lang w:eastAsia="sk-SK"/>
                    </w:rPr>
                  </w:pPr>
                  <w:r w:rsidRPr="00F04CCD">
                    <w:rPr>
                      <w:rFonts w:ascii="MS Mincho" w:eastAsia="MS Mincho" w:hAnsi="MS Mincho" w:cs="MS Mincho" w:hint="eastAsia"/>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EA15CC" w:rsidRPr="00F04CCD" w:rsidP="00EA15CC">
                  <w:pPr>
                    <w:bidi w:val="0"/>
                    <w:jc w:val="left"/>
                    <w:rPr>
                      <w:rFonts w:ascii="Times New Roman" w:hAnsi="Times New Roman"/>
                      <w:b/>
                      <w:lang w:eastAsia="sk-SK"/>
                    </w:rPr>
                  </w:pPr>
                  <w:r w:rsidRPr="00F04CCD">
                    <w:rPr>
                      <w:rFonts w:ascii="Times New Roman" w:hAnsi="Times New Roman"/>
                      <w:b/>
                      <w:lang w:eastAsia="sk-SK"/>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EA15CC" w:rsidRPr="00F04CCD" w:rsidP="00EA15CC">
                  <w:pPr>
                    <w:bidi w:val="0"/>
                    <w:jc w:val="center"/>
                    <w:rPr>
                      <w:rFonts w:ascii="Times New Roman" w:hAnsi="Times New Roman"/>
                      <w:lang w:eastAsia="sk-SK"/>
                    </w:rPr>
                  </w:pPr>
                  <w:r w:rsidRPr="00F04CCD">
                    <w:rPr>
                      <w:rFonts w:ascii="MS Mincho" w:eastAsia="MS Mincho" w:hAnsi="MS Mincho" w:cs="MS Mincho" w:hint="eastAsia"/>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EA15CC" w:rsidRPr="00F04CCD" w:rsidP="00EA15CC">
                  <w:pPr>
                    <w:bidi w:val="0"/>
                    <w:jc w:val="left"/>
                    <w:rPr>
                      <w:rFonts w:ascii="Times New Roman" w:hAnsi="Times New Roman"/>
                      <w:b/>
                      <w:lang w:eastAsia="sk-SK"/>
                    </w:rPr>
                  </w:pPr>
                  <w:r w:rsidRPr="00F04CCD">
                    <w:rPr>
                      <w:rFonts w:ascii="Times New Roman" w:hAnsi="Times New Roman"/>
                      <w:b/>
                      <w:lang w:eastAsia="sk-SK"/>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EA15CC" w:rsidRPr="00F04CCD" w:rsidP="00EA15CC">
                  <w:pPr>
                    <w:bidi w:val="0"/>
                    <w:jc w:val="center"/>
                    <w:rPr>
                      <w:rFonts w:ascii="Times New Roman" w:hAnsi="Times New Roman"/>
                      <w:lang w:eastAsia="sk-SK"/>
                    </w:rPr>
                  </w:pPr>
                  <w:r>
                    <w:rPr>
                      <w:rFonts w:ascii="MS Gothic" w:eastAsia="MS Gothic" w:hAnsi="MS Gothic" w:hint="eastAsia"/>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EA15CC" w:rsidRPr="00F04CCD" w:rsidP="00EA15CC">
                  <w:pPr>
                    <w:bidi w:val="0"/>
                    <w:jc w:val="left"/>
                    <w:rPr>
                      <w:rFonts w:ascii="Times New Roman" w:hAnsi="Times New Roman"/>
                      <w:lang w:eastAsia="sk-SK"/>
                    </w:rPr>
                  </w:pPr>
                  <w:r w:rsidRPr="00F04CCD">
                    <w:rPr>
                      <w:rFonts w:ascii="Times New Roman" w:hAnsi="Times New Roman"/>
                      <w:b/>
                      <w:lang w:eastAsia="sk-SK"/>
                    </w:rPr>
                    <w:t xml:space="preserve">na všetky </w:t>
                  </w:r>
                  <w:r>
                    <w:rPr>
                      <w:rFonts w:ascii="Times New Roman" w:hAnsi="Times New Roman"/>
                      <w:b/>
                      <w:lang w:eastAsia="sk-SK"/>
                    </w:rPr>
                    <w:t>kategórie</w:t>
                  </w:r>
                  <w:r w:rsidRPr="00F04CCD">
                    <w:rPr>
                      <w:rFonts w:ascii="Times New Roman" w:hAnsi="Times New Roman"/>
                      <w:b/>
                      <w:lang w:eastAsia="sk-SK"/>
                    </w:rPr>
                    <w:t xml:space="preserve"> podnikov</w:t>
                  </w:r>
                </w:p>
              </w:tc>
            </w:tr>
          </w:tbl>
          <w:p w:rsidR="00EA15CC" w:rsidRPr="00F04CCD" w:rsidP="00EA15CC">
            <w:pPr>
              <w:bidi w:val="0"/>
              <w:jc w:val="left"/>
              <w:rPr>
                <w:rFonts w:ascii="Times New Roman" w:hAnsi="Times New Roman"/>
                <w:b/>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A15CC" w:rsidRPr="00042C66" w:rsidP="00EA15CC">
            <w:pPr>
              <w:bidi w:val="0"/>
              <w:jc w:val="left"/>
              <w:rPr>
                <w:rFonts w:ascii="Times New Roman" w:hAnsi="Times New Roman"/>
                <w:b/>
                <w:lang w:eastAsia="sk-SK"/>
              </w:rPr>
            </w:pPr>
            <w:r>
              <w:rPr>
                <w:rFonts w:ascii="Times New Roman" w:hAnsi="Times New Roman"/>
                <w:b/>
                <w:lang w:eastAsia="sk-SK"/>
              </w:rPr>
              <w:t>3</w:t>
            </w:r>
            <w:r w:rsidRPr="00042C66">
              <w:rPr>
                <w:rFonts w:ascii="Times New Roman" w:hAnsi="Times New Roman"/>
                <w:b/>
                <w:lang w:eastAsia="sk-SK"/>
              </w:rPr>
              <w:t>.1 Dotknuté podnikateľské subjekty</w:t>
            </w:r>
          </w:p>
          <w:p w:rsidR="00EA15CC" w:rsidRPr="00F04CCD" w:rsidP="00EA15CC">
            <w:pPr>
              <w:bidi w:val="0"/>
              <w:ind w:left="284"/>
              <w:jc w:val="left"/>
              <w:rPr>
                <w:rFonts w:ascii="Times New Roman" w:hAnsi="Times New Roman"/>
                <w:b/>
                <w:lang w:eastAsia="sk-SK"/>
              </w:rPr>
            </w:pPr>
            <w:r w:rsidRPr="00042C66">
              <w:rPr>
                <w:rFonts w:ascii="Times New Roman" w:hAnsi="Times New Roman"/>
                <w:lang w:eastAsia="sk-SK"/>
              </w:rPr>
              <w:t xml:space="preserve"> - </w:t>
            </w:r>
            <w:r w:rsidRPr="00042C66">
              <w:rPr>
                <w:rFonts w:ascii="Times New Roman" w:hAnsi="Times New Roman"/>
                <w:b/>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i/>
                <w:lang w:eastAsia="sk-SK"/>
              </w:rPr>
            </w:pPr>
            <w:r w:rsidRPr="00F04CCD">
              <w:rPr>
                <w:rFonts w:ascii="Times New Roman" w:hAnsi="Times New Roman"/>
                <w:i/>
                <w:lang w:eastAsia="sk-SK"/>
              </w:rPr>
              <w:t>Uveďte, aké podnikateľské subjekty budú predkladaným návrhom ovplyvnené.</w:t>
            </w:r>
          </w:p>
          <w:p w:rsidR="00EA15CC" w:rsidRPr="00F04CCD" w:rsidP="00EA15CC">
            <w:pPr>
              <w:bidi w:val="0"/>
              <w:jc w:val="left"/>
              <w:rPr>
                <w:rFonts w:ascii="Times New Roman" w:hAnsi="Times New Roman"/>
                <w:i/>
                <w:lang w:eastAsia="sk-SK"/>
              </w:rPr>
            </w:pPr>
            <w:r w:rsidRPr="00F04CCD">
              <w:rPr>
                <w:rFonts w:ascii="Times New Roman" w:hAnsi="Times New Roman"/>
                <w:i/>
                <w:lang w:eastAsia="sk-SK"/>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2C5E49" w:rsidP="00EA15CC">
            <w:pPr>
              <w:bidi w:val="0"/>
              <w:rPr>
                <w:rFonts w:ascii="Times New Roman" w:hAnsi="Times New Roman"/>
                <w:lang w:eastAsia="sk-SK"/>
              </w:rPr>
            </w:pPr>
            <w:r w:rsidRPr="002C5E49">
              <w:rPr>
                <w:rFonts w:ascii="Times New Roman" w:hAnsi="Times New Roman"/>
                <w:lang w:eastAsia="sk-SK"/>
              </w:rPr>
              <w:t>Návrh zákona sa dotýka podnikateľského prostredia vo všeobecnosti.</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A15CC" w:rsidRPr="00042C66" w:rsidP="00EA15CC">
            <w:pPr>
              <w:bidi w:val="0"/>
              <w:jc w:val="left"/>
              <w:rPr>
                <w:rFonts w:ascii="Times New Roman" w:hAnsi="Times New Roman"/>
                <w:b/>
                <w:lang w:eastAsia="sk-SK"/>
              </w:rPr>
            </w:pPr>
            <w:r>
              <w:rPr>
                <w:rFonts w:ascii="Times New Roman" w:hAnsi="Times New Roman"/>
                <w:b/>
                <w:lang w:eastAsia="sk-SK"/>
              </w:rPr>
              <w:t>3</w:t>
            </w:r>
            <w:r w:rsidRPr="00042C66">
              <w:rPr>
                <w:rFonts w:ascii="Times New Roman" w:hAnsi="Times New Roman"/>
                <w:b/>
                <w:lang w:eastAsia="sk-SK"/>
              </w:rPr>
              <w:t>.2 Vyhodnotenie konzultácií</w:t>
            </w:r>
          </w:p>
          <w:p w:rsidR="00EA15CC" w:rsidRPr="00F04CCD" w:rsidP="00EA15CC">
            <w:pPr>
              <w:bidi w:val="0"/>
              <w:jc w:val="left"/>
              <w:rPr>
                <w:rFonts w:ascii="Times New Roman" w:hAnsi="Times New Roman"/>
                <w:b/>
                <w:lang w:eastAsia="sk-SK"/>
              </w:rPr>
            </w:pPr>
            <w:r w:rsidR="00556BB5">
              <w:rPr>
                <w:rFonts w:ascii="Times New Roman" w:hAnsi="Times New Roman"/>
                <w:lang w:eastAsia="sk-SK"/>
              </w:rPr>
              <w:t xml:space="preserve"> </w:t>
            </w:r>
            <w:r w:rsidRPr="00042C66">
              <w:rPr>
                <w:rFonts w:ascii="Times New Roman" w:hAnsi="Times New Roman"/>
                <w:lang w:eastAsia="sk-SK"/>
              </w:rPr>
              <w:t xml:space="preserve">- </w:t>
            </w:r>
            <w:r w:rsidRPr="00042C66">
              <w:rPr>
                <w:rFonts w:ascii="Times New Roman" w:hAnsi="Times New Roman"/>
                <w:b/>
                <w:lang w:eastAsia="sk-SK"/>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i/>
                <w:lang w:eastAsia="sk-SK"/>
              </w:rPr>
            </w:pPr>
            <w:r w:rsidRPr="00F04CCD">
              <w:rPr>
                <w:rFonts w:ascii="Times New Roman" w:hAnsi="Times New Roman"/>
                <w:i/>
                <w:lang w:eastAsia="sk-SK"/>
              </w:rPr>
              <w:t>Uveďte, akou formou (verejné alebo cielené konzultácie a prečo)</w:t>
            </w:r>
            <w:r>
              <w:rPr>
                <w:rFonts w:ascii="Times New Roman" w:hAnsi="Times New Roman"/>
                <w:i/>
                <w:lang w:eastAsia="sk-SK"/>
              </w:rPr>
              <w:t xml:space="preserve"> a </w:t>
            </w:r>
            <w:r w:rsidRPr="00F04CCD">
              <w:rPr>
                <w:rFonts w:ascii="Times New Roman" w:hAnsi="Times New Roman"/>
                <w:i/>
                <w:lang w:eastAsia="sk-SK"/>
              </w:rPr>
              <w:t>s kým bol návrh konzultovaný.</w:t>
            </w:r>
          </w:p>
          <w:p w:rsidR="00EA15CC" w:rsidRPr="00F04CCD" w:rsidP="00EA15CC">
            <w:pPr>
              <w:bidi w:val="0"/>
              <w:jc w:val="left"/>
              <w:rPr>
                <w:rFonts w:ascii="Times New Roman" w:hAnsi="Times New Roman"/>
                <w:i/>
                <w:lang w:eastAsia="sk-SK"/>
              </w:rPr>
            </w:pPr>
            <w:r w:rsidRPr="00F04CCD">
              <w:rPr>
                <w:rFonts w:ascii="Times New Roman" w:hAnsi="Times New Roman"/>
                <w:i/>
                <w:lang w:eastAsia="sk-SK"/>
              </w:rPr>
              <w:t>Ako dlho trvali konzultácie?</w:t>
            </w:r>
          </w:p>
          <w:p w:rsidR="00EA15CC" w:rsidRPr="000D2622" w:rsidP="00EA15CC">
            <w:pPr>
              <w:bidi w:val="0"/>
              <w:jc w:val="left"/>
              <w:rPr>
                <w:rFonts w:ascii="Times New Roman" w:hAnsi="Times New Roman"/>
                <w:i/>
                <w:lang w:eastAsia="sk-SK"/>
              </w:rPr>
            </w:pPr>
            <w:r w:rsidRPr="00F04CCD">
              <w:rPr>
                <w:rFonts w:ascii="Times New Roman" w:hAnsi="Times New Roman"/>
                <w:i/>
                <w:lang w:eastAsia="sk-SK"/>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P="00EA15CC">
            <w:pPr>
              <w:bidi w:val="0"/>
              <w:rPr>
                <w:rFonts w:ascii="Times New Roman" w:hAnsi="Times New Roman"/>
                <w:lang w:eastAsia="sk-SK"/>
              </w:rPr>
            </w:pPr>
            <w:r w:rsidRPr="002C5E49">
              <w:rPr>
                <w:rFonts w:ascii="Times New Roman" w:hAnsi="Times New Roman"/>
                <w:lang w:eastAsia="sk-SK"/>
              </w:rPr>
              <w:t xml:space="preserve">Podklad pre konzultácie podľa bodu 5.7. Jednotnej metodiky na posudzovanie vybraných vplyvov, rezortné číslo: 3237/2016-640, bol uverejnený na webovej stránke MPRV SR, po dobu 4 týždňov. </w:t>
            </w:r>
            <w:hyperlink r:id="rId13" w:anchor="38;id=10610" w:history="1">
              <w:r w:rsidRPr="00072315">
                <w:rPr>
                  <w:rStyle w:val="Hyperlink"/>
                  <w:rFonts w:ascii="Times New Roman" w:hAnsi="Times New Roman"/>
                  <w:lang w:eastAsia="sk-SK"/>
                </w:rPr>
                <w:t>http://www.mpsr.sk/index.php?navID=262&amp;id=10610</w:t>
              </w:r>
            </w:hyperlink>
          </w:p>
          <w:p w:rsidR="00EA15CC" w:rsidRPr="002C5E49" w:rsidP="00EA15CC">
            <w:pPr>
              <w:bidi w:val="0"/>
              <w:rPr>
                <w:rFonts w:ascii="Times New Roman" w:hAnsi="Times New Roman"/>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A15CC" w:rsidRPr="00042C66" w:rsidP="00EA15CC">
            <w:pPr>
              <w:bidi w:val="0"/>
              <w:jc w:val="left"/>
              <w:rPr>
                <w:rFonts w:ascii="Times New Roman" w:hAnsi="Times New Roman"/>
                <w:b/>
                <w:lang w:eastAsia="sk-SK"/>
              </w:rPr>
            </w:pPr>
            <w:r>
              <w:rPr>
                <w:rFonts w:ascii="Times New Roman" w:hAnsi="Times New Roman"/>
                <w:b/>
                <w:lang w:eastAsia="sk-SK"/>
              </w:rPr>
              <w:t>3</w:t>
            </w:r>
            <w:r w:rsidRPr="00042C66">
              <w:rPr>
                <w:rFonts w:ascii="Times New Roman" w:hAnsi="Times New Roman"/>
                <w:b/>
                <w:lang w:eastAsia="sk-SK"/>
              </w:rPr>
              <w:t>.3 Náklady regulácie</w:t>
            </w:r>
          </w:p>
          <w:p w:rsidR="00EA15CC" w:rsidRPr="00F04CCD" w:rsidP="00EA15CC">
            <w:pPr>
              <w:bidi w:val="0"/>
              <w:jc w:val="left"/>
              <w:rPr>
                <w:rFonts w:ascii="Times New Roman" w:hAnsi="Times New Roman"/>
                <w:b/>
                <w:lang w:eastAsia="sk-SK"/>
              </w:rPr>
            </w:pPr>
            <w:r w:rsidR="00556BB5">
              <w:rPr>
                <w:rFonts w:ascii="Times New Roman" w:hAnsi="Times New Roman"/>
                <w:lang w:eastAsia="sk-SK"/>
              </w:rPr>
              <w:t xml:space="preserve"> </w:t>
            </w:r>
            <w:r w:rsidRPr="00042C66">
              <w:rPr>
                <w:rFonts w:ascii="Times New Roman" w:hAnsi="Times New Roman"/>
                <w:lang w:eastAsia="sk-SK"/>
              </w:rPr>
              <w:t xml:space="preserve">- </w:t>
            </w:r>
            <w:r w:rsidRPr="00042C66">
              <w:rPr>
                <w:rFonts w:ascii="Times New Roman" w:hAnsi="Times New Roman"/>
                <w:b/>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b/>
                <w:i/>
                <w:lang w:eastAsia="sk-SK"/>
              </w:rPr>
            </w:pPr>
            <w:r>
              <w:rPr>
                <w:rFonts w:ascii="Times New Roman" w:hAnsi="Times New Roman"/>
                <w:b/>
                <w:i/>
                <w:lang w:eastAsia="sk-SK"/>
              </w:rPr>
              <w:t>3</w:t>
            </w:r>
            <w:r w:rsidRPr="00F04CCD">
              <w:rPr>
                <w:rFonts w:ascii="Times New Roman" w:hAnsi="Times New Roman"/>
                <w:b/>
                <w:i/>
                <w:lang w:eastAsia="sk-SK"/>
              </w:rPr>
              <w:t>.3.1 Priame finančné náklady</w:t>
            </w:r>
          </w:p>
          <w:p w:rsidR="00EA15CC" w:rsidRPr="00F04CCD" w:rsidP="00EA15CC">
            <w:pPr>
              <w:bidi w:val="0"/>
              <w:jc w:val="left"/>
              <w:rPr>
                <w:rFonts w:ascii="Times New Roman" w:hAnsi="Times New Roman"/>
                <w:i/>
                <w:lang w:eastAsia="sk-SK"/>
              </w:rPr>
            </w:pPr>
            <w:r w:rsidRPr="00F04CCD">
              <w:rPr>
                <w:rFonts w:ascii="Times New Roman" w:hAnsi="Times New Roman"/>
                <w:i/>
                <w:lang w:eastAsia="sk-SK"/>
              </w:rPr>
              <w:t xml:space="preserve">Dochádza k zvýšeniu/zníženiu priamych finančných nákladov (poplatky, odvody, dane clá...)? Ak áno, popíšte a vyčíslite ich. Uveďte tiež spôsob ich výpočtu. </w:t>
            </w:r>
          </w:p>
        </w:tc>
      </w:tr>
      <w:tr>
        <w:tblPrEx>
          <w:tblW w:w="0" w:type="auto"/>
          <w:tblLook w:val="04A0"/>
        </w:tblPrEx>
        <w:trPr>
          <w:trHeight w:val="50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D20FF8" w:rsidP="00EA15CC">
            <w:pPr>
              <w:bidi w:val="0"/>
              <w:rPr>
                <w:rFonts w:ascii="Times New Roman" w:hAnsi="Times New Roman"/>
                <w:lang w:eastAsia="sk-SK"/>
              </w:rPr>
            </w:pPr>
            <w:r w:rsidRPr="00D20FF8">
              <w:rPr>
                <w:rFonts w:ascii="Times New Roman" w:hAnsi="Times New Roman"/>
                <w:lang w:eastAsia="sk-SK"/>
              </w:rPr>
              <w:t>Nie</w:t>
            </w:r>
            <w:r>
              <w:rPr>
                <w:rFonts w:ascii="Times New Roman" w:hAnsi="Times New Roman"/>
                <w:lang w:eastAsia="sk-SK"/>
              </w:rPr>
              <w:t>.</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b/>
                <w:i/>
                <w:lang w:eastAsia="sk-SK"/>
              </w:rPr>
            </w:pPr>
            <w:r>
              <w:rPr>
                <w:rFonts w:ascii="Times New Roman" w:hAnsi="Times New Roman"/>
                <w:b/>
                <w:i/>
                <w:lang w:eastAsia="sk-SK"/>
              </w:rPr>
              <w:t>3</w:t>
            </w:r>
            <w:r w:rsidRPr="00F04CCD">
              <w:rPr>
                <w:rFonts w:ascii="Times New Roman" w:hAnsi="Times New Roman"/>
                <w:b/>
                <w:i/>
                <w:lang w:eastAsia="sk-SK"/>
              </w:rPr>
              <w:t>.3.2 Nepriame finančné náklady</w:t>
            </w:r>
          </w:p>
          <w:p w:rsidR="00EA15CC" w:rsidRPr="00F04CCD" w:rsidP="00EA15CC">
            <w:pPr>
              <w:bidi w:val="0"/>
              <w:jc w:val="left"/>
              <w:rPr>
                <w:rFonts w:ascii="Times New Roman" w:hAnsi="Times New Roman"/>
                <w:i/>
                <w:lang w:eastAsia="sk-SK"/>
              </w:rPr>
            </w:pPr>
            <w:r w:rsidRPr="00F04CCD">
              <w:rPr>
                <w:rFonts w:ascii="Times New Roman" w:hAnsi="Times New Roman"/>
                <w:i/>
                <w:lang w:eastAsia="sk-SK"/>
              </w:rPr>
              <w:t xml:space="preserve">Vyžaduje si predkladaný návrh dodatočné náklady na nákup tovarov alebo služieb? </w:t>
            </w:r>
            <w:r>
              <w:rPr>
                <w:rFonts w:ascii="Times New Roman" w:hAnsi="Times New Roman"/>
                <w:i/>
                <w:lang w:eastAsia="sk-SK"/>
              </w:rPr>
              <w:t xml:space="preserve">Zvyšuje predkladaný návrh náklady súvisiace so zamestnávaním? </w:t>
            </w:r>
            <w:r w:rsidRPr="00F04CCD">
              <w:rPr>
                <w:rFonts w:ascii="Times New Roman" w:hAnsi="Times New Roman"/>
                <w:i/>
                <w:lang w:eastAsia="sk-SK"/>
              </w:rPr>
              <w:t>Ak áno, popíšte a vyčíslite ich. Uveďte tiež spôsob ich výpočtu.</w:t>
            </w:r>
          </w:p>
        </w:tc>
      </w:tr>
      <w:tr>
        <w:tblPrEx>
          <w:tblW w:w="0" w:type="auto"/>
          <w:tblLook w:val="04A0"/>
        </w:tblPrEx>
        <w:trPr>
          <w:trHeight w:val="26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P="00EA15CC">
            <w:pPr>
              <w:bidi w:val="0"/>
              <w:rPr>
                <w:rFonts w:ascii="Times New Roman" w:hAnsi="Times New Roman"/>
                <w:lang w:eastAsia="sk-SK"/>
              </w:rPr>
            </w:pPr>
            <w:r w:rsidRPr="00D20FF8">
              <w:rPr>
                <w:rFonts w:ascii="Times New Roman" w:hAnsi="Times New Roman"/>
                <w:lang w:eastAsia="sk-SK"/>
              </w:rPr>
              <w:t>Nie</w:t>
            </w:r>
            <w:r>
              <w:rPr>
                <w:rFonts w:ascii="Times New Roman" w:hAnsi="Times New Roman"/>
                <w:lang w:eastAsia="sk-SK"/>
              </w:rPr>
              <w:t>.</w:t>
            </w:r>
          </w:p>
          <w:p w:rsidR="00EA15CC" w:rsidRPr="00D20FF8" w:rsidP="00EA15CC">
            <w:pPr>
              <w:bidi w:val="0"/>
              <w:jc w:val="left"/>
              <w:rPr>
                <w:rFonts w:ascii="Times New Roman" w:hAnsi="Times New Roman"/>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b/>
                <w:i/>
                <w:lang w:eastAsia="sk-SK"/>
              </w:rPr>
            </w:pPr>
            <w:r>
              <w:rPr>
                <w:rFonts w:ascii="Times New Roman" w:hAnsi="Times New Roman"/>
                <w:b/>
                <w:i/>
                <w:lang w:eastAsia="sk-SK"/>
              </w:rPr>
              <w:t>3</w:t>
            </w:r>
            <w:r w:rsidRPr="00F04CCD">
              <w:rPr>
                <w:rFonts w:ascii="Times New Roman" w:hAnsi="Times New Roman"/>
                <w:b/>
                <w:i/>
                <w:lang w:eastAsia="sk-SK"/>
              </w:rPr>
              <w:t>.3.3 Administratívne náklady</w:t>
            </w:r>
          </w:p>
          <w:p w:rsidR="00EA15CC" w:rsidRPr="00F04CCD" w:rsidP="00EA15CC">
            <w:pPr>
              <w:bidi w:val="0"/>
              <w:jc w:val="left"/>
              <w:rPr>
                <w:rFonts w:ascii="Times New Roman" w:hAnsi="Times New Roman"/>
                <w:i/>
                <w:lang w:eastAsia="sk-SK"/>
              </w:rPr>
            </w:pPr>
            <w:r w:rsidRPr="00F04CCD">
              <w:rPr>
                <w:rFonts w:ascii="Times New Roman" w:hAnsi="Times New Roman"/>
                <w:i/>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rPr>
          <w:trHeight w:val="425"/>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P="00EA15CC">
            <w:pPr>
              <w:bidi w:val="0"/>
              <w:rPr>
                <w:rFonts w:ascii="Times New Roman" w:hAnsi="Times New Roman"/>
                <w:lang w:eastAsia="sk-SK"/>
              </w:rPr>
            </w:pPr>
            <w:r w:rsidRPr="00D20FF8">
              <w:rPr>
                <w:rFonts w:ascii="Times New Roman" w:hAnsi="Times New Roman"/>
                <w:lang w:eastAsia="sk-SK"/>
              </w:rPr>
              <w:t>Nie</w:t>
            </w:r>
            <w:r>
              <w:rPr>
                <w:rFonts w:ascii="Times New Roman" w:hAnsi="Times New Roman"/>
                <w:lang w:eastAsia="sk-SK"/>
              </w:rPr>
              <w:t>.</w:t>
            </w:r>
          </w:p>
          <w:p w:rsidR="00EA15CC" w:rsidRPr="00ED1266" w:rsidP="00EA15CC">
            <w:pPr>
              <w:bidi w:val="0"/>
              <w:rPr>
                <w:rFonts w:ascii="Times New Roman" w:hAnsi="Times New Roman"/>
                <w:lang w:eastAsia="sk-SK"/>
              </w:rPr>
            </w:pPr>
            <w:r w:rsidRPr="00D12C83">
              <w:rPr>
                <w:rFonts w:ascii="Times New Roman" w:hAnsi="Times New Roman"/>
                <w:lang w:eastAsia="sk-SK"/>
              </w:rPr>
              <w:t>Žiadateľovi v súvislosti s podaním žiadosti nevznikajú žiadne administratívne náklady, nakoľko všetky administratívne úkony pri podaní žiadosti sú zabezpečené platobnou agentúrou v zmysle platnej legislatívy EÚ (napr. v zmysle nariadenia Európskeho parlamentu a Rady (EÚ) č. 1305/2013, nariadenia Európskeho parlamentu a Rady (EÚ) č. 1306/2013 a nariadenia Európskeho parlamentu a Rady (EÚ) č. 1307/2013). V prípade, že je potrebné spolu so žiadosťou predložiť výpis z obchodného registra, žiadateľovi môžu vzniknúť finančné náklady vyplývajúce zo zákona č. 71/1992 Zb. o súdnych poplatkoch a poplatku za výpis z registra trestov v znení neskorších predpisov.</w:t>
            </w:r>
          </w:p>
          <w:p w:rsidR="00EA15CC" w:rsidRPr="00F04CCD" w:rsidP="00EA15CC">
            <w:pPr>
              <w:bidi w:val="0"/>
              <w:jc w:val="left"/>
              <w:rPr>
                <w:rFonts w:ascii="Times New Roman" w:hAnsi="Times New Roman"/>
                <w:b/>
                <w:i/>
                <w:lang w:eastAsia="sk-SK"/>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i/>
                <w:lang w:eastAsia="sk-SK"/>
              </w:rPr>
            </w:pPr>
            <w:r>
              <w:rPr>
                <w:rFonts w:ascii="Times New Roman" w:hAnsi="Times New Roman"/>
                <w:b/>
                <w:i/>
                <w:lang w:eastAsia="sk-SK"/>
              </w:rPr>
              <w:t>3</w:t>
            </w:r>
            <w:r w:rsidRPr="00F04CCD">
              <w:rPr>
                <w:rFonts w:ascii="Times New Roman" w:hAnsi="Times New Roman"/>
                <w:b/>
                <w:i/>
                <w:lang w:eastAsia="sk-SK"/>
              </w:rPr>
              <w:t>.3.4 Súhrnná tabuľka nákladov regulácie</w:t>
            </w:r>
          </w:p>
          <w:p w:rsidR="00EA15CC" w:rsidRPr="00F04CCD" w:rsidP="00EA15CC">
            <w:pPr>
              <w:bidi w:val="0"/>
              <w:jc w:val="left"/>
              <w:rPr>
                <w:rFonts w:ascii="Times New Roman" w:hAnsi="Times New Roman"/>
                <w:i/>
                <w:lang w:eastAsia="sk-SK"/>
              </w:rPr>
            </w:pPr>
          </w:p>
          <w:tbl>
            <w:tblPr>
              <w:tblStyle w:val="TableGrid"/>
              <w:tblW w:w="0" w:type="auto"/>
              <w:tblLook w:val="04A0"/>
            </w:tblPr>
            <w:tblGrid>
              <w:gridCol w:w="2950"/>
              <w:gridCol w:w="2939"/>
              <w:gridCol w:w="2945"/>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i/>
                      <w:lang w:eastAsia="sk-SK"/>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center"/>
                    <w:rPr>
                      <w:rFonts w:ascii="Times New Roman" w:hAnsi="Times New Roman"/>
                      <w:i/>
                      <w:lang w:eastAsia="sk-SK"/>
                    </w:rPr>
                  </w:pPr>
                  <w:r w:rsidRPr="00F04CCD">
                    <w:rPr>
                      <w:rFonts w:ascii="Times New Roman" w:hAnsi="Times New Roman"/>
                      <w:i/>
                      <w:lang w:eastAsia="sk-SK"/>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center"/>
                    <w:rPr>
                      <w:rFonts w:ascii="Times New Roman" w:hAnsi="Times New Roman"/>
                      <w:i/>
                      <w:lang w:eastAsia="sk-SK"/>
                    </w:rPr>
                  </w:pPr>
                  <w:r w:rsidRPr="00F04CCD">
                    <w:rPr>
                      <w:rFonts w:ascii="Times New Roman" w:hAnsi="Times New Roman"/>
                      <w:i/>
                      <w:lang w:eastAsia="sk-SK"/>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i/>
                      <w:lang w:eastAsia="sk-SK"/>
                    </w:rPr>
                  </w:pPr>
                  <w:r w:rsidRPr="00F04CCD">
                    <w:rPr>
                      <w:rFonts w:ascii="Times New Roman" w:hAnsi="Times New Roman"/>
                      <w:i/>
                      <w:lang w:eastAsia="sk-SK"/>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center"/>
                    <w:rPr>
                      <w:rFonts w:ascii="Times New Roman" w:hAnsi="Times New Roman"/>
                      <w:i/>
                      <w:lang w:eastAsia="sk-SK"/>
                    </w:rPr>
                  </w:pPr>
                  <w:r w:rsidRPr="00F04CCD">
                    <w:rPr>
                      <w:rFonts w:ascii="Times New Roman" w:hAnsi="Times New Roman"/>
                      <w:i/>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center"/>
                    <w:rPr>
                      <w:rFonts w:ascii="Times New Roman" w:hAnsi="Times New Roman"/>
                      <w:i/>
                      <w:lang w:eastAsia="sk-SK"/>
                    </w:rPr>
                  </w:pPr>
                  <w:r w:rsidRPr="00F04CCD">
                    <w:rPr>
                      <w:rFonts w:ascii="Times New Roman" w:hAnsi="Times New Roman"/>
                      <w:i/>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i/>
                      <w:lang w:eastAsia="sk-SK"/>
                    </w:rPr>
                  </w:pPr>
                  <w:r w:rsidRPr="00F04CCD">
                    <w:rPr>
                      <w:rFonts w:ascii="Times New Roman" w:hAnsi="Times New Roman"/>
                      <w:i/>
                      <w:lang w:eastAsia="sk-SK"/>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center"/>
                    <w:rPr>
                      <w:rFonts w:ascii="Times New Roman" w:hAnsi="Times New Roman"/>
                      <w:i/>
                      <w:lang w:eastAsia="sk-SK"/>
                    </w:rPr>
                  </w:pPr>
                  <w:r w:rsidRPr="00F04CCD">
                    <w:rPr>
                      <w:rFonts w:ascii="Times New Roman" w:hAnsi="Times New Roman"/>
                      <w:i/>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center"/>
                    <w:rPr>
                      <w:rFonts w:ascii="Times New Roman" w:hAnsi="Times New Roman"/>
                      <w:i/>
                      <w:lang w:eastAsia="sk-SK"/>
                    </w:rPr>
                  </w:pPr>
                  <w:r w:rsidRPr="00F04CCD">
                    <w:rPr>
                      <w:rFonts w:ascii="Times New Roman" w:hAnsi="Times New Roman"/>
                      <w:i/>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i/>
                      <w:lang w:eastAsia="sk-SK"/>
                    </w:rPr>
                  </w:pPr>
                  <w:r w:rsidRPr="00F04CCD">
                    <w:rPr>
                      <w:rFonts w:ascii="Times New Roman" w:hAnsi="Times New Roman"/>
                      <w:i/>
                      <w:lang w:eastAsia="sk-SK"/>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center"/>
                    <w:rPr>
                      <w:rFonts w:ascii="Times New Roman" w:hAnsi="Times New Roman"/>
                      <w:i/>
                      <w:lang w:eastAsia="sk-SK"/>
                    </w:rPr>
                  </w:pPr>
                  <w:r w:rsidRPr="00F04CCD">
                    <w:rPr>
                      <w:rFonts w:ascii="Times New Roman" w:hAnsi="Times New Roman"/>
                      <w:i/>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center"/>
                    <w:rPr>
                      <w:rFonts w:ascii="Times New Roman" w:hAnsi="Times New Roman"/>
                      <w:i/>
                      <w:lang w:eastAsia="sk-SK"/>
                    </w:rPr>
                  </w:pPr>
                  <w:r w:rsidRPr="00F04CCD">
                    <w:rPr>
                      <w:rFonts w:ascii="Times New Roman" w:hAnsi="Times New Roman"/>
                      <w:i/>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b/>
                      <w:i/>
                      <w:lang w:eastAsia="sk-SK"/>
                    </w:rPr>
                  </w:pPr>
                  <w:r w:rsidRPr="00F04CCD">
                    <w:rPr>
                      <w:rFonts w:ascii="Times New Roman" w:hAnsi="Times New Roman"/>
                      <w:b/>
                      <w:i/>
                      <w:lang w:eastAsia="sk-SK"/>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center"/>
                    <w:rPr>
                      <w:rFonts w:ascii="Times New Roman" w:hAnsi="Times New Roman"/>
                      <w:b/>
                      <w:i/>
                      <w:lang w:eastAsia="sk-SK"/>
                    </w:rPr>
                  </w:pPr>
                  <w:r w:rsidRPr="00F04CCD">
                    <w:rPr>
                      <w:rFonts w:ascii="Times New Roman" w:hAnsi="Times New Roman"/>
                      <w:b/>
                      <w:i/>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center"/>
                    <w:rPr>
                      <w:rFonts w:ascii="Times New Roman" w:hAnsi="Times New Roman"/>
                      <w:b/>
                      <w:i/>
                      <w:lang w:eastAsia="sk-SK"/>
                    </w:rPr>
                  </w:pPr>
                  <w:r w:rsidRPr="00F04CCD">
                    <w:rPr>
                      <w:rFonts w:ascii="Times New Roman" w:hAnsi="Times New Roman"/>
                      <w:b/>
                      <w:i/>
                      <w:lang w:eastAsia="sk-SK"/>
                    </w:rPr>
                    <w:t>0</w:t>
                  </w:r>
                </w:p>
              </w:tc>
            </w:tr>
          </w:tbl>
          <w:p w:rsidR="00EA15CC" w:rsidRPr="00F04CCD" w:rsidP="00EA15CC">
            <w:pPr>
              <w:bidi w:val="0"/>
              <w:jc w:val="left"/>
              <w:rPr>
                <w:rFonts w:ascii="Times New Roman" w:hAnsi="Times New Roman"/>
                <w:i/>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A15CC" w:rsidRPr="00042C66" w:rsidP="00EA15CC">
            <w:pPr>
              <w:bidi w:val="0"/>
              <w:jc w:val="left"/>
              <w:rPr>
                <w:rFonts w:ascii="Times New Roman" w:hAnsi="Times New Roman"/>
                <w:b/>
                <w:lang w:eastAsia="sk-SK"/>
              </w:rPr>
            </w:pPr>
            <w:r>
              <w:rPr>
                <w:rFonts w:ascii="Times New Roman" w:hAnsi="Times New Roman"/>
                <w:b/>
                <w:lang w:eastAsia="sk-SK"/>
              </w:rPr>
              <w:t>3</w:t>
            </w:r>
            <w:r w:rsidRPr="00042C66">
              <w:rPr>
                <w:rFonts w:ascii="Times New Roman" w:hAnsi="Times New Roman"/>
                <w:b/>
                <w:lang w:eastAsia="sk-SK"/>
              </w:rPr>
              <w:t>.4 Konkurencieschopnosť a správanie sa podnikov na trhu</w:t>
            </w:r>
          </w:p>
          <w:p w:rsidR="00EA15CC" w:rsidRPr="00F04CCD" w:rsidP="00EA15CC">
            <w:pPr>
              <w:bidi w:val="0"/>
              <w:jc w:val="left"/>
              <w:rPr>
                <w:rFonts w:ascii="Times New Roman" w:hAnsi="Times New Roman"/>
                <w:lang w:eastAsia="sk-SK"/>
              </w:rPr>
            </w:pPr>
            <w:r w:rsidR="00556BB5">
              <w:rPr>
                <w:rFonts w:ascii="Times New Roman" w:hAnsi="Times New Roman"/>
                <w:b/>
                <w:lang w:eastAsia="sk-SK"/>
              </w:rPr>
              <w:t xml:space="preserve"> </w:t>
            </w:r>
            <w:r w:rsidRPr="00042C66">
              <w:rPr>
                <w:rFonts w:ascii="Times New Roman" w:hAnsi="Times New Roman"/>
                <w:lang w:eastAsia="sk-SK"/>
              </w:rPr>
              <w:t xml:space="preserve">- </w:t>
            </w:r>
            <w:r w:rsidRPr="00042C66">
              <w:rPr>
                <w:rFonts w:ascii="Times New Roman" w:hAnsi="Times New Roman"/>
                <w:b/>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i/>
                <w:lang w:eastAsia="sk-SK"/>
              </w:rPr>
            </w:pPr>
            <w:r w:rsidRPr="00F04CCD">
              <w:rPr>
                <w:rFonts w:ascii="Times New Roman" w:hAnsi="Times New Roman"/>
                <w:i/>
                <w:lang w:eastAsia="sk-SK"/>
              </w:rPr>
              <w:t xml:space="preserve">Dochádza k vytvoreniu bariér pre vstup na trh pre nových dodávateľov alebo poskytovateľov služieb? </w:t>
            </w:r>
            <w:r>
              <w:rPr>
                <w:rFonts w:ascii="Times New Roman" w:hAnsi="Times New Roman"/>
                <w:i/>
                <w:lang w:eastAsia="sk-SK"/>
              </w:rPr>
              <w:t xml:space="preserve">Bude mať navrhovaná zmena za následok </w:t>
            </w:r>
            <w:r w:rsidRPr="00F04CCD">
              <w:rPr>
                <w:rFonts w:ascii="Times New Roman" w:hAnsi="Times New Roman"/>
                <w:i/>
                <w:lang w:eastAsia="sk-SK"/>
              </w:rPr>
              <w:t>prísnejšiu reguláciu správania sa niektorých podnikov? Bude sa s niektorými podnikmi alebo produktmi zaobchádzať v porovnateľnej situácii rôzne (špeciálne režimy pre mikro, malé a stredné podniky tzv. MSP)? Ak áno, popíšte.</w:t>
            </w:r>
          </w:p>
          <w:p w:rsidR="00EA15CC" w:rsidRPr="00F04CCD" w:rsidP="00EA15CC">
            <w:pPr>
              <w:bidi w:val="0"/>
              <w:jc w:val="left"/>
              <w:rPr>
                <w:rFonts w:ascii="Times New Roman" w:hAnsi="Times New Roman"/>
                <w:i/>
                <w:lang w:eastAsia="sk-SK"/>
              </w:rPr>
            </w:pPr>
            <w:r w:rsidRPr="00F04CCD">
              <w:rPr>
                <w:rFonts w:ascii="Times New Roman" w:hAnsi="Times New Roman"/>
                <w:i/>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EA15CC" w:rsidRPr="00F04CCD" w:rsidP="00EA15CC">
            <w:pPr>
              <w:bidi w:val="0"/>
              <w:jc w:val="left"/>
              <w:rPr>
                <w:rFonts w:ascii="Times New Roman" w:hAnsi="Times New Roman"/>
                <w:i/>
                <w:lang w:eastAsia="sk-SK"/>
              </w:rPr>
            </w:pPr>
            <w:r w:rsidRPr="00F04CCD">
              <w:rPr>
                <w:rFonts w:ascii="Times New Roman" w:hAnsi="Times New Roman"/>
                <w:i/>
                <w:lang w:eastAsia="sk-SK"/>
              </w:rPr>
              <w:t>Ako ovplyvní cenu alebo dostupnosť základných zdrojov (suroviny, mechanizmy, pracovná sila, energie atď.)?</w:t>
            </w:r>
          </w:p>
          <w:p w:rsidR="00EA15CC" w:rsidRPr="00F04CCD" w:rsidP="00EA15CC">
            <w:pPr>
              <w:bidi w:val="0"/>
              <w:jc w:val="left"/>
              <w:rPr>
                <w:rFonts w:ascii="Times New Roman" w:hAnsi="Times New Roman"/>
                <w:i/>
                <w:lang w:eastAsia="sk-SK"/>
              </w:rPr>
            </w:pPr>
            <w:r w:rsidRPr="00F04CCD">
              <w:rPr>
                <w:rFonts w:ascii="Times New Roman" w:hAnsi="Times New Roman"/>
                <w:i/>
                <w:lang w:eastAsia="sk-SK"/>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D20FF8" w:rsidP="00EA15CC">
            <w:pPr>
              <w:bidi w:val="0"/>
              <w:rPr>
                <w:rFonts w:ascii="Times New Roman" w:hAnsi="Times New Roman"/>
                <w:lang w:eastAsia="sk-SK"/>
              </w:rPr>
            </w:pPr>
            <w:r>
              <w:rPr>
                <w:rFonts w:ascii="Times New Roman" w:hAnsi="Times New Roman"/>
                <w:lang w:eastAsia="sk-SK"/>
              </w:rPr>
              <w:t>Nie.</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A15CC" w:rsidRPr="00042C66" w:rsidP="00EA15CC">
            <w:pPr>
              <w:bidi w:val="0"/>
              <w:jc w:val="left"/>
              <w:rPr>
                <w:rFonts w:ascii="Times New Roman" w:hAnsi="Times New Roman"/>
                <w:b/>
                <w:lang w:eastAsia="sk-SK"/>
              </w:rPr>
            </w:pPr>
            <w:r>
              <w:rPr>
                <w:rFonts w:ascii="Times New Roman" w:hAnsi="Times New Roman"/>
                <w:b/>
                <w:lang w:eastAsia="sk-SK"/>
              </w:rPr>
              <w:t>3</w:t>
            </w:r>
            <w:r w:rsidRPr="00042C66">
              <w:rPr>
                <w:rFonts w:ascii="Times New Roman" w:hAnsi="Times New Roman"/>
                <w:b/>
                <w:lang w:eastAsia="sk-SK"/>
              </w:rPr>
              <w:t xml:space="preserve">.5 Inovácie </w:t>
            </w:r>
          </w:p>
          <w:p w:rsidR="00EA15CC" w:rsidRPr="00F04CCD" w:rsidP="00EA15CC">
            <w:pPr>
              <w:bidi w:val="0"/>
              <w:jc w:val="left"/>
              <w:rPr>
                <w:rFonts w:ascii="Times New Roman" w:hAnsi="Times New Roman"/>
                <w:b/>
                <w:lang w:eastAsia="sk-SK"/>
              </w:rPr>
            </w:pPr>
            <w:r w:rsidR="00556BB5">
              <w:rPr>
                <w:rFonts w:ascii="Times New Roman" w:hAnsi="Times New Roman"/>
                <w:lang w:eastAsia="sk-SK"/>
              </w:rPr>
              <w:t xml:space="preserve"> </w:t>
            </w:r>
            <w:r w:rsidRPr="00042C66">
              <w:rPr>
                <w:rFonts w:ascii="Times New Roman" w:hAnsi="Times New Roman"/>
                <w:lang w:eastAsia="sk-SK"/>
              </w:rPr>
              <w:t xml:space="preserve">- </w:t>
            </w:r>
            <w:r w:rsidRPr="00042C66">
              <w:rPr>
                <w:rFonts w:ascii="Times New Roman" w:hAnsi="Times New Roman"/>
                <w:b/>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F04CCD" w:rsidP="00EA15CC">
            <w:pPr>
              <w:bidi w:val="0"/>
              <w:jc w:val="left"/>
              <w:rPr>
                <w:rFonts w:ascii="Times New Roman" w:hAnsi="Times New Roman"/>
                <w:i/>
                <w:lang w:eastAsia="sk-SK"/>
              </w:rPr>
            </w:pPr>
            <w:r w:rsidRPr="00F04CCD">
              <w:rPr>
                <w:rFonts w:ascii="Times New Roman" w:hAnsi="Times New Roman"/>
                <w:i/>
                <w:lang w:eastAsia="sk-SK"/>
              </w:rPr>
              <w:t>Uveďte, ako podporuje navrhovaná zmena inovácie.</w:t>
            </w:r>
          </w:p>
          <w:p w:rsidR="00EA15CC" w:rsidRPr="00F04CCD" w:rsidP="00EA15CC">
            <w:pPr>
              <w:bidi w:val="0"/>
              <w:jc w:val="left"/>
              <w:rPr>
                <w:rFonts w:ascii="Times New Roman" w:hAnsi="Times New Roman"/>
                <w:i/>
                <w:lang w:eastAsia="sk-SK"/>
              </w:rPr>
            </w:pPr>
            <w:r w:rsidRPr="00F04CCD">
              <w:rPr>
                <w:rFonts w:ascii="Times New Roman" w:hAnsi="Times New Roman"/>
                <w:i/>
                <w:lang w:eastAsia="sk-SK"/>
              </w:rPr>
              <w:t>Zjednodušuje uvedenie alebo rozšírenie nových výrobných metód, technológií a výrobkov na trh?</w:t>
            </w:r>
          </w:p>
          <w:p w:rsidR="00EA15CC" w:rsidRPr="00F04CCD" w:rsidP="00EA15CC">
            <w:pPr>
              <w:bidi w:val="0"/>
              <w:jc w:val="left"/>
              <w:rPr>
                <w:rFonts w:ascii="Times New Roman" w:hAnsi="Times New Roman"/>
                <w:i/>
                <w:lang w:eastAsia="sk-SK"/>
              </w:rPr>
            </w:pPr>
            <w:r w:rsidRPr="00F04CCD">
              <w:rPr>
                <w:rFonts w:ascii="Times New Roman" w:hAnsi="Times New Roman"/>
                <w:i/>
                <w:lang w:eastAsia="sk-SK"/>
              </w:rPr>
              <w:t xml:space="preserve">Uveďte, ako vplýva navrhovaná zmena na </w:t>
            </w:r>
            <w:r>
              <w:rPr>
                <w:rFonts w:ascii="Times New Roman" w:hAnsi="Times New Roman"/>
                <w:i/>
                <w:lang w:eastAsia="sk-SK"/>
              </w:rPr>
              <w:t xml:space="preserve">jednotlivé </w:t>
            </w:r>
            <w:r w:rsidRPr="00F04CCD">
              <w:rPr>
                <w:rFonts w:ascii="Times New Roman" w:hAnsi="Times New Roman"/>
                <w:i/>
                <w:lang w:eastAsia="sk-SK"/>
              </w:rPr>
              <w:t>práva duševného vlastníctva (</w:t>
            </w:r>
            <w:r>
              <w:rPr>
                <w:rFonts w:ascii="Times New Roman" w:hAnsi="Times New Roman"/>
                <w:i/>
                <w:lang w:eastAsia="sk-SK"/>
              </w:rPr>
              <w:t xml:space="preserve">napr. </w:t>
            </w:r>
            <w:r w:rsidRPr="00F04CCD">
              <w:rPr>
                <w:rFonts w:ascii="Times New Roman" w:hAnsi="Times New Roman"/>
                <w:i/>
                <w:lang w:eastAsia="sk-SK"/>
              </w:rPr>
              <w:t xml:space="preserve">patenty, ochranné známky, </w:t>
            </w:r>
            <w:r>
              <w:rPr>
                <w:rFonts w:ascii="Times New Roman" w:hAnsi="Times New Roman"/>
                <w:i/>
                <w:lang w:eastAsia="sk-SK"/>
              </w:rPr>
              <w:t>autorské práva</w:t>
            </w:r>
            <w:r w:rsidRPr="00F04CCD">
              <w:rPr>
                <w:rFonts w:ascii="Times New Roman" w:hAnsi="Times New Roman"/>
                <w:i/>
                <w:lang w:eastAsia="sk-SK"/>
              </w:rPr>
              <w:t>, vlastníctvo know-how).</w:t>
            </w:r>
          </w:p>
          <w:p w:rsidR="00EA15CC" w:rsidP="00EA15CC">
            <w:pPr>
              <w:bidi w:val="0"/>
              <w:jc w:val="left"/>
              <w:rPr>
                <w:rFonts w:ascii="Times New Roman" w:hAnsi="Times New Roman"/>
                <w:i/>
                <w:lang w:eastAsia="sk-SK"/>
              </w:rPr>
            </w:pPr>
            <w:r w:rsidRPr="00F04CCD">
              <w:rPr>
                <w:rFonts w:ascii="Times New Roman" w:hAnsi="Times New Roman"/>
                <w:i/>
                <w:lang w:eastAsia="sk-SK"/>
              </w:rPr>
              <w:t>Podporuje vyššiu efektivitu výroby/využívania zdrojov? Ak áno, ako?</w:t>
            </w:r>
          </w:p>
          <w:p w:rsidR="00EA15CC" w:rsidRPr="00F04CCD" w:rsidP="00EA15CC">
            <w:pPr>
              <w:bidi w:val="0"/>
              <w:jc w:val="left"/>
              <w:rPr>
                <w:rFonts w:ascii="Times New Roman" w:hAnsi="Times New Roman"/>
                <w:lang w:eastAsia="sk-SK"/>
              </w:rPr>
            </w:pPr>
            <w:r w:rsidRPr="00154881">
              <w:rPr>
                <w:rFonts w:ascii="Times New Roman" w:hAnsi="Times New Roman"/>
                <w:i/>
                <w:lang w:eastAsia="sk-SK"/>
              </w:rPr>
              <w:t>Vytvorí zmena nové pracovné miesta pre zamestnancov výskumu a vývoja v</w:t>
            </w:r>
            <w:r>
              <w:rPr>
                <w:rFonts w:ascii="Times New Roman" w:hAnsi="Times New Roman"/>
                <w:i/>
                <w:lang w:eastAsia="sk-SK"/>
              </w:rPr>
              <w:t> </w:t>
            </w:r>
            <w:r w:rsidRPr="00154881">
              <w:rPr>
                <w:rFonts w:ascii="Times New Roman" w:hAnsi="Times New Roman"/>
                <w:i/>
                <w:lang w:eastAsia="sk-SK"/>
              </w:rPr>
              <w:t>SR</w:t>
            </w:r>
            <w:r>
              <w:rPr>
                <w:rFonts w:ascii="Times New Roman" w:hAnsi="Times New Roman"/>
                <w:i/>
                <w:lang w:eastAsia="sk-SK"/>
              </w:rPr>
              <w:t>?</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D20FF8" w:rsidP="00EA15CC">
            <w:pPr>
              <w:bidi w:val="0"/>
              <w:rPr>
                <w:rFonts w:ascii="Times New Roman" w:hAnsi="Times New Roman"/>
                <w:lang w:eastAsia="sk-SK"/>
              </w:rPr>
            </w:pPr>
            <w:r>
              <w:rPr>
                <w:rFonts w:ascii="Times New Roman" w:hAnsi="Times New Roman"/>
                <w:lang w:eastAsia="sk-SK"/>
              </w:rPr>
              <w:t>Návrh zákona predpokladá pozitívny vplyv na podnikateľské subjekty, ktoré požiadajú o poskytnutie podpory a dotácie v pôdohospodárstve a rozvoji vidieka, a zároveň splnia požadované podmienky. Zavedené konanie zefektívňuje proces administrácie priamych podpôr.</w:t>
            </w:r>
          </w:p>
        </w:tc>
      </w:tr>
    </w:tbl>
    <w:p w:rsidR="00EA15CC" w:rsidRPr="00F04CCD" w:rsidP="00EA15CC">
      <w:pPr>
        <w:bidi w:val="0"/>
        <w:rPr>
          <w:rFonts w:ascii="Times New Roman" w:hAnsi="Times New Roman"/>
        </w:rPr>
      </w:pPr>
    </w:p>
    <w:p w:rsidR="00EA15CC" w:rsidP="00EA15CC">
      <w:pPr>
        <w:bidi w:val="0"/>
        <w:rPr>
          <w:rFonts w:ascii="Times New Roman" w:hAnsi="Times New Roman"/>
        </w:rPr>
      </w:pPr>
    </w:p>
    <w:p w:rsidR="00EA15CC" w:rsidP="00EA15CC">
      <w:pPr>
        <w:bidi w:val="0"/>
        <w:rPr>
          <w:rFonts w:ascii="Times New Roman" w:hAnsi="Times New Roman"/>
        </w:rPr>
      </w:pPr>
    </w:p>
    <w:p w:rsidR="00EA15CC" w:rsidP="00EA15CC">
      <w:pPr>
        <w:bidi w:val="0"/>
        <w:rPr>
          <w:rFonts w:ascii="Times New Roman" w:hAnsi="Times New Roman"/>
        </w:rPr>
      </w:pPr>
    </w:p>
    <w:p w:rsidR="00EA15CC" w:rsidP="00EA15CC">
      <w:pPr>
        <w:bidi w:val="0"/>
        <w:rPr>
          <w:rFonts w:ascii="Times New Roman" w:hAnsi="Times New Roman"/>
        </w:rPr>
      </w:pPr>
    </w:p>
    <w:p w:rsidR="00EA15CC" w:rsidP="00EA15CC">
      <w:pPr>
        <w:bidi w:val="0"/>
        <w:rPr>
          <w:rFonts w:ascii="Times New Roman" w:hAnsi="Times New Roman"/>
        </w:rPr>
      </w:pPr>
    </w:p>
    <w:p w:rsidR="00EA15CC" w:rsidP="00482D8C">
      <w:pPr>
        <w:pageBreakBefore/>
        <w:bidi w:val="0"/>
        <w:rPr>
          <w:rFonts w:ascii="Times New Roman" w:hAnsi="Times New Roman"/>
          <w:b/>
        </w:r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372"/>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A15CC" w:rsidRPr="00CD4982" w:rsidP="00EA15CC">
            <w:pPr>
              <w:bidi w:val="0"/>
              <w:ind w:left="-284" w:firstLine="284"/>
              <w:jc w:val="center"/>
              <w:rPr>
                <w:rFonts w:ascii="Times New Roman" w:eastAsia="Calibri" w:hAnsi="Times New Roman"/>
                <w:b/>
                <w:lang w:eastAsia="sk-SK"/>
              </w:rPr>
            </w:pPr>
            <w:r>
              <w:rPr>
                <w:rFonts w:ascii="Times New Roman" w:eastAsia="Calibri" w:hAnsi="Times New Roman" w:hint="default"/>
                <w:b/>
                <w:sz w:val="28"/>
                <w:lang w:eastAsia="sk-SK"/>
              </w:rPr>
              <w:t>Analý</w:t>
            </w:r>
            <w:r>
              <w:rPr>
                <w:rFonts w:ascii="Times New Roman" w:eastAsia="Calibri" w:hAnsi="Times New Roman" w:hint="default"/>
                <w:b/>
                <w:sz w:val="28"/>
                <w:lang w:eastAsia="sk-SK"/>
              </w:rPr>
              <w:t>za s</w:t>
            </w:r>
            <w:r w:rsidRPr="00CD4982">
              <w:rPr>
                <w:rFonts w:ascii="Times New Roman" w:eastAsia="Calibri" w:hAnsi="Times New Roman" w:hint="default"/>
                <w:b/>
                <w:sz w:val="28"/>
                <w:lang w:eastAsia="sk-SK"/>
              </w:rPr>
              <w:t>ociá</w:t>
            </w:r>
            <w:r w:rsidRPr="00CD4982">
              <w:rPr>
                <w:rFonts w:ascii="Times New Roman" w:eastAsia="Calibri" w:hAnsi="Times New Roman" w:hint="default"/>
                <w:b/>
                <w:sz w:val="28"/>
                <w:lang w:eastAsia="sk-SK"/>
              </w:rPr>
              <w:t>ln</w:t>
            </w:r>
            <w:r>
              <w:rPr>
                <w:rFonts w:ascii="Times New Roman" w:eastAsia="Calibri" w:hAnsi="Times New Roman"/>
                <w:b/>
                <w:sz w:val="28"/>
                <w:lang w:eastAsia="sk-SK"/>
              </w:rPr>
              <w:t>ych</w:t>
            </w:r>
            <w:r w:rsidRPr="00CD4982">
              <w:rPr>
                <w:rFonts w:ascii="Times New Roman" w:eastAsia="Calibri" w:hAnsi="Times New Roman"/>
                <w:b/>
                <w:sz w:val="28"/>
                <w:lang w:eastAsia="sk-SK"/>
              </w:rPr>
              <w:t xml:space="preserve"> vplyv</w:t>
            </w:r>
            <w:r>
              <w:rPr>
                <w:rFonts w:ascii="Times New Roman" w:eastAsia="Calibri" w:hAnsi="Times New Roman"/>
                <w:b/>
                <w:sz w:val="28"/>
                <w:lang w:eastAsia="sk-SK"/>
              </w:rPr>
              <w:t>ov</w:t>
            </w:r>
          </w:p>
          <w:p w:rsidR="00EA15CC" w:rsidRPr="00CD4982" w:rsidP="00EA15CC">
            <w:pPr>
              <w:bidi w:val="0"/>
              <w:jc w:val="center"/>
              <w:rPr>
                <w:rFonts w:ascii="Times New Roman" w:eastAsia="Calibri" w:hAnsi="Times New Roman" w:hint="default"/>
                <w:b/>
                <w:lang w:eastAsia="sk-SK"/>
              </w:rPr>
            </w:pPr>
            <w:r w:rsidRPr="00CD4982">
              <w:rPr>
                <w:rFonts w:ascii="Times New Roman" w:eastAsia="Calibri" w:hAnsi="Times New Roman"/>
                <w:b/>
                <w:lang w:eastAsia="sk-SK"/>
              </w:rPr>
              <w:t xml:space="preserve">Vplyvy </w:t>
            </w:r>
            <w:r w:rsidRPr="00CD4982">
              <w:rPr>
                <w:rFonts w:ascii="Times New Roman" w:eastAsia="Calibri" w:hAnsi="Times New Roman" w:hint="default"/>
                <w:b/>
                <w:lang w:eastAsia="sk-SK"/>
              </w:rPr>
              <w:t>na hospodá</w:t>
            </w:r>
            <w:r w:rsidRPr="00CD4982">
              <w:rPr>
                <w:rFonts w:ascii="Times New Roman" w:eastAsia="Calibri" w:hAnsi="Times New Roman" w:hint="default"/>
                <w:b/>
                <w:lang w:eastAsia="sk-SK"/>
              </w:rPr>
              <w:t>renie domá</w:t>
            </w:r>
            <w:r w:rsidRPr="00CD4982">
              <w:rPr>
                <w:rFonts w:ascii="Times New Roman" w:eastAsia="Calibri" w:hAnsi="Times New Roman" w:hint="default"/>
                <w:b/>
                <w:lang w:eastAsia="sk-SK"/>
              </w:rPr>
              <w:t>cností</w:t>
            </w:r>
            <w:r w:rsidRPr="00CD4982">
              <w:rPr>
                <w:rFonts w:ascii="Times New Roman" w:eastAsia="Calibri" w:hAnsi="Times New Roman" w:hint="default"/>
                <w:b/>
                <w:lang w:eastAsia="sk-SK"/>
              </w:rPr>
              <w:t>, prí</w:t>
            </w:r>
            <w:r w:rsidRPr="00CD4982">
              <w:rPr>
                <w:rFonts w:ascii="Times New Roman" w:eastAsia="Calibri" w:hAnsi="Times New Roman" w:hint="default"/>
                <w:b/>
                <w:lang w:eastAsia="sk-SK"/>
              </w:rPr>
              <w:t>stup k zdrojom, prá</w:t>
            </w:r>
            <w:r w:rsidRPr="00CD4982">
              <w:rPr>
                <w:rFonts w:ascii="Times New Roman" w:eastAsia="Calibri" w:hAnsi="Times New Roman" w:hint="default"/>
                <w:b/>
                <w:lang w:eastAsia="sk-SK"/>
              </w:rPr>
              <w:t>vam, tovarom a služ</w:t>
            </w:r>
            <w:r w:rsidRPr="00CD4982">
              <w:rPr>
                <w:rFonts w:ascii="Times New Roman" w:eastAsia="Calibri" w:hAnsi="Times New Roman" w:hint="default"/>
                <w:b/>
                <w:lang w:eastAsia="sk-SK"/>
              </w:rPr>
              <w:t>bá</w:t>
            </w:r>
            <w:r w:rsidRPr="00CD4982">
              <w:rPr>
                <w:rFonts w:ascii="Times New Roman" w:eastAsia="Calibri" w:hAnsi="Times New Roman" w:hint="default"/>
                <w:b/>
                <w:lang w:eastAsia="sk-SK"/>
              </w:rPr>
              <w:t>m, sociá</w:t>
            </w:r>
            <w:r w:rsidRPr="00CD4982">
              <w:rPr>
                <w:rFonts w:ascii="Times New Roman" w:eastAsia="Calibri" w:hAnsi="Times New Roman" w:hint="default"/>
                <w:b/>
                <w:lang w:eastAsia="sk-SK"/>
              </w:rPr>
              <w:t>lnu inklú</w:t>
            </w:r>
            <w:r w:rsidRPr="00CD4982">
              <w:rPr>
                <w:rFonts w:ascii="Times New Roman" w:eastAsia="Calibri" w:hAnsi="Times New Roman" w:hint="default"/>
                <w:b/>
                <w:lang w:eastAsia="sk-SK"/>
              </w:rPr>
              <w:t>ziu, rovnosť</w:t>
            </w:r>
            <w:r w:rsidRPr="00CD4982">
              <w:rPr>
                <w:rFonts w:ascii="Times New Roman" w:eastAsia="Calibri" w:hAnsi="Times New Roman" w:hint="default"/>
                <w:b/>
                <w:lang w:eastAsia="sk-SK"/>
              </w:rPr>
              <w:t xml:space="preserve"> prí</w:t>
            </w:r>
            <w:r w:rsidRPr="00CD4982">
              <w:rPr>
                <w:rFonts w:ascii="Times New Roman" w:eastAsia="Calibri" w:hAnsi="Times New Roman" w:hint="default"/>
                <w:b/>
                <w:lang w:eastAsia="sk-SK"/>
              </w:rPr>
              <w:t>lež</w:t>
            </w:r>
            <w:r w:rsidRPr="00CD4982">
              <w:rPr>
                <w:rFonts w:ascii="Times New Roman" w:eastAsia="Calibri" w:hAnsi="Times New Roman" w:hint="default"/>
                <w:b/>
                <w:lang w:eastAsia="sk-SK"/>
              </w:rPr>
              <w:t>itostí</w:t>
            </w:r>
            <w:r w:rsidRPr="00CD4982">
              <w:rPr>
                <w:rFonts w:ascii="Times New Roman" w:eastAsia="Calibri" w:hAnsi="Times New Roman" w:hint="default"/>
                <w:b/>
                <w:lang w:eastAsia="sk-SK"/>
              </w:rPr>
              <w:t xml:space="preserve"> a rodovú</w:t>
            </w:r>
            <w:r w:rsidRPr="00CD4982">
              <w:rPr>
                <w:rFonts w:ascii="Times New Roman" w:eastAsia="Calibri" w:hAnsi="Times New Roman" w:hint="default"/>
                <w:b/>
                <w:lang w:eastAsia="sk-SK"/>
              </w:rPr>
              <w:t xml:space="preserve"> rovnosť</w:t>
            </w:r>
            <w:r w:rsidRPr="00CD4982">
              <w:rPr>
                <w:rFonts w:ascii="Times New Roman" w:eastAsia="Calibri" w:hAnsi="Times New Roman" w:hint="default"/>
                <w:b/>
                <w:lang w:eastAsia="sk-SK"/>
              </w:rPr>
              <w:t xml:space="preserve"> a vplyvy na </w:t>
            </w:r>
            <w:r w:rsidRPr="00CD4982">
              <w:rPr>
                <w:rFonts w:ascii="Times New Roman" w:eastAsia="Calibri" w:hAnsi="Times New Roman" w:hint="default"/>
                <w:b/>
                <w:lang w:eastAsia="sk-SK"/>
              </w:rPr>
              <w:t>zamestnanosť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nil"/>
              <w:right w:val="single" w:sz="4" w:space="0" w:color="auto"/>
            </w:tcBorders>
            <w:shd w:val="clear" w:color="auto" w:fill="D9D9D9"/>
            <w:textDirection w:val="lrTb"/>
            <w:vAlign w:val="top"/>
          </w:tcPr>
          <w:p w:rsidR="00EA15CC" w:rsidRPr="0040544D" w:rsidP="00EA15CC">
            <w:pPr>
              <w:bidi w:val="0"/>
              <w:rPr>
                <w:rFonts w:ascii="Times New Roman" w:eastAsia="Calibri" w:hAnsi="Times New Roman"/>
                <w:b/>
                <w:lang w:eastAsia="sk-SK"/>
              </w:rPr>
            </w:pPr>
            <w:r w:rsidRPr="00CD4982">
              <w:rPr>
                <w:rFonts w:ascii="Times New Roman" w:eastAsia="Calibri" w:hAnsi="Times New Roman" w:hint="default"/>
                <w:b/>
                <w:lang w:eastAsia="sk-SK"/>
              </w:rPr>
              <w:t>4.1 Identifikujte, popíš</w:t>
            </w:r>
            <w:r w:rsidRPr="00CD4982">
              <w:rPr>
                <w:rFonts w:ascii="Times New Roman" w:eastAsia="Calibri" w:hAnsi="Times New Roman" w:hint="default"/>
                <w:b/>
                <w:lang w:eastAsia="sk-SK"/>
              </w:rPr>
              <w:t>te a kvantifikujte vplyv na hospodá</w:t>
            </w:r>
            <w:r w:rsidRPr="00CD4982">
              <w:rPr>
                <w:rFonts w:ascii="Times New Roman" w:eastAsia="Calibri" w:hAnsi="Times New Roman" w:hint="default"/>
                <w:b/>
                <w:lang w:eastAsia="sk-SK"/>
              </w:rPr>
              <w:t>renie domá</w:t>
            </w:r>
            <w:r w:rsidRPr="00CD4982">
              <w:rPr>
                <w:rFonts w:ascii="Times New Roman" w:eastAsia="Calibri" w:hAnsi="Times New Roman" w:hint="default"/>
                <w:b/>
                <w:lang w:eastAsia="sk-SK"/>
              </w:rPr>
              <w:t>cností</w:t>
            </w:r>
            <w:r w:rsidRPr="00CD4982">
              <w:rPr>
                <w:rFonts w:ascii="Times New Roman" w:eastAsia="Calibri" w:hAnsi="Times New Roman" w:hint="default"/>
                <w:b/>
                <w:lang w:eastAsia="sk-SK"/>
              </w:rPr>
              <w:t xml:space="preserve"> a š</w:t>
            </w:r>
            <w:r w:rsidRPr="00CD4982">
              <w:rPr>
                <w:rFonts w:ascii="Times New Roman" w:eastAsia="Calibri" w:hAnsi="Times New Roman" w:hint="default"/>
                <w:b/>
                <w:lang w:eastAsia="sk-SK"/>
              </w:rPr>
              <w:t>pecifikujte ovplyvne</w:t>
            </w:r>
            <w:r w:rsidRPr="00CD4982">
              <w:rPr>
                <w:rFonts w:ascii="Times New Roman" w:eastAsia="Calibri" w:hAnsi="Times New Roman" w:hint="default"/>
                <w:b/>
                <w:lang w:eastAsia="sk-SK"/>
              </w:rPr>
              <w:t>né</w:t>
            </w:r>
            <w:r w:rsidRPr="00CD4982">
              <w:rPr>
                <w:rFonts w:ascii="Times New Roman" w:eastAsia="Calibri" w:hAnsi="Times New Roman" w:hint="default"/>
                <w:b/>
                <w:lang w:eastAsia="sk-SK"/>
              </w:rPr>
              <w:t xml:space="preserve"> skupiny domá</w:t>
            </w:r>
            <w:r w:rsidRPr="00CD4982">
              <w:rPr>
                <w:rFonts w:ascii="Times New Roman" w:eastAsia="Calibri" w:hAnsi="Times New Roman" w:hint="default"/>
                <w:b/>
                <w:lang w:eastAsia="sk-SK"/>
              </w:rPr>
              <w:t>cností</w:t>
            </w:r>
            <w:r w:rsidRPr="00CD4982">
              <w:rPr>
                <w:rFonts w:ascii="Times New Roman" w:eastAsia="Calibri" w:hAnsi="Times New Roman" w:hint="default"/>
                <w:b/>
                <w:lang w:eastAsia="sk-SK"/>
              </w:rPr>
              <w:t>, ktoré</w:t>
            </w:r>
            <w:r w:rsidRPr="00CD4982">
              <w:rPr>
                <w:rFonts w:ascii="Times New Roman" w:eastAsia="Calibri" w:hAnsi="Times New Roman" w:hint="default"/>
                <w:b/>
                <w:lang w:eastAsia="sk-SK"/>
              </w:rPr>
              <w:t xml:space="preserve"> budú</w:t>
            </w:r>
            <w:r w:rsidRPr="00CD4982">
              <w:rPr>
                <w:rFonts w:ascii="Times New Roman" w:eastAsia="Calibri" w:hAnsi="Times New Roman" w:hint="default"/>
                <w:b/>
                <w:lang w:eastAsia="sk-SK"/>
              </w:rPr>
              <w:t xml:space="preserve"> pozití</w:t>
            </w:r>
            <w:r w:rsidRPr="00CD4982">
              <w:rPr>
                <w:rFonts w:ascii="Times New Roman" w:eastAsia="Calibri" w:hAnsi="Times New Roman" w:hint="default"/>
                <w:b/>
                <w:lang w:eastAsia="sk-SK"/>
              </w:rPr>
              <w:t>vne/negatí</w:t>
            </w:r>
            <w:r w:rsidRPr="00CD4982">
              <w:rPr>
                <w:rFonts w:ascii="Times New Roman" w:eastAsia="Calibri" w:hAnsi="Times New Roman" w:hint="default"/>
                <w:b/>
                <w:lang w:eastAsia="sk-SK"/>
              </w:rPr>
              <w:t>vne ovplyvnené.</w:t>
            </w:r>
          </w:p>
        </w:tc>
      </w:tr>
    </w:tbl>
    <w:p w:rsidR="00EA15CC" w:rsidP="00EA15CC">
      <w:pPr>
        <w:shd w:val="clear" w:color="auto" w:fill="F2F2F2"/>
        <w:bidi w:val="0"/>
        <w:rPr>
          <w:rFonts w:ascii="Times New Roman" w:eastAsia="Calibri" w:hAnsi="Times New Roman"/>
          <w:i/>
          <w:sz w:val="20"/>
          <w:szCs w:val="20"/>
          <w:lang w:eastAsia="sk-SK"/>
        </w:rPr>
        <w:sectPr w:rsidSect="00482D8C">
          <w:footnotePr>
            <w:numFmt w:val="chicago"/>
          </w:footnotePr>
          <w:pgSz w:w="11906" w:h="16838"/>
          <w:pgMar w:top="1134" w:right="1418" w:bottom="1134" w:left="1418" w:header="510" w:footer="567" w:gutter="0"/>
          <w:lnNumType w:distance="0"/>
          <w:pgNumType w:start="14"/>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372"/>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A15CC" w:rsidRPr="00CD4982" w:rsidP="00EA15CC">
            <w:pPr>
              <w:shd w:val="clear" w:color="auto" w:fill="F2F2F2"/>
              <w:bidi w:val="0"/>
              <w:rPr>
                <w:rFonts w:ascii="Times New Roman" w:eastAsia="Calibri" w:hAnsi="Times New Roman" w:hint="default"/>
                <w:i/>
                <w:sz w:val="20"/>
                <w:szCs w:val="20"/>
                <w:lang w:eastAsia="sk-SK"/>
              </w:rPr>
            </w:pPr>
            <w:r w:rsidRPr="00CD4982">
              <w:rPr>
                <w:rFonts w:ascii="Times New Roman" w:eastAsia="Calibri" w:hAnsi="Times New Roman" w:hint="default"/>
                <w:i/>
                <w:sz w:val="20"/>
                <w:szCs w:val="20"/>
                <w:lang w:eastAsia="sk-SK"/>
              </w:rPr>
              <w:t>Vedie ná</w:t>
            </w:r>
            <w:r w:rsidRPr="00CD4982">
              <w:rPr>
                <w:rFonts w:ascii="Times New Roman" w:eastAsia="Calibri" w:hAnsi="Times New Roman" w:hint="default"/>
                <w:i/>
                <w:sz w:val="20"/>
                <w:szCs w:val="20"/>
                <w:lang w:eastAsia="sk-SK"/>
              </w:rPr>
              <w:t>vrh k </w:t>
            </w:r>
            <w:r w:rsidRPr="00CD4982">
              <w:rPr>
                <w:rFonts w:ascii="Times New Roman" w:eastAsia="Calibri" w:hAnsi="Times New Roman" w:hint="default"/>
                <w:i/>
                <w:sz w:val="20"/>
                <w:szCs w:val="20"/>
                <w:lang w:eastAsia="sk-SK"/>
              </w:rPr>
              <w:t>zvýš</w:t>
            </w:r>
            <w:r w:rsidRPr="00CD4982">
              <w:rPr>
                <w:rFonts w:ascii="Times New Roman" w:eastAsia="Calibri" w:hAnsi="Times New Roman" w:hint="default"/>
                <w:i/>
                <w:sz w:val="20"/>
                <w:szCs w:val="20"/>
                <w:lang w:eastAsia="sk-SK"/>
              </w:rPr>
              <w:t>eniu alebo zníž</w:t>
            </w:r>
            <w:r w:rsidRPr="00CD4982">
              <w:rPr>
                <w:rFonts w:ascii="Times New Roman" w:eastAsia="Calibri" w:hAnsi="Times New Roman" w:hint="default"/>
                <w:i/>
                <w:sz w:val="20"/>
                <w:szCs w:val="20"/>
                <w:lang w:eastAsia="sk-SK"/>
              </w:rPr>
              <w:t>eniu prí</w:t>
            </w:r>
            <w:r w:rsidRPr="00CD4982">
              <w:rPr>
                <w:rFonts w:ascii="Times New Roman" w:eastAsia="Calibri" w:hAnsi="Times New Roman" w:hint="default"/>
                <w:i/>
                <w:sz w:val="20"/>
                <w:szCs w:val="20"/>
                <w:lang w:eastAsia="sk-SK"/>
              </w:rPr>
              <w:t>jmov alebo vý</w:t>
            </w:r>
            <w:r w:rsidRPr="00CD4982">
              <w:rPr>
                <w:rFonts w:ascii="Times New Roman" w:eastAsia="Calibri" w:hAnsi="Times New Roman" w:hint="default"/>
                <w:i/>
                <w:sz w:val="20"/>
                <w:szCs w:val="20"/>
                <w:lang w:eastAsia="sk-SK"/>
              </w:rPr>
              <w:t>davkov domá</w:t>
            </w:r>
            <w:r w:rsidRPr="00CD4982">
              <w:rPr>
                <w:rFonts w:ascii="Times New Roman" w:eastAsia="Calibri" w:hAnsi="Times New Roman" w:hint="default"/>
                <w:i/>
                <w:sz w:val="20"/>
                <w:szCs w:val="20"/>
                <w:lang w:eastAsia="sk-SK"/>
              </w:rPr>
              <w:t>cností</w:t>
            </w:r>
            <w:r w:rsidRPr="00CD4982">
              <w:rPr>
                <w:rFonts w:ascii="Times New Roman" w:eastAsia="Calibri" w:hAnsi="Times New Roman" w:hint="default"/>
                <w:i/>
                <w:sz w:val="20"/>
                <w:szCs w:val="20"/>
                <w:lang w:eastAsia="sk-SK"/>
              </w:rPr>
              <w:t xml:space="preserve">? </w:t>
            </w:r>
          </w:p>
          <w:p w:rsidR="00EA15CC" w:rsidRPr="00CD4982" w:rsidP="00EA15CC">
            <w:pPr>
              <w:shd w:val="clear" w:color="auto" w:fill="F2F2F2"/>
              <w:bidi w:val="0"/>
              <w:rPr>
                <w:rFonts w:ascii="Times New Roman" w:eastAsia="Calibri" w:hAnsi="Times New Roman" w:hint="default"/>
                <w:i/>
                <w:sz w:val="20"/>
                <w:szCs w:val="20"/>
                <w:lang w:eastAsia="sk-SK"/>
              </w:rPr>
            </w:pPr>
            <w:r w:rsidRPr="00CD4982">
              <w:rPr>
                <w:rFonts w:ascii="Times New Roman" w:eastAsia="Calibri" w:hAnsi="Times New Roman" w:hint="default"/>
                <w:i/>
                <w:sz w:val="20"/>
                <w:szCs w:val="20"/>
                <w:lang w:eastAsia="sk-SK"/>
              </w:rPr>
              <w:t>Ktoré</w:t>
            </w:r>
            <w:r w:rsidRPr="00CD4982">
              <w:rPr>
                <w:rFonts w:ascii="Times New Roman" w:eastAsia="Calibri" w:hAnsi="Times New Roman" w:hint="default"/>
                <w:i/>
                <w:sz w:val="20"/>
                <w:szCs w:val="20"/>
                <w:lang w:eastAsia="sk-SK"/>
              </w:rPr>
              <w:t xml:space="preserve"> skupiny domá</w:t>
            </w:r>
            <w:r w:rsidRPr="00CD4982">
              <w:rPr>
                <w:rFonts w:ascii="Times New Roman" w:eastAsia="Calibri" w:hAnsi="Times New Roman" w:hint="default"/>
                <w:i/>
                <w:sz w:val="20"/>
                <w:szCs w:val="20"/>
                <w:lang w:eastAsia="sk-SK"/>
              </w:rPr>
              <w:t>cností</w:t>
            </w:r>
            <w:r w:rsidRPr="00CD4982">
              <w:rPr>
                <w:rFonts w:ascii="Times New Roman" w:eastAsia="Calibri" w:hAnsi="Times New Roman" w:hint="default"/>
                <w:i/>
                <w:sz w:val="20"/>
                <w:szCs w:val="20"/>
                <w:lang w:eastAsia="sk-SK"/>
              </w:rPr>
              <w:t>/obyvateľ</w:t>
            </w:r>
            <w:r w:rsidRPr="00CD4982">
              <w:rPr>
                <w:rFonts w:ascii="Times New Roman" w:eastAsia="Calibri" w:hAnsi="Times New Roman" w:hint="default"/>
                <w:i/>
                <w:sz w:val="20"/>
                <w:szCs w:val="20"/>
                <w:lang w:eastAsia="sk-SK"/>
              </w:rPr>
              <w:t>stva sú</w:t>
            </w:r>
            <w:r w:rsidRPr="00CD4982">
              <w:rPr>
                <w:rFonts w:ascii="Times New Roman" w:eastAsia="Calibri" w:hAnsi="Times New Roman" w:hint="default"/>
                <w:i/>
                <w:sz w:val="20"/>
                <w:szCs w:val="20"/>
                <w:lang w:eastAsia="sk-SK"/>
              </w:rPr>
              <w:t xml:space="preserve"> takto ovplyvnené</w:t>
            </w:r>
            <w:r w:rsidRPr="00CD4982">
              <w:rPr>
                <w:rFonts w:ascii="Times New Roman" w:eastAsia="Calibri" w:hAnsi="Times New Roman" w:hint="default"/>
                <w:i/>
                <w:sz w:val="20"/>
                <w:szCs w:val="20"/>
                <w:lang w:eastAsia="sk-SK"/>
              </w:rPr>
              <w:t xml:space="preserve"> a </w:t>
            </w:r>
            <w:r w:rsidRPr="00CD4982">
              <w:rPr>
                <w:rFonts w:ascii="Times New Roman" w:eastAsia="Calibri" w:hAnsi="Times New Roman" w:hint="default"/>
                <w:i/>
                <w:sz w:val="20"/>
                <w:szCs w:val="20"/>
                <w:lang w:eastAsia="sk-SK"/>
              </w:rPr>
              <w:t>aký</w:t>
            </w:r>
            <w:r w:rsidRPr="00CD4982">
              <w:rPr>
                <w:rFonts w:ascii="Times New Roman" w:eastAsia="Calibri" w:hAnsi="Times New Roman" w:hint="default"/>
                <w:i/>
                <w:sz w:val="20"/>
                <w:szCs w:val="20"/>
                <w:lang w:eastAsia="sk-SK"/>
              </w:rPr>
              <w:t>m spô</w:t>
            </w:r>
            <w:r w:rsidRPr="00CD4982">
              <w:rPr>
                <w:rFonts w:ascii="Times New Roman" w:eastAsia="Calibri" w:hAnsi="Times New Roman" w:hint="default"/>
                <w:i/>
                <w:sz w:val="20"/>
                <w:szCs w:val="20"/>
                <w:lang w:eastAsia="sk-SK"/>
              </w:rPr>
              <w:t xml:space="preserve">sobom? </w:t>
            </w:r>
          </w:p>
          <w:p w:rsidR="00EA15CC" w:rsidRPr="00CD4982" w:rsidP="00EA15CC">
            <w:pPr>
              <w:shd w:val="clear" w:color="auto" w:fill="F2F2F2"/>
              <w:bidi w:val="0"/>
              <w:rPr>
                <w:rFonts w:ascii="Calibri" w:eastAsia="Calibri" w:hAnsi="Calibri"/>
                <w:i/>
                <w:sz w:val="20"/>
                <w:szCs w:val="20"/>
                <w:lang w:eastAsia="sk-SK"/>
              </w:rPr>
            </w:pPr>
            <w:r w:rsidRPr="00CD4982">
              <w:rPr>
                <w:rFonts w:ascii="Times New Roman" w:eastAsia="Calibri" w:hAnsi="Times New Roman" w:hint="default"/>
                <w:i/>
                <w:sz w:val="20"/>
                <w:szCs w:val="20"/>
                <w:lang w:eastAsia="sk-SK"/>
              </w:rPr>
              <w:t>Sú</w:t>
            </w:r>
            <w:r w:rsidRPr="00CD4982">
              <w:rPr>
                <w:rFonts w:ascii="Times New Roman" w:eastAsia="Calibri" w:hAnsi="Times New Roman" w:hint="default"/>
                <w:i/>
                <w:sz w:val="20"/>
                <w:szCs w:val="20"/>
                <w:lang w:eastAsia="sk-SK"/>
              </w:rPr>
              <w:t xml:space="preserve"> </w:t>
            </w:r>
            <w:r w:rsidRPr="00CD4982">
              <w:rPr>
                <w:rFonts w:ascii="Times New Roman" w:eastAsia="Calibri" w:hAnsi="Times New Roman" w:hint="default"/>
                <w:i/>
                <w:sz w:val="20"/>
                <w:szCs w:val="20"/>
                <w:lang w:eastAsia="sk-SK"/>
              </w:rPr>
              <w:t>medzi potenciá</w:t>
            </w:r>
            <w:r w:rsidRPr="00CD4982">
              <w:rPr>
                <w:rFonts w:ascii="Times New Roman" w:eastAsia="Calibri" w:hAnsi="Times New Roman" w:hint="default"/>
                <w:i/>
                <w:sz w:val="20"/>
                <w:szCs w:val="20"/>
                <w:lang w:eastAsia="sk-SK"/>
              </w:rPr>
              <w:t>lne ovplyvnený</w:t>
            </w:r>
            <w:r w:rsidRPr="00CD4982">
              <w:rPr>
                <w:rFonts w:ascii="Times New Roman" w:eastAsia="Calibri" w:hAnsi="Times New Roman" w:hint="default"/>
                <w:i/>
                <w:sz w:val="20"/>
                <w:szCs w:val="20"/>
                <w:lang w:eastAsia="sk-SK"/>
              </w:rPr>
              <w:t>mi skupinami skupiny v </w:t>
            </w:r>
            <w:r w:rsidRPr="00CD4982">
              <w:rPr>
                <w:rFonts w:ascii="Times New Roman" w:eastAsia="Calibri" w:hAnsi="Times New Roman" w:hint="default"/>
                <w:i/>
                <w:sz w:val="20"/>
                <w:szCs w:val="20"/>
                <w:lang w:eastAsia="sk-SK"/>
              </w:rPr>
              <w:t>riziku chudoby alebo sociá</w:t>
            </w:r>
            <w:r w:rsidRPr="00CD4982">
              <w:rPr>
                <w:rFonts w:ascii="Times New Roman" w:eastAsia="Calibri" w:hAnsi="Times New Roman" w:hint="default"/>
                <w:i/>
                <w:sz w:val="20"/>
                <w:szCs w:val="20"/>
                <w:lang w:eastAsia="sk-SK"/>
              </w:rPr>
              <w:t>lneho vylúč</w:t>
            </w:r>
            <w:r w:rsidRPr="00CD4982">
              <w:rPr>
                <w:rFonts w:ascii="Times New Roman" w:eastAsia="Calibri" w:hAnsi="Times New Roman" w:hint="default"/>
                <w:i/>
                <w:sz w:val="20"/>
                <w:szCs w:val="20"/>
                <w:lang w:eastAsia="sk-SK"/>
              </w:rPr>
              <w:t>enia?</w:t>
            </w:r>
          </w:p>
        </w:tc>
      </w:tr>
    </w:tbl>
    <w:p w:rsidR="00EA15CC" w:rsidP="00EA15CC">
      <w:pPr>
        <w:bidi w:val="0"/>
        <w:rPr>
          <w:rFonts w:ascii="Times New Roman" w:eastAsia="Calibri" w:hAnsi="Times New Roman"/>
          <w:i/>
          <w:sz w:val="20"/>
          <w:szCs w:val="20"/>
          <w:lang w:eastAsia="sk-SK"/>
        </w:rPr>
        <w:sectPr w:rsidSect="00482D8C">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686"/>
        <w:gridCol w:w="4686"/>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EA15CC" w:rsidRPr="00CD4982" w:rsidP="00EA15CC">
            <w:pPr>
              <w:bidi w:val="0"/>
              <w:rPr>
                <w:rFonts w:ascii="Times New Roman" w:eastAsia="Calibri" w:hAnsi="Times New Roman"/>
                <w:i/>
                <w:sz w:val="20"/>
                <w:szCs w:val="20"/>
                <w:lang w:eastAsia="sk-SK"/>
              </w:rPr>
            </w:pPr>
            <w:r>
              <w:rPr>
                <w:rFonts w:ascii="Times New Roman" w:eastAsia="Calibri" w:hAnsi="Times New Roman" w:hint="default"/>
                <w:i/>
                <w:sz w:val="20"/>
                <w:szCs w:val="20"/>
                <w:lang w:eastAsia="sk-SK"/>
              </w:rPr>
              <w:t>Popíš</w:t>
            </w:r>
            <w:r>
              <w:rPr>
                <w:rFonts w:ascii="Times New Roman" w:eastAsia="Calibri" w:hAnsi="Times New Roman" w:hint="default"/>
                <w:i/>
                <w:sz w:val="20"/>
                <w:szCs w:val="20"/>
                <w:lang w:eastAsia="sk-SK"/>
              </w:rPr>
              <w:t xml:space="preserve">te </w:t>
            </w:r>
            <w:r w:rsidRPr="00E538C0">
              <w:rPr>
                <w:rFonts w:ascii="Times New Roman" w:eastAsia="Calibri" w:hAnsi="Times New Roman" w:hint="default"/>
                <w:b/>
                <w:i/>
                <w:sz w:val="20"/>
                <w:szCs w:val="20"/>
                <w:lang w:eastAsia="sk-SK"/>
              </w:rPr>
              <w:t>pozití</w:t>
            </w:r>
            <w:r w:rsidRPr="00E538C0">
              <w:rPr>
                <w:rFonts w:ascii="Times New Roman" w:eastAsia="Calibri" w:hAnsi="Times New Roman" w:hint="default"/>
                <w:b/>
                <w:i/>
                <w:sz w:val="20"/>
                <w:szCs w:val="20"/>
                <w:lang w:eastAsia="sk-SK"/>
              </w:rPr>
              <w:t>vny</w:t>
            </w:r>
            <w:r>
              <w:rPr>
                <w:rFonts w:ascii="Times New Roman" w:eastAsia="Calibri" w:hAnsi="Times New Roman" w:hint="default"/>
                <w:i/>
                <w:sz w:val="20"/>
                <w:szCs w:val="20"/>
                <w:lang w:eastAsia="sk-SK"/>
              </w:rPr>
              <w:t xml:space="preserve"> vplyv na hospodá</w:t>
            </w:r>
            <w:r>
              <w:rPr>
                <w:rFonts w:ascii="Times New Roman" w:eastAsia="Calibri" w:hAnsi="Times New Roman" w:hint="default"/>
                <w:i/>
                <w:sz w:val="20"/>
                <w:szCs w:val="20"/>
                <w:lang w:eastAsia="sk-SK"/>
              </w:rPr>
              <w:t>renie domá</w:t>
            </w:r>
            <w:r>
              <w:rPr>
                <w:rFonts w:ascii="Times New Roman" w:eastAsia="Calibri" w:hAnsi="Times New Roman" w:hint="default"/>
                <w:i/>
                <w:sz w:val="20"/>
                <w:szCs w:val="20"/>
                <w:lang w:eastAsia="sk-SK"/>
              </w:rPr>
              <w:t>cností</w:t>
            </w:r>
            <w:r>
              <w:rPr>
                <w:rFonts w:ascii="Times New Roman" w:eastAsia="Calibri" w:hAnsi="Times New Roman" w:hint="default"/>
                <w:i/>
                <w:sz w:val="20"/>
                <w:szCs w:val="20"/>
                <w:lang w:eastAsia="sk-SK"/>
              </w:rPr>
              <w:t xml:space="preserve"> s </w:t>
            </w:r>
            <w:r>
              <w:rPr>
                <w:rFonts w:ascii="Times New Roman" w:eastAsia="Calibri" w:hAnsi="Times New Roman" w:hint="default"/>
                <w:i/>
                <w:sz w:val="20"/>
                <w:szCs w:val="20"/>
                <w:lang w:eastAsia="sk-SK"/>
              </w:rPr>
              <w:t>uvedení</w:t>
            </w:r>
            <w:r>
              <w:rPr>
                <w:rFonts w:ascii="Times New Roman" w:eastAsia="Calibri" w:hAnsi="Times New Roman" w:hint="default"/>
                <w:i/>
                <w:sz w:val="20"/>
                <w:szCs w:val="20"/>
                <w:lang w:eastAsia="sk-SK"/>
              </w:rPr>
              <w:t>m, č</w:t>
            </w:r>
            <w:r>
              <w:rPr>
                <w:rFonts w:ascii="Times New Roman" w:eastAsia="Calibri" w:hAnsi="Times New Roman" w:hint="default"/>
                <w:i/>
                <w:sz w:val="20"/>
                <w:szCs w:val="20"/>
                <w:lang w:eastAsia="sk-SK"/>
              </w:rPr>
              <w:t>i ide o </w:t>
            </w:r>
            <w:r>
              <w:rPr>
                <w:rFonts w:ascii="Times New Roman" w:eastAsia="Calibri" w:hAnsi="Times New Roman" w:hint="default"/>
                <w:i/>
                <w:sz w:val="20"/>
                <w:szCs w:val="20"/>
                <w:lang w:eastAsia="sk-SK"/>
              </w:rPr>
              <w:t>zvýš</w:t>
            </w:r>
            <w:r>
              <w:rPr>
                <w:rFonts w:ascii="Times New Roman" w:eastAsia="Calibri" w:hAnsi="Times New Roman" w:hint="default"/>
                <w:i/>
                <w:sz w:val="20"/>
                <w:szCs w:val="20"/>
                <w:lang w:eastAsia="sk-SK"/>
              </w:rPr>
              <w:t>enie prí</w:t>
            </w:r>
            <w:r>
              <w:rPr>
                <w:rFonts w:ascii="Times New Roman" w:eastAsia="Calibri" w:hAnsi="Times New Roman" w:hint="default"/>
                <w:i/>
                <w:sz w:val="20"/>
                <w:szCs w:val="20"/>
                <w:lang w:eastAsia="sk-SK"/>
              </w:rPr>
              <w:t>jmov alebo zníž</w:t>
            </w:r>
            <w:r>
              <w:rPr>
                <w:rFonts w:ascii="Times New Roman" w:eastAsia="Calibri" w:hAnsi="Times New Roman" w:hint="default"/>
                <w:i/>
                <w:sz w:val="20"/>
                <w:szCs w:val="20"/>
                <w:lang w:eastAsia="sk-SK"/>
              </w:rPr>
              <w:t>enie vý</w:t>
            </w:r>
            <w:r>
              <w:rPr>
                <w:rFonts w:ascii="Times New Roman" w:eastAsia="Calibri" w:hAnsi="Times New Roman" w:hint="default"/>
                <w:i/>
                <w:sz w:val="20"/>
                <w:szCs w:val="20"/>
                <w:lang w:eastAsia="sk-SK"/>
              </w:rPr>
              <w:t>davkov:</w:t>
            </w:r>
          </w:p>
        </w:tc>
        <w:tc>
          <w:tcPr>
            <w:tcW w:w="2500" w:type="pct"/>
            <w:tcBorders>
              <w:top w:val="nil"/>
              <w:left w:val="single" w:sz="4" w:space="0" w:color="auto"/>
              <w:bottom w:val="dotted" w:sz="4" w:space="0" w:color="auto"/>
              <w:right w:val="single" w:sz="4" w:space="0" w:color="auto"/>
            </w:tcBorders>
            <w:textDirection w:val="lrTb"/>
            <w:vAlign w:val="top"/>
          </w:tcPr>
          <w:p w:rsidR="00EA15CC" w:rsidRPr="0040544D" w:rsidP="00EA15CC">
            <w:pPr>
              <w:bidi w:val="0"/>
              <w:rPr>
                <w:rFonts w:ascii="Times New Roman" w:eastAsia="Calibri" w:hAnsi="Times New Roman"/>
                <w:sz w:val="20"/>
                <w:szCs w:val="20"/>
                <w:lang w:eastAsia="sk-SK"/>
              </w:rPr>
            </w:pPr>
            <w:r>
              <w:rPr>
                <w:rFonts w:ascii="Times New Roman" w:eastAsia="Calibri" w:hAnsi="Times New Roman" w:hint="default"/>
                <w:sz w:val="20"/>
                <w:szCs w:val="20"/>
                <w:lang w:eastAsia="sk-SK"/>
              </w:rPr>
              <w:t>Nemá</w:t>
            </w:r>
            <w:r>
              <w:rPr>
                <w:rFonts w:ascii="Times New Roman" w:eastAsia="Calibri" w:hAnsi="Times New Roman" w:hint="default"/>
                <w:sz w:val="20"/>
                <w:szCs w:val="20"/>
                <w:lang w:eastAsia="sk-SK"/>
              </w:rPr>
              <w:t xml:space="preserve"> vplyv na </w:t>
            </w:r>
            <w:r>
              <w:rPr>
                <w:rFonts w:ascii="Times New Roman" w:eastAsia="Calibri" w:hAnsi="Times New Roman" w:hint="default"/>
                <w:sz w:val="20"/>
                <w:szCs w:val="20"/>
                <w:lang w:eastAsia="sk-SK"/>
              </w:rPr>
              <w:t>hospodá</w:t>
            </w:r>
            <w:r>
              <w:rPr>
                <w:rFonts w:ascii="Times New Roman" w:eastAsia="Calibri" w:hAnsi="Times New Roman" w:hint="default"/>
                <w:sz w:val="20"/>
                <w:szCs w:val="20"/>
                <w:lang w:eastAsia="sk-SK"/>
              </w:rPr>
              <w:t>renie domá</w:t>
            </w:r>
            <w:r>
              <w:rPr>
                <w:rFonts w:ascii="Times New Roman" w:eastAsia="Calibri" w:hAnsi="Times New Roman" w:hint="default"/>
                <w:sz w:val="20"/>
                <w:szCs w:val="20"/>
                <w:lang w:eastAsia="sk-SK"/>
              </w:rPr>
              <w:t>cností</w:t>
            </w:r>
            <w:r>
              <w:rPr>
                <w:rFonts w:ascii="Times New Roman" w:eastAsia="Calibri" w:hAnsi="Times New Roman" w:hint="default"/>
                <w:sz w:val="20"/>
                <w:szCs w:val="20"/>
                <w:lang w:eastAsia="sk-SK"/>
              </w:rPr>
              <w:t>, nakoľ</w:t>
            </w:r>
            <w:r>
              <w:rPr>
                <w:rFonts w:ascii="Times New Roman" w:eastAsia="Calibri" w:hAnsi="Times New Roman" w:hint="default"/>
                <w:sz w:val="20"/>
                <w:szCs w:val="20"/>
                <w:lang w:eastAsia="sk-SK"/>
              </w:rPr>
              <w:t>ko ide o </w:t>
            </w:r>
            <w:r>
              <w:rPr>
                <w:rFonts w:ascii="Times New Roman" w:eastAsia="Calibri" w:hAnsi="Times New Roman" w:hint="default"/>
                <w:sz w:val="20"/>
                <w:szCs w:val="20"/>
                <w:lang w:eastAsia="sk-SK"/>
              </w:rPr>
              <w:t>poskytovanie podpory a dotá</w:t>
            </w:r>
            <w:r>
              <w:rPr>
                <w:rFonts w:ascii="Times New Roman" w:eastAsia="Calibri" w:hAnsi="Times New Roman" w:hint="default"/>
                <w:sz w:val="20"/>
                <w:szCs w:val="20"/>
                <w:lang w:eastAsia="sk-SK"/>
              </w:rPr>
              <w:t>cie v </w:t>
            </w:r>
            <w:r>
              <w:rPr>
                <w:rFonts w:ascii="Times New Roman" w:eastAsia="Calibri" w:hAnsi="Times New Roman" w:hint="default"/>
                <w:sz w:val="20"/>
                <w:szCs w:val="20"/>
                <w:lang w:eastAsia="sk-SK"/>
              </w:rPr>
              <w:t>pô</w:t>
            </w:r>
            <w:r>
              <w:rPr>
                <w:rFonts w:ascii="Times New Roman" w:eastAsia="Calibri" w:hAnsi="Times New Roman" w:hint="default"/>
                <w:sz w:val="20"/>
                <w:szCs w:val="20"/>
                <w:lang w:eastAsia="sk-SK"/>
              </w:rPr>
              <w:t>dohospodá</w:t>
            </w:r>
            <w:r>
              <w:rPr>
                <w:rFonts w:ascii="Times New Roman" w:eastAsia="Calibri" w:hAnsi="Times New Roman" w:hint="default"/>
                <w:sz w:val="20"/>
                <w:szCs w:val="20"/>
                <w:lang w:eastAsia="sk-SK"/>
              </w:rPr>
              <w:t>rstve a rozvoji vidieka.</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EA15CC" w:rsidRPr="00CD4982" w:rsidP="00EA15CC">
            <w:pPr>
              <w:bidi w:val="0"/>
              <w:rPr>
                <w:rFonts w:ascii="Times New Roman" w:eastAsia="Calibri" w:hAnsi="Times New Roman"/>
                <w:i/>
                <w:sz w:val="20"/>
                <w:szCs w:val="20"/>
                <w:lang w:eastAsia="sk-SK"/>
              </w:rPr>
            </w:pPr>
            <w:r>
              <w:rPr>
                <w:rFonts w:ascii="Times New Roman" w:eastAsia="Calibri" w:hAnsi="Times New Roman" w:hint="default"/>
                <w:i/>
                <w:sz w:val="20"/>
                <w:szCs w:val="20"/>
                <w:lang w:eastAsia="sk-SK"/>
              </w:rPr>
              <w:t>Š</w:t>
            </w:r>
            <w:r>
              <w:rPr>
                <w:rFonts w:ascii="Times New Roman" w:eastAsia="Calibri" w:hAnsi="Times New Roman" w:hint="default"/>
                <w:i/>
                <w:sz w:val="20"/>
                <w:szCs w:val="20"/>
                <w:lang w:eastAsia="sk-SK"/>
              </w:rPr>
              <w:t xml:space="preserve">pecifikujte </w:t>
            </w:r>
            <w:r w:rsidRPr="00E538C0">
              <w:rPr>
                <w:rFonts w:ascii="Times New Roman" w:eastAsia="Calibri" w:hAnsi="Times New Roman" w:hint="default"/>
                <w:b/>
                <w:i/>
                <w:sz w:val="20"/>
                <w:szCs w:val="20"/>
                <w:lang w:eastAsia="sk-SK"/>
              </w:rPr>
              <w:t>pozití</w:t>
            </w:r>
            <w:r w:rsidRPr="00E538C0">
              <w:rPr>
                <w:rFonts w:ascii="Times New Roman" w:eastAsia="Calibri" w:hAnsi="Times New Roman" w:hint="default"/>
                <w:b/>
                <w:i/>
                <w:sz w:val="20"/>
                <w:szCs w:val="20"/>
                <w:lang w:eastAsia="sk-SK"/>
              </w:rPr>
              <w:t>vne</w:t>
            </w:r>
            <w:r>
              <w:rPr>
                <w:rFonts w:ascii="Times New Roman" w:eastAsia="Calibri" w:hAnsi="Times New Roman" w:hint="default"/>
                <w:i/>
                <w:sz w:val="20"/>
                <w:szCs w:val="20"/>
                <w:lang w:eastAsia="sk-SK"/>
              </w:rPr>
              <w:t xml:space="preserve"> ovplyvnené</w:t>
            </w:r>
            <w:r>
              <w:rPr>
                <w:rFonts w:ascii="Times New Roman" w:eastAsia="Calibri" w:hAnsi="Times New Roman" w:hint="default"/>
                <w:i/>
                <w:sz w:val="20"/>
                <w:szCs w:val="20"/>
                <w:lang w:eastAsia="sk-SK"/>
              </w:rPr>
              <w:t xml:space="preserve">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EA15CC" w:rsidRPr="0040544D" w:rsidP="00EA15CC">
            <w:pPr>
              <w:bidi w:val="0"/>
              <w:rPr>
                <w:rFonts w:ascii="Times New Roman" w:eastAsia="Calibri" w:hAnsi="Times New Roman"/>
                <w:sz w:val="20"/>
                <w:szCs w:val="20"/>
                <w:lang w:eastAsia="sk-SK"/>
              </w:rPr>
            </w:pP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EA15CC" w:rsidRPr="00E538C0" w:rsidP="00EA15CC">
            <w:pPr>
              <w:bidi w:val="0"/>
              <w:rPr>
                <w:rFonts w:ascii="Times New Roman" w:eastAsia="Calibri" w:hAnsi="Times New Roman"/>
                <w:i/>
                <w:sz w:val="20"/>
                <w:szCs w:val="20"/>
                <w:lang w:eastAsia="sk-SK"/>
              </w:rPr>
            </w:pPr>
            <w:r>
              <w:rPr>
                <w:rFonts w:ascii="Times New Roman" w:eastAsia="Calibri" w:hAnsi="Times New Roman" w:hint="default"/>
                <w:i/>
                <w:sz w:val="20"/>
                <w:szCs w:val="20"/>
                <w:lang w:eastAsia="sk-SK"/>
              </w:rPr>
              <w:t>Popíš</w:t>
            </w:r>
            <w:r>
              <w:rPr>
                <w:rFonts w:ascii="Times New Roman" w:eastAsia="Calibri" w:hAnsi="Times New Roman" w:hint="default"/>
                <w:i/>
                <w:sz w:val="20"/>
                <w:szCs w:val="20"/>
                <w:lang w:eastAsia="sk-SK"/>
              </w:rPr>
              <w:t xml:space="preserve">te </w:t>
            </w:r>
            <w:r>
              <w:rPr>
                <w:rFonts w:ascii="Times New Roman" w:eastAsia="Calibri" w:hAnsi="Times New Roman" w:hint="default"/>
                <w:b/>
                <w:i/>
                <w:sz w:val="20"/>
                <w:szCs w:val="20"/>
                <w:lang w:eastAsia="sk-SK"/>
              </w:rPr>
              <w:t>negatí</w:t>
            </w:r>
            <w:r>
              <w:rPr>
                <w:rFonts w:ascii="Times New Roman" w:eastAsia="Calibri" w:hAnsi="Times New Roman" w:hint="default"/>
                <w:b/>
                <w:i/>
                <w:sz w:val="20"/>
                <w:szCs w:val="20"/>
                <w:lang w:eastAsia="sk-SK"/>
              </w:rPr>
              <w:t xml:space="preserve">vny </w:t>
            </w:r>
            <w:r>
              <w:rPr>
                <w:rFonts w:ascii="Times New Roman" w:eastAsia="Calibri" w:hAnsi="Times New Roman" w:hint="default"/>
                <w:i/>
                <w:sz w:val="20"/>
                <w:szCs w:val="20"/>
                <w:lang w:eastAsia="sk-SK"/>
              </w:rPr>
              <w:t>vplyv na hospodá</w:t>
            </w:r>
            <w:r>
              <w:rPr>
                <w:rFonts w:ascii="Times New Roman" w:eastAsia="Calibri" w:hAnsi="Times New Roman" w:hint="default"/>
                <w:i/>
                <w:sz w:val="20"/>
                <w:szCs w:val="20"/>
                <w:lang w:eastAsia="sk-SK"/>
              </w:rPr>
              <w:t>renie domá</w:t>
            </w:r>
            <w:r>
              <w:rPr>
                <w:rFonts w:ascii="Times New Roman" w:eastAsia="Calibri" w:hAnsi="Times New Roman" w:hint="default"/>
                <w:i/>
                <w:sz w:val="20"/>
                <w:szCs w:val="20"/>
                <w:lang w:eastAsia="sk-SK"/>
              </w:rPr>
              <w:t>cností</w:t>
            </w:r>
            <w:r>
              <w:rPr>
                <w:rFonts w:ascii="Times New Roman" w:eastAsia="Calibri" w:hAnsi="Times New Roman" w:hint="default"/>
                <w:i/>
                <w:sz w:val="20"/>
                <w:szCs w:val="20"/>
                <w:lang w:eastAsia="sk-SK"/>
              </w:rPr>
              <w:t xml:space="preserve"> s </w:t>
            </w:r>
            <w:r>
              <w:rPr>
                <w:rFonts w:ascii="Times New Roman" w:eastAsia="Calibri" w:hAnsi="Times New Roman" w:hint="default"/>
                <w:i/>
                <w:sz w:val="20"/>
                <w:szCs w:val="20"/>
                <w:lang w:eastAsia="sk-SK"/>
              </w:rPr>
              <w:t>uvedení</w:t>
            </w:r>
            <w:r>
              <w:rPr>
                <w:rFonts w:ascii="Times New Roman" w:eastAsia="Calibri" w:hAnsi="Times New Roman" w:hint="default"/>
                <w:i/>
                <w:sz w:val="20"/>
                <w:szCs w:val="20"/>
                <w:lang w:eastAsia="sk-SK"/>
              </w:rPr>
              <w:t>m, č</w:t>
            </w:r>
            <w:r>
              <w:rPr>
                <w:rFonts w:ascii="Times New Roman" w:eastAsia="Calibri" w:hAnsi="Times New Roman" w:hint="default"/>
                <w:i/>
                <w:sz w:val="20"/>
                <w:szCs w:val="20"/>
                <w:lang w:eastAsia="sk-SK"/>
              </w:rPr>
              <w:t>i ide o </w:t>
            </w:r>
            <w:r>
              <w:rPr>
                <w:rFonts w:ascii="Times New Roman" w:eastAsia="Calibri" w:hAnsi="Times New Roman" w:hint="default"/>
                <w:i/>
                <w:sz w:val="20"/>
                <w:szCs w:val="20"/>
                <w:lang w:eastAsia="sk-SK"/>
              </w:rPr>
              <w:t>zníž</w:t>
            </w:r>
            <w:r>
              <w:rPr>
                <w:rFonts w:ascii="Times New Roman" w:eastAsia="Calibri" w:hAnsi="Times New Roman" w:hint="default"/>
                <w:i/>
                <w:sz w:val="20"/>
                <w:szCs w:val="20"/>
                <w:lang w:eastAsia="sk-SK"/>
              </w:rPr>
              <w:t>enie prí</w:t>
            </w:r>
            <w:r>
              <w:rPr>
                <w:rFonts w:ascii="Times New Roman" w:eastAsia="Calibri" w:hAnsi="Times New Roman" w:hint="default"/>
                <w:i/>
                <w:sz w:val="20"/>
                <w:szCs w:val="20"/>
                <w:lang w:eastAsia="sk-SK"/>
              </w:rPr>
              <w:t xml:space="preserve">jmov alebo </w:t>
            </w:r>
            <w:r>
              <w:rPr>
                <w:rFonts w:ascii="Times New Roman" w:eastAsia="Calibri" w:hAnsi="Times New Roman" w:hint="default"/>
                <w:i/>
                <w:sz w:val="20"/>
                <w:szCs w:val="20"/>
                <w:lang w:eastAsia="sk-SK"/>
              </w:rPr>
              <w:t>zvýš</w:t>
            </w:r>
            <w:r>
              <w:rPr>
                <w:rFonts w:ascii="Times New Roman" w:eastAsia="Calibri" w:hAnsi="Times New Roman" w:hint="default"/>
                <w:i/>
                <w:sz w:val="20"/>
                <w:szCs w:val="20"/>
                <w:lang w:eastAsia="sk-SK"/>
              </w:rPr>
              <w:t>enie vý</w:t>
            </w:r>
            <w:r>
              <w:rPr>
                <w:rFonts w:ascii="Times New Roman" w:eastAsia="Calibri" w:hAnsi="Times New Roman" w:hint="default"/>
                <w:i/>
                <w:sz w:val="20"/>
                <w:szCs w:val="20"/>
                <w:lang w:eastAsia="sk-SK"/>
              </w:rPr>
              <w:t>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EA15CC" w:rsidRPr="0040544D" w:rsidP="00EA15CC">
            <w:pPr>
              <w:bidi w:val="0"/>
              <w:rPr>
                <w:rFonts w:ascii="Times New Roman" w:eastAsia="Calibri" w:hAnsi="Times New Roman"/>
                <w:sz w:val="20"/>
                <w:szCs w:val="20"/>
                <w:lang w:eastAsia="sk-SK"/>
              </w:rPr>
            </w:pPr>
            <w:r>
              <w:rPr>
                <w:rFonts w:ascii="Times New Roman" w:eastAsia="Calibri" w:hAnsi="Times New Roman" w:hint="default"/>
                <w:sz w:val="20"/>
                <w:szCs w:val="20"/>
                <w:lang w:eastAsia="sk-SK"/>
              </w:rPr>
              <w:t>Nemá</w:t>
            </w:r>
            <w:r>
              <w:rPr>
                <w:rFonts w:ascii="Times New Roman" w:eastAsia="Calibri" w:hAnsi="Times New Roman" w:hint="default"/>
                <w:sz w:val="20"/>
                <w:szCs w:val="20"/>
                <w:lang w:eastAsia="sk-SK"/>
              </w:rPr>
              <w:t xml:space="preserve"> vplyv.</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EA15CC" w:rsidRPr="00CD4982" w:rsidP="00EA15CC">
            <w:pPr>
              <w:bidi w:val="0"/>
              <w:rPr>
                <w:rFonts w:ascii="Times New Roman" w:eastAsia="Calibri" w:hAnsi="Times New Roman"/>
                <w:i/>
                <w:sz w:val="20"/>
                <w:szCs w:val="20"/>
                <w:lang w:eastAsia="sk-SK"/>
              </w:rPr>
            </w:pPr>
            <w:r>
              <w:rPr>
                <w:rFonts w:ascii="Times New Roman" w:eastAsia="Calibri" w:hAnsi="Times New Roman" w:hint="default"/>
                <w:i/>
                <w:sz w:val="20"/>
                <w:szCs w:val="20"/>
                <w:lang w:eastAsia="sk-SK"/>
              </w:rPr>
              <w:t>Š</w:t>
            </w:r>
            <w:r>
              <w:rPr>
                <w:rFonts w:ascii="Times New Roman" w:eastAsia="Calibri" w:hAnsi="Times New Roman" w:hint="default"/>
                <w:i/>
                <w:sz w:val="20"/>
                <w:szCs w:val="20"/>
                <w:lang w:eastAsia="sk-SK"/>
              </w:rPr>
              <w:t xml:space="preserve">pecifikujte </w:t>
            </w:r>
            <w:r w:rsidRPr="00F2597D">
              <w:rPr>
                <w:rFonts w:ascii="Times New Roman" w:eastAsia="Calibri" w:hAnsi="Times New Roman" w:hint="default"/>
                <w:b/>
                <w:i/>
                <w:sz w:val="20"/>
                <w:szCs w:val="20"/>
                <w:lang w:eastAsia="sk-SK"/>
              </w:rPr>
              <w:t>negatí</w:t>
            </w:r>
            <w:r w:rsidRPr="00F2597D">
              <w:rPr>
                <w:rFonts w:ascii="Times New Roman" w:eastAsia="Calibri" w:hAnsi="Times New Roman" w:hint="default"/>
                <w:b/>
                <w:i/>
                <w:sz w:val="20"/>
                <w:szCs w:val="20"/>
                <w:lang w:eastAsia="sk-SK"/>
              </w:rPr>
              <w:t>vne</w:t>
            </w:r>
            <w:r>
              <w:rPr>
                <w:rFonts w:ascii="Times New Roman" w:eastAsia="Calibri" w:hAnsi="Times New Roman" w:hint="default"/>
                <w:i/>
                <w:sz w:val="20"/>
                <w:szCs w:val="20"/>
                <w:lang w:eastAsia="sk-SK"/>
              </w:rPr>
              <w:t xml:space="preserve"> ovplyvnené</w:t>
            </w:r>
            <w:r>
              <w:rPr>
                <w:rFonts w:ascii="Times New Roman" w:eastAsia="Calibri" w:hAnsi="Times New Roman" w:hint="default"/>
                <w:i/>
                <w:sz w:val="20"/>
                <w:szCs w:val="20"/>
                <w:lang w:eastAsia="sk-SK"/>
              </w:rPr>
              <w:t xml:space="preserve">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EA15CC" w:rsidRPr="0040544D" w:rsidP="00EA15CC">
            <w:pPr>
              <w:bidi w:val="0"/>
              <w:rPr>
                <w:rFonts w:ascii="Times New Roman" w:eastAsia="Calibri" w:hAnsi="Times New Roman"/>
                <w:sz w:val="20"/>
                <w:szCs w:val="20"/>
                <w:lang w:eastAsia="sk-SK"/>
              </w:rPr>
            </w:pP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nil"/>
              <w:right w:val="single" w:sz="4" w:space="0" w:color="auto"/>
            </w:tcBorders>
            <w:textDirection w:val="lrTb"/>
            <w:vAlign w:val="top"/>
          </w:tcPr>
          <w:p w:rsidR="00EA15CC" w:rsidRPr="00CD4982" w:rsidP="00EA15CC">
            <w:pPr>
              <w:bidi w:val="0"/>
              <w:rPr>
                <w:rFonts w:ascii="Times New Roman" w:eastAsia="Calibri" w:hAnsi="Times New Roman"/>
                <w:i/>
                <w:sz w:val="20"/>
                <w:szCs w:val="20"/>
                <w:lang w:eastAsia="sk-SK"/>
              </w:rPr>
            </w:pPr>
            <w:r>
              <w:rPr>
                <w:rFonts w:ascii="Times New Roman" w:eastAsia="Calibri" w:hAnsi="Times New Roman" w:hint="default"/>
                <w:i/>
                <w:sz w:val="20"/>
                <w:szCs w:val="20"/>
                <w:lang w:eastAsia="sk-SK"/>
              </w:rPr>
              <w:t>Š</w:t>
            </w:r>
            <w:r>
              <w:rPr>
                <w:rFonts w:ascii="Times New Roman" w:eastAsia="Calibri" w:hAnsi="Times New Roman" w:hint="default"/>
                <w:i/>
                <w:sz w:val="20"/>
                <w:szCs w:val="20"/>
                <w:lang w:eastAsia="sk-SK"/>
              </w:rPr>
              <w:t>pecifikujte ovplyvnené</w:t>
            </w:r>
            <w:r>
              <w:rPr>
                <w:rFonts w:ascii="Times New Roman" w:eastAsia="Calibri" w:hAnsi="Times New Roman" w:hint="default"/>
                <w:i/>
                <w:sz w:val="20"/>
                <w:szCs w:val="20"/>
                <w:lang w:eastAsia="sk-SK"/>
              </w:rPr>
              <w:t xml:space="preserve"> skupiny </w:t>
            </w:r>
            <w:r w:rsidRPr="00E538C0">
              <w:rPr>
                <w:rFonts w:ascii="Times New Roman" w:eastAsia="Calibri" w:hAnsi="Times New Roman"/>
                <w:b/>
                <w:i/>
                <w:sz w:val="20"/>
                <w:szCs w:val="20"/>
                <w:lang w:eastAsia="sk-SK"/>
              </w:rPr>
              <w:t>v </w:t>
            </w:r>
            <w:r w:rsidRPr="00E538C0">
              <w:rPr>
                <w:rFonts w:ascii="Times New Roman" w:eastAsia="Calibri" w:hAnsi="Times New Roman" w:hint="default"/>
                <w:b/>
                <w:i/>
                <w:sz w:val="20"/>
                <w:szCs w:val="20"/>
                <w:lang w:eastAsia="sk-SK"/>
              </w:rPr>
              <w:t>riziku chudoby alebo sociá</w:t>
            </w:r>
            <w:r w:rsidRPr="00E538C0">
              <w:rPr>
                <w:rFonts w:ascii="Times New Roman" w:eastAsia="Calibri" w:hAnsi="Times New Roman" w:hint="default"/>
                <w:b/>
                <w:i/>
                <w:sz w:val="20"/>
                <w:szCs w:val="20"/>
                <w:lang w:eastAsia="sk-SK"/>
              </w:rPr>
              <w:t>lneho vylúč</w:t>
            </w:r>
            <w:r w:rsidRPr="00E538C0">
              <w:rPr>
                <w:rFonts w:ascii="Times New Roman" w:eastAsia="Calibri" w:hAnsi="Times New Roman" w:hint="default"/>
                <w:b/>
                <w:i/>
                <w:sz w:val="20"/>
                <w:szCs w:val="20"/>
                <w:lang w:eastAsia="sk-SK"/>
              </w:rPr>
              <w:t>enia</w:t>
            </w:r>
            <w:r>
              <w:rPr>
                <w:rFonts w:ascii="Times New Roman" w:eastAsia="Calibri" w:hAnsi="Times New Roman"/>
                <w:i/>
                <w:sz w:val="20"/>
                <w:szCs w:val="20"/>
                <w:lang w:eastAsia="sk-SK"/>
              </w:rPr>
              <w:t xml:space="preserve"> a </w:t>
            </w:r>
            <w:r>
              <w:rPr>
                <w:rFonts w:ascii="Times New Roman" w:eastAsia="Calibri" w:hAnsi="Times New Roman" w:hint="default"/>
                <w:i/>
                <w:sz w:val="20"/>
                <w:szCs w:val="20"/>
                <w:lang w:eastAsia="sk-SK"/>
              </w:rPr>
              <w:t>popíš</w:t>
            </w:r>
            <w:r>
              <w:rPr>
                <w:rFonts w:ascii="Times New Roman" w:eastAsia="Calibri" w:hAnsi="Times New Roman" w:hint="default"/>
                <w:i/>
                <w:sz w:val="20"/>
                <w:szCs w:val="20"/>
                <w:lang w:eastAsia="sk-SK"/>
              </w:rPr>
              <w:t>te vplyv:</w:t>
            </w:r>
          </w:p>
        </w:tc>
        <w:tc>
          <w:tcPr>
            <w:tcW w:w="2500" w:type="pct"/>
            <w:tcBorders>
              <w:top w:val="single" w:sz="4" w:space="0" w:color="auto"/>
              <w:left w:val="single" w:sz="4" w:space="0" w:color="auto"/>
              <w:bottom w:val="nil"/>
              <w:right w:val="single" w:sz="4" w:space="0" w:color="auto"/>
            </w:tcBorders>
            <w:textDirection w:val="lrTb"/>
            <w:vAlign w:val="top"/>
          </w:tcPr>
          <w:p w:rsidR="00EA15CC" w:rsidRPr="0040544D" w:rsidP="00EA15CC">
            <w:pPr>
              <w:bidi w:val="0"/>
              <w:rPr>
                <w:rFonts w:ascii="Times New Roman" w:eastAsia="Calibri" w:hAnsi="Times New Roman"/>
                <w:sz w:val="20"/>
                <w:szCs w:val="20"/>
                <w:lang w:eastAsia="sk-SK"/>
              </w:rPr>
            </w:pPr>
            <w:r>
              <w:rPr>
                <w:rFonts w:ascii="Times New Roman" w:eastAsia="Calibri" w:hAnsi="Times New Roman" w:hint="default"/>
                <w:sz w:val="20"/>
                <w:szCs w:val="20"/>
                <w:lang w:eastAsia="sk-SK"/>
              </w:rPr>
              <w:t>Nemá</w:t>
            </w:r>
            <w:r>
              <w:rPr>
                <w:rFonts w:ascii="Times New Roman" w:eastAsia="Calibri" w:hAnsi="Times New Roman" w:hint="default"/>
                <w:sz w:val="20"/>
                <w:szCs w:val="20"/>
                <w:lang w:eastAsia="sk-SK"/>
              </w:rPr>
              <w:t xml:space="preserve"> vplyv.</w:t>
            </w:r>
          </w:p>
        </w:tc>
      </w:tr>
    </w:tbl>
    <w:p w:rsidR="00EA15CC" w:rsidP="00EA15CC">
      <w:pPr>
        <w:bidi w:val="0"/>
        <w:rPr>
          <w:rFonts w:ascii="Times New Roman" w:eastAsia="Calibri" w:hAnsi="Times New Roman"/>
          <w:i/>
          <w:sz w:val="20"/>
          <w:szCs w:val="20"/>
          <w:lang w:eastAsia="sk-SK"/>
        </w:rPr>
        <w:sectPr w:rsidSect="00482D8C">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372"/>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A15CC" w:rsidP="00EA15CC">
            <w:pPr>
              <w:bidi w:val="0"/>
              <w:rPr>
                <w:rFonts w:ascii="Times New Roman" w:eastAsia="Calibri" w:hAnsi="Times New Roman"/>
                <w:i/>
                <w:sz w:val="20"/>
                <w:szCs w:val="20"/>
                <w:lang w:eastAsia="sk-SK"/>
              </w:rPr>
            </w:pPr>
            <w:r w:rsidRPr="00CD4982">
              <w:rPr>
                <w:rFonts w:ascii="Times New Roman" w:eastAsia="Calibri" w:hAnsi="Times New Roman"/>
                <w:i/>
                <w:sz w:val="20"/>
                <w:szCs w:val="20"/>
                <w:lang w:eastAsia="sk-SK"/>
              </w:rPr>
              <w:t xml:space="preserve">Kvantifikujte rast alebo pokles </w:t>
            </w:r>
            <w:r w:rsidRPr="00CD4982">
              <w:rPr>
                <w:rFonts w:ascii="Times New Roman" w:eastAsia="Calibri" w:hAnsi="Times New Roman" w:hint="default"/>
                <w:i/>
                <w:sz w:val="20"/>
                <w:szCs w:val="20"/>
                <w:lang w:eastAsia="sk-SK"/>
              </w:rPr>
              <w:t>prí</w:t>
            </w:r>
            <w:r w:rsidRPr="00CD4982">
              <w:rPr>
                <w:rFonts w:ascii="Times New Roman" w:eastAsia="Calibri" w:hAnsi="Times New Roman" w:hint="default"/>
                <w:i/>
                <w:sz w:val="20"/>
                <w:szCs w:val="20"/>
                <w:lang w:eastAsia="sk-SK"/>
              </w:rPr>
              <w:t>jmov/vý</w:t>
            </w:r>
            <w:r w:rsidRPr="00CD4982">
              <w:rPr>
                <w:rFonts w:ascii="Times New Roman" w:eastAsia="Calibri" w:hAnsi="Times New Roman" w:hint="default"/>
                <w:i/>
                <w:sz w:val="20"/>
                <w:szCs w:val="20"/>
                <w:lang w:eastAsia="sk-SK"/>
              </w:rPr>
              <w:t>davkov za jednotlivé</w:t>
            </w:r>
            <w:r w:rsidRPr="00CD4982">
              <w:rPr>
                <w:rFonts w:ascii="Times New Roman" w:eastAsia="Calibri" w:hAnsi="Times New Roman" w:hint="default"/>
                <w:i/>
                <w:sz w:val="20"/>
                <w:szCs w:val="20"/>
                <w:lang w:eastAsia="sk-SK"/>
              </w:rPr>
              <w:t xml:space="preserve"> ovplyvnené</w:t>
            </w:r>
            <w:r w:rsidRPr="00CD4982">
              <w:rPr>
                <w:rFonts w:ascii="Times New Roman" w:eastAsia="Calibri" w:hAnsi="Times New Roman" w:hint="default"/>
                <w:i/>
                <w:sz w:val="20"/>
                <w:szCs w:val="20"/>
                <w:lang w:eastAsia="sk-SK"/>
              </w:rPr>
              <w:t xml:space="preserve"> skupiny domá</w:t>
            </w:r>
            <w:r w:rsidRPr="00CD4982">
              <w:rPr>
                <w:rFonts w:ascii="Times New Roman" w:eastAsia="Calibri" w:hAnsi="Times New Roman" w:hint="default"/>
                <w:i/>
                <w:sz w:val="20"/>
                <w:szCs w:val="20"/>
                <w:lang w:eastAsia="sk-SK"/>
              </w:rPr>
              <w:t>cností</w:t>
            </w:r>
            <w:r w:rsidRPr="00CD4982">
              <w:rPr>
                <w:rFonts w:ascii="Times New Roman" w:eastAsia="Calibri" w:hAnsi="Times New Roman" w:hint="default"/>
                <w:i/>
                <w:sz w:val="20"/>
                <w:szCs w:val="20"/>
                <w:lang w:eastAsia="sk-SK"/>
              </w:rPr>
              <w:t xml:space="preserve"> / skupiny jednotlivcov a </w:t>
            </w:r>
            <w:r w:rsidRPr="00CD4982">
              <w:rPr>
                <w:rFonts w:ascii="Times New Roman" w:eastAsia="Calibri" w:hAnsi="Times New Roman" w:hint="default"/>
                <w:i/>
                <w:sz w:val="20"/>
                <w:szCs w:val="20"/>
                <w:lang w:eastAsia="sk-SK"/>
              </w:rPr>
              <w:t>poč</w:t>
            </w:r>
            <w:r w:rsidRPr="00CD4982">
              <w:rPr>
                <w:rFonts w:ascii="Times New Roman" w:eastAsia="Calibri" w:hAnsi="Times New Roman" w:hint="default"/>
                <w:i/>
                <w:sz w:val="20"/>
                <w:szCs w:val="20"/>
                <w:lang w:eastAsia="sk-SK"/>
              </w:rPr>
              <w:t>et obyvateľ</w:t>
            </w:r>
            <w:r w:rsidRPr="00CD4982">
              <w:rPr>
                <w:rFonts w:ascii="Times New Roman" w:eastAsia="Calibri" w:hAnsi="Times New Roman" w:hint="default"/>
                <w:i/>
                <w:sz w:val="20"/>
                <w:szCs w:val="20"/>
                <w:lang w:eastAsia="sk-SK"/>
              </w:rPr>
              <w:t>stva/domá</w:t>
            </w:r>
            <w:r w:rsidRPr="00CD4982">
              <w:rPr>
                <w:rFonts w:ascii="Times New Roman" w:eastAsia="Calibri" w:hAnsi="Times New Roman" w:hint="default"/>
                <w:i/>
                <w:sz w:val="20"/>
                <w:szCs w:val="20"/>
                <w:lang w:eastAsia="sk-SK"/>
              </w:rPr>
              <w:t>cností</w:t>
            </w:r>
            <w:r w:rsidRPr="00CD4982">
              <w:rPr>
                <w:rFonts w:ascii="Times New Roman" w:eastAsia="Calibri" w:hAnsi="Times New Roman" w:hint="default"/>
                <w:i/>
                <w:sz w:val="20"/>
                <w:szCs w:val="20"/>
                <w:lang w:eastAsia="sk-SK"/>
              </w:rPr>
              <w:t xml:space="preserve"> ovplyvnený</w:t>
            </w:r>
            <w:r w:rsidRPr="00CD4982">
              <w:rPr>
                <w:rFonts w:ascii="Times New Roman" w:eastAsia="Calibri" w:hAnsi="Times New Roman" w:hint="default"/>
                <w:i/>
                <w:sz w:val="20"/>
                <w:szCs w:val="20"/>
                <w:lang w:eastAsia="sk-SK"/>
              </w:rPr>
              <w:t>ch predkladaný</w:t>
            </w:r>
            <w:r w:rsidRPr="00CD4982">
              <w:rPr>
                <w:rFonts w:ascii="Times New Roman" w:eastAsia="Calibri" w:hAnsi="Times New Roman" w:hint="default"/>
                <w:i/>
                <w:sz w:val="20"/>
                <w:szCs w:val="20"/>
                <w:lang w:eastAsia="sk-SK"/>
              </w:rPr>
              <w:t>m materiá</w:t>
            </w:r>
            <w:r w:rsidRPr="00CD4982">
              <w:rPr>
                <w:rFonts w:ascii="Times New Roman" w:eastAsia="Calibri" w:hAnsi="Times New Roman" w:hint="default"/>
                <w:i/>
                <w:sz w:val="20"/>
                <w:szCs w:val="20"/>
                <w:lang w:eastAsia="sk-SK"/>
              </w:rPr>
              <w:t>lom.</w:t>
            </w:r>
          </w:p>
          <w:p w:rsidR="00EA15CC" w:rsidRPr="00CD4982" w:rsidP="00EA15CC">
            <w:pPr>
              <w:bidi w:val="0"/>
              <w:rPr>
                <w:rFonts w:ascii="Times New Roman" w:eastAsia="Calibri" w:hAnsi="Times New Roman"/>
                <w:i/>
                <w:sz w:val="20"/>
                <w:szCs w:val="20"/>
                <w:lang w:eastAsia="sk-SK"/>
              </w:rPr>
            </w:pPr>
            <w:r>
              <w:rPr>
                <w:rFonts w:ascii="Times New Roman" w:eastAsia="Calibri" w:hAnsi="Times New Roman"/>
                <w:i/>
                <w:sz w:val="20"/>
                <w:szCs w:val="20"/>
                <w:lang w:eastAsia="sk-SK"/>
              </w:rPr>
              <w:t>V </w:t>
            </w:r>
            <w:r>
              <w:rPr>
                <w:rFonts w:ascii="Times New Roman" w:eastAsia="Calibri" w:hAnsi="Times New Roman" w:hint="default"/>
                <w:i/>
                <w:sz w:val="20"/>
                <w:szCs w:val="20"/>
                <w:lang w:eastAsia="sk-SK"/>
              </w:rPr>
              <w:t>prí</w:t>
            </w:r>
            <w:r>
              <w:rPr>
                <w:rFonts w:ascii="Times New Roman" w:eastAsia="Calibri" w:hAnsi="Times New Roman" w:hint="default"/>
                <w:i/>
                <w:sz w:val="20"/>
                <w:szCs w:val="20"/>
                <w:lang w:eastAsia="sk-SK"/>
              </w:rPr>
              <w:t>pade vyšš</w:t>
            </w:r>
            <w:r>
              <w:rPr>
                <w:rFonts w:ascii="Times New Roman" w:eastAsia="Calibri" w:hAnsi="Times New Roman" w:hint="default"/>
                <w:i/>
                <w:sz w:val="20"/>
                <w:szCs w:val="20"/>
                <w:lang w:eastAsia="sk-SK"/>
              </w:rPr>
              <w:t>ieho poč</w:t>
            </w:r>
            <w:r>
              <w:rPr>
                <w:rFonts w:ascii="Times New Roman" w:eastAsia="Calibri" w:hAnsi="Times New Roman" w:hint="default"/>
                <w:i/>
                <w:sz w:val="20"/>
                <w:szCs w:val="20"/>
                <w:lang w:eastAsia="sk-SK"/>
              </w:rPr>
              <w:t>tu ovplyvnený</w:t>
            </w:r>
            <w:r>
              <w:rPr>
                <w:rFonts w:ascii="Times New Roman" w:eastAsia="Calibri" w:hAnsi="Times New Roman" w:hint="default"/>
                <w:i/>
                <w:sz w:val="20"/>
                <w:szCs w:val="20"/>
                <w:lang w:eastAsia="sk-SK"/>
              </w:rPr>
              <w:t>ch skupí</w:t>
            </w:r>
            <w:r>
              <w:rPr>
                <w:rFonts w:ascii="Times New Roman" w:eastAsia="Calibri" w:hAnsi="Times New Roman" w:hint="default"/>
                <w:i/>
                <w:sz w:val="20"/>
                <w:szCs w:val="20"/>
                <w:lang w:eastAsia="sk-SK"/>
              </w:rPr>
              <w:t>n doplň</w:t>
            </w:r>
            <w:r>
              <w:rPr>
                <w:rFonts w:ascii="Times New Roman" w:eastAsia="Calibri" w:hAnsi="Times New Roman" w:hint="default"/>
                <w:i/>
                <w:sz w:val="20"/>
                <w:szCs w:val="20"/>
                <w:lang w:eastAsia="sk-SK"/>
              </w:rPr>
              <w:t>te do tabuľ</w:t>
            </w:r>
            <w:r>
              <w:rPr>
                <w:rFonts w:ascii="Times New Roman" w:eastAsia="Calibri" w:hAnsi="Times New Roman" w:hint="default"/>
                <w:i/>
                <w:sz w:val="20"/>
                <w:szCs w:val="20"/>
                <w:lang w:eastAsia="sk-SK"/>
              </w:rPr>
              <w:t>ky ď</w:t>
            </w:r>
            <w:r>
              <w:rPr>
                <w:rFonts w:ascii="Times New Roman" w:eastAsia="Calibri" w:hAnsi="Times New Roman" w:hint="default"/>
                <w:i/>
                <w:sz w:val="20"/>
                <w:szCs w:val="20"/>
                <w:lang w:eastAsia="sk-SK"/>
              </w:rPr>
              <w:t>alš</w:t>
            </w:r>
            <w:r>
              <w:rPr>
                <w:rFonts w:ascii="Times New Roman" w:eastAsia="Calibri" w:hAnsi="Times New Roman" w:hint="default"/>
                <w:i/>
                <w:sz w:val="20"/>
                <w:szCs w:val="20"/>
                <w:lang w:eastAsia="sk-SK"/>
              </w:rPr>
              <w:t>ie riadky.</w:t>
            </w:r>
          </w:p>
          <w:p w:rsidR="00EA15CC" w:rsidRPr="0040544D" w:rsidP="00EA15CC">
            <w:pPr>
              <w:tabs>
                <w:tab w:val="left" w:pos="3505"/>
              </w:tabs>
              <w:bidi w:val="0"/>
              <w:rPr>
                <w:rFonts w:ascii="Times New Roman" w:eastAsia="Calibri" w:hAnsi="Times New Roman"/>
                <w:sz w:val="20"/>
                <w:szCs w:val="20"/>
                <w:lang w:eastAsia="sk-SK"/>
              </w:rPr>
            </w:pPr>
            <w:r w:rsidRPr="00CD4982">
              <w:rPr>
                <w:rFonts w:ascii="Times New Roman" w:eastAsia="Calibri" w:hAnsi="Times New Roman"/>
                <w:i/>
                <w:sz w:val="20"/>
                <w:szCs w:val="20"/>
                <w:lang w:eastAsia="sk-SK"/>
              </w:rPr>
              <w:t>V </w:t>
            </w:r>
            <w:r w:rsidRPr="00CD4982">
              <w:rPr>
                <w:rFonts w:ascii="Times New Roman" w:eastAsia="Calibri" w:hAnsi="Times New Roman" w:hint="default"/>
                <w:i/>
                <w:sz w:val="20"/>
                <w:szCs w:val="20"/>
                <w:lang w:eastAsia="sk-SK"/>
              </w:rPr>
              <w:t>prí</w:t>
            </w:r>
            <w:r w:rsidRPr="00CD4982">
              <w:rPr>
                <w:rFonts w:ascii="Times New Roman" w:eastAsia="Calibri" w:hAnsi="Times New Roman" w:hint="default"/>
                <w:i/>
                <w:sz w:val="20"/>
                <w:szCs w:val="20"/>
                <w:lang w:eastAsia="sk-SK"/>
              </w:rPr>
              <w:t xml:space="preserve">pade, ak </w:t>
            </w:r>
            <w:r w:rsidRPr="00CD4982">
              <w:rPr>
                <w:rFonts w:ascii="Times New Roman" w:eastAsia="Calibri" w:hAnsi="Times New Roman" w:hint="default"/>
                <w:i/>
                <w:sz w:val="20"/>
                <w:szCs w:val="20"/>
                <w:lang w:eastAsia="sk-SK"/>
              </w:rPr>
              <w:t>neuvá</w:t>
            </w:r>
            <w:r w:rsidRPr="00CD4982">
              <w:rPr>
                <w:rFonts w:ascii="Times New Roman" w:eastAsia="Calibri" w:hAnsi="Times New Roman" w:hint="default"/>
                <w:i/>
                <w:sz w:val="20"/>
                <w:szCs w:val="20"/>
                <w:lang w:eastAsia="sk-SK"/>
              </w:rPr>
              <w:t>dzate kvantifiká</w:t>
            </w:r>
            <w:r w:rsidRPr="00CD4982">
              <w:rPr>
                <w:rFonts w:ascii="Times New Roman" w:eastAsia="Calibri" w:hAnsi="Times New Roman" w:hint="default"/>
                <w:i/>
                <w:sz w:val="20"/>
                <w:szCs w:val="20"/>
                <w:lang w:eastAsia="sk-SK"/>
              </w:rPr>
              <w:t>ciu, uveď</w:t>
            </w:r>
            <w:r w:rsidRPr="00CD4982">
              <w:rPr>
                <w:rFonts w:ascii="Times New Roman" w:eastAsia="Calibri" w:hAnsi="Times New Roman" w:hint="default"/>
                <w:i/>
                <w:sz w:val="20"/>
                <w:szCs w:val="20"/>
                <w:lang w:eastAsia="sk-SK"/>
              </w:rPr>
              <w:t>te dô</w:t>
            </w:r>
            <w:r w:rsidRPr="00CD4982">
              <w:rPr>
                <w:rFonts w:ascii="Times New Roman" w:eastAsia="Calibri" w:hAnsi="Times New Roman" w:hint="default"/>
                <w:i/>
                <w:sz w:val="20"/>
                <w:szCs w:val="20"/>
                <w:lang w:eastAsia="sk-SK"/>
              </w:rPr>
              <w:t>vod.</w:t>
            </w:r>
          </w:p>
        </w:tc>
      </w:tr>
    </w:tbl>
    <w:p w:rsidR="00EA15CC" w:rsidP="00EA15CC">
      <w:pPr>
        <w:bidi w:val="0"/>
        <w:rPr>
          <w:rFonts w:ascii="Times New Roman" w:eastAsia="Calibri" w:hAnsi="Times New Roman"/>
          <w:b/>
          <w:i/>
          <w:sz w:val="20"/>
          <w:szCs w:val="20"/>
          <w:lang w:eastAsia="sk-SK"/>
        </w:rPr>
        <w:sectPr w:rsidSect="00482D8C">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686"/>
        <w:gridCol w:w="4686"/>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EA15CC" w:rsidRPr="00CD4982" w:rsidP="00EA15CC">
            <w:pPr>
              <w:bidi w:val="0"/>
              <w:rPr>
                <w:rFonts w:ascii="Times New Roman" w:eastAsia="Calibri" w:hAnsi="Times New Roman"/>
                <w:i/>
                <w:sz w:val="20"/>
                <w:szCs w:val="20"/>
                <w:lang w:eastAsia="sk-SK"/>
              </w:rPr>
            </w:pPr>
            <w:r w:rsidRPr="00DA4453">
              <w:rPr>
                <w:rFonts w:ascii="Times New Roman" w:eastAsia="Calibri" w:hAnsi="Times New Roman" w:hint="default"/>
                <w:b/>
                <w:i/>
                <w:sz w:val="20"/>
                <w:szCs w:val="20"/>
                <w:lang w:eastAsia="sk-SK"/>
              </w:rPr>
              <w:t>Ovplyvnená</w:t>
            </w:r>
            <w:r w:rsidRPr="00DA4453">
              <w:rPr>
                <w:rFonts w:ascii="Times New Roman" w:eastAsia="Calibri" w:hAnsi="Times New Roman" w:hint="default"/>
                <w:b/>
                <w:i/>
                <w:sz w:val="20"/>
                <w:szCs w:val="20"/>
                <w:lang w:eastAsia="sk-SK"/>
              </w:rPr>
              <w:t xml:space="preserve"> skupina č</w:t>
            </w:r>
            <w:r w:rsidRPr="00DA4453">
              <w:rPr>
                <w:rFonts w:ascii="Times New Roman" w:eastAsia="Calibri" w:hAnsi="Times New Roman" w:hint="default"/>
                <w:b/>
                <w:i/>
                <w:sz w:val="20"/>
                <w:szCs w:val="20"/>
                <w:lang w:eastAsia="sk-SK"/>
              </w:rPr>
              <w:t>. 1:</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EA15CC" w:rsidRPr="00CD4982" w:rsidP="00EA15CC">
            <w:pPr>
              <w:bidi w:val="0"/>
              <w:rPr>
                <w:rFonts w:ascii="Times New Roman" w:eastAsia="Calibri" w:hAnsi="Times New Roman" w:hint="default"/>
                <w:i/>
                <w:sz w:val="20"/>
                <w:szCs w:val="20"/>
                <w:lang w:eastAsia="sk-SK"/>
              </w:rPr>
            </w:pPr>
            <w:r w:rsidRPr="00CD4982">
              <w:rPr>
                <w:rFonts w:ascii="Times New Roman" w:eastAsia="Calibri" w:hAnsi="Times New Roman" w:hint="default"/>
                <w:i/>
                <w:sz w:val="20"/>
                <w:szCs w:val="20"/>
                <w:lang w:eastAsia="sk-SK"/>
              </w:rPr>
              <w:t>Pozití</w:t>
            </w:r>
            <w:r w:rsidRPr="00CD4982">
              <w:rPr>
                <w:rFonts w:ascii="Times New Roman" w:eastAsia="Calibri" w:hAnsi="Times New Roman" w:hint="default"/>
                <w:i/>
                <w:sz w:val="20"/>
                <w:szCs w:val="20"/>
                <w:lang w:eastAsia="sk-SK"/>
              </w:rPr>
              <w:t>vny vplyv - priemerný</w:t>
            </w:r>
            <w:r w:rsidRPr="00CD4982">
              <w:rPr>
                <w:rFonts w:ascii="Times New Roman" w:eastAsia="Calibri" w:hAnsi="Times New Roman" w:hint="default"/>
                <w:i/>
                <w:sz w:val="20"/>
                <w:szCs w:val="20"/>
                <w:lang w:eastAsia="sk-SK"/>
              </w:rPr>
              <w:t xml:space="preserve"> rast prí</w:t>
            </w:r>
            <w:r w:rsidRPr="00CD4982">
              <w:rPr>
                <w:rFonts w:ascii="Times New Roman" w:eastAsia="Calibri" w:hAnsi="Times New Roman" w:hint="default"/>
                <w:i/>
                <w:sz w:val="20"/>
                <w:szCs w:val="20"/>
                <w:lang w:eastAsia="sk-SK"/>
              </w:rPr>
              <w:t>jmov/ pokles vý</w:t>
            </w:r>
            <w:r w:rsidRPr="00CD4982">
              <w:rPr>
                <w:rFonts w:ascii="Times New Roman" w:eastAsia="Calibri" w:hAnsi="Times New Roman" w:hint="default"/>
                <w:i/>
                <w:sz w:val="20"/>
                <w:szCs w:val="20"/>
                <w:lang w:eastAsia="sk-SK"/>
              </w:rPr>
              <w:t>davkov v </w:t>
            </w:r>
            <w:r w:rsidRPr="00CD4982">
              <w:rPr>
                <w:rFonts w:ascii="Times New Roman" w:eastAsia="Calibri" w:hAnsi="Times New Roman" w:hint="default"/>
                <w:i/>
                <w:sz w:val="20"/>
                <w:szCs w:val="20"/>
                <w:lang w:eastAsia="sk-SK"/>
              </w:rPr>
              <w:t>skupine v eurá</w:t>
            </w:r>
            <w:r w:rsidRPr="00CD4982">
              <w:rPr>
                <w:rFonts w:ascii="Times New Roman" w:eastAsia="Calibri" w:hAnsi="Times New Roman" w:hint="default"/>
                <w:i/>
                <w:sz w:val="20"/>
                <w:szCs w:val="20"/>
                <w:lang w:eastAsia="sk-SK"/>
              </w:rPr>
              <w:t>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EA15CC" w:rsidRPr="00CA6BAF" w:rsidP="00EA15CC">
            <w:pPr>
              <w:bidi w:val="0"/>
              <w:rPr>
                <w:rFonts w:ascii="Times New Roman" w:eastAsia="Calibri" w:hAnsi="Times New Roman"/>
                <w:sz w:val="20"/>
                <w:szCs w:val="20"/>
                <w:lang w:eastAsia="sk-SK"/>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EA15CC" w:rsidRPr="00CD4982" w:rsidP="00EA15CC">
            <w:pPr>
              <w:bidi w:val="0"/>
              <w:rPr>
                <w:rFonts w:ascii="Calibri" w:eastAsia="Calibri" w:hAnsi="Calibri"/>
                <w:i/>
                <w:sz w:val="20"/>
                <w:szCs w:val="20"/>
                <w:lang w:eastAsia="sk-SK"/>
              </w:rPr>
            </w:pPr>
            <w:r w:rsidRPr="00CD4982">
              <w:rPr>
                <w:rFonts w:ascii="Times New Roman" w:eastAsia="Calibri" w:hAnsi="Times New Roman" w:hint="default"/>
                <w:i/>
                <w:sz w:val="20"/>
                <w:szCs w:val="20"/>
                <w:lang w:eastAsia="sk-SK"/>
              </w:rPr>
              <w:t>Negatí</w:t>
            </w:r>
            <w:r w:rsidRPr="00CD4982">
              <w:rPr>
                <w:rFonts w:ascii="Times New Roman" w:eastAsia="Calibri" w:hAnsi="Times New Roman" w:hint="default"/>
                <w:i/>
                <w:sz w:val="20"/>
                <w:szCs w:val="20"/>
                <w:lang w:eastAsia="sk-SK"/>
              </w:rPr>
              <w:t>vny vplyv - priemerný</w:t>
            </w:r>
            <w:r w:rsidRPr="00CD4982">
              <w:rPr>
                <w:rFonts w:ascii="Times New Roman" w:eastAsia="Calibri" w:hAnsi="Times New Roman" w:hint="default"/>
                <w:i/>
                <w:sz w:val="20"/>
                <w:szCs w:val="20"/>
                <w:lang w:eastAsia="sk-SK"/>
              </w:rPr>
              <w:t xml:space="preserve"> pokles prí</w:t>
            </w:r>
            <w:r w:rsidRPr="00CD4982">
              <w:rPr>
                <w:rFonts w:ascii="Times New Roman" w:eastAsia="Calibri" w:hAnsi="Times New Roman" w:hint="default"/>
                <w:i/>
                <w:sz w:val="20"/>
                <w:szCs w:val="20"/>
                <w:lang w:eastAsia="sk-SK"/>
              </w:rPr>
              <w:t>jmov/ rast vý</w:t>
            </w:r>
            <w:r w:rsidRPr="00CD4982">
              <w:rPr>
                <w:rFonts w:ascii="Times New Roman" w:eastAsia="Calibri" w:hAnsi="Times New Roman" w:hint="default"/>
                <w:i/>
                <w:sz w:val="20"/>
                <w:szCs w:val="20"/>
                <w:lang w:eastAsia="sk-SK"/>
              </w:rPr>
              <w:t>davkov v </w:t>
            </w:r>
            <w:r w:rsidRPr="00CD4982">
              <w:rPr>
                <w:rFonts w:ascii="Times New Roman" w:eastAsia="Calibri" w:hAnsi="Times New Roman" w:hint="default"/>
                <w:i/>
                <w:sz w:val="20"/>
                <w:szCs w:val="20"/>
                <w:lang w:eastAsia="sk-SK"/>
              </w:rPr>
              <w:t>skupine v eurá</w:t>
            </w:r>
            <w:r w:rsidRPr="00CD4982">
              <w:rPr>
                <w:rFonts w:ascii="Times New Roman" w:eastAsia="Calibri" w:hAnsi="Times New Roman" w:hint="default"/>
                <w:i/>
                <w:sz w:val="20"/>
                <w:szCs w:val="20"/>
                <w:lang w:eastAsia="sk-SK"/>
              </w:rPr>
              <w:t xml:space="preserve">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EA15CC" w:rsidRPr="00CA6BAF" w:rsidP="00EA15CC">
            <w:pPr>
              <w:bidi w:val="0"/>
              <w:rPr>
                <w:rFonts w:ascii="Times New Roman" w:eastAsia="Calibri" w:hAnsi="Times New Roman"/>
                <w:sz w:val="20"/>
                <w:szCs w:val="20"/>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EA15CC" w:rsidRPr="00CD4982" w:rsidP="00EA15CC">
            <w:pPr>
              <w:bidi w:val="0"/>
              <w:rPr>
                <w:rFonts w:ascii="Calibri" w:eastAsia="Calibri" w:hAnsi="Calibri"/>
                <w:i/>
                <w:sz w:val="20"/>
                <w:szCs w:val="20"/>
                <w:lang w:eastAsia="sk-SK"/>
              </w:rPr>
            </w:pPr>
            <w:r w:rsidRPr="00CD4982">
              <w:rPr>
                <w:rFonts w:ascii="Times New Roman" w:eastAsia="Calibri" w:hAnsi="Times New Roman" w:hint="default"/>
                <w:i/>
                <w:sz w:val="20"/>
                <w:szCs w:val="20"/>
                <w:lang w:eastAsia="sk-SK"/>
              </w:rPr>
              <w:t>Veľ</w:t>
            </w:r>
            <w:r w:rsidRPr="00CD4982">
              <w:rPr>
                <w:rFonts w:ascii="Times New Roman" w:eastAsia="Calibri" w:hAnsi="Times New Roman" w:hint="default"/>
                <w:i/>
                <w:sz w:val="20"/>
                <w:szCs w:val="20"/>
                <w:lang w:eastAsia="sk-SK"/>
              </w:rPr>
              <w:t>kosť</w:t>
            </w:r>
            <w:r w:rsidRPr="00CD4982">
              <w:rPr>
                <w:rFonts w:ascii="Times New Roman" w:eastAsia="Calibri" w:hAnsi="Times New Roman" w:hint="default"/>
                <w:i/>
                <w:sz w:val="20"/>
                <w:szCs w:val="20"/>
                <w:lang w:eastAsia="sk-SK"/>
              </w:rPr>
              <w:t xml:space="preserve"> skupiny (poč</w:t>
            </w:r>
            <w:r w:rsidRPr="00CD4982">
              <w:rPr>
                <w:rFonts w:ascii="Times New Roman" w:eastAsia="Calibri" w:hAnsi="Times New Roman" w:hint="default"/>
                <w:i/>
                <w:sz w:val="20"/>
                <w:szCs w:val="20"/>
                <w:lang w:eastAsia="sk-SK"/>
              </w:rPr>
              <w:t>et obyvateľ</w:t>
            </w:r>
            <w:r w:rsidRPr="00CD4982">
              <w:rPr>
                <w:rFonts w:ascii="Times New Roman" w:eastAsia="Calibri" w:hAnsi="Times New Roman" w:hint="default"/>
                <w:i/>
                <w:sz w:val="20"/>
                <w:szCs w:val="20"/>
                <w:lang w:eastAsia="sk-SK"/>
              </w:rPr>
              <w:t>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EA15CC" w:rsidRPr="00CA6BAF" w:rsidP="00EA15CC">
            <w:pPr>
              <w:bidi w:val="0"/>
              <w:rPr>
                <w:rFonts w:ascii="Times New Roman" w:eastAsia="Calibri" w:hAnsi="Times New Roman"/>
                <w:sz w:val="20"/>
                <w:szCs w:val="20"/>
                <w:lang w:eastAsia="sk-SK"/>
              </w:rPr>
            </w:pPr>
          </w:p>
        </w:tc>
      </w:tr>
      <w:tr>
        <w:tblPrEx>
          <w:tblW w:w="5172" w:type="pct"/>
          <w:jc w:val="center"/>
          <w:tblCellMar>
            <w:top w:w="28" w:type="dxa"/>
            <w:bottom w:w="28" w:type="dxa"/>
          </w:tblCellMar>
          <w:tblLook w:val="04A0"/>
        </w:tblPrEx>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EA15CC" w:rsidRPr="00CD4982" w:rsidP="00EA15CC">
            <w:pPr>
              <w:bidi w:val="0"/>
              <w:rPr>
                <w:rFonts w:ascii="Times New Roman" w:eastAsia="Calibri" w:hAnsi="Times New Roman"/>
                <w:i/>
                <w:sz w:val="20"/>
                <w:szCs w:val="20"/>
                <w:lang w:eastAsia="sk-SK"/>
              </w:rPr>
            </w:pPr>
            <w:r w:rsidRPr="00DA4453">
              <w:rPr>
                <w:rFonts w:ascii="Times New Roman" w:eastAsia="Calibri" w:hAnsi="Times New Roman" w:hint="default"/>
                <w:b/>
                <w:i/>
                <w:sz w:val="20"/>
                <w:szCs w:val="20"/>
                <w:lang w:eastAsia="sk-SK"/>
              </w:rPr>
              <w:t>Ovplyvnená</w:t>
            </w:r>
            <w:r w:rsidRPr="00DA4453">
              <w:rPr>
                <w:rFonts w:ascii="Times New Roman" w:eastAsia="Calibri" w:hAnsi="Times New Roman" w:hint="default"/>
                <w:b/>
                <w:i/>
                <w:sz w:val="20"/>
                <w:szCs w:val="20"/>
                <w:lang w:eastAsia="sk-SK"/>
              </w:rPr>
              <w:t xml:space="preserve"> skupina č</w:t>
            </w:r>
            <w:r w:rsidRPr="00DA4453">
              <w:rPr>
                <w:rFonts w:ascii="Times New Roman" w:eastAsia="Calibri" w:hAnsi="Times New Roman" w:hint="default"/>
                <w:b/>
                <w:i/>
                <w:sz w:val="20"/>
                <w:szCs w:val="20"/>
                <w:lang w:eastAsia="sk-SK"/>
              </w:rPr>
              <w:t>. 2:</w:t>
            </w:r>
          </w:p>
        </w:tc>
      </w:tr>
      <w:tr>
        <w:tblPrEx>
          <w:tblW w:w="5172" w:type="pct"/>
          <w:jc w:val="center"/>
          <w:tblCellMar>
            <w:top w:w="28" w:type="dxa"/>
            <w:bottom w:w="28" w:type="dxa"/>
          </w:tblCellMar>
          <w:tblLook w:val="04A0"/>
        </w:tblPrEx>
        <w:trPr>
          <w:trHeight w:val="587"/>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EA15CC" w:rsidRPr="00CD4982" w:rsidP="00EA15CC">
            <w:pPr>
              <w:bidi w:val="0"/>
              <w:rPr>
                <w:rFonts w:ascii="Times New Roman" w:eastAsia="Calibri" w:hAnsi="Times New Roman" w:hint="default"/>
                <w:i/>
                <w:sz w:val="20"/>
                <w:szCs w:val="20"/>
                <w:lang w:eastAsia="sk-SK"/>
              </w:rPr>
            </w:pPr>
            <w:r w:rsidRPr="00CD4982">
              <w:rPr>
                <w:rFonts w:ascii="Times New Roman" w:eastAsia="Calibri" w:hAnsi="Times New Roman" w:hint="default"/>
                <w:i/>
                <w:sz w:val="20"/>
                <w:szCs w:val="20"/>
                <w:lang w:eastAsia="sk-SK"/>
              </w:rPr>
              <w:t>Pozití</w:t>
            </w:r>
            <w:r w:rsidRPr="00CD4982">
              <w:rPr>
                <w:rFonts w:ascii="Times New Roman" w:eastAsia="Calibri" w:hAnsi="Times New Roman" w:hint="default"/>
                <w:i/>
                <w:sz w:val="20"/>
                <w:szCs w:val="20"/>
                <w:lang w:eastAsia="sk-SK"/>
              </w:rPr>
              <w:t>vny vplyv - priemerný</w:t>
            </w:r>
            <w:r w:rsidRPr="00CD4982">
              <w:rPr>
                <w:rFonts w:ascii="Times New Roman" w:eastAsia="Calibri" w:hAnsi="Times New Roman" w:hint="default"/>
                <w:i/>
                <w:sz w:val="20"/>
                <w:szCs w:val="20"/>
                <w:lang w:eastAsia="sk-SK"/>
              </w:rPr>
              <w:t xml:space="preserve"> rast prí</w:t>
            </w:r>
            <w:r w:rsidRPr="00CD4982">
              <w:rPr>
                <w:rFonts w:ascii="Times New Roman" w:eastAsia="Calibri" w:hAnsi="Times New Roman" w:hint="default"/>
                <w:i/>
                <w:sz w:val="20"/>
                <w:szCs w:val="20"/>
                <w:lang w:eastAsia="sk-SK"/>
              </w:rPr>
              <w:t>jmov/pokles vý</w:t>
            </w:r>
            <w:r w:rsidRPr="00CD4982">
              <w:rPr>
                <w:rFonts w:ascii="Times New Roman" w:eastAsia="Calibri" w:hAnsi="Times New Roman" w:hint="default"/>
                <w:i/>
                <w:sz w:val="20"/>
                <w:szCs w:val="20"/>
                <w:lang w:eastAsia="sk-SK"/>
              </w:rPr>
              <w:t>davkov v </w:t>
            </w:r>
            <w:r w:rsidRPr="00CD4982">
              <w:rPr>
                <w:rFonts w:ascii="Times New Roman" w:eastAsia="Calibri" w:hAnsi="Times New Roman" w:hint="default"/>
                <w:i/>
                <w:sz w:val="20"/>
                <w:szCs w:val="20"/>
                <w:lang w:eastAsia="sk-SK"/>
              </w:rPr>
              <w:t>skupine v eurá</w:t>
            </w:r>
            <w:r w:rsidRPr="00CD4982">
              <w:rPr>
                <w:rFonts w:ascii="Times New Roman" w:eastAsia="Calibri" w:hAnsi="Times New Roman" w:hint="default"/>
                <w:i/>
                <w:sz w:val="20"/>
                <w:szCs w:val="20"/>
                <w:lang w:eastAsia="sk-SK"/>
              </w:rPr>
              <w:t>ch a/alebo v % /</w:t>
            </w:r>
            <w:r w:rsidRPr="00CD4982">
              <w:rPr>
                <w:rFonts w:ascii="Times New Roman" w:eastAsia="Calibri" w:hAnsi="Times New Roman" w:hint="default"/>
                <w:i/>
                <w:sz w:val="20"/>
                <w:szCs w:val="20"/>
                <w:lang w:eastAsia="sk-SK"/>
              </w:rPr>
              <w:t xml:space="preserve">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EA15CC" w:rsidRPr="00CA6BAF" w:rsidP="00EA15CC">
            <w:pPr>
              <w:bidi w:val="0"/>
              <w:rPr>
                <w:rFonts w:ascii="Times New Roman" w:eastAsia="Calibri" w:hAnsi="Times New Roman"/>
                <w:sz w:val="20"/>
                <w:szCs w:val="20"/>
                <w:lang w:eastAsia="sk-SK"/>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EA15CC" w:rsidRPr="00CD4982" w:rsidP="00EA15CC">
            <w:pPr>
              <w:bidi w:val="0"/>
              <w:rPr>
                <w:rFonts w:ascii="Calibri" w:eastAsia="Calibri" w:hAnsi="Calibri"/>
                <w:i/>
                <w:sz w:val="20"/>
                <w:szCs w:val="20"/>
                <w:lang w:eastAsia="sk-SK"/>
              </w:rPr>
            </w:pPr>
            <w:r w:rsidRPr="00CD4982">
              <w:rPr>
                <w:rFonts w:ascii="Times New Roman" w:eastAsia="Calibri" w:hAnsi="Times New Roman" w:hint="default"/>
                <w:i/>
                <w:sz w:val="20"/>
                <w:szCs w:val="20"/>
                <w:lang w:eastAsia="sk-SK"/>
              </w:rPr>
              <w:t>Negatí</w:t>
            </w:r>
            <w:r w:rsidRPr="00CD4982">
              <w:rPr>
                <w:rFonts w:ascii="Times New Roman" w:eastAsia="Calibri" w:hAnsi="Times New Roman" w:hint="default"/>
                <w:i/>
                <w:sz w:val="20"/>
                <w:szCs w:val="20"/>
                <w:lang w:eastAsia="sk-SK"/>
              </w:rPr>
              <w:t>vny vplyv - priemerný</w:t>
            </w:r>
            <w:r w:rsidRPr="00CD4982">
              <w:rPr>
                <w:rFonts w:ascii="Times New Roman" w:eastAsia="Calibri" w:hAnsi="Times New Roman" w:hint="default"/>
                <w:i/>
                <w:sz w:val="20"/>
                <w:szCs w:val="20"/>
                <w:lang w:eastAsia="sk-SK"/>
              </w:rPr>
              <w:t xml:space="preserve"> pokles prí</w:t>
            </w:r>
            <w:r w:rsidRPr="00CD4982">
              <w:rPr>
                <w:rFonts w:ascii="Times New Roman" w:eastAsia="Calibri" w:hAnsi="Times New Roman" w:hint="default"/>
                <w:i/>
                <w:sz w:val="20"/>
                <w:szCs w:val="20"/>
                <w:lang w:eastAsia="sk-SK"/>
              </w:rPr>
              <w:t>jmov/ rast vý</w:t>
            </w:r>
            <w:r w:rsidRPr="00CD4982">
              <w:rPr>
                <w:rFonts w:ascii="Times New Roman" w:eastAsia="Calibri" w:hAnsi="Times New Roman" w:hint="default"/>
                <w:i/>
                <w:sz w:val="20"/>
                <w:szCs w:val="20"/>
                <w:lang w:eastAsia="sk-SK"/>
              </w:rPr>
              <w:t>davkov v </w:t>
            </w:r>
            <w:r w:rsidRPr="00CD4982">
              <w:rPr>
                <w:rFonts w:ascii="Times New Roman" w:eastAsia="Calibri" w:hAnsi="Times New Roman" w:hint="default"/>
                <w:i/>
                <w:sz w:val="20"/>
                <w:szCs w:val="20"/>
                <w:lang w:eastAsia="sk-SK"/>
              </w:rPr>
              <w:t>skupine v eurá</w:t>
            </w:r>
            <w:r w:rsidRPr="00CD4982">
              <w:rPr>
                <w:rFonts w:ascii="Times New Roman" w:eastAsia="Calibri" w:hAnsi="Times New Roman" w:hint="default"/>
                <w:i/>
                <w:sz w:val="20"/>
                <w:szCs w:val="20"/>
                <w:lang w:eastAsia="sk-SK"/>
              </w:rPr>
              <w:t xml:space="preserve">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EA15CC" w:rsidRPr="00CA6BAF" w:rsidP="00EA15CC">
            <w:pPr>
              <w:bidi w:val="0"/>
              <w:rPr>
                <w:rFonts w:ascii="Times New Roman" w:eastAsia="Calibri" w:hAnsi="Times New Roman"/>
                <w:sz w:val="20"/>
                <w:szCs w:val="20"/>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EA15CC" w:rsidRPr="00CD4982" w:rsidP="00EA15CC">
            <w:pPr>
              <w:bidi w:val="0"/>
              <w:rPr>
                <w:rFonts w:ascii="Calibri" w:eastAsia="Calibri" w:hAnsi="Calibri"/>
                <w:i/>
                <w:sz w:val="20"/>
                <w:szCs w:val="20"/>
                <w:lang w:eastAsia="sk-SK"/>
              </w:rPr>
            </w:pPr>
            <w:r w:rsidRPr="00CD4982">
              <w:rPr>
                <w:rFonts w:ascii="Times New Roman" w:eastAsia="Calibri" w:hAnsi="Times New Roman" w:hint="default"/>
                <w:i/>
                <w:sz w:val="20"/>
                <w:szCs w:val="20"/>
                <w:lang w:eastAsia="sk-SK"/>
              </w:rPr>
              <w:t>Veľ</w:t>
            </w:r>
            <w:r w:rsidRPr="00CD4982">
              <w:rPr>
                <w:rFonts w:ascii="Times New Roman" w:eastAsia="Calibri" w:hAnsi="Times New Roman" w:hint="default"/>
                <w:i/>
                <w:sz w:val="20"/>
                <w:szCs w:val="20"/>
                <w:lang w:eastAsia="sk-SK"/>
              </w:rPr>
              <w:t>kosť</w:t>
            </w:r>
            <w:r w:rsidRPr="00CD4982">
              <w:rPr>
                <w:rFonts w:ascii="Times New Roman" w:eastAsia="Calibri" w:hAnsi="Times New Roman" w:hint="default"/>
                <w:i/>
                <w:sz w:val="20"/>
                <w:szCs w:val="20"/>
                <w:lang w:eastAsia="sk-SK"/>
              </w:rPr>
              <w:t xml:space="preserve"> skupiny (poč</w:t>
            </w:r>
            <w:r w:rsidRPr="00CD4982">
              <w:rPr>
                <w:rFonts w:ascii="Times New Roman" w:eastAsia="Calibri" w:hAnsi="Times New Roman" w:hint="default"/>
                <w:i/>
                <w:sz w:val="20"/>
                <w:szCs w:val="20"/>
                <w:lang w:eastAsia="sk-SK"/>
              </w:rPr>
              <w:t>et obyvateľ</w:t>
            </w:r>
            <w:r w:rsidRPr="00CD4982">
              <w:rPr>
                <w:rFonts w:ascii="Times New Roman" w:eastAsia="Calibri" w:hAnsi="Times New Roman" w:hint="default"/>
                <w:i/>
                <w:sz w:val="20"/>
                <w:szCs w:val="20"/>
                <w:lang w:eastAsia="sk-SK"/>
              </w:rPr>
              <w:t>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EA15CC" w:rsidRPr="00CA6BAF" w:rsidP="00EA15CC">
            <w:pPr>
              <w:bidi w:val="0"/>
              <w:rPr>
                <w:rFonts w:ascii="Times New Roman" w:eastAsia="Calibri" w:hAnsi="Times New Roman"/>
                <w:sz w:val="20"/>
                <w:szCs w:val="20"/>
                <w:lang w:eastAsia="sk-SK"/>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EA15CC" w:rsidRPr="00CD4982" w:rsidP="00EA15CC">
            <w:pPr>
              <w:bidi w:val="0"/>
              <w:rPr>
                <w:rFonts w:ascii="Calibri" w:eastAsia="Calibri" w:hAnsi="Calibri"/>
                <w:i/>
                <w:sz w:val="20"/>
                <w:szCs w:val="20"/>
                <w:lang w:eastAsia="sk-SK"/>
              </w:rPr>
            </w:pPr>
            <w:r w:rsidRPr="00CD4982">
              <w:rPr>
                <w:rFonts w:ascii="Times New Roman" w:eastAsia="Calibri" w:hAnsi="Times New Roman" w:hint="default"/>
                <w:i/>
                <w:sz w:val="20"/>
                <w:szCs w:val="20"/>
                <w:lang w:eastAsia="sk-SK"/>
              </w:rPr>
              <w:t>Dô</w:t>
            </w:r>
            <w:r w:rsidRPr="00CD4982">
              <w:rPr>
                <w:rFonts w:ascii="Times New Roman" w:eastAsia="Calibri" w:hAnsi="Times New Roman" w:hint="default"/>
                <w:i/>
                <w:sz w:val="20"/>
                <w:szCs w:val="20"/>
                <w:lang w:eastAsia="sk-SK"/>
              </w:rPr>
              <w:t>vod chý</w:t>
            </w:r>
            <w:r w:rsidRPr="00CD4982">
              <w:rPr>
                <w:rFonts w:ascii="Times New Roman" w:eastAsia="Calibri" w:hAnsi="Times New Roman" w:hint="default"/>
                <w:i/>
                <w:sz w:val="20"/>
                <w:szCs w:val="20"/>
                <w:lang w:eastAsia="sk-SK"/>
              </w:rPr>
              <w:t>bajú</w:t>
            </w:r>
            <w:r w:rsidRPr="00CD4982">
              <w:rPr>
                <w:rFonts w:ascii="Times New Roman" w:eastAsia="Calibri" w:hAnsi="Times New Roman" w:hint="default"/>
                <w:i/>
                <w:sz w:val="20"/>
                <w:szCs w:val="20"/>
                <w:lang w:eastAsia="sk-SK"/>
              </w:rPr>
              <w:t>cej kvantifiká</w:t>
            </w:r>
            <w:r w:rsidRPr="00CD4982">
              <w:rPr>
                <w:rFonts w:ascii="Times New Roman" w:eastAsia="Calibri" w:hAnsi="Times New Roman" w:hint="default"/>
                <w:i/>
                <w:sz w:val="20"/>
                <w:szCs w:val="20"/>
                <w:lang w:eastAsia="sk-SK"/>
              </w:rPr>
              <w:t>cie: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EA15CC" w:rsidRPr="00CA6BAF" w:rsidP="00EA15CC">
            <w:pPr>
              <w:bidi w:val="0"/>
              <w:rPr>
                <w:rFonts w:ascii="Times New Roman" w:eastAsia="Calibri" w:hAnsi="Times New Roman"/>
                <w:sz w:val="20"/>
                <w:szCs w:val="20"/>
                <w:lang w:eastAsia="sk-SK"/>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EA15CC" w:rsidRPr="00CD4982" w:rsidP="00EA15CC">
            <w:pPr>
              <w:bidi w:val="0"/>
              <w:rPr>
                <w:rFonts w:ascii="Times New Roman" w:eastAsia="Calibri" w:hAnsi="Times New Roman"/>
                <w:i/>
                <w:lang w:eastAsia="sk-SK"/>
              </w:rPr>
            </w:pPr>
            <w:r w:rsidRPr="00CD4982">
              <w:rPr>
                <w:rFonts w:ascii="Times New Roman" w:eastAsia="Calibri" w:hAnsi="Times New Roman" w:hint="default"/>
                <w:i/>
                <w:sz w:val="20"/>
                <w:szCs w:val="20"/>
                <w:lang w:eastAsia="sk-SK"/>
              </w:rPr>
              <w:t>V prí</w:t>
            </w:r>
            <w:r w:rsidRPr="00CD4982">
              <w:rPr>
                <w:rFonts w:ascii="Times New Roman" w:eastAsia="Calibri" w:hAnsi="Times New Roman" w:hint="default"/>
                <w:i/>
                <w:sz w:val="20"/>
                <w:szCs w:val="20"/>
                <w:lang w:eastAsia="sk-SK"/>
              </w:rPr>
              <w:t>pade vý</w:t>
            </w:r>
            <w:r w:rsidRPr="00CD4982">
              <w:rPr>
                <w:rFonts w:ascii="Times New Roman" w:eastAsia="Calibri" w:hAnsi="Times New Roman" w:hint="default"/>
                <w:i/>
                <w:sz w:val="20"/>
                <w:szCs w:val="20"/>
                <w:lang w:eastAsia="sk-SK"/>
              </w:rPr>
              <w:t>znamný</w:t>
            </w:r>
            <w:r w:rsidRPr="00CD4982">
              <w:rPr>
                <w:rFonts w:ascii="Times New Roman" w:eastAsia="Calibri" w:hAnsi="Times New Roman" w:hint="default"/>
                <w:i/>
                <w:sz w:val="20"/>
                <w:szCs w:val="20"/>
                <w:lang w:eastAsia="sk-SK"/>
              </w:rPr>
              <w:t>ch vplyvov na prí</w:t>
            </w:r>
            <w:r w:rsidRPr="00CD4982">
              <w:rPr>
                <w:rFonts w:ascii="Times New Roman" w:eastAsia="Calibri" w:hAnsi="Times New Roman" w:hint="default"/>
                <w:i/>
                <w:sz w:val="20"/>
                <w:szCs w:val="20"/>
                <w:lang w:eastAsia="sk-SK"/>
              </w:rPr>
              <w:t>jmy alebo vý</w:t>
            </w:r>
            <w:r w:rsidRPr="00CD4982">
              <w:rPr>
                <w:rFonts w:ascii="Times New Roman" w:eastAsia="Calibri" w:hAnsi="Times New Roman" w:hint="default"/>
                <w:i/>
                <w:sz w:val="20"/>
                <w:szCs w:val="20"/>
                <w:lang w:eastAsia="sk-SK"/>
              </w:rPr>
              <w:t>davky vyšš</w:t>
            </w:r>
            <w:r w:rsidRPr="00CD4982">
              <w:rPr>
                <w:rFonts w:ascii="Times New Roman" w:eastAsia="Calibri" w:hAnsi="Times New Roman" w:hint="default"/>
                <w:i/>
                <w:sz w:val="20"/>
                <w:szCs w:val="20"/>
                <w:lang w:eastAsia="sk-SK"/>
              </w:rPr>
              <w:t xml:space="preserve">ie </w:t>
            </w:r>
            <w:r w:rsidRPr="00CD4982">
              <w:rPr>
                <w:rFonts w:ascii="Times New Roman" w:eastAsia="Calibri" w:hAnsi="Times New Roman" w:hint="default"/>
                <w:i/>
                <w:sz w:val="20"/>
                <w:szCs w:val="20"/>
                <w:lang w:eastAsia="sk-SK"/>
              </w:rPr>
              <w:t>š</w:t>
            </w:r>
            <w:r w:rsidRPr="00CD4982">
              <w:rPr>
                <w:rFonts w:ascii="Times New Roman" w:eastAsia="Calibri" w:hAnsi="Times New Roman" w:hint="default"/>
                <w:i/>
                <w:sz w:val="20"/>
                <w:szCs w:val="20"/>
                <w:lang w:eastAsia="sk-SK"/>
              </w:rPr>
              <w:t>pecifikovaný</w:t>
            </w:r>
            <w:r w:rsidRPr="00CD4982">
              <w:rPr>
                <w:rFonts w:ascii="Times New Roman" w:eastAsia="Calibri" w:hAnsi="Times New Roman" w:hint="default"/>
                <w:i/>
                <w:sz w:val="20"/>
                <w:szCs w:val="20"/>
                <w:lang w:eastAsia="sk-SK"/>
              </w:rPr>
              <w:t>ch domá</w:t>
            </w:r>
            <w:r w:rsidRPr="00CD4982">
              <w:rPr>
                <w:rFonts w:ascii="Times New Roman" w:eastAsia="Calibri" w:hAnsi="Times New Roman" w:hint="default"/>
                <w:i/>
                <w:sz w:val="20"/>
                <w:szCs w:val="20"/>
                <w:lang w:eastAsia="sk-SK"/>
              </w:rPr>
              <w:t>cností</w:t>
            </w:r>
            <w:r w:rsidRPr="00CD4982">
              <w:rPr>
                <w:rFonts w:ascii="Times New Roman" w:eastAsia="Calibri" w:hAnsi="Times New Roman" w:hint="default"/>
                <w:i/>
                <w:sz w:val="20"/>
                <w:szCs w:val="20"/>
                <w:lang w:eastAsia="sk-SK"/>
              </w:rPr>
              <w:t xml:space="preserve"> v </w:t>
            </w:r>
            <w:r w:rsidRPr="00CD4982">
              <w:rPr>
                <w:rFonts w:ascii="Times New Roman" w:eastAsia="Calibri" w:hAnsi="Times New Roman" w:hint="default"/>
                <w:i/>
                <w:sz w:val="20"/>
                <w:szCs w:val="20"/>
                <w:lang w:eastAsia="sk-SK"/>
              </w:rPr>
              <w:t>riziku chudoby, identifikujte a kvantifikujte vplyv na chudobu obyvateľ</w:t>
            </w:r>
            <w:r w:rsidRPr="00CD4982">
              <w:rPr>
                <w:rFonts w:ascii="Times New Roman" w:eastAsia="Calibri" w:hAnsi="Times New Roman" w:hint="default"/>
                <w:i/>
                <w:sz w:val="20"/>
                <w:szCs w:val="20"/>
                <w:lang w:eastAsia="sk-SK"/>
              </w:rPr>
              <w:t>stva (napr. mieru rizika chudoby, podiel rastu/poklesu vý</w:t>
            </w:r>
            <w:r w:rsidRPr="00CD4982">
              <w:rPr>
                <w:rFonts w:ascii="Times New Roman" w:eastAsia="Calibri" w:hAnsi="Times New Roman" w:hint="default"/>
                <w:i/>
                <w:sz w:val="20"/>
                <w:szCs w:val="20"/>
                <w:lang w:eastAsia="sk-SK"/>
              </w:rPr>
              <w:t>davkov na celkový</w:t>
            </w:r>
            <w:r w:rsidRPr="00CD4982">
              <w:rPr>
                <w:rFonts w:ascii="Times New Roman" w:eastAsia="Calibri" w:hAnsi="Times New Roman" w:hint="default"/>
                <w:i/>
                <w:sz w:val="20"/>
                <w:szCs w:val="20"/>
                <w:lang w:eastAsia="sk-SK"/>
              </w:rPr>
              <w:t>ch vý</w:t>
            </w:r>
            <w:r w:rsidRPr="00CD4982">
              <w:rPr>
                <w:rFonts w:ascii="Times New Roman" w:eastAsia="Calibri" w:hAnsi="Times New Roman" w:hint="default"/>
                <w:i/>
                <w:sz w:val="20"/>
                <w:szCs w:val="20"/>
                <w:lang w:eastAsia="sk-SK"/>
              </w:rPr>
              <w:t>davkoch/prí</w:t>
            </w:r>
            <w:r w:rsidRPr="00CD4982">
              <w:rPr>
                <w:rFonts w:ascii="Times New Roman" w:eastAsia="Calibri" w:hAnsi="Times New Roman" w:hint="default"/>
                <w:i/>
                <w:sz w:val="20"/>
                <w:szCs w:val="20"/>
                <w:lang w:eastAsia="sk-SK"/>
              </w:rPr>
              <w:t>jme):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EA15CC" w:rsidRPr="00CA6BAF" w:rsidP="00EA15CC">
            <w:pPr>
              <w:bidi w:val="0"/>
              <w:rPr>
                <w:rFonts w:ascii="Times New Roman" w:eastAsia="Calibri" w:hAnsi="Times New Roman"/>
                <w:sz w:val="20"/>
                <w:szCs w:val="20"/>
                <w:lang w:eastAsia="sk-SK"/>
              </w:rPr>
            </w:pPr>
            <w:r>
              <w:rPr>
                <w:rFonts w:ascii="Times New Roman" w:eastAsia="Calibri" w:hAnsi="Times New Roman" w:hint="default"/>
                <w:sz w:val="20"/>
                <w:szCs w:val="20"/>
                <w:lang w:eastAsia="sk-SK"/>
              </w:rPr>
              <w:t>Nemá</w:t>
            </w:r>
            <w:r>
              <w:rPr>
                <w:rFonts w:ascii="Times New Roman" w:eastAsia="Calibri" w:hAnsi="Times New Roman" w:hint="default"/>
                <w:sz w:val="20"/>
                <w:szCs w:val="20"/>
                <w:lang w:eastAsia="sk-SK"/>
              </w:rPr>
              <w:t xml:space="preserve"> vplyv.</w:t>
            </w:r>
          </w:p>
        </w:tc>
      </w:tr>
    </w:tbl>
    <w:p w:rsidR="00EA15CC" w:rsidRPr="00A30F1C" w:rsidP="00EA15CC">
      <w:pPr>
        <w:bidi w:val="0"/>
        <w:rPr>
          <w:rFonts w:ascii="Times New Roman" w:hAnsi="Times New Roman"/>
          <w:sz w:val="20"/>
          <w:szCs w:val="20"/>
        </w:rPr>
      </w:pPr>
    </w:p>
    <w:p w:rsidR="00EA15CC" w:rsidP="00EA15CC">
      <w:pPr>
        <w:bidi w:val="0"/>
        <w:rPr>
          <w:rFonts w:ascii="Times New Roman" w:eastAsia="Calibri" w:hAnsi="Times New Roman"/>
          <w:b/>
          <w:lang w:eastAsia="sk-SK"/>
        </w:rPr>
      </w:pPr>
      <w:r>
        <w:rPr>
          <w:rFonts w:ascii="Times New Roman" w:eastAsia="Calibri" w:hAnsi="Times New Roman"/>
          <w:b/>
          <w:lang w:eastAsia="sk-SK"/>
        </w:rPr>
        <w:br w:type="page"/>
      </w:r>
    </w:p>
    <w:p w:rsidR="00EA15CC" w:rsidP="00EA15CC">
      <w:pPr>
        <w:bidi w:val="0"/>
        <w:rPr>
          <w:rFonts w:ascii="Times New Roman" w:eastAsia="Calibri" w:hAnsi="Times New Roman"/>
          <w:b/>
          <w:lang w:eastAsia="sk-SK"/>
        </w:rPr>
        <w:sectPr w:rsidSect="00482D8C">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736"/>
        <w:gridCol w:w="5636"/>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A15CC" w:rsidRPr="00CD4982" w:rsidP="00EA15CC">
            <w:pPr>
              <w:bidi w:val="0"/>
              <w:rPr>
                <w:rFonts w:ascii="Times New Roman" w:eastAsia="Calibri" w:hAnsi="Times New Roman" w:hint="default"/>
                <w:b/>
                <w:lang w:eastAsia="sk-SK"/>
              </w:rPr>
            </w:pPr>
            <w:r w:rsidRPr="00CD4982">
              <w:rPr>
                <w:rFonts w:ascii="Times New Roman" w:eastAsia="Calibri" w:hAnsi="Times New Roman"/>
                <w:b/>
                <w:lang w:eastAsia="sk-SK"/>
              </w:rPr>
              <w:t xml:space="preserve">4.2 </w:t>
            </w:r>
            <w:r w:rsidRPr="00CD4982">
              <w:rPr>
                <w:rFonts w:ascii="Times New Roman" w:eastAsia="Calibri" w:hAnsi="Times New Roman" w:hint="default"/>
                <w:b/>
                <w:lang w:eastAsia="sk-SK"/>
              </w:rPr>
              <w:t>Identifikujte, popíš</w:t>
            </w:r>
            <w:r w:rsidRPr="00CD4982">
              <w:rPr>
                <w:rFonts w:ascii="Times New Roman" w:eastAsia="Calibri" w:hAnsi="Times New Roman" w:hint="default"/>
                <w:b/>
                <w:lang w:eastAsia="sk-SK"/>
              </w:rPr>
              <w:t>te a kvantifikujte vplyvy na prí</w:t>
            </w:r>
            <w:r w:rsidRPr="00CD4982">
              <w:rPr>
                <w:rFonts w:ascii="Times New Roman" w:eastAsia="Calibri" w:hAnsi="Times New Roman" w:hint="default"/>
                <w:b/>
                <w:lang w:eastAsia="sk-SK"/>
              </w:rPr>
              <w:t>stup k zdrojom, prá</w:t>
            </w:r>
            <w:r w:rsidRPr="00CD4982">
              <w:rPr>
                <w:rFonts w:ascii="Times New Roman" w:eastAsia="Calibri" w:hAnsi="Times New Roman" w:hint="default"/>
                <w:b/>
                <w:lang w:eastAsia="sk-SK"/>
              </w:rPr>
              <w:t>vam, tovarom a služ</w:t>
            </w:r>
            <w:r w:rsidRPr="00CD4982">
              <w:rPr>
                <w:rFonts w:ascii="Times New Roman" w:eastAsia="Calibri" w:hAnsi="Times New Roman" w:hint="default"/>
                <w:b/>
                <w:lang w:eastAsia="sk-SK"/>
              </w:rPr>
              <w:t>bá</w:t>
            </w:r>
            <w:r w:rsidRPr="00CD4982">
              <w:rPr>
                <w:rFonts w:ascii="Times New Roman" w:eastAsia="Calibri" w:hAnsi="Times New Roman" w:hint="default"/>
                <w:b/>
                <w:lang w:eastAsia="sk-SK"/>
              </w:rPr>
              <w:t>m u </w:t>
            </w:r>
            <w:r w:rsidRPr="00CD4982">
              <w:rPr>
                <w:rFonts w:ascii="Times New Roman" w:eastAsia="Calibri" w:hAnsi="Times New Roman" w:hint="default"/>
                <w:b/>
                <w:lang w:eastAsia="sk-SK"/>
              </w:rPr>
              <w:t>jednotlivý</w:t>
            </w:r>
            <w:r w:rsidRPr="00CD4982">
              <w:rPr>
                <w:rFonts w:ascii="Times New Roman" w:eastAsia="Calibri" w:hAnsi="Times New Roman" w:hint="default"/>
                <w:b/>
                <w:lang w:eastAsia="sk-SK"/>
              </w:rPr>
              <w:t>ch ovplyvnený</w:t>
            </w:r>
            <w:r w:rsidRPr="00CD4982">
              <w:rPr>
                <w:rFonts w:ascii="Times New Roman" w:eastAsia="Calibri" w:hAnsi="Times New Roman" w:hint="default"/>
                <w:b/>
                <w:lang w:eastAsia="sk-SK"/>
              </w:rPr>
              <w:t>ch skupí</w:t>
            </w:r>
            <w:r w:rsidRPr="00CD4982">
              <w:rPr>
                <w:rFonts w:ascii="Times New Roman" w:eastAsia="Calibri" w:hAnsi="Times New Roman" w:hint="default"/>
                <w:b/>
                <w:lang w:eastAsia="sk-SK"/>
              </w:rPr>
              <w:t>n obyvateľ</w:t>
            </w:r>
            <w:r w:rsidRPr="00CD4982">
              <w:rPr>
                <w:rFonts w:ascii="Times New Roman" w:eastAsia="Calibri" w:hAnsi="Times New Roman" w:hint="default"/>
                <w:b/>
                <w:lang w:eastAsia="sk-SK"/>
              </w:rPr>
              <w:t>stva a </w:t>
            </w:r>
            <w:r w:rsidRPr="00CD4982">
              <w:rPr>
                <w:rFonts w:ascii="Times New Roman" w:eastAsia="Calibri" w:hAnsi="Times New Roman" w:hint="default"/>
                <w:b/>
                <w:lang w:eastAsia="sk-SK"/>
              </w:rPr>
              <w:t>vplyv na sociá</w:t>
            </w:r>
            <w:r w:rsidRPr="00CD4982">
              <w:rPr>
                <w:rFonts w:ascii="Times New Roman" w:eastAsia="Calibri" w:hAnsi="Times New Roman" w:hint="default"/>
                <w:b/>
                <w:lang w:eastAsia="sk-SK"/>
              </w:rPr>
              <w:t>lnu inklú</w:t>
            </w:r>
            <w:r w:rsidRPr="00CD4982">
              <w:rPr>
                <w:rFonts w:ascii="Times New Roman" w:eastAsia="Calibri" w:hAnsi="Times New Roman" w:hint="default"/>
                <w:b/>
                <w:lang w:eastAsia="sk-SK"/>
              </w:rPr>
              <w:t>ziu.</w:t>
            </w:r>
          </w:p>
        </w:tc>
      </w:tr>
      <w:tr>
        <w:tblPrEx>
          <w:tblW w:w="5172" w:type="pct"/>
          <w:jc w:val="center"/>
          <w:tblCellMar>
            <w:top w:w="28" w:type="dxa"/>
            <w:bottom w:w="28" w:type="dxa"/>
          </w:tblCellMar>
          <w:tblLook w:val="04A0"/>
        </w:tblPrEx>
        <w:trPr>
          <w:trHeight w:val="29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A15CC" w:rsidRPr="00CD4982" w:rsidP="00EA15CC">
            <w:pPr>
              <w:bidi w:val="0"/>
              <w:rPr>
                <w:rFonts w:ascii="Times New Roman" w:eastAsia="Calibri" w:hAnsi="Times New Roman" w:hint="default"/>
                <w:i/>
                <w:sz w:val="20"/>
                <w:lang w:eastAsia="sk-SK"/>
              </w:rPr>
            </w:pPr>
            <w:r w:rsidRPr="00CD4982">
              <w:rPr>
                <w:rFonts w:ascii="Times New Roman" w:eastAsia="Calibri" w:hAnsi="Times New Roman" w:hint="default"/>
                <w:i/>
                <w:sz w:val="20"/>
                <w:lang w:eastAsia="sk-SK"/>
              </w:rPr>
              <w:t>Má</w:t>
            </w:r>
            <w:r w:rsidRPr="00CD4982">
              <w:rPr>
                <w:rFonts w:ascii="Times New Roman" w:eastAsia="Calibri" w:hAnsi="Times New Roman" w:hint="default"/>
                <w:i/>
                <w:sz w:val="20"/>
                <w:lang w:eastAsia="sk-SK"/>
              </w:rPr>
              <w:t xml:space="preserve"> ná</w:t>
            </w:r>
            <w:r w:rsidRPr="00CD4982">
              <w:rPr>
                <w:rFonts w:ascii="Times New Roman" w:eastAsia="Calibri" w:hAnsi="Times New Roman" w:hint="default"/>
                <w:i/>
                <w:sz w:val="20"/>
                <w:lang w:eastAsia="sk-SK"/>
              </w:rPr>
              <w:t>vrh vplyv na prí</w:t>
            </w:r>
            <w:r w:rsidRPr="00CD4982">
              <w:rPr>
                <w:rFonts w:ascii="Times New Roman" w:eastAsia="Calibri" w:hAnsi="Times New Roman" w:hint="default"/>
                <w:i/>
                <w:sz w:val="20"/>
                <w:lang w:eastAsia="sk-SK"/>
              </w:rPr>
              <w:t>stup k </w:t>
            </w:r>
            <w:r w:rsidRPr="00CD4982">
              <w:rPr>
                <w:rFonts w:ascii="Times New Roman" w:eastAsia="Calibri" w:hAnsi="Times New Roman" w:hint="default"/>
                <w:i/>
                <w:sz w:val="20"/>
                <w:lang w:eastAsia="sk-SK"/>
              </w:rPr>
              <w:t>zdrojom, prá</w:t>
            </w:r>
            <w:r w:rsidRPr="00CD4982">
              <w:rPr>
                <w:rFonts w:ascii="Times New Roman" w:eastAsia="Calibri" w:hAnsi="Times New Roman" w:hint="default"/>
                <w:i/>
                <w:sz w:val="20"/>
                <w:lang w:eastAsia="sk-SK"/>
              </w:rPr>
              <w:t>vam, tovarom a </w:t>
            </w:r>
            <w:r w:rsidRPr="00CD4982">
              <w:rPr>
                <w:rFonts w:ascii="Times New Roman" w:eastAsia="Calibri" w:hAnsi="Times New Roman" w:hint="default"/>
                <w:i/>
                <w:sz w:val="20"/>
                <w:lang w:eastAsia="sk-SK"/>
              </w:rPr>
              <w:t>služ</w:t>
            </w:r>
            <w:r w:rsidRPr="00CD4982">
              <w:rPr>
                <w:rFonts w:ascii="Times New Roman" w:eastAsia="Calibri" w:hAnsi="Times New Roman" w:hint="default"/>
                <w:i/>
                <w:sz w:val="20"/>
                <w:lang w:eastAsia="sk-SK"/>
              </w:rPr>
              <w:t>bá</w:t>
            </w:r>
            <w:r w:rsidRPr="00CD4982">
              <w:rPr>
                <w:rFonts w:ascii="Times New Roman" w:eastAsia="Calibri" w:hAnsi="Times New Roman" w:hint="default"/>
                <w:i/>
                <w:sz w:val="20"/>
                <w:lang w:eastAsia="sk-SK"/>
              </w:rPr>
              <w:t xml:space="preserve">m? </w:t>
            </w:r>
          </w:p>
          <w:p w:rsidR="00EA15CC" w:rsidRPr="00CD4982" w:rsidP="00EA15CC">
            <w:pPr>
              <w:bidi w:val="0"/>
              <w:rPr>
                <w:rFonts w:ascii="Calibri" w:eastAsia="Calibri" w:hAnsi="Calibri"/>
                <w:i/>
                <w:lang w:eastAsia="sk-SK"/>
              </w:rPr>
            </w:pPr>
            <w:r w:rsidRPr="00CD4982">
              <w:rPr>
                <w:rFonts w:ascii="Times New Roman" w:eastAsia="Calibri" w:hAnsi="Times New Roman" w:hint="default"/>
                <w:i/>
                <w:sz w:val="20"/>
                <w:lang w:eastAsia="sk-SK"/>
              </w:rPr>
              <w:t>Š</w:t>
            </w:r>
            <w:r w:rsidRPr="00CD4982">
              <w:rPr>
                <w:rFonts w:ascii="Times New Roman" w:eastAsia="Calibri" w:hAnsi="Times New Roman" w:hint="default"/>
                <w:i/>
                <w:sz w:val="20"/>
                <w:lang w:eastAsia="sk-SK"/>
              </w:rPr>
              <w:t>pecifikujete ovpl</w:t>
            </w:r>
            <w:r w:rsidRPr="00CD4982">
              <w:rPr>
                <w:rFonts w:ascii="Times New Roman" w:eastAsia="Calibri" w:hAnsi="Times New Roman" w:hint="default"/>
                <w:i/>
                <w:sz w:val="20"/>
                <w:lang w:eastAsia="sk-SK"/>
              </w:rPr>
              <w:t>yvnené</w:t>
            </w:r>
            <w:r w:rsidRPr="00CD4982">
              <w:rPr>
                <w:rFonts w:ascii="Times New Roman" w:eastAsia="Calibri" w:hAnsi="Times New Roman" w:hint="default"/>
                <w:i/>
                <w:sz w:val="20"/>
                <w:lang w:eastAsia="sk-SK"/>
              </w:rPr>
              <w:t xml:space="preserve"> skupiny obyvateľ</w:t>
            </w:r>
            <w:r w:rsidRPr="00CD4982">
              <w:rPr>
                <w:rFonts w:ascii="Times New Roman" w:eastAsia="Calibri" w:hAnsi="Times New Roman" w:hint="default"/>
                <w:i/>
                <w:sz w:val="20"/>
                <w:lang w:eastAsia="sk-SK"/>
              </w:rPr>
              <w:t>stva a charakter zmeny v </w:t>
            </w:r>
            <w:r w:rsidRPr="00CD4982">
              <w:rPr>
                <w:rFonts w:ascii="Times New Roman" w:eastAsia="Calibri" w:hAnsi="Times New Roman" w:hint="default"/>
                <w:i/>
                <w:sz w:val="20"/>
                <w:lang w:eastAsia="sk-SK"/>
              </w:rPr>
              <w:t>prí</w:t>
            </w:r>
            <w:r w:rsidRPr="00CD4982">
              <w:rPr>
                <w:rFonts w:ascii="Times New Roman" w:eastAsia="Calibri" w:hAnsi="Times New Roman" w:hint="default"/>
                <w:i/>
                <w:sz w:val="20"/>
                <w:lang w:eastAsia="sk-SK"/>
              </w:rPr>
              <w:t>stupnosti s ohľ</w:t>
            </w:r>
            <w:r w:rsidRPr="00CD4982">
              <w:rPr>
                <w:rFonts w:ascii="Times New Roman" w:eastAsia="Calibri" w:hAnsi="Times New Roman" w:hint="default"/>
                <w:i/>
                <w:sz w:val="20"/>
                <w:lang w:eastAsia="sk-SK"/>
              </w:rPr>
              <w:t>adom na dostupnosť</w:t>
            </w:r>
            <w:r w:rsidRPr="00CD4982">
              <w:rPr>
                <w:rFonts w:ascii="Times New Roman" w:eastAsia="Calibri" w:hAnsi="Times New Roman" w:hint="default"/>
                <w:i/>
                <w:sz w:val="20"/>
                <w:lang w:eastAsia="sk-SK"/>
              </w:rPr>
              <w:t xml:space="preserve"> finanč</w:t>
            </w:r>
            <w:r w:rsidRPr="00CD4982">
              <w:rPr>
                <w:rFonts w:ascii="Times New Roman" w:eastAsia="Calibri" w:hAnsi="Times New Roman" w:hint="default"/>
                <w:i/>
                <w:sz w:val="20"/>
                <w:lang w:eastAsia="sk-SK"/>
              </w:rPr>
              <w:t>nú</w:t>
            </w:r>
            <w:r w:rsidRPr="00CD4982">
              <w:rPr>
                <w:rFonts w:ascii="Times New Roman" w:eastAsia="Calibri" w:hAnsi="Times New Roman" w:hint="default"/>
                <w:i/>
                <w:sz w:val="20"/>
                <w:lang w:eastAsia="sk-SK"/>
              </w:rPr>
              <w:t>, geografickú</w:t>
            </w:r>
            <w:r w:rsidRPr="00CD4982">
              <w:rPr>
                <w:rFonts w:ascii="Times New Roman" w:eastAsia="Calibri" w:hAnsi="Times New Roman" w:hint="default"/>
                <w:i/>
                <w:sz w:val="20"/>
                <w:lang w:eastAsia="sk-SK"/>
              </w:rPr>
              <w:t>, kvalitu, organizovanie a pod. Uveď</w:t>
            </w:r>
            <w:r w:rsidRPr="00CD4982">
              <w:rPr>
                <w:rFonts w:ascii="Times New Roman" w:eastAsia="Calibri" w:hAnsi="Times New Roman" w:hint="default"/>
                <w:i/>
                <w:sz w:val="20"/>
                <w:lang w:eastAsia="sk-SK"/>
              </w:rPr>
              <w:t>te veľ</w:t>
            </w:r>
            <w:r w:rsidRPr="00CD4982">
              <w:rPr>
                <w:rFonts w:ascii="Times New Roman" w:eastAsia="Calibri" w:hAnsi="Times New Roman" w:hint="default"/>
                <w:i/>
                <w:sz w:val="20"/>
                <w:lang w:eastAsia="sk-SK"/>
              </w:rPr>
              <w:t>kosť</w:t>
            </w:r>
            <w:r w:rsidRPr="00CD4982">
              <w:rPr>
                <w:rFonts w:ascii="Times New Roman" w:eastAsia="Calibri" w:hAnsi="Times New Roman" w:hint="default"/>
                <w:i/>
                <w:sz w:val="20"/>
                <w:lang w:eastAsia="sk-SK"/>
              </w:rPr>
              <w:t xml:space="preserve"> jednotlivý</w:t>
            </w:r>
            <w:r w:rsidRPr="00CD4982">
              <w:rPr>
                <w:rFonts w:ascii="Times New Roman" w:eastAsia="Calibri" w:hAnsi="Times New Roman" w:hint="default"/>
                <w:i/>
                <w:sz w:val="20"/>
                <w:lang w:eastAsia="sk-SK"/>
              </w:rPr>
              <w:t>ch ovplyvnený</w:t>
            </w:r>
            <w:r w:rsidRPr="00CD4982">
              <w:rPr>
                <w:rFonts w:ascii="Times New Roman" w:eastAsia="Calibri" w:hAnsi="Times New Roman" w:hint="default"/>
                <w:i/>
                <w:sz w:val="20"/>
                <w:lang w:eastAsia="sk-SK"/>
              </w:rPr>
              <w:t>ch skupí</w:t>
            </w:r>
            <w:r w:rsidRPr="00CD4982">
              <w:rPr>
                <w:rFonts w:ascii="Times New Roman" w:eastAsia="Calibri" w:hAnsi="Times New Roman" w:hint="default"/>
                <w:i/>
                <w:sz w:val="20"/>
                <w:lang w:eastAsia="sk-SK"/>
              </w:rPr>
              <w:t>n.</w:t>
            </w:r>
          </w:p>
        </w:tc>
      </w:tr>
      <w:tr>
        <w:tblPrEx>
          <w:tblW w:w="5172" w:type="pct"/>
          <w:jc w:val="center"/>
          <w:tblBorders>
            <w:top w:val="none" w:sz="0" w:space="0" w:color="auto"/>
            <w:bottom w:val="none" w:sz="0" w:space="0" w:color="auto"/>
          </w:tblBorders>
          <w:tblCellMar>
            <w:top w:w="28" w:type="dxa"/>
            <w:bottom w:w="28" w:type="dxa"/>
          </w:tblCellMar>
          <w:tblLook w:val="04A0"/>
        </w:tblPrEx>
        <w:trPr>
          <w:trHeight w:val="557"/>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EA15CC" w:rsidRPr="00CD4982" w:rsidP="00EA15CC">
            <w:p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Rozumie sa najmä</w:t>
            </w:r>
            <w:r w:rsidRPr="00CD4982">
              <w:rPr>
                <w:rFonts w:ascii="Times New Roman" w:eastAsia="Calibri" w:hAnsi="Times New Roman" w:hint="default"/>
                <w:i/>
                <w:sz w:val="18"/>
                <w:szCs w:val="18"/>
                <w:lang w:eastAsia="sk-SK"/>
              </w:rPr>
              <w:t xml:space="preserve"> na prí</w:t>
            </w:r>
            <w:r w:rsidRPr="00CD4982">
              <w:rPr>
                <w:rFonts w:ascii="Times New Roman" w:eastAsia="Calibri" w:hAnsi="Times New Roman" w:hint="default"/>
                <w:i/>
                <w:sz w:val="18"/>
                <w:szCs w:val="18"/>
                <w:lang w:eastAsia="sk-SK"/>
              </w:rPr>
              <w:t>stup k:</w:t>
            </w:r>
          </w:p>
          <w:p w:rsidR="00EA15CC" w:rsidRPr="00CD4982" w:rsidP="00EA15CC">
            <w:pPr>
              <w:numPr>
                <w:numId w:val="3"/>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sociá</w:t>
            </w:r>
            <w:r w:rsidRPr="00CD4982">
              <w:rPr>
                <w:rFonts w:ascii="Times New Roman" w:eastAsia="Calibri" w:hAnsi="Times New Roman" w:hint="default"/>
                <w:i/>
                <w:sz w:val="18"/>
                <w:szCs w:val="18"/>
                <w:lang w:eastAsia="sk-SK"/>
              </w:rPr>
              <w:t>lnej ochrane, sociá</w:t>
            </w:r>
            <w:r w:rsidRPr="00CD4982">
              <w:rPr>
                <w:rFonts w:ascii="Times New Roman" w:eastAsia="Calibri" w:hAnsi="Times New Roman" w:hint="default"/>
                <w:i/>
                <w:sz w:val="18"/>
                <w:szCs w:val="18"/>
                <w:lang w:eastAsia="sk-SK"/>
              </w:rPr>
              <w:t>lno-prá</w:t>
            </w:r>
            <w:r w:rsidRPr="00CD4982">
              <w:rPr>
                <w:rFonts w:ascii="Times New Roman" w:eastAsia="Calibri" w:hAnsi="Times New Roman" w:hint="default"/>
                <w:i/>
                <w:sz w:val="18"/>
                <w:szCs w:val="18"/>
                <w:lang w:eastAsia="sk-SK"/>
              </w:rPr>
              <w:t>vnej ochrane, sociá</w:t>
            </w:r>
            <w:r w:rsidRPr="00CD4982">
              <w:rPr>
                <w:rFonts w:ascii="Times New Roman" w:eastAsia="Calibri" w:hAnsi="Times New Roman" w:hint="default"/>
                <w:i/>
                <w:sz w:val="18"/>
                <w:szCs w:val="18"/>
                <w:lang w:eastAsia="sk-SK"/>
              </w:rPr>
              <w:t>lnym služ</w:t>
            </w:r>
            <w:r w:rsidRPr="00CD4982">
              <w:rPr>
                <w:rFonts w:ascii="Times New Roman" w:eastAsia="Calibri" w:hAnsi="Times New Roman" w:hint="default"/>
                <w:i/>
                <w:sz w:val="18"/>
                <w:szCs w:val="18"/>
                <w:lang w:eastAsia="sk-SK"/>
              </w:rPr>
              <w:t>bá</w:t>
            </w:r>
            <w:r w:rsidRPr="00CD4982">
              <w:rPr>
                <w:rFonts w:ascii="Times New Roman" w:eastAsia="Calibri" w:hAnsi="Times New Roman" w:hint="default"/>
                <w:i/>
                <w:sz w:val="18"/>
                <w:szCs w:val="18"/>
                <w:lang w:eastAsia="sk-SK"/>
              </w:rPr>
              <w:t>m (vrá</w:t>
            </w:r>
            <w:r w:rsidRPr="00CD4982">
              <w:rPr>
                <w:rFonts w:ascii="Times New Roman" w:eastAsia="Calibri" w:hAnsi="Times New Roman" w:hint="default"/>
                <w:i/>
                <w:sz w:val="18"/>
                <w:szCs w:val="18"/>
                <w:lang w:eastAsia="sk-SK"/>
              </w:rPr>
              <w:t>tane služ</w:t>
            </w:r>
            <w:r w:rsidRPr="00CD4982">
              <w:rPr>
                <w:rFonts w:ascii="Times New Roman" w:eastAsia="Calibri" w:hAnsi="Times New Roman" w:hint="default"/>
                <w:i/>
                <w:sz w:val="18"/>
                <w:szCs w:val="18"/>
                <w:lang w:eastAsia="sk-SK"/>
              </w:rPr>
              <w:t>ieb starostlivosti o </w:t>
            </w:r>
            <w:r w:rsidRPr="00CD4982">
              <w:rPr>
                <w:rFonts w:ascii="Times New Roman" w:eastAsia="Calibri" w:hAnsi="Times New Roman" w:hint="default"/>
                <w:i/>
                <w:sz w:val="18"/>
                <w:szCs w:val="18"/>
                <w:lang w:eastAsia="sk-SK"/>
              </w:rPr>
              <w:t>deti, starší</w:t>
            </w:r>
            <w:r w:rsidRPr="00CD4982">
              <w:rPr>
                <w:rFonts w:ascii="Times New Roman" w:eastAsia="Calibri" w:hAnsi="Times New Roman" w:hint="default"/>
                <w:i/>
                <w:sz w:val="18"/>
                <w:szCs w:val="18"/>
                <w:lang w:eastAsia="sk-SK"/>
              </w:rPr>
              <w:t>ch ľ</w:t>
            </w:r>
            <w:r w:rsidRPr="00CD4982">
              <w:rPr>
                <w:rFonts w:ascii="Times New Roman" w:eastAsia="Calibri" w:hAnsi="Times New Roman" w:hint="default"/>
                <w:i/>
                <w:sz w:val="18"/>
                <w:szCs w:val="18"/>
                <w:lang w:eastAsia="sk-SK"/>
              </w:rPr>
              <w:t>udí</w:t>
            </w:r>
            <w:r w:rsidRPr="00CD4982">
              <w:rPr>
                <w:rFonts w:ascii="Times New Roman" w:eastAsia="Calibri" w:hAnsi="Times New Roman" w:hint="default"/>
                <w:i/>
                <w:sz w:val="18"/>
                <w:szCs w:val="18"/>
                <w:lang w:eastAsia="sk-SK"/>
              </w:rPr>
              <w:t xml:space="preserve"> a </w:t>
            </w:r>
            <w:r w:rsidRPr="00CD4982">
              <w:rPr>
                <w:rFonts w:ascii="Times New Roman" w:eastAsia="Calibri" w:hAnsi="Times New Roman" w:hint="default"/>
                <w:i/>
                <w:sz w:val="18"/>
                <w:szCs w:val="18"/>
                <w:lang w:eastAsia="sk-SK"/>
              </w:rPr>
              <w:t>ľ</w:t>
            </w:r>
            <w:r w:rsidRPr="00CD4982">
              <w:rPr>
                <w:rFonts w:ascii="Times New Roman" w:eastAsia="Calibri" w:hAnsi="Times New Roman" w:hint="default"/>
                <w:i/>
                <w:sz w:val="18"/>
                <w:szCs w:val="18"/>
                <w:lang w:eastAsia="sk-SK"/>
              </w:rPr>
              <w:t>udí</w:t>
            </w:r>
            <w:r w:rsidRPr="00CD4982">
              <w:rPr>
                <w:rFonts w:ascii="Times New Roman" w:eastAsia="Calibri" w:hAnsi="Times New Roman" w:hint="default"/>
                <w:i/>
                <w:sz w:val="18"/>
                <w:szCs w:val="18"/>
                <w:lang w:eastAsia="sk-SK"/>
              </w:rPr>
              <w:t xml:space="preserve"> so zdravotný</w:t>
            </w:r>
            <w:r w:rsidRPr="00CD4982">
              <w:rPr>
                <w:rFonts w:ascii="Times New Roman" w:eastAsia="Calibri" w:hAnsi="Times New Roman" w:hint="default"/>
                <w:i/>
                <w:sz w:val="18"/>
                <w:szCs w:val="18"/>
                <w:lang w:eastAsia="sk-SK"/>
              </w:rPr>
              <w:t>m postihnutí</w:t>
            </w:r>
            <w:r w:rsidRPr="00CD4982">
              <w:rPr>
                <w:rFonts w:ascii="Times New Roman" w:eastAsia="Calibri" w:hAnsi="Times New Roman" w:hint="default"/>
                <w:i/>
                <w:sz w:val="18"/>
                <w:szCs w:val="18"/>
                <w:lang w:eastAsia="sk-SK"/>
              </w:rPr>
              <w:t xml:space="preserve">m), </w:t>
            </w:r>
          </w:p>
          <w:p w:rsidR="00EA15CC" w:rsidRPr="00CD4982" w:rsidP="00EA15CC">
            <w:pPr>
              <w:numPr>
                <w:numId w:val="3"/>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kvalitnej prá</w:t>
            </w:r>
            <w:r w:rsidRPr="00CD4982">
              <w:rPr>
                <w:rFonts w:ascii="Times New Roman" w:eastAsia="Calibri" w:hAnsi="Times New Roman" w:hint="default"/>
                <w:i/>
                <w:sz w:val="18"/>
                <w:szCs w:val="18"/>
                <w:lang w:eastAsia="sk-SK"/>
              </w:rPr>
              <w:t>ci, ochrane zdravia, dô</w:t>
            </w:r>
            <w:r w:rsidRPr="00CD4982">
              <w:rPr>
                <w:rFonts w:ascii="Times New Roman" w:eastAsia="Calibri" w:hAnsi="Times New Roman" w:hint="default"/>
                <w:i/>
                <w:sz w:val="18"/>
                <w:szCs w:val="18"/>
                <w:lang w:eastAsia="sk-SK"/>
              </w:rPr>
              <w:t>stojnosti a </w:t>
            </w:r>
            <w:r w:rsidRPr="00CD4982">
              <w:rPr>
                <w:rFonts w:ascii="Times New Roman" w:eastAsia="Calibri" w:hAnsi="Times New Roman" w:hint="default"/>
                <w:i/>
                <w:sz w:val="18"/>
                <w:szCs w:val="18"/>
                <w:lang w:eastAsia="sk-SK"/>
              </w:rPr>
              <w:t>bezpeč</w:t>
            </w:r>
            <w:r w:rsidRPr="00CD4982">
              <w:rPr>
                <w:rFonts w:ascii="Times New Roman" w:eastAsia="Calibri" w:hAnsi="Times New Roman" w:hint="default"/>
                <w:i/>
                <w:sz w:val="18"/>
                <w:szCs w:val="18"/>
                <w:lang w:eastAsia="sk-SK"/>
              </w:rPr>
              <w:t>nosti pri prá</w:t>
            </w:r>
            <w:r w:rsidRPr="00CD4982">
              <w:rPr>
                <w:rFonts w:ascii="Times New Roman" w:eastAsia="Calibri" w:hAnsi="Times New Roman" w:hint="default"/>
                <w:i/>
                <w:sz w:val="18"/>
                <w:szCs w:val="18"/>
                <w:lang w:eastAsia="sk-SK"/>
              </w:rPr>
              <w:t>ci pre zamestnancov a </w:t>
            </w:r>
            <w:r w:rsidRPr="00CD4982">
              <w:rPr>
                <w:rFonts w:ascii="Times New Roman" w:eastAsia="Calibri" w:hAnsi="Times New Roman" w:hint="default"/>
                <w:i/>
                <w:sz w:val="18"/>
                <w:szCs w:val="18"/>
                <w:lang w:eastAsia="sk-SK"/>
              </w:rPr>
              <w:t>existujú</w:t>
            </w:r>
            <w:r w:rsidRPr="00CD4982">
              <w:rPr>
                <w:rFonts w:ascii="Times New Roman" w:eastAsia="Calibri" w:hAnsi="Times New Roman" w:hint="default"/>
                <w:i/>
                <w:sz w:val="18"/>
                <w:szCs w:val="18"/>
                <w:lang w:eastAsia="sk-SK"/>
              </w:rPr>
              <w:t>cim za</w:t>
            </w:r>
            <w:r w:rsidRPr="00CD4982">
              <w:rPr>
                <w:rFonts w:ascii="Times New Roman" w:eastAsia="Calibri" w:hAnsi="Times New Roman" w:hint="default"/>
                <w:i/>
                <w:sz w:val="18"/>
                <w:szCs w:val="18"/>
                <w:lang w:eastAsia="sk-SK"/>
              </w:rPr>
              <w:t>mestnanecký</w:t>
            </w:r>
            <w:r w:rsidRPr="00CD4982">
              <w:rPr>
                <w:rFonts w:ascii="Times New Roman" w:eastAsia="Calibri" w:hAnsi="Times New Roman" w:hint="default"/>
                <w:i/>
                <w:sz w:val="18"/>
                <w:szCs w:val="18"/>
                <w:lang w:eastAsia="sk-SK"/>
              </w:rPr>
              <w:t>m prá</w:t>
            </w:r>
            <w:r w:rsidRPr="00CD4982">
              <w:rPr>
                <w:rFonts w:ascii="Times New Roman" w:eastAsia="Calibri" w:hAnsi="Times New Roman" w:hint="default"/>
                <w:i/>
                <w:sz w:val="18"/>
                <w:szCs w:val="18"/>
                <w:lang w:eastAsia="sk-SK"/>
              </w:rPr>
              <w:t>vam,</w:t>
            </w:r>
          </w:p>
          <w:p w:rsidR="00EA15CC" w:rsidRPr="00CD4982" w:rsidP="00EA15CC">
            <w:pPr>
              <w:numPr>
                <w:numId w:val="3"/>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pomoci pri ú</w:t>
            </w:r>
            <w:r w:rsidRPr="00CD4982">
              <w:rPr>
                <w:rFonts w:ascii="Times New Roman" w:eastAsia="Calibri" w:hAnsi="Times New Roman" w:hint="default"/>
                <w:i/>
                <w:sz w:val="18"/>
                <w:szCs w:val="18"/>
                <w:lang w:eastAsia="sk-SK"/>
              </w:rPr>
              <w:t>hrade vý</w:t>
            </w:r>
            <w:r w:rsidRPr="00CD4982">
              <w:rPr>
                <w:rFonts w:ascii="Times New Roman" w:eastAsia="Calibri" w:hAnsi="Times New Roman" w:hint="default"/>
                <w:i/>
                <w:sz w:val="18"/>
                <w:szCs w:val="18"/>
                <w:lang w:eastAsia="sk-SK"/>
              </w:rPr>
              <w:t>davkov sú</w:t>
            </w:r>
            <w:r w:rsidRPr="00CD4982">
              <w:rPr>
                <w:rFonts w:ascii="Times New Roman" w:eastAsia="Calibri" w:hAnsi="Times New Roman" w:hint="default"/>
                <w:i/>
                <w:sz w:val="18"/>
                <w:szCs w:val="18"/>
                <w:lang w:eastAsia="sk-SK"/>
              </w:rPr>
              <w:t>visiacich so </w:t>
            </w:r>
            <w:r w:rsidRPr="00CD4982">
              <w:rPr>
                <w:rFonts w:ascii="Times New Roman" w:eastAsia="Calibri" w:hAnsi="Times New Roman" w:hint="default"/>
                <w:i/>
                <w:sz w:val="18"/>
                <w:szCs w:val="18"/>
                <w:lang w:eastAsia="sk-SK"/>
              </w:rPr>
              <w:t>zdravotný</w:t>
            </w:r>
            <w:r w:rsidRPr="00CD4982">
              <w:rPr>
                <w:rFonts w:ascii="Times New Roman" w:eastAsia="Calibri" w:hAnsi="Times New Roman" w:hint="default"/>
                <w:i/>
                <w:sz w:val="18"/>
                <w:szCs w:val="18"/>
                <w:lang w:eastAsia="sk-SK"/>
              </w:rPr>
              <w:t>m postihnutí</w:t>
            </w:r>
            <w:r w:rsidRPr="00CD4982">
              <w:rPr>
                <w:rFonts w:ascii="Times New Roman" w:eastAsia="Calibri" w:hAnsi="Times New Roman" w:hint="default"/>
                <w:i/>
                <w:sz w:val="18"/>
                <w:szCs w:val="18"/>
                <w:lang w:eastAsia="sk-SK"/>
              </w:rPr>
              <w:t xml:space="preserve">m, </w:t>
            </w:r>
          </w:p>
          <w:p w:rsidR="00EA15CC" w:rsidRPr="00CD4982" w:rsidP="00EA15CC">
            <w:pPr>
              <w:numPr>
                <w:numId w:val="3"/>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zamestnaniu, na trh prá</w:t>
            </w:r>
            <w:r w:rsidRPr="00CD4982">
              <w:rPr>
                <w:rFonts w:ascii="Times New Roman" w:eastAsia="Calibri" w:hAnsi="Times New Roman" w:hint="default"/>
                <w:i/>
                <w:sz w:val="18"/>
                <w:szCs w:val="18"/>
                <w:lang w:eastAsia="sk-SK"/>
              </w:rPr>
              <w:t>ce (napr. uľ</w:t>
            </w:r>
            <w:r w:rsidRPr="00CD4982">
              <w:rPr>
                <w:rFonts w:ascii="Times New Roman" w:eastAsia="Calibri" w:hAnsi="Times New Roman" w:hint="default"/>
                <w:i/>
                <w:sz w:val="18"/>
                <w:szCs w:val="18"/>
                <w:lang w:eastAsia="sk-SK"/>
              </w:rPr>
              <w:t>ahč</w:t>
            </w:r>
            <w:r w:rsidRPr="00CD4982">
              <w:rPr>
                <w:rFonts w:ascii="Times New Roman" w:eastAsia="Calibri" w:hAnsi="Times New Roman" w:hint="default"/>
                <w:i/>
                <w:sz w:val="18"/>
                <w:szCs w:val="18"/>
                <w:lang w:eastAsia="sk-SK"/>
              </w:rPr>
              <w:t>enie zosú</w:t>
            </w:r>
            <w:r w:rsidRPr="00CD4982">
              <w:rPr>
                <w:rFonts w:ascii="Times New Roman" w:eastAsia="Calibri" w:hAnsi="Times New Roman" w:hint="default"/>
                <w:i/>
                <w:sz w:val="18"/>
                <w:szCs w:val="18"/>
                <w:lang w:eastAsia="sk-SK"/>
              </w:rPr>
              <w:t>ladenia rodinný</w:t>
            </w:r>
            <w:r w:rsidRPr="00CD4982">
              <w:rPr>
                <w:rFonts w:ascii="Times New Roman" w:eastAsia="Calibri" w:hAnsi="Times New Roman" w:hint="default"/>
                <w:i/>
                <w:sz w:val="18"/>
                <w:szCs w:val="18"/>
                <w:lang w:eastAsia="sk-SK"/>
              </w:rPr>
              <w:t>ch a </w:t>
            </w:r>
            <w:r w:rsidRPr="00CD4982">
              <w:rPr>
                <w:rFonts w:ascii="Times New Roman" w:eastAsia="Calibri" w:hAnsi="Times New Roman" w:hint="default"/>
                <w:i/>
                <w:sz w:val="18"/>
                <w:szCs w:val="18"/>
                <w:lang w:eastAsia="sk-SK"/>
              </w:rPr>
              <w:t>pracovný</w:t>
            </w:r>
            <w:r w:rsidRPr="00CD4982">
              <w:rPr>
                <w:rFonts w:ascii="Times New Roman" w:eastAsia="Calibri" w:hAnsi="Times New Roman" w:hint="default"/>
                <w:i/>
                <w:sz w:val="18"/>
                <w:szCs w:val="18"/>
                <w:lang w:eastAsia="sk-SK"/>
              </w:rPr>
              <w:t>ch povinností</w:t>
            </w:r>
            <w:r w:rsidRPr="00CD4982">
              <w:rPr>
                <w:rFonts w:ascii="Times New Roman" w:eastAsia="Calibri" w:hAnsi="Times New Roman" w:hint="default"/>
                <w:i/>
                <w:sz w:val="18"/>
                <w:szCs w:val="18"/>
                <w:lang w:eastAsia="sk-SK"/>
              </w:rPr>
              <w:t>, služ</w:t>
            </w:r>
            <w:r w:rsidRPr="00CD4982">
              <w:rPr>
                <w:rFonts w:ascii="Times New Roman" w:eastAsia="Calibri" w:hAnsi="Times New Roman" w:hint="default"/>
                <w:i/>
                <w:sz w:val="18"/>
                <w:szCs w:val="18"/>
                <w:lang w:eastAsia="sk-SK"/>
              </w:rPr>
              <w:t>by zamestnanosti), k </w:t>
            </w:r>
            <w:r w:rsidRPr="00CD4982">
              <w:rPr>
                <w:rFonts w:ascii="Times New Roman" w:eastAsia="Calibri" w:hAnsi="Times New Roman" w:hint="default"/>
                <w:i/>
                <w:sz w:val="18"/>
                <w:szCs w:val="18"/>
                <w:lang w:eastAsia="sk-SK"/>
              </w:rPr>
              <w:t>š</w:t>
            </w:r>
            <w:r w:rsidRPr="00CD4982">
              <w:rPr>
                <w:rFonts w:ascii="Times New Roman" w:eastAsia="Calibri" w:hAnsi="Times New Roman" w:hint="default"/>
                <w:i/>
                <w:sz w:val="18"/>
                <w:szCs w:val="18"/>
                <w:lang w:eastAsia="sk-SK"/>
              </w:rPr>
              <w:t>koleniam, odborné</w:t>
            </w:r>
            <w:r w:rsidRPr="00CD4982">
              <w:rPr>
                <w:rFonts w:ascii="Times New Roman" w:eastAsia="Calibri" w:hAnsi="Times New Roman" w:hint="default"/>
                <w:i/>
                <w:sz w:val="18"/>
                <w:szCs w:val="18"/>
                <w:lang w:eastAsia="sk-SK"/>
              </w:rPr>
              <w:t>mu vzdelá</w:t>
            </w:r>
            <w:r w:rsidRPr="00CD4982">
              <w:rPr>
                <w:rFonts w:ascii="Times New Roman" w:eastAsia="Calibri" w:hAnsi="Times New Roman" w:hint="default"/>
                <w:i/>
                <w:sz w:val="18"/>
                <w:szCs w:val="18"/>
                <w:lang w:eastAsia="sk-SK"/>
              </w:rPr>
              <w:t>vaniu a prí</w:t>
            </w:r>
            <w:r w:rsidRPr="00CD4982">
              <w:rPr>
                <w:rFonts w:ascii="Times New Roman" w:eastAsia="Calibri" w:hAnsi="Times New Roman" w:hint="default"/>
                <w:i/>
                <w:sz w:val="18"/>
                <w:szCs w:val="18"/>
                <w:lang w:eastAsia="sk-SK"/>
              </w:rPr>
              <w:t>prave na trh pr</w:t>
            </w:r>
            <w:r w:rsidRPr="00CD4982">
              <w:rPr>
                <w:rFonts w:ascii="Times New Roman" w:eastAsia="Calibri" w:hAnsi="Times New Roman" w:hint="default"/>
                <w:i/>
                <w:sz w:val="18"/>
                <w:szCs w:val="18"/>
                <w:lang w:eastAsia="sk-SK"/>
              </w:rPr>
              <w:t>á</w:t>
            </w:r>
            <w:r w:rsidRPr="00CD4982">
              <w:rPr>
                <w:rFonts w:ascii="Times New Roman" w:eastAsia="Calibri" w:hAnsi="Times New Roman" w:hint="default"/>
                <w:i/>
                <w:sz w:val="18"/>
                <w:szCs w:val="18"/>
                <w:lang w:eastAsia="sk-SK"/>
              </w:rPr>
              <w:t>ce,</w:t>
            </w:r>
          </w:p>
          <w:p w:rsidR="00EA15CC" w:rsidRPr="00CD4982" w:rsidP="00EA15CC">
            <w:pPr>
              <w:numPr>
                <w:numId w:val="3"/>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zdravotnej starostlivosti vrá</w:t>
            </w:r>
            <w:r w:rsidRPr="00CD4982">
              <w:rPr>
                <w:rFonts w:ascii="Times New Roman" w:eastAsia="Calibri" w:hAnsi="Times New Roman" w:hint="default"/>
                <w:i/>
                <w:sz w:val="18"/>
                <w:szCs w:val="18"/>
                <w:lang w:eastAsia="sk-SK"/>
              </w:rPr>
              <w:t>tane cenovo dostupný</w:t>
            </w:r>
            <w:r w:rsidRPr="00CD4982">
              <w:rPr>
                <w:rFonts w:ascii="Times New Roman" w:eastAsia="Calibri" w:hAnsi="Times New Roman" w:hint="default"/>
                <w:i/>
                <w:sz w:val="18"/>
                <w:szCs w:val="18"/>
                <w:lang w:eastAsia="sk-SK"/>
              </w:rPr>
              <w:t>ch pomô</w:t>
            </w:r>
            <w:r w:rsidRPr="00CD4982">
              <w:rPr>
                <w:rFonts w:ascii="Times New Roman" w:eastAsia="Calibri" w:hAnsi="Times New Roman" w:hint="default"/>
                <w:i/>
                <w:sz w:val="18"/>
                <w:szCs w:val="18"/>
                <w:lang w:eastAsia="sk-SK"/>
              </w:rPr>
              <w:t>cok pre obč</w:t>
            </w:r>
            <w:r w:rsidRPr="00CD4982">
              <w:rPr>
                <w:rFonts w:ascii="Times New Roman" w:eastAsia="Calibri" w:hAnsi="Times New Roman" w:hint="default"/>
                <w:i/>
                <w:sz w:val="18"/>
                <w:szCs w:val="18"/>
                <w:lang w:eastAsia="sk-SK"/>
              </w:rPr>
              <w:t>anov so zdravotný</w:t>
            </w:r>
            <w:r w:rsidRPr="00CD4982">
              <w:rPr>
                <w:rFonts w:ascii="Times New Roman" w:eastAsia="Calibri" w:hAnsi="Times New Roman" w:hint="default"/>
                <w:i/>
                <w:sz w:val="18"/>
                <w:szCs w:val="18"/>
                <w:lang w:eastAsia="sk-SK"/>
              </w:rPr>
              <w:t>m postihnutí</w:t>
            </w:r>
            <w:r w:rsidRPr="00CD4982">
              <w:rPr>
                <w:rFonts w:ascii="Times New Roman" w:eastAsia="Calibri" w:hAnsi="Times New Roman" w:hint="default"/>
                <w:i/>
                <w:sz w:val="18"/>
                <w:szCs w:val="18"/>
                <w:lang w:eastAsia="sk-SK"/>
              </w:rPr>
              <w:t xml:space="preserve">m, </w:t>
            </w:r>
          </w:p>
          <w:p w:rsidR="00EA15CC" w:rsidRPr="00CD4982" w:rsidP="00EA15CC">
            <w:pPr>
              <w:numPr>
                <w:numId w:val="3"/>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k </w:t>
            </w:r>
            <w:r w:rsidRPr="00CD4982">
              <w:rPr>
                <w:rFonts w:ascii="Times New Roman" w:eastAsia="Calibri" w:hAnsi="Times New Roman" w:hint="default"/>
                <w:i/>
                <w:sz w:val="18"/>
                <w:szCs w:val="18"/>
                <w:lang w:eastAsia="sk-SK"/>
              </w:rPr>
              <w:t>formá</w:t>
            </w:r>
            <w:r w:rsidRPr="00CD4982">
              <w:rPr>
                <w:rFonts w:ascii="Times New Roman" w:eastAsia="Calibri" w:hAnsi="Times New Roman" w:hint="default"/>
                <w:i/>
                <w:sz w:val="18"/>
                <w:szCs w:val="18"/>
                <w:lang w:eastAsia="sk-SK"/>
              </w:rPr>
              <w:t>lnemu i </w:t>
            </w:r>
            <w:r w:rsidRPr="00CD4982">
              <w:rPr>
                <w:rFonts w:ascii="Times New Roman" w:eastAsia="Calibri" w:hAnsi="Times New Roman" w:hint="default"/>
                <w:i/>
                <w:sz w:val="18"/>
                <w:szCs w:val="18"/>
                <w:lang w:eastAsia="sk-SK"/>
              </w:rPr>
              <w:t>neformá</w:t>
            </w:r>
            <w:r w:rsidRPr="00CD4982">
              <w:rPr>
                <w:rFonts w:ascii="Times New Roman" w:eastAsia="Calibri" w:hAnsi="Times New Roman" w:hint="default"/>
                <w:i/>
                <w:sz w:val="18"/>
                <w:szCs w:val="18"/>
                <w:lang w:eastAsia="sk-SK"/>
              </w:rPr>
              <w:t>lnemu vzdelá</w:t>
            </w:r>
            <w:r w:rsidRPr="00CD4982">
              <w:rPr>
                <w:rFonts w:ascii="Times New Roman" w:eastAsia="Calibri" w:hAnsi="Times New Roman" w:hint="default"/>
                <w:i/>
                <w:sz w:val="18"/>
                <w:szCs w:val="18"/>
                <w:lang w:eastAsia="sk-SK"/>
              </w:rPr>
              <w:t>vaniu a celo</w:t>
            </w:r>
            <w:r w:rsidRPr="00CD4982">
              <w:rPr>
                <w:rFonts w:ascii="Times New Roman" w:eastAsia="Calibri" w:hAnsi="Times New Roman" w:hint="default"/>
                <w:i/>
                <w:sz w:val="18"/>
                <w:szCs w:val="18"/>
                <w:lang w:eastAsia="sk-SK"/>
              </w:rPr>
              <w:softHyphen/>
            </w:r>
            <w:r w:rsidRPr="00CD4982">
              <w:rPr>
                <w:rFonts w:ascii="Times New Roman" w:eastAsia="Calibri" w:hAnsi="Times New Roman" w:hint="default"/>
                <w:i/>
                <w:sz w:val="18"/>
                <w:szCs w:val="18"/>
                <w:lang w:eastAsia="sk-SK"/>
              </w:rPr>
              <w:t>ž</w:t>
            </w:r>
            <w:r w:rsidRPr="00CD4982">
              <w:rPr>
                <w:rFonts w:ascii="Times New Roman" w:eastAsia="Calibri" w:hAnsi="Times New Roman" w:hint="default"/>
                <w:i/>
                <w:sz w:val="18"/>
                <w:szCs w:val="18"/>
                <w:lang w:eastAsia="sk-SK"/>
              </w:rPr>
              <w:t>ivotné</w:t>
            </w:r>
            <w:r w:rsidRPr="00CD4982">
              <w:rPr>
                <w:rFonts w:ascii="Times New Roman" w:eastAsia="Calibri" w:hAnsi="Times New Roman" w:hint="default"/>
                <w:i/>
                <w:sz w:val="18"/>
                <w:szCs w:val="18"/>
                <w:lang w:eastAsia="sk-SK"/>
              </w:rPr>
              <w:t>mu vzdelá</w:t>
            </w:r>
            <w:r w:rsidRPr="00CD4982">
              <w:rPr>
                <w:rFonts w:ascii="Times New Roman" w:eastAsia="Calibri" w:hAnsi="Times New Roman" w:hint="default"/>
                <w:i/>
                <w:sz w:val="18"/>
                <w:szCs w:val="18"/>
                <w:lang w:eastAsia="sk-SK"/>
              </w:rPr>
              <w:t xml:space="preserve">vaniu, </w:t>
            </w:r>
          </w:p>
          <w:p w:rsidR="00EA15CC" w:rsidRPr="00CD4982" w:rsidP="00EA15CC">
            <w:pPr>
              <w:numPr>
                <w:numId w:val="3"/>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bý</w:t>
            </w:r>
            <w:r w:rsidRPr="00CD4982">
              <w:rPr>
                <w:rFonts w:ascii="Times New Roman" w:eastAsia="Calibri" w:hAnsi="Times New Roman" w:hint="default"/>
                <w:i/>
                <w:sz w:val="18"/>
                <w:szCs w:val="18"/>
                <w:lang w:eastAsia="sk-SK"/>
              </w:rPr>
              <w:t>vaniu a </w:t>
            </w:r>
            <w:r w:rsidRPr="00CD4982">
              <w:rPr>
                <w:rFonts w:ascii="Times New Roman" w:eastAsia="Calibri" w:hAnsi="Times New Roman" w:hint="default"/>
                <w:i/>
                <w:sz w:val="18"/>
                <w:szCs w:val="18"/>
                <w:lang w:eastAsia="sk-SK"/>
              </w:rPr>
              <w:t>sú</w:t>
            </w:r>
            <w:r w:rsidRPr="00CD4982">
              <w:rPr>
                <w:rFonts w:ascii="Times New Roman" w:eastAsia="Calibri" w:hAnsi="Times New Roman" w:hint="default"/>
                <w:i/>
                <w:sz w:val="18"/>
                <w:szCs w:val="18"/>
                <w:lang w:eastAsia="sk-SK"/>
              </w:rPr>
              <w:t>visiacim zá</w:t>
            </w:r>
            <w:r w:rsidRPr="00CD4982">
              <w:rPr>
                <w:rFonts w:ascii="Times New Roman" w:eastAsia="Calibri" w:hAnsi="Times New Roman" w:hint="default"/>
                <w:i/>
                <w:sz w:val="18"/>
                <w:szCs w:val="18"/>
                <w:lang w:eastAsia="sk-SK"/>
              </w:rPr>
              <w:t>kladný</w:t>
            </w:r>
            <w:r w:rsidRPr="00CD4982">
              <w:rPr>
                <w:rFonts w:ascii="Times New Roman" w:eastAsia="Calibri" w:hAnsi="Times New Roman" w:hint="default"/>
                <w:i/>
                <w:sz w:val="18"/>
                <w:szCs w:val="18"/>
                <w:lang w:eastAsia="sk-SK"/>
              </w:rPr>
              <w:t>m komuná</w:t>
            </w:r>
            <w:r w:rsidRPr="00CD4982">
              <w:rPr>
                <w:rFonts w:ascii="Times New Roman" w:eastAsia="Calibri" w:hAnsi="Times New Roman" w:hint="default"/>
                <w:i/>
                <w:sz w:val="18"/>
                <w:szCs w:val="18"/>
                <w:lang w:eastAsia="sk-SK"/>
              </w:rPr>
              <w:t>lnym služ</w:t>
            </w:r>
            <w:r w:rsidRPr="00CD4982">
              <w:rPr>
                <w:rFonts w:ascii="Times New Roman" w:eastAsia="Calibri" w:hAnsi="Times New Roman" w:hint="default"/>
                <w:i/>
                <w:sz w:val="18"/>
                <w:szCs w:val="18"/>
                <w:lang w:eastAsia="sk-SK"/>
              </w:rPr>
              <w:t>bá</w:t>
            </w:r>
            <w:r w:rsidRPr="00CD4982">
              <w:rPr>
                <w:rFonts w:ascii="Times New Roman" w:eastAsia="Calibri" w:hAnsi="Times New Roman" w:hint="default"/>
                <w:i/>
                <w:sz w:val="18"/>
                <w:szCs w:val="18"/>
                <w:lang w:eastAsia="sk-SK"/>
              </w:rPr>
              <w:t>m,</w:t>
            </w:r>
          </w:p>
          <w:p w:rsidR="00EA15CC" w:rsidRPr="00CD4982" w:rsidP="00EA15CC">
            <w:pPr>
              <w:numPr>
                <w:numId w:val="3"/>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doprave,</w:t>
            </w:r>
          </w:p>
          <w:p w:rsidR="00EA15CC" w:rsidRPr="00CD4982" w:rsidP="00EA15CC">
            <w:pPr>
              <w:numPr>
                <w:numId w:val="3"/>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ď</w:t>
            </w:r>
            <w:r w:rsidRPr="00CD4982">
              <w:rPr>
                <w:rFonts w:ascii="Times New Roman" w:eastAsia="Calibri" w:hAnsi="Times New Roman" w:hint="default"/>
                <w:i/>
                <w:sz w:val="18"/>
                <w:szCs w:val="18"/>
                <w:lang w:eastAsia="sk-SK"/>
              </w:rPr>
              <w:t>alší</w:t>
            </w:r>
            <w:r w:rsidRPr="00CD4982">
              <w:rPr>
                <w:rFonts w:ascii="Times New Roman" w:eastAsia="Calibri" w:hAnsi="Times New Roman" w:hint="default"/>
                <w:i/>
                <w:sz w:val="18"/>
                <w:szCs w:val="18"/>
                <w:lang w:eastAsia="sk-SK"/>
              </w:rPr>
              <w:t>m služ</w:t>
            </w:r>
            <w:r w:rsidRPr="00CD4982">
              <w:rPr>
                <w:rFonts w:ascii="Times New Roman" w:eastAsia="Calibri" w:hAnsi="Times New Roman" w:hint="default"/>
                <w:i/>
                <w:sz w:val="18"/>
                <w:szCs w:val="18"/>
                <w:lang w:eastAsia="sk-SK"/>
              </w:rPr>
              <w:t>bá</w:t>
            </w:r>
            <w:r w:rsidRPr="00CD4982">
              <w:rPr>
                <w:rFonts w:ascii="Times New Roman" w:eastAsia="Calibri" w:hAnsi="Times New Roman" w:hint="default"/>
                <w:i/>
                <w:sz w:val="18"/>
                <w:szCs w:val="18"/>
                <w:lang w:eastAsia="sk-SK"/>
              </w:rPr>
              <w:t>m najmä</w:t>
            </w:r>
            <w:r w:rsidRPr="00CD4982">
              <w:rPr>
                <w:rFonts w:ascii="Times New Roman" w:eastAsia="Calibri" w:hAnsi="Times New Roman" w:hint="default"/>
                <w:i/>
                <w:sz w:val="18"/>
                <w:szCs w:val="18"/>
                <w:lang w:eastAsia="sk-SK"/>
              </w:rPr>
              <w:t xml:space="preserve"> služ</w:t>
            </w:r>
            <w:r w:rsidRPr="00CD4982">
              <w:rPr>
                <w:rFonts w:ascii="Times New Roman" w:eastAsia="Calibri" w:hAnsi="Times New Roman" w:hint="default"/>
                <w:i/>
                <w:sz w:val="18"/>
                <w:szCs w:val="18"/>
                <w:lang w:eastAsia="sk-SK"/>
              </w:rPr>
              <w:t>bá</w:t>
            </w:r>
            <w:r w:rsidRPr="00CD4982">
              <w:rPr>
                <w:rFonts w:ascii="Times New Roman" w:eastAsia="Calibri" w:hAnsi="Times New Roman" w:hint="default"/>
                <w:i/>
                <w:sz w:val="18"/>
                <w:szCs w:val="18"/>
                <w:lang w:eastAsia="sk-SK"/>
              </w:rPr>
              <w:t>m vš</w:t>
            </w:r>
            <w:r w:rsidRPr="00CD4982">
              <w:rPr>
                <w:rFonts w:ascii="Times New Roman" w:eastAsia="Calibri" w:hAnsi="Times New Roman" w:hint="default"/>
                <w:i/>
                <w:sz w:val="18"/>
                <w:szCs w:val="18"/>
                <w:lang w:eastAsia="sk-SK"/>
              </w:rPr>
              <w:t>eobecné</w:t>
            </w:r>
            <w:r w:rsidRPr="00CD4982">
              <w:rPr>
                <w:rFonts w:ascii="Times New Roman" w:eastAsia="Calibri" w:hAnsi="Times New Roman" w:hint="default"/>
                <w:i/>
                <w:sz w:val="18"/>
                <w:szCs w:val="18"/>
                <w:lang w:eastAsia="sk-SK"/>
              </w:rPr>
              <w:t>ho zá</w:t>
            </w:r>
            <w:r w:rsidRPr="00CD4982">
              <w:rPr>
                <w:rFonts w:ascii="Times New Roman" w:eastAsia="Calibri" w:hAnsi="Times New Roman" w:hint="default"/>
                <w:i/>
                <w:sz w:val="18"/>
                <w:szCs w:val="18"/>
                <w:lang w:eastAsia="sk-SK"/>
              </w:rPr>
              <w:t>ujmu a tovarom,</w:t>
            </w:r>
          </w:p>
          <w:p w:rsidR="00EA15CC" w:rsidRPr="00CD4982" w:rsidP="00EA15CC">
            <w:pPr>
              <w:numPr>
                <w:numId w:val="3"/>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spravodlivosti, prá</w:t>
            </w:r>
            <w:r w:rsidRPr="00CD4982">
              <w:rPr>
                <w:rFonts w:ascii="Times New Roman" w:eastAsia="Calibri" w:hAnsi="Times New Roman" w:hint="default"/>
                <w:i/>
                <w:sz w:val="18"/>
                <w:szCs w:val="18"/>
                <w:lang w:eastAsia="sk-SK"/>
              </w:rPr>
              <w:t>vnej ochrane, prá</w:t>
            </w:r>
            <w:r w:rsidRPr="00CD4982">
              <w:rPr>
                <w:rFonts w:ascii="Times New Roman" w:eastAsia="Calibri" w:hAnsi="Times New Roman" w:hint="default"/>
                <w:i/>
                <w:sz w:val="18"/>
                <w:szCs w:val="18"/>
                <w:lang w:eastAsia="sk-SK"/>
              </w:rPr>
              <w:t>vnym služ</w:t>
            </w:r>
            <w:r w:rsidRPr="00CD4982">
              <w:rPr>
                <w:rFonts w:ascii="Times New Roman" w:eastAsia="Calibri" w:hAnsi="Times New Roman" w:hint="default"/>
                <w:i/>
                <w:sz w:val="18"/>
                <w:szCs w:val="18"/>
                <w:lang w:eastAsia="sk-SK"/>
              </w:rPr>
              <w:t>bá</w:t>
            </w:r>
            <w:r w:rsidRPr="00CD4982">
              <w:rPr>
                <w:rFonts w:ascii="Times New Roman" w:eastAsia="Calibri" w:hAnsi="Times New Roman" w:hint="default"/>
                <w:i/>
                <w:sz w:val="18"/>
                <w:szCs w:val="18"/>
                <w:lang w:eastAsia="sk-SK"/>
              </w:rPr>
              <w:t>m,</w:t>
            </w:r>
          </w:p>
          <w:p w:rsidR="00EA15CC" w:rsidRPr="00CD4982" w:rsidP="00EA15CC">
            <w:pPr>
              <w:numPr>
                <w:numId w:val="3"/>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informá</w:t>
            </w:r>
            <w:r w:rsidRPr="00CD4982">
              <w:rPr>
                <w:rFonts w:ascii="Times New Roman" w:eastAsia="Calibri" w:hAnsi="Times New Roman" w:hint="default"/>
                <w:i/>
                <w:sz w:val="18"/>
                <w:szCs w:val="18"/>
                <w:lang w:eastAsia="sk-SK"/>
              </w:rPr>
              <w:t>ciá</w:t>
            </w:r>
            <w:r w:rsidRPr="00CD4982">
              <w:rPr>
                <w:rFonts w:ascii="Times New Roman" w:eastAsia="Calibri" w:hAnsi="Times New Roman" w:hint="default"/>
                <w:i/>
                <w:sz w:val="18"/>
                <w:szCs w:val="18"/>
                <w:lang w:eastAsia="sk-SK"/>
              </w:rPr>
              <w:t>m</w:t>
            </w:r>
          </w:p>
          <w:p w:rsidR="00EA15CC" w:rsidRPr="00CD4982" w:rsidP="00EA15CC">
            <w:pPr>
              <w:numPr>
                <w:numId w:val="3"/>
              </w:numPr>
              <w:bidi w:val="0"/>
              <w:rPr>
                <w:rFonts w:ascii="Calibri" w:eastAsia="Calibri" w:hAnsi="Calibri"/>
                <w:i/>
                <w:sz w:val="20"/>
                <w:szCs w:val="20"/>
                <w:lang w:eastAsia="sk-SK"/>
              </w:rPr>
            </w:pPr>
            <w:r w:rsidRPr="00CD4982">
              <w:rPr>
                <w:rFonts w:ascii="Times New Roman" w:eastAsia="Calibri" w:hAnsi="Times New Roman" w:hint="default"/>
                <w:i/>
                <w:sz w:val="18"/>
                <w:szCs w:val="18"/>
                <w:lang w:eastAsia="sk-SK"/>
              </w:rPr>
              <w:t>k </w:t>
            </w:r>
            <w:r w:rsidRPr="00CD4982">
              <w:rPr>
                <w:rFonts w:ascii="Times New Roman" w:eastAsia="Calibri" w:hAnsi="Times New Roman" w:hint="default"/>
                <w:i/>
                <w:sz w:val="18"/>
                <w:szCs w:val="18"/>
                <w:lang w:eastAsia="sk-SK"/>
              </w:rPr>
              <w:t>iný</w:t>
            </w:r>
            <w:r w:rsidRPr="00CD4982">
              <w:rPr>
                <w:rFonts w:ascii="Times New Roman" w:eastAsia="Calibri" w:hAnsi="Times New Roman" w:hint="default"/>
                <w:i/>
                <w:sz w:val="18"/>
                <w:szCs w:val="18"/>
                <w:lang w:eastAsia="sk-SK"/>
              </w:rPr>
              <w:t>m prá</w:t>
            </w:r>
            <w:r w:rsidRPr="00CD4982">
              <w:rPr>
                <w:rFonts w:ascii="Times New Roman" w:eastAsia="Calibri" w:hAnsi="Times New Roman" w:hint="default"/>
                <w:i/>
                <w:sz w:val="18"/>
                <w:szCs w:val="18"/>
                <w:lang w:eastAsia="sk-SK"/>
              </w:rPr>
              <w:t>vam (napr. politický</w:t>
            </w:r>
            <w:r w:rsidRPr="00CD4982">
              <w:rPr>
                <w:rFonts w:ascii="Times New Roman" w:eastAsia="Calibri" w:hAnsi="Times New Roman" w:hint="default"/>
                <w:i/>
                <w:sz w:val="18"/>
                <w:szCs w:val="18"/>
                <w:lang w:eastAsia="sk-SK"/>
              </w:rPr>
              <w:t>m).</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EA15CC" w:rsidRPr="009B145D" w:rsidP="00EA15CC">
            <w:pPr>
              <w:bidi w:val="0"/>
              <w:rPr>
                <w:rFonts w:ascii="Times New Roman" w:eastAsia="Calibri" w:hAnsi="Times New Roman"/>
                <w:sz w:val="20"/>
                <w:szCs w:val="20"/>
                <w:lang w:eastAsia="sk-SK"/>
              </w:rPr>
            </w:pPr>
            <w:r>
              <w:rPr>
                <w:rFonts w:ascii="Times New Roman" w:eastAsia="Calibri" w:hAnsi="Times New Roman" w:hint="default"/>
                <w:sz w:val="20"/>
                <w:szCs w:val="20"/>
                <w:lang w:eastAsia="sk-SK"/>
              </w:rPr>
              <w:t>Nemá</w:t>
            </w:r>
            <w:r>
              <w:rPr>
                <w:rFonts w:ascii="Times New Roman" w:eastAsia="Calibri" w:hAnsi="Times New Roman" w:hint="default"/>
                <w:sz w:val="20"/>
                <w:szCs w:val="20"/>
                <w:lang w:eastAsia="sk-SK"/>
              </w:rPr>
              <w:t xml:space="preserve"> vplyv.</w:t>
            </w:r>
          </w:p>
        </w:tc>
      </w:tr>
      <w:tr>
        <w:tblPrEx>
          <w:tblW w:w="5172" w:type="pct"/>
          <w:jc w:val="center"/>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A15CC" w:rsidRPr="00CD4982" w:rsidP="00EA15CC">
            <w:pPr>
              <w:bidi w:val="0"/>
              <w:rPr>
                <w:rFonts w:ascii="Times New Roman" w:eastAsia="Calibri" w:hAnsi="Times New Roman" w:hint="default"/>
                <w:i/>
                <w:sz w:val="20"/>
                <w:szCs w:val="20"/>
                <w:lang w:eastAsia="sk-SK"/>
              </w:rPr>
            </w:pPr>
            <w:r w:rsidRPr="00CD4982">
              <w:rPr>
                <w:rFonts w:ascii="Times New Roman" w:eastAsia="Calibri" w:hAnsi="Times New Roman" w:hint="default"/>
                <w:i/>
                <w:sz w:val="20"/>
                <w:szCs w:val="20"/>
                <w:lang w:eastAsia="sk-SK"/>
              </w:rPr>
              <w:t>Má</w:t>
            </w:r>
            <w:r w:rsidRPr="00CD4982">
              <w:rPr>
                <w:rFonts w:ascii="Times New Roman" w:eastAsia="Calibri" w:hAnsi="Times New Roman" w:hint="default"/>
                <w:i/>
                <w:sz w:val="20"/>
                <w:szCs w:val="20"/>
                <w:lang w:eastAsia="sk-SK"/>
              </w:rPr>
              <w:t xml:space="preserve"> ná</w:t>
            </w:r>
            <w:r w:rsidRPr="00CD4982">
              <w:rPr>
                <w:rFonts w:ascii="Times New Roman" w:eastAsia="Calibri" w:hAnsi="Times New Roman" w:hint="default"/>
                <w:i/>
                <w:sz w:val="20"/>
                <w:szCs w:val="20"/>
                <w:lang w:eastAsia="sk-SK"/>
              </w:rPr>
              <w:t>vrh vý</w:t>
            </w:r>
            <w:r w:rsidRPr="00CD4982">
              <w:rPr>
                <w:rFonts w:ascii="Times New Roman" w:eastAsia="Calibri" w:hAnsi="Times New Roman" w:hint="default"/>
                <w:i/>
                <w:sz w:val="20"/>
                <w:szCs w:val="20"/>
                <w:lang w:eastAsia="sk-SK"/>
              </w:rPr>
              <w:t>znamný</w:t>
            </w:r>
            <w:r w:rsidRPr="00CD4982">
              <w:rPr>
                <w:rFonts w:ascii="Times New Roman" w:eastAsia="Calibri" w:hAnsi="Times New Roman" w:hint="default"/>
                <w:i/>
                <w:sz w:val="20"/>
                <w:szCs w:val="20"/>
                <w:lang w:eastAsia="sk-SK"/>
              </w:rPr>
              <w:t xml:space="preserve"> vplyv na niektorú</w:t>
            </w:r>
            <w:r w:rsidRPr="00CD4982">
              <w:rPr>
                <w:rFonts w:ascii="Times New Roman" w:eastAsia="Calibri" w:hAnsi="Times New Roman" w:hint="default"/>
                <w:i/>
                <w:sz w:val="20"/>
                <w:szCs w:val="20"/>
                <w:lang w:eastAsia="sk-SK"/>
              </w:rPr>
              <w:t xml:space="preserve"> zo zraniteľ</w:t>
            </w:r>
            <w:r w:rsidRPr="00CD4982">
              <w:rPr>
                <w:rFonts w:ascii="Times New Roman" w:eastAsia="Calibri" w:hAnsi="Times New Roman" w:hint="default"/>
                <w:i/>
                <w:sz w:val="20"/>
                <w:szCs w:val="20"/>
                <w:lang w:eastAsia="sk-SK"/>
              </w:rPr>
              <w:t>ný</w:t>
            </w:r>
            <w:r w:rsidRPr="00CD4982">
              <w:rPr>
                <w:rFonts w:ascii="Times New Roman" w:eastAsia="Calibri" w:hAnsi="Times New Roman" w:hint="default"/>
                <w:i/>
                <w:sz w:val="20"/>
                <w:szCs w:val="20"/>
                <w:lang w:eastAsia="sk-SK"/>
              </w:rPr>
              <w:t>ch skupí</w:t>
            </w:r>
            <w:r w:rsidRPr="00CD4982">
              <w:rPr>
                <w:rFonts w:ascii="Times New Roman" w:eastAsia="Calibri" w:hAnsi="Times New Roman" w:hint="default"/>
                <w:i/>
                <w:sz w:val="20"/>
                <w:szCs w:val="20"/>
                <w:lang w:eastAsia="sk-SK"/>
              </w:rPr>
              <w:t>n obyvateľ</w:t>
            </w:r>
            <w:r w:rsidRPr="00CD4982">
              <w:rPr>
                <w:rFonts w:ascii="Times New Roman" w:eastAsia="Calibri" w:hAnsi="Times New Roman" w:hint="default"/>
                <w:i/>
                <w:sz w:val="20"/>
                <w:szCs w:val="20"/>
                <w:lang w:eastAsia="sk-SK"/>
              </w:rPr>
              <w:t>stva alebo skupí</w:t>
            </w:r>
            <w:r w:rsidRPr="00CD4982">
              <w:rPr>
                <w:rFonts w:ascii="Times New Roman" w:eastAsia="Calibri" w:hAnsi="Times New Roman" w:hint="default"/>
                <w:i/>
                <w:sz w:val="20"/>
                <w:szCs w:val="20"/>
                <w:lang w:eastAsia="sk-SK"/>
              </w:rPr>
              <w:t>n v riziku chudoby alebo sociá</w:t>
            </w:r>
            <w:r w:rsidRPr="00CD4982">
              <w:rPr>
                <w:rFonts w:ascii="Times New Roman" w:eastAsia="Calibri" w:hAnsi="Times New Roman" w:hint="default"/>
                <w:i/>
                <w:sz w:val="20"/>
                <w:szCs w:val="20"/>
                <w:lang w:eastAsia="sk-SK"/>
              </w:rPr>
              <w:t>lneho vylúč</w:t>
            </w:r>
            <w:r w:rsidRPr="00CD4982">
              <w:rPr>
                <w:rFonts w:ascii="Times New Roman" w:eastAsia="Calibri" w:hAnsi="Times New Roman" w:hint="default"/>
                <w:i/>
                <w:sz w:val="20"/>
                <w:szCs w:val="20"/>
                <w:lang w:eastAsia="sk-SK"/>
              </w:rPr>
              <w:t xml:space="preserve">enia? </w:t>
            </w:r>
          </w:p>
          <w:p w:rsidR="00EA15CC" w:rsidRPr="00CD4982" w:rsidP="00EA15CC">
            <w:pPr>
              <w:bidi w:val="0"/>
              <w:rPr>
                <w:rFonts w:ascii="Calibri" w:eastAsia="Calibri" w:hAnsi="Calibri"/>
                <w:i/>
                <w:lang w:eastAsia="sk-SK"/>
              </w:rPr>
            </w:pPr>
            <w:r w:rsidRPr="00CD4982">
              <w:rPr>
                <w:rFonts w:ascii="Times New Roman" w:eastAsia="Calibri" w:hAnsi="Times New Roman" w:hint="default"/>
                <w:i/>
                <w:sz w:val="20"/>
                <w:szCs w:val="20"/>
                <w:lang w:eastAsia="sk-SK"/>
              </w:rPr>
              <w:t>Š</w:t>
            </w:r>
            <w:r w:rsidRPr="00CD4982">
              <w:rPr>
                <w:rFonts w:ascii="Times New Roman" w:eastAsia="Calibri" w:hAnsi="Times New Roman" w:hint="default"/>
                <w:i/>
                <w:sz w:val="20"/>
                <w:szCs w:val="20"/>
                <w:lang w:eastAsia="sk-SK"/>
              </w:rPr>
              <w:t>pecifikujte ovplyvnené</w:t>
            </w:r>
            <w:r w:rsidRPr="00CD4982">
              <w:rPr>
                <w:rFonts w:ascii="Times New Roman" w:eastAsia="Calibri" w:hAnsi="Times New Roman" w:hint="default"/>
                <w:i/>
                <w:sz w:val="20"/>
                <w:szCs w:val="20"/>
                <w:lang w:eastAsia="sk-SK"/>
              </w:rPr>
              <w:t xml:space="preserve"> skupiny v riziku chudoby a sociá</w:t>
            </w:r>
            <w:r w:rsidRPr="00CD4982">
              <w:rPr>
                <w:rFonts w:ascii="Times New Roman" w:eastAsia="Calibri" w:hAnsi="Times New Roman" w:hint="default"/>
                <w:i/>
                <w:sz w:val="20"/>
                <w:szCs w:val="20"/>
                <w:lang w:eastAsia="sk-SK"/>
              </w:rPr>
              <w:t>lneho vylúč</w:t>
            </w:r>
            <w:r w:rsidRPr="00CD4982">
              <w:rPr>
                <w:rFonts w:ascii="Times New Roman" w:eastAsia="Calibri" w:hAnsi="Times New Roman" w:hint="default"/>
                <w:i/>
                <w:sz w:val="20"/>
                <w:szCs w:val="20"/>
                <w:lang w:eastAsia="sk-SK"/>
              </w:rPr>
              <w:t>enia a </w:t>
            </w:r>
            <w:r w:rsidRPr="00CD4982">
              <w:rPr>
                <w:rFonts w:ascii="Times New Roman" w:eastAsia="Calibri" w:hAnsi="Times New Roman" w:hint="default"/>
                <w:i/>
                <w:sz w:val="20"/>
                <w:szCs w:val="20"/>
                <w:lang w:eastAsia="sk-SK"/>
              </w:rPr>
              <w:t>popíš</w:t>
            </w:r>
            <w:r w:rsidRPr="00CD4982">
              <w:rPr>
                <w:rFonts w:ascii="Times New Roman" w:eastAsia="Calibri" w:hAnsi="Times New Roman" w:hint="default"/>
                <w:i/>
                <w:sz w:val="20"/>
                <w:szCs w:val="20"/>
                <w:lang w:eastAsia="sk-SK"/>
              </w:rPr>
              <w:t>te vplyv na ne. Je tento vplyv väčší</w:t>
            </w:r>
            <w:r w:rsidRPr="00CD4982">
              <w:rPr>
                <w:rFonts w:ascii="Times New Roman" w:eastAsia="Calibri" w:hAnsi="Times New Roman" w:hint="default"/>
                <w:i/>
                <w:sz w:val="20"/>
                <w:szCs w:val="20"/>
                <w:lang w:eastAsia="sk-SK"/>
              </w:rPr>
              <w:t xml:space="preserve"> ako vplyv</w:t>
            </w:r>
            <w:r w:rsidRPr="00CD4982">
              <w:rPr>
                <w:rFonts w:ascii="Times New Roman" w:eastAsia="Calibri" w:hAnsi="Times New Roman" w:hint="default"/>
                <w:i/>
                <w:sz w:val="20"/>
                <w:szCs w:val="20"/>
                <w:lang w:eastAsia="sk-SK"/>
              </w:rPr>
              <w:t xml:space="preserve"> na iné</w:t>
            </w:r>
            <w:r w:rsidRPr="00CD4982">
              <w:rPr>
                <w:rFonts w:ascii="Times New Roman" w:eastAsia="Calibri" w:hAnsi="Times New Roman" w:hint="default"/>
                <w:i/>
                <w:sz w:val="20"/>
                <w:szCs w:val="20"/>
                <w:lang w:eastAsia="sk-SK"/>
              </w:rPr>
              <w:t xml:space="preserve"> skupiny č</w:t>
            </w:r>
            <w:r w:rsidRPr="00CD4982">
              <w:rPr>
                <w:rFonts w:ascii="Times New Roman" w:eastAsia="Calibri" w:hAnsi="Times New Roman" w:hint="default"/>
                <w:i/>
                <w:sz w:val="20"/>
                <w:szCs w:val="20"/>
                <w:lang w:eastAsia="sk-SK"/>
              </w:rPr>
              <w:t>i subjekty? Uveď</w:t>
            </w:r>
            <w:r w:rsidRPr="00CD4982">
              <w:rPr>
                <w:rFonts w:ascii="Times New Roman" w:eastAsia="Calibri" w:hAnsi="Times New Roman" w:hint="default"/>
                <w:i/>
                <w:sz w:val="20"/>
                <w:szCs w:val="20"/>
                <w:lang w:eastAsia="sk-SK"/>
              </w:rPr>
              <w:t>te veľ</w:t>
            </w:r>
            <w:r w:rsidRPr="00CD4982">
              <w:rPr>
                <w:rFonts w:ascii="Times New Roman" w:eastAsia="Calibri" w:hAnsi="Times New Roman" w:hint="default"/>
                <w:i/>
                <w:sz w:val="20"/>
                <w:szCs w:val="20"/>
                <w:lang w:eastAsia="sk-SK"/>
              </w:rPr>
              <w:t>kosť</w:t>
            </w:r>
            <w:r w:rsidRPr="00CD4982">
              <w:rPr>
                <w:rFonts w:ascii="Times New Roman" w:eastAsia="Calibri" w:hAnsi="Times New Roman" w:hint="default"/>
                <w:i/>
                <w:sz w:val="20"/>
                <w:szCs w:val="20"/>
                <w:lang w:eastAsia="sk-SK"/>
              </w:rPr>
              <w:t xml:space="preserve"> jednotlivý</w:t>
            </w:r>
            <w:r w:rsidRPr="00CD4982">
              <w:rPr>
                <w:rFonts w:ascii="Times New Roman" w:eastAsia="Calibri" w:hAnsi="Times New Roman" w:hint="default"/>
                <w:i/>
                <w:sz w:val="20"/>
                <w:szCs w:val="20"/>
                <w:lang w:eastAsia="sk-SK"/>
              </w:rPr>
              <w:t>ch ovplyvnený</w:t>
            </w:r>
            <w:r w:rsidRPr="00CD4982">
              <w:rPr>
                <w:rFonts w:ascii="Times New Roman" w:eastAsia="Calibri" w:hAnsi="Times New Roman" w:hint="default"/>
                <w:i/>
                <w:sz w:val="20"/>
                <w:szCs w:val="20"/>
                <w:lang w:eastAsia="sk-SK"/>
              </w:rPr>
              <w:t>ch skupí</w:t>
            </w:r>
            <w:r w:rsidRPr="00CD4982">
              <w:rPr>
                <w:rFonts w:ascii="Times New Roman" w:eastAsia="Calibri" w:hAnsi="Times New Roman" w:hint="default"/>
                <w:i/>
                <w:sz w:val="20"/>
                <w:szCs w:val="20"/>
                <w:lang w:eastAsia="sk-SK"/>
              </w:rPr>
              <w:t>n.</w:t>
            </w:r>
          </w:p>
        </w:tc>
      </w:tr>
      <w:tr>
        <w:tblPrEx>
          <w:tblW w:w="5172" w:type="pct"/>
          <w:jc w:val="center"/>
          <w:tblBorders>
            <w:top w:val="none" w:sz="0" w:space="0" w:color="auto"/>
          </w:tblBorders>
          <w:tblCellMar>
            <w:top w:w="28" w:type="dxa"/>
            <w:bottom w:w="28" w:type="dxa"/>
          </w:tblCellMar>
          <w:tblLook w:val="04A0"/>
        </w:tblPrEx>
        <w:trPr>
          <w:trHeight w:val="677"/>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EA15CC" w:rsidRPr="00CD4982" w:rsidP="00EA15CC">
            <w:pPr>
              <w:bidi w:val="0"/>
              <w:rPr>
                <w:rFonts w:ascii="Times New Roman" w:eastAsia="Calibri" w:hAnsi="Times New Roman"/>
                <w:i/>
                <w:sz w:val="18"/>
                <w:szCs w:val="18"/>
                <w:lang w:eastAsia="sk-SK"/>
              </w:rPr>
            </w:pPr>
            <w:r>
              <w:rPr>
                <w:rFonts w:ascii="Times New Roman" w:eastAsia="Calibri" w:hAnsi="Times New Roman" w:hint="default"/>
                <w:i/>
                <w:sz w:val="18"/>
                <w:szCs w:val="18"/>
                <w:lang w:eastAsia="sk-SK"/>
              </w:rPr>
              <w:t>Zraniteľ</w:t>
            </w:r>
            <w:r>
              <w:rPr>
                <w:rFonts w:ascii="Times New Roman" w:eastAsia="Calibri" w:hAnsi="Times New Roman" w:hint="default"/>
                <w:i/>
                <w:sz w:val="18"/>
                <w:szCs w:val="18"/>
                <w:lang w:eastAsia="sk-SK"/>
              </w:rPr>
              <w:t>né</w:t>
            </w:r>
            <w:r>
              <w:rPr>
                <w:rFonts w:ascii="Times New Roman" w:eastAsia="Calibri" w:hAnsi="Times New Roman" w:hint="default"/>
                <w:i/>
                <w:sz w:val="18"/>
                <w:szCs w:val="18"/>
                <w:lang w:eastAsia="sk-SK"/>
              </w:rPr>
              <w:t xml:space="preserve"> skupiny alebo s</w:t>
            </w:r>
            <w:r w:rsidRPr="00CD4982">
              <w:rPr>
                <w:rFonts w:ascii="Times New Roman" w:eastAsia="Calibri" w:hAnsi="Times New Roman"/>
                <w:i/>
                <w:sz w:val="18"/>
                <w:szCs w:val="18"/>
                <w:lang w:eastAsia="sk-SK"/>
              </w:rPr>
              <w:t>kupiny v </w:t>
            </w:r>
            <w:r w:rsidRPr="00CD4982">
              <w:rPr>
                <w:rFonts w:ascii="Times New Roman" w:eastAsia="Calibri" w:hAnsi="Times New Roman" w:hint="default"/>
                <w:i/>
                <w:sz w:val="18"/>
                <w:szCs w:val="18"/>
                <w:lang w:eastAsia="sk-SK"/>
              </w:rPr>
              <w:t>riziku chudoby alebo sociá</w:t>
            </w:r>
            <w:r w:rsidRPr="00CD4982">
              <w:rPr>
                <w:rFonts w:ascii="Times New Roman" w:eastAsia="Calibri" w:hAnsi="Times New Roman" w:hint="default"/>
                <w:i/>
                <w:sz w:val="18"/>
                <w:szCs w:val="18"/>
                <w:lang w:eastAsia="sk-SK"/>
              </w:rPr>
              <w:t>lneho vylúč</w:t>
            </w:r>
            <w:r w:rsidRPr="00CD4982">
              <w:rPr>
                <w:rFonts w:ascii="Times New Roman" w:eastAsia="Calibri" w:hAnsi="Times New Roman" w:hint="default"/>
                <w:i/>
                <w:sz w:val="18"/>
                <w:szCs w:val="18"/>
                <w:lang w:eastAsia="sk-SK"/>
              </w:rPr>
              <w:t>enia</w:t>
            </w:r>
            <w:r>
              <w:rPr>
                <w:rFonts w:ascii="Times New Roman" w:eastAsia="Calibri" w:hAnsi="Times New Roman" w:hint="default"/>
                <w:i/>
                <w:sz w:val="18"/>
                <w:szCs w:val="18"/>
                <w:lang w:eastAsia="sk-SK"/>
              </w:rPr>
              <w:t xml:space="preserve"> sú</w:t>
            </w:r>
            <w:r>
              <w:rPr>
                <w:rFonts w:ascii="Times New Roman" w:eastAsia="Calibri" w:hAnsi="Times New Roman" w:hint="default"/>
                <w:i/>
                <w:sz w:val="18"/>
                <w:szCs w:val="18"/>
                <w:lang w:eastAsia="sk-SK"/>
              </w:rPr>
              <w:t xml:space="preserve"> napr.</w:t>
            </w:r>
            <w:r w:rsidRPr="00CD4982">
              <w:rPr>
                <w:rFonts w:ascii="Times New Roman" w:eastAsia="Calibri" w:hAnsi="Times New Roman"/>
                <w:i/>
                <w:sz w:val="18"/>
                <w:szCs w:val="18"/>
                <w:lang w:eastAsia="sk-SK"/>
              </w:rPr>
              <w:t>:</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domá</w:t>
            </w:r>
            <w:r w:rsidRPr="00CD4982">
              <w:rPr>
                <w:rFonts w:ascii="Times New Roman" w:eastAsia="Calibri" w:hAnsi="Times New Roman" w:hint="default"/>
                <w:i/>
                <w:sz w:val="18"/>
                <w:szCs w:val="18"/>
                <w:lang w:eastAsia="sk-SK"/>
              </w:rPr>
              <w:t>cnosti s ní</w:t>
            </w:r>
            <w:r w:rsidRPr="00CD4982">
              <w:rPr>
                <w:rFonts w:ascii="Times New Roman" w:eastAsia="Calibri" w:hAnsi="Times New Roman" w:hint="default"/>
                <w:i/>
                <w:sz w:val="18"/>
                <w:szCs w:val="18"/>
                <w:lang w:eastAsia="sk-SK"/>
              </w:rPr>
              <w:t>zkym prí</w:t>
            </w:r>
            <w:r w:rsidRPr="00CD4982">
              <w:rPr>
                <w:rFonts w:ascii="Times New Roman" w:eastAsia="Calibri" w:hAnsi="Times New Roman" w:hint="default"/>
                <w:i/>
                <w:sz w:val="18"/>
                <w:szCs w:val="18"/>
                <w:lang w:eastAsia="sk-SK"/>
              </w:rPr>
              <w:t>jmom (napr. ž</w:t>
            </w:r>
            <w:r w:rsidRPr="00CD4982">
              <w:rPr>
                <w:rFonts w:ascii="Times New Roman" w:eastAsia="Calibri" w:hAnsi="Times New Roman" w:hint="default"/>
                <w:i/>
                <w:sz w:val="18"/>
                <w:szCs w:val="18"/>
                <w:lang w:eastAsia="sk-SK"/>
              </w:rPr>
              <w:t>ijú</w:t>
            </w:r>
            <w:r w:rsidRPr="00CD4982">
              <w:rPr>
                <w:rFonts w:ascii="Times New Roman" w:eastAsia="Calibri" w:hAnsi="Times New Roman" w:hint="default"/>
                <w:i/>
                <w:sz w:val="18"/>
                <w:szCs w:val="18"/>
                <w:lang w:eastAsia="sk-SK"/>
              </w:rPr>
              <w:t>ce iba zo sociá</w:t>
            </w:r>
            <w:r w:rsidRPr="00CD4982">
              <w:rPr>
                <w:rFonts w:ascii="Times New Roman" w:eastAsia="Calibri" w:hAnsi="Times New Roman" w:hint="default"/>
                <w:i/>
                <w:sz w:val="18"/>
                <w:szCs w:val="18"/>
                <w:lang w:eastAsia="sk-SK"/>
              </w:rPr>
              <w:t>lnych prí</w:t>
            </w:r>
            <w:r w:rsidRPr="00CD4982">
              <w:rPr>
                <w:rFonts w:ascii="Times New Roman" w:eastAsia="Calibri" w:hAnsi="Times New Roman" w:hint="default"/>
                <w:i/>
                <w:sz w:val="18"/>
                <w:szCs w:val="18"/>
                <w:lang w:eastAsia="sk-SK"/>
              </w:rPr>
              <w:t>jmov, alebo z prí</w:t>
            </w:r>
            <w:r w:rsidRPr="00CD4982">
              <w:rPr>
                <w:rFonts w:ascii="Times New Roman" w:eastAsia="Calibri" w:hAnsi="Times New Roman" w:hint="default"/>
                <w:i/>
                <w:sz w:val="18"/>
                <w:szCs w:val="18"/>
                <w:lang w:eastAsia="sk-SK"/>
              </w:rPr>
              <w:t>jmov pod h</w:t>
            </w:r>
            <w:r w:rsidRPr="00CD4982">
              <w:rPr>
                <w:rFonts w:ascii="Times New Roman" w:eastAsia="Calibri" w:hAnsi="Times New Roman" w:hint="default"/>
                <w:i/>
                <w:sz w:val="18"/>
                <w:szCs w:val="18"/>
                <w:lang w:eastAsia="sk-SK"/>
              </w:rPr>
              <w:t>ranicou rizika chudoby, alebo s prí</w:t>
            </w:r>
            <w:r w:rsidRPr="00CD4982">
              <w:rPr>
                <w:rFonts w:ascii="Times New Roman" w:eastAsia="Calibri" w:hAnsi="Times New Roman" w:hint="default"/>
                <w:i/>
                <w:sz w:val="18"/>
                <w:szCs w:val="18"/>
                <w:lang w:eastAsia="sk-SK"/>
              </w:rPr>
              <w:t>jmom pod ž</w:t>
            </w:r>
            <w:r w:rsidRPr="00CD4982">
              <w:rPr>
                <w:rFonts w:ascii="Times New Roman" w:eastAsia="Calibri" w:hAnsi="Times New Roman" w:hint="default"/>
                <w:i/>
                <w:sz w:val="18"/>
                <w:szCs w:val="18"/>
                <w:lang w:eastAsia="sk-SK"/>
              </w:rPr>
              <w:t>ivotný</w:t>
            </w:r>
            <w:r w:rsidRPr="00CD4982">
              <w:rPr>
                <w:rFonts w:ascii="Times New Roman" w:eastAsia="Calibri" w:hAnsi="Times New Roman" w:hint="default"/>
                <w:i/>
                <w:sz w:val="18"/>
                <w:szCs w:val="18"/>
                <w:lang w:eastAsia="sk-SK"/>
              </w:rPr>
              <w:t>m minimom, alebo patriace medzi 25% domá</w:t>
            </w:r>
            <w:r w:rsidRPr="00CD4982">
              <w:rPr>
                <w:rFonts w:ascii="Times New Roman" w:eastAsia="Calibri" w:hAnsi="Times New Roman" w:hint="default"/>
                <w:i/>
                <w:sz w:val="18"/>
                <w:szCs w:val="18"/>
                <w:lang w:eastAsia="sk-SK"/>
              </w:rPr>
              <w:t>cností</w:t>
            </w:r>
            <w:r w:rsidRPr="00CD4982">
              <w:rPr>
                <w:rFonts w:ascii="Times New Roman" w:eastAsia="Calibri" w:hAnsi="Times New Roman" w:hint="default"/>
                <w:i/>
                <w:sz w:val="18"/>
                <w:szCs w:val="18"/>
                <w:lang w:eastAsia="sk-SK"/>
              </w:rPr>
              <w:t xml:space="preserve"> s najnižší</w:t>
            </w:r>
            <w:r w:rsidRPr="00CD4982">
              <w:rPr>
                <w:rFonts w:ascii="Times New Roman" w:eastAsia="Calibri" w:hAnsi="Times New Roman" w:hint="default"/>
                <w:i/>
                <w:sz w:val="18"/>
                <w:szCs w:val="18"/>
                <w:lang w:eastAsia="sk-SK"/>
              </w:rPr>
              <w:t>m prí</w:t>
            </w:r>
            <w:r w:rsidRPr="00CD4982">
              <w:rPr>
                <w:rFonts w:ascii="Times New Roman" w:eastAsia="Calibri" w:hAnsi="Times New Roman" w:hint="default"/>
                <w:i/>
                <w:sz w:val="18"/>
                <w:szCs w:val="18"/>
                <w:lang w:eastAsia="sk-SK"/>
              </w:rPr>
              <w:t>jmom),</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nezamestnaní</w:t>
            </w:r>
            <w:r w:rsidRPr="00CD4982">
              <w:rPr>
                <w:rFonts w:ascii="Times New Roman" w:eastAsia="Calibri" w:hAnsi="Times New Roman" w:hint="default"/>
                <w:i/>
                <w:sz w:val="18"/>
                <w:szCs w:val="18"/>
                <w:lang w:eastAsia="sk-SK"/>
              </w:rPr>
              <w:t>, najmä</w:t>
            </w:r>
            <w:r w:rsidRPr="00CD4982">
              <w:rPr>
                <w:rFonts w:ascii="Times New Roman" w:eastAsia="Calibri" w:hAnsi="Times New Roman" w:hint="default"/>
                <w:i/>
                <w:sz w:val="18"/>
                <w:szCs w:val="18"/>
                <w:lang w:eastAsia="sk-SK"/>
              </w:rPr>
              <w:t xml:space="preserve"> dlhodobo nezamestnaní</w:t>
            </w:r>
            <w:r w:rsidRPr="00CD4982">
              <w:rPr>
                <w:rFonts w:ascii="Times New Roman" w:eastAsia="Calibri" w:hAnsi="Times New Roman" w:hint="default"/>
                <w:i/>
                <w:sz w:val="18"/>
                <w:szCs w:val="18"/>
                <w:lang w:eastAsia="sk-SK"/>
              </w:rPr>
              <w:t>, mladí</w:t>
            </w:r>
            <w:r w:rsidRPr="00CD4982">
              <w:rPr>
                <w:rFonts w:ascii="Times New Roman" w:eastAsia="Calibri" w:hAnsi="Times New Roman" w:hint="default"/>
                <w:i/>
                <w:sz w:val="18"/>
                <w:szCs w:val="18"/>
                <w:lang w:eastAsia="sk-SK"/>
              </w:rPr>
              <w:t xml:space="preserve"> nezamestnaní</w:t>
            </w:r>
            <w:r w:rsidRPr="00CD4982">
              <w:rPr>
                <w:rFonts w:ascii="Times New Roman" w:eastAsia="Calibri" w:hAnsi="Times New Roman" w:hint="default"/>
                <w:i/>
                <w:sz w:val="18"/>
                <w:szCs w:val="18"/>
                <w:lang w:eastAsia="sk-SK"/>
              </w:rPr>
              <w:t xml:space="preserve"> a nezamestnaní</w:t>
            </w:r>
            <w:r w:rsidRPr="00CD4982">
              <w:rPr>
                <w:rFonts w:ascii="Times New Roman" w:eastAsia="Calibri" w:hAnsi="Times New Roman" w:hint="default"/>
                <w:i/>
                <w:sz w:val="18"/>
                <w:szCs w:val="18"/>
                <w:lang w:eastAsia="sk-SK"/>
              </w:rPr>
              <w:t xml:space="preserve"> nad 50 rokov,</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 xml:space="preserve">deti (0 </w:t>
            </w:r>
            <w:r w:rsidRPr="00CD4982">
              <w:rPr>
                <w:rFonts w:ascii="Times New Roman" w:eastAsia="Calibri" w:hAnsi="Times New Roman" w:hint="default"/>
                <w:i/>
                <w:sz w:val="18"/>
                <w:szCs w:val="18"/>
                <w:lang w:eastAsia="sk-SK"/>
              </w:rPr>
              <w:t>–</w:t>
            </w:r>
            <w:r w:rsidRPr="00CD4982">
              <w:rPr>
                <w:rFonts w:ascii="Times New Roman" w:eastAsia="Calibri" w:hAnsi="Times New Roman" w:hint="default"/>
                <w:i/>
                <w:sz w:val="18"/>
                <w:szCs w:val="18"/>
                <w:lang w:eastAsia="sk-SK"/>
              </w:rPr>
              <w:t xml:space="preserve"> 17),</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mladí</w:t>
            </w:r>
            <w:r w:rsidRPr="00CD4982">
              <w:rPr>
                <w:rFonts w:ascii="Times New Roman" w:eastAsia="Calibri" w:hAnsi="Times New Roman" w:hint="default"/>
                <w:i/>
                <w:sz w:val="18"/>
                <w:szCs w:val="18"/>
                <w:lang w:eastAsia="sk-SK"/>
              </w:rPr>
              <w:t xml:space="preserve"> ľ</w:t>
            </w:r>
            <w:r w:rsidRPr="00CD4982">
              <w:rPr>
                <w:rFonts w:ascii="Times New Roman" w:eastAsia="Calibri" w:hAnsi="Times New Roman" w:hint="default"/>
                <w:i/>
                <w:sz w:val="18"/>
                <w:szCs w:val="18"/>
                <w:lang w:eastAsia="sk-SK"/>
              </w:rPr>
              <w:t xml:space="preserve">udia (18 </w:t>
            </w:r>
            <w:r w:rsidRPr="00CD4982">
              <w:rPr>
                <w:rFonts w:ascii="Times New Roman" w:eastAsia="Calibri" w:hAnsi="Times New Roman" w:hint="default"/>
                <w:i/>
                <w:sz w:val="18"/>
                <w:szCs w:val="18"/>
                <w:lang w:eastAsia="sk-SK"/>
              </w:rPr>
              <w:t>–</w:t>
            </w:r>
            <w:r w:rsidRPr="00CD4982">
              <w:rPr>
                <w:rFonts w:ascii="Times New Roman" w:eastAsia="Calibri" w:hAnsi="Times New Roman" w:hint="default"/>
                <w:i/>
                <w:sz w:val="18"/>
                <w:szCs w:val="18"/>
                <w:lang w:eastAsia="sk-SK"/>
              </w:rPr>
              <w:t xml:space="preserve"> 25 rokov),</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s</w:t>
            </w:r>
            <w:r w:rsidRPr="00CD4982">
              <w:rPr>
                <w:rFonts w:ascii="Times New Roman" w:eastAsia="Calibri" w:hAnsi="Times New Roman" w:hint="default"/>
                <w:i/>
                <w:sz w:val="18"/>
                <w:szCs w:val="18"/>
                <w:lang w:eastAsia="sk-SK"/>
              </w:rPr>
              <w:t>tarší</w:t>
            </w:r>
            <w:r w:rsidRPr="00CD4982">
              <w:rPr>
                <w:rFonts w:ascii="Times New Roman" w:eastAsia="Calibri" w:hAnsi="Times New Roman" w:hint="default"/>
                <w:i/>
                <w:sz w:val="18"/>
                <w:szCs w:val="18"/>
                <w:lang w:eastAsia="sk-SK"/>
              </w:rPr>
              <w:t xml:space="preserve"> ľ</w:t>
            </w:r>
            <w:r w:rsidRPr="00CD4982">
              <w:rPr>
                <w:rFonts w:ascii="Times New Roman" w:eastAsia="Calibri" w:hAnsi="Times New Roman" w:hint="default"/>
                <w:i/>
                <w:sz w:val="18"/>
                <w:szCs w:val="18"/>
                <w:lang w:eastAsia="sk-SK"/>
              </w:rPr>
              <w:t>udia, napr. ľ</w:t>
            </w:r>
            <w:r w:rsidRPr="00CD4982">
              <w:rPr>
                <w:rFonts w:ascii="Times New Roman" w:eastAsia="Calibri" w:hAnsi="Times New Roman" w:hint="default"/>
                <w:i/>
                <w:sz w:val="18"/>
                <w:szCs w:val="18"/>
                <w:lang w:eastAsia="sk-SK"/>
              </w:rPr>
              <w:t>udia vo veku nad 65 rokov alebo dô</w:t>
            </w:r>
            <w:r w:rsidRPr="00CD4982">
              <w:rPr>
                <w:rFonts w:ascii="Times New Roman" w:eastAsia="Calibri" w:hAnsi="Times New Roman" w:hint="default"/>
                <w:i/>
                <w:sz w:val="18"/>
                <w:szCs w:val="18"/>
                <w:lang w:eastAsia="sk-SK"/>
              </w:rPr>
              <w:t>chodcovia,</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ľ</w:t>
            </w:r>
            <w:r w:rsidRPr="00CD4982">
              <w:rPr>
                <w:rFonts w:ascii="Times New Roman" w:eastAsia="Calibri" w:hAnsi="Times New Roman" w:hint="default"/>
                <w:i/>
                <w:sz w:val="18"/>
                <w:szCs w:val="18"/>
                <w:lang w:eastAsia="sk-SK"/>
              </w:rPr>
              <w:t>udia so zdravotný</w:t>
            </w:r>
            <w:r w:rsidRPr="00CD4982">
              <w:rPr>
                <w:rFonts w:ascii="Times New Roman" w:eastAsia="Calibri" w:hAnsi="Times New Roman" w:hint="default"/>
                <w:i/>
                <w:sz w:val="18"/>
                <w:szCs w:val="18"/>
                <w:lang w:eastAsia="sk-SK"/>
              </w:rPr>
              <w:t>m postihnutí</w:t>
            </w:r>
            <w:r w:rsidRPr="00CD4982">
              <w:rPr>
                <w:rFonts w:ascii="Times New Roman" w:eastAsia="Calibri" w:hAnsi="Times New Roman" w:hint="default"/>
                <w:i/>
                <w:sz w:val="18"/>
                <w:szCs w:val="18"/>
                <w:lang w:eastAsia="sk-SK"/>
              </w:rPr>
              <w:t>m,</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marginalizované</w:t>
            </w:r>
            <w:r w:rsidRPr="00CD4982">
              <w:rPr>
                <w:rFonts w:ascii="Times New Roman" w:eastAsia="Calibri" w:hAnsi="Times New Roman" w:hint="default"/>
                <w:i/>
                <w:sz w:val="18"/>
                <w:szCs w:val="18"/>
                <w:lang w:eastAsia="sk-SK"/>
              </w:rPr>
              <w:t xml:space="preserve"> ró</w:t>
            </w:r>
            <w:r w:rsidRPr="00CD4982">
              <w:rPr>
                <w:rFonts w:ascii="Times New Roman" w:eastAsia="Calibri" w:hAnsi="Times New Roman" w:hint="default"/>
                <w:i/>
                <w:sz w:val="18"/>
                <w:szCs w:val="18"/>
                <w:lang w:eastAsia="sk-SK"/>
              </w:rPr>
              <w:t xml:space="preserve">mske komunity </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domá</w:t>
            </w:r>
            <w:r w:rsidRPr="00CD4982">
              <w:rPr>
                <w:rFonts w:ascii="Times New Roman" w:eastAsia="Calibri" w:hAnsi="Times New Roman" w:hint="default"/>
                <w:i/>
                <w:sz w:val="18"/>
                <w:szCs w:val="18"/>
                <w:lang w:eastAsia="sk-SK"/>
              </w:rPr>
              <w:t>cnosti s 3 a viac deť</w:t>
            </w:r>
            <w:r w:rsidRPr="00CD4982">
              <w:rPr>
                <w:rFonts w:ascii="Times New Roman" w:eastAsia="Calibri" w:hAnsi="Times New Roman" w:hint="default"/>
                <w:i/>
                <w:sz w:val="18"/>
                <w:szCs w:val="18"/>
                <w:lang w:eastAsia="sk-SK"/>
              </w:rPr>
              <w:t>mi,</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jednorodič</w:t>
            </w:r>
            <w:r w:rsidRPr="00CD4982">
              <w:rPr>
                <w:rFonts w:ascii="Times New Roman" w:eastAsia="Calibri" w:hAnsi="Times New Roman" w:hint="default"/>
                <w:i/>
                <w:sz w:val="18"/>
                <w:szCs w:val="18"/>
                <w:lang w:eastAsia="sk-SK"/>
              </w:rPr>
              <w:t>ovské</w:t>
            </w:r>
            <w:r w:rsidRPr="00CD4982">
              <w:rPr>
                <w:rFonts w:ascii="Times New Roman" w:eastAsia="Calibri" w:hAnsi="Times New Roman" w:hint="default"/>
                <w:i/>
                <w:sz w:val="18"/>
                <w:szCs w:val="18"/>
                <w:lang w:eastAsia="sk-SK"/>
              </w:rPr>
              <w:t xml:space="preserve"> domá</w:t>
            </w:r>
            <w:r w:rsidRPr="00CD4982">
              <w:rPr>
                <w:rFonts w:ascii="Times New Roman" w:eastAsia="Calibri" w:hAnsi="Times New Roman" w:hint="default"/>
                <w:i/>
                <w:sz w:val="18"/>
                <w:szCs w:val="18"/>
                <w:lang w:eastAsia="sk-SK"/>
              </w:rPr>
              <w:t>cnosti s deť</w:t>
            </w:r>
            <w:r w:rsidRPr="00CD4982">
              <w:rPr>
                <w:rFonts w:ascii="Times New Roman" w:eastAsia="Calibri" w:hAnsi="Times New Roman" w:hint="default"/>
                <w:i/>
                <w:sz w:val="18"/>
                <w:szCs w:val="18"/>
                <w:lang w:eastAsia="sk-SK"/>
              </w:rPr>
              <w:t>mi (neú</w:t>
            </w:r>
            <w:r w:rsidRPr="00CD4982">
              <w:rPr>
                <w:rFonts w:ascii="Times New Roman" w:eastAsia="Calibri" w:hAnsi="Times New Roman" w:hint="default"/>
                <w:i/>
                <w:sz w:val="18"/>
                <w:szCs w:val="18"/>
                <w:lang w:eastAsia="sk-SK"/>
              </w:rPr>
              <w:t>plné</w:t>
            </w:r>
            <w:r w:rsidRPr="00CD4982">
              <w:rPr>
                <w:rFonts w:ascii="Times New Roman" w:eastAsia="Calibri" w:hAnsi="Times New Roman" w:hint="default"/>
                <w:i/>
                <w:sz w:val="18"/>
                <w:szCs w:val="18"/>
                <w:lang w:eastAsia="sk-SK"/>
              </w:rPr>
              <w:t xml:space="preserve"> rodiny, ktoré</w:t>
            </w:r>
            <w:r w:rsidRPr="00CD4982">
              <w:rPr>
                <w:rFonts w:ascii="Times New Roman" w:eastAsia="Calibri" w:hAnsi="Times New Roman" w:hint="default"/>
                <w:i/>
                <w:sz w:val="18"/>
                <w:szCs w:val="18"/>
                <w:lang w:eastAsia="sk-SK"/>
              </w:rPr>
              <w:t xml:space="preserve"> tvoria najmä</w:t>
            </w:r>
            <w:r w:rsidRPr="00CD4982">
              <w:rPr>
                <w:rFonts w:ascii="Times New Roman" w:eastAsia="Calibri" w:hAnsi="Times New Roman" w:hint="default"/>
                <w:i/>
                <w:sz w:val="18"/>
                <w:szCs w:val="18"/>
                <w:lang w:eastAsia="sk-SK"/>
              </w:rPr>
              <w:t xml:space="preserve"> osamelé</w:t>
            </w:r>
            <w:r w:rsidRPr="00CD4982">
              <w:rPr>
                <w:rFonts w:ascii="Times New Roman" w:eastAsia="Calibri" w:hAnsi="Times New Roman" w:hint="default"/>
                <w:i/>
                <w:sz w:val="18"/>
                <w:szCs w:val="18"/>
                <w:lang w:eastAsia="sk-SK"/>
              </w:rPr>
              <w:t xml:space="preserve"> matky s </w:t>
            </w:r>
            <w:r w:rsidRPr="00CD4982">
              <w:rPr>
                <w:rFonts w:ascii="Times New Roman" w:eastAsia="Calibri" w:hAnsi="Times New Roman" w:hint="default"/>
                <w:i/>
                <w:sz w:val="18"/>
                <w:szCs w:val="18"/>
                <w:lang w:eastAsia="sk-SK"/>
              </w:rPr>
              <w:t>deť</w:t>
            </w:r>
            <w:r w:rsidRPr="00CD4982">
              <w:rPr>
                <w:rFonts w:ascii="Times New Roman" w:eastAsia="Calibri" w:hAnsi="Times New Roman" w:hint="default"/>
                <w:i/>
                <w:sz w:val="18"/>
                <w:szCs w:val="18"/>
                <w:lang w:eastAsia="sk-SK"/>
              </w:rPr>
              <w:t>mi),</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p</w:t>
            </w:r>
            <w:r w:rsidRPr="00CD4982">
              <w:rPr>
                <w:rFonts w:ascii="Times New Roman" w:eastAsia="Calibri" w:hAnsi="Times New Roman" w:hint="default"/>
                <w:i/>
                <w:sz w:val="18"/>
                <w:szCs w:val="18"/>
                <w:lang w:eastAsia="sk-SK"/>
              </w:rPr>
              <w:t>rí</w:t>
            </w:r>
            <w:r w:rsidRPr="00CD4982">
              <w:rPr>
                <w:rFonts w:ascii="Times New Roman" w:eastAsia="Calibri" w:hAnsi="Times New Roman" w:hint="default"/>
                <w:i/>
                <w:sz w:val="18"/>
                <w:szCs w:val="18"/>
                <w:lang w:eastAsia="sk-SK"/>
              </w:rPr>
              <w:t>sluš</w:t>
            </w:r>
            <w:r w:rsidRPr="00CD4982">
              <w:rPr>
                <w:rFonts w:ascii="Times New Roman" w:eastAsia="Calibri" w:hAnsi="Times New Roman" w:hint="default"/>
                <w:i/>
                <w:sz w:val="18"/>
                <w:szCs w:val="18"/>
                <w:lang w:eastAsia="sk-SK"/>
              </w:rPr>
              <w:t>ní</w:t>
            </w:r>
            <w:r w:rsidRPr="00CD4982">
              <w:rPr>
                <w:rFonts w:ascii="Times New Roman" w:eastAsia="Calibri" w:hAnsi="Times New Roman" w:hint="default"/>
                <w:i/>
                <w:sz w:val="18"/>
                <w:szCs w:val="18"/>
                <w:lang w:eastAsia="sk-SK"/>
              </w:rPr>
              <w:t>ci tretí</w:t>
            </w:r>
            <w:r w:rsidRPr="00CD4982">
              <w:rPr>
                <w:rFonts w:ascii="Times New Roman" w:eastAsia="Calibri" w:hAnsi="Times New Roman" w:hint="default"/>
                <w:i/>
                <w:sz w:val="18"/>
                <w:szCs w:val="18"/>
                <w:lang w:eastAsia="sk-SK"/>
              </w:rPr>
              <w:t>ch krají</w:t>
            </w:r>
            <w:r w:rsidRPr="00CD4982">
              <w:rPr>
                <w:rFonts w:ascii="Times New Roman" w:eastAsia="Calibri" w:hAnsi="Times New Roman" w:hint="default"/>
                <w:i/>
                <w:sz w:val="18"/>
                <w:szCs w:val="18"/>
                <w:lang w:eastAsia="sk-SK"/>
              </w:rPr>
              <w:t>n, azylanti, ž</w:t>
            </w:r>
            <w:r w:rsidRPr="00CD4982">
              <w:rPr>
                <w:rFonts w:ascii="Times New Roman" w:eastAsia="Calibri" w:hAnsi="Times New Roman" w:hint="default"/>
                <w:i/>
                <w:sz w:val="18"/>
                <w:szCs w:val="18"/>
                <w:lang w:eastAsia="sk-SK"/>
              </w:rPr>
              <w:t>iadatelia o azyl,</w:t>
            </w:r>
          </w:p>
          <w:p w:rsidR="00EA15CC" w:rsidRPr="00CD4982" w:rsidP="00EA15CC">
            <w:pPr>
              <w:numPr>
                <w:numId w:val="4"/>
              </w:numPr>
              <w:bidi w:val="0"/>
              <w:rPr>
                <w:rFonts w:ascii="Calibri" w:eastAsia="Calibri" w:hAnsi="Calibri"/>
                <w:i/>
                <w:sz w:val="18"/>
                <w:szCs w:val="18"/>
                <w:lang w:eastAsia="sk-SK"/>
              </w:rPr>
            </w:pPr>
            <w:r w:rsidRPr="00CD4982">
              <w:rPr>
                <w:rFonts w:ascii="Times New Roman" w:eastAsia="Calibri" w:hAnsi="Times New Roman" w:hint="default"/>
                <w:i/>
                <w:sz w:val="18"/>
                <w:szCs w:val="18"/>
                <w:lang w:eastAsia="sk-SK"/>
              </w:rPr>
              <w:t>iné</w:t>
            </w:r>
            <w:r w:rsidRPr="00CD4982">
              <w:rPr>
                <w:rFonts w:ascii="Times New Roman" w:eastAsia="Calibri" w:hAnsi="Times New Roman" w:hint="default"/>
                <w:i/>
                <w:sz w:val="18"/>
                <w:szCs w:val="18"/>
                <w:lang w:eastAsia="sk-SK"/>
              </w:rPr>
              <w:t xml:space="preserve"> zraniteľ</w:t>
            </w:r>
            <w:r w:rsidRPr="00CD4982">
              <w:rPr>
                <w:rFonts w:ascii="Times New Roman" w:eastAsia="Calibri" w:hAnsi="Times New Roman" w:hint="default"/>
                <w:i/>
                <w:sz w:val="18"/>
                <w:szCs w:val="18"/>
                <w:lang w:eastAsia="sk-SK"/>
              </w:rPr>
              <w:t>né</w:t>
            </w:r>
            <w:r w:rsidRPr="00CD4982">
              <w:rPr>
                <w:rFonts w:ascii="Times New Roman" w:eastAsia="Calibri" w:hAnsi="Times New Roman" w:hint="default"/>
                <w:i/>
                <w:sz w:val="18"/>
                <w:szCs w:val="18"/>
                <w:lang w:eastAsia="sk-SK"/>
              </w:rPr>
              <w:t xml:space="preserve"> skupiny, ako sú</w:t>
            </w:r>
            <w:r w:rsidRPr="00CD4982">
              <w:rPr>
                <w:rFonts w:ascii="Times New Roman" w:eastAsia="Calibri" w:hAnsi="Times New Roman" w:hint="default"/>
                <w:i/>
                <w:sz w:val="18"/>
                <w:szCs w:val="18"/>
                <w:lang w:eastAsia="sk-SK"/>
              </w:rPr>
              <w:t xml:space="preserve"> napr. bezdomovci, ľ</w:t>
            </w:r>
            <w:r w:rsidRPr="00CD4982">
              <w:rPr>
                <w:rFonts w:ascii="Times New Roman" w:eastAsia="Calibri" w:hAnsi="Times New Roman" w:hint="default"/>
                <w:i/>
                <w:sz w:val="18"/>
                <w:szCs w:val="18"/>
                <w:lang w:eastAsia="sk-SK"/>
              </w:rPr>
              <w:t>udia opúšť</w:t>
            </w:r>
            <w:r w:rsidRPr="00CD4982">
              <w:rPr>
                <w:rFonts w:ascii="Times New Roman" w:eastAsia="Calibri" w:hAnsi="Times New Roman" w:hint="default"/>
                <w:i/>
                <w:sz w:val="18"/>
                <w:szCs w:val="18"/>
                <w:lang w:eastAsia="sk-SK"/>
              </w:rPr>
              <w:t>ajú</w:t>
            </w:r>
            <w:r w:rsidRPr="00CD4982">
              <w:rPr>
                <w:rFonts w:ascii="Times New Roman" w:eastAsia="Calibri" w:hAnsi="Times New Roman" w:hint="default"/>
                <w:i/>
                <w:sz w:val="18"/>
                <w:szCs w:val="18"/>
                <w:lang w:eastAsia="sk-SK"/>
              </w:rPr>
              <w:t>ci detské</w:t>
            </w:r>
            <w:r w:rsidRPr="00CD4982">
              <w:rPr>
                <w:rFonts w:ascii="Times New Roman" w:eastAsia="Calibri" w:hAnsi="Times New Roman" w:hint="default"/>
                <w:i/>
                <w:sz w:val="18"/>
                <w:szCs w:val="18"/>
                <w:lang w:eastAsia="sk-SK"/>
              </w:rPr>
              <w:t xml:space="preserve"> domovy alebo iné</w:t>
            </w:r>
            <w:r w:rsidRPr="00CD4982">
              <w:rPr>
                <w:rFonts w:ascii="Times New Roman" w:eastAsia="Calibri" w:hAnsi="Times New Roman" w:hint="default"/>
                <w:i/>
                <w:sz w:val="18"/>
                <w:szCs w:val="18"/>
                <w:lang w:eastAsia="sk-SK"/>
              </w:rPr>
              <w:t xml:space="preserve"> inš</w:t>
            </w:r>
            <w:r w:rsidRPr="00CD4982">
              <w:rPr>
                <w:rFonts w:ascii="Times New Roman" w:eastAsia="Calibri" w:hAnsi="Times New Roman" w:hint="default"/>
                <w:i/>
                <w:sz w:val="18"/>
                <w:szCs w:val="18"/>
                <w:lang w:eastAsia="sk-SK"/>
              </w:rPr>
              <w:t>titucioná</w:t>
            </w:r>
            <w:r w:rsidRPr="00CD4982">
              <w:rPr>
                <w:rFonts w:ascii="Times New Roman" w:eastAsia="Calibri" w:hAnsi="Times New Roman" w:hint="default"/>
                <w:i/>
                <w:sz w:val="18"/>
                <w:szCs w:val="18"/>
                <w:lang w:eastAsia="sk-SK"/>
              </w:rPr>
              <w:t>lne zariadenia</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EA15CC" w:rsidRPr="0040544D" w:rsidP="00EA15CC">
            <w:pPr>
              <w:bidi w:val="0"/>
              <w:rPr>
                <w:rFonts w:ascii="Times New Roman" w:eastAsia="Calibri" w:hAnsi="Times New Roman"/>
                <w:sz w:val="20"/>
                <w:lang w:eastAsia="sk-SK"/>
              </w:rPr>
            </w:pPr>
            <w:r>
              <w:rPr>
                <w:rFonts w:ascii="Times New Roman" w:eastAsia="Calibri" w:hAnsi="Times New Roman" w:hint="default"/>
                <w:sz w:val="20"/>
                <w:szCs w:val="20"/>
                <w:lang w:eastAsia="sk-SK"/>
              </w:rPr>
              <w:t>Nemá</w:t>
            </w:r>
            <w:r>
              <w:rPr>
                <w:rFonts w:ascii="Times New Roman" w:eastAsia="Calibri" w:hAnsi="Times New Roman" w:hint="default"/>
                <w:sz w:val="20"/>
                <w:szCs w:val="20"/>
                <w:lang w:eastAsia="sk-SK"/>
              </w:rPr>
              <w:t xml:space="preserve"> vplyv.</w:t>
            </w:r>
          </w:p>
        </w:tc>
      </w:tr>
      <w:tr>
        <w:tblPrEx>
          <w:tblW w:w="5172" w:type="pct"/>
          <w:jc w:val="center"/>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A15CC" w:rsidRPr="00CD4982" w:rsidP="00EA15CC">
            <w:pPr>
              <w:bidi w:val="0"/>
              <w:rPr>
                <w:rFonts w:ascii="Times New Roman" w:eastAsia="Calibri" w:hAnsi="Times New Roman" w:hint="default"/>
                <w:b/>
                <w:lang w:eastAsia="sk-SK"/>
              </w:rPr>
            </w:pPr>
            <w:r w:rsidRPr="00CD4982">
              <w:rPr>
                <w:rFonts w:ascii="Times New Roman" w:eastAsia="Calibri" w:hAnsi="Times New Roman" w:hint="default"/>
                <w:b/>
                <w:lang w:eastAsia="sk-SK"/>
              </w:rPr>
              <w:t>4.3 Identifikujte a popíš</w:t>
            </w:r>
            <w:r w:rsidRPr="00CD4982">
              <w:rPr>
                <w:rFonts w:ascii="Times New Roman" w:eastAsia="Calibri" w:hAnsi="Times New Roman" w:hint="default"/>
                <w:b/>
                <w:lang w:eastAsia="sk-SK"/>
              </w:rPr>
              <w:t>te vplyv na rovnosť</w:t>
            </w:r>
            <w:r w:rsidRPr="00CD4982">
              <w:rPr>
                <w:rFonts w:ascii="Times New Roman" w:eastAsia="Calibri" w:hAnsi="Times New Roman" w:hint="default"/>
                <w:b/>
                <w:lang w:eastAsia="sk-SK"/>
              </w:rPr>
              <w:t xml:space="preserve"> prí</w:t>
            </w:r>
            <w:r w:rsidRPr="00CD4982">
              <w:rPr>
                <w:rFonts w:ascii="Times New Roman" w:eastAsia="Calibri" w:hAnsi="Times New Roman" w:hint="default"/>
                <w:b/>
                <w:lang w:eastAsia="sk-SK"/>
              </w:rPr>
              <w:t>lež</w:t>
            </w:r>
            <w:r w:rsidRPr="00CD4982">
              <w:rPr>
                <w:rFonts w:ascii="Times New Roman" w:eastAsia="Calibri" w:hAnsi="Times New Roman" w:hint="default"/>
                <w:b/>
                <w:lang w:eastAsia="sk-SK"/>
              </w:rPr>
              <w:t>itostí.</w:t>
            </w:r>
          </w:p>
          <w:p w:rsidR="00EA15CC" w:rsidRPr="00CD4982" w:rsidP="00EA15CC">
            <w:pPr>
              <w:bidi w:val="0"/>
              <w:ind w:left="340"/>
              <w:rPr>
                <w:rFonts w:ascii="Calibri" w:eastAsia="Calibri" w:hAnsi="Calibri"/>
                <w:lang w:eastAsia="sk-SK"/>
              </w:rPr>
            </w:pPr>
            <w:r w:rsidRPr="00CD4982">
              <w:rPr>
                <w:rFonts w:ascii="Times New Roman" w:eastAsia="Calibri" w:hAnsi="Times New Roman" w:hint="default"/>
                <w:b/>
                <w:lang w:eastAsia="sk-SK"/>
              </w:rPr>
              <w:t>Identifikujte, popíš</w:t>
            </w:r>
            <w:r w:rsidRPr="00CD4982">
              <w:rPr>
                <w:rFonts w:ascii="Times New Roman" w:eastAsia="Calibri" w:hAnsi="Times New Roman" w:hint="default"/>
                <w:b/>
                <w:lang w:eastAsia="sk-SK"/>
              </w:rPr>
              <w:t>te a kvantifikujte vplyv na rodovú</w:t>
            </w:r>
            <w:r w:rsidRPr="00CD4982">
              <w:rPr>
                <w:rFonts w:ascii="Times New Roman" w:eastAsia="Calibri" w:hAnsi="Times New Roman" w:hint="default"/>
                <w:b/>
                <w:lang w:eastAsia="sk-SK"/>
              </w:rPr>
              <w:t xml:space="preserve"> rovnosť.</w:t>
            </w:r>
          </w:p>
        </w:tc>
      </w:tr>
      <w:tr>
        <w:tblPrEx>
          <w:tblW w:w="5172" w:type="pct"/>
          <w:jc w:val="center"/>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A15CC" w:rsidRPr="00CD4982" w:rsidP="00EA15CC">
            <w:pPr>
              <w:bidi w:val="0"/>
              <w:rPr>
                <w:rFonts w:ascii="Times New Roman" w:eastAsia="Calibri" w:hAnsi="Times New Roman"/>
                <w:i/>
                <w:lang w:eastAsia="sk-SK"/>
              </w:rPr>
            </w:pPr>
            <w:r w:rsidRPr="00CD4982">
              <w:rPr>
                <w:rFonts w:ascii="Times New Roman" w:eastAsia="Calibri" w:hAnsi="Times New Roman" w:hint="default"/>
                <w:i/>
                <w:sz w:val="20"/>
                <w:lang w:eastAsia="sk-SK"/>
              </w:rPr>
              <w:t>Dodrž</w:t>
            </w:r>
            <w:r w:rsidRPr="00CD4982">
              <w:rPr>
                <w:rFonts w:ascii="Times New Roman" w:eastAsia="Calibri" w:hAnsi="Times New Roman" w:hint="default"/>
                <w:i/>
                <w:sz w:val="20"/>
                <w:lang w:eastAsia="sk-SK"/>
              </w:rPr>
              <w:t>uje ná</w:t>
            </w:r>
            <w:r w:rsidRPr="00CD4982">
              <w:rPr>
                <w:rFonts w:ascii="Times New Roman" w:eastAsia="Calibri" w:hAnsi="Times New Roman" w:hint="default"/>
                <w:i/>
                <w:sz w:val="20"/>
                <w:lang w:eastAsia="sk-SK"/>
              </w:rPr>
              <w:t>vrh povinnosť</w:t>
            </w:r>
            <w:r w:rsidRPr="00CD4982">
              <w:rPr>
                <w:rFonts w:ascii="Times New Roman" w:eastAsia="Calibri" w:hAnsi="Times New Roman" w:hint="default"/>
                <w:i/>
                <w:sz w:val="20"/>
                <w:lang w:eastAsia="sk-SK"/>
              </w:rPr>
              <w:t xml:space="preserve"> rovnaké</w:t>
            </w:r>
            <w:r w:rsidRPr="00CD4982">
              <w:rPr>
                <w:rFonts w:ascii="Times New Roman" w:eastAsia="Calibri" w:hAnsi="Times New Roman" w:hint="default"/>
                <w:i/>
                <w:sz w:val="20"/>
                <w:lang w:eastAsia="sk-SK"/>
              </w:rPr>
              <w:t>ho zaobchá</w:t>
            </w:r>
            <w:r w:rsidRPr="00CD4982">
              <w:rPr>
                <w:rFonts w:ascii="Times New Roman" w:eastAsia="Calibri" w:hAnsi="Times New Roman" w:hint="default"/>
                <w:i/>
                <w:sz w:val="20"/>
                <w:lang w:eastAsia="sk-SK"/>
              </w:rPr>
              <w:t>dzania so skupinami alebo jednotlivcami na zá</w:t>
            </w:r>
            <w:r w:rsidRPr="00CD4982">
              <w:rPr>
                <w:rFonts w:ascii="Times New Roman" w:eastAsia="Calibri" w:hAnsi="Times New Roman" w:hint="default"/>
                <w:i/>
                <w:sz w:val="20"/>
                <w:lang w:eastAsia="sk-SK"/>
              </w:rPr>
              <w:t>klade pohlavia, rasy, etnicity, ná</w:t>
            </w:r>
            <w:r w:rsidRPr="00CD4982">
              <w:rPr>
                <w:rFonts w:ascii="Times New Roman" w:eastAsia="Calibri" w:hAnsi="Times New Roman" w:hint="default"/>
                <w:i/>
                <w:sz w:val="20"/>
                <w:lang w:eastAsia="sk-SK"/>
              </w:rPr>
              <w:t>bož</w:t>
            </w:r>
            <w:r w:rsidRPr="00CD4982">
              <w:rPr>
                <w:rFonts w:ascii="Times New Roman" w:eastAsia="Calibri" w:hAnsi="Times New Roman" w:hint="default"/>
                <w:i/>
                <w:sz w:val="20"/>
                <w:lang w:eastAsia="sk-SK"/>
              </w:rPr>
              <w:t>enstva alebo viery, zdravotné</w:t>
            </w:r>
            <w:r w:rsidRPr="00CD4982">
              <w:rPr>
                <w:rFonts w:ascii="Times New Roman" w:eastAsia="Calibri" w:hAnsi="Times New Roman" w:hint="default"/>
                <w:i/>
                <w:sz w:val="20"/>
                <w:lang w:eastAsia="sk-SK"/>
              </w:rPr>
              <w:t>ho postihnutia veku a sexuá</w:t>
            </w:r>
            <w:r w:rsidRPr="00CD4982">
              <w:rPr>
                <w:rFonts w:ascii="Times New Roman" w:eastAsia="Calibri" w:hAnsi="Times New Roman" w:hint="default"/>
                <w:i/>
                <w:sz w:val="20"/>
                <w:lang w:eastAsia="sk-SK"/>
              </w:rPr>
              <w:t>lnej orient</w:t>
            </w:r>
            <w:r w:rsidRPr="00CD4982">
              <w:rPr>
                <w:rFonts w:ascii="Times New Roman" w:eastAsia="Calibri" w:hAnsi="Times New Roman" w:hint="default"/>
                <w:i/>
                <w:sz w:val="20"/>
                <w:lang w:eastAsia="sk-SK"/>
              </w:rPr>
              <w:t>á</w:t>
            </w:r>
            <w:r w:rsidRPr="00CD4982">
              <w:rPr>
                <w:rFonts w:ascii="Times New Roman" w:eastAsia="Calibri" w:hAnsi="Times New Roman" w:hint="default"/>
                <w:i/>
                <w:sz w:val="20"/>
                <w:lang w:eastAsia="sk-SK"/>
              </w:rPr>
              <w:t>cie? Mohol by viesť</w:t>
            </w:r>
            <w:r w:rsidRPr="00CD4982">
              <w:rPr>
                <w:rFonts w:ascii="Times New Roman" w:eastAsia="Calibri" w:hAnsi="Times New Roman" w:hint="default"/>
                <w:i/>
                <w:sz w:val="20"/>
                <w:lang w:eastAsia="sk-SK"/>
              </w:rPr>
              <w:t xml:space="preserve"> k </w:t>
            </w:r>
            <w:r w:rsidRPr="00CD4982">
              <w:rPr>
                <w:rFonts w:ascii="Times New Roman" w:eastAsia="Calibri" w:hAnsi="Times New Roman" w:hint="default"/>
                <w:i/>
                <w:sz w:val="20"/>
                <w:lang w:eastAsia="sk-SK"/>
              </w:rPr>
              <w:t>nepriamej diskriminá</w:t>
            </w:r>
            <w:r w:rsidRPr="00CD4982">
              <w:rPr>
                <w:rFonts w:ascii="Times New Roman" w:eastAsia="Calibri" w:hAnsi="Times New Roman" w:hint="default"/>
                <w:i/>
                <w:sz w:val="20"/>
                <w:lang w:eastAsia="sk-SK"/>
              </w:rPr>
              <w:t>cii niektorý</w:t>
            </w:r>
            <w:r w:rsidRPr="00CD4982">
              <w:rPr>
                <w:rFonts w:ascii="Times New Roman" w:eastAsia="Calibri" w:hAnsi="Times New Roman" w:hint="default"/>
                <w:i/>
                <w:sz w:val="20"/>
                <w:lang w:eastAsia="sk-SK"/>
              </w:rPr>
              <w:t>ch skupí</w:t>
            </w:r>
            <w:r w:rsidRPr="00CD4982">
              <w:rPr>
                <w:rFonts w:ascii="Times New Roman" w:eastAsia="Calibri" w:hAnsi="Times New Roman" w:hint="default"/>
                <w:i/>
                <w:sz w:val="20"/>
                <w:lang w:eastAsia="sk-SK"/>
              </w:rPr>
              <w:t>n obyvateľ</w:t>
            </w:r>
            <w:r w:rsidRPr="00CD4982">
              <w:rPr>
                <w:rFonts w:ascii="Times New Roman" w:eastAsia="Calibri" w:hAnsi="Times New Roman" w:hint="default"/>
                <w:i/>
                <w:sz w:val="20"/>
                <w:lang w:eastAsia="sk-SK"/>
              </w:rPr>
              <w:t>stva? Podporuje ná</w:t>
            </w:r>
            <w:r w:rsidRPr="00CD4982">
              <w:rPr>
                <w:rFonts w:ascii="Times New Roman" w:eastAsia="Calibri" w:hAnsi="Times New Roman" w:hint="default"/>
                <w:i/>
                <w:sz w:val="20"/>
                <w:lang w:eastAsia="sk-SK"/>
              </w:rPr>
              <w:t>vrh rovnosť</w:t>
            </w:r>
            <w:r w:rsidRPr="00CD4982">
              <w:rPr>
                <w:rFonts w:ascii="Times New Roman" w:eastAsia="Calibri" w:hAnsi="Times New Roman" w:hint="default"/>
                <w:i/>
                <w:sz w:val="20"/>
                <w:lang w:eastAsia="sk-SK"/>
              </w:rPr>
              <w:t xml:space="preserve"> prí</w:t>
            </w:r>
            <w:r w:rsidRPr="00CD4982">
              <w:rPr>
                <w:rFonts w:ascii="Times New Roman" w:eastAsia="Calibri" w:hAnsi="Times New Roman" w:hint="default"/>
                <w:i/>
                <w:sz w:val="20"/>
                <w:lang w:eastAsia="sk-SK"/>
              </w:rPr>
              <w:t>lež</w:t>
            </w:r>
            <w:r w:rsidRPr="00CD4982">
              <w:rPr>
                <w:rFonts w:ascii="Times New Roman" w:eastAsia="Calibri" w:hAnsi="Times New Roman" w:hint="default"/>
                <w:i/>
                <w:sz w:val="20"/>
                <w:lang w:eastAsia="sk-SK"/>
              </w:rPr>
              <w:t>itostí</w:t>
            </w:r>
            <w:r w:rsidRPr="00CD4982">
              <w:rPr>
                <w:rFonts w:ascii="Times New Roman" w:eastAsia="Calibri" w:hAnsi="Times New Roman" w:hint="default"/>
                <w:i/>
                <w:sz w:val="20"/>
                <w:lang w:eastAsia="sk-SK"/>
              </w:rPr>
              <w:t>?</w:t>
            </w:r>
          </w:p>
        </w:tc>
      </w:tr>
      <w:tr>
        <w:tblPrEx>
          <w:tblW w:w="5172" w:type="pct"/>
          <w:jc w:val="center"/>
          <w:tblCellMar>
            <w:top w:w="28" w:type="dxa"/>
            <w:bottom w:w="28" w:type="dxa"/>
          </w:tblCellMar>
          <w:tblLook w:val="04A0"/>
        </w:tblPrEx>
        <w:trPr>
          <w:trHeight w:val="928"/>
          <w:jc w:val="center"/>
        </w:trPr>
        <w:tc>
          <w:tcPr>
            <w:tcW w:w="5000" w:type="pct"/>
            <w:gridSpan w:val="2"/>
            <w:tcBorders>
              <w:top w:val="nil"/>
              <w:left w:val="single" w:sz="4" w:space="0" w:color="auto"/>
              <w:bottom w:val="nil"/>
              <w:right w:val="single" w:sz="4" w:space="0" w:color="auto"/>
            </w:tcBorders>
            <w:textDirection w:val="lrTb"/>
            <w:vAlign w:val="top"/>
          </w:tcPr>
          <w:p w:rsidR="00EA15CC" w:rsidRPr="00BD4197" w:rsidP="00EA15CC">
            <w:pPr>
              <w:bidi w:val="0"/>
              <w:rPr>
                <w:rFonts w:ascii="Times New Roman" w:eastAsia="Calibri" w:hAnsi="Times New Roman"/>
                <w:sz w:val="20"/>
                <w:lang w:eastAsia="sk-SK"/>
              </w:rPr>
            </w:pPr>
            <w:r>
              <w:rPr>
                <w:rFonts w:ascii="Times New Roman" w:eastAsia="Calibri" w:hAnsi="Times New Roman" w:hint="default"/>
                <w:sz w:val="20"/>
                <w:szCs w:val="20"/>
                <w:lang w:eastAsia="sk-SK"/>
              </w:rPr>
              <w:t>Nemá</w:t>
            </w:r>
            <w:r>
              <w:rPr>
                <w:rFonts w:ascii="Times New Roman" w:eastAsia="Calibri" w:hAnsi="Times New Roman" w:hint="default"/>
                <w:sz w:val="20"/>
                <w:szCs w:val="20"/>
                <w:lang w:eastAsia="sk-SK"/>
              </w:rPr>
              <w:t xml:space="preserve"> vplyv.</w:t>
            </w:r>
          </w:p>
        </w:tc>
      </w:tr>
      <w:tr>
        <w:tblPrEx>
          <w:tblW w:w="5172" w:type="pct"/>
          <w:jc w:val="center"/>
          <w:tblCellMar>
            <w:top w:w="28" w:type="dxa"/>
            <w:bottom w:w="28" w:type="dxa"/>
          </w:tblCellMar>
          <w:tblLook w:val="04A0"/>
        </w:tblPrEx>
        <w:trPr>
          <w:trHeight w:val="34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EA15CC" w:rsidRPr="00CD4982" w:rsidP="00EA15CC">
            <w:pPr>
              <w:bidi w:val="0"/>
              <w:rPr>
                <w:rFonts w:ascii="Times New Roman" w:eastAsia="Calibri" w:hAnsi="Times New Roman" w:hint="default"/>
                <w:i/>
                <w:sz w:val="20"/>
                <w:szCs w:val="20"/>
                <w:lang w:eastAsia="sk-SK"/>
              </w:rPr>
            </w:pPr>
            <w:r w:rsidRPr="00CD4982">
              <w:rPr>
                <w:rFonts w:ascii="Times New Roman" w:eastAsia="Calibri" w:hAnsi="Times New Roman" w:hint="default"/>
                <w:i/>
                <w:sz w:val="20"/>
                <w:szCs w:val="20"/>
                <w:lang w:eastAsia="sk-SK"/>
              </w:rPr>
              <w:t>Môž</w:t>
            </w:r>
            <w:r w:rsidRPr="00CD4982">
              <w:rPr>
                <w:rFonts w:ascii="Times New Roman" w:eastAsia="Calibri" w:hAnsi="Times New Roman" w:hint="default"/>
                <w:i/>
                <w:sz w:val="20"/>
                <w:szCs w:val="20"/>
                <w:lang w:eastAsia="sk-SK"/>
              </w:rPr>
              <w:t>e mať</w:t>
            </w:r>
            <w:r w:rsidRPr="00CD4982">
              <w:rPr>
                <w:rFonts w:ascii="Times New Roman" w:eastAsia="Calibri" w:hAnsi="Times New Roman" w:hint="default"/>
                <w:i/>
                <w:sz w:val="20"/>
                <w:szCs w:val="20"/>
                <w:lang w:eastAsia="sk-SK"/>
              </w:rPr>
              <w:t xml:space="preserve"> ná</w:t>
            </w:r>
            <w:r w:rsidRPr="00CD4982">
              <w:rPr>
                <w:rFonts w:ascii="Times New Roman" w:eastAsia="Calibri" w:hAnsi="Times New Roman" w:hint="default"/>
                <w:i/>
                <w:sz w:val="20"/>
                <w:szCs w:val="20"/>
                <w:lang w:eastAsia="sk-SK"/>
              </w:rPr>
              <w:t>vrh odliš</w:t>
            </w:r>
            <w:r w:rsidRPr="00CD4982">
              <w:rPr>
                <w:rFonts w:ascii="Times New Roman" w:eastAsia="Calibri" w:hAnsi="Times New Roman" w:hint="default"/>
                <w:i/>
                <w:sz w:val="20"/>
                <w:szCs w:val="20"/>
                <w:lang w:eastAsia="sk-SK"/>
              </w:rPr>
              <w:t>ný</w:t>
            </w:r>
            <w:r w:rsidRPr="00CD4982">
              <w:rPr>
                <w:rFonts w:ascii="Times New Roman" w:eastAsia="Calibri" w:hAnsi="Times New Roman" w:hint="default"/>
                <w:i/>
                <w:sz w:val="20"/>
                <w:szCs w:val="20"/>
                <w:lang w:eastAsia="sk-SK"/>
              </w:rPr>
              <w:t xml:space="preserve"> vplyv na ž</w:t>
            </w:r>
            <w:r w:rsidRPr="00CD4982">
              <w:rPr>
                <w:rFonts w:ascii="Times New Roman" w:eastAsia="Calibri" w:hAnsi="Times New Roman" w:hint="default"/>
                <w:i/>
                <w:sz w:val="20"/>
                <w:szCs w:val="20"/>
                <w:lang w:eastAsia="sk-SK"/>
              </w:rPr>
              <w:t>eny a muž</w:t>
            </w:r>
            <w:r w:rsidRPr="00CD4982">
              <w:rPr>
                <w:rFonts w:ascii="Times New Roman" w:eastAsia="Calibri" w:hAnsi="Times New Roman" w:hint="default"/>
                <w:i/>
                <w:sz w:val="20"/>
                <w:szCs w:val="20"/>
                <w:lang w:eastAsia="sk-SK"/>
              </w:rPr>
              <w:t>ov? Podporuje ná</w:t>
            </w:r>
            <w:r w:rsidRPr="00CD4982">
              <w:rPr>
                <w:rFonts w:ascii="Times New Roman" w:eastAsia="Calibri" w:hAnsi="Times New Roman" w:hint="default"/>
                <w:i/>
                <w:sz w:val="20"/>
                <w:szCs w:val="20"/>
                <w:lang w:eastAsia="sk-SK"/>
              </w:rPr>
              <w:t>vrh rovnosť</w:t>
            </w:r>
            <w:r w:rsidRPr="00CD4982">
              <w:rPr>
                <w:rFonts w:ascii="Times New Roman" w:eastAsia="Calibri" w:hAnsi="Times New Roman" w:hint="default"/>
                <w:i/>
                <w:sz w:val="20"/>
                <w:szCs w:val="20"/>
                <w:lang w:eastAsia="sk-SK"/>
              </w:rPr>
              <w:t xml:space="preserve"> medzi ž</w:t>
            </w:r>
            <w:r w:rsidRPr="00CD4982">
              <w:rPr>
                <w:rFonts w:ascii="Times New Roman" w:eastAsia="Calibri" w:hAnsi="Times New Roman" w:hint="default"/>
                <w:i/>
                <w:sz w:val="20"/>
                <w:szCs w:val="20"/>
                <w:lang w:eastAsia="sk-SK"/>
              </w:rPr>
              <w:t>enami a </w:t>
            </w:r>
            <w:r w:rsidRPr="00CD4982">
              <w:rPr>
                <w:rFonts w:ascii="Times New Roman" w:eastAsia="Calibri" w:hAnsi="Times New Roman" w:hint="default"/>
                <w:i/>
                <w:sz w:val="20"/>
                <w:szCs w:val="20"/>
                <w:lang w:eastAsia="sk-SK"/>
              </w:rPr>
              <w:t>muž</w:t>
            </w:r>
            <w:r w:rsidRPr="00CD4982">
              <w:rPr>
                <w:rFonts w:ascii="Times New Roman" w:eastAsia="Calibri" w:hAnsi="Times New Roman" w:hint="default"/>
                <w:i/>
                <w:sz w:val="20"/>
                <w:szCs w:val="20"/>
                <w:lang w:eastAsia="sk-SK"/>
              </w:rPr>
              <w:t>mi alebo naopak bude viesť</w:t>
            </w:r>
            <w:r w:rsidRPr="00CD4982">
              <w:rPr>
                <w:rFonts w:ascii="Times New Roman" w:eastAsia="Calibri" w:hAnsi="Times New Roman" w:hint="default"/>
                <w:i/>
                <w:sz w:val="20"/>
                <w:szCs w:val="20"/>
                <w:lang w:eastAsia="sk-SK"/>
              </w:rPr>
              <w:t xml:space="preserve"> </w:t>
            </w:r>
            <w:r w:rsidRPr="00CD4982">
              <w:rPr>
                <w:rFonts w:ascii="Times New Roman" w:eastAsia="Calibri" w:hAnsi="Times New Roman" w:hint="default"/>
                <w:i/>
                <w:sz w:val="20"/>
                <w:szCs w:val="20"/>
                <w:lang w:eastAsia="sk-SK"/>
              </w:rPr>
              <w:t>k </w:t>
            </w:r>
            <w:r w:rsidRPr="00CD4982">
              <w:rPr>
                <w:rFonts w:ascii="Times New Roman" w:eastAsia="Calibri" w:hAnsi="Times New Roman" w:hint="default"/>
                <w:i/>
                <w:sz w:val="20"/>
                <w:szCs w:val="20"/>
                <w:lang w:eastAsia="sk-SK"/>
              </w:rPr>
              <w:t>zväčš</w:t>
            </w:r>
            <w:r w:rsidRPr="00CD4982">
              <w:rPr>
                <w:rFonts w:ascii="Times New Roman" w:eastAsia="Calibri" w:hAnsi="Times New Roman" w:hint="default"/>
                <w:i/>
                <w:sz w:val="20"/>
                <w:szCs w:val="20"/>
                <w:lang w:eastAsia="sk-SK"/>
              </w:rPr>
              <w:t>ovaniu rodový</w:t>
            </w:r>
            <w:r w:rsidRPr="00CD4982">
              <w:rPr>
                <w:rFonts w:ascii="Times New Roman" w:eastAsia="Calibri" w:hAnsi="Times New Roman" w:hint="default"/>
                <w:i/>
                <w:sz w:val="20"/>
                <w:szCs w:val="20"/>
                <w:lang w:eastAsia="sk-SK"/>
              </w:rPr>
              <w:t>ch nerovností</w:t>
            </w:r>
            <w:r w:rsidRPr="00CD4982">
              <w:rPr>
                <w:rFonts w:ascii="Times New Roman" w:eastAsia="Calibri" w:hAnsi="Times New Roman" w:hint="default"/>
                <w:i/>
                <w:sz w:val="20"/>
                <w:szCs w:val="20"/>
                <w:lang w:eastAsia="sk-SK"/>
              </w:rPr>
              <w:t>? Popíš</w:t>
            </w:r>
            <w:r w:rsidRPr="00CD4982">
              <w:rPr>
                <w:rFonts w:ascii="Times New Roman" w:eastAsia="Calibri" w:hAnsi="Times New Roman" w:hint="default"/>
                <w:i/>
                <w:sz w:val="20"/>
                <w:szCs w:val="20"/>
                <w:lang w:eastAsia="sk-SK"/>
              </w:rPr>
              <w:t>te vplyvy.</w:t>
            </w:r>
          </w:p>
        </w:tc>
      </w:tr>
      <w:tr>
        <w:tblPrEx>
          <w:tblW w:w="5172" w:type="pct"/>
          <w:jc w:val="center"/>
          <w:tblBorders>
            <w:top w:val="none" w:sz="0" w:space="0" w:color="auto"/>
            <w:bottom w:val="none" w:sz="0" w:space="0" w:color="auto"/>
          </w:tblBorders>
          <w:tblCellMar>
            <w:top w:w="28" w:type="dxa"/>
            <w:bottom w:w="28" w:type="dxa"/>
          </w:tblCellMar>
          <w:tblLook w:val="04A0"/>
        </w:tblPrEx>
        <w:trPr>
          <w:trHeight w:val="1235"/>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EA15CC" w:rsidRPr="00CD4982" w:rsidP="00EA15CC">
            <w:p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Pri identifikovaní</w:t>
            </w:r>
            <w:r w:rsidRPr="00CD4982">
              <w:rPr>
                <w:rFonts w:ascii="Times New Roman" w:eastAsia="Calibri" w:hAnsi="Times New Roman" w:hint="default"/>
                <w:i/>
                <w:sz w:val="18"/>
                <w:szCs w:val="18"/>
                <w:lang w:eastAsia="sk-SK"/>
              </w:rPr>
              <w:t xml:space="preserve"> rodový</w:t>
            </w:r>
            <w:r w:rsidRPr="00CD4982">
              <w:rPr>
                <w:rFonts w:ascii="Times New Roman" w:eastAsia="Calibri" w:hAnsi="Times New Roman" w:hint="default"/>
                <w:i/>
                <w:sz w:val="18"/>
                <w:szCs w:val="18"/>
                <w:lang w:eastAsia="sk-SK"/>
              </w:rPr>
              <w:t>ch vplyvov treba vziať</w:t>
            </w:r>
            <w:r w:rsidRPr="00CD4982">
              <w:rPr>
                <w:rFonts w:ascii="Times New Roman" w:eastAsia="Calibri" w:hAnsi="Times New Roman" w:hint="default"/>
                <w:i/>
                <w:sz w:val="18"/>
                <w:szCs w:val="18"/>
                <w:lang w:eastAsia="sk-SK"/>
              </w:rPr>
              <w:t xml:space="preserve"> do ú</w:t>
            </w:r>
            <w:r w:rsidRPr="00CD4982">
              <w:rPr>
                <w:rFonts w:ascii="Times New Roman" w:eastAsia="Calibri" w:hAnsi="Times New Roman" w:hint="default"/>
                <w:i/>
                <w:sz w:val="18"/>
                <w:szCs w:val="18"/>
                <w:lang w:eastAsia="sk-SK"/>
              </w:rPr>
              <w:t>vahy existujú</w:t>
            </w:r>
            <w:r w:rsidRPr="00CD4982">
              <w:rPr>
                <w:rFonts w:ascii="Times New Roman" w:eastAsia="Calibri" w:hAnsi="Times New Roman" w:hint="default"/>
                <w:i/>
                <w:sz w:val="18"/>
                <w:szCs w:val="18"/>
                <w:lang w:eastAsia="sk-SK"/>
              </w:rPr>
              <w:t>ce rozdiely medzi muž</w:t>
            </w:r>
            <w:r w:rsidRPr="00CD4982">
              <w:rPr>
                <w:rFonts w:ascii="Times New Roman" w:eastAsia="Calibri" w:hAnsi="Times New Roman" w:hint="default"/>
                <w:i/>
                <w:sz w:val="18"/>
                <w:szCs w:val="18"/>
                <w:lang w:eastAsia="sk-SK"/>
              </w:rPr>
              <w:t>mi a </w:t>
            </w:r>
            <w:r w:rsidRPr="00CD4982">
              <w:rPr>
                <w:rFonts w:ascii="Times New Roman" w:eastAsia="Calibri" w:hAnsi="Times New Roman" w:hint="default"/>
                <w:i/>
                <w:sz w:val="18"/>
                <w:szCs w:val="18"/>
                <w:lang w:eastAsia="sk-SK"/>
              </w:rPr>
              <w:t>ž</w:t>
            </w:r>
            <w:r w:rsidRPr="00CD4982">
              <w:rPr>
                <w:rFonts w:ascii="Times New Roman" w:eastAsia="Calibri" w:hAnsi="Times New Roman" w:hint="default"/>
                <w:i/>
                <w:sz w:val="18"/>
                <w:szCs w:val="18"/>
                <w:lang w:eastAsia="sk-SK"/>
              </w:rPr>
              <w:t>enami, ktoré</w:t>
            </w:r>
            <w:r w:rsidRPr="00CD4982">
              <w:rPr>
                <w:rFonts w:ascii="Times New Roman" w:eastAsia="Calibri" w:hAnsi="Times New Roman" w:hint="default"/>
                <w:i/>
                <w:sz w:val="18"/>
                <w:szCs w:val="18"/>
                <w:lang w:eastAsia="sk-SK"/>
              </w:rPr>
              <w:t xml:space="preserve"> sú</w:t>
            </w:r>
            <w:r w:rsidRPr="00CD4982">
              <w:rPr>
                <w:rFonts w:ascii="Times New Roman" w:eastAsia="Calibri" w:hAnsi="Times New Roman" w:hint="default"/>
                <w:i/>
                <w:sz w:val="18"/>
                <w:szCs w:val="18"/>
                <w:lang w:eastAsia="sk-SK"/>
              </w:rPr>
              <w:t xml:space="preserve"> relevantné</w:t>
            </w:r>
            <w:r w:rsidRPr="00CD4982">
              <w:rPr>
                <w:rFonts w:ascii="Times New Roman" w:eastAsia="Calibri" w:hAnsi="Times New Roman" w:hint="default"/>
                <w:i/>
                <w:sz w:val="18"/>
                <w:szCs w:val="18"/>
                <w:lang w:eastAsia="sk-SK"/>
              </w:rPr>
              <w:t xml:space="preserve"> k </w:t>
            </w:r>
            <w:r w:rsidRPr="00CD4982">
              <w:rPr>
                <w:rFonts w:ascii="Times New Roman" w:eastAsia="Calibri" w:hAnsi="Times New Roman" w:hint="default"/>
                <w:i/>
                <w:sz w:val="18"/>
                <w:szCs w:val="18"/>
                <w:lang w:eastAsia="sk-SK"/>
              </w:rPr>
              <w:t>danej politike. Podpora rodovej rovnosti spočí</w:t>
            </w:r>
            <w:r w:rsidRPr="00CD4982">
              <w:rPr>
                <w:rFonts w:ascii="Times New Roman" w:eastAsia="Calibri" w:hAnsi="Times New Roman" w:hint="default"/>
                <w:i/>
                <w:sz w:val="18"/>
                <w:szCs w:val="18"/>
                <w:lang w:eastAsia="sk-SK"/>
              </w:rPr>
              <w:t>va v </w:t>
            </w:r>
            <w:r w:rsidRPr="00CD4982">
              <w:rPr>
                <w:rFonts w:ascii="Times New Roman" w:eastAsia="Calibri" w:hAnsi="Times New Roman" w:hint="default"/>
                <w:i/>
                <w:sz w:val="18"/>
                <w:szCs w:val="18"/>
                <w:lang w:eastAsia="sk-SK"/>
              </w:rPr>
              <w:t>odstraň</w:t>
            </w:r>
            <w:r w:rsidRPr="00CD4982">
              <w:rPr>
                <w:rFonts w:ascii="Times New Roman" w:eastAsia="Calibri" w:hAnsi="Times New Roman" w:hint="default"/>
                <w:i/>
                <w:sz w:val="18"/>
                <w:szCs w:val="18"/>
                <w:lang w:eastAsia="sk-SK"/>
              </w:rPr>
              <w:t>ovaní</w:t>
            </w:r>
            <w:r w:rsidRPr="00CD4982">
              <w:rPr>
                <w:rFonts w:ascii="Times New Roman" w:eastAsia="Calibri" w:hAnsi="Times New Roman" w:hint="default"/>
                <w:i/>
                <w:sz w:val="18"/>
                <w:szCs w:val="18"/>
                <w:lang w:eastAsia="sk-SK"/>
              </w:rPr>
              <w:t xml:space="preserve"> obmedzení</w:t>
            </w:r>
            <w:r w:rsidRPr="00CD4982">
              <w:rPr>
                <w:rFonts w:ascii="Times New Roman" w:eastAsia="Calibri" w:hAnsi="Times New Roman" w:hint="default"/>
                <w:i/>
                <w:sz w:val="18"/>
                <w:szCs w:val="18"/>
                <w:lang w:eastAsia="sk-SK"/>
              </w:rPr>
              <w:t xml:space="preserve"> a barié</w:t>
            </w:r>
            <w:r w:rsidRPr="00CD4982">
              <w:rPr>
                <w:rFonts w:ascii="Times New Roman" w:eastAsia="Calibri" w:hAnsi="Times New Roman" w:hint="default"/>
                <w:i/>
                <w:sz w:val="18"/>
                <w:szCs w:val="18"/>
                <w:lang w:eastAsia="sk-SK"/>
              </w:rPr>
              <w:t xml:space="preserve">r </w:t>
            </w:r>
            <w:r w:rsidRPr="00CD4982">
              <w:rPr>
                <w:rFonts w:ascii="Times New Roman" w:eastAsia="Calibri" w:hAnsi="Times New Roman" w:hint="default"/>
                <w:i/>
                <w:sz w:val="18"/>
                <w:szCs w:val="18"/>
                <w:lang w:eastAsia="sk-SK"/>
              </w:rPr>
              <w:t>pre plnohodnotnú</w:t>
            </w:r>
            <w:r w:rsidRPr="00CD4982">
              <w:rPr>
                <w:rFonts w:ascii="Times New Roman" w:eastAsia="Calibri" w:hAnsi="Times New Roman" w:hint="default"/>
                <w:i/>
                <w:sz w:val="18"/>
                <w:szCs w:val="18"/>
                <w:lang w:eastAsia="sk-SK"/>
              </w:rPr>
              <w:t xml:space="preserve"> úč</w:t>
            </w:r>
            <w:r w:rsidRPr="00CD4982">
              <w:rPr>
                <w:rFonts w:ascii="Times New Roman" w:eastAsia="Calibri" w:hAnsi="Times New Roman" w:hint="default"/>
                <w:i/>
                <w:sz w:val="18"/>
                <w:szCs w:val="18"/>
                <w:lang w:eastAsia="sk-SK"/>
              </w:rPr>
              <w:t>asť</w:t>
            </w:r>
            <w:r w:rsidRPr="00CD4982">
              <w:rPr>
                <w:rFonts w:ascii="Times New Roman" w:eastAsia="Calibri" w:hAnsi="Times New Roman" w:hint="default"/>
                <w:i/>
                <w:sz w:val="18"/>
                <w:szCs w:val="18"/>
                <w:lang w:eastAsia="sk-SK"/>
              </w:rPr>
              <w:t xml:space="preserve"> na ekonomickom, politickom a </w:t>
            </w:r>
            <w:r w:rsidRPr="00CD4982">
              <w:rPr>
                <w:rFonts w:ascii="Times New Roman" w:eastAsia="Calibri" w:hAnsi="Times New Roman" w:hint="default"/>
                <w:i/>
                <w:sz w:val="18"/>
                <w:szCs w:val="18"/>
                <w:lang w:eastAsia="sk-SK"/>
              </w:rPr>
              <w:t>sociá</w:t>
            </w:r>
            <w:r w:rsidRPr="00CD4982">
              <w:rPr>
                <w:rFonts w:ascii="Times New Roman" w:eastAsia="Calibri" w:hAnsi="Times New Roman" w:hint="default"/>
                <w:i/>
                <w:sz w:val="18"/>
                <w:szCs w:val="18"/>
                <w:lang w:eastAsia="sk-SK"/>
              </w:rPr>
              <w:t>lnom ž</w:t>
            </w:r>
            <w:r w:rsidRPr="00CD4982">
              <w:rPr>
                <w:rFonts w:ascii="Times New Roman" w:eastAsia="Calibri" w:hAnsi="Times New Roman" w:hint="default"/>
                <w:i/>
                <w:sz w:val="18"/>
                <w:szCs w:val="18"/>
                <w:lang w:eastAsia="sk-SK"/>
              </w:rPr>
              <w:t>ivote spoloč</w:t>
            </w:r>
            <w:r w:rsidRPr="00CD4982">
              <w:rPr>
                <w:rFonts w:ascii="Times New Roman" w:eastAsia="Calibri" w:hAnsi="Times New Roman" w:hint="default"/>
                <w:i/>
                <w:sz w:val="18"/>
                <w:szCs w:val="18"/>
                <w:lang w:eastAsia="sk-SK"/>
              </w:rPr>
              <w:t>nosti, ktoré</w:t>
            </w:r>
            <w:r w:rsidRPr="00CD4982">
              <w:rPr>
                <w:rFonts w:ascii="Times New Roman" w:eastAsia="Calibri" w:hAnsi="Times New Roman" w:hint="default"/>
                <w:i/>
                <w:sz w:val="18"/>
                <w:szCs w:val="18"/>
                <w:lang w:eastAsia="sk-SK"/>
              </w:rPr>
              <w:t xml:space="preserve"> sú</w:t>
            </w:r>
            <w:r w:rsidRPr="00CD4982">
              <w:rPr>
                <w:rFonts w:ascii="Times New Roman" w:eastAsia="Calibri" w:hAnsi="Times New Roman" w:hint="default"/>
                <w:i/>
                <w:sz w:val="18"/>
                <w:szCs w:val="18"/>
                <w:lang w:eastAsia="sk-SK"/>
              </w:rPr>
              <w:t>visia s rodový</w:t>
            </w:r>
            <w:r w:rsidRPr="00CD4982">
              <w:rPr>
                <w:rFonts w:ascii="Times New Roman" w:eastAsia="Calibri" w:hAnsi="Times New Roman" w:hint="default"/>
                <w:i/>
                <w:sz w:val="18"/>
                <w:szCs w:val="18"/>
                <w:lang w:eastAsia="sk-SK"/>
              </w:rPr>
              <w:t>mi rolami č</w:t>
            </w:r>
            <w:r w:rsidRPr="00CD4982">
              <w:rPr>
                <w:rFonts w:ascii="Times New Roman" w:eastAsia="Calibri" w:hAnsi="Times New Roman" w:hint="default"/>
                <w:i/>
                <w:sz w:val="18"/>
                <w:szCs w:val="18"/>
                <w:lang w:eastAsia="sk-SK"/>
              </w:rPr>
              <w:t>i pohlaví</w:t>
            </w:r>
            <w:r w:rsidRPr="00CD4982">
              <w:rPr>
                <w:rFonts w:ascii="Times New Roman" w:eastAsia="Calibri" w:hAnsi="Times New Roman" w:hint="default"/>
                <w:i/>
                <w:sz w:val="18"/>
                <w:szCs w:val="18"/>
                <w:lang w:eastAsia="sk-SK"/>
              </w:rPr>
              <w:t>m. Hlavné</w:t>
            </w:r>
            <w:r w:rsidRPr="00CD4982">
              <w:rPr>
                <w:rFonts w:ascii="Times New Roman" w:eastAsia="Calibri" w:hAnsi="Times New Roman" w:hint="default"/>
                <w:i/>
                <w:sz w:val="18"/>
                <w:szCs w:val="18"/>
                <w:lang w:eastAsia="sk-SK"/>
              </w:rPr>
              <w:t xml:space="preserve"> oblasti podpory rodovej rovnosti:</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podpora vyrovná</w:t>
            </w:r>
            <w:r w:rsidRPr="00CD4982">
              <w:rPr>
                <w:rFonts w:ascii="Times New Roman" w:eastAsia="Calibri" w:hAnsi="Times New Roman" w:hint="default"/>
                <w:i/>
                <w:sz w:val="18"/>
                <w:szCs w:val="18"/>
                <w:lang w:eastAsia="sk-SK"/>
              </w:rPr>
              <w:t>vania ekonomickej nezá</w:t>
            </w:r>
            <w:r w:rsidRPr="00CD4982">
              <w:rPr>
                <w:rFonts w:ascii="Times New Roman" w:eastAsia="Calibri" w:hAnsi="Times New Roman" w:hint="default"/>
                <w:i/>
                <w:sz w:val="18"/>
                <w:szCs w:val="18"/>
                <w:lang w:eastAsia="sk-SK"/>
              </w:rPr>
              <w:t xml:space="preserve">vislosti, </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zosú</w:t>
            </w:r>
            <w:r w:rsidRPr="00CD4982">
              <w:rPr>
                <w:rFonts w:ascii="Times New Roman" w:eastAsia="Calibri" w:hAnsi="Times New Roman" w:hint="default"/>
                <w:i/>
                <w:sz w:val="18"/>
                <w:szCs w:val="18"/>
                <w:lang w:eastAsia="sk-SK"/>
              </w:rPr>
              <w:t>ladenie pracovné</w:t>
            </w:r>
            <w:r w:rsidRPr="00CD4982">
              <w:rPr>
                <w:rFonts w:ascii="Times New Roman" w:eastAsia="Calibri" w:hAnsi="Times New Roman" w:hint="default"/>
                <w:i/>
                <w:sz w:val="18"/>
                <w:szCs w:val="18"/>
                <w:lang w:eastAsia="sk-SK"/>
              </w:rPr>
              <w:t>ho, sú</w:t>
            </w:r>
            <w:r w:rsidRPr="00CD4982">
              <w:rPr>
                <w:rFonts w:ascii="Times New Roman" w:eastAsia="Calibri" w:hAnsi="Times New Roman" w:hint="default"/>
                <w:i/>
                <w:sz w:val="18"/>
                <w:szCs w:val="18"/>
                <w:lang w:eastAsia="sk-SK"/>
              </w:rPr>
              <w:t>kromné</w:t>
            </w:r>
            <w:r w:rsidRPr="00CD4982">
              <w:rPr>
                <w:rFonts w:ascii="Times New Roman" w:eastAsia="Calibri" w:hAnsi="Times New Roman" w:hint="default"/>
                <w:i/>
                <w:sz w:val="18"/>
                <w:szCs w:val="18"/>
                <w:lang w:eastAsia="sk-SK"/>
              </w:rPr>
              <w:t>ho a rod</w:t>
            </w:r>
            <w:r w:rsidRPr="00CD4982">
              <w:rPr>
                <w:rFonts w:ascii="Times New Roman" w:eastAsia="Calibri" w:hAnsi="Times New Roman" w:hint="default"/>
                <w:i/>
                <w:sz w:val="18"/>
                <w:szCs w:val="18"/>
                <w:lang w:eastAsia="sk-SK"/>
              </w:rPr>
              <w:t>inné</w:t>
            </w:r>
            <w:r w:rsidRPr="00CD4982">
              <w:rPr>
                <w:rFonts w:ascii="Times New Roman" w:eastAsia="Calibri" w:hAnsi="Times New Roman" w:hint="default"/>
                <w:i/>
                <w:sz w:val="18"/>
                <w:szCs w:val="18"/>
                <w:lang w:eastAsia="sk-SK"/>
              </w:rPr>
              <w:t>ho ž</w:t>
            </w:r>
            <w:r w:rsidRPr="00CD4982">
              <w:rPr>
                <w:rFonts w:ascii="Times New Roman" w:eastAsia="Calibri" w:hAnsi="Times New Roman" w:hint="default"/>
                <w:i/>
                <w:sz w:val="18"/>
                <w:szCs w:val="18"/>
                <w:lang w:eastAsia="sk-SK"/>
              </w:rPr>
              <w:t xml:space="preserve">ivota, </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podpora rovnej participá</w:t>
            </w:r>
            <w:r w:rsidRPr="00CD4982">
              <w:rPr>
                <w:rFonts w:ascii="Times New Roman" w:eastAsia="Calibri" w:hAnsi="Times New Roman" w:hint="default"/>
                <w:i/>
                <w:sz w:val="18"/>
                <w:szCs w:val="18"/>
                <w:lang w:eastAsia="sk-SK"/>
              </w:rPr>
              <w:t>cie na rozhodovaní</w:t>
            </w:r>
            <w:r w:rsidRPr="00CD4982">
              <w:rPr>
                <w:rFonts w:ascii="Times New Roman" w:eastAsia="Calibri" w:hAnsi="Times New Roman" w:hint="default"/>
                <w:i/>
                <w:sz w:val="18"/>
                <w:szCs w:val="18"/>
                <w:lang w:eastAsia="sk-SK"/>
              </w:rPr>
              <w:t xml:space="preserve">, </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boj proti rodovo podmienené</w:t>
            </w:r>
            <w:r w:rsidRPr="00CD4982">
              <w:rPr>
                <w:rFonts w:ascii="Times New Roman" w:eastAsia="Calibri" w:hAnsi="Times New Roman" w:hint="default"/>
                <w:i/>
                <w:sz w:val="18"/>
                <w:szCs w:val="18"/>
                <w:lang w:eastAsia="sk-SK"/>
              </w:rPr>
              <w:t>mu ná</w:t>
            </w:r>
            <w:r w:rsidRPr="00CD4982">
              <w:rPr>
                <w:rFonts w:ascii="Times New Roman" w:eastAsia="Calibri" w:hAnsi="Times New Roman" w:hint="default"/>
                <w:i/>
                <w:sz w:val="18"/>
                <w:szCs w:val="18"/>
                <w:lang w:eastAsia="sk-SK"/>
              </w:rPr>
              <w:t>siliu a obchodovaniu s </w:t>
            </w:r>
            <w:r w:rsidRPr="00CD4982">
              <w:rPr>
                <w:rFonts w:ascii="Times New Roman" w:eastAsia="Calibri" w:hAnsi="Times New Roman" w:hint="default"/>
                <w:i/>
                <w:sz w:val="18"/>
                <w:szCs w:val="18"/>
                <w:lang w:eastAsia="sk-SK"/>
              </w:rPr>
              <w:t>ľ</w:t>
            </w:r>
            <w:r w:rsidRPr="00CD4982">
              <w:rPr>
                <w:rFonts w:ascii="Times New Roman" w:eastAsia="Calibri" w:hAnsi="Times New Roman" w:hint="default"/>
                <w:i/>
                <w:sz w:val="18"/>
                <w:szCs w:val="18"/>
                <w:lang w:eastAsia="sk-SK"/>
              </w:rPr>
              <w:t>uď</w:t>
            </w:r>
            <w:r w:rsidRPr="00CD4982">
              <w:rPr>
                <w:rFonts w:ascii="Times New Roman" w:eastAsia="Calibri" w:hAnsi="Times New Roman" w:hint="default"/>
                <w:i/>
                <w:sz w:val="18"/>
                <w:szCs w:val="18"/>
                <w:lang w:eastAsia="sk-SK"/>
              </w:rPr>
              <w:t xml:space="preserve">mi, </w:t>
            </w:r>
          </w:p>
          <w:p w:rsidR="00EA15CC" w:rsidRPr="00CD4982" w:rsidP="00EA15CC">
            <w:pPr>
              <w:numPr>
                <w:numId w:val="4"/>
              </w:numPr>
              <w:bidi w:val="0"/>
              <w:rPr>
                <w:rFonts w:ascii="Times New Roman" w:eastAsia="Calibri" w:hAnsi="Times New Roman" w:hint="default"/>
                <w:i/>
                <w:sz w:val="18"/>
                <w:szCs w:val="18"/>
                <w:lang w:eastAsia="sk-SK"/>
              </w:rPr>
            </w:pPr>
            <w:r w:rsidRPr="00CD4982">
              <w:rPr>
                <w:rFonts w:ascii="Times New Roman" w:eastAsia="Calibri" w:hAnsi="Times New Roman" w:hint="default"/>
                <w:i/>
                <w:sz w:val="18"/>
                <w:szCs w:val="18"/>
                <w:lang w:eastAsia="sk-SK"/>
              </w:rPr>
              <w:t>eliminá</w:t>
            </w:r>
            <w:r w:rsidRPr="00CD4982">
              <w:rPr>
                <w:rFonts w:ascii="Times New Roman" w:eastAsia="Calibri" w:hAnsi="Times New Roman" w:hint="default"/>
                <w:i/>
                <w:sz w:val="18"/>
                <w:szCs w:val="18"/>
                <w:lang w:eastAsia="sk-SK"/>
              </w:rPr>
              <w:t>cia rodový</w:t>
            </w:r>
            <w:r w:rsidRPr="00CD4982">
              <w:rPr>
                <w:rFonts w:ascii="Times New Roman" w:eastAsia="Calibri" w:hAnsi="Times New Roman" w:hint="default"/>
                <w:i/>
                <w:sz w:val="18"/>
                <w:szCs w:val="18"/>
                <w:lang w:eastAsia="sk-SK"/>
              </w:rPr>
              <w:t>ch stereotypov.</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EA15CC" w:rsidRPr="0040544D" w:rsidP="00EA15CC">
            <w:pPr>
              <w:bidi w:val="0"/>
              <w:rPr>
                <w:rFonts w:ascii="Times New Roman" w:eastAsia="Calibri" w:hAnsi="Times New Roman"/>
                <w:sz w:val="20"/>
                <w:lang w:eastAsia="sk-SK"/>
              </w:rPr>
            </w:pPr>
            <w:r>
              <w:rPr>
                <w:rFonts w:ascii="Times New Roman" w:eastAsia="Calibri" w:hAnsi="Times New Roman" w:hint="default"/>
                <w:sz w:val="20"/>
                <w:lang w:eastAsia="sk-SK"/>
              </w:rPr>
              <w:t>Nemá</w:t>
            </w:r>
            <w:r>
              <w:rPr>
                <w:rFonts w:ascii="Times New Roman" w:eastAsia="Calibri" w:hAnsi="Times New Roman" w:hint="default"/>
                <w:sz w:val="20"/>
                <w:lang w:eastAsia="sk-SK"/>
              </w:rPr>
              <w:t xml:space="preserve"> vplyv.</w:t>
            </w:r>
          </w:p>
          <w:p w:rsidR="00EA15CC" w:rsidP="00EA15CC">
            <w:pPr>
              <w:bidi w:val="0"/>
              <w:rPr>
                <w:rFonts w:ascii="Times New Roman" w:eastAsia="Calibri" w:hAnsi="Times New Roman"/>
                <w:sz w:val="20"/>
                <w:lang w:eastAsia="sk-SK"/>
              </w:rPr>
            </w:pPr>
          </w:p>
          <w:p w:rsidR="00EA15CC" w:rsidP="00EA15CC">
            <w:pPr>
              <w:bidi w:val="0"/>
              <w:rPr>
                <w:rFonts w:ascii="Times New Roman" w:eastAsia="Calibri" w:hAnsi="Times New Roman"/>
                <w:sz w:val="20"/>
                <w:lang w:eastAsia="sk-SK"/>
              </w:rPr>
            </w:pPr>
          </w:p>
          <w:p w:rsidR="00EA15CC" w:rsidRPr="00CA6BAF" w:rsidP="00EA15CC">
            <w:pPr>
              <w:bidi w:val="0"/>
              <w:rPr>
                <w:rFonts w:ascii="Times New Roman" w:eastAsia="Calibri" w:hAnsi="Times New Roman"/>
                <w:sz w:val="20"/>
                <w:lang w:eastAsia="sk-SK"/>
              </w:rPr>
            </w:pPr>
          </w:p>
        </w:tc>
      </w:tr>
      <w:tr>
        <w:tblPrEx>
          <w:tblW w:w="5172" w:type="pct"/>
          <w:jc w:val="center"/>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A15CC" w:rsidRPr="00994C53" w:rsidP="00EA15CC">
            <w:pPr>
              <w:bidi w:val="0"/>
              <w:rPr>
                <w:rFonts w:ascii="Times New Roman" w:eastAsia="Calibri" w:hAnsi="Times New Roman" w:hint="default"/>
                <w:b/>
                <w:lang w:eastAsia="sk-SK"/>
              </w:rPr>
            </w:pPr>
            <w:r w:rsidRPr="00CD4982">
              <w:rPr>
                <w:rFonts w:ascii="Times New Roman" w:eastAsia="Calibri" w:hAnsi="Times New Roman"/>
                <w:b/>
                <w:lang w:eastAsia="sk-SK"/>
              </w:rPr>
              <w:t xml:space="preserve">4.4 </w:t>
            </w:r>
            <w:r w:rsidRPr="00994C53">
              <w:rPr>
                <w:rFonts w:ascii="Times New Roman" w:eastAsia="Calibri" w:hAnsi="Times New Roman" w:hint="default"/>
                <w:b/>
                <w:lang w:eastAsia="sk-SK"/>
              </w:rPr>
              <w:t>Identifikujte, popíš</w:t>
            </w:r>
            <w:r w:rsidRPr="00994C53">
              <w:rPr>
                <w:rFonts w:ascii="Times New Roman" w:eastAsia="Calibri" w:hAnsi="Times New Roman" w:hint="default"/>
                <w:b/>
                <w:lang w:eastAsia="sk-SK"/>
              </w:rPr>
              <w:t>te a kvantifikujte vplyvy na zamestnanosť</w:t>
            </w:r>
            <w:r w:rsidRPr="00994C53">
              <w:rPr>
                <w:rFonts w:ascii="Times New Roman" w:eastAsia="Calibri" w:hAnsi="Times New Roman" w:hint="default"/>
                <w:b/>
                <w:lang w:eastAsia="sk-SK"/>
              </w:rPr>
              <w:t xml:space="preserve"> a na trh prá</w:t>
            </w:r>
            <w:r w:rsidRPr="00994C53">
              <w:rPr>
                <w:rFonts w:ascii="Times New Roman" w:eastAsia="Calibri" w:hAnsi="Times New Roman" w:hint="default"/>
                <w:b/>
                <w:lang w:eastAsia="sk-SK"/>
              </w:rPr>
              <w:t>ce.</w:t>
            </w:r>
          </w:p>
          <w:p w:rsidR="00EA15CC" w:rsidRPr="00994C53" w:rsidP="00EA15CC">
            <w:pPr>
              <w:bidi w:val="0"/>
              <w:rPr>
                <w:rFonts w:ascii="Times New Roman" w:eastAsia="Calibri" w:hAnsi="Times New Roman" w:hint="default"/>
                <w:i/>
                <w:lang w:eastAsia="sk-SK"/>
              </w:rPr>
            </w:pPr>
            <w:r w:rsidRPr="00994C53">
              <w:rPr>
                <w:rFonts w:ascii="Times New Roman" w:eastAsia="Calibri" w:hAnsi="Times New Roman" w:hint="default"/>
                <w:i/>
                <w:lang w:eastAsia="sk-SK"/>
              </w:rPr>
              <w:t>V prí</w:t>
            </w:r>
            <w:r w:rsidRPr="00994C53">
              <w:rPr>
                <w:rFonts w:ascii="Times New Roman" w:eastAsia="Calibri" w:hAnsi="Times New Roman" w:hint="default"/>
                <w:i/>
                <w:lang w:eastAsia="sk-SK"/>
              </w:rPr>
              <w:t xml:space="preserve">pade kladnej odpovede pripojte </w:t>
            </w:r>
            <w:r w:rsidRPr="00994C53">
              <w:rPr>
                <w:rFonts w:ascii="Times New Roman" w:eastAsia="Calibri" w:hAnsi="Times New Roman" w:hint="default"/>
                <w:b/>
                <w:i/>
                <w:lang w:eastAsia="sk-SK"/>
              </w:rPr>
              <w:t>odô</w:t>
            </w:r>
            <w:r w:rsidRPr="00994C53">
              <w:rPr>
                <w:rFonts w:ascii="Times New Roman" w:eastAsia="Calibri" w:hAnsi="Times New Roman" w:hint="default"/>
                <w:b/>
                <w:i/>
                <w:lang w:eastAsia="sk-SK"/>
              </w:rPr>
              <w:t>vodnenie</w:t>
            </w:r>
            <w:r w:rsidRPr="00994C53">
              <w:rPr>
                <w:rFonts w:ascii="Times New Roman" w:eastAsia="Calibri" w:hAnsi="Times New Roman" w:hint="default"/>
                <w:i/>
                <w:lang w:eastAsia="sk-SK"/>
              </w:rPr>
              <w:t xml:space="preserve"> v sú</w:t>
            </w:r>
            <w:r w:rsidRPr="00994C53">
              <w:rPr>
                <w:rFonts w:ascii="Times New Roman" w:eastAsia="Calibri" w:hAnsi="Times New Roman" w:hint="default"/>
                <w:i/>
                <w:lang w:eastAsia="sk-SK"/>
              </w:rPr>
              <w:t>lade s Metodický</w:t>
            </w:r>
            <w:r w:rsidRPr="00994C53">
              <w:rPr>
                <w:rFonts w:ascii="Times New Roman" w:eastAsia="Calibri" w:hAnsi="Times New Roman" w:hint="default"/>
                <w:i/>
                <w:lang w:eastAsia="sk-SK"/>
              </w:rPr>
              <w:t>m postupom pre analý</w:t>
            </w:r>
            <w:r w:rsidRPr="00994C53">
              <w:rPr>
                <w:rFonts w:ascii="Times New Roman" w:eastAsia="Calibri" w:hAnsi="Times New Roman" w:hint="default"/>
                <w:i/>
                <w:lang w:eastAsia="sk-SK"/>
              </w:rPr>
              <w:t>zu sociá</w:t>
            </w:r>
            <w:r w:rsidRPr="00994C53">
              <w:rPr>
                <w:rFonts w:ascii="Times New Roman" w:eastAsia="Calibri" w:hAnsi="Times New Roman" w:hint="default"/>
                <w:i/>
                <w:lang w:eastAsia="sk-SK"/>
              </w:rPr>
              <w:t>lnych vplyvov.</w:t>
            </w:r>
          </w:p>
        </w:tc>
      </w:tr>
      <w:tr>
        <w:tblPrEx>
          <w:tblW w:w="5172" w:type="pct"/>
          <w:jc w:val="center"/>
          <w:tblCellMar>
            <w:top w:w="28" w:type="dxa"/>
            <w:bottom w:w="28" w:type="dxa"/>
          </w:tblCellMar>
          <w:tblLook w:val="04A0"/>
        </w:tblPrEx>
        <w:trPr>
          <w:trHeight w:val="287"/>
          <w:jc w:val="center"/>
        </w:trPr>
        <w:tc>
          <w:tcPr>
            <w:tcW w:w="5000"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EA15CC" w:rsidRPr="00994C53" w:rsidP="00EA15CC">
            <w:pPr>
              <w:bidi w:val="0"/>
              <w:rPr>
                <w:rFonts w:ascii="Times New Roman" w:eastAsia="Calibri" w:hAnsi="Times New Roman" w:hint="default"/>
                <w:i/>
                <w:sz w:val="20"/>
                <w:szCs w:val="20"/>
              </w:rPr>
            </w:pPr>
            <w:r w:rsidRPr="00994C53">
              <w:rPr>
                <w:rFonts w:ascii="Times New Roman" w:eastAsia="Calibri" w:hAnsi="Times New Roman" w:hint="default"/>
                <w:i/>
                <w:sz w:val="20"/>
                <w:szCs w:val="20"/>
              </w:rPr>
              <w:t>Uľ</w:t>
            </w:r>
            <w:r w:rsidRPr="00994C53">
              <w:rPr>
                <w:rFonts w:ascii="Times New Roman" w:eastAsia="Calibri" w:hAnsi="Times New Roman" w:hint="default"/>
                <w:i/>
                <w:sz w:val="20"/>
                <w:szCs w:val="20"/>
              </w:rPr>
              <w:t>ahč</w:t>
            </w:r>
            <w:r w:rsidRPr="00994C53">
              <w:rPr>
                <w:rFonts w:ascii="Times New Roman" w:eastAsia="Calibri" w:hAnsi="Times New Roman" w:hint="default"/>
                <w:i/>
                <w:sz w:val="20"/>
                <w:szCs w:val="20"/>
              </w:rPr>
              <w:t>uje ná</w:t>
            </w:r>
            <w:r w:rsidRPr="00994C53">
              <w:rPr>
                <w:rFonts w:ascii="Times New Roman" w:eastAsia="Calibri" w:hAnsi="Times New Roman" w:hint="default"/>
                <w:i/>
                <w:sz w:val="20"/>
                <w:szCs w:val="20"/>
              </w:rPr>
              <w:t>vrh vznik nový</w:t>
            </w:r>
            <w:r w:rsidRPr="00994C53">
              <w:rPr>
                <w:rFonts w:ascii="Times New Roman" w:eastAsia="Calibri" w:hAnsi="Times New Roman" w:hint="default"/>
                <w:i/>
                <w:sz w:val="20"/>
                <w:szCs w:val="20"/>
              </w:rPr>
              <w:t>ch pracovný</w:t>
            </w:r>
            <w:r w:rsidRPr="00994C53">
              <w:rPr>
                <w:rFonts w:ascii="Times New Roman" w:eastAsia="Calibri" w:hAnsi="Times New Roman" w:hint="default"/>
                <w:i/>
                <w:sz w:val="20"/>
                <w:szCs w:val="20"/>
              </w:rPr>
              <w:t>ch miest? Ak á</w:t>
            </w:r>
            <w:r w:rsidRPr="00994C53">
              <w:rPr>
                <w:rFonts w:ascii="Times New Roman" w:eastAsia="Calibri" w:hAnsi="Times New Roman" w:hint="default"/>
                <w:i/>
                <w:sz w:val="20"/>
                <w:szCs w:val="20"/>
              </w:rPr>
              <w:t>no, ako? Ak je to mož</w:t>
            </w:r>
            <w:r w:rsidRPr="00994C53">
              <w:rPr>
                <w:rFonts w:ascii="Times New Roman" w:eastAsia="Calibri" w:hAnsi="Times New Roman" w:hint="default"/>
                <w:i/>
                <w:sz w:val="20"/>
                <w:szCs w:val="20"/>
              </w:rPr>
              <w:t>né</w:t>
            </w:r>
            <w:r w:rsidRPr="00994C53">
              <w:rPr>
                <w:rFonts w:ascii="Times New Roman" w:eastAsia="Calibri" w:hAnsi="Times New Roman" w:hint="default"/>
                <w:i/>
                <w:sz w:val="20"/>
                <w:szCs w:val="20"/>
              </w:rPr>
              <w:t>, doplň</w:t>
            </w:r>
            <w:r w:rsidRPr="00994C53">
              <w:rPr>
                <w:rFonts w:ascii="Times New Roman" w:eastAsia="Calibri" w:hAnsi="Times New Roman" w:hint="default"/>
                <w:i/>
                <w:sz w:val="20"/>
                <w:szCs w:val="20"/>
              </w:rPr>
              <w:t>te kvantifiká</w:t>
            </w:r>
            <w:r w:rsidRPr="00994C53">
              <w:rPr>
                <w:rFonts w:ascii="Times New Roman" w:eastAsia="Calibri" w:hAnsi="Times New Roman" w:hint="default"/>
                <w:i/>
                <w:sz w:val="20"/>
                <w:szCs w:val="20"/>
              </w:rPr>
              <w:t>ciu.</w:t>
            </w:r>
          </w:p>
        </w:tc>
      </w:tr>
      <w:tr>
        <w:tblPrEx>
          <w:tblW w:w="5172" w:type="pct"/>
          <w:jc w:val="center"/>
          <w:tblCellMar>
            <w:top w:w="28" w:type="dxa"/>
            <w:bottom w:w="28" w:type="dxa"/>
          </w:tblCellMar>
          <w:tblLook w:val="04A0"/>
        </w:tblPrEx>
        <w:trPr>
          <w:trHeight w:val="567"/>
          <w:jc w:val="center"/>
        </w:trPr>
        <w:tc>
          <w:tcPr>
            <w:tcW w:w="1993" w:type="pct"/>
            <w:tcBorders>
              <w:top w:val="nil"/>
              <w:left w:val="single" w:sz="4" w:space="0" w:color="auto"/>
              <w:bottom w:val="single" w:sz="4" w:space="0" w:color="auto"/>
              <w:right w:val="single" w:sz="4" w:space="0" w:color="auto"/>
            </w:tcBorders>
            <w:shd w:val="clear" w:color="auto" w:fill="FFFFFF"/>
            <w:textDirection w:val="lrTb"/>
            <w:vAlign w:val="top"/>
          </w:tcPr>
          <w:p w:rsidR="00EA15CC" w:rsidRPr="00994C53" w:rsidP="00EA15CC">
            <w:pPr>
              <w:bidi w:val="0"/>
              <w:rPr>
                <w:rFonts w:ascii="Times New Roman" w:eastAsia="Calibri" w:hAnsi="Times New Roman" w:hint="default"/>
                <w:i/>
                <w:sz w:val="18"/>
                <w:szCs w:val="18"/>
              </w:rPr>
            </w:pPr>
            <w:r w:rsidRPr="00994C53">
              <w:rPr>
                <w:rFonts w:ascii="Times New Roman" w:eastAsia="Calibri" w:hAnsi="Times New Roman"/>
                <w:i/>
                <w:sz w:val="18"/>
                <w:szCs w:val="18"/>
              </w:rPr>
              <w:t>Identifikujte, v </w:t>
            </w:r>
            <w:r w:rsidRPr="00994C53">
              <w:rPr>
                <w:rFonts w:ascii="Times New Roman" w:eastAsia="Calibri" w:hAnsi="Times New Roman" w:hint="default"/>
                <w:i/>
                <w:sz w:val="18"/>
                <w:szCs w:val="18"/>
              </w:rPr>
              <w:t>ktorý</w:t>
            </w:r>
            <w:r w:rsidRPr="00994C53">
              <w:rPr>
                <w:rFonts w:ascii="Times New Roman" w:eastAsia="Calibri" w:hAnsi="Times New Roman" w:hint="default"/>
                <w:i/>
                <w:sz w:val="18"/>
                <w:szCs w:val="18"/>
              </w:rPr>
              <w:t>ch sektoroch a odvetviach ekonomiky, v ktorý</w:t>
            </w:r>
            <w:r w:rsidRPr="00994C53">
              <w:rPr>
                <w:rFonts w:ascii="Times New Roman" w:eastAsia="Calibri" w:hAnsi="Times New Roman" w:hint="default"/>
                <w:i/>
                <w:sz w:val="18"/>
                <w:szCs w:val="18"/>
              </w:rPr>
              <w:t>ch regió</w:t>
            </w:r>
            <w:r w:rsidRPr="00994C53">
              <w:rPr>
                <w:rFonts w:ascii="Times New Roman" w:eastAsia="Calibri" w:hAnsi="Times New Roman" w:hint="default"/>
                <w:i/>
                <w:sz w:val="18"/>
                <w:szCs w:val="18"/>
              </w:rPr>
              <w:t>noch, pre aké</w:t>
            </w:r>
            <w:r w:rsidRPr="00994C53">
              <w:rPr>
                <w:rFonts w:ascii="Times New Roman" w:eastAsia="Calibri" w:hAnsi="Times New Roman" w:hint="default"/>
                <w:i/>
                <w:sz w:val="18"/>
                <w:szCs w:val="18"/>
              </w:rPr>
              <w:t xml:space="preserve"> skupiny zamestnancov, </w:t>
            </w:r>
            <w:r w:rsidRPr="00994C53">
              <w:rPr>
                <w:rFonts w:ascii="Times New Roman" w:eastAsia="Calibri" w:hAnsi="Times New Roman" w:hint="default"/>
                <w:i/>
                <w:sz w:val="18"/>
                <w:szCs w:val="18"/>
              </w:rPr>
              <w:t>o aké</w:t>
            </w:r>
            <w:r w:rsidRPr="00994C53">
              <w:rPr>
                <w:rFonts w:ascii="Times New Roman" w:eastAsia="Calibri" w:hAnsi="Times New Roman" w:hint="default"/>
                <w:i/>
                <w:sz w:val="18"/>
                <w:szCs w:val="18"/>
              </w:rPr>
              <w:t xml:space="preserve"> typy zamestnania /pracovný</w:t>
            </w:r>
            <w:r w:rsidRPr="00994C53">
              <w:rPr>
                <w:rFonts w:ascii="Times New Roman" w:eastAsia="Calibri" w:hAnsi="Times New Roman" w:hint="default"/>
                <w:i/>
                <w:sz w:val="18"/>
                <w:szCs w:val="18"/>
              </w:rPr>
              <w:t>ch ú</w:t>
            </w:r>
            <w:r w:rsidRPr="00994C53">
              <w:rPr>
                <w:rFonts w:ascii="Times New Roman" w:eastAsia="Calibri" w:hAnsi="Times New Roman" w:hint="default"/>
                <w:i/>
                <w:sz w:val="18"/>
                <w:szCs w:val="18"/>
              </w:rPr>
              <w:t>vä</w:t>
            </w:r>
            <w:r w:rsidRPr="00994C53">
              <w:rPr>
                <w:rFonts w:ascii="Times New Roman" w:eastAsia="Calibri" w:hAnsi="Times New Roman" w:hint="default"/>
                <w:i/>
                <w:sz w:val="18"/>
                <w:szCs w:val="18"/>
              </w:rPr>
              <w:t>zkov pô</w:t>
            </w:r>
            <w:r w:rsidRPr="00994C53">
              <w:rPr>
                <w:rFonts w:ascii="Times New Roman" w:eastAsia="Calibri" w:hAnsi="Times New Roman" w:hint="default"/>
                <w:i/>
                <w:sz w:val="18"/>
                <w:szCs w:val="18"/>
              </w:rPr>
              <w:t xml:space="preserve">jde a pod. </w:t>
            </w:r>
          </w:p>
        </w:tc>
        <w:tc>
          <w:tcPr>
            <w:tcW w:w="3007" w:type="pct"/>
            <w:tcBorders>
              <w:top w:val="nil"/>
              <w:left w:val="single" w:sz="4" w:space="0" w:color="auto"/>
              <w:bottom w:val="single" w:sz="4" w:space="0" w:color="auto"/>
              <w:right w:val="single" w:sz="4" w:space="0" w:color="auto"/>
            </w:tcBorders>
            <w:shd w:val="clear" w:color="auto" w:fill="FFFFFF"/>
            <w:textDirection w:val="lrTb"/>
            <w:vAlign w:val="top"/>
          </w:tcPr>
          <w:p w:rsidR="00EA15CC" w:rsidRPr="00A30F1C" w:rsidP="00EA15CC">
            <w:pPr>
              <w:bidi w:val="0"/>
              <w:rPr>
                <w:rFonts w:ascii="Times New Roman" w:eastAsia="Calibri" w:hAnsi="Times New Roman"/>
                <w:sz w:val="20"/>
                <w:szCs w:val="18"/>
              </w:rPr>
            </w:pPr>
            <w:r>
              <w:rPr>
                <w:rFonts w:ascii="Times New Roman" w:eastAsia="Calibri" w:hAnsi="Times New Roman"/>
                <w:sz w:val="20"/>
                <w:szCs w:val="18"/>
              </w:rPr>
              <w:t>Nie.</w:t>
            </w:r>
          </w:p>
        </w:tc>
      </w:tr>
      <w:tr>
        <w:tblPrEx>
          <w:tblW w:w="5172" w:type="pct"/>
          <w:jc w:val="center"/>
          <w:tblCellMar>
            <w:top w:w="28" w:type="dxa"/>
            <w:bottom w:w="28" w:type="dxa"/>
          </w:tblCellMar>
          <w:tblLook w:val="04A0"/>
        </w:tblPrEx>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A15CC" w:rsidRPr="00994C53" w:rsidP="00EA15CC">
            <w:pPr>
              <w:bidi w:val="0"/>
              <w:rPr>
                <w:rFonts w:ascii="Times New Roman" w:eastAsia="Calibri" w:hAnsi="Times New Roman" w:hint="default"/>
                <w:i/>
                <w:sz w:val="20"/>
                <w:szCs w:val="20"/>
              </w:rPr>
            </w:pPr>
            <w:r w:rsidRPr="00994C53">
              <w:rPr>
                <w:rFonts w:ascii="Times New Roman" w:eastAsia="Calibri" w:hAnsi="Times New Roman" w:hint="default"/>
                <w:i/>
                <w:sz w:val="20"/>
                <w:szCs w:val="20"/>
              </w:rPr>
              <w:t>Vedie ná</w:t>
            </w:r>
            <w:r w:rsidRPr="00994C53">
              <w:rPr>
                <w:rFonts w:ascii="Times New Roman" w:eastAsia="Calibri" w:hAnsi="Times New Roman" w:hint="default"/>
                <w:i/>
                <w:sz w:val="20"/>
                <w:szCs w:val="20"/>
              </w:rPr>
              <w:t>vrh k zá</w:t>
            </w:r>
            <w:r w:rsidRPr="00994C53">
              <w:rPr>
                <w:rFonts w:ascii="Times New Roman" w:eastAsia="Calibri" w:hAnsi="Times New Roman" w:hint="default"/>
                <w:i/>
                <w:sz w:val="20"/>
                <w:szCs w:val="20"/>
              </w:rPr>
              <w:t>niku pracovný</w:t>
            </w:r>
            <w:r w:rsidRPr="00994C53">
              <w:rPr>
                <w:rFonts w:ascii="Times New Roman" w:eastAsia="Calibri" w:hAnsi="Times New Roman" w:hint="default"/>
                <w:i/>
                <w:sz w:val="20"/>
                <w:szCs w:val="20"/>
              </w:rPr>
              <w:t>ch miest?</w:t>
            </w:r>
            <w:r w:rsidRPr="00994C53">
              <w:rPr>
                <w:rFonts w:ascii="Times New Roman" w:eastAsia="Calibri" w:hAnsi="Times New Roman"/>
                <w:sz w:val="20"/>
                <w:szCs w:val="20"/>
              </w:rPr>
              <w:t xml:space="preserve"> </w:t>
            </w:r>
            <w:r w:rsidRPr="00994C53">
              <w:rPr>
                <w:rFonts w:ascii="Times New Roman" w:eastAsia="Calibri" w:hAnsi="Times New Roman" w:hint="default"/>
                <w:i/>
                <w:sz w:val="20"/>
                <w:szCs w:val="20"/>
              </w:rPr>
              <w:t>Ak á</w:t>
            </w:r>
            <w:r w:rsidRPr="00994C53">
              <w:rPr>
                <w:rFonts w:ascii="Times New Roman" w:eastAsia="Calibri" w:hAnsi="Times New Roman" w:hint="default"/>
                <w:i/>
                <w:sz w:val="20"/>
                <w:szCs w:val="20"/>
              </w:rPr>
              <w:t>no, ako a </w:t>
            </w:r>
            <w:r w:rsidRPr="00994C53">
              <w:rPr>
                <w:rFonts w:ascii="Times New Roman" w:eastAsia="Calibri" w:hAnsi="Times New Roman" w:hint="default"/>
                <w:i/>
                <w:sz w:val="20"/>
                <w:szCs w:val="20"/>
              </w:rPr>
              <w:t>aký</w:t>
            </w:r>
            <w:r w:rsidRPr="00994C53">
              <w:rPr>
                <w:rFonts w:ascii="Times New Roman" w:eastAsia="Calibri" w:hAnsi="Times New Roman" w:hint="default"/>
                <w:i/>
                <w:sz w:val="20"/>
                <w:szCs w:val="20"/>
              </w:rPr>
              <w:t>ch? Ak je to mož</w:t>
            </w:r>
            <w:r w:rsidRPr="00994C53">
              <w:rPr>
                <w:rFonts w:ascii="Times New Roman" w:eastAsia="Calibri" w:hAnsi="Times New Roman" w:hint="default"/>
                <w:i/>
                <w:sz w:val="20"/>
                <w:szCs w:val="20"/>
              </w:rPr>
              <w:t>né</w:t>
            </w:r>
            <w:r w:rsidRPr="00994C53">
              <w:rPr>
                <w:rFonts w:ascii="Times New Roman" w:eastAsia="Calibri" w:hAnsi="Times New Roman" w:hint="default"/>
                <w:i/>
                <w:sz w:val="20"/>
                <w:szCs w:val="20"/>
              </w:rPr>
              <w:t>, doplň</w:t>
            </w:r>
            <w:r w:rsidRPr="00994C53">
              <w:rPr>
                <w:rFonts w:ascii="Times New Roman" w:eastAsia="Calibri" w:hAnsi="Times New Roman" w:hint="default"/>
                <w:i/>
                <w:sz w:val="20"/>
                <w:szCs w:val="20"/>
              </w:rPr>
              <w:t>te</w:t>
            </w:r>
            <w:r w:rsidRPr="00994C53">
              <w:rPr>
                <w:rFonts w:ascii="Times New Roman" w:eastAsia="Calibri" w:hAnsi="Times New Roman" w:hint="default"/>
                <w:i/>
                <w:sz w:val="20"/>
                <w:szCs w:val="20"/>
              </w:rPr>
              <w:t xml:space="preserve"> kvantifiká</w:t>
            </w:r>
            <w:r w:rsidRPr="00994C53">
              <w:rPr>
                <w:rFonts w:ascii="Times New Roman" w:eastAsia="Calibri" w:hAnsi="Times New Roman" w:hint="default"/>
                <w:i/>
                <w:sz w:val="20"/>
                <w:szCs w:val="20"/>
              </w:rPr>
              <w:t>ciu.</w:t>
            </w:r>
          </w:p>
        </w:tc>
      </w:tr>
      <w:tr>
        <w:tblPrEx>
          <w:tblW w:w="5172" w:type="pct"/>
          <w:jc w:val="center"/>
          <w:tblCellMar>
            <w:top w:w="28" w:type="dxa"/>
            <w:bottom w:w="28" w:type="dxa"/>
          </w:tblCellMar>
          <w:tblLook w:val="04A0"/>
        </w:tblPrEx>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A15CC" w:rsidRPr="00994C53" w:rsidP="00EA15CC">
            <w:pPr>
              <w:bidi w:val="0"/>
              <w:rPr>
                <w:rFonts w:ascii="Times New Roman" w:eastAsia="Calibri" w:hAnsi="Times New Roman" w:hint="default"/>
                <w:i/>
                <w:sz w:val="18"/>
                <w:szCs w:val="18"/>
              </w:rPr>
            </w:pPr>
            <w:r w:rsidRPr="00994C53">
              <w:rPr>
                <w:rFonts w:ascii="Times New Roman" w:eastAsia="Calibri" w:hAnsi="Times New Roman" w:hint="default"/>
                <w:i/>
                <w:sz w:val="18"/>
                <w:szCs w:val="18"/>
              </w:rPr>
              <w:t>Identifikujte, v ktorý</w:t>
            </w:r>
            <w:r w:rsidRPr="00994C53">
              <w:rPr>
                <w:rFonts w:ascii="Times New Roman" w:eastAsia="Calibri" w:hAnsi="Times New Roman" w:hint="default"/>
                <w:i/>
                <w:sz w:val="18"/>
                <w:szCs w:val="18"/>
              </w:rPr>
              <w:t>ch sektoroch a odvetviach ekonomiky, v ktorý</w:t>
            </w:r>
            <w:r w:rsidRPr="00994C53">
              <w:rPr>
                <w:rFonts w:ascii="Times New Roman" w:eastAsia="Calibri" w:hAnsi="Times New Roman" w:hint="default"/>
                <w:i/>
                <w:sz w:val="18"/>
                <w:szCs w:val="18"/>
              </w:rPr>
              <w:t>ch regió</w:t>
            </w:r>
            <w:r w:rsidRPr="00994C53">
              <w:rPr>
                <w:rFonts w:ascii="Times New Roman" w:eastAsia="Calibri" w:hAnsi="Times New Roman" w:hint="default"/>
                <w:i/>
                <w:sz w:val="18"/>
                <w:szCs w:val="18"/>
              </w:rPr>
              <w:t>noch, o aké</w:t>
            </w:r>
            <w:r w:rsidRPr="00994C53">
              <w:rPr>
                <w:rFonts w:ascii="Times New Roman" w:eastAsia="Calibri" w:hAnsi="Times New Roman" w:hint="default"/>
                <w:i/>
                <w:sz w:val="18"/>
                <w:szCs w:val="18"/>
              </w:rPr>
              <w:t xml:space="preserve"> typy zamestnania /pracovný</w:t>
            </w:r>
            <w:r w:rsidRPr="00994C53">
              <w:rPr>
                <w:rFonts w:ascii="Times New Roman" w:eastAsia="Calibri" w:hAnsi="Times New Roman" w:hint="default"/>
                <w:i/>
                <w:sz w:val="18"/>
                <w:szCs w:val="18"/>
              </w:rPr>
              <w:t>ch ú</w:t>
            </w:r>
            <w:r w:rsidRPr="00994C53">
              <w:rPr>
                <w:rFonts w:ascii="Times New Roman" w:eastAsia="Calibri" w:hAnsi="Times New Roman" w:hint="default"/>
                <w:i/>
                <w:sz w:val="18"/>
                <w:szCs w:val="18"/>
              </w:rPr>
              <w:t>vä</w:t>
            </w:r>
            <w:r w:rsidRPr="00994C53">
              <w:rPr>
                <w:rFonts w:ascii="Times New Roman" w:eastAsia="Calibri" w:hAnsi="Times New Roman" w:hint="default"/>
                <w:i/>
                <w:sz w:val="18"/>
                <w:szCs w:val="18"/>
              </w:rPr>
              <w:t>zkov pô</w:t>
            </w:r>
            <w:r w:rsidRPr="00994C53">
              <w:rPr>
                <w:rFonts w:ascii="Times New Roman" w:eastAsia="Calibri" w:hAnsi="Times New Roman" w:hint="default"/>
                <w:i/>
                <w:sz w:val="18"/>
                <w:szCs w:val="18"/>
              </w:rPr>
              <w:t>jde a pod. Identifikujte mož</w:t>
            </w:r>
            <w:r w:rsidRPr="00994C53">
              <w:rPr>
                <w:rFonts w:ascii="Times New Roman" w:eastAsia="Calibri" w:hAnsi="Times New Roman" w:hint="default"/>
                <w:i/>
                <w:sz w:val="18"/>
                <w:szCs w:val="18"/>
              </w:rPr>
              <w:t>né</w:t>
            </w:r>
            <w:r w:rsidRPr="00994C53">
              <w:rPr>
                <w:rFonts w:ascii="Times New Roman" w:eastAsia="Calibri" w:hAnsi="Times New Roman" w:hint="default"/>
                <w:i/>
                <w:sz w:val="18"/>
                <w:szCs w:val="18"/>
              </w:rPr>
              <w:t xml:space="preserve"> dô</w:t>
            </w:r>
            <w:r w:rsidRPr="00994C53">
              <w:rPr>
                <w:rFonts w:ascii="Times New Roman" w:eastAsia="Calibri" w:hAnsi="Times New Roman" w:hint="default"/>
                <w:i/>
                <w:sz w:val="18"/>
                <w:szCs w:val="18"/>
              </w:rPr>
              <w:t>sledky, skupiny zamestnancov, ktoré</w:t>
            </w:r>
            <w:r w:rsidRPr="00994C53">
              <w:rPr>
                <w:rFonts w:ascii="Times New Roman" w:eastAsia="Calibri" w:hAnsi="Times New Roman" w:hint="default"/>
                <w:i/>
                <w:sz w:val="18"/>
                <w:szCs w:val="18"/>
              </w:rPr>
              <w:t xml:space="preserve"> budú</w:t>
            </w:r>
            <w:r w:rsidRPr="00994C53">
              <w:rPr>
                <w:rFonts w:ascii="Times New Roman" w:eastAsia="Calibri" w:hAnsi="Times New Roman" w:hint="default"/>
                <w:i/>
                <w:sz w:val="18"/>
                <w:szCs w:val="18"/>
              </w:rPr>
              <w:t xml:space="preserve"> viac ovplyvnené</w:t>
            </w:r>
            <w:r w:rsidRPr="00994C53">
              <w:rPr>
                <w:rFonts w:ascii="Times New Roman" w:eastAsia="Calibri" w:hAnsi="Times New Roman" w:hint="default"/>
                <w:i/>
                <w:sz w:val="18"/>
                <w:szCs w:val="18"/>
              </w:rPr>
              <w:t xml:space="preserve"> a rozsah vplyvu.</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A15CC" w:rsidRPr="00A30F1C" w:rsidP="00EA15CC">
            <w:pPr>
              <w:bidi w:val="0"/>
              <w:rPr>
                <w:rFonts w:ascii="Times New Roman" w:eastAsia="Calibri" w:hAnsi="Times New Roman"/>
                <w:sz w:val="20"/>
                <w:szCs w:val="18"/>
              </w:rPr>
            </w:pPr>
            <w:r>
              <w:rPr>
                <w:rFonts w:ascii="Times New Roman" w:eastAsia="Calibri" w:hAnsi="Times New Roman"/>
                <w:sz w:val="20"/>
                <w:szCs w:val="18"/>
              </w:rPr>
              <w:t>Nie.</w:t>
            </w:r>
          </w:p>
        </w:tc>
      </w:tr>
      <w:tr>
        <w:tblPrEx>
          <w:tblW w:w="5172" w:type="pct"/>
          <w:jc w:val="center"/>
          <w:tblCellMar>
            <w:top w:w="28" w:type="dxa"/>
            <w:bottom w:w="28" w:type="dxa"/>
          </w:tblCellMar>
          <w:tblLook w:val="04A0"/>
        </w:tblPrEx>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A15CC" w:rsidRPr="00994C53" w:rsidP="00EA15CC">
            <w:pPr>
              <w:bidi w:val="0"/>
              <w:rPr>
                <w:rFonts w:ascii="Times New Roman" w:eastAsia="Calibri" w:hAnsi="Times New Roman"/>
                <w:sz w:val="20"/>
                <w:szCs w:val="20"/>
              </w:rPr>
            </w:pPr>
            <w:r w:rsidRPr="00994C53">
              <w:rPr>
                <w:rFonts w:ascii="Times New Roman" w:eastAsia="Calibri" w:hAnsi="Times New Roman" w:hint="default"/>
                <w:i/>
                <w:sz w:val="20"/>
                <w:szCs w:val="20"/>
              </w:rPr>
              <w:t>Ovplyvň</w:t>
            </w:r>
            <w:r w:rsidRPr="00994C53">
              <w:rPr>
                <w:rFonts w:ascii="Times New Roman" w:eastAsia="Calibri" w:hAnsi="Times New Roman" w:hint="default"/>
                <w:i/>
                <w:sz w:val="20"/>
                <w:szCs w:val="20"/>
              </w:rPr>
              <w:t>uje ná</w:t>
            </w:r>
            <w:r w:rsidRPr="00994C53">
              <w:rPr>
                <w:rFonts w:ascii="Times New Roman" w:eastAsia="Calibri" w:hAnsi="Times New Roman" w:hint="default"/>
                <w:i/>
                <w:sz w:val="20"/>
                <w:szCs w:val="20"/>
              </w:rPr>
              <w:t>vrh dopyt po prá</w:t>
            </w:r>
            <w:r w:rsidRPr="00994C53">
              <w:rPr>
                <w:rFonts w:ascii="Times New Roman" w:eastAsia="Calibri" w:hAnsi="Times New Roman" w:hint="default"/>
                <w:i/>
                <w:sz w:val="20"/>
                <w:szCs w:val="20"/>
              </w:rPr>
              <w:t>ci?</w:t>
            </w:r>
            <w:r w:rsidRPr="00994C53">
              <w:rPr>
                <w:rFonts w:ascii="Times New Roman" w:eastAsia="Calibri" w:hAnsi="Times New Roman"/>
                <w:sz w:val="20"/>
                <w:szCs w:val="20"/>
              </w:rPr>
              <w:t xml:space="preserve"> </w:t>
            </w:r>
            <w:r w:rsidRPr="00994C53">
              <w:rPr>
                <w:rFonts w:ascii="Times New Roman" w:eastAsia="Calibri" w:hAnsi="Times New Roman" w:hint="default"/>
                <w:i/>
                <w:sz w:val="20"/>
                <w:szCs w:val="20"/>
              </w:rPr>
              <w:t>Ak á</w:t>
            </w:r>
            <w:r w:rsidRPr="00994C53">
              <w:rPr>
                <w:rFonts w:ascii="Times New Roman" w:eastAsia="Calibri" w:hAnsi="Times New Roman" w:hint="default"/>
                <w:i/>
                <w:sz w:val="20"/>
                <w:szCs w:val="20"/>
              </w:rPr>
              <w:t>no, ako?</w:t>
            </w:r>
          </w:p>
        </w:tc>
      </w:tr>
      <w:tr>
        <w:tblPrEx>
          <w:tblW w:w="5172" w:type="pct"/>
          <w:jc w:val="center"/>
          <w:tblCellMar>
            <w:top w:w="28" w:type="dxa"/>
            <w:bottom w:w="28" w:type="dxa"/>
          </w:tblCellMar>
          <w:tblLook w:val="04A0"/>
        </w:tblPrEx>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A15CC" w:rsidRPr="00994C53" w:rsidP="00EA15CC">
            <w:pPr>
              <w:bidi w:val="0"/>
              <w:rPr>
                <w:rFonts w:ascii="Times New Roman" w:eastAsia="Calibri" w:hAnsi="Times New Roman" w:hint="default"/>
                <w:i/>
                <w:sz w:val="18"/>
                <w:szCs w:val="18"/>
              </w:rPr>
            </w:pPr>
            <w:r w:rsidRPr="00994C53">
              <w:rPr>
                <w:rFonts w:ascii="Times New Roman" w:eastAsia="Calibri" w:hAnsi="Times New Roman" w:hint="default"/>
                <w:i/>
                <w:sz w:val="18"/>
                <w:szCs w:val="18"/>
              </w:rPr>
              <w:t>Dopyt po prá</w:t>
            </w:r>
            <w:r w:rsidRPr="00994C53">
              <w:rPr>
                <w:rFonts w:ascii="Times New Roman" w:eastAsia="Calibri" w:hAnsi="Times New Roman" w:hint="default"/>
                <w:i/>
                <w:sz w:val="18"/>
                <w:szCs w:val="18"/>
              </w:rPr>
              <w:t>ci zá</w:t>
            </w:r>
            <w:r w:rsidRPr="00994C53">
              <w:rPr>
                <w:rFonts w:ascii="Times New Roman" w:eastAsia="Calibri" w:hAnsi="Times New Roman" w:hint="default"/>
                <w:i/>
                <w:sz w:val="18"/>
                <w:szCs w:val="18"/>
              </w:rPr>
              <w:t>visí</w:t>
            </w:r>
            <w:r w:rsidRPr="00994C53">
              <w:rPr>
                <w:rFonts w:ascii="Times New Roman" w:eastAsia="Calibri" w:hAnsi="Times New Roman" w:hint="default"/>
                <w:i/>
                <w:sz w:val="18"/>
                <w:szCs w:val="18"/>
              </w:rPr>
              <w:t xml:space="preserve"> na jednej strane na produkcii tovarov a služ</w:t>
            </w:r>
            <w:r w:rsidRPr="00994C53">
              <w:rPr>
                <w:rFonts w:ascii="Times New Roman" w:eastAsia="Calibri" w:hAnsi="Times New Roman" w:hint="default"/>
                <w:i/>
                <w:sz w:val="18"/>
                <w:szCs w:val="18"/>
              </w:rPr>
              <w:t>ieb v ekonomike a na druhej strane na cene prá</w:t>
            </w:r>
            <w:r w:rsidRPr="00994C53">
              <w:rPr>
                <w:rFonts w:ascii="Times New Roman" w:eastAsia="Calibri" w:hAnsi="Times New Roman" w:hint="default"/>
                <w:i/>
                <w:sz w:val="18"/>
                <w:szCs w:val="18"/>
              </w:rPr>
              <w:t>ce.</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A15CC" w:rsidRPr="00A30F1C" w:rsidP="00EA15CC">
            <w:pPr>
              <w:bidi w:val="0"/>
              <w:rPr>
                <w:rFonts w:ascii="Times New Roman" w:eastAsia="Calibri" w:hAnsi="Times New Roman"/>
                <w:sz w:val="20"/>
                <w:szCs w:val="18"/>
              </w:rPr>
            </w:pPr>
            <w:r>
              <w:rPr>
                <w:rFonts w:ascii="Times New Roman" w:eastAsia="Calibri" w:hAnsi="Times New Roman"/>
                <w:sz w:val="20"/>
                <w:szCs w:val="18"/>
              </w:rPr>
              <w:t>Nie.</w:t>
            </w:r>
          </w:p>
        </w:tc>
      </w:tr>
      <w:tr>
        <w:tblPrEx>
          <w:tblW w:w="5172" w:type="pct"/>
          <w:jc w:val="center"/>
          <w:tblCellMar>
            <w:top w:w="28" w:type="dxa"/>
            <w:bottom w:w="28" w:type="dxa"/>
          </w:tblCellMar>
          <w:tblLook w:val="04A0"/>
        </w:tblPrEx>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A15CC" w:rsidRPr="00994C53" w:rsidP="00EA15CC">
            <w:pPr>
              <w:bidi w:val="0"/>
              <w:rPr>
                <w:rFonts w:ascii="Times New Roman" w:eastAsia="Calibri" w:hAnsi="Times New Roman"/>
                <w:sz w:val="20"/>
                <w:szCs w:val="20"/>
              </w:rPr>
            </w:pPr>
            <w:r w:rsidRPr="00994C53">
              <w:rPr>
                <w:rFonts w:ascii="Times New Roman" w:eastAsia="Calibri" w:hAnsi="Times New Roman" w:hint="default"/>
                <w:i/>
                <w:sz w:val="20"/>
                <w:szCs w:val="20"/>
              </w:rPr>
              <w:t>Má</w:t>
            </w:r>
            <w:r w:rsidRPr="00994C53">
              <w:rPr>
                <w:rFonts w:ascii="Times New Roman" w:eastAsia="Calibri" w:hAnsi="Times New Roman" w:hint="default"/>
                <w:i/>
                <w:sz w:val="20"/>
                <w:szCs w:val="20"/>
              </w:rPr>
              <w:t xml:space="preserve"> ná</w:t>
            </w:r>
            <w:r w:rsidRPr="00994C53">
              <w:rPr>
                <w:rFonts w:ascii="Times New Roman" w:eastAsia="Calibri" w:hAnsi="Times New Roman" w:hint="default"/>
                <w:i/>
                <w:sz w:val="20"/>
                <w:szCs w:val="20"/>
              </w:rPr>
              <w:t>vrh dosah na fungovanie trhu prá</w:t>
            </w:r>
            <w:r w:rsidRPr="00994C53">
              <w:rPr>
                <w:rFonts w:ascii="Times New Roman" w:eastAsia="Calibri" w:hAnsi="Times New Roman" w:hint="default"/>
                <w:i/>
                <w:sz w:val="20"/>
                <w:szCs w:val="20"/>
              </w:rPr>
              <w:t>ce?</w:t>
            </w:r>
            <w:r w:rsidRPr="00994C53">
              <w:rPr>
                <w:rFonts w:ascii="Times New Roman" w:eastAsia="Calibri" w:hAnsi="Times New Roman"/>
                <w:sz w:val="20"/>
                <w:szCs w:val="20"/>
              </w:rPr>
              <w:t xml:space="preserve"> </w:t>
            </w:r>
            <w:r w:rsidRPr="00994C53">
              <w:rPr>
                <w:rFonts w:ascii="Times New Roman" w:eastAsia="Calibri" w:hAnsi="Times New Roman" w:hint="default"/>
                <w:i/>
                <w:sz w:val="20"/>
                <w:szCs w:val="20"/>
              </w:rPr>
              <w:t>Ak á</w:t>
            </w:r>
            <w:r w:rsidRPr="00994C53">
              <w:rPr>
                <w:rFonts w:ascii="Times New Roman" w:eastAsia="Calibri" w:hAnsi="Times New Roman" w:hint="default"/>
                <w:i/>
                <w:sz w:val="20"/>
                <w:szCs w:val="20"/>
              </w:rPr>
              <w:t>no, aký</w:t>
            </w:r>
            <w:r w:rsidRPr="00994C53">
              <w:rPr>
                <w:rFonts w:ascii="Times New Roman" w:eastAsia="Calibri" w:hAnsi="Times New Roman" w:hint="default"/>
                <w:i/>
                <w:sz w:val="20"/>
                <w:szCs w:val="20"/>
              </w:rPr>
              <w:t>?</w:t>
            </w:r>
          </w:p>
        </w:tc>
      </w:tr>
      <w:tr>
        <w:tblPrEx>
          <w:tblW w:w="5172" w:type="pct"/>
          <w:jc w:val="center"/>
          <w:tblCellMar>
            <w:top w:w="28" w:type="dxa"/>
            <w:bottom w:w="28" w:type="dxa"/>
          </w:tblCellMar>
          <w:tblLook w:val="04A0"/>
        </w:tblPrEx>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A15CC" w:rsidRPr="00994C53" w:rsidP="00EA15CC">
            <w:pPr>
              <w:bidi w:val="0"/>
              <w:rPr>
                <w:rFonts w:ascii="Times New Roman" w:eastAsia="Calibri" w:hAnsi="Times New Roman" w:hint="default"/>
                <w:i/>
                <w:sz w:val="18"/>
                <w:szCs w:val="18"/>
              </w:rPr>
            </w:pPr>
            <w:r w:rsidRPr="00994C53">
              <w:rPr>
                <w:rFonts w:ascii="Times New Roman" w:eastAsia="Calibri" w:hAnsi="Times New Roman" w:hint="default"/>
                <w:i/>
                <w:sz w:val="18"/>
                <w:szCs w:val="18"/>
              </w:rPr>
              <w:t>Tý</w:t>
            </w:r>
            <w:r w:rsidRPr="00994C53">
              <w:rPr>
                <w:rFonts w:ascii="Times New Roman" w:eastAsia="Calibri" w:hAnsi="Times New Roman" w:hint="default"/>
                <w:i/>
                <w:sz w:val="18"/>
                <w:szCs w:val="18"/>
              </w:rPr>
              <w:t>ka sa makroekonomický</w:t>
            </w:r>
            <w:r w:rsidRPr="00994C53">
              <w:rPr>
                <w:rFonts w:ascii="Times New Roman" w:eastAsia="Calibri" w:hAnsi="Times New Roman" w:hint="default"/>
                <w:i/>
                <w:sz w:val="18"/>
                <w:szCs w:val="18"/>
              </w:rPr>
              <w:t xml:space="preserve">ch </w:t>
            </w:r>
            <w:r w:rsidRPr="00994C53">
              <w:rPr>
                <w:rFonts w:ascii="Times New Roman" w:eastAsia="Calibri" w:hAnsi="Times New Roman" w:hint="default"/>
                <w:i/>
                <w:sz w:val="18"/>
                <w:szCs w:val="18"/>
              </w:rPr>
              <w:t>dosahov ako je napr. participá</w:t>
            </w:r>
            <w:r w:rsidRPr="00994C53">
              <w:rPr>
                <w:rFonts w:ascii="Times New Roman" w:eastAsia="Calibri" w:hAnsi="Times New Roman" w:hint="default"/>
                <w:i/>
                <w:sz w:val="18"/>
                <w:szCs w:val="18"/>
              </w:rPr>
              <w:t>cia na trhu prá</w:t>
            </w:r>
            <w:r w:rsidRPr="00994C53">
              <w:rPr>
                <w:rFonts w:ascii="Times New Roman" w:eastAsia="Calibri" w:hAnsi="Times New Roman" w:hint="default"/>
                <w:i/>
                <w:sz w:val="18"/>
                <w:szCs w:val="18"/>
              </w:rPr>
              <w:t>ce, dlhodobá</w:t>
            </w:r>
            <w:r w:rsidRPr="00994C53">
              <w:rPr>
                <w:rFonts w:ascii="Times New Roman" w:eastAsia="Calibri" w:hAnsi="Times New Roman" w:hint="default"/>
                <w:i/>
                <w:sz w:val="18"/>
                <w:szCs w:val="18"/>
              </w:rPr>
              <w:t xml:space="preserve"> nezamestnanosť</w:t>
            </w:r>
            <w:r w:rsidRPr="00994C53">
              <w:rPr>
                <w:rFonts w:ascii="Times New Roman" w:eastAsia="Calibri" w:hAnsi="Times New Roman" w:hint="default"/>
                <w:i/>
                <w:sz w:val="18"/>
                <w:szCs w:val="18"/>
              </w:rPr>
              <w:t>, regioná</w:t>
            </w:r>
            <w:r w:rsidRPr="00994C53">
              <w:rPr>
                <w:rFonts w:ascii="Times New Roman" w:eastAsia="Calibri" w:hAnsi="Times New Roman" w:hint="default"/>
                <w:i/>
                <w:sz w:val="18"/>
                <w:szCs w:val="18"/>
              </w:rPr>
              <w:t>lne rozdiely v mierach zamestnanosti.</w:t>
            </w:r>
            <w:r w:rsidRPr="00994C53">
              <w:rPr>
                <w:rFonts w:ascii="Times New Roman" w:eastAsia="Calibri" w:hAnsi="Times New Roman"/>
                <w:sz w:val="18"/>
                <w:szCs w:val="18"/>
              </w:rPr>
              <w:t xml:space="preserve"> </w:t>
            </w:r>
            <w:r w:rsidRPr="00994C53">
              <w:rPr>
                <w:rFonts w:ascii="Times New Roman" w:eastAsia="Calibri" w:hAnsi="Times New Roman" w:hint="default"/>
                <w:i/>
                <w:sz w:val="18"/>
                <w:szCs w:val="18"/>
              </w:rPr>
              <w:t>Ponuka prá</w:t>
            </w:r>
            <w:r w:rsidRPr="00994C53">
              <w:rPr>
                <w:rFonts w:ascii="Times New Roman" w:eastAsia="Calibri" w:hAnsi="Times New Roman" w:hint="default"/>
                <w:i/>
                <w:sz w:val="18"/>
                <w:szCs w:val="18"/>
              </w:rPr>
              <w:t>ce môž</w:t>
            </w:r>
            <w:r w:rsidRPr="00994C53">
              <w:rPr>
                <w:rFonts w:ascii="Times New Roman" w:eastAsia="Calibri" w:hAnsi="Times New Roman" w:hint="default"/>
                <w:i/>
                <w:sz w:val="18"/>
                <w:szCs w:val="18"/>
              </w:rPr>
              <w:t>e byť</w:t>
            </w:r>
            <w:r w:rsidRPr="00994C53">
              <w:rPr>
                <w:rFonts w:ascii="Times New Roman" w:eastAsia="Calibri" w:hAnsi="Times New Roman" w:hint="default"/>
                <w:i/>
                <w:sz w:val="18"/>
                <w:szCs w:val="18"/>
              </w:rPr>
              <w:t xml:space="preserve"> ovplyvnená</w:t>
            </w:r>
            <w:r w:rsidRPr="00994C53">
              <w:rPr>
                <w:rFonts w:ascii="Times New Roman" w:eastAsia="Calibri" w:hAnsi="Times New Roman" w:hint="default"/>
                <w:i/>
                <w:sz w:val="18"/>
                <w:szCs w:val="18"/>
              </w:rPr>
              <w:t xml:space="preserve"> rô</w:t>
            </w:r>
            <w:r w:rsidRPr="00994C53">
              <w:rPr>
                <w:rFonts w:ascii="Times New Roman" w:eastAsia="Calibri" w:hAnsi="Times New Roman" w:hint="default"/>
                <w:i/>
                <w:sz w:val="18"/>
                <w:szCs w:val="18"/>
              </w:rPr>
              <w:t>znymi premenný</w:t>
            </w:r>
            <w:r w:rsidRPr="00994C53">
              <w:rPr>
                <w:rFonts w:ascii="Times New Roman" w:eastAsia="Calibri" w:hAnsi="Times New Roman" w:hint="default"/>
                <w:i/>
                <w:sz w:val="18"/>
                <w:szCs w:val="18"/>
              </w:rPr>
              <w:t>mi napr. ú</w:t>
            </w:r>
            <w:r w:rsidRPr="00994C53">
              <w:rPr>
                <w:rFonts w:ascii="Times New Roman" w:eastAsia="Calibri" w:hAnsi="Times New Roman" w:hint="default"/>
                <w:i/>
                <w:sz w:val="18"/>
                <w:szCs w:val="18"/>
              </w:rPr>
              <w:t>rovň</w:t>
            </w:r>
            <w:r w:rsidRPr="00994C53">
              <w:rPr>
                <w:rFonts w:ascii="Times New Roman" w:eastAsia="Calibri" w:hAnsi="Times New Roman" w:hint="default"/>
                <w:i/>
                <w:sz w:val="18"/>
                <w:szCs w:val="18"/>
              </w:rPr>
              <w:t>ou miezd, inš</w:t>
            </w:r>
            <w:r w:rsidRPr="00994C53">
              <w:rPr>
                <w:rFonts w:ascii="Times New Roman" w:eastAsia="Calibri" w:hAnsi="Times New Roman" w:hint="default"/>
                <w:i/>
                <w:sz w:val="18"/>
                <w:szCs w:val="18"/>
              </w:rPr>
              <w:t>titucioná</w:t>
            </w:r>
            <w:r w:rsidRPr="00994C53">
              <w:rPr>
                <w:rFonts w:ascii="Times New Roman" w:eastAsia="Calibri" w:hAnsi="Times New Roman" w:hint="default"/>
                <w:i/>
                <w:sz w:val="18"/>
                <w:szCs w:val="18"/>
              </w:rPr>
              <w:t>lnym nastavení</w:t>
            </w:r>
            <w:r w:rsidRPr="00994C53">
              <w:rPr>
                <w:rFonts w:ascii="Times New Roman" w:eastAsia="Calibri" w:hAnsi="Times New Roman" w:hint="default"/>
                <w:i/>
                <w:sz w:val="18"/>
                <w:szCs w:val="18"/>
              </w:rPr>
              <w:t>m (napr.</w:t>
            </w:r>
            <w:r w:rsidR="00556BB5">
              <w:rPr>
                <w:rFonts w:ascii="Times New Roman" w:eastAsia="Calibri" w:hAnsi="Times New Roman"/>
                <w:i/>
                <w:sz w:val="18"/>
                <w:szCs w:val="18"/>
              </w:rPr>
              <w:t xml:space="preserve"> </w:t>
            </w:r>
            <w:r w:rsidRPr="00994C53">
              <w:rPr>
                <w:rFonts w:ascii="Times New Roman" w:eastAsia="Calibri" w:hAnsi="Times New Roman" w:hint="default"/>
                <w:i/>
                <w:sz w:val="18"/>
                <w:szCs w:val="18"/>
              </w:rPr>
              <w:t>zosú</w:t>
            </w:r>
            <w:r w:rsidRPr="00994C53">
              <w:rPr>
                <w:rFonts w:ascii="Times New Roman" w:eastAsia="Calibri" w:hAnsi="Times New Roman" w:hint="default"/>
                <w:i/>
                <w:sz w:val="18"/>
                <w:szCs w:val="18"/>
              </w:rPr>
              <w:t>ladenie pracovné</w:t>
            </w:r>
            <w:r w:rsidRPr="00994C53">
              <w:rPr>
                <w:rFonts w:ascii="Times New Roman" w:eastAsia="Calibri" w:hAnsi="Times New Roman" w:hint="default"/>
                <w:i/>
                <w:sz w:val="18"/>
                <w:szCs w:val="18"/>
              </w:rPr>
              <w:t>ho a sú</w:t>
            </w:r>
            <w:r w:rsidRPr="00994C53">
              <w:rPr>
                <w:rFonts w:ascii="Times New Roman" w:eastAsia="Calibri" w:hAnsi="Times New Roman" w:hint="default"/>
                <w:i/>
                <w:sz w:val="18"/>
                <w:szCs w:val="18"/>
              </w:rPr>
              <w:t>kr</w:t>
            </w:r>
            <w:r w:rsidRPr="00994C53">
              <w:rPr>
                <w:rFonts w:ascii="Times New Roman" w:eastAsia="Calibri" w:hAnsi="Times New Roman" w:hint="default"/>
                <w:i/>
                <w:sz w:val="18"/>
                <w:szCs w:val="18"/>
              </w:rPr>
              <w:t>omné</w:t>
            </w:r>
            <w:r w:rsidRPr="00994C53">
              <w:rPr>
                <w:rFonts w:ascii="Times New Roman" w:eastAsia="Calibri" w:hAnsi="Times New Roman" w:hint="default"/>
                <w:i/>
                <w:sz w:val="18"/>
                <w:szCs w:val="18"/>
              </w:rPr>
              <w:t>ho ž</w:t>
            </w:r>
            <w:r w:rsidRPr="00994C53">
              <w:rPr>
                <w:rFonts w:ascii="Times New Roman" w:eastAsia="Calibri" w:hAnsi="Times New Roman" w:hint="default"/>
                <w:i/>
                <w:sz w:val="18"/>
                <w:szCs w:val="18"/>
              </w:rPr>
              <w:t>ivota alebo uľ</w:t>
            </w:r>
            <w:r w:rsidRPr="00994C53">
              <w:rPr>
                <w:rFonts w:ascii="Times New Roman" w:eastAsia="Calibri" w:hAnsi="Times New Roman" w:hint="default"/>
                <w:i/>
                <w:sz w:val="18"/>
                <w:szCs w:val="18"/>
              </w:rPr>
              <w:t>ahč</w:t>
            </w:r>
            <w:r w:rsidRPr="00994C53">
              <w:rPr>
                <w:rFonts w:ascii="Times New Roman" w:eastAsia="Calibri" w:hAnsi="Times New Roman" w:hint="default"/>
                <w:i/>
                <w:sz w:val="18"/>
                <w:szCs w:val="18"/>
              </w:rPr>
              <w:t>ovanie rô</w:t>
            </w:r>
            <w:r w:rsidRPr="00994C53">
              <w:rPr>
                <w:rFonts w:ascii="Times New Roman" w:eastAsia="Calibri" w:hAnsi="Times New Roman" w:hint="default"/>
                <w:i/>
                <w:sz w:val="18"/>
                <w:szCs w:val="18"/>
              </w:rPr>
              <w:t>znych foriem mobility).</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A15CC" w:rsidRPr="00A30F1C" w:rsidP="00EA15CC">
            <w:pPr>
              <w:bidi w:val="0"/>
              <w:rPr>
                <w:rFonts w:ascii="Times New Roman" w:eastAsia="Calibri" w:hAnsi="Times New Roman"/>
                <w:sz w:val="20"/>
                <w:szCs w:val="18"/>
              </w:rPr>
            </w:pPr>
            <w:r>
              <w:rPr>
                <w:rFonts w:ascii="Times New Roman" w:eastAsia="Calibri" w:hAnsi="Times New Roman"/>
                <w:sz w:val="20"/>
                <w:szCs w:val="18"/>
              </w:rPr>
              <w:t>Nie.</w:t>
            </w:r>
          </w:p>
        </w:tc>
      </w:tr>
      <w:tr>
        <w:tblPrEx>
          <w:tblW w:w="5172" w:type="pct"/>
          <w:jc w:val="center"/>
          <w:tblCellMar>
            <w:top w:w="28" w:type="dxa"/>
            <w:bottom w:w="28" w:type="dxa"/>
          </w:tblCellMar>
          <w:tblLook w:val="04A0"/>
        </w:tblPrEx>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A15CC" w:rsidRPr="00994C53" w:rsidP="00EA15CC">
            <w:pPr>
              <w:bidi w:val="0"/>
              <w:rPr>
                <w:rFonts w:ascii="Times New Roman" w:eastAsia="Calibri" w:hAnsi="Times New Roman"/>
                <w:sz w:val="20"/>
                <w:szCs w:val="20"/>
              </w:rPr>
            </w:pPr>
            <w:r w:rsidRPr="00994C53">
              <w:rPr>
                <w:rFonts w:ascii="Times New Roman" w:eastAsia="Calibri" w:hAnsi="Times New Roman" w:hint="default"/>
                <w:i/>
                <w:sz w:val="20"/>
                <w:szCs w:val="20"/>
              </w:rPr>
              <w:t>Má</w:t>
            </w:r>
            <w:r w:rsidRPr="00994C53">
              <w:rPr>
                <w:rFonts w:ascii="Times New Roman" w:eastAsia="Calibri" w:hAnsi="Times New Roman" w:hint="default"/>
                <w:i/>
                <w:sz w:val="20"/>
                <w:szCs w:val="20"/>
              </w:rPr>
              <w:t xml:space="preserve"> ná</w:t>
            </w:r>
            <w:r w:rsidRPr="00994C53">
              <w:rPr>
                <w:rFonts w:ascii="Times New Roman" w:eastAsia="Calibri" w:hAnsi="Times New Roman" w:hint="default"/>
                <w:i/>
                <w:sz w:val="20"/>
                <w:szCs w:val="20"/>
              </w:rPr>
              <w:t>vrh š</w:t>
            </w:r>
            <w:r w:rsidRPr="00994C53">
              <w:rPr>
                <w:rFonts w:ascii="Times New Roman" w:eastAsia="Calibri" w:hAnsi="Times New Roman" w:hint="default"/>
                <w:i/>
                <w:sz w:val="20"/>
                <w:szCs w:val="20"/>
              </w:rPr>
              <w:t>pecifické</w:t>
            </w:r>
            <w:r w:rsidRPr="00994C53">
              <w:rPr>
                <w:rFonts w:ascii="Times New Roman" w:eastAsia="Calibri" w:hAnsi="Times New Roman" w:hint="default"/>
                <w:i/>
                <w:sz w:val="20"/>
                <w:szCs w:val="20"/>
              </w:rPr>
              <w:t xml:space="preserve"> negatí</w:t>
            </w:r>
            <w:r w:rsidRPr="00994C53">
              <w:rPr>
                <w:rFonts w:ascii="Times New Roman" w:eastAsia="Calibri" w:hAnsi="Times New Roman" w:hint="default"/>
                <w:i/>
                <w:sz w:val="20"/>
                <w:szCs w:val="20"/>
              </w:rPr>
              <w:t>vne dô</w:t>
            </w:r>
            <w:r w:rsidRPr="00994C53">
              <w:rPr>
                <w:rFonts w:ascii="Times New Roman" w:eastAsia="Calibri" w:hAnsi="Times New Roman" w:hint="default"/>
                <w:i/>
                <w:sz w:val="20"/>
                <w:szCs w:val="20"/>
              </w:rPr>
              <w:t>sledky pre isté</w:t>
            </w:r>
            <w:r w:rsidRPr="00994C53">
              <w:rPr>
                <w:rFonts w:ascii="Times New Roman" w:eastAsia="Calibri" w:hAnsi="Times New Roman" w:hint="default"/>
                <w:i/>
                <w:sz w:val="20"/>
                <w:szCs w:val="20"/>
              </w:rPr>
              <w:t xml:space="preserve"> skupiny profesií</w:t>
            </w:r>
            <w:r w:rsidRPr="00994C53">
              <w:rPr>
                <w:rFonts w:ascii="Times New Roman" w:eastAsia="Calibri" w:hAnsi="Times New Roman" w:hint="default"/>
                <w:i/>
                <w:sz w:val="20"/>
                <w:szCs w:val="20"/>
              </w:rPr>
              <w:t>, skupí</w:t>
            </w:r>
            <w:r w:rsidRPr="00994C53">
              <w:rPr>
                <w:rFonts w:ascii="Times New Roman" w:eastAsia="Calibri" w:hAnsi="Times New Roman" w:hint="default"/>
                <w:i/>
                <w:sz w:val="20"/>
                <w:szCs w:val="20"/>
              </w:rPr>
              <w:t>n zamestnancov č</w:t>
            </w:r>
            <w:r w:rsidRPr="00994C53">
              <w:rPr>
                <w:rFonts w:ascii="Times New Roman" w:eastAsia="Calibri" w:hAnsi="Times New Roman" w:hint="default"/>
                <w:i/>
                <w:sz w:val="20"/>
                <w:szCs w:val="20"/>
              </w:rPr>
              <w:t>i ž</w:t>
            </w:r>
            <w:r w:rsidRPr="00994C53">
              <w:rPr>
                <w:rFonts w:ascii="Times New Roman" w:eastAsia="Calibri" w:hAnsi="Times New Roman" w:hint="default"/>
                <w:i/>
                <w:sz w:val="20"/>
                <w:szCs w:val="20"/>
              </w:rPr>
              <w:t>ivnostní</w:t>
            </w:r>
            <w:r w:rsidRPr="00994C53">
              <w:rPr>
                <w:rFonts w:ascii="Times New Roman" w:eastAsia="Calibri" w:hAnsi="Times New Roman" w:hint="default"/>
                <w:i/>
                <w:sz w:val="20"/>
                <w:szCs w:val="20"/>
              </w:rPr>
              <w:t>kov?</w:t>
            </w:r>
            <w:r w:rsidRPr="00994C53">
              <w:rPr>
                <w:rFonts w:ascii="Times New Roman" w:eastAsia="Calibri" w:hAnsi="Times New Roman"/>
                <w:sz w:val="20"/>
                <w:szCs w:val="20"/>
              </w:rPr>
              <w:t xml:space="preserve"> </w:t>
            </w:r>
            <w:r w:rsidRPr="00994C53">
              <w:rPr>
                <w:rFonts w:ascii="Times New Roman" w:eastAsia="Calibri" w:hAnsi="Times New Roman" w:hint="default"/>
                <w:i/>
                <w:sz w:val="20"/>
                <w:szCs w:val="20"/>
              </w:rPr>
              <w:t>Ak á</w:t>
            </w:r>
            <w:r w:rsidRPr="00994C53">
              <w:rPr>
                <w:rFonts w:ascii="Times New Roman" w:eastAsia="Calibri" w:hAnsi="Times New Roman" w:hint="default"/>
                <w:i/>
                <w:sz w:val="20"/>
                <w:szCs w:val="20"/>
              </w:rPr>
              <w:t>no, aké</w:t>
            </w:r>
            <w:r w:rsidRPr="00994C53">
              <w:rPr>
                <w:rFonts w:ascii="Times New Roman" w:eastAsia="Calibri" w:hAnsi="Times New Roman" w:hint="default"/>
                <w:i/>
                <w:sz w:val="20"/>
                <w:szCs w:val="20"/>
              </w:rPr>
              <w:t xml:space="preserve"> a </w:t>
            </w:r>
            <w:r w:rsidRPr="00994C53">
              <w:rPr>
                <w:rFonts w:ascii="Times New Roman" w:eastAsia="Calibri" w:hAnsi="Times New Roman" w:hint="default"/>
                <w:i/>
                <w:sz w:val="20"/>
                <w:szCs w:val="20"/>
              </w:rPr>
              <w:t>pre ktoré</w:t>
            </w:r>
            <w:r w:rsidRPr="00994C53">
              <w:rPr>
                <w:rFonts w:ascii="Times New Roman" w:eastAsia="Calibri" w:hAnsi="Times New Roman" w:hint="default"/>
                <w:i/>
                <w:sz w:val="20"/>
                <w:szCs w:val="20"/>
              </w:rPr>
              <w:t xml:space="preserve"> skupiny?</w:t>
            </w:r>
          </w:p>
        </w:tc>
      </w:tr>
      <w:tr>
        <w:tblPrEx>
          <w:tblW w:w="5172" w:type="pct"/>
          <w:jc w:val="center"/>
          <w:tblCellMar>
            <w:top w:w="28" w:type="dxa"/>
            <w:bottom w:w="28" w:type="dxa"/>
          </w:tblCellMar>
          <w:tblLook w:val="04A0"/>
        </w:tblPrEx>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A15CC" w:rsidRPr="00994C53" w:rsidP="00EA15CC">
            <w:pPr>
              <w:bidi w:val="0"/>
              <w:rPr>
                <w:rFonts w:ascii="Times New Roman" w:eastAsia="Calibri" w:hAnsi="Times New Roman" w:hint="default"/>
                <w:i/>
                <w:sz w:val="18"/>
                <w:szCs w:val="18"/>
              </w:rPr>
            </w:pPr>
            <w:r w:rsidRPr="00994C53">
              <w:rPr>
                <w:rFonts w:ascii="Times New Roman" w:eastAsia="Calibri" w:hAnsi="Times New Roman" w:hint="default"/>
                <w:i/>
                <w:sz w:val="18"/>
                <w:szCs w:val="18"/>
              </w:rPr>
              <w:t>Ná</w:t>
            </w:r>
            <w:r w:rsidRPr="00994C53">
              <w:rPr>
                <w:rFonts w:ascii="Times New Roman" w:eastAsia="Calibri" w:hAnsi="Times New Roman" w:hint="default"/>
                <w:i/>
                <w:sz w:val="18"/>
                <w:szCs w:val="18"/>
              </w:rPr>
              <w:t>vrh môž</w:t>
            </w:r>
            <w:r w:rsidRPr="00994C53">
              <w:rPr>
                <w:rFonts w:ascii="Times New Roman" w:eastAsia="Calibri" w:hAnsi="Times New Roman" w:hint="default"/>
                <w:i/>
                <w:sz w:val="18"/>
                <w:szCs w:val="18"/>
              </w:rPr>
              <w:t>e ohrozovať</w:t>
            </w:r>
            <w:r w:rsidRPr="00994C53">
              <w:rPr>
                <w:rFonts w:ascii="Times New Roman" w:eastAsia="Calibri" w:hAnsi="Times New Roman" w:hint="default"/>
                <w:i/>
                <w:sz w:val="18"/>
                <w:szCs w:val="18"/>
              </w:rPr>
              <w:t xml:space="preserve"> napr. pracovní</w:t>
            </w:r>
            <w:r w:rsidRPr="00994C53">
              <w:rPr>
                <w:rFonts w:ascii="Times New Roman" w:eastAsia="Calibri" w:hAnsi="Times New Roman" w:hint="default"/>
                <w:i/>
                <w:sz w:val="18"/>
                <w:szCs w:val="18"/>
              </w:rPr>
              <w:t>kov istý</w:t>
            </w:r>
            <w:r w:rsidRPr="00994C53">
              <w:rPr>
                <w:rFonts w:ascii="Times New Roman" w:eastAsia="Calibri" w:hAnsi="Times New Roman" w:hint="default"/>
                <w:i/>
                <w:sz w:val="18"/>
                <w:szCs w:val="18"/>
              </w:rPr>
              <w:t>ch profesií</w:t>
            </w:r>
            <w:r w:rsidRPr="00994C53">
              <w:rPr>
                <w:rFonts w:ascii="Times New Roman" w:eastAsia="Calibri" w:hAnsi="Times New Roman" w:hint="default"/>
                <w:i/>
                <w:sz w:val="18"/>
                <w:szCs w:val="18"/>
              </w:rPr>
              <w:t xml:space="preserve"> </w:t>
            </w:r>
            <w:r w:rsidRPr="00994C53">
              <w:rPr>
                <w:rFonts w:ascii="Times New Roman" w:eastAsia="Calibri" w:hAnsi="Times New Roman" w:hint="default"/>
                <w:i/>
                <w:sz w:val="18"/>
                <w:szCs w:val="18"/>
              </w:rPr>
              <w:t>favorizovaní</w:t>
            </w:r>
            <w:r w:rsidRPr="00994C53">
              <w:rPr>
                <w:rFonts w:ascii="Times New Roman" w:eastAsia="Calibri" w:hAnsi="Times New Roman" w:hint="default"/>
                <w:i/>
                <w:sz w:val="18"/>
                <w:szCs w:val="18"/>
              </w:rPr>
              <w:t>m š</w:t>
            </w:r>
            <w:r w:rsidRPr="00994C53">
              <w:rPr>
                <w:rFonts w:ascii="Times New Roman" w:eastAsia="Calibri" w:hAnsi="Times New Roman" w:hint="default"/>
                <w:i/>
                <w:sz w:val="18"/>
                <w:szCs w:val="18"/>
              </w:rPr>
              <w:t>pecifický</w:t>
            </w:r>
            <w:r w:rsidRPr="00994C53">
              <w:rPr>
                <w:rFonts w:ascii="Times New Roman" w:eastAsia="Calibri" w:hAnsi="Times New Roman" w:hint="default"/>
                <w:i/>
                <w:sz w:val="18"/>
                <w:szCs w:val="18"/>
              </w:rPr>
              <w:t>ch aktiví</w:t>
            </w:r>
            <w:r w:rsidRPr="00994C53">
              <w:rPr>
                <w:rFonts w:ascii="Times New Roman" w:eastAsia="Calibri" w:hAnsi="Times New Roman" w:hint="default"/>
                <w:i/>
                <w:sz w:val="18"/>
                <w:szCs w:val="18"/>
              </w:rPr>
              <w:t>t č</w:t>
            </w:r>
            <w:r w:rsidRPr="00994C53">
              <w:rPr>
                <w:rFonts w:ascii="Times New Roman" w:eastAsia="Calibri" w:hAnsi="Times New Roman" w:hint="default"/>
                <w:i/>
                <w:sz w:val="18"/>
                <w:szCs w:val="18"/>
              </w:rPr>
              <w:t>i technoló</w:t>
            </w:r>
            <w:r w:rsidRPr="00994C53">
              <w:rPr>
                <w:rFonts w:ascii="Times New Roman" w:eastAsia="Calibri" w:hAnsi="Times New Roman" w:hint="default"/>
                <w:i/>
                <w:sz w:val="18"/>
                <w:szCs w:val="18"/>
              </w:rPr>
              <w:t>gií.</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A15CC" w:rsidRPr="00A30F1C" w:rsidP="00EA15CC">
            <w:pPr>
              <w:bidi w:val="0"/>
              <w:rPr>
                <w:rFonts w:ascii="Times New Roman" w:eastAsia="Calibri" w:hAnsi="Times New Roman"/>
                <w:sz w:val="20"/>
                <w:szCs w:val="18"/>
              </w:rPr>
            </w:pPr>
            <w:r>
              <w:rPr>
                <w:rFonts w:ascii="Times New Roman" w:eastAsia="Calibri" w:hAnsi="Times New Roman"/>
                <w:sz w:val="20"/>
                <w:szCs w:val="18"/>
              </w:rPr>
              <w:t>Nie.</w:t>
            </w:r>
          </w:p>
        </w:tc>
      </w:tr>
      <w:tr>
        <w:tblPrEx>
          <w:tblW w:w="5172" w:type="pct"/>
          <w:jc w:val="center"/>
          <w:tblCellMar>
            <w:top w:w="28" w:type="dxa"/>
            <w:bottom w:w="28" w:type="dxa"/>
          </w:tblCellMar>
          <w:tblLook w:val="04A0"/>
        </w:tblPrEx>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A15CC" w:rsidRPr="00994C53" w:rsidP="00EA15CC">
            <w:pPr>
              <w:bidi w:val="0"/>
              <w:rPr>
                <w:rFonts w:ascii="Times New Roman" w:eastAsia="Calibri" w:hAnsi="Times New Roman"/>
                <w:sz w:val="20"/>
                <w:szCs w:val="20"/>
              </w:rPr>
            </w:pPr>
            <w:r w:rsidRPr="00994C53">
              <w:rPr>
                <w:rFonts w:ascii="Times New Roman" w:eastAsia="Calibri" w:hAnsi="Times New Roman" w:hint="default"/>
                <w:i/>
                <w:sz w:val="20"/>
                <w:szCs w:val="20"/>
              </w:rPr>
              <w:t>Ovplyvň</w:t>
            </w:r>
            <w:r w:rsidRPr="00994C53">
              <w:rPr>
                <w:rFonts w:ascii="Times New Roman" w:eastAsia="Calibri" w:hAnsi="Times New Roman" w:hint="default"/>
                <w:i/>
                <w:sz w:val="20"/>
                <w:szCs w:val="20"/>
              </w:rPr>
              <w:t>uje ná</w:t>
            </w:r>
            <w:r w:rsidRPr="00994C53">
              <w:rPr>
                <w:rFonts w:ascii="Times New Roman" w:eastAsia="Calibri" w:hAnsi="Times New Roman" w:hint="default"/>
                <w:i/>
                <w:sz w:val="20"/>
                <w:szCs w:val="20"/>
              </w:rPr>
              <w:t>vrh š</w:t>
            </w:r>
            <w:r w:rsidRPr="00994C53">
              <w:rPr>
                <w:rFonts w:ascii="Times New Roman" w:eastAsia="Calibri" w:hAnsi="Times New Roman" w:hint="default"/>
                <w:i/>
                <w:sz w:val="20"/>
                <w:szCs w:val="20"/>
              </w:rPr>
              <w:t>pecifické</w:t>
            </w:r>
            <w:r w:rsidRPr="00994C53">
              <w:rPr>
                <w:rFonts w:ascii="Times New Roman" w:eastAsia="Calibri" w:hAnsi="Times New Roman" w:hint="default"/>
                <w:i/>
                <w:sz w:val="20"/>
                <w:szCs w:val="20"/>
              </w:rPr>
              <w:t xml:space="preserve"> vekové</w:t>
            </w:r>
            <w:r w:rsidRPr="00994C53">
              <w:rPr>
                <w:rFonts w:ascii="Times New Roman" w:eastAsia="Calibri" w:hAnsi="Times New Roman" w:hint="default"/>
                <w:i/>
                <w:sz w:val="20"/>
                <w:szCs w:val="20"/>
              </w:rPr>
              <w:t xml:space="preserve"> skupiny zamestnancov? Ak á</w:t>
            </w:r>
            <w:r w:rsidRPr="00994C53">
              <w:rPr>
                <w:rFonts w:ascii="Times New Roman" w:eastAsia="Calibri" w:hAnsi="Times New Roman" w:hint="default"/>
                <w:i/>
                <w:sz w:val="20"/>
                <w:szCs w:val="20"/>
              </w:rPr>
              <w:t>no, aké</w:t>
            </w:r>
            <w:r w:rsidRPr="00994C53">
              <w:rPr>
                <w:rFonts w:ascii="Times New Roman" w:eastAsia="Calibri" w:hAnsi="Times New Roman" w:hint="default"/>
                <w:i/>
                <w:sz w:val="20"/>
                <w:szCs w:val="20"/>
              </w:rPr>
              <w:t>? Aký</w:t>
            </w:r>
            <w:r w:rsidRPr="00994C53">
              <w:rPr>
                <w:rFonts w:ascii="Times New Roman" w:eastAsia="Calibri" w:hAnsi="Times New Roman" w:hint="default"/>
                <w:i/>
                <w:sz w:val="20"/>
                <w:szCs w:val="20"/>
              </w:rPr>
              <w:t>m spô</w:t>
            </w:r>
            <w:r w:rsidRPr="00994C53">
              <w:rPr>
                <w:rFonts w:ascii="Times New Roman" w:eastAsia="Calibri" w:hAnsi="Times New Roman" w:hint="default"/>
                <w:i/>
                <w:sz w:val="20"/>
                <w:szCs w:val="20"/>
              </w:rPr>
              <w:t>sobom?</w:t>
            </w:r>
          </w:p>
        </w:tc>
      </w:tr>
      <w:tr>
        <w:tblPrEx>
          <w:tblW w:w="5172" w:type="pct"/>
          <w:jc w:val="center"/>
          <w:tblCellMar>
            <w:top w:w="28" w:type="dxa"/>
            <w:bottom w:w="28" w:type="dxa"/>
          </w:tblCellMar>
          <w:tblLook w:val="04A0"/>
        </w:tblPrEx>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A15CC" w:rsidRPr="00994C53" w:rsidP="00EA15CC">
            <w:pPr>
              <w:bidi w:val="0"/>
              <w:rPr>
                <w:rFonts w:ascii="Times New Roman" w:eastAsia="Calibri" w:hAnsi="Times New Roman" w:hint="default"/>
                <w:i/>
                <w:sz w:val="18"/>
                <w:szCs w:val="18"/>
              </w:rPr>
            </w:pPr>
            <w:r w:rsidRPr="00994C53">
              <w:rPr>
                <w:rFonts w:ascii="Times New Roman" w:eastAsia="Calibri" w:hAnsi="Times New Roman" w:hint="default"/>
                <w:i/>
                <w:sz w:val="18"/>
                <w:szCs w:val="18"/>
              </w:rPr>
              <w:t>Identifikujte, č</w:t>
            </w:r>
            <w:r w:rsidRPr="00994C53">
              <w:rPr>
                <w:rFonts w:ascii="Times New Roman" w:eastAsia="Calibri" w:hAnsi="Times New Roman" w:hint="default"/>
                <w:i/>
                <w:sz w:val="18"/>
                <w:szCs w:val="18"/>
              </w:rPr>
              <w:t>i ná</w:t>
            </w:r>
            <w:r w:rsidRPr="00994C53">
              <w:rPr>
                <w:rFonts w:ascii="Times New Roman" w:eastAsia="Calibri" w:hAnsi="Times New Roman" w:hint="default"/>
                <w:i/>
                <w:sz w:val="18"/>
                <w:szCs w:val="18"/>
              </w:rPr>
              <w:t>vrh môž</w:t>
            </w:r>
            <w:r w:rsidRPr="00994C53">
              <w:rPr>
                <w:rFonts w:ascii="Times New Roman" w:eastAsia="Calibri" w:hAnsi="Times New Roman" w:hint="default"/>
                <w:i/>
                <w:sz w:val="18"/>
                <w:szCs w:val="18"/>
              </w:rPr>
              <w:t>e ovplyvniť</w:t>
            </w:r>
            <w:r w:rsidRPr="00994C53">
              <w:rPr>
                <w:rFonts w:ascii="Times New Roman" w:eastAsia="Calibri" w:hAnsi="Times New Roman" w:hint="default"/>
                <w:i/>
                <w:sz w:val="18"/>
                <w:szCs w:val="18"/>
              </w:rPr>
              <w:t xml:space="preserve"> rozhodnutia zamestnancov alebo zamestná</w:t>
            </w:r>
            <w:r w:rsidRPr="00994C53">
              <w:rPr>
                <w:rFonts w:ascii="Times New Roman" w:eastAsia="Calibri" w:hAnsi="Times New Roman" w:hint="default"/>
                <w:i/>
                <w:sz w:val="18"/>
                <w:szCs w:val="18"/>
              </w:rPr>
              <w:t>vateľ</w:t>
            </w:r>
            <w:r w:rsidRPr="00994C53">
              <w:rPr>
                <w:rFonts w:ascii="Times New Roman" w:eastAsia="Calibri" w:hAnsi="Times New Roman" w:hint="default"/>
                <w:i/>
                <w:sz w:val="18"/>
                <w:szCs w:val="18"/>
              </w:rPr>
              <w:t>ov a môž</w:t>
            </w:r>
            <w:r w:rsidRPr="00994C53">
              <w:rPr>
                <w:rFonts w:ascii="Times New Roman" w:eastAsia="Calibri" w:hAnsi="Times New Roman" w:hint="default"/>
                <w:i/>
                <w:sz w:val="18"/>
                <w:szCs w:val="18"/>
              </w:rPr>
              <w:t>e byť</w:t>
            </w:r>
            <w:r w:rsidRPr="00994C53">
              <w:rPr>
                <w:rFonts w:ascii="Times New Roman" w:eastAsia="Calibri" w:hAnsi="Times New Roman" w:hint="default"/>
                <w:i/>
                <w:sz w:val="18"/>
                <w:szCs w:val="18"/>
              </w:rPr>
              <w:t xml:space="preserve"> zdrojom </w:t>
            </w:r>
            <w:r w:rsidRPr="00994C53">
              <w:rPr>
                <w:rFonts w:ascii="Times New Roman" w:eastAsia="Calibri" w:hAnsi="Times New Roman" w:hint="default"/>
                <w:i/>
                <w:sz w:val="18"/>
                <w:szCs w:val="18"/>
              </w:rPr>
              <w:t>neskorš</w:t>
            </w:r>
            <w:r w:rsidRPr="00994C53">
              <w:rPr>
                <w:rFonts w:ascii="Times New Roman" w:eastAsia="Calibri" w:hAnsi="Times New Roman" w:hint="default"/>
                <w:i/>
                <w:sz w:val="18"/>
                <w:szCs w:val="18"/>
              </w:rPr>
              <w:t>ieho vstupu na trh prá</w:t>
            </w:r>
            <w:r w:rsidRPr="00994C53">
              <w:rPr>
                <w:rFonts w:ascii="Times New Roman" w:eastAsia="Calibri" w:hAnsi="Times New Roman" w:hint="default"/>
                <w:i/>
                <w:sz w:val="18"/>
                <w:szCs w:val="18"/>
              </w:rPr>
              <w:t>ce alebo predč</w:t>
            </w:r>
            <w:r w:rsidRPr="00994C53">
              <w:rPr>
                <w:rFonts w:ascii="Times New Roman" w:eastAsia="Calibri" w:hAnsi="Times New Roman" w:hint="default"/>
                <w:i/>
                <w:sz w:val="18"/>
                <w:szCs w:val="18"/>
              </w:rPr>
              <w:t>asné</w:t>
            </w:r>
            <w:r w:rsidRPr="00994C53">
              <w:rPr>
                <w:rFonts w:ascii="Times New Roman" w:eastAsia="Calibri" w:hAnsi="Times New Roman" w:hint="default"/>
                <w:i/>
                <w:sz w:val="18"/>
                <w:szCs w:val="18"/>
              </w:rPr>
              <w:t>ho odchodu z trhu prá</w:t>
            </w:r>
            <w:r w:rsidRPr="00994C53">
              <w:rPr>
                <w:rFonts w:ascii="Times New Roman" w:eastAsia="Calibri" w:hAnsi="Times New Roman" w:hint="default"/>
                <w:i/>
                <w:sz w:val="18"/>
                <w:szCs w:val="18"/>
              </w:rPr>
              <w:t>ce jednotlivcov.“</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A15CC" w:rsidRPr="00A30F1C" w:rsidP="00EA15CC">
            <w:pPr>
              <w:bidi w:val="0"/>
              <w:rPr>
                <w:rFonts w:ascii="Times New Roman" w:eastAsia="Calibri" w:hAnsi="Times New Roman"/>
                <w:sz w:val="20"/>
                <w:szCs w:val="18"/>
              </w:rPr>
            </w:pPr>
            <w:r>
              <w:rPr>
                <w:rFonts w:ascii="Times New Roman" w:eastAsia="Calibri" w:hAnsi="Times New Roman"/>
                <w:sz w:val="20"/>
                <w:szCs w:val="18"/>
              </w:rPr>
              <w:t>Nie.</w:t>
            </w:r>
          </w:p>
        </w:tc>
      </w:tr>
    </w:tbl>
    <w:p w:rsidR="00EA15CC" w:rsidRPr="00112A82" w:rsidP="00EA15CC">
      <w:pPr>
        <w:bidi w:val="0"/>
        <w:outlineLvl w:val="0"/>
        <w:rPr>
          <w:rFonts w:ascii="Times New Roman" w:eastAsia="Times New Roman" w:hAnsi="Times New Roman"/>
          <w:bCs/>
          <w:szCs w:val="20"/>
          <w:lang w:eastAsia="sk-SK"/>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6"/>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EA15CC" w:rsidRPr="002E32C0" w:rsidP="00EA15CC">
            <w:pPr>
              <w:bidi w:val="0"/>
              <w:jc w:val="center"/>
              <w:rPr>
                <w:rFonts w:ascii="Times New Roman" w:hAnsi="Times New Roman"/>
              </w:rPr>
            </w:pPr>
            <w:r>
              <w:rPr>
                <w:rFonts w:ascii="Times New Roman" w:hAnsi="Times New Roman"/>
                <w:b/>
                <w:sz w:val="28"/>
              </w:rPr>
              <w:t>A</w:t>
            </w:r>
            <w:r w:rsidRPr="002E32C0">
              <w:rPr>
                <w:rFonts w:ascii="Times New Roman" w:hAnsi="Times New Roman"/>
                <w:b/>
                <w:sz w:val="28"/>
              </w:rPr>
              <w:t>nalýza vplyvov na životné prostredie</w:t>
            </w:r>
          </w:p>
        </w:tc>
      </w:tr>
      <w:tr>
        <w:tblPrEx>
          <w:tblW w:w="0" w:type="auto"/>
          <w:tblLook w:val="04A0"/>
        </w:tblPrEx>
        <w:trPr>
          <w:trHeight w:val="688"/>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EA15CC" w:rsidRPr="002E32C0" w:rsidP="00EA15CC">
            <w:pPr>
              <w:bidi w:val="0"/>
              <w:rPr>
                <w:rFonts w:ascii="Times New Roman" w:hAnsi="Times New Roman"/>
                <w:i/>
              </w:rPr>
            </w:pPr>
            <w:r w:rsidRPr="002E32C0">
              <w:rPr>
                <w:rFonts w:ascii="Times New Roman" w:hAnsi="Times New Roman"/>
                <w:b/>
              </w:rPr>
              <w:t>5.1 Ktoré zložky životného prostredia (najmä ovzdušie, voda, horniny, pôda, organizmy) budú predkladaným materiálom ovplyvnené a aký bude ich vplyv ?</w:t>
            </w:r>
          </w:p>
        </w:tc>
      </w:tr>
      <w:tr>
        <w:tblPrEx>
          <w:tblW w:w="0" w:type="auto"/>
          <w:tblLook w:val="04A0"/>
        </w:tblPrEx>
        <w:trPr>
          <w:trHeight w:val="995"/>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2E32C0" w:rsidP="00EA15CC">
            <w:pPr>
              <w:bidi w:val="0"/>
              <w:rPr>
                <w:rFonts w:ascii="Times New Roman" w:hAnsi="Times New Roman"/>
                <w:i/>
              </w:rPr>
            </w:pPr>
            <w:r w:rsidRPr="002E32C0">
              <w:rPr>
                <w:rFonts w:ascii="Times New Roman" w:hAnsi="Times New Roman"/>
                <w:i/>
              </w:rPr>
              <w:t>Typ, veľkosť a rozsah vplyvu</w:t>
            </w:r>
          </w:p>
        </w:tc>
      </w:tr>
      <w:tr>
        <w:tblPrEx>
          <w:tblW w:w="0" w:type="auto"/>
          <w:tblLook w:val="04A0"/>
        </w:tblPrEx>
        <w:trPr>
          <w:trHeight w:val="404"/>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EA15CC" w:rsidRPr="002E32C0" w:rsidP="00EA15CC">
            <w:pPr>
              <w:bidi w:val="0"/>
              <w:rPr>
                <w:rFonts w:ascii="Times New Roman" w:hAnsi="Times New Roman"/>
                <w:b/>
              </w:rPr>
            </w:pPr>
            <w:r w:rsidRPr="002E32C0">
              <w:rPr>
                <w:rFonts w:ascii="Times New Roman" w:hAnsi="Times New Roman"/>
                <w:b/>
              </w:rPr>
              <w:t xml:space="preserve">5.2 Bude mať predkladaný materiál vplyv na chránené územia a ak áno, aký? </w:t>
            </w:r>
          </w:p>
        </w:tc>
      </w:tr>
      <w:tr>
        <w:tblPrEx>
          <w:tblW w:w="0" w:type="auto"/>
          <w:tblLook w:val="04A0"/>
        </w:tblPrEx>
        <w:trPr>
          <w:trHeight w:val="98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2E32C0" w:rsidP="00EA15CC">
            <w:pPr>
              <w:bidi w:val="0"/>
              <w:rPr>
                <w:rFonts w:ascii="Times New Roman" w:hAnsi="Times New Roman"/>
                <w:i/>
              </w:rPr>
            </w:pPr>
            <w:r w:rsidRPr="002E32C0">
              <w:rPr>
                <w:rFonts w:ascii="Times New Roman" w:hAnsi="Times New Roman"/>
                <w:i/>
              </w:rPr>
              <w:t>Typ, veľkosť a rozsah vplyvu</w:t>
            </w:r>
          </w:p>
        </w:tc>
      </w:tr>
      <w:tr>
        <w:tblPrEx>
          <w:tblW w:w="0" w:type="auto"/>
          <w:tblLook w:val="04A0"/>
        </w:tblPrEx>
        <w:trPr>
          <w:trHeight w:val="698"/>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EA15CC" w:rsidRPr="002E32C0" w:rsidP="00EA15CC">
            <w:pPr>
              <w:bidi w:val="0"/>
              <w:rPr>
                <w:rFonts w:ascii="Times New Roman" w:hAnsi="Times New Roman"/>
                <w:b/>
              </w:rPr>
            </w:pPr>
            <w:r w:rsidRPr="002E32C0">
              <w:rPr>
                <w:rFonts w:ascii="Times New Roman" w:hAnsi="Times New Roman"/>
                <w:b/>
              </w:rPr>
              <w:t>5.3 Bude mať predkladaný materiál vplyvy na životné prostredie presahujúce štátne hranice? (ktoré zložky a ako budú najviac ovplyvnené)?</w:t>
            </w:r>
          </w:p>
        </w:tc>
      </w:tr>
      <w:tr>
        <w:tblPrEx>
          <w:tblW w:w="0" w:type="auto"/>
          <w:tblLook w:val="04A0"/>
        </w:tblPrEx>
        <w:trPr>
          <w:trHeight w:val="969"/>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A15CC" w:rsidRPr="002E32C0" w:rsidP="00EA15CC">
            <w:pPr>
              <w:bidi w:val="0"/>
              <w:rPr>
                <w:rFonts w:ascii="Times New Roman" w:hAnsi="Times New Roman"/>
                <w:b/>
              </w:rPr>
            </w:pPr>
            <w:r w:rsidRPr="002E32C0">
              <w:rPr>
                <w:rFonts w:ascii="Times New Roman" w:hAnsi="Times New Roman"/>
                <w:i/>
              </w:rPr>
              <w:t>Typ, veľkosť a rozsah vplyvu</w:t>
            </w:r>
          </w:p>
        </w:tc>
      </w:tr>
      <w:tr>
        <w:tblPrEx>
          <w:tblW w:w="0" w:type="auto"/>
          <w:tblLook w:val="04A0"/>
        </w:tblPrEx>
        <w:trPr>
          <w:trHeight w:val="713"/>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EA15CC" w:rsidRPr="002E32C0" w:rsidP="00EA15CC">
            <w:pPr>
              <w:bidi w:val="0"/>
              <w:rPr>
                <w:rFonts w:ascii="Times New Roman" w:hAnsi="Times New Roman"/>
                <w:b/>
              </w:rPr>
            </w:pPr>
            <w:r w:rsidRPr="002E32C0">
              <w:rPr>
                <w:rFonts w:ascii="Times New Roman" w:hAnsi="Times New Roman"/>
                <w:b/>
              </w:rPr>
              <w:t>5.4 Aké opatrenia budú prijaté na zmiernenie negatívneho vplyvu na životné prostredie?</w:t>
            </w:r>
          </w:p>
        </w:tc>
      </w:tr>
      <w:tr>
        <w:tblPrEx>
          <w:tblW w:w="0" w:type="auto"/>
          <w:tblLook w:val="04A0"/>
        </w:tblPrEx>
        <w:trPr>
          <w:trHeight w:val="979"/>
        </w:trPr>
        <w:tc>
          <w:tcPr>
            <w:tcW w:w="9212"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EA15CC" w:rsidRPr="002E32C0" w:rsidP="00EA15CC">
            <w:pPr>
              <w:bidi w:val="0"/>
              <w:rPr>
                <w:rFonts w:ascii="Times New Roman" w:hAnsi="Times New Roman"/>
                <w:b/>
              </w:rPr>
            </w:pPr>
          </w:p>
        </w:tc>
      </w:tr>
    </w:tbl>
    <w:p w:rsidR="00EA15CC" w:rsidRPr="002E32C0" w:rsidP="00EA15CC">
      <w:pPr>
        <w:bidi w:val="0"/>
        <w:jc w:val="center"/>
        <w:rPr>
          <w:rFonts w:ascii="Times New Roman" w:hAnsi="Times New Roman"/>
          <w:b/>
          <w:bCs/>
          <w:sz w:val="28"/>
          <w:szCs w:val="28"/>
        </w:rPr>
      </w:pPr>
    </w:p>
    <w:p w:rsidR="00EA15CC" w:rsidRPr="00667EB2" w:rsidP="00482D8C">
      <w:pPr>
        <w:pageBreakBefore/>
        <w:bidi w:val="0"/>
        <w:rPr>
          <w:rFonts w:ascii="Times New Roman" w:hAnsi="Times New Roman"/>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5C4B9C" w:rsidP="00EA15CC">
            <w:pPr>
              <w:bidi w:val="0"/>
              <w:jc w:val="center"/>
              <w:rPr>
                <w:rFonts w:ascii="Times New Roman" w:hAnsi="Times New Roman"/>
                <w:b/>
                <w:bCs/>
                <w:sz w:val="28"/>
                <w:szCs w:val="28"/>
              </w:rPr>
            </w:pPr>
            <w:r>
              <w:rPr>
                <w:rFonts w:ascii="Times New Roman" w:hAnsi="Times New Roman"/>
                <w:b/>
                <w:bCs/>
                <w:sz w:val="28"/>
                <w:szCs w:val="28"/>
              </w:rPr>
              <w:t>A</w:t>
            </w:r>
            <w:r w:rsidRPr="005C4B9C">
              <w:rPr>
                <w:rFonts w:ascii="Times New Roman" w:hAnsi="Times New Roman"/>
                <w:b/>
                <w:bCs/>
                <w:sz w:val="28"/>
                <w:szCs w:val="28"/>
              </w:rPr>
              <w:t>nalýza vplyvov na informatizáciu spoločnosti</w:t>
            </w:r>
          </w:p>
          <w:p w:rsidR="00EA15CC" w:rsidRPr="005C4B9C" w:rsidP="00EA15CC">
            <w:pPr>
              <w:bidi w:val="0"/>
              <w:jc w:val="center"/>
              <w:rPr>
                <w:rFonts w:ascii="Times New Roman" w:hAnsi="Times New Roman"/>
                <w:b/>
                <w:i/>
                <w:iCs/>
                <w:sz w:val="2"/>
                <w:szCs w:val="22"/>
              </w:rPr>
            </w:pPr>
            <w:r w:rsidRPr="005C4B9C">
              <w:rPr>
                <w:rFonts w:ascii="Times New Roman" w:hAnsi="Times New Roman"/>
                <w:b/>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5C4B9C" w:rsidP="00EA15CC">
            <w:pPr>
              <w:bidi w:val="0"/>
              <w:jc w:val="center"/>
              <w:rPr>
                <w:rFonts w:ascii="Times New Roman" w:hAnsi="Times New Roman"/>
                <w:b/>
                <w:szCs w:val="22"/>
              </w:rPr>
            </w:pPr>
            <w:r w:rsidRPr="005C4B9C">
              <w:rPr>
                <w:rFonts w:ascii="Times New Roman" w:hAnsi="Times New Roman"/>
                <w:b/>
                <w:szCs w:val="22"/>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5C4B9C" w:rsidP="00EA15CC">
            <w:pPr>
              <w:bidi w:val="0"/>
              <w:jc w:val="center"/>
              <w:rPr>
                <w:rFonts w:ascii="Times New Roman" w:hAnsi="Times New Roman"/>
                <w:b/>
                <w:szCs w:val="22"/>
              </w:rPr>
            </w:pPr>
            <w:r w:rsidRPr="005C4B9C">
              <w:rPr>
                <w:rFonts w:ascii="Times New Roman" w:hAnsi="Times New Roman"/>
                <w:b/>
                <w:szCs w:val="22"/>
              </w:rPr>
              <w:t>A – nová služba</w:t>
            </w:r>
          </w:p>
          <w:p w:rsidR="00EA15CC" w:rsidRPr="005C4B9C" w:rsidP="00EA15CC">
            <w:pPr>
              <w:bidi w:val="0"/>
              <w:jc w:val="center"/>
              <w:rPr>
                <w:rFonts w:ascii="Times New Roman" w:hAnsi="Times New Roman"/>
                <w:i/>
                <w:iCs/>
                <w:szCs w:val="22"/>
              </w:rPr>
            </w:pPr>
            <w:r w:rsidRPr="005C4B9C">
              <w:rPr>
                <w:rFonts w:ascii="Times New Roman" w:hAnsi="Times New Roman"/>
                <w:b/>
                <w:szCs w:val="22"/>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5C4B9C" w:rsidP="00EA15CC">
            <w:pPr>
              <w:bidi w:val="0"/>
              <w:jc w:val="center"/>
              <w:rPr>
                <w:rFonts w:ascii="Times New Roman" w:hAnsi="Times New Roman"/>
                <w:i/>
                <w:iCs/>
                <w:szCs w:val="22"/>
              </w:rPr>
            </w:pPr>
          </w:p>
          <w:p w:rsidR="00EA15CC" w:rsidRPr="005C4B9C" w:rsidP="00EA15CC">
            <w:pPr>
              <w:bidi w:val="0"/>
              <w:spacing w:after="200"/>
              <w:jc w:val="center"/>
              <w:rPr>
                <w:rFonts w:ascii="Times New Roman" w:hAnsi="Times New Roman"/>
                <w:szCs w:val="22"/>
              </w:rPr>
            </w:pPr>
            <w:r w:rsidRPr="005C4B9C">
              <w:rPr>
                <w:rFonts w:ascii="Times New Roman" w:hAnsi="Times New Roman"/>
                <w:b/>
                <w:szCs w:val="22"/>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5C4B9C" w:rsidP="00EA15CC">
            <w:pPr>
              <w:bidi w:val="0"/>
              <w:jc w:val="center"/>
              <w:rPr>
                <w:rFonts w:ascii="Times New Roman" w:hAnsi="Times New Roman"/>
                <w:b/>
                <w:szCs w:val="22"/>
              </w:rPr>
            </w:pPr>
          </w:p>
          <w:p w:rsidR="00EA15CC" w:rsidRPr="005C4B9C" w:rsidP="00EA15CC">
            <w:pPr>
              <w:bidi w:val="0"/>
              <w:jc w:val="center"/>
              <w:rPr>
                <w:rFonts w:ascii="Times New Roman" w:hAnsi="Times New Roman"/>
                <w:i/>
                <w:iCs/>
                <w:szCs w:val="22"/>
              </w:rPr>
            </w:pPr>
            <w:r w:rsidRPr="005C4B9C">
              <w:rPr>
                <w:rFonts w:ascii="Times New Roman" w:hAnsi="Times New Roman"/>
                <w:b/>
                <w:szCs w:val="22"/>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5C4B9C" w:rsidP="00EA15CC">
            <w:pPr>
              <w:bidi w:val="0"/>
              <w:jc w:val="center"/>
              <w:rPr>
                <w:rFonts w:ascii="Times New Roman" w:hAnsi="Times New Roman"/>
                <w:b/>
                <w:szCs w:val="22"/>
              </w:rPr>
            </w:pPr>
            <w:r>
              <w:rPr>
                <w:rFonts w:ascii="Times New Roman" w:hAnsi="Times New Roman"/>
                <w:b/>
                <w:szCs w:val="22"/>
              </w:rPr>
              <w:t>Úroveň elektroni</w:t>
            </w:r>
            <w:r w:rsidRPr="005C4B9C">
              <w:rPr>
                <w:rFonts w:ascii="Times New Roman" w:hAnsi="Times New Roman"/>
                <w:b/>
                <w:szCs w:val="22"/>
              </w:rPr>
              <w:t>zácie služby</w:t>
            </w:r>
          </w:p>
          <w:p w:rsidR="00EA15CC" w:rsidRPr="005C4B9C" w:rsidP="00EA15CC">
            <w:pPr>
              <w:bidi w:val="0"/>
              <w:jc w:val="center"/>
              <w:rPr>
                <w:rFonts w:ascii="Times New Roman" w:hAnsi="Times New Roman"/>
                <w:i/>
                <w:iCs/>
                <w:szCs w:val="22"/>
              </w:rPr>
            </w:pPr>
            <w:r w:rsidRPr="005C4B9C">
              <w:rPr>
                <w:rFonts w:ascii="Times New Roman" w:hAnsi="Times New Roman"/>
                <w:b/>
                <w:szCs w:val="22"/>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szCs w:val="22"/>
              </w:rPr>
            </w:pPr>
            <w:r w:rsidRPr="005C4B9C">
              <w:rPr>
                <w:rFonts w:ascii="Times New Roman" w:hAnsi="Times New Roman"/>
                <w:b/>
                <w:szCs w:val="22"/>
              </w:rPr>
              <w:t>6.1.</w:t>
            </w:r>
            <w:r w:rsidRPr="005C4B9C">
              <w:rPr>
                <w:rFonts w:ascii="Times New Roman" w:hAnsi="Times New Roman"/>
                <w:szCs w:val="22"/>
              </w:rPr>
              <w:t xml:space="preserve"> Predpokladá predložený návrh zmenu existujúcich elektronických služieb verejnej správy alebo vytvorenie nových služieb?</w:t>
            </w:r>
          </w:p>
          <w:p w:rsidR="00EA15CC" w:rsidRPr="005C4B9C" w:rsidP="00EA15CC">
            <w:pPr>
              <w:bidi w:val="0"/>
              <w:spacing w:line="20" w:lineRule="atLeast"/>
              <w:rPr>
                <w:rFonts w:ascii="Times New Roman" w:hAnsi="Times New Roman"/>
                <w:b/>
                <w:sz w:val="22"/>
                <w:szCs w:val="22"/>
              </w:rPr>
            </w:pPr>
            <w:r w:rsidRPr="005C4B9C">
              <w:rPr>
                <w:rFonts w:ascii="Times New Roman" w:hAnsi="Times New Roman"/>
                <w:i/>
                <w:iCs/>
                <w:szCs w:val="22"/>
              </w:rPr>
              <w:t>(Ak áno, uveďte zmenu služby alebo vytvorenie novej služby, ďalej</w:t>
            </w:r>
            <w:r w:rsidR="00556BB5">
              <w:rPr>
                <w:rFonts w:ascii="Times New Roman" w:hAnsi="Times New Roman"/>
                <w:i/>
                <w:iCs/>
                <w:szCs w:val="22"/>
              </w:rPr>
              <w:t xml:space="preserve"> </w:t>
            </w:r>
            <w:r w:rsidRPr="005C4B9C">
              <w:rPr>
                <w:rFonts w:ascii="Times New Roman" w:hAnsi="Times New Roman"/>
                <w:i/>
                <w:iCs/>
                <w:szCs w:val="22"/>
              </w:rPr>
              <w:t>jej kód, názov a úroveň elektronizácie podľa katalógu eGovernment služieb, ktorý je vedený v centrálnom metainformačnom systéme verejnej správy.)</w:t>
            </w:r>
            <w:r w:rsidRPr="005C4B9C">
              <w:rPr>
                <w:rFonts w:ascii="Times New Roman" w:hAnsi="Times New Roman"/>
                <w:szCs w:val="22"/>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jc w:val="center"/>
              <w:rPr>
                <w:rFonts w:ascii="Times New Roman" w:hAnsi="Times New Roman"/>
                <w:b/>
                <w:sz w:val="22"/>
                <w:szCs w:val="22"/>
              </w:rPr>
            </w:pPr>
            <w:r>
              <w:rPr>
                <w:rFonts w:ascii="Times New Roman" w:hAnsi="Times New Roman"/>
                <w:b/>
                <w:sz w:val="22"/>
                <w:szCs w:val="22"/>
              </w:rPr>
              <w:t>-</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jc w:val="center"/>
              <w:rPr>
                <w:rFonts w:ascii="Times New Roman" w:hAnsi="Times New Roman"/>
                <w:b/>
                <w:sz w:val="22"/>
                <w:szCs w:val="22"/>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b/>
                <w:i/>
                <w:sz w:val="22"/>
                <w:szCs w:val="22"/>
              </w:rPr>
            </w:pPr>
          </w:p>
          <w:p w:rsidR="00EA15CC" w:rsidRPr="005C4B9C" w:rsidP="00EA15CC">
            <w:pPr>
              <w:bidi w:val="0"/>
              <w:jc w:val="center"/>
              <w:rPr>
                <w:rFonts w:ascii="Times New Roman" w:hAnsi="Times New Roman"/>
                <w:b/>
                <w:sz w:val="22"/>
                <w:szCs w:val="22"/>
              </w:rPr>
            </w:pPr>
          </w:p>
          <w:p w:rsidR="00EA15CC" w:rsidRPr="005C4B9C" w:rsidP="00EA15CC">
            <w:pPr>
              <w:bidi w:val="0"/>
              <w:jc w:val="center"/>
              <w:rPr>
                <w:rFonts w:ascii="Times New Roman" w:hAnsi="Times New Roman"/>
                <w:b/>
                <w:sz w:val="22"/>
                <w:szCs w:val="22"/>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5C4B9C" w:rsidP="00EA15CC">
            <w:pPr>
              <w:bidi w:val="0"/>
              <w:jc w:val="center"/>
              <w:rPr>
                <w:rFonts w:ascii="Times New Roman" w:hAnsi="Times New Roman"/>
                <w:b/>
                <w:szCs w:val="22"/>
              </w:rPr>
            </w:pPr>
            <w:r w:rsidRPr="005C4B9C">
              <w:rPr>
                <w:rFonts w:ascii="Times New Roman" w:hAnsi="Times New Roman"/>
                <w:b/>
                <w:szCs w:val="22"/>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5C4B9C" w:rsidP="00EA15CC">
            <w:pPr>
              <w:bidi w:val="0"/>
              <w:jc w:val="center"/>
              <w:rPr>
                <w:rFonts w:ascii="Times New Roman" w:hAnsi="Times New Roman"/>
                <w:b/>
                <w:szCs w:val="22"/>
              </w:rPr>
            </w:pPr>
            <w:r w:rsidRPr="005C4B9C">
              <w:rPr>
                <w:rFonts w:ascii="Times New Roman" w:hAnsi="Times New Roman"/>
                <w:b/>
                <w:szCs w:val="22"/>
              </w:rPr>
              <w:t>A – nový systém</w:t>
            </w:r>
          </w:p>
          <w:p w:rsidR="00EA15CC" w:rsidRPr="005C4B9C" w:rsidP="00EA15CC">
            <w:pPr>
              <w:bidi w:val="0"/>
              <w:jc w:val="center"/>
              <w:rPr>
                <w:rFonts w:ascii="Times New Roman" w:hAnsi="Times New Roman"/>
                <w:b/>
                <w:szCs w:val="22"/>
              </w:rPr>
            </w:pPr>
            <w:r w:rsidRPr="005C4B9C">
              <w:rPr>
                <w:rFonts w:ascii="Times New Roman" w:hAnsi="Times New Roman"/>
                <w:b/>
                <w:szCs w:val="22"/>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5C4B9C" w:rsidP="00EA15CC">
            <w:pPr>
              <w:bidi w:val="0"/>
              <w:jc w:val="center"/>
              <w:rPr>
                <w:rFonts w:ascii="Times New Roman" w:hAnsi="Times New Roman"/>
                <w:b/>
                <w:szCs w:val="22"/>
              </w:rPr>
            </w:pPr>
            <w:r w:rsidRPr="005C4B9C">
              <w:rPr>
                <w:rFonts w:ascii="Times New Roman" w:hAnsi="Times New Roman"/>
                <w:b/>
                <w:szCs w:val="22"/>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5C4B9C" w:rsidP="00EA15CC">
            <w:pPr>
              <w:bidi w:val="0"/>
              <w:jc w:val="center"/>
              <w:rPr>
                <w:rFonts w:ascii="Times New Roman" w:hAnsi="Times New Roman"/>
                <w:b/>
              </w:rPr>
            </w:pPr>
            <w:r w:rsidRPr="005C4B9C">
              <w:rPr>
                <w:rFonts w:ascii="Times New Roman" w:hAnsi="Times New Roman"/>
                <w:b/>
                <w:szCs w:val="22"/>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rPr>
            </w:pPr>
            <w:r w:rsidRPr="005C4B9C">
              <w:rPr>
                <w:rFonts w:ascii="Times New Roman" w:hAnsi="Times New Roman"/>
                <w:b/>
              </w:rPr>
              <w:t>6.2.</w:t>
            </w:r>
            <w:r w:rsidRPr="005C4B9C">
              <w:rPr>
                <w:rFonts w:ascii="Times New Roman" w:hAnsi="Times New Roman"/>
              </w:rPr>
              <w:t xml:space="preserve"> Predpokladá predložený návrh zmenu existujúceho alebo vytvorenie nového informačného systému verejnej správy?</w:t>
            </w:r>
          </w:p>
          <w:p w:rsidR="00EA15CC" w:rsidRPr="005C4B9C" w:rsidP="00EA15CC">
            <w:pPr>
              <w:bidi w:val="0"/>
              <w:spacing w:line="20" w:lineRule="atLeast"/>
              <w:rPr>
                <w:rFonts w:ascii="Times New Roman" w:hAnsi="Times New Roman"/>
              </w:rPr>
            </w:pPr>
            <w:r w:rsidRPr="005C4B9C">
              <w:rPr>
                <w:rFonts w:ascii="Times New Roman" w:hAnsi="Times New Roman"/>
                <w:i/>
                <w:iCs/>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jc w:val="center"/>
              <w:rPr>
                <w:rFonts w:ascii="Times New Roman" w:hAnsi="Times New Roman"/>
                <w:i/>
                <w:iCs/>
              </w:rPr>
            </w:pPr>
            <w:r>
              <w:rPr>
                <w:rFonts w:ascii="Times New Roman" w:hAnsi="Times New Roman"/>
                <w:i/>
                <w:iCs/>
              </w:rPr>
              <w:t>-</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i/>
                <w:iCs/>
              </w:rPr>
            </w:pP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5C4B9C" w:rsidP="00EA15CC">
            <w:pPr>
              <w:bidi w:val="0"/>
              <w:spacing w:line="20" w:lineRule="atLeast"/>
              <w:ind w:hanging="55"/>
              <w:jc w:val="center"/>
              <w:rPr>
                <w:rFonts w:ascii="Times New Roman" w:hAnsi="Times New Roman"/>
                <w:b/>
                <w:szCs w:val="22"/>
              </w:rPr>
            </w:pPr>
            <w:r w:rsidRPr="005C4B9C">
              <w:rPr>
                <w:rFonts w:ascii="Times New Roman" w:hAnsi="Times New Roman"/>
                <w:b/>
                <w:szCs w:val="22"/>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5C4B9C" w:rsidP="00EA15CC">
            <w:pPr>
              <w:bidi w:val="0"/>
              <w:jc w:val="center"/>
              <w:rPr>
                <w:rFonts w:ascii="Times New Roman" w:hAnsi="Times New Roman"/>
                <w:b/>
                <w:i/>
                <w:iCs/>
                <w:szCs w:val="22"/>
              </w:rPr>
            </w:pPr>
            <w:r w:rsidRPr="005C4B9C">
              <w:rPr>
                <w:rFonts w:ascii="Times New Roman" w:hAnsi="Times New Roman"/>
                <w:b/>
                <w:szCs w:val="22"/>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5C4B9C" w:rsidP="00EA15CC">
            <w:pPr>
              <w:bidi w:val="0"/>
              <w:jc w:val="center"/>
              <w:rPr>
                <w:rFonts w:ascii="Times New Roman" w:hAnsi="Times New Roman"/>
                <w:b/>
                <w:i/>
                <w:iCs/>
                <w:szCs w:val="22"/>
              </w:rPr>
            </w:pPr>
            <w:r w:rsidRPr="005C4B9C">
              <w:rPr>
                <w:rFonts w:ascii="Times New Roman" w:hAnsi="Times New Roman"/>
                <w:b/>
                <w:szCs w:val="22"/>
              </w:rPr>
              <w:t>Nadrezortná úroveň</w:t>
            </w:r>
          </w:p>
          <w:p w:rsidR="00EA15CC" w:rsidRPr="005C4B9C" w:rsidP="00EA15CC">
            <w:pPr>
              <w:bidi w:val="0"/>
              <w:jc w:val="center"/>
              <w:rPr>
                <w:rFonts w:ascii="Times New Roman" w:hAnsi="Times New Roman"/>
                <w:b/>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5C4B9C" w:rsidP="00EA15CC">
            <w:pPr>
              <w:bidi w:val="0"/>
              <w:rPr>
                <w:rFonts w:ascii="Times New Roman" w:hAnsi="Times New Roman"/>
                <w:b/>
                <w:szCs w:val="22"/>
              </w:rPr>
            </w:pPr>
            <w:r w:rsidRPr="005C4B9C">
              <w:rPr>
                <w:rFonts w:ascii="Times New Roman" w:hAnsi="Times New Roman"/>
                <w:b/>
                <w:szCs w:val="22"/>
              </w:rPr>
              <w:t>A - z prostriedkov EÚ</w:t>
            </w:r>
            <w:r w:rsidR="00556BB5">
              <w:rPr>
                <w:rFonts w:ascii="Times New Roman" w:hAnsi="Times New Roman"/>
                <w:b/>
                <w:szCs w:val="22"/>
              </w:rPr>
              <w:t xml:space="preserve"> </w:t>
            </w:r>
            <w:r w:rsidRPr="005C4B9C">
              <w:rPr>
                <w:rFonts w:ascii="Times New Roman" w:hAnsi="Times New Roman"/>
                <w:b/>
                <w:szCs w:val="22"/>
              </w:rPr>
              <w:t>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szCs w:val="22"/>
              </w:rPr>
            </w:pPr>
            <w:r w:rsidRPr="005C4B9C">
              <w:rPr>
                <w:rFonts w:ascii="Times New Roman" w:hAnsi="Times New Roman"/>
                <w:b/>
                <w:szCs w:val="22"/>
              </w:rPr>
              <w:t>6.3.</w:t>
            </w:r>
            <w:r w:rsidRPr="005C4B9C">
              <w:rPr>
                <w:rFonts w:ascii="Times New Roman" w:hAnsi="Times New Roman"/>
                <w:szCs w:val="22"/>
              </w:rPr>
              <w:t xml:space="preserve"> Vyžaduje si proces informatizácie</w:t>
            </w:r>
            <w:r w:rsidR="00556BB5">
              <w:rPr>
                <w:rFonts w:ascii="Times New Roman" w:hAnsi="Times New Roman"/>
                <w:szCs w:val="22"/>
              </w:rPr>
              <w:t xml:space="preserve"> </w:t>
            </w:r>
            <w:r w:rsidRPr="005C4B9C">
              <w:rPr>
                <w:rFonts w:ascii="Times New Roman" w:hAnsi="Times New Roman"/>
                <w:szCs w:val="22"/>
              </w:rPr>
              <w:t>finančné investície?</w:t>
            </w:r>
          </w:p>
          <w:p w:rsidR="00EA15CC" w:rsidRPr="005C4B9C" w:rsidP="00EA15CC">
            <w:pPr>
              <w:bidi w:val="0"/>
              <w:spacing w:line="20" w:lineRule="atLeast"/>
              <w:rPr>
                <w:rFonts w:ascii="Times New Roman" w:hAnsi="Times New Roman"/>
              </w:rPr>
            </w:pPr>
            <w:r w:rsidRPr="005C4B9C">
              <w:rPr>
                <w:rFonts w:ascii="Times New Roman" w:hAnsi="Times New Roman"/>
                <w:i/>
                <w:iCs/>
                <w:szCs w:val="22"/>
              </w:rPr>
              <w:t>(Uveďte príslušnú úroveň financovania a kvantifikáciu finančných výdavkov uveďte</w:t>
            </w:r>
            <w:r w:rsidR="00556BB5">
              <w:rPr>
                <w:rFonts w:ascii="Times New Roman" w:hAnsi="Times New Roman"/>
                <w:i/>
                <w:iCs/>
                <w:szCs w:val="22"/>
              </w:rPr>
              <w:t xml:space="preserve"> </w:t>
            </w:r>
            <w:r w:rsidRPr="005C4B9C">
              <w:rPr>
                <w:rFonts w:ascii="Times New Roman" w:hAnsi="Times New Roman"/>
                <w:i/>
                <w:iCs/>
                <w:szCs w:val="22"/>
              </w:rPr>
              <w:t>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jc w:val="center"/>
              <w:rPr>
                <w:rFonts w:ascii="Times New Roman" w:hAnsi="Times New Roman"/>
                <w:i/>
                <w:iCs/>
              </w:rPr>
            </w:pPr>
            <w:r>
              <w:rPr>
                <w:rFonts w:ascii="Times New Roman" w:hAnsi="Times New Roman"/>
                <w:i/>
                <w:iCs/>
              </w:rPr>
              <w:t>-</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i/>
                <w:iCs/>
              </w:rPr>
            </w:pP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i/>
                <w:iCs/>
              </w:rPr>
            </w:pPr>
          </w:p>
        </w:tc>
      </w:tr>
    </w:tbl>
    <w:p w:rsidR="00EA15CC" w:rsidRPr="005C4B9C" w:rsidP="00EA15CC">
      <w:pPr>
        <w:bidi w:val="0"/>
        <w:rPr>
          <w:rFonts w:ascii="Times New Roman" w:hAnsi="Times New Roman"/>
          <w:b/>
          <w:bCs/>
        </w:rPr>
      </w:pPr>
    </w:p>
    <w:p w:rsidR="00EA15CC" w:rsidRPr="00732E57" w:rsidP="00482D8C">
      <w:pPr>
        <w:pageBreakBefore/>
        <w:bidi w:val="0"/>
        <w:jc w:val="right"/>
        <w:rPr>
          <w:rFonts w:ascii="Times New Roman" w:eastAsia="Calibri" w:hAnsi="Times New Roman"/>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B1784E" w:rsidP="00EA15CC">
            <w:pPr>
              <w:bidi w:val="0"/>
              <w:jc w:val="center"/>
              <w:rPr>
                <w:rFonts w:ascii="Times New Roman" w:hAnsi="Times New Roman"/>
                <w:b/>
                <w:bCs/>
                <w:sz w:val="32"/>
                <w:szCs w:val="32"/>
              </w:rPr>
            </w:pPr>
            <w:r>
              <w:rPr>
                <w:rFonts w:ascii="Times New Roman" w:hAnsi="Times New Roman"/>
                <w:b/>
                <w:bCs/>
                <w:sz w:val="32"/>
                <w:szCs w:val="32"/>
              </w:rPr>
              <w:t>A</w:t>
            </w:r>
            <w:r w:rsidRPr="00B1784E">
              <w:rPr>
                <w:rFonts w:ascii="Times New Roman" w:hAnsi="Times New Roman"/>
                <w:b/>
                <w:bCs/>
                <w:sz w:val="32"/>
                <w:szCs w:val="32"/>
              </w:rPr>
              <w:t xml:space="preserve">nalýza </w:t>
            </w:r>
            <w:r w:rsidRPr="00964DDF">
              <w:rPr>
                <w:rFonts w:ascii="Times New Roman" w:hAnsi="Times New Roman"/>
                <w:b/>
                <w:bCs/>
                <w:sz w:val="32"/>
                <w:szCs w:val="32"/>
              </w:rPr>
              <w:t>vplyvov na služby verejnej správy pre občana</w:t>
            </w:r>
          </w:p>
          <w:p w:rsidR="00EA15CC" w:rsidRPr="005C4B9C" w:rsidP="00EA15CC">
            <w:pPr>
              <w:bidi w:val="0"/>
              <w:rPr>
                <w:rFonts w:ascii="Times New Roman" w:hAnsi="Times New Roman"/>
                <w:b/>
                <w:i/>
                <w:iCs/>
                <w:sz w:val="2"/>
                <w:szCs w:val="22"/>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AB307C" w:rsidP="00EA15CC">
            <w:pPr>
              <w:bidi w:val="0"/>
              <w:jc w:val="center"/>
              <w:rPr>
                <w:rFonts w:ascii="Times New Roman" w:hAnsi="Times New Roman"/>
                <w:b/>
                <w:sz w:val="28"/>
                <w:szCs w:val="28"/>
              </w:rPr>
            </w:pPr>
            <w:r w:rsidRPr="00AB307C">
              <w:rPr>
                <w:rFonts w:ascii="Times New Roman" w:hAnsi="Times New Roman"/>
                <w:b/>
                <w:sz w:val="28"/>
                <w:szCs w:val="28"/>
              </w:rPr>
              <w:t xml:space="preserve">7.1 Identifikácia služby </w:t>
            </w:r>
            <w:r>
              <w:rPr>
                <w:rFonts w:ascii="Times New Roman" w:hAnsi="Times New Roman"/>
                <w:b/>
                <w:sz w:val="28"/>
                <w:szCs w:val="28"/>
              </w:rPr>
              <w:t>verejnej správy</w:t>
            </w:r>
            <w:r w:rsidRPr="00AB307C">
              <w:rPr>
                <w:rFonts w:ascii="Times New Roman" w:hAnsi="Times New Roman"/>
                <w:b/>
                <w:sz w:val="28"/>
                <w:szCs w:val="28"/>
              </w:rPr>
              <w:t xml:space="preserve">,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F36EF9" w:rsidP="00EA15CC">
            <w:pPr>
              <w:bidi w:val="0"/>
              <w:rPr>
                <w:rFonts w:ascii="Times New Roman" w:hAnsi="Times New Roman"/>
                <w:b/>
                <w:i/>
                <w:sz w:val="22"/>
                <w:szCs w:val="22"/>
              </w:rPr>
            </w:pPr>
            <w:r>
              <w:rPr>
                <w:rFonts w:ascii="Times New Roman" w:hAnsi="Times New Roman"/>
                <w:b/>
              </w:rPr>
              <w:t>7.1.1</w:t>
            </w:r>
            <w:r w:rsidRPr="00B1784E">
              <w:rPr>
                <w:rFonts w:ascii="Times New Roman" w:hAnsi="Times New Roman"/>
                <w:b/>
              </w:rPr>
              <w:t xml:space="preserve"> Predpokladá predložený návrh zmenu existujúcej služby verejnej správy alebo vytvorenie novej služby?</w:t>
            </w:r>
            <w:r w:rsidRPr="00F36EF9">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b/>
                <w:i/>
                <w:sz w:val="22"/>
                <w:szCs w:val="22"/>
              </w:rPr>
            </w:pPr>
            <w:r w:rsidRPr="00F36EF9">
              <w:rPr>
                <w:rFonts w:ascii="Times New Roman" w:hAnsi="Times New Roman"/>
                <w:i/>
                <w:sz w:val="22"/>
                <w:szCs w:val="22"/>
              </w:rPr>
              <w:t>Zmena existujúcej služby (konkretizujte a popíšte)</w:t>
            </w:r>
            <w:r>
              <w:rPr>
                <w:rFonts w:ascii="Times New Roman" w:hAnsi="Times New Roman"/>
                <w:i/>
                <w:sz w:val="22"/>
                <w:szCs w:val="22"/>
              </w:rPr>
              <w:t xml:space="preserv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213652" w:rsidP="00EA15CC">
            <w:pPr>
              <w:bidi w:val="0"/>
              <w:rPr>
                <w:rFonts w:ascii="Times New Roman" w:hAnsi="Times New Roman"/>
                <w:sz w:val="22"/>
                <w:szCs w:val="22"/>
              </w:rPr>
            </w:pPr>
            <w:r w:rsidRPr="00213652">
              <w:rPr>
                <w:rFonts w:ascii="Times New Roman" w:hAnsi="Times New Roman"/>
                <w:sz w:val="22"/>
                <w:szCs w:val="22"/>
              </w:rPr>
              <w:t>Nie.</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F36EF9" w:rsidP="00EA15CC">
            <w:pPr>
              <w:bidi w:val="0"/>
              <w:rPr>
                <w:rFonts w:ascii="Times New Roman" w:hAnsi="Times New Roman"/>
                <w:i/>
                <w:sz w:val="22"/>
                <w:szCs w:val="22"/>
              </w:rPr>
            </w:pPr>
            <w:r w:rsidRPr="00F36EF9">
              <w:rPr>
                <w:rFonts w:ascii="Times New Roman" w:hAnsi="Times New Roman"/>
                <w:i/>
                <w:sz w:val="22"/>
                <w:szCs w:val="22"/>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F36EF9" w:rsidP="00EA15CC">
            <w:pPr>
              <w:bidi w:val="0"/>
              <w:rPr>
                <w:rFonts w:ascii="Times New Roman" w:hAnsi="Times New Roman"/>
                <w:i/>
                <w:sz w:val="22"/>
                <w:szCs w:val="22"/>
              </w:rPr>
            </w:pPr>
            <w:r>
              <w:rPr>
                <w:rFonts w:ascii="Times New Roman" w:hAnsi="Times New Roman"/>
                <w:sz w:val="22"/>
                <w:szCs w:val="22"/>
              </w:rPr>
              <w:t>Nie.</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F36EF9" w:rsidP="00EA15CC">
            <w:pPr>
              <w:bidi w:val="0"/>
              <w:rPr>
                <w:rFonts w:ascii="Times New Roman" w:hAnsi="Times New Roman"/>
                <w:b/>
              </w:rPr>
            </w:pPr>
            <w:r w:rsidRPr="00F36EF9">
              <w:rPr>
                <w:rFonts w:ascii="Times New Roman" w:hAnsi="Times New Roman"/>
                <w:b/>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F36EF9" w:rsidP="00EA15CC">
            <w:pPr>
              <w:bidi w:val="0"/>
              <w:rPr>
                <w:rFonts w:ascii="Times New Roman" w:hAnsi="Times New Roman"/>
                <w:i/>
                <w:sz w:val="22"/>
                <w:szCs w:val="22"/>
              </w:rPr>
            </w:pPr>
            <w:r w:rsidRPr="00D3615C">
              <w:rPr>
                <w:rFonts w:ascii="Times New Roman" w:hAnsi="Times New Roman"/>
                <w:i/>
                <w:sz w:val="22"/>
                <w:szCs w:val="22"/>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D3615C" w:rsidP="00EA15CC">
            <w:pPr>
              <w:bidi w:val="0"/>
              <w:rPr>
                <w:rFonts w:ascii="Times New Roman" w:hAnsi="Times New Roman"/>
                <w:i/>
                <w:sz w:val="22"/>
                <w:szCs w:val="22"/>
              </w:rPr>
            </w:pPr>
            <w:r>
              <w:rPr>
                <w:rFonts w:ascii="Times New Roman" w:hAnsi="Times New Roman"/>
                <w:sz w:val="22"/>
                <w:szCs w:val="22"/>
              </w:rPr>
              <w:t>-</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F36EF9" w:rsidP="00EA15CC">
            <w:pPr>
              <w:bidi w:val="0"/>
              <w:rPr>
                <w:rFonts w:ascii="Times New Roman" w:hAnsi="Times New Roman"/>
                <w:b/>
                <w:i/>
                <w:sz w:val="22"/>
                <w:szCs w:val="22"/>
              </w:rPr>
            </w:pPr>
            <w:r w:rsidRPr="000C45E7">
              <w:rPr>
                <w:rFonts w:ascii="Times New Roman" w:hAnsi="Times New Roman"/>
                <w:i/>
                <w:sz w:val="22"/>
                <w:szCs w:val="22"/>
              </w:rPr>
              <w:t>Platná právna úprava, na základe ktorej je služba poskytovaná</w:t>
            </w:r>
            <w:r>
              <w:rPr>
                <w:rFonts w:ascii="Times New Roman" w:hAnsi="Times New Roman"/>
                <w:i/>
                <w:sz w:val="22"/>
                <w:szCs w:val="22"/>
              </w:rPr>
              <w:t xml:space="preserve">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b/>
                <w:i/>
                <w:sz w:val="22"/>
                <w:szCs w:val="22"/>
              </w:rPr>
            </w:pPr>
            <w:r>
              <w:rPr>
                <w:rFonts w:ascii="Times New Roman" w:hAnsi="Times New Roman"/>
                <w:sz w:val="22"/>
                <w:szCs w:val="22"/>
              </w:rPr>
              <w:t>-</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F36EF9" w:rsidP="00EA15CC">
            <w:pPr>
              <w:bidi w:val="0"/>
              <w:rPr>
                <w:rFonts w:ascii="Times New Roman" w:hAnsi="Times New Roman"/>
                <w:b/>
                <w:i/>
                <w:sz w:val="22"/>
                <w:szCs w:val="22"/>
              </w:rPr>
            </w:pPr>
            <w:r>
              <w:rPr>
                <w:rFonts w:ascii="Times New Roman" w:hAnsi="Times New Roman"/>
                <w:i/>
                <w:sz w:val="22"/>
                <w:szCs w:val="22"/>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B1031A" w:rsidP="00EA15CC">
            <w:pPr>
              <w:bidi w:val="0"/>
              <w:rPr>
                <w:rFonts w:ascii="Times New Roman" w:hAnsi="Times New Roman"/>
                <w:sz w:val="22"/>
                <w:szCs w:val="22"/>
              </w:rPr>
            </w:pPr>
            <w:r>
              <w:rPr>
                <w:rFonts w:ascii="Times New Roman" w:hAnsi="Times New Roman"/>
                <w:sz w:val="22"/>
                <w:szCs w:val="22"/>
              </w:rPr>
              <w:t>-</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b/>
                <w:i/>
                <w:sz w:val="22"/>
                <w:szCs w:val="22"/>
              </w:rPr>
            </w:pPr>
            <w:r w:rsidRPr="00B1784E">
              <w:rPr>
                <w:rFonts w:ascii="Times New Roman" w:hAnsi="Times New Roman"/>
                <w:b/>
              </w:rPr>
              <w:t>7.</w:t>
            </w:r>
            <w:r>
              <w:rPr>
                <w:rFonts w:ascii="Times New Roman" w:hAnsi="Times New Roman"/>
                <w:b/>
              </w:rPr>
              <w:t>1.3</w:t>
            </w:r>
            <w:r w:rsidRPr="00B1784E">
              <w:rPr>
                <w:rFonts w:ascii="Times New Roman" w:hAnsi="Times New Roman"/>
                <w:b/>
              </w:rPr>
              <w:t xml:space="preserve"> </w:t>
            </w:r>
            <w:r>
              <w:rPr>
                <w:rFonts w:ascii="Times New Roman" w:hAnsi="Times New Roman"/>
                <w:b/>
              </w:rPr>
              <w:t>O aký vplyv</w:t>
            </w:r>
            <w:r w:rsidRPr="00B1784E">
              <w:rPr>
                <w:rFonts w:ascii="Times New Roman" w:hAnsi="Times New Roman"/>
                <w:b/>
              </w:rPr>
              <w:t xml:space="preserve"> na službu </w:t>
            </w:r>
            <w:r>
              <w:rPr>
                <w:rFonts w:ascii="Times New Roman" w:hAnsi="Times New Roman"/>
                <w:b/>
              </w:rPr>
              <w:t>verejnej správy ide</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F36EF9" w:rsidP="00EA15CC">
            <w:pPr>
              <w:bidi w:val="0"/>
              <w:rPr>
                <w:rFonts w:ascii="Times New Roman" w:hAnsi="Times New Roman"/>
                <w:b/>
                <w:i/>
                <w:sz w:val="22"/>
                <w:szCs w:val="22"/>
              </w:rPr>
            </w:pPr>
            <w:r w:rsidRPr="00F36EF9">
              <w:rPr>
                <w:rFonts w:ascii="Times New Roman" w:hAnsi="Times New Roman"/>
                <w:i/>
                <w:sz w:val="22"/>
                <w:szCs w:val="22"/>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213652" w:rsidP="00EA15CC">
            <w:pPr>
              <w:bidi w:val="0"/>
              <w:rPr>
                <w:rFonts w:ascii="Times New Roman" w:hAnsi="Times New Roman"/>
                <w:sz w:val="22"/>
                <w:szCs w:val="22"/>
              </w:rPr>
            </w:pPr>
            <w:r w:rsidRPr="00213652">
              <w:rPr>
                <w:rFonts w:ascii="Times New Roman" w:hAnsi="Times New Roman"/>
                <w:sz w:val="22"/>
                <w:szCs w:val="22"/>
              </w:rPr>
              <w:t>Žiadny.</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F36EF9" w:rsidP="00EA15CC">
            <w:pPr>
              <w:bidi w:val="0"/>
              <w:rPr>
                <w:rFonts w:ascii="Times New Roman" w:hAnsi="Times New Roman"/>
                <w:b/>
                <w:i/>
                <w:sz w:val="22"/>
                <w:szCs w:val="22"/>
              </w:rPr>
            </w:pPr>
            <w:r w:rsidRPr="00F36EF9">
              <w:rPr>
                <w:rFonts w:ascii="Times New Roman" w:hAnsi="Times New Roman"/>
                <w:i/>
                <w:sz w:val="22"/>
                <w:szCs w:val="22"/>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b/>
                <w:i/>
                <w:sz w:val="22"/>
                <w:szCs w:val="22"/>
              </w:rPr>
            </w:pPr>
            <w:r w:rsidRPr="00213652">
              <w:rPr>
                <w:rFonts w:ascii="Times New Roman" w:hAnsi="Times New Roman"/>
                <w:sz w:val="22"/>
                <w:szCs w:val="22"/>
              </w:rPr>
              <w:t>Žiadny.</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A15CC" w:rsidRPr="00B1784E" w:rsidP="00EA15CC">
            <w:pPr>
              <w:bidi w:val="0"/>
              <w:jc w:val="center"/>
              <w:rPr>
                <w:rFonts w:ascii="Times New Roman" w:hAnsi="Times New Roman"/>
                <w:b/>
                <w:sz w:val="28"/>
                <w:szCs w:val="28"/>
              </w:rPr>
            </w:pPr>
            <w:r>
              <w:rPr>
                <w:rFonts w:ascii="Times New Roman" w:hAnsi="Times New Roman"/>
                <w:b/>
                <w:sz w:val="28"/>
                <w:szCs w:val="28"/>
              </w:rPr>
              <w:t>7.2 Vplyv služieb verejnej správy na</w:t>
            </w:r>
            <w:r w:rsidRPr="00B1784E">
              <w:rPr>
                <w:rFonts w:ascii="Times New Roman" w:hAnsi="Times New Roman"/>
                <w:b/>
                <w:sz w:val="28"/>
                <w:szCs w:val="28"/>
              </w:rPr>
              <w:t xml:space="preserve">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P="00EA15CC">
            <w:pPr>
              <w:bidi w:val="0"/>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 xml:space="preserve">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P="00EA15CC">
            <w:pPr>
              <w:bidi w:val="0"/>
              <w:rPr>
                <w:rFonts w:ascii="Times New Roman" w:hAnsi="Times New Roman"/>
                <w:b/>
              </w:rPr>
            </w:pPr>
            <w:r>
              <w:rPr>
                <w:rFonts w:ascii="Times New Roman" w:hAnsi="Times New Roman"/>
                <w:i/>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P="00EA15CC">
            <w:pPr>
              <w:bidi w:val="0"/>
              <w:rPr>
                <w:rFonts w:ascii="Times New Roman" w:hAnsi="Times New Roman"/>
                <w:i/>
              </w:rPr>
            </w:pPr>
            <w:r>
              <w:rPr>
                <w:rFonts w:ascii="Times New Roman" w:hAnsi="Times New Roman"/>
                <w:i/>
              </w:rPr>
              <w:t>-</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E43AA2" w:rsidP="00EA15CC">
            <w:pPr>
              <w:bidi w:val="0"/>
              <w:rPr>
                <w:rFonts w:ascii="Times New Roman" w:hAnsi="Times New Roman"/>
                <w:i/>
              </w:rPr>
            </w:pPr>
            <w:r w:rsidRPr="00E43AA2">
              <w:rPr>
                <w:rFonts w:ascii="Times New Roman" w:hAnsi="Times New Roman"/>
                <w:i/>
              </w:rPr>
              <w:t xml:space="preserve">Zvýšenie </w:t>
            </w:r>
            <w:r>
              <w:rPr>
                <w:rFonts w:ascii="Times New Roman" w:hAnsi="Times New Roman"/>
                <w:i/>
              </w:rPr>
              <w:t>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E43AA2" w:rsidP="00EA15CC">
            <w:pPr>
              <w:bidi w:val="0"/>
              <w:rPr>
                <w:rFonts w:ascii="Times New Roman" w:hAnsi="Times New Roman"/>
                <w:i/>
              </w:rPr>
            </w:pPr>
            <w:r>
              <w:rPr>
                <w:rFonts w:ascii="Times New Roman" w:hAnsi="Times New Roman"/>
                <w:i/>
              </w:rPr>
              <w:t>-</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E43AA2" w:rsidP="00EA15CC">
            <w:pPr>
              <w:bidi w:val="0"/>
              <w:rPr>
                <w:rFonts w:ascii="Times New Roman" w:hAnsi="Times New Roman"/>
                <w:i/>
              </w:rPr>
            </w:pPr>
            <w:r>
              <w:rPr>
                <w:rFonts w:ascii="Times New Roman" w:hAnsi="Times New Roman"/>
                <w:i/>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P="00EA15CC">
            <w:pPr>
              <w:bidi w:val="0"/>
              <w:rPr>
                <w:rFonts w:ascii="Times New Roman" w:hAnsi="Times New Roman"/>
                <w:i/>
              </w:rPr>
            </w:pPr>
            <w:r>
              <w:rPr>
                <w:rFonts w:ascii="Times New Roman" w:hAnsi="Times New Roman"/>
                <w:i/>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E43AA2" w:rsidP="00EA15CC">
            <w:pPr>
              <w:bidi w:val="0"/>
              <w:rPr>
                <w:rFonts w:ascii="Times New Roman" w:hAnsi="Times New Roman"/>
                <w:i/>
              </w:rPr>
            </w:pPr>
            <w:r w:rsidRPr="00E43AA2">
              <w:rPr>
                <w:rFonts w:ascii="Times New Roman" w:hAnsi="Times New Roman"/>
                <w:i/>
              </w:rPr>
              <w:t xml:space="preserve">Zvýšenie </w:t>
            </w:r>
            <w:r>
              <w:rPr>
                <w:rFonts w:ascii="Times New Roman" w:hAnsi="Times New Roman"/>
                <w:i/>
              </w:rPr>
              <w:t>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E43AA2" w:rsidP="00EA15CC">
            <w:pPr>
              <w:bidi w:val="0"/>
              <w:rPr>
                <w:rFonts w:ascii="Times New Roman" w:hAnsi="Times New Roman"/>
                <w:i/>
              </w:rPr>
            </w:pPr>
            <w:r>
              <w:rPr>
                <w:rFonts w:ascii="Times New Roman" w:hAnsi="Times New Roman"/>
                <w:i/>
              </w:rPr>
              <w:t>-</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B1031A" w:rsidP="00EA15CC">
            <w:pPr>
              <w:bidi w:val="0"/>
              <w:rPr>
                <w:rFonts w:ascii="Times New Roman" w:hAnsi="Times New Roman"/>
                <w:i/>
                <w:iCs/>
              </w:rPr>
            </w:pPr>
            <w:r>
              <w:rPr>
                <w:rFonts w:ascii="Times New Roman" w:hAnsi="Times New Roman"/>
                <w:b/>
              </w:rPr>
              <w:t xml:space="preserve">7.2.2 </w:t>
            </w:r>
            <w:r w:rsidRPr="00B1784E">
              <w:rPr>
                <w:rFonts w:ascii="Times New Roman" w:hAnsi="Times New Roman"/>
                <w:b/>
              </w:rPr>
              <w:t xml:space="preserve">Časový </w:t>
            </w:r>
            <w:r>
              <w:rPr>
                <w:rFonts w:ascii="Times New Roman" w:hAnsi="Times New Roman"/>
                <w:b/>
              </w:rPr>
              <w:t>vplyv</w:t>
            </w:r>
            <w:r w:rsidRPr="00B1784E">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B007AE" w:rsidP="00EA15CC">
            <w:pPr>
              <w:bidi w:val="0"/>
              <w:rPr>
                <w:rFonts w:ascii="Times New Roman" w:hAnsi="Times New Roman"/>
                <w:b/>
              </w:rPr>
            </w:pPr>
            <w:r w:rsidRPr="00B007AE">
              <w:rPr>
                <w:rFonts w:ascii="Times New Roman" w:hAnsi="Times New Roman"/>
                <w:i/>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3C3251" w:rsidP="00EA15CC">
            <w:pPr>
              <w:bidi w:val="0"/>
              <w:rPr>
                <w:rFonts w:ascii="Times New Roman" w:hAnsi="Times New Roman"/>
                <w:b/>
              </w:rPr>
            </w:pPr>
            <w:r>
              <w:rPr>
                <w:rFonts w:ascii="Times New Roman" w:hAnsi="Times New Roman"/>
                <w:b/>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B007AE" w:rsidP="00EA15CC">
            <w:pPr>
              <w:bidi w:val="0"/>
              <w:rPr>
                <w:rFonts w:ascii="Times New Roman" w:hAnsi="Times New Roman"/>
                <w:b/>
              </w:rPr>
            </w:pPr>
            <w:r w:rsidRPr="00B007AE">
              <w:rPr>
                <w:rFonts w:ascii="Times New Roman" w:hAnsi="Times New Roman"/>
                <w:i/>
              </w:rPr>
              <w:t>Zníženie času</w:t>
            </w:r>
            <w:r w:rsidR="00556BB5">
              <w:rPr>
                <w:rFonts w:ascii="Times New Roman" w:hAnsi="Times New Roman"/>
                <w:i/>
              </w:rPr>
              <w:t xml:space="preserve"> </w:t>
            </w:r>
            <w:r w:rsidRPr="00B007AE">
              <w:rPr>
                <w:rFonts w:ascii="Times New Roman" w:hAnsi="Times New Roman"/>
                <w:i/>
              </w:rPr>
              <w:t>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3C3251" w:rsidP="00EA15CC">
            <w:pPr>
              <w:bidi w:val="0"/>
              <w:rPr>
                <w:rFonts w:ascii="Times New Roman" w:hAnsi="Times New Roman"/>
                <w:b/>
              </w:rPr>
            </w:pPr>
            <w:r>
              <w:rPr>
                <w:rFonts w:ascii="Times New Roman" w:hAnsi="Times New Roman"/>
                <w:b/>
              </w:rPr>
              <w:t>-</w:t>
            </w: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P="00EA15CC">
            <w:pPr>
              <w:bidi w:val="0"/>
              <w:rPr>
                <w:rFonts w:ascii="Times New Roman" w:hAnsi="Times New Roman"/>
                <w:b/>
              </w:rPr>
            </w:pPr>
            <w:r>
              <w:rPr>
                <w:rFonts w:ascii="Times New Roman" w:hAnsi="Times New Roman"/>
                <w:b/>
              </w:rPr>
              <w:t>7.2</w:t>
            </w:r>
            <w:r w:rsidRPr="00B1784E">
              <w:rPr>
                <w:rFonts w:ascii="Times New Roman" w:hAnsi="Times New Roman"/>
                <w:b/>
              </w:rPr>
              <w:t>.</w:t>
            </w:r>
            <w:r>
              <w:rPr>
                <w:rFonts w:ascii="Times New Roman" w:hAnsi="Times New Roman"/>
                <w:b/>
              </w:rPr>
              <w:t>3</w:t>
            </w:r>
            <w:r w:rsidRPr="00B1784E">
              <w:rPr>
                <w:rFonts w:ascii="Times New Roman" w:hAnsi="Times New Roman"/>
                <w:b/>
              </w:rPr>
              <w:t xml:space="preserve"> </w:t>
            </w:r>
            <w:r>
              <w:rPr>
                <w:rFonts w:ascii="Times New Roman" w:hAnsi="Times New Roman"/>
                <w:b/>
              </w:rPr>
              <w:t>Ktorá</w:t>
            </w:r>
            <w:r w:rsidRPr="00AD30F4">
              <w:rPr>
                <w:rFonts w:ascii="Times New Roman" w:hAnsi="Times New Roman"/>
                <w:b/>
              </w:rPr>
              <w:t xml:space="preserve"> skupina občanov bude predloženým návrhom ovplyvnená</w:t>
            </w:r>
            <w:r w:rsidRPr="00B1784E">
              <w:rPr>
                <w:rFonts w:ascii="Times New Roman" w:hAnsi="Times New Roman"/>
                <w:b/>
              </w:rPr>
              <w:t xml:space="preserve">? </w:t>
            </w:r>
          </w:p>
          <w:p w:rsidR="00EA15CC" w:rsidRPr="005C4B9C" w:rsidP="00EA15CC">
            <w:pPr>
              <w:bidi w:val="0"/>
              <w:rPr>
                <w:rFonts w:ascii="Times New Roman" w:hAnsi="Times New Roman"/>
                <w:i/>
                <w:iCs/>
              </w:rPr>
            </w:pPr>
            <w:r>
              <w:rPr>
                <w:rFonts w:ascii="Times New Roman" w:hAnsi="Times New Roman"/>
                <w:i/>
                <w:iCs/>
              </w:rPr>
              <w:t>Špecifikujte skupinu občanov, ktorá bude návrhom ovplyvnená (napr. držitelia vodičských oprávnení). Aká je</w:t>
            </w:r>
            <w:r w:rsidR="00556BB5">
              <w:rPr>
                <w:rFonts w:ascii="Times New Roman" w:hAnsi="Times New Roman"/>
                <w:i/>
                <w:iCs/>
              </w:rPr>
              <w:t xml:space="preserve"> </w:t>
            </w:r>
            <w:r>
              <w:rPr>
                <w:rFonts w:ascii="Times New Roman" w:hAnsi="Times New Roman"/>
                <w:i/>
                <w:iCs/>
              </w:rPr>
              <w:t>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B1784E" w:rsidP="00EA15CC">
            <w:pPr>
              <w:bidi w:val="0"/>
              <w:rPr>
                <w:rFonts w:ascii="Times New Roman" w:hAnsi="Times New Roman"/>
                <w:i/>
                <w:iCs/>
              </w:rPr>
            </w:pPr>
            <w:r>
              <w:rPr>
                <w:rFonts w:ascii="Times New Roman" w:hAnsi="Times New Roman"/>
                <w:i/>
                <w:iCs/>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i/>
                <w:iCs/>
              </w:rPr>
            </w:pPr>
            <w:r w:rsidRPr="00B1784E">
              <w:rPr>
                <w:rFonts w:ascii="Times New Roman" w:hAnsi="Times New Roman"/>
                <w:b/>
              </w:rPr>
              <w:t>7</w:t>
            </w:r>
            <w:r>
              <w:rPr>
                <w:rFonts w:ascii="Times New Roman" w:hAnsi="Times New Roman"/>
                <w:b/>
              </w:rPr>
              <w:t>.2</w:t>
            </w:r>
            <w:r w:rsidRPr="00B1784E">
              <w:rPr>
                <w:rFonts w:ascii="Times New Roman" w:hAnsi="Times New Roman"/>
                <w:b/>
              </w:rPr>
              <w:t>.</w:t>
            </w:r>
            <w:r>
              <w:rPr>
                <w:rFonts w:ascii="Times New Roman" w:hAnsi="Times New Roman"/>
                <w:b/>
              </w:rPr>
              <w:t xml:space="preserve">4 </w:t>
            </w:r>
            <w:r w:rsidRPr="00B1784E">
              <w:rPr>
                <w:rFonts w:ascii="Times New Roman" w:hAnsi="Times New Roman"/>
                <w:b/>
              </w:rPr>
              <w:t>Vyplývajú z návrhu pre</w:t>
            </w:r>
            <w:r>
              <w:rPr>
                <w:rFonts w:ascii="Times New Roman" w:hAnsi="Times New Roman"/>
                <w:b/>
              </w:rPr>
              <w:t xml:space="preserve"> občana</w:t>
            </w:r>
            <w:r w:rsidRPr="00B1784E">
              <w:rPr>
                <w:rFonts w:ascii="Times New Roman" w:hAnsi="Times New Roman"/>
                <w:b/>
              </w:rPr>
              <w:t xml:space="preserve"> pri vybavení svojej požiadavky nové povinnosti </w:t>
            </w:r>
            <w:r>
              <w:rPr>
                <w:rFonts w:ascii="Times New Roman" w:hAnsi="Times New Roman"/>
                <w:b/>
              </w:rPr>
              <w:t xml:space="preserve">alebo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00556BB5">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B007AE" w:rsidP="00EA15CC">
            <w:pPr>
              <w:bidi w:val="0"/>
              <w:rPr>
                <w:rFonts w:ascii="Times New Roman" w:hAnsi="Times New Roman"/>
                <w:i/>
                <w:iCs/>
              </w:rPr>
            </w:pPr>
            <w:r w:rsidRPr="00B007AE">
              <w:rPr>
                <w:rFonts w:ascii="Times New Roman" w:hAnsi="Times New Roman"/>
                <w:i/>
                <w:iCs/>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i/>
                <w:iCs/>
              </w:rPr>
            </w:pPr>
            <w:r>
              <w:rPr>
                <w:rFonts w:ascii="Times New Roman" w:hAnsi="Times New Roman"/>
                <w:i/>
                <w:iCs/>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B007AE" w:rsidP="00EA15CC">
            <w:pPr>
              <w:bidi w:val="0"/>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P="00EA15CC">
            <w:pPr>
              <w:bidi w:val="0"/>
              <w:rPr>
                <w:rFonts w:ascii="Times New Roman" w:hAnsi="Times New Roman"/>
                <w:i/>
                <w:iCs/>
              </w:rPr>
            </w:pPr>
            <w:r>
              <w:rPr>
                <w:rFonts w:ascii="Times New Roman" w:hAnsi="Times New Roman"/>
                <w:i/>
                <w:iCs/>
              </w:rPr>
              <w:t>-</w:t>
            </w:r>
          </w:p>
          <w:p w:rsidR="00EA15CC" w:rsidP="00EA15CC">
            <w:pPr>
              <w:bidi w:val="0"/>
              <w:rPr>
                <w:rFonts w:ascii="Times New Roman" w:hAnsi="Times New Roman"/>
                <w:i/>
                <w:iCs/>
              </w:rPr>
            </w:pPr>
          </w:p>
          <w:p w:rsidR="00EA15CC" w:rsidRPr="00B1784E" w:rsidP="00EA15CC">
            <w:pPr>
              <w:bidi w:val="0"/>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EA15CC" w:rsidRPr="00B1784E" w:rsidP="00EA15CC">
            <w:pPr>
              <w:bidi w:val="0"/>
              <w:jc w:val="center"/>
              <w:rPr>
                <w:rFonts w:ascii="Times New Roman" w:hAnsi="Times New Roman"/>
                <w:b/>
                <w:sz w:val="28"/>
                <w:szCs w:val="28"/>
              </w:rPr>
            </w:pPr>
            <w:r>
              <w:rPr>
                <w:rFonts w:ascii="Times New Roman" w:hAnsi="Times New Roman"/>
                <w:b/>
                <w:sz w:val="28"/>
                <w:szCs w:val="28"/>
              </w:rPr>
              <w:t>7.3 Vplyv</w:t>
            </w:r>
            <w:r w:rsidRPr="00B1784E">
              <w:rPr>
                <w:rFonts w:ascii="Times New Roman" w:hAnsi="Times New Roman"/>
                <w:b/>
                <w:sz w:val="28"/>
                <w:szCs w:val="28"/>
              </w:rPr>
              <w:t xml:space="preserve"> na procesy </w:t>
            </w:r>
            <w:r>
              <w:rPr>
                <w:rFonts w:ascii="Times New Roman" w:hAnsi="Times New Roman"/>
                <w:b/>
                <w:sz w:val="28"/>
                <w:szCs w:val="28"/>
              </w:rPr>
              <w:t xml:space="preserve">služieb </w:t>
            </w:r>
            <w:r w:rsidRPr="00B1784E">
              <w:rPr>
                <w:rFonts w:ascii="Times New Roman" w:hAnsi="Times New Roman"/>
                <w:b/>
                <w:sz w:val="28"/>
                <w:szCs w:val="28"/>
              </w:rPr>
              <w:t xml:space="preserve">vo </w:t>
            </w:r>
            <w:r>
              <w:rPr>
                <w:rFonts w:ascii="Times New Roman" w:hAnsi="Times New Roman"/>
                <w:b/>
                <w:sz w:val="28"/>
                <w:szCs w:val="28"/>
              </w:rPr>
              <w:t>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P="00EA15CC">
            <w:pPr>
              <w:bidi w:val="0"/>
              <w:rPr>
                <w:rFonts w:ascii="Times New Roman" w:hAnsi="Times New Roman"/>
                <w:b/>
              </w:rPr>
            </w:pPr>
            <w:r>
              <w:rPr>
                <w:rFonts w:ascii="Times New Roman" w:hAnsi="Times New Roman"/>
                <w:b/>
              </w:rPr>
              <w:t>7.3.1</w:t>
            </w:r>
            <w:r w:rsidRPr="00B1784E">
              <w:rPr>
                <w:rFonts w:ascii="Times New Roman" w:hAnsi="Times New Roman"/>
                <w:b/>
              </w:rPr>
              <w:t xml:space="preserve"> Ktoré sú dotknuté subjekty </w:t>
            </w:r>
            <w:r>
              <w:rPr>
                <w:rFonts w:ascii="Times New Roman" w:hAnsi="Times New Roman"/>
                <w:b/>
              </w:rPr>
              <w:t>verejnej správy</w:t>
            </w:r>
            <w:r w:rsidRPr="00B1784E">
              <w:rPr>
                <w:rFonts w:ascii="Times New Roman" w:hAnsi="Times New Roman"/>
                <w:b/>
              </w:rPr>
              <w:t xml:space="preserve">? </w:t>
            </w:r>
          </w:p>
          <w:p w:rsidR="00EA15CC" w:rsidRPr="00435B44" w:rsidP="00EA15CC">
            <w:pPr>
              <w:bidi w:val="0"/>
              <w:rPr>
                <w:rFonts w:ascii="Times New Roman" w:hAnsi="Times New Roman"/>
                <w:i/>
                <w:iCs/>
              </w:rPr>
            </w:pPr>
            <w:r>
              <w:rPr>
                <w:rFonts w:ascii="Times New Roman" w:hAnsi="Times New Roman"/>
                <w:i/>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B1784E" w:rsidP="00EA15CC">
            <w:pPr>
              <w:bidi w:val="0"/>
              <w:rPr>
                <w:rFonts w:ascii="Times New Roman" w:hAnsi="Times New Roman"/>
                <w:b/>
              </w:rPr>
            </w:pPr>
            <w:r>
              <w:rPr>
                <w:rFonts w:ascii="Times New Roman" w:hAnsi="Times New Roman"/>
                <w:b/>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i/>
                <w:iCs/>
              </w:rPr>
            </w:pPr>
            <w:r>
              <w:rPr>
                <w:rFonts w:ascii="Times New Roman" w:hAnsi="Times New Roman"/>
                <w:b/>
              </w:rPr>
              <w:t xml:space="preserve">7.3.2 </w:t>
            </w:r>
            <w:r w:rsidRPr="00B1784E">
              <w:rPr>
                <w:rFonts w:ascii="Times New Roman" w:hAnsi="Times New Roman"/>
                <w:b/>
              </w:rPr>
              <w:t xml:space="preserve">Vyplývajú z návrhu pre orgán </w:t>
            </w:r>
            <w:r>
              <w:rPr>
                <w:rFonts w:ascii="Times New Roman" w:hAnsi="Times New Roman"/>
                <w:b/>
              </w:rPr>
              <w:t>verejnej správy</w:t>
            </w:r>
            <w:r w:rsidRPr="00B1784E">
              <w:rPr>
                <w:rFonts w:ascii="Times New Roman" w:hAnsi="Times New Roman"/>
                <w:b/>
              </w:rPr>
              <w:t xml:space="preserve"> pri vybavení požiadavky nové povinnosti al</w:t>
            </w:r>
            <w:r>
              <w:rPr>
                <w:rFonts w:ascii="Times New Roman" w:hAnsi="Times New Roman"/>
                <w:b/>
              </w:rPr>
              <w:t xml:space="preserve">ebo </w:t>
            </w:r>
            <w:r w:rsidRPr="0095420F">
              <w:rPr>
                <w:rFonts w:ascii="Times New Roman" w:hAnsi="Times New Roman"/>
                <w:b/>
              </w:rPr>
              <w:t xml:space="preserve">zanikajú </w:t>
            </w:r>
            <w:r>
              <w:rPr>
                <w:rFonts w:ascii="Times New Roman" w:hAnsi="Times New Roman"/>
                <w:b/>
              </w:rPr>
              <w:t xml:space="preserve">už existujúce </w:t>
            </w:r>
            <w:r w:rsidRPr="0095420F">
              <w:rPr>
                <w:rFonts w:ascii="Times New Roman" w:hAnsi="Times New Roman"/>
                <w:b/>
              </w:rPr>
              <w:t>povinnosti?</w:t>
            </w:r>
            <w:r w:rsidR="00556BB5">
              <w:rPr>
                <w:rFonts w:ascii="Times New Roman" w:hAnsi="Times New Roman"/>
                <w:b/>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B007AE" w:rsidP="00EA15CC">
            <w:pPr>
              <w:bidi w:val="0"/>
              <w:rPr>
                <w:rFonts w:ascii="Times New Roman" w:hAnsi="Times New Roman"/>
                <w:i/>
                <w:iCs/>
              </w:rPr>
            </w:pPr>
            <w:r w:rsidRPr="00B007AE">
              <w:rPr>
                <w:rFonts w:ascii="Times New Roman" w:hAnsi="Times New Roman"/>
                <w:i/>
                <w:iCs/>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5C4B9C" w:rsidP="00EA15CC">
            <w:pPr>
              <w:bidi w:val="0"/>
              <w:rPr>
                <w:rFonts w:ascii="Times New Roman" w:hAnsi="Times New Roman"/>
                <w:i/>
                <w:iCs/>
              </w:rPr>
            </w:pPr>
            <w:r>
              <w:rPr>
                <w:rFonts w:ascii="Times New Roman" w:hAnsi="Times New Roman"/>
                <w:i/>
                <w:iCs/>
              </w:rPr>
              <w:t>-</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B007AE" w:rsidP="00EA15CC">
            <w:pPr>
              <w:bidi w:val="0"/>
              <w:rPr>
                <w:rFonts w:ascii="Times New Roman" w:hAnsi="Times New Roman"/>
                <w:i/>
                <w:iCs/>
              </w:rPr>
            </w:pPr>
            <w:r w:rsidRPr="00B007AE">
              <w:rPr>
                <w:rFonts w:ascii="Times New Roman" w:hAnsi="Times New Roman"/>
                <w:i/>
                <w:iCs/>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EA15CC" w:rsidRPr="00B1784E" w:rsidP="00EA15CC">
            <w:pPr>
              <w:bidi w:val="0"/>
              <w:rPr>
                <w:rFonts w:ascii="Times New Roman" w:hAnsi="Times New Roman"/>
                <w:i/>
                <w:iCs/>
              </w:rPr>
            </w:pPr>
            <w:r>
              <w:rPr>
                <w:rFonts w:ascii="Times New Roman" w:hAnsi="Times New Roman"/>
                <w:i/>
                <w:iCs/>
              </w:rPr>
              <w:t>-</w:t>
            </w:r>
          </w:p>
        </w:tc>
      </w:tr>
    </w:tbl>
    <w:p w:rsidR="00EA15CC" w:rsidP="00EA15CC">
      <w:pPr>
        <w:autoSpaceDE w:val="0"/>
        <w:autoSpaceDN w:val="0"/>
        <w:bidi w:val="0"/>
        <w:jc w:val="center"/>
        <w:rPr>
          <w:rFonts w:ascii="Times New Roman" w:eastAsia="Calibri" w:hAnsi="Times New Roman"/>
          <w:b/>
          <w:bCs/>
          <w:color w:val="000000"/>
          <w:sz w:val="36"/>
          <w:szCs w:val="28"/>
        </w:rPr>
      </w:pPr>
    </w:p>
    <w:p w:rsidR="00EA15CC" w:rsidP="00EA15CC">
      <w:pPr>
        <w:pStyle w:val="ListParagraph"/>
        <w:bidi w:val="0"/>
        <w:ind w:left="0"/>
        <w:rPr>
          <w:rFonts w:ascii="Times New Roman" w:eastAsia="Calibri" w:hAnsi="Times New Roman"/>
          <w:bCs/>
          <w:color w:val="000000"/>
          <w:lang w:eastAsia="en-US"/>
        </w:rPr>
      </w:pPr>
    </w:p>
    <w:p w:rsidR="00EA15CC" w:rsidRPr="00EE6500" w:rsidP="00482D8C">
      <w:pPr>
        <w:pageBreakBefore/>
        <w:bidi w:val="0"/>
        <w:rPr>
          <w:rFonts w:ascii="Times New Roman" w:hAnsi="Times New Roman"/>
          <w:b/>
        </w:rPr>
      </w:pPr>
      <w:r w:rsidRPr="00EE6500">
        <w:rPr>
          <w:rFonts w:ascii="Times New Roman" w:hAnsi="Times New Roman"/>
          <w:b/>
          <w:color w:val="000000"/>
          <w:lang w:eastAsia="sk-SK"/>
        </w:rPr>
        <w:t xml:space="preserve">B. </w:t>
      </w:r>
      <w:r>
        <w:rPr>
          <w:rFonts w:ascii="Times New Roman" w:hAnsi="Times New Roman"/>
          <w:b/>
          <w:color w:val="000000"/>
          <w:lang w:eastAsia="sk-SK"/>
        </w:rPr>
        <w:t>Osobitná časť</w:t>
      </w:r>
    </w:p>
    <w:p w:rsidR="00EA15CC" w:rsidRPr="00EE6500" w:rsidP="00EA15CC">
      <w:pPr>
        <w:bidi w:val="0"/>
        <w:rPr>
          <w:rFonts w:ascii="Times New Roman" w:hAnsi="Times New Roman"/>
          <w:b/>
          <w:caps/>
        </w:rPr>
      </w:pPr>
    </w:p>
    <w:p w:rsidR="00EA15CC" w:rsidP="00482D8C">
      <w:pPr>
        <w:bidi w:val="0"/>
        <w:jc w:val="left"/>
        <w:rPr>
          <w:rFonts w:ascii="Times New Roman" w:hAnsi="Times New Roman"/>
        </w:rPr>
      </w:pPr>
      <w:r w:rsidRPr="00EE6500">
        <w:rPr>
          <w:rFonts w:ascii="Times New Roman" w:hAnsi="Times New Roman"/>
          <w:b/>
          <w:bCs/>
        </w:rPr>
        <w:t>K § 1</w:t>
      </w:r>
      <w:r w:rsidRPr="00EE6500">
        <w:rPr>
          <w:rFonts w:ascii="Times New Roman" w:hAnsi="Times New Roman"/>
        </w:rPr>
        <w:br/>
      </w:r>
      <w:r>
        <w:rPr>
          <w:rFonts w:ascii="Times New Roman" w:hAnsi="Times New Roman"/>
        </w:rPr>
        <w:t xml:space="preserve">V ustanovení sa vymedzuje predmet zákona. Zákon svojimi ustanoveniami nadväzuje </w:t>
        <w:br/>
        <w:t>na predchádzajúcu právnu úpravu poskytovania podpory a dotácie v pôdohospodárstve a rozvoji vidieka, ktorú vo viacerých ustanoveniach spresňuje.</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Predmetom úpravy sú jednotlivé aspekty poskytovania podpory a dotácie </w:t>
        <w:br/>
        <w:t>v pôdohospodárstve a rozvoji, ktoré sa dotýkajú tak hmotnoprávnej stránky, ako aj procesnej stránky poskytovania podpory a dotácie v pôdohospodárstve a rozvoji vidieka. Popri právnej úprave poskytovania podpory a dotácie v pôdohospodárstve a rozvoji vidieka dochádza zákonom k podrobnej právnej úprave Pôdohospodárskeho poradenského systému.</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V odseku 2 sa v záujme jasnosti formuluje pôsobnosť zákona k podmienkam a postupu poskytovania podpory na základe osobitných právnych predpisov, a to s ohľadom na skutočnosť, že poskytovanie podpory v pôdohospodárstve a rozvoji vidieka nevylučuje poskytovanie podpory podľa osobitných predpisov.</w:t>
      </w:r>
    </w:p>
    <w:p w:rsidR="00EA15CC" w:rsidRPr="00EE6500" w:rsidP="00EA15CC">
      <w:pPr>
        <w:bidi w:val="0"/>
        <w:rPr>
          <w:rFonts w:ascii="Times New Roman" w:hAnsi="Times New Roman"/>
        </w:rPr>
      </w:pPr>
    </w:p>
    <w:p w:rsidR="00EA15CC" w:rsidRPr="00EE6500" w:rsidP="00EA15CC">
      <w:pPr>
        <w:bidi w:val="0"/>
        <w:rPr>
          <w:rFonts w:ascii="Times New Roman" w:hAnsi="Times New Roman"/>
          <w:b/>
          <w:bCs/>
        </w:rPr>
      </w:pPr>
      <w:r w:rsidRPr="00EE6500">
        <w:rPr>
          <w:rFonts w:ascii="Times New Roman" w:hAnsi="Times New Roman"/>
          <w:b/>
          <w:bCs/>
        </w:rPr>
        <w:t>K § 2</w:t>
      </w:r>
    </w:p>
    <w:p w:rsidR="00EA15CC" w:rsidP="00EA15CC">
      <w:pPr>
        <w:bidi w:val="0"/>
        <w:ind w:firstLine="708"/>
        <w:rPr>
          <w:rFonts w:ascii="Times New Roman" w:hAnsi="Times New Roman"/>
        </w:rPr>
      </w:pPr>
      <w:r>
        <w:rPr>
          <w:rFonts w:ascii="Times New Roman" w:hAnsi="Times New Roman"/>
        </w:rPr>
        <w:t xml:space="preserve">Podpora a dotácia v pôdohospodárstve a rozvoji vidieka predstavuje súborné označenie pre množinu finančných prostriedkov poskytovaných na rozvoj pôdohospodárstva a na rozvoj vidieka. V ustanovení sa rozčleňujú dve základné zložky podpory a dotácie v pôdohospodárstve </w:t>
        <w:br/>
        <w:t xml:space="preserve">a rozvoji vidieka. </w:t>
      </w:r>
    </w:p>
    <w:p w:rsidR="00EA15CC" w:rsidP="00EA15CC">
      <w:pPr>
        <w:bidi w:val="0"/>
        <w:ind w:firstLine="708"/>
        <w:rPr>
          <w:rFonts w:ascii="Times New Roman" w:hAnsi="Times New Roman"/>
        </w:rPr>
      </w:pPr>
      <w:r>
        <w:rPr>
          <w:rFonts w:ascii="Times New Roman" w:hAnsi="Times New Roman"/>
        </w:rPr>
        <w:t xml:space="preserve">V odsekoch 1 a 2 dochádza s ohľadom na predmet zákona k ich všeobecnému </w:t>
        <w:br/>
        <w:t>a všestrannému vymedzeniu, ktoré zohľadňuje účel poskytovania finančných prostriedkov</w:t>
      </w:r>
      <w:r w:rsidR="00556BB5">
        <w:rPr>
          <w:rFonts w:ascii="Times New Roman" w:hAnsi="Times New Roman"/>
        </w:rPr>
        <w:t xml:space="preserve"> </w:t>
      </w:r>
      <w:r>
        <w:rPr>
          <w:rFonts w:ascii="Times New Roman" w:hAnsi="Times New Roman"/>
        </w:rPr>
        <w:br/>
        <w:t>v pôdohospodárstve a rozvoji vidieka a zdroj, z ktorého finančné prostriedky pochádzajú.</w:t>
      </w:r>
    </w:p>
    <w:p w:rsidR="00EA15CC" w:rsidRPr="00EE6500" w:rsidP="00EA15CC">
      <w:pPr>
        <w:bidi w:val="0"/>
        <w:rPr>
          <w:rFonts w:ascii="Times New Roman" w:hAnsi="Times New Roman"/>
        </w:rPr>
      </w:pPr>
    </w:p>
    <w:p w:rsidR="00EA15CC" w:rsidRPr="00EE6500" w:rsidP="00EA15CC">
      <w:pPr>
        <w:bidi w:val="0"/>
        <w:rPr>
          <w:rFonts w:ascii="Times New Roman" w:hAnsi="Times New Roman"/>
          <w:b/>
        </w:rPr>
      </w:pPr>
      <w:r w:rsidRPr="00EE6500">
        <w:rPr>
          <w:rFonts w:ascii="Times New Roman" w:hAnsi="Times New Roman"/>
          <w:b/>
        </w:rPr>
        <w:t xml:space="preserve">K § 3 </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V ustanovení sa vymedzujú legálne definície používané v súvislosti v poskytovaním podpory a dotácie v pôdohospodárstve a rozvoji vidieka.</w:t>
      </w:r>
    </w:p>
    <w:p w:rsidR="00EA15CC" w:rsidP="00EA15CC">
      <w:pPr>
        <w:bidi w:val="0"/>
        <w:rPr>
          <w:rFonts w:ascii="Times New Roman" w:hAnsi="Times New Roman"/>
        </w:rPr>
      </w:pPr>
    </w:p>
    <w:p w:rsidR="00EA15CC" w:rsidRPr="00EE6500" w:rsidP="00EA15CC">
      <w:pPr>
        <w:bidi w:val="0"/>
        <w:rPr>
          <w:rFonts w:ascii="Times New Roman" w:hAnsi="Times New Roman"/>
          <w:b/>
        </w:rPr>
      </w:pPr>
      <w:r>
        <w:rPr>
          <w:rFonts w:ascii="Times New Roman" w:hAnsi="Times New Roman"/>
          <w:b/>
        </w:rPr>
        <w:t>K § 4</w:t>
      </w:r>
      <w:r w:rsidRPr="00EE6500">
        <w:rPr>
          <w:rFonts w:ascii="Times New Roman" w:hAnsi="Times New Roman"/>
          <w:b/>
        </w:rPr>
        <w:t xml:space="preserve"> </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Vzhľadom na to, že väčšina právnych predpisov Európskej únie vo vzťahu </w:t>
        <w:br/>
        <w:t>k pôdohospodárstvu a rozvoju vidieka sa vydáva formou priamo vykonateľných nariadení Európskeho Parlamentu a Rady alebo Komisie, je potrebné v</w:t>
      </w:r>
      <w:r w:rsidR="00556BB5">
        <w:rPr>
          <w:rFonts w:ascii="Times New Roman" w:hAnsi="Times New Roman"/>
          <w:sz w:val="24"/>
          <w:szCs w:val="24"/>
        </w:rPr>
        <w:t xml:space="preserve"> </w:t>
      </w:r>
      <w:r>
        <w:rPr>
          <w:rFonts w:ascii="Times New Roman" w:hAnsi="Times New Roman"/>
          <w:sz w:val="24"/>
          <w:szCs w:val="24"/>
        </w:rPr>
        <w:t>zákone určiť orgány štátnej správy, ktorým bude zverená kompetencia vo veciach poskytovania podpory a dotácie v pôdohospodárstve a rozvoji vidieka, čo je nevyhnutné najmä pokiaľ ide o legislatívu Európskej únie.</w:t>
      </w:r>
    </w:p>
    <w:p w:rsidR="00EA15CC" w:rsidP="00EA15CC">
      <w:pPr>
        <w:pStyle w:val="Standard"/>
        <w:bidi w:val="0"/>
        <w:spacing w:after="0" w:line="240" w:lineRule="auto"/>
        <w:jc w:val="both"/>
        <w:rPr>
          <w:rFonts w:ascii="Times New Roman" w:hAnsi="Times New Roman"/>
          <w:b/>
          <w:sz w:val="24"/>
          <w:szCs w:val="24"/>
        </w:rPr>
      </w:pPr>
    </w:p>
    <w:p w:rsidR="00EA15CC" w:rsidP="00EA15CC">
      <w:pPr>
        <w:pStyle w:val="Standard"/>
        <w:bidi w:val="0"/>
        <w:spacing w:after="0" w:line="240" w:lineRule="auto"/>
        <w:jc w:val="both"/>
        <w:rPr>
          <w:rFonts w:ascii="Times New Roman" w:hAnsi="Times New Roman"/>
          <w:b/>
          <w:sz w:val="24"/>
          <w:szCs w:val="24"/>
        </w:rPr>
      </w:pPr>
      <w:r>
        <w:rPr>
          <w:rFonts w:ascii="Times New Roman" w:hAnsi="Times New Roman"/>
          <w:b/>
          <w:sz w:val="24"/>
          <w:szCs w:val="24"/>
        </w:rPr>
        <w:t>K § 5</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S ohľadom na uvedené k § 4 a s ohľadom na predmet úpravy zákona sa špecifikujú kompetencie ministerstva pôdohospodárstva.</w:t>
      </w:r>
    </w:p>
    <w:p w:rsidR="00EA15CC" w:rsidP="00EA15CC">
      <w:pPr>
        <w:bidi w:val="0"/>
        <w:rPr>
          <w:rFonts w:ascii="Times New Roman" w:hAnsi="Times New Roman"/>
        </w:rPr>
      </w:pPr>
    </w:p>
    <w:p w:rsidR="00EA15CC" w:rsidRPr="00EE6500" w:rsidP="00EA15CC">
      <w:pPr>
        <w:bidi w:val="0"/>
        <w:rPr>
          <w:rFonts w:ascii="Times New Roman" w:hAnsi="Times New Roman"/>
          <w:b/>
        </w:rPr>
      </w:pPr>
      <w:r>
        <w:rPr>
          <w:rFonts w:ascii="Times New Roman" w:hAnsi="Times New Roman"/>
          <w:b/>
        </w:rPr>
        <w:t>K § 6 až 8</w:t>
      </w:r>
      <w:r w:rsidRPr="00EE6500">
        <w:rPr>
          <w:rFonts w:ascii="Times New Roman" w:hAnsi="Times New Roman"/>
          <w:b/>
        </w:rPr>
        <w:t xml:space="preserve"> </w:t>
      </w:r>
    </w:p>
    <w:p w:rsidR="00EA15CC" w:rsidRPr="00C1042D" w:rsidP="00EA15CC">
      <w:pPr>
        <w:pStyle w:val="odsek"/>
        <w:bidi w:val="0"/>
        <w:ind w:firstLine="708"/>
        <w:rPr>
          <w:rFonts w:ascii="Times New Roman" w:hAnsi="Times New Roman"/>
        </w:rPr>
      </w:pPr>
      <w:r>
        <w:rPr>
          <w:rFonts w:ascii="Times New Roman" w:hAnsi="Times New Roman"/>
        </w:rPr>
        <w:t xml:space="preserve">Ustanovuje sa, čo patrí medzi príjmy a výdavky samostatného účtu ministerstva pôdohospodárstva. </w:t>
      </w:r>
      <w:r w:rsidRPr="00C1042D">
        <w:rPr>
          <w:rFonts w:ascii="Times New Roman" w:hAnsi="Times New Roman"/>
        </w:rPr>
        <w:t>Ustanovenia</w:t>
      </w:r>
      <w:r>
        <w:rPr>
          <w:rFonts w:ascii="Times New Roman" w:hAnsi="Times New Roman"/>
        </w:rPr>
        <w:t xml:space="preserve"> § 7 a 8</w:t>
      </w:r>
      <w:r w:rsidRPr="00C1042D">
        <w:rPr>
          <w:rFonts w:ascii="Times New Roman" w:hAnsi="Times New Roman"/>
        </w:rPr>
        <w:t xml:space="preserve"> riešia </w:t>
      </w:r>
      <w:r>
        <w:rPr>
          <w:rFonts w:ascii="Times New Roman" w:hAnsi="Times New Roman"/>
        </w:rPr>
        <w:t>výkon</w:t>
      </w:r>
      <w:r w:rsidRPr="00C1042D">
        <w:rPr>
          <w:rFonts w:ascii="Times New Roman" w:hAnsi="Times New Roman"/>
        </w:rPr>
        <w:t xml:space="preserve"> opatrení</w:t>
      </w:r>
      <w:r>
        <w:rPr>
          <w:rFonts w:ascii="Times New Roman" w:hAnsi="Times New Roman"/>
        </w:rPr>
        <w:t xml:space="preserve"> týkajúcich sa skladovania</w:t>
      </w:r>
      <w:r w:rsidR="00556BB5">
        <w:rPr>
          <w:rFonts w:ascii="Times New Roman" w:hAnsi="Times New Roman"/>
        </w:rPr>
        <w:t xml:space="preserve"> </w:t>
      </w:r>
      <w:r w:rsidRPr="00C1042D">
        <w:rPr>
          <w:rFonts w:ascii="Times New Roman" w:hAnsi="Times New Roman"/>
        </w:rPr>
        <w:t>form</w:t>
      </w:r>
      <w:r>
        <w:rPr>
          <w:rFonts w:ascii="Times New Roman" w:hAnsi="Times New Roman"/>
        </w:rPr>
        <w:t>ou</w:t>
      </w:r>
      <w:r w:rsidRPr="00C1042D">
        <w:rPr>
          <w:rFonts w:ascii="Times New Roman" w:hAnsi="Times New Roman"/>
        </w:rPr>
        <w:t xml:space="preserve"> skladiskových záložných listov</w:t>
      </w:r>
      <w:r>
        <w:rPr>
          <w:rFonts w:ascii="Times New Roman" w:hAnsi="Times New Roman"/>
        </w:rPr>
        <w:t xml:space="preserve"> </w:t>
      </w:r>
      <w:r w:rsidRPr="00C1042D">
        <w:rPr>
          <w:rFonts w:ascii="Times New Roman" w:hAnsi="Times New Roman"/>
        </w:rPr>
        <w:t>a tovarových záložných listov</w:t>
      </w:r>
      <w:r>
        <w:rPr>
          <w:rFonts w:ascii="Times New Roman" w:hAnsi="Times New Roman"/>
        </w:rPr>
        <w:t xml:space="preserve"> a poskytovanie vybraných účtovných záznamov osôb prostredníctvom informačnej siete poľnohospodárskeho účtovníctva v Slovenskej republike.</w:t>
      </w:r>
      <w:r w:rsidRPr="00C1042D">
        <w:rPr>
          <w:rFonts w:ascii="Times New Roman" w:hAnsi="Times New Roman"/>
        </w:rPr>
        <w:t xml:space="preserve"> </w:t>
      </w:r>
    </w:p>
    <w:p w:rsidR="00EA15CC" w:rsidRPr="00EE6500" w:rsidP="00EA15CC">
      <w:pPr>
        <w:bidi w:val="0"/>
        <w:rPr>
          <w:rFonts w:ascii="Times New Roman" w:hAnsi="Times New Roman"/>
        </w:rPr>
      </w:pPr>
    </w:p>
    <w:p w:rsidR="00EA15CC" w:rsidRPr="00EE6500" w:rsidP="00EA15CC">
      <w:pPr>
        <w:bidi w:val="0"/>
        <w:rPr>
          <w:rFonts w:ascii="Times New Roman" w:hAnsi="Times New Roman"/>
          <w:b/>
          <w:bCs/>
        </w:rPr>
      </w:pPr>
      <w:r w:rsidRPr="00EE6500">
        <w:rPr>
          <w:rFonts w:ascii="Times New Roman" w:hAnsi="Times New Roman"/>
          <w:b/>
          <w:bCs/>
        </w:rPr>
        <w:t xml:space="preserve">K § </w:t>
      </w:r>
      <w:r>
        <w:rPr>
          <w:rFonts w:ascii="Times New Roman" w:hAnsi="Times New Roman"/>
          <w:b/>
          <w:bCs/>
        </w:rPr>
        <w:t>9</w:t>
      </w:r>
      <w:r w:rsidRPr="00EE6500">
        <w:rPr>
          <w:rFonts w:ascii="Times New Roman" w:hAnsi="Times New Roman"/>
          <w:b/>
          <w:bCs/>
        </w:rPr>
        <w:t xml:space="preserve"> </w:t>
      </w:r>
      <w:r>
        <w:rPr>
          <w:rFonts w:ascii="Times New Roman" w:hAnsi="Times New Roman"/>
          <w:b/>
          <w:bCs/>
        </w:rPr>
        <w:t>až</w:t>
      </w:r>
      <w:r w:rsidRPr="00EE6500">
        <w:rPr>
          <w:rFonts w:ascii="Times New Roman" w:hAnsi="Times New Roman"/>
          <w:b/>
          <w:bCs/>
        </w:rPr>
        <w:t xml:space="preserve"> 1</w:t>
      </w:r>
      <w:r>
        <w:rPr>
          <w:rFonts w:ascii="Times New Roman" w:hAnsi="Times New Roman"/>
          <w:b/>
          <w:bCs/>
        </w:rPr>
        <w:t>1</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Platobná agentúra je rozpočtovou organizáciou, pričom určené administratívne činnosti súvisiace s poskytovaním</w:t>
      </w:r>
      <w:r w:rsidR="00556BB5">
        <w:rPr>
          <w:rFonts w:ascii="Times New Roman" w:hAnsi="Times New Roman"/>
          <w:sz w:val="24"/>
          <w:szCs w:val="24"/>
        </w:rPr>
        <w:t xml:space="preserve"> </w:t>
      </w:r>
      <w:r>
        <w:rPr>
          <w:rFonts w:ascii="Times New Roman" w:hAnsi="Times New Roman"/>
          <w:sz w:val="24"/>
          <w:szCs w:val="24"/>
        </w:rPr>
        <w:t>podpory a dotácie v pôdohospodárstve a rozvoji vidieka zabezpečuje ako orgán štátnej správy. Na činnosť pri poskytovaní podpory v pôdohospodárstve a rozvoji vidieka musí mať platobná agentúra akreditáciu udelenú ministerstvom pôdohospodárstva.</w:t>
      </w:r>
      <w:r w:rsidR="00556BB5">
        <w:rPr>
          <w:rFonts w:ascii="Times New Roman" w:hAnsi="Times New Roman"/>
          <w:sz w:val="24"/>
          <w:szCs w:val="24"/>
        </w:rPr>
        <w:t xml:space="preserve"> </w:t>
      </w:r>
    </w:p>
    <w:p w:rsidR="00EA15CC" w:rsidP="00EA15CC">
      <w:pPr>
        <w:bidi w:val="0"/>
        <w:ind w:firstLine="708"/>
        <w:rPr>
          <w:rFonts w:ascii="Times New Roman" w:hAnsi="Times New Roman"/>
        </w:rPr>
      </w:pPr>
      <w:r>
        <w:rPr>
          <w:rFonts w:ascii="Times New Roman" w:hAnsi="Times New Roman"/>
        </w:rPr>
        <w:t xml:space="preserve">Štatutárnym orgánom platobnej agentúry je generálny riaditeľ platobnej agentúry. </w:t>
      </w:r>
      <w:r w:rsidRPr="00EE6500">
        <w:rPr>
          <w:rFonts w:ascii="Times New Roman" w:hAnsi="Times New Roman"/>
        </w:rPr>
        <w:t>Podrobnosti</w:t>
      </w:r>
      <w:r>
        <w:rPr>
          <w:rFonts w:ascii="Times New Roman" w:hAnsi="Times New Roman"/>
        </w:rPr>
        <w:t xml:space="preserve"> týkajúce sa úpravy organizačnej štruktúry platobnej agentúry</w:t>
      </w:r>
      <w:r w:rsidRPr="00EE6500">
        <w:rPr>
          <w:rFonts w:ascii="Times New Roman" w:hAnsi="Times New Roman"/>
        </w:rPr>
        <w:t xml:space="preserve"> budú upravené v interných dokumentoch. </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Upravujú sa kompetencie platobnej agentúry tak, aby nedochádzalo k duplicitnej kompetencií spolu s ministerstvom pôdohospodárstva a naopak k situácii, kedy by žiaden z uvedených orgánov štátnej správy nemal kompetenciu explicitne určenú. Kompetencia platobnej agentúry je súčasne vymedzená aj vzhľadom na činnosti, ktoré je potrebné zabezpečovať vo vzťahu k príslušným orgánom Európskej únie. </w:t>
      </w:r>
    </w:p>
    <w:p w:rsidR="00EA15CC" w:rsidRPr="00EE6500" w:rsidP="00EA15CC">
      <w:pPr>
        <w:bidi w:val="0"/>
        <w:rPr>
          <w:rFonts w:ascii="Times New Roman" w:hAnsi="Times New Roman"/>
        </w:rPr>
      </w:pPr>
    </w:p>
    <w:p w:rsidR="00EA15CC" w:rsidRPr="00EE6500" w:rsidP="00EA15CC">
      <w:pPr>
        <w:bidi w:val="0"/>
        <w:rPr>
          <w:rFonts w:ascii="Times New Roman" w:hAnsi="Times New Roman"/>
          <w:b/>
        </w:rPr>
      </w:pPr>
      <w:r w:rsidRPr="00EE6500">
        <w:rPr>
          <w:rFonts w:ascii="Times New Roman" w:hAnsi="Times New Roman"/>
          <w:b/>
        </w:rPr>
        <w:t xml:space="preserve">K § </w:t>
      </w:r>
      <w:r>
        <w:rPr>
          <w:rFonts w:ascii="Times New Roman" w:hAnsi="Times New Roman"/>
          <w:b/>
        </w:rPr>
        <w:t>12</w:t>
      </w:r>
    </w:p>
    <w:p w:rsidR="00EA15CC" w:rsidP="00EA15CC">
      <w:pPr>
        <w:bidi w:val="0"/>
        <w:ind w:firstLine="708"/>
        <w:rPr>
          <w:rFonts w:ascii="Times New Roman" w:hAnsi="Times New Roman"/>
        </w:rPr>
      </w:pPr>
      <w:r>
        <w:rPr>
          <w:rFonts w:ascii="Times New Roman" w:hAnsi="Times New Roman"/>
        </w:rPr>
        <w:t xml:space="preserve">Dotácie predstavujú finančné prostriedky poskytované zo štátneho rozpočtu. Návrh ustanovenia v sebe zahŕňa komplexnú úpravu poskytovania dotácie v oblasti pôdohospodárstva a rozvoja vidieka, pričom súčasne reflektuje medze ich poskytovania tak z hľadiska právneho poriadku Slovenskej republiky, ako aj z hľadiska práva Európskej únie. To sa prejavuje v celkovej systematike § 12, v ktorom sa vo vzájomnej väzbe špecifikuje účel dotácie </w:t>
        <w:br/>
        <w:t xml:space="preserve">a určenie žiadateľa o dotáciu. Súčasne sa vymedzuje príslušnosť orgánov štátnej správy </w:t>
        <w:br/>
        <w:t xml:space="preserve">pri poskytovaní jednotlivých druhov dotácie v pôdohospodárstve a rozvoji vidieka. </w:t>
      </w:r>
    </w:p>
    <w:p w:rsidR="00EA15CC" w:rsidP="00EA15CC">
      <w:pPr>
        <w:bidi w:val="0"/>
        <w:ind w:firstLine="708"/>
        <w:rPr>
          <w:rFonts w:ascii="Times New Roman" w:hAnsi="Times New Roman"/>
        </w:rPr>
      </w:pPr>
      <w:r>
        <w:rPr>
          <w:rFonts w:ascii="Times New Roman" w:hAnsi="Times New Roman"/>
        </w:rPr>
        <w:t>Vzhľadom na uvedené sa u</w:t>
      </w:r>
      <w:r w:rsidRPr="00EE6500">
        <w:rPr>
          <w:rFonts w:ascii="Times New Roman" w:hAnsi="Times New Roman"/>
        </w:rPr>
        <w:t>stanovuje, komu a na aké účely sa môže dotácia</w:t>
      </w:r>
      <w:r>
        <w:rPr>
          <w:rFonts w:ascii="Times New Roman" w:hAnsi="Times New Roman"/>
        </w:rPr>
        <w:t xml:space="preserve"> </w:t>
        <w:br/>
        <w:t>v pôdohospodárstve a rozvoji vidieka poskytnúť.</w:t>
      </w:r>
      <w:r w:rsidRPr="00EE6500">
        <w:rPr>
          <w:rFonts w:ascii="Times New Roman" w:hAnsi="Times New Roman"/>
        </w:rPr>
        <w:t xml:space="preserve"> Žiadosť o dotáciu na opatrenia štátnej a minimálnej pomoci</w:t>
      </w:r>
      <w:r>
        <w:rPr>
          <w:rFonts w:ascii="Times New Roman" w:hAnsi="Times New Roman"/>
        </w:rPr>
        <w:t xml:space="preserve"> a na činnosti uvedené v odseku 2 písm. d) tohto ustanovenia</w:t>
      </w:r>
      <w:r w:rsidRPr="00EE6500">
        <w:rPr>
          <w:rFonts w:ascii="Times New Roman" w:hAnsi="Times New Roman"/>
        </w:rPr>
        <w:t xml:space="preserve"> sa predkladá platobnej agentúre na základe výzvy na predkladanie žiadostí, ktorú platobná agentúra zverejňuje na svojom webovom sídle. Žiadosť o dotáciu na úhradu nákladov na služby vo verejnom hospodárskom záujme a na činnosti uvedené v odseku 2 písm. c) tohto ustanovenia, sa predkladá ministerstvu</w:t>
      </w:r>
      <w:r>
        <w:rPr>
          <w:rFonts w:ascii="Times New Roman" w:hAnsi="Times New Roman"/>
        </w:rPr>
        <w:t xml:space="preserve"> pôdohospodárstva</w:t>
      </w:r>
      <w:r w:rsidRPr="00EE6500">
        <w:rPr>
          <w:rFonts w:ascii="Times New Roman" w:hAnsi="Times New Roman"/>
        </w:rPr>
        <w:t xml:space="preserve"> na základe výzvy, ktorú ministerstvo</w:t>
      </w:r>
      <w:r>
        <w:rPr>
          <w:rFonts w:ascii="Times New Roman" w:hAnsi="Times New Roman"/>
        </w:rPr>
        <w:t xml:space="preserve"> pôdohospodárstva</w:t>
      </w:r>
      <w:r w:rsidRPr="00EE6500">
        <w:rPr>
          <w:rFonts w:ascii="Times New Roman" w:hAnsi="Times New Roman"/>
        </w:rPr>
        <w:t xml:space="preserve"> zverejňuje na svojom webovom sídle.</w:t>
      </w:r>
      <w:r>
        <w:rPr>
          <w:rFonts w:ascii="Times New Roman" w:hAnsi="Times New Roman"/>
        </w:rPr>
        <w:t xml:space="preserve"> V oboch prípadoch je s</w:t>
      </w:r>
      <w:r w:rsidRPr="00EE6500">
        <w:rPr>
          <w:rFonts w:ascii="Times New Roman" w:hAnsi="Times New Roman"/>
        </w:rPr>
        <w:t xml:space="preserve">účasťou výzvy vzor žiadosti </w:t>
      </w:r>
      <w:r>
        <w:rPr>
          <w:rFonts w:ascii="Times New Roman" w:hAnsi="Times New Roman"/>
        </w:rPr>
        <w:br/>
      </w:r>
      <w:r w:rsidRPr="00EE6500">
        <w:rPr>
          <w:rFonts w:ascii="Times New Roman" w:hAnsi="Times New Roman"/>
        </w:rPr>
        <w:t xml:space="preserve">a informácie o poskytnutí </w:t>
      </w:r>
      <w:r>
        <w:rPr>
          <w:rFonts w:ascii="Times New Roman" w:hAnsi="Times New Roman"/>
        </w:rPr>
        <w:t>dotácie</w:t>
      </w:r>
      <w:r w:rsidRPr="00EE6500">
        <w:rPr>
          <w:rFonts w:ascii="Times New Roman" w:hAnsi="Times New Roman"/>
        </w:rPr>
        <w:t xml:space="preserve">. </w:t>
      </w:r>
    </w:p>
    <w:p w:rsidR="00EA15CC" w:rsidRPr="00EE6500" w:rsidP="00EA15CC">
      <w:pPr>
        <w:bidi w:val="0"/>
        <w:rPr>
          <w:rFonts w:ascii="Times New Roman" w:hAnsi="Times New Roman"/>
          <w:b/>
          <w:bCs/>
        </w:rPr>
      </w:pPr>
    </w:p>
    <w:p w:rsidR="00EA15CC" w:rsidRPr="00EE6500" w:rsidP="00EA15CC">
      <w:pPr>
        <w:bidi w:val="0"/>
        <w:rPr>
          <w:rFonts w:ascii="Times New Roman" w:hAnsi="Times New Roman"/>
        </w:rPr>
      </w:pPr>
      <w:r w:rsidRPr="00EE6500">
        <w:rPr>
          <w:rFonts w:ascii="Times New Roman" w:hAnsi="Times New Roman"/>
          <w:b/>
          <w:bCs/>
        </w:rPr>
        <w:t>K § 1</w:t>
      </w:r>
      <w:r>
        <w:rPr>
          <w:rFonts w:ascii="Times New Roman" w:hAnsi="Times New Roman"/>
          <w:b/>
          <w:bCs/>
        </w:rPr>
        <w:t>3</w:t>
      </w:r>
    </w:p>
    <w:p w:rsidR="00EA15CC" w:rsidP="00EA15CC">
      <w:pPr>
        <w:bidi w:val="0"/>
        <w:ind w:firstLine="708"/>
        <w:rPr>
          <w:rFonts w:ascii="Times New Roman" w:hAnsi="Times New Roman"/>
        </w:rPr>
      </w:pPr>
      <w:r w:rsidRPr="00EE6500">
        <w:rPr>
          <w:rFonts w:ascii="Times New Roman" w:hAnsi="Times New Roman"/>
        </w:rPr>
        <w:t>Ustanovujú sa základné princípy ochrany finančných záujmov Európskej únie</w:t>
      </w:r>
      <w:r>
        <w:rPr>
          <w:rFonts w:ascii="Times New Roman" w:hAnsi="Times New Roman"/>
        </w:rPr>
        <w:t xml:space="preserve"> </w:t>
      </w:r>
      <w:r w:rsidRPr="00EE6500">
        <w:rPr>
          <w:rFonts w:ascii="Times New Roman" w:hAnsi="Times New Roman"/>
        </w:rPr>
        <w:t>v rámci Európskeho poľnohospodárskeho</w:t>
      </w:r>
      <w:r>
        <w:rPr>
          <w:rFonts w:ascii="Times New Roman" w:hAnsi="Times New Roman"/>
        </w:rPr>
        <w:t xml:space="preserve"> </w:t>
      </w:r>
      <w:r w:rsidRPr="00EE6500">
        <w:rPr>
          <w:rFonts w:ascii="Times New Roman" w:hAnsi="Times New Roman"/>
        </w:rPr>
        <w:t xml:space="preserve">záručného fondu a Európskeho poľnohospodárskeho fondu </w:t>
      </w:r>
      <w:r>
        <w:rPr>
          <w:rFonts w:ascii="Times New Roman" w:hAnsi="Times New Roman"/>
        </w:rPr>
        <w:br/>
      </w:r>
      <w:r w:rsidRPr="00EE6500">
        <w:rPr>
          <w:rFonts w:ascii="Times New Roman" w:hAnsi="Times New Roman"/>
        </w:rPr>
        <w:t xml:space="preserve">pre rozvoj vidieka, ktoré sú subjekty zapojené do riadenia, poskytovania a kontroly poskytovanej </w:t>
      </w:r>
      <w:r>
        <w:rPr>
          <w:rFonts w:ascii="Times New Roman" w:hAnsi="Times New Roman"/>
        </w:rPr>
        <w:t xml:space="preserve">podpory </w:t>
      </w:r>
      <w:r w:rsidRPr="00EE6500">
        <w:rPr>
          <w:rFonts w:ascii="Times New Roman" w:hAnsi="Times New Roman"/>
        </w:rPr>
        <w:t xml:space="preserve">povinné dodržiavať. </w:t>
      </w:r>
    </w:p>
    <w:p w:rsidR="00EA15CC" w:rsidP="00EA15CC">
      <w:pPr>
        <w:bidi w:val="0"/>
        <w:ind w:firstLine="708"/>
        <w:rPr>
          <w:rFonts w:ascii="Times New Roman" w:hAnsi="Times New Roman"/>
        </w:rPr>
      </w:pPr>
      <w:r w:rsidRPr="00EE6500">
        <w:rPr>
          <w:rFonts w:ascii="Times New Roman" w:hAnsi="Times New Roman"/>
        </w:rPr>
        <w:t xml:space="preserve">Súčasťou ochrany finančných záujmov Európskej únie sú najmä prijímanie preventívnych opatrení na predchádzanie vzniku nezrovnalostí, odhaľovanie, zisťovanie a riešenie nezrovnalostí, prijímanie nápravných opatrení vo forme finančných opráv a vysporiadanie finančných vzťahov. Nápravnými opatreniami sa rozumejú opatrenia vedúce k odstráneniu nezrovnalostí a k predchádzaniu vzniku obdobných nezrovnalostí v budúcnosti. </w:t>
      </w:r>
    </w:p>
    <w:p w:rsidR="00EA15CC" w:rsidP="00EA15CC">
      <w:pPr>
        <w:bidi w:val="0"/>
        <w:ind w:firstLine="708"/>
        <w:rPr>
          <w:rFonts w:ascii="Times New Roman" w:hAnsi="Times New Roman"/>
        </w:rPr>
      </w:pPr>
      <w:r w:rsidRPr="00EE6500">
        <w:rPr>
          <w:rFonts w:ascii="Times New Roman" w:hAnsi="Times New Roman"/>
        </w:rPr>
        <w:t xml:space="preserve">Pre </w:t>
      </w:r>
      <w:r>
        <w:rPr>
          <w:rFonts w:ascii="Times New Roman" w:hAnsi="Times New Roman"/>
        </w:rPr>
        <w:t>ministerstvo pôdohospodárstva</w:t>
      </w:r>
      <w:r w:rsidRPr="00EE6500">
        <w:rPr>
          <w:rFonts w:ascii="Times New Roman" w:hAnsi="Times New Roman"/>
        </w:rPr>
        <w:t xml:space="preserve"> a platobnú agentúru sa ustanovuje povinnosť vypracovať správu o zistenej nezrovnalosti, tzn. dokument, ktorý oficiálne zdokumentuje odhalenie nezrovnalosti alebo podozrenia z nezrovnalosti, vrátane zabezpečenia jej aktualizácie. Následne je platobná agentúra povinná predložiť ju prijímateľovi a</w:t>
      </w:r>
      <w:r>
        <w:rPr>
          <w:rFonts w:ascii="Times New Roman" w:hAnsi="Times New Roman"/>
        </w:rPr>
        <w:t> ministerstvo pôdohospodárstva</w:t>
      </w:r>
      <w:r w:rsidRPr="00EE6500">
        <w:rPr>
          <w:rFonts w:ascii="Times New Roman" w:hAnsi="Times New Roman"/>
        </w:rPr>
        <w:t xml:space="preserve"> je povinn</w:t>
      </w:r>
      <w:r>
        <w:rPr>
          <w:rFonts w:ascii="Times New Roman" w:hAnsi="Times New Roman"/>
        </w:rPr>
        <w:t>é</w:t>
      </w:r>
      <w:r w:rsidRPr="00EE6500">
        <w:rPr>
          <w:rFonts w:ascii="Times New Roman" w:hAnsi="Times New Roman"/>
        </w:rPr>
        <w:t xml:space="preserve"> predložiť ju nielen prijímateľovi, ale aj platobnej agentúre. </w:t>
      </w:r>
    </w:p>
    <w:p w:rsidR="00EA15CC" w:rsidP="00EA15CC">
      <w:pPr>
        <w:bidi w:val="0"/>
        <w:ind w:firstLine="708"/>
        <w:rPr>
          <w:rFonts w:ascii="Times New Roman" w:hAnsi="Times New Roman"/>
        </w:rPr>
      </w:pPr>
      <w:r w:rsidRPr="00EE6500">
        <w:rPr>
          <w:rFonts w:ascii="Times New Roman" w:hAnsi="Times New Roman"/>
        </w:rPr>
        <w:t xml:space="preserve">V prípade, </w:t>
      </w:r>
      <w:r>
        <w:rPr>
          <w:rFonts w:ascii="Times New Roman" w:hAnsi="Times New Roman"/>
        </w:rPr>
        <w:t>ak</w:t>
      </w:r>
      <w:r w:rsidRPr="00EE6500">
        <w:rPr>
          <w:rFonts w:ascii="Times New Roman" w:hAnsi="Times New Roman"/>
        </w:rPr>
        <w:t xml:space="preserve"> prijímateľ zistí nezrovnalosť, je povinný o tom bezodkladne upovedomiť platobnú agentúru a prijať nápravné opatrenia s cieľom minimalizovať riziko finančnej straty </w:t>
      </w:r>
      <w:r>
        <w:rPr>
          <w:rFonts w:ascii="Times New Roman" w:hAnsi="Times New Roman"/>
        </w:rPr>
        <w:br/>
      </w:r>
      <w:r w:rsidRPr="00EE6500">
        <w:rPr>
          <w:rFonts w:ascii="Times New Roman" w:hAnsi="Times New Roman"/>
        </w:rPr>
        <w:t xml:space="preserve">pre Európsku úniu a vysporiadať finančné vzťahy. </w:t>
      </w:r>
    </w:p>
    <w:p w:rsidR="00EA15CC" w:rsidP="00EA15CC">
      <w:pPr>
        <w:bidi w:val="0"/>
        <w:ind w:firstLine="708"/>
        <w:rPr>
          <w:rFonts w:ascii="Times New Roman" w:hAnsi="Times New Roman"/>
        </w:rPr>
      </w:pPr>
      <w:r w:rsidRPr="00EE6500">
        <w:rPr>
          <w:rFonts w:ascii="Times New Roman" w:hAnsi="Times New Roman"/>
        </w:rPr>
        <w:t xml:space="preserve">Ustanovujú sa niektoré náležitosti správy o zistenej nezrovnalosti. </w:t>
      </w:r>
    </w:p>
    <w:p w:rsidR="00EA15CC" w:rsidP="00EA15CC">
      <w:pPr>
        <w:bidi w:val="0"/>
        <w:ind w:firstLine="708"/>
        <w:rPr>
          <w:rFonts w:ascii="Times New Roman" w:hAnsi="Times New Roman"/>
        </w:rPr>
      </w:pPr>
      <w:r w:rsidRPr="00EE6500">
        <w:rPr>
          <w:rFonts w:ascii="Times New Roman" w:hAnsi="Times New Roman"/>
        </w:rPr>
        <w:t>Ustanovuje sa povinnosť platobnej agentúry zabezpečiť aktualizáciu správy o zistenej nezrovnalosti, ak nastane zmena v údajoch uvedených v tejto správe.</w:t>
      </w:r>
      <w:r>
        <w:rPr>
          <w:rFonts w:ascii="Times New Roman" w:hAnsi="Times New Roman"/>
        </w:rPr>
        <w:t xml:space="preserve"> </w:t>
      </w:r>
    </w:p>
    <w:p w:rsidR="00EA15CC" w:rsidRPr="00EE6500" w:rsidP="00EA15CC">
      <w:pPr>
        <w:bidi w:val="0"/>
        <w:ind w:firstLine="708"/>
        <w:rPr>
          <w:rFonts w:ascii="Times New Roman" w:hAnsi="Times New Roman"/>
        </w:rPr>
      </w:pPr>
      <w:r w:rsidRPr="00EE6500">
        <w:rPr>
          <w:rFonts w:ascii="Times New Roman" w:hAnsi="Times New Roman"/>
        </w:rPr>
        <w:t>Ustanovuje sa, že správa o zistenej nezrovnalosti sa nepredkladá prijímateľovi, ak</w:t>
      </w:r>
      <w:r>
        <w:rPr>
          <w:rFonts w:ascii="Times New Roman" w:hAnsi="Times New Roman"/>
        </w:rPr>
        <w:t xml:space="preserve"> sa zistí, že je voči prijímateľovi, štatutárnemu orgánu alebo členovi štatutárneho orgánu prijímateľa, alebo osobe konajúcej v mene a na účet prijímateľa, vznesené obvinenie pre niektorý </w:t>
        <w:br/>
        <w:t>z vymedzených trestných činov.</w:t>
      </w:r>
      <w:r w:rsidR="00556BB5">
        <w:rPr>
          <w:rFonts w:ascii="Times New Roman" w:hAnsi="Times New Roman"/>
        </w:rPr>
        <w:t xml:space="preserve"> </w:t>
      </w:r>
      <w:r>
        <w:rPr>
          <w:rFonts w:ascii="Times New Roman" w:hAnsi="Times New Roman"/>
        </w:rPr>
        <w:t xml:space="preserve">To isté platí aj pre prípad ich odsúdenia. </w:t>
      </w:r>
    </w:p>
    <w:p w:rsidR="00EA15CC" w:rsidRPr="00EE6500" w:rsidP="00EA15CC">
      <w:pPr>
        <w:bidi w:val="0"/>
        <w:ind w:firstLine="708"/>
        <w:rPr>
          <w:rFonts w:ascii="Times New Roman" w:hAnsi="Times New Roman"/>
        </w:rPr>
      </w:pPr>
      <w:r w:rsidRPr="00EE6500">
        <w:rPr>
          <w:rFonts w:ascii="Times New Roman" w:hAnsi="Times New Roman"/>
        </w:rPr>
        <w:t>Ustanovuje sa, že platobná agentúra je oprávnená pozastaviť</w:t>
      </w:r>
      <w:r>
        <w:rPr>
          <w:rFonts w:ascii="Times New Roman" w:hAnsi="Times New Roman"/>
        </w:rPr>
        <w:t xml:space="preserve"> </w:t>
      </w:r>
      <w:r w:rsidRPr="00EE6500">
        <w:rPr>
          <w:rFonts w:ascii="Times New Roman" w:hAnsi="Times New Roman"/>
        </w:rPr>
        <w:t>vyplácanie podpory alebo príspevku, a to na základe vypracovanej správy o zistenej nezrovnalosti do dňa vysporiadania finančných vzťahov s platobnou agentúrou.</w:t>
      </w:r>
      <w:r>
        <w:rPr>
          <w:rFonts w:ascii="Times New Roman" w:hAnsi="Times New Roman"/>
        </w:rPr>
        <w:t xml:space="preserve"> </w:t>
      </w:r>
      <w:r w:rsidRPr="00EE6500">
        <w:rPr>
          <w:rFonts w:ascii="Times New Roman" w:hAnsi="Times New Roman"/>
        </w:rPr>
        <w:t xml:space="preserve">Prijímateľ je povinný vrátiť podporu na základe zisteného porušenia všeobecne záväzných právnych predpisov, zmluvy alebo podmienok vydaného rozhodnutia o žiadosti </w:t>
      </w:r>
      <w:r>
        <w:rPr>
          <w:rFonts w:ascii="Times New Roman" w:hAnsi="Times New Roman"/>
        </w:rPr>
        <w:t>o poskytnutie podpory</w:t>
      </w:r>
      <w:r w:rsidRPr="00EE6500">
        <w:rPr>
          <w:rFonts w:ascii="Times New Roman" w:hAnsi="Times New Roman"/>
        </w:rPr>
        <w:t xml:space="preserve">. Ak suma, ktorú má prijímateľ vrátiť v súvislosti s jednotlivou platbou za režim </w:t>
      </w:r>
      <w:r>
        <w:rPr>
          <w:rFonts w:ascii="Times New Roman" w:hAnsi="Times New Roman"/>
        </w:rPr>
        <w:t>podpory</w:t>
      </w:r>
      <w:r w:rsidRPr="00EE6500">
        <w:rPr>
          <w:rFonts w:ascii="Times New Roman" w:hAnsi="Times New Roman"/>
        </w:rPr>
        <w:t xml:space="preserve"> alebo podporné opatrenie v rámci Európskeho poľnohospodárskeho záručného fondu alebo Európskeho poľnohospodárskeho fondu pre rozvoj vidieka nepresiahne bez úrokov 100 eur, túto podporu platobná agentúra nevymáha.</w:t>
      </w:r>
    </w:p>
    <w:p w:rsidR="00EA15CC" w:rsidP="00EA15CC">
      <w:pPr>
        <w:pStyle w:val="Standard"/>
        <w:bidi w:val="0"/>
        <w:spacing w:after="0" w:line="240" w:lineRule="auto"/>
        <w:ind w:firstLine="708"/>
        <w:jc w:val="both"/>
      </w:pPr>
      <w:r>
        <w:rPr>
          <w:rFonts w:ascii="Times New Roman" w:hAnsi="Times New Roman"/>
          <w:sz w:val="24"/>
          <w:szCs w:val="24"/>
        </w:rPr>
        <w:t>Platobná agentúra pozastaví podporu, ak má podozrenie na nedostatky v postupe prijímateľa alebo ak je voči prijímateľovi, štatutárnemu orgánu alebo členovi štatutárneho orgánu prijímateľa, alebo osobe konajúcej v mene a na účet prijímateľa, vznesené obvinenie pre niektorý</w:t>
      </w:r>
      <w:r w:rsidR="00556BB5">
        <w:rPr>
          <w:rFonts w:ascii="Times New Roman" w:hAnsi="Times New Roman"/>
          <w:sz w:val="24"/>
          <w:szCs w:val="24"/>
        </w:rPr>
        <w:t xml:space="preserve"> </w:t>
      </w:r>
      <w:r>
        <w:rPr>
          <w:rFonts w:ascii="Times New Roman" w:hAnsi="Times New Roman"/>
          <w:sz w:val="24"/>
          <w:szCs w:val="24"/>
        </w:rPr>
        <w:t>z vymedzených trestných činov. V prípade ich odsúdenia platobná agentúra podporu zamietne v súlade s ustanovením odseku 12 druhej vety.</w:t>
      </w:r>
    </w:p>
    <w:p w:rsidR="00EA15CC" w:rsidRPr="00194E8D" w:rsidP="00EA15CC">
      <w:pPr>
        <w:bidi w:val="0"/>
        <w:ind w:firstLine="708"/>
        <w:rPr>
          <w:rFonts w:ascii="Times New Roman" w:hAnsi="Times New Roman"/>
        </w:rPr>
      </w:pPr>
      <w:r w:rsidRPr="00EE6500">
        <w:rPr>
          <w:rFonts w:ascii="Times New Roman" w:hAnsi="Times New Roman"/>
        </w:rPr>
        <w:t>Ustanovujú sa pravidlá sprístupňovania správ o zistených nezrovnalostiach podľa zákona</w:t>
      </w:r>
      <w:r w:rsidR="00556BB5">
        <w:rPr>
          <w:rFonts w:ascii="Times New Roman" w:hAnsi="Times New Roman"/>
        </w:rPr>
        <w:t xml:space="preserve"> </w:t>
      </w:r>
      <w:r>
        <w:rPr>
          <w:rFonts w:ascii="Times New Roman" w:hAnsi="Times New Roman"/>
        </w:rPr>
        <w:t xml:space="preserve">č. 211/2000 Z. z. </w:t>
      </w:r>
      <w:r w:rsidRPr="00EE6500">
        <w:rPr>
          <w:rFonts w:ascii="Times New Roman" w:hAnsi="Times New Roman"/>
        </w:rPr>
        <w:t>o slobodnom prístupe k</w:t>
      </w:r>
      <w:r>
        <w:rPr>
          <w:rFonts w:ascii="Times New Roman" w:hAnsi="Times New Roman"/>
        </w:rPr>
        <w:t> </w:t>
      </w:r>
      <w:r w:rsidRPr="00EE6500">
        <w:rPr>
          <w:rFonts w:ascii="Times New Roman" w:hAnsi="Times New Roman"/>
        </w:rPr>
        <w:t>informáciám</w:t>
      </w:r>
      <w:r>
        <w:rPr>
          <w:rFonts w:ascii="Times New Roman" w:hAnsi="Times New Roman"/>
        </w:rPr>
        <w:t xml:space="preserve"> a o zmene a doplnení niektorých zákonov (zákon o slobode informácií) v znení neskorších predpisov</w:t>
      </w:r>
      <w:r w:rsidRPr="00EE6500">
        <w:rPr>
          <w:rFonts w:ascii="Times New Roman" w:hAnsi="Times New Roman"/>
        </w:rPr>
        <w:t>. Ustanovuje sa povinnosť platobnej agentúry predložiť orgánu, ktorý zabezpečuje ochranu finančných záujmov Európskej únie, súhrnný prehľad správ o zistenej nezrovnalosti a správu o zistenej nezrovnalosti do piatich pracovných dní od získania informácie o zistenej nezrovnalosti.</w:t>
      </w:r>
    </w:p>
    <w:p w:rsidR="00EA15CC" w:rsidP="00EA15CC">
      <w:pPr>
        <w:bidi w:val="0"/>
        <w:rPr>
          <w:rFonts w:ascii="Times New Roman" w:hAnsi="Times New Roman"/>
          <w:b/>
          <w:bCs/>
        </w:rPr>
      </w:pPr>
    </w:p>
    <w:p w:rsidR="00EA15CC" w:rsidRPr="00EE6500" w:rsidP="00EA15CC">
      <w:pPr>
        <w:bidi w:val="0"/>
        <w:rPr>
          <w:rFonts w:ascii="Times New Roman" w:hAnsi="Times New Roman"/>
          <w:b/>
          <w:bCs/>
        </w:rPr>
      </w:pPr>
      <w:r w:rsidRPr="00EE6500">
        <w:rPr>
          <w:rFonts w:ascii="Times New Roman" w:hAnsi="Times New Roman"/>
          <w:b/>
          <w:bCs/>
        </w:rPr>
        <w:t>K § 1</w:t>
      </w:r>
      <w:r>
        <w:rPr>
          <w:rFonts w:ascii="Times New Roman" w:hAnsi="Times New Roman"/>
          <w:b/>
          <w:bCs/>
        </w:rPr>
        <w:t>4</w:t>
      </w:r>
    </w:p>
    <w:p w:rsidR="00EA15CC" w:rsidP="00EA15CC">
      <w:pPr>
        <w:bidi w:val="0"/>
        <w:ind w:firstLine="708"/>
        <w:rPr>
          <w:rFonts w:ascii="Times New Roman" w:hAnsi="Times New Roman"/>
        </w:rPr>
      </w:pPr>
      <w:r w:rsidRPr="00EE6500">
        <w:rPr>
          <w:rFonts w:ascii="Times New Roman" w:hAnsi="Times New Roman"/>
        </w:rPr>
        <w:t xml:space="preserve">Upravuje sa postup platobnej agentúry pri zistení nezrovnalosti za účelom vysporiadania finančných vzťahov v rámci Európskeho poľnohospodárskeho záručného fondu </w:t>
      </w:r>
      <w:r>
        <w:rPr>
          <w:rFonts w:ascii="Times New Roman" w:hAnsi="Times New Roman"/>
        </w:rPr>
        <w:br/>
      </w:r>
      <w:r w:rsidRPr="00EE6500">
        <w:rPr>
          <w:rFonts w:ascii="Times New Roman" w:hAnsi="Times New Roman"/>
        </w:rPr>
        <w:t>a Európskeho poľnohospodárskeho fondu pre rozvoj vidieka, a to vrátením podpory alebo vzájomným započítaním pohľadávok platobnej agentúry a prijímateľa.</w:t>
      </w:r>
      <w:r>
        <w:rPr>
          <w:rFonts w:ascii="Times New Roman" w:hAnsi="Times New Roman"/>
        </w:rPr>
        <w:t xml:space="preserve"> </w:t>
      </w:r>
    </w:p>
    <w:p w:rsidR="00EA15CC" w:rsidP="00EA15CC">
      <w:pPr>
        <w:bidi w:val="0"/>
        <w:ind w:firstLine="708"/>
        <w:rPr>
          <w:rFonts w:ascii="Times New Roman" w:hAnsi="Times New Roman"/>
        </w:rPr>
      </w:pPr>
      <w:r w:rsidRPr="00EE6500">
        <w:rPr>
          <w:rFonts w:ascii="Times New Roman" w:hAnsi="Times New Roman"/>
        </w:rPr>
        <w:t>Vymedzuje</w:t>
      </w:r>
      <w:r w:rsidR="00556BB5">
        <w:rPr>
          <w:rFonts w:ascii="Times New Roman" w:hAnsi="Times New Roman"/>
        </w:rPr>
        <w:t xml:space="preserve"> </w:t>
      </w:r>
      <w:r>
        <w:rPr>
          <w:rFonts w:ascii="Times New Roman" w:hAnsi="Times New Roman"/>
        </w:rPr>
        <w:t xml:space="preserve">sa </w:t>
      </w:r>
      <w:r w:rsidRPr="00EE6500">
        <w:rPr>
          <w:rFonts w:ascii="Times New Roman" w:hAnsi="Times New Roman"/>
        </w:rPr>
        <w:t xml:space="preserve">postup pri vrátení, resp. nevrátení podpory a pri vzájomnom započítaní pohľadávok. Ak platobná agentúra zistí nezrovnalosť, zašle prijímateľovi žiadosť </w:t>
      </w:r>
      <w:r>
        <w:rPr>
          <w:rFonts w:ascii="Times New Roman" w:hAnsi="Times New Roman"/>
        </w:rPr>
        <w:br/>
      </w:r>
      <w:r w:rsidRPr="00EE6500">
        <w:rPr>
          <w:rFonts w:ascii="Times New Roman" w:hAnsi="Times New Roman"/>
        </w:rPr>
        <w:t xml:space="preserve">o vysporiadanie finančných vzťahov. Následne je prijímateľ povinný vrátiť prostriedky Európskej únie na osobitný účet platobnej agentúry vedený v Štátnej pokladnici, prostriedky štátneho rozpočtu na príjmový účet platobnej agentúry, ak boli poskytnuté v predchádzajúcich rokoch alebo na výdavkový účet platobnej agentúry, ak boli prostriedky poskytnuté v bežnom roku. </w:t>
      </w:r>
    </w:p>
    <w:p w:rsidR="00EA15CC" w:rsidP="00EA15CC">
      <w:pPr>
        <w:bidi w:val="0"/>
        <w:ind w:firstLine="708"/>
        <w:rPr>
          <w:rFonts w:ascii="Times New Roman" w:hAnsi="Times New Roman"/>
        </w:rPr>
      </w:pPr>
      <w:r>
        <w:rPr>
          <w:rFonts w:ascii="Times New Roman" w:hAnsi="Times New Roman"/>
        </w:rPr>
        <w:t>Ak</w:t>
      </w:r>
      <w:r w:rsidRPr="00EE6500">
        <w:rPr>
          <w:rFonts w:ascii="Times New Roman" w:hAnsi="Times New Roman"/>
        </w:rPr>
        <w:t xml:space="preserve"> prijímateľ nevráti podporu, nepožiada o</w:t>
      </w:r>
      <w:r>
        <w:rPr>
          <w:rFonts w:ascii="Times New Roman" w:hAnsi="Times New Roman"/>
        </w:rPr>
        <w:t> </w:t>
      </w:r>
      <w:r w:rsidRPr="00EE6500">
        <w:rPr>
          <w:rFonts w:ascii="Times New Roman" w:hAnsi="Times New Roman"/>
        </w:rPr>
        <w:t>započítanie</w:t>
      </w:r>
      <w:r>
        <w:rPr>
          <w:rFonts w:ascii="Times New Roman" w:hAnsi="Times New Roman"/>
        </w:rPr>
        <w:t xml:space="preserve"> pohľadávok</w:t>
      </w:r>
      <w:r w:rsidRPr="00EE6500">
        <w:rPr>
          <w:rFonts w:ascii="Times New Roman" w:hAnsi="Times New Roman"/>
        </w:rPr>
        <w:t xml:space="preserve"> alebo neuzavrie </w:t>
      </w:r>
      <w:r>
        <w:rPr>
          <w:rFonts w:ascii="Times New Roman" w:hAnsi="Times New Roman"/>
        </w:rPr>
        <w:br/>
      </w:r>
      <w:r w:rsidRPr="00EE6500">
        <w:rPr>
          <w:rFonts w:ascii="Times New Roman" w:hAnsi="Times New Roman"/>
        </w:rPr>
        <w:t xml:space="preserve">s platobnou agentúrou dohodu o splátkach alebo dohodu o odklade plnenia, platobná agentúra postupuje podľa osobitných predpisov. </w:t>
      </w:r>
    </w:p>
    <w:p w:rsidR="00EA15CC" w:rsidP="00EA15CC">
      <w:pPr>
        <w:bidi w:val="0"/>
        <w:ind w:firstLine="708"/>
        <w:rPr>
          <w:rFonts w:ascii="Times New Roman" w:hAnsi="Times New Roman"/>
        </w:rPr>
      </w:pPr>
      <w:r w:rsidRPr="00EE6500">
        <w:rPr>
          <w:rFonts w:ascii="Times New Roman" w:hAnsi="Times New Roman"/>
        </w:rPr>
        <w:t>Vzájomné započítanie pohľadávok podľa odsekov 4 až 6 je možné, ak prijímateľ požiada o započítanie pohľadávky a platobná agentúra súhlasí</w:t>
      </w:r>
      <w:r>
        <w:rPr>
          <w:rFonts w:ascii="Times New Roman" w:hAnsi="Times New Roman"/>
        </w:rPr>
        <w:t xml:space="preserve"> </w:t>
      </w:r>
      <w:r w:rsidRPr="00EE6500">
        <w:rPr>
          <w:rFonts w:ascii="Times New Roman" w:hAnsi="Times New Roman"/>
        </w:rPr>
        <w:t xml:space="preserve">so vzájomným započítaním pohľadávok. Platobná agentúra je oprávnená vykonať započítanie pohľadávok aj jednostranne. Pohľadávku </w:t>
      </w:r>
      <w:r>
        <w:rPr>
          <w:rFonts w:ascii="Times New Roman" w:hAnsi="Times New Roman"/>
        </w:rPr>
        <w:br/>
      </w:r>
      <w:r w:rsidRPr="00EE6500">
        <w:rPr>
          <w:rFonts w:ascii="Times New Roman" w:hAnsi="Times New Roman"/>
        </w:rPr>
        <w:t>a vylúčenie z podpory je možné započítať voči pohľadávke prijímateľa na poskytnutie podpory alebo jej časti.</w:t>
      </w:r>
      <w:r>
        <w:rPr>
          <w:rFonts w:ascii="Times New Roman" w:hAnsi="Times New Roman"/>
        </w:rPr>
        <w:t xml:space="preserve"> </w:t>
      </w:r>
      <w:r w:rsidRPr="00EE6500">
        <w:rPr>
          <w:rFonts w:ascii="Times New Roman" w:hAnsi="Times New Roman"/>
        </w:rPr>
        <w:t xml:space="preserve">Pohľadávku z príspevku, ktorý je poskytnutý z Európskeho poľnohospodárskeho fondu pre rozvoj vidieka je možné započítať s pohľadávkou prijímateľa na poskytnutie podpory. Pohľadávku a vylúčenie z podpory môže platobná agentúra započítať s pohľadávkou prijímateľa na poskytnutie príspevku alebo jeho časti v rámci Európskeho poľnohospodárskeho fondu </w:t>
      </w:r>
      <w:r>
        <w:rPr>
          <w:rFonts w:ascii="Times New Roman" w:hAnsi="Times New Roman"/>
        </w:rPr>
        <w:br/>
      </w:r>
      <w:r w:rsidRPr="00EE6500">
        <w:rPr>
          <w:rFonts w:ascii="Times New Roman" w:hAnsi="Times New Roman"/>
        </w:rPr>
        <w:t xml:space="preserve">pre rozvoj vidieka. Pohľadávku štátu z právoplatného rozhodnutia platobnej agentúry, ktorým </w:t>
      </w:r>
      <w:r>
        <w:rPr>
          <w:rFonts w:ascii="Times New Roman" w:hAnsi="Times New Roman"/>
        </w:rPr>
        <w:br/>
      </w:r>
      <w:r w:rsidRPr="00EE6500">
        <w:rPr>
          <w:rFonts w:ascii="Times New Roman" w:hAnsi="Times New Roman"/>
        </w:rPr>
        <w:t>je uložený odvod za porušenie finančnej disciplíny, je možné vzájomne započítať s pohľadávkou prijímateľa na poskytnutie podpory alebo</w:t>
      </w:r>
      <w:r>
        <w:rPr>
          <w:rFonts w:ascii="Times New Roman" w:hAnsi="Times New Roman"/>
        </w:rPr>
        <w:t xml:space="preserve"> s</w:t>
      </w:r>
      <w:r w:rsidRPr="00EE6500">
        <w:rPr>
          <w:rFonts w:ascii="Times New Roman" w:hAnsi="Times New Roman"/>
        </w:rPr>
        <w:t xml:space="preserve"> pohľadávkou prijímateľa na poskytnutie príspevku alebo jeho časti.</w:t>
      </w:r>
      <w:r>
        <w:rPr>
          <w:rFonts w:ascii="Times New Roman" w:hAnsi="Times New Roman"/>
        </w:rPr>
        <w:t xml:space="preserve"> </w:t>
      </w:r>
    </w:p>
    <w:p w:rsidR="00EA15CC" w:rsidP="00EA15CC">
      <w:pPr>
        <w:bidi w:val="0"/>
        <w:ind w:firstLine="708"/>
        <w:rPr>
          <w:rFonts w:ascii="Times New Roman" w:hAnsi="Times New Roman"/>
        </w:rPr>
      </w:pPr>
      <w:r w:rsidRPr="00EE6500">
        <w:rPr>
          <w:rFonts w:ascii="Times New Roman" w:hAnsi="Times New Roman"/>
        </w:rPr>
        <w:t xml:space="preserve">Ak je prijímateľom štátna rozpočtová organizácia, vzájomné započítanie pohľadávok </w:t>
      </w:r>
      <w:r>
        <w:rPr>
          <w:rFonts w:ascii="Times New Roman" w:hAnsi="Times New Roman"/>
        </w:rPr>
        <w:br/>
      </w:r>
      <w:r w:rsidRPr="00EE6500">
        <w:rPr>
          <w:rFonts w:ascii="Times New Roman" w:hAnsi="Times New Roman"/>
        </w:rPr>
        <w:t>nie je možné vykonať.</w:t>
      </w:r>
      <w:r>
        <w:rPr>
          <w:rFonts w:ascii="Times New Roman" w:hAnsi="Times New Roman"/>
        </w:rPr>
        <w:t xml:space="preserve"> </w:t>
      </w:r>
    </w:p>
    <w:p w:rsidR="00EA15CC" w:rsidP="00EA15CC">
      <w:pPr>
        <w:bidi w:val="0"/>
        <w:ind w:firstLine="708"/>
        <w:rPr>
          <w:rFonts w:ascii="Times New Roman" w:hAnsi="Times New Roman"/>
        </w:rPr>
      </w:pPr>
      <w:r w:rsidRPr="00EE6500">
        <w:rPr>
          <w:rFonts w:ascii="Times New Roman" w:hAnsi="Times New Roman"/>
        </w:rPr>
        <w:t>Vykonanie vzájomného započítania pohľadávok oznámi platobná agentúra bezodkladne prijímateľovi.</w:t>
      </w:r>
      <w:r>
        <w:rPr>
          <w:rFonts w:ascii="Times New Roman" w:hAnsi="Times New Roman"/>
        </w:rPr>
        <w:t xml:space="preserve"> </w:t>
      </w:r>
      <w:r w:rsidRPr="00EE6500">
        <w:rPr>
          <w:rFonts w:ascii="Times New Roman" w:hAnsi="Times New Roman"/>
        </w:rPr>
        <w:t>Vzájomným započítaním pohľadávok zanikajú tieto pohľadávky v takej výške, v akej sa kryjú.</w:t>
      </w:r>
      <w:r>
        <w:rPr>
          <w:rFonts w:ascii="Times New Roman" w:hAnsi="Times New Roman"/>
        </w:rPr>
        <w:t xml:space="preserve"> </w:t>
      </w:r>
    </w:p>
    <w:p w:rsidR="00EA15CC" w:rsidP="00EA15CC">
      <w:pPr>
        <w:bidi w:val="0"/>
        <w:ind w:firstLine="708"/>
        <w:rPr>
          <w:rFonts w:ascii="Times New Roman" w:hAnsi="Times New Roman"/>
        </w:rPr>
      </w:pPr>
      <w:r w:rsidRPr="00EE6500">
        <w:rPr>
          <w:rFonts w:ascii="Times New Roman" w:hAnsi="Times New Roman"/>
        </w:rPr>
        <w:t xml:space="preserve">Platobná agentúra je ako správca pohľadávky z podpory a pohľadávky z rozhodnutia </w:t>
      </w:r>
      <w:r>
        <w:rPr>
          <w:rFonts w:ascii="Times New Roman" w:hAnsi="Times New Roman"/>
        </w:rPr>
        <w:br/>
      </w:r>
      <w:r w:rsidRPr="00EE6500">
        <w:rPr>
          <w:rFonts w:ascii="Times New Roman" w:hAnsi="Times New Roman"/>
        </w:rPr>
        <w:t>o porušení finančnej disciplíny povinná viesť osobitnú</w:t>
      </w:r>
      <w:r w:rsidR="00556BB5">
        <w:rPr>
          <w:rFonts w:ascii="Times New Roman" w:hAnsi="Times New Roman"/>
        </w:rPr>
        <w:t xml:space="preserve"> </w:t>
      </w:r>
      <w:r w:rsidRPr="00EE6500">
        <w:rPr>
          <w:rFonts w:ascii="Times New Roman" w:hAnsi="Times New Roman"/>
        </w:rPr>
        <w:t xml:space="preserve">evidenciu všetkých pohľadávok. </w:t>
      </w:r>
    </w:p>
    <w:p w:rsidR="00EA15CC" w:rsidRPr="00EE6500" w:rsidP="00EA15CC">
      <w:pPr>
        <w:bidi w:val="0"/>
        <w:ind w:firstLine="708"/>
        <w:rPr>
          <w:rFonts w:ascii="Times New Roman" w:hAnsi="Times New Roman"/>
        </w:rPr>
      </w:pPr>
      <w:r w:rsidRPr="00EE6500">
        <w:rPr>
          <w:rFonts w:ascii="Times New Roman" w:hAnsi="Times New Roman"/>
        </w:rPr>
        <w:t xml:space="preserve">Prijímateľ, ktorému bol uložený odvod alebo penále za porušenie finančnej disciplíny </w:t>
      </w:r>
      <w:r>
        <w:rPr>
          <w:rFonts w:ascii="Times New Roman" w:hAnsi="Times New Roman"/>
        </w:rPr>
        <w:br/>
      </w:r>
      <w:r w:rsidRPr="00EE6500">
        <w:rPr>
          <w:rFonts w:ascii="Times New Roman" w:hAnsi="Times New Roman"/>
        </w:rPr>
        <w:t>pri hospodárení s prostriedkami Európskej únie a prostriedkami štátneho rozpočtu, odvádza prostriedky Európskej únie na osobitný účet platobnej agentúry vedený v Štátnej pokladnici, prostriedky štátneho rozpočtu na príjmový účet platobnej agentúry</w:t>
      </w:r>
      <w:r>
        <w:rPr>
          <w:rFonts w:ascii="Times New Roman" w:hAnsi="Times New Roman"/>
        </w:rPr>
        <w:t>,</w:t>
      </w:r>
      <w:r w:rsidRPr="00EE6500">
        <w:rPr>
          <w:rFonts w:ascii="Times New Roman" w:hAnsi="Times New Roman"/>
        </w:rPr>
        <w:t xml:space="preserve"> ak boli poskytnuté </w:t>
      </w:r>
      <w:r>
        <w:rPr>
          <w:rFonts w:ascii="Times New Roman" w:hAnsi="Times New Roman"/>
        </w:rPr>
        <w:br/>
      </w:r>
      <w:r w:rsidRPr="00EE6500">
        <w:rPr>
          <w:rFonts w:ascii="Times New Roman" w:hAnsi="Times New Roman"/>
        </w:rPr>
        <w:t>v predchádzajúcich rokoch</w:t>
      </w:r>
      <w:r>
        <w:rPr>
          <w:rFonts w:ascii="Times New Roman" w:hAnsi="Times New Roman"/>
        </w:rPr>
        <w:t>,</w:t>
      </w:r>
      <w:r w:rsidRPr="00EE6500">
        <w:rPr>
          <w:rFonts w:ascii="Times New Roman" w:hAnsi="Times New Roman"/>
        </w:rPr>
        <w:t xml:space="preserve"> alebo na výdavkový účet platobnej agentúry</w:t>
      </w:r>
      <w:r>
        <w:rPr>
          <w:rFonts w:ascii="Times New Roman" w:hAnsi="Times New Roman"/>
        </w:rPr>
        <w:t>,</w:t>
      </w:r>
      <w:r w:rsidRPr="00EE6500">
        <w:rPr>
          <w:rFonts w:ascii="Times New Roman" w:hAnsi="Times New Roman"/>
        </w:rPr>
        <w:t xml:space="preserve"> ak boli prostriedky poskytnuté v bežnom roku. Príjem z penále uložený platobnou agentúrou sa zníži o úrok </w:t>
      </w:r>
      <w:r>
        <w:rPr>
          <w:rFonts w:ascii="Times New Roman" w:hAnsi="Times New Roman"/>
        </w:rPr>
        <w:br/>
      </w:r>
      <w:r w:rsidRPr="00EE6500">
        <w:rPr>
          <w:rFonts w:ascii="Times New Roman" w:hAnsi="Times New Roman"/>
        </w:rPr>
        <w:t xml:space="preserve">z omeškania, ktorý je príjmom rozpočtu Európskej únie. Ustanovuje sa, že platobná agentúra odvádza na samostatný účet 20 % zo súm vrátených finančných prostriedkov z nezrovnalostí </w:t>
      </w:r>
      <w:r>
        <w:rPr>
          <w:rFonts w:ascii="Times New Roman" w:hAnsi="Times New Roman"/>
        </w:rPr>
        <w:br/>
      </w:r>
      <w:r w:rsidRPr="00EE6500">
        <w:rPr>
          <w:rFonts w:ascii="Times New Roman" w:hAnsi="Times New Roman"/>
        </w:rPr>
        <w:t>zo zdrojov Európskeho poľnohospodárskeho záručného fondu. Platobná agentúra tieto finančné prostriedky použije na paušálne uhradenie nákladov na vymáhanie.</w:t>
      </w:r>
      <w:r>
        <w:rPr>
          <w:rFonts w:ascii="Times New Roman" w:hAnsi="Times New Roman"/>
        </w:rPr>
        <w:t xml:space="preserve"> </w:t>
      </w:r>
      <w:r w:rsidRPr="00EE6500">
        <w:rPr>
          <w:rFonts w:ascii="Times New Roman" w:hAnsi="Times New Roman"/>
        </w:rPr>
        <w:t xml:space="preserve">Vysporiadanie neoprávnene vyplatených prostriedkov Európskej únie vykonáva Európska komisia ich odpočítaním </w:t>
      </w:r>
      <w:r>
        <w:rPr>
          <w:rFonts w:ascii="Times New Roman" w:hAnsi="Times New Roman"/>
        </w:rPr>
        <w:br/>
      </w:r>
      <w:r w:rsidRPr="00EE6500">
        <w:rPr>
          <w:rFonts w:ascii="Times New Roman" w:hAnsi="Times New Roman"/>
        </w:rPr>
        <w:t>od nasledujúceho vyhlásenia o výdavkoch z Európskeho poľnohospodárskeho fondu pre rozvoj vidieka, odpočítaním od mesačných platieb týkajúcich sa výdavkov</w:t>
      </w:r>
      <w:r>
        <w:rPr>
          <w:rFonts w:ascii="Times New Roman" w:hAnsi="Times New Roman"/>
        </w:rPr>
        <w:t xml:space="preserve"> z Európskeho poľnohospodárskeho záručného fondu</w:t>
      </w:r>
      <w:r w:rsidRPr="00EE6500">
        <w:rPr>
          <w:rFonts w:ascii="Times New Roman" w:hAnsi="Times New Roman"/>
        </w:rPr>
        <w:t xml:space="preserve"> uskutočnených v druhom mesiaci nasledujúcom </w:t>
      </w:r>
      <w:r>
        <w:rPr>
          <w:rFonts w:ascii="Times New Roman" w:hAnsi="Times New Roman"/>
        </w:rPr>
        <w:br/>
      </w:r>
      <w:r w:rsidRPr="00EE6500">
        <w:rPr>
          <w:rFonts w:ascii="Times New Roman" w:hAnsi="Times New Roman"/>
        </w:rPr>
        <w:t>po rozhodnutí, alebo platobná agentúra po dohode s orgánom finančného riadenia</w:t>
      </w:r>
      <w:r>
        <w:rPr>
          <w:rFonts w:ascii="Times New Roman" w:hAnsi="Times New Roman"/>
        </w:rPr>
        <w:t xml:space="preserve"> </w:t>
      </w:r>
      <w:r w:rsidRPr="00EE6500">
        <w:rPr>
          <w:rFonts w:ascii="Times New Roman" w:hAnsi="Times New Roman"/>
        </w:rPr>
        <w:t>platobným príkazom na účet Európskej komisie.</w:t>
      </w:r>
    </w:p>
    <w:p w:rsidR="00EA15CC" w:rsidRPr="00EE6500" w:rsidP="00EA15CC">
      <w:pPr>
        <w:bidi w:val="0"/>
        <w:rPr>
          <w:rFonts w:ascii="Times New Roman" w:hAnsi="Times New Roman"/>
        </w:rPr>
      </w:pPr>
    </w:p>
    <w:p w:rsidR="00EA15CC" w:rsidRPr="00EE6500" w:rsidP="00EA15CC">
      <w:pPr>
        <w:bidi w:val="0"/>
        <w:rPr>
          <w:rFonts w:ascii="Times New Roman" w:hAnsi="Times New Roman"/>
          <w:b/>
          <w:bCs/>
        </w:rPr>
      </w:pPr>
      <w:r w:rsidRPr="00EE6500">
        <w:rPr>
          <w:rFonts w:ascii="Times New Roman" w:hAnsi="Times New Roman"/>
          <w:b/>
          <w:bCs/>
        </w:rPr>
        <w:t>K § 1</w:t>
      </w:r>
      <w:r>
        <w:rPr>
          <w:rFonts w:ascii="Times New Roman" w:hAnsi="Times New Roman"/>
          <w:b/>
          <w:bCs/>
        </w:rPr>
        <w:t>5</w:t>
      </w:r>
    </w:p>
    <w:p w:rsidR="00EA15CC" w:rsidP="00EA15CC">
      <w:pPr>
        <w:bidi w:val="0"/>
        <w:ind w:firstLine="708"/>
        <w:rPr>
          <w:rFonts w:ascii="Times New Roman" w:hAnsi="Times New Roman"/>
        </w:rPr>
      </w:pPr>
      <w:r w:rsidRPr="00EE6500">
        <w:rPr>
          <w:rFonts w:ascii="Times New Roman" w:hAnsi="Times New Roman"/>
        </w:rPr>
        <w:t xml:space="preserve">Ustanovuje sa možnosť pre platobnú agentúru uzavrieť s prijímateľom dohodu o splátkach alebo dohodu o odklade plnenia, a to na účely umožnenia vrátenia podpory alebo jej časti prijímateľom, ktorý chce podporu alebo jej časť vrátiť v prípade, ak mu bude umožnený odklad vrátenia alebo splátkový kalendár. </w:t>
      </w:r>
    </w:p>
    <w:p w:rsidR="00EA15CC" w:rsidRPr="00EE6500" w:rsidP="00EA15CC">
      <w:pPr>
        <w:bidi w:val="0"/>
        <w:ind w:firstLine="708"/>
        <w:rPr>
          <w:rFonts w:ascii="Times New Roman" w:hAnsi="Times New Roman"/>
        </w:rPr>
      </w:pPr>
      <w:r w:rsidRPr="00EE6500">
        <w:rPr>
          <w:rFonts w:ascii="Times New Roman" w:hAnsi="Times New Roman"/>
        </w:rPr>
        <w:t xml:space="preserve">Dohoda o splátkach a dohoda o odklade plnenia musia mať písomnú formu, </w:t>
      </w:r>
      <w:r>
        <w:rPr>
          <w:rFonts w:ascii="Times New Roman" w:hAnsi="Times New Roman"/>
        </w:rPr>
        <w:br/>
      </w:r>
      <w:r w:rsidRPr="00EE6500">
        <w:rPr>
          <w:rFonts w:ascii="Times New Roman" w:hAnsi="Times New Roman"/>
        </w:rPr>
        <w:t xml:space="preserve">inak sú neplatné. S výnimkou prijímateľa, ktorým je štátna rozpočtová organizácia, štátna príspevková organizácia alebo štátny fond, alebo s výnimkou dohody o odklade plnenia uzavretej na základe právoplatného rozhodnutia, ktorým je uložený odvod za porušenie finančnej disciplíny, </w:t>
      </w:r>
      <w:r>
        <w:rPr>
          <w:rFonts w:ascii="Times New Roman" w:hAnsi="Times New Roman"/>
        </w:rPr>
        <w:t>sa vyžaduje spísanie</w:t>
      </w:r>
      <w:r w:rsidRPr="00EE6500">
        <w:rPr>
          <w:rFonts w:ascii="Times New Roman" w:hAnsi="Times New Roman"/>
        </w:rPr>
        <w:t xml:space="preserve"> notársk</w:t>
      </w:r>
      <w:r>
        <w:rPr>
          <w:rFonts w:ascii="Times New Roman" w:hAnsi="Times New Roman"/>
        </w:rPr>
        <w:t>ej</w:t>
      </w:r>
      <w:r w:rsidRPr="00EE6500">
        <w:rPr>
          <w:rFonts w:ascii="Times New Roman" w:hAnsi="Times New Roman"/>
        </w:rPr>
        <w:t xml:space="preserve"> zápisnic</w:t>
      </w:r>
      <w:r>
        <w:rPr>
          <w:rFonts w:ascii="Times New Roman" w:hAnsi="Times New Roman"/>
        </w:rPr>
        <w:t>e</w:t>
      </w:r>
      <w:r w:rsidRPr="00EE6500">
        <w:rPr>
          <w:rFonts w:ascii="Times New Roman" w:hAnsi="Times New Roman"/>
        </w:rPr>
        <w:t>, v ktorej prijímateľ svoj dlh písomne uzn</w:t>
      </w:r>
      <w:r>
        <w:rPr>
          <w:rFonts w:ascii="Times New Roman" w:hAnsi="Times New Roman"/>
        </w:rPr>
        <w:t>á</w:t>
      </w:r>
      <w:r w:rsidRPr="00EE6500">
        <w:rPr>
          <w:rFonts w:ascii="Times New Roman" w:hAnsi="Times New Roman"/>
        </w:rPr>
        <w:t>, čo do dôvodu, aj výšky a súhlasí s jej vykonateľnosťou v súlade s § 41 ods. 2 písm. c) zákona</w:t>
      </w:r>
      <w:r>
        <w:rPr>
          <w:rFonts w:ascii="Times New Roman" w:hAnsi="Times New Roman"/>
        </w:rPr>
        <w:t xml:space="preserve"> Národnej rady Slovenskej republiky</w:t>
      </w:r>
      <w:r w:rsidRPr="00EE6500">
        <w:rPr>
          <w:rFonts w:ascii="Times New Roman" w:hAnsi="Times New Roman"/>
        </w:rPr>
        <w:t xml:space="preserve"> č. 233/1995 Z. z. o súdnych exekútoroch a exekučnej činnosti </w:t>
      </w:r>
      <w:r>
        <w:rPr>
          <w:rFonts w:ascii="Times New Roman" w:hAnsi="Times New Roman"/>
        </w:rPr>
        <w:t xml:space="preserve">(Exekučný poriadok) </w:t>
      </w:r>
      <w:r w:rsidRPr="00EE6500">
        <w:rPr>
          <w:rFonts w:ascii="Times New Roman" w:hAnsi="Times New Roman"/>
        </w:rPr>
        <w:t>a o zmene a doplnení niektorých zákonov</w:t>
      </w:r>
      <w:r>
        <w:rPr>
          <w:rFonts w:ascii="Times New Roman" w:hAnsi="Times New Roman"/>
        </w:rPr>
        <w:t xml:space="preserve"> v znení neskorších predpisov</w:t>
      </w:r>
      <w:r w:rsidRPr="00EE6500">
        <w:rPr>
          <w:rFonts w:ascii="Times New Roman" w:hAnsi="Times New Roman"/>
        </w:rPr>
        <w:t>, ktorá je zároveň exekučným titulom.</w:t>
      </w:r>
    </w:p>
    <w:p w:rsidR="00EA15CC" w:rsidRPr="00EE6500" w:rsidP="00EA15CC">
      <w:pPr>
        <w:bidi w:val="0"/>
        <w:ind w:firstLine="708"/>
        <w:rPr>
          <w:rFonts w:ascii="Times New Roman" w:hAnsi="Times New Roman"/>
        </w:rPr>
      </w:pPr>
      <w:r w:rsidRPr="00EE6500">
        <w:rPr>
          <w:rFonts w:ascii="Times New Roman" w:hAnsi="Times New Roman"/>
        </w:rPr>
        <w:t>Spísanie notárskej zápisnice sa nevyžaduje pri prijímateľoch, ktorí sú štátnou rozpočtovou organizáciou, štátnou príspevkovou organizáciou alebo štátnym fondom, nakoľko tieto subjekty spravujú majetok vo vlastníctve štátu, a ten je možné exekvovať len za podmienok ustanovených v</w:t>
      </w:r>
      <w:r>
        <w:rPr>
          <w:rFonts w:ascii="Times New Roman" w:hAnsi="Times New Roman"/>
        </w:rPr>
        <w:t> </w:t>
      </w:r>
      <w:r w:rsidRPr="00EE6500">
        <w:rPr>
          <w:rFonts w:ascii="Times New Roman" w:hAnsi="Times New Roman"/>
        </w:rPr>
        <w:t>zákone</w:t>
      </w:r>
      <w:r>
        <w:rPr>
          <w:rFonts w:ascii="Times New Roman" w:hAnsi="Times New Roman"/>
        </w:rPr>
        <w:t xml:space="preserve"> Národnej rady Slovenskej republiky </w:t>
      </w:r>
      <w:r w:rsidRPr="00EE6500">
        <w:rPr>
          <w:rFonts w:ascii="Times New Roman" w:hAnsi="Times New Roman"/>
        </w:rPr>
        <w:t>č. 233/1995 Z. z.</w:t>
      </w:r>
      <w:r>
        <w:rPr>
          <w:rFonts w:ascii="Times New Roman" w:hAnsi="Times New Roman"/>
        </w:rPr>
        <w:t xml:space="preserve"> o súdnych exekútoroch a exekučnej činnosti (Exekučný poriadok) a o zmene a doplnení niektorých zákonov </w:t>
      </w:r>
      <w:r w:rsidRPr="00EE6500">
        <w:rPr>
          <w:rFonts w:ascii="Times New Roman" w:hAnsi="Times New Roman"/>
        </w:rPr>
        <w:t>v znení neskorších predpisov. Spísanie notárskej zápisnice by teda bolo v takýchto prípadoch zbytočné.</w:t>
      </w:r>
    </w:p>
    <w:p w:rsidR="00EA15CC" w:rsidP="00EA15CC">
      <w:pPr>
        <w:bidi w:val="0"/>
        <w:ind w:firstLine="708"/>
        <w:rPr>
          <w:rFonts w:ascii="Times New Roman" w:hAnsi="Times New Roman"/>
        </w:rPr>
      </w:pPr>
      <w:r w:rsidRPr="00EE6500">
        <w:rPr>
          <w:rFonts w:ascii="Times New Roman" w:hAnsi="Times New Roman"/>
        </w:rPr>
        <w:t>Ustanovuje sa povinnosť prijímateľa uhradiť náklady spojené so spísaním notárskej zápisnice v súlade s </w:t>
      </w:r>
      <w:r>
        <w:rPr>
          <w:rFonts w:ascii="Times New Roman" w:hAnsi="Times New Roman"/>
        </w:rPr>
        <w:t>v</w:t>
      </w:r>
      <w:r w:rsidRPr="00EE6500">
        <w:rPr>
          <w:rFonts w:ascii="Times New Roman" w:hAnsi="Times New Roman"/>
        </w:rPr>
        <w:t>yhláškou Ministerstva spravodlivosti Slovenskej republiky č. 31/1993 Z. z. o odmenách a náhradách notárov v znení neskorších predpisov.</w:t>
      </w:r>
      <w:r>
        <w:rPr>
          <w:rFonts w:ascii="Times New Roman" w:hAnsi="Times New Roman"/>
        </w:rPr>
        <w:t xml:space="preserve"> </w:t>
      </w:r>
    </w:p>
    <w:p w:rsidR="00EA15CC" w:rsidRPr="00EE6500" w:rsidP="00EA15CC">
      <w:pPr>
        <w:bidi w:val="0"/>
        <w:ind w:firstLine="708"/>
        <w:rPr>
          <w:rFonts w:ascii="Times New Roman" w:hAnsi="Times New Roman"/>
        </w:rPr>
      </w:pPr>
      <w:r>
        <w:rPr>
          <w:rFonts w:ascii="Times New Roman" w:hAnsi="Times New Roman"/>
        </w:rPr>
        <w:t>V odseku 6 sa n</w:t>
      </w:r>
      <w:r w:rsidRPr="00EE6500">
        <w:rPr>
          <w:rFonts w:ascii="Times New Roman" w:hAnsi="Times New Roman"/>
        </w:rPr>
        <w:t xml:space="preserve">avrhovanou úpravou stanovuje kompetencia platobnej agentúry vymáhať splátku v súlade s dohodou o splátkach alebo podporu v súlade s dohodou o odklade plnenia </w:t>
      </w:r>
      <w:r>
        <w:rPr>
          <w:rFonts w:ascii="Times New Roman" w:hAnsi="Times New Roman"/>
        </w:rPr>
        <w:br/>
      </w:r>
      <w:r w:rsidRPr="00EE6500">
        <w:rPr>
          <w:rFonts w:ascii="Times New Roman" w:hAnsi="Times New Roman"/>
        </w:rPr>
        <w:t>na základe notárskej zápisnice, ktorá predstavuje exekučný titul podľa § 41 zákona</w:t>
      </w:r>
      <w:r>
        <w:rPr>
          <w:rFonts w:ascii="Times New Roman" w:hAnsi="Times New Roman"/>
        </w:rPr>
        <w:t xml:space="preserve"> Národnej rady Slovenskej republiky</w:t>
      </w:r>
      <w:r w:rsidRPr="00EE6500">
        <w:rPr>
          <w:rFonts w:ascii="Times New Roman" w:hAnsi="Times New Roman"/>
        </w:rPr>
        <w:t xml:space="preserve"> č. 233/1995 Z. z. </w:t>
      </w:r>
      <w:r>
        <w:rPr>
          <w:rFonts w:ascii="Times New Roman" w:hAnsi="Times New Roman"/>
        </w:rPr>
        <w:t xml:space="preserve">o súdnych exekútoroch a exekučnej činnosti (Exekučný poriadok) a o zmene a doplnení niektorých zákonov </w:t>
      </w:r>
      <w:r w:rsidRPr="00EE6500">
        <w:rPr>
          <w:rFonts w:ascii="Times New Roman" w:hAnsi="Times New Roman"/>
        </w:rPr>
        <w:t xml:space="preserve">v znení neskorších predpisov. Ak prijímateľ nezaplatí splátku v súlade s dohodou o splátkach alebo nevráti podporu v súlade s dohodou o odklade plnenia, </w:t>
      </w:r>
      <w:r>
        <w:rPr>
          <w:rFonts w:ascii="Times New Roman" w:hAnsi="Times New Roman"/>
        </w:rPr>
        <w:t>platobná agentúra</w:t>
      </w:r>
      <w:r w:rsidRPr="00EE6500">
        <w:rPr>
          <w:rFonts w:ascii="Times New Roman" w:hAnsi="Times New Roman"/>
        </w:rPr>
        <w:t xml:space="preserve"> je oprávnen</w:t>
      </w:r>
      <w:r>
        <w:rPr>
          <w:rFonts w:ascii="Times New Roman" w:hAnsi="Times New Roman"/>
        </w:rPr>
        <w:t>á</w:t>
      </w:r>
      <w:r w:rsidRPr="00EE6500">
        <w:rPr>
          <w:rFonts w:ascii="Times New Roman" w:hAnsi="Times New Roman"/>
        </w:rPr>
        <w:t xml:space="preserve"> podať návrh na vykonanie exekúcie podľa zákona</w:t>
      </w:r>
      <w:r>
        <w:rPr>
          <w:rFonts w:ascii="Times New Roman" w:hAnsi="Times New Roman"/>
        </w:rPr>
        <w:t xml:space="preserve"> Národnej rady Slovenskej republiky</w:t>
      </w:r>
      <w:r w:rsidRPr="00EE6500">
        <w:rPr>
          <w:rFonts w:ascii="Times New Roman" w:hAnsi="Times New Roman"/>
        </w:rPr>
        <w:t xml:space="preserve"> č. 233/1995 Z. z.</w:t>
      </w:r>
      <w:r>
        <w:rPr>
          <w:rFonts w:ascii="Times New Roman" w:hAnsi="Times New Roman"/>
        </w:rPr>
        <w:t xml:space="preserve"> o súdnych exekútoroch a exekučnej činnosti (Exekučný poriadok) a o zmene a doplnení niektorých zákonov </w:t>
      </w:r>
      <w:r w:rsidRPr="00EE6500">
        <w:rPr>
          <w:rFonts w:ascii="Times New Roman" w:hAnsi="Times New Roman"/>
        </w:rPr>
        <w:t>v znení neskorších predpisov.</w:t>
      </w:r>
    </w:p>
    <w:p w:rsidR="00EA15CC" w:rsidRPr="00EE6500" w:rsidP="00EA15CC">
      <w:pPr>
        <w:bidi w:val="0"/>
        <w:rPr>
          <w:rFonts w:ascii="Times New Roman" w:hAnsi="Times New Roman"/>
        </w:rPr>
      </w:pPr>
    </w:p>
    <w:p w:rsidR="00EA15CC" w:rsidRPr="00EE6500" w:rsidP="00EA15CC">
      <w:pPr>
        <w:bidi w:val="0"/>
        <w:rPr>
          <w:rFonts w:ascii="Times New Roman" w:hAnsi="Times New Roman"/>
          <w:b/>
          <w:bCs/>
        </w:rPr>
      </w:pPr>
      <w:r w:rsidRPr="00EE6500">
        <w:rPr>
          <w:rFonts w:ascii="Times New Roman" w:hAnsi="Times New Roman"/>
          <w:b/>
          <w:bCs/>
        </w:rPr>
        <w:t>K § 1</w:t>
      </w:r>
      <w:r>
        <w:rPr>
          <w:rFonts w:ascii="Times New Roman" w:hAnsi="Times New Roman"/>
          <w:b/>
          <w:bCs/>
        </w:rPr>
        <w:t>6</w:t>
      </w:r>
    </w:p>
    <w:p w:rsidR="00EA15CC" w:rsidRPr="00EE6500" w:rsidP="00EA15CC">
      <w:pPr>
        <w:bidi w:val="0"/>
        <w:ind w:firstLine="708"/>
        <w:rPr>
          <w:rFonts w:ascii="Times New Roman" w:hAnsi="Times New Roman"/>
        </w:rPr>
      </w:pPr>
      <w:r w:rsidRPr="00EE6500">
        <w:rPr>
          <w:rFonts w:ascii="Times New Roman" w:hAnsi="Times New Roman"/>
        </w:rPr>
        <w:t>Ustanovuje sa povinnosť platobnej agentúre, ministerstvu</w:t>
      </w:r>
      <w:r>
        <w:rPr>
          <w:rFonts w:ascii="Times New Roman" w:hAnsi="Times New Roman"/>
        </w:rPr>
        <w:t xml:space="preserve"> pôdohospodárstva</w:t>
      </w:r>
      <w:r w:rsidRPr="00EE6500">
        <w:rPr>
          <w:rFonts w:ascii="Times New Roman" w:hAnsi="Times New Roman"/>
        </w:rPr>
        <w:t xml:space="preserve"> a prijímateľovi, ktorý je účtovnou jednotkou, viesť časť svojho účtovníctva, ktoré sa týka úloh spojených s poskytovaním podpory a dotácií a s vysporiadaním súvisiacich finančných vzťahov, prostredníctvom </w:t>
      </w:r>
      <w:r>
        <w:rPr>
          <w:rFonts w:ascii="Times New Roman" w:hAnsi="Times New Roman"/>
        </w:rPr>
        <w:t>I</w:t>
      </w:r>
      <w:r w:rsidRPr="00EE6500">
        <w:rPr>
          <w:rFonts w:ascii="Times New Roman" w:hAnsi="Times New Roman"/>
        </w:rPr>
        <w:t xml:space="preserve">nformačného systému účtovníctva fondov Európskej únie. Týmto nie </w:t>
      </w:r>
      <w:r>
        <w:rPr>
          <w:rFonts w:ascii="Times New Roman" w:hAnsi="Times New Roman"/>
        </w:rPr>
        <w:br/>
      </w:r>
      <w:r w:rsidRPr="00EE6500">
        <w:rPr>
          <w:rFonts w:ascii="Times New Roman" w:hAnsi="Times New Roman"/>
        </w:rPr>
        <w:t xml:space="preserve">sú dotknuté ustanovenia zákona č. 431/2002 Z. z. o účtovníctve v znení neskorších predpisov. </w:t>
      </w:r>
      <w:r>
        <w:rPr>
          <w:rFonts w:ascii="Times New Roman" w:hAnsi="Times New Roman"/>
        </w:rPr>
        <w:br/>
      </w:r>
      <w:r w:rsidRPr="00EE6500">
        <w:rPr>
          <w:rFonts w:ascii="Times New Roman" w:hAnsi="Times New Roman"/>
        </w:rPr>
        <w:t>Ide o účtovanie prostredníctvom jednotného programového vybavenia. Uchovávanie účtovnej dokumentácie sa určuje v nadväznosti na zákon č. 431/2002 Z. z.</w:t>
      </w:r>
      <w:r>
        <w:rPr>
          <w:rFonts w:ascii="Times New Roman" w:hAnsi="Times New Roman"/>
        </w:rPr>
        <w:t xml:space="preserve"> </w:t>
      </w:r>
      <w:r w:rsidRPr="00EE6500">
        <w:rPr>
          <w:rFonts w:ascii="Times New Roman" w:hAnsi="Times New Roman"/>
        </w:rPr>
        <w:t>o účtovníctve v znení neskorších predpisov a čl. 140</w:t>
      </w:r>
      <w:r w:rsidR="00556BB5">
        <w:rPr>
          <w:rFonts w:ascii="Times New Roman" w:hAnsi="Times New Roman"/>
        </w:rPr>
        <w:t xml:space="preserve"> </w:t>
      </w:r>
      <w:r>
        <w:rPr>
          <w:rFonts w:ascii="Times New Roman" w:hAnsi="Times New Roman"/>
        </w:rPr>
        <w:t>n</w:t>
      </w:r>
      <w:r w:rsidRPr="00271E7C">
        <w:rPr>
          <w:rFonts w:ascii="Times New Roman" w:hAnsi="Times New Roman"/>
        </w:rPr>
        <w:t xml:space="preserve">ariadenie Európskeho parlamentu a Rady (EÚ) č. 1303/2013 </w:t>
      </w:r>
      <w:r>
        <w:rPr>
          <w:rFonts w:ascii="Times New Roman" w:hAnsi="Times New Roman"/>
        </w:rPr>
        <w:br/>
      </w:r>
      <w:r w:rsidRPr="00271E7C">
        <w:rPr>
          <w:rFonts w:ascii="Times New Roman" w:hAnsi="Times New Roman"/>
        </w:rPr>
        <w:t>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w:t>
      </w:r>
    </w:p>
    <w:p w:rsidR="00EA15CC" w:rsidP="00EA15CC">
      <w:pPr>
        <w:bidi w:val="0"/>
        <w:rPr>
          <w:rFonts w:ascii="Times New Roman" w:hAnsi="Times New Roman"/>
          <w:b/>
          <w:bCs/>
        </w:rPr>
      </w:pPr>
    </w:p>
    <w:p w:rsidR="00EA15CC" w:rsidRPr="00EE6500" w:rsidP="00EA15CC">
      <w:pPr>
        <w:bidi w:val="0"/>
        <w:rPr>
          <w:rFonts w:ascii="Times New Roman" w:hAnsi="Times New Roman"/>
          <w:b/>
          <w:bCs/>
        </w:rPr>
      </w:pPr>
      <w:r w:rsidRPr="00EE6500">
        <w:rPr>
          <w:rFonts w:ascii="Times New Roman" w:hAnsi="Times New Roman"/>
          <w:b/>
          <w:bCs/>
        </w:rPr>
        <w:t>K § 1</w:t>
      </w:r>
      <w:r>
        <w:rPr>
          <w:rFonts w:ascii="Times New Roman" w:hAnsi="Times New Roman"/>
          <w:b/>
          <w:bCs/>
        </w:rPr>
        <w:t>7</w:t>
      </w:r>
    </w:p>
    <w:p w:rsidR="00EA15CC" w:rsidP="00EA15CC">
      <w:pPr>
        <w:bidi w:val="0"/>
        <w:ind w:firstLine="708"/>
        <w:rPr>
          <w:rFonts w:ascii="Times New Roman" w:hAnsi="Times New Roman"/>
        </w:rPr>
      </w:pPr>
      <w:r>
        <w:rPr>
          <w:rFonts w:ascii="Times New Roman" w:hAnsi="Times New Roman"/>
        </w:rPr>
        <w:t>Platobná agentúra vedie</w:t>
      </w:r>
      <w:r w:rsidR="00556BB5">
        <w:rPr>
          <w:rFonts w:ascii="Times New Roman" w:hAnsi="Times New Roman"/>
        </w:rPr>
        <w:t xml:space="preserve"> </w:t>
      </w:r>
      <w:r>
        <w:rPr>
          <w:rFonts w:ascii="Times New Roman" w:hAnsi="Times New Roman"/>
        </w:rPr>
        <w:t>i</w:t>
      </w:r>
      <w:r w:rsidRPr="00EE6500">
        <w:rPr>
          <w:rFonts w:ascii="Times New Roman" w:hAnsi="Times New Roman"/>
        </w:rPr>
        <w:t>nformačný systém</w:t>
      </w:r>
      <w:r>
        <w:rPr>
          <w:rFonts w:ascii="Times New Roman" w:hAnsi="Times New Roman"/>
        </w:rPr>
        <w:t xml:space="preserve">, ktorý zahŕňa </w:t>
      </w:r>
      <w:r w:rsidRPr="00EE6500">
        <w:rPr>
          <w:rFonts w:ascii="Times New Roman" w:hAnsi="Times New Roman"/>
        </w:rPr>
        <w:t xml:space="preserve">integrovaný administratívny </w:t>
      </w:r>
      <w:r>
        <w:rPr>
          <w:rFonts w:ascii="Times New Roman" w:hAnsi="Times New Roman"/>
        </w:rPr>
        <w:br/>
      </w:r>
      <w:r w:rsidRPr="00EE6500">
        <w:rPr>
          <w:rFonts w:ascii="Times New Roman" w:hAnsi="Times New Roman"/>
        </w:rPr>
        <w:t>a kontrolný systém, účtovný systém</w:t>
      </w:r>
      <w:r>
        <w:rPr>
          <w:rFonts w:ascii="Times New Roman" w:hAnsi="Times New Roman"/>
        </w:rPr>
        <w:t>,</w:t>
      </w:r>
      <w:r w:rsidRPr="00EE6500">
        <w:rPr>
          <w:rFonts w:ascii="Times New Roman" w:hAnsi="Times New Roman"/>
        </w:rPr>
        <w:t xml:space="preserve"> systém pre automatizovanú podporu činností vykonávaných v rámci administrovania projektov</w:t>
      </w:r>
      <w:r>
        <w:rPr>
          <w:rFonts w:ascii="Times New Roman" w:hAnsi="Times New Roman"/>
        </w:rPr>
        <w:t>, dotácií a opatrení organizácie trhu s vybranými poľnohospodárskymi výrobkami.</w:t>
      </w:r>
      <w:r w:rsidRPr="00EE6500">
        <w:rPr>
          <w:rFonts w:ascii="Times New Roman" w:hAnsi="Times New Roman"/>
        </w:rPr>
        <w:t xml:space="preserve"> </w:t>
      </w:r>
    </w:p>
    <w:p w:rsidR="00EA15CC" w:rsidP="00EA15CC">
      <w:pPr>
        <w:bidi w:val="0"/>
        <w:ind w:firstLine="708"/>
        <w:rPr>
          <w:rFonts w:ascii="Times New Roman" w:hAnsi="Times New Roman"/>
        </w:rPr>
      </w:pPr>
      <w:r>
        <w:rPr>
          <w:rFonts w:ascii="Times New Roman" w:hAnsi="Times New Roman"/>
        </w:rPr>
        <w:t>V odsekoch 2 a 3 sa vymedzujú funkčné požiadavky uvedeného systému a rozsah osobných údajov a ostatných údajov, ktoré je platobná agentúra oprávnená spracúvať.</w:t>
      </w:r>
      <w:r w:rsidR="00556BB5">
        <w:rPr>
          <w:rFonts w:ascii="Times New Roman" w:hAnsi="Times New Roman"/>
        </w:rPr>
        <w:t xml:space="preserve"> </w:t>
      </w:r>
    </w:p>
    <w:p w:rsidR="00EA15CC" w:rsidP="00EA15CC">
      <w:pPr>
        <w:bidi w:val="0"/>
        <w:ind w:firstLine="708"/>
        <w:rPr>
          <w:rFonts w:ascii="Times New Roman" w:hAnsi="Times New Roman"/>
        </w:rPr>
      </w:pPr>
      <w:r>
        <w:rPr>
          <w:rFonts w:ascii="Times New Roman" w:hAnsi="Times New Roman"/>
        </w:rPr>
        <w:t>Zabezpečenie prístupu oprávnených osôb do systému, zabezpečenie údajov pred neoprávnenými osobami a zabezpečenie bezpečnosti systému sa uskutočňuje najmä prostredníctvom prístupového hesla do systému a pravidelnej zmeny prístupového hesla do systému.</w:t>
      </w:r>
    </w:p>
    <w:p w:rsidR="00EA15CC" w:rsidRPr="00EE6500" w:rsidP="00EA15CC">
      <w:pPr>
        <w:bidi w:val="0"/>
        <w:ind w:firstLine="708"/>
        <w:rPr>
          <w:rFonts w:ascii="Times New Roman" w:hAnsi="Times New Roman"/>
        </w:rPr>
      </w:pPr>
      <w:r>
        <w:rPr>
          <w:rFonts w:ascii="Times New Roman" w:hAnsi="Times New Roman"/>
        </w:rPr>
        <w:t>Osobné údaje</w:t>
      </w:r>
      <w:r w:rsidRPr="00EE6500">
        <w:rPr>
          <w:rFonts w:ascii="Times New Roman" w:hAnsi="Times New Roman"/>
        </w:rPr>
        <w:t xml:space="preserve"> je možné použiť alebo poskytnúť tretím osobám za podmienok ustanovených zákonom č. 122/2013 Z. z. o ochrane osobných údajov a o zmene a doplnení niektorých zákonov v</w:t>
      </w:r>
      <w:r>
        <w:rPr>
          <w:rFonts w:ascii="Times New Roman" w:hAnsi="Times New Roman"/>
        </w:rPr>
        <w:t> </w:t>
      </w:r>
      <w:r w:rsidRPr="00EE6500">
        <w:rPr>
          <w:rFonts w:ascii="Times New Roman" w:hAnsi="Times New Roman"/>
        </w:rPr>
        <w:t>znení</w:t>
      </w:r>
      <w:r>
        <w:rPr>
          <w:rFonts w:ascii="Times New Roman" w:hAnsi="Times New Roman"/>
        </w:rPr>
        <w:t xml:space="preserve"> zákona č. 84/2014 Z. z.</w:t>
      </w:r>
      <w:r w:rsidRPr="00EE6500">
        <w:rPr>
          <w:rFonts w:ascii="Times New Roman" w:hAnsi="Times New Roman"/>
        </w:rPr>
        <w:t xml:space="preserve"> </w:t>
      </w:r>
      <w:r>
        <w:rPr>
          <w:rFonts w:ascii="Times New Roman" w:hAnsi="Times New Roman"/>
        </w:rPr>
        <w:t>B</w:t>
      </w:r>
      <w:r w:rsidRPr="00EE6500">
        <w:rPr>
          <w:rFonts w:ascii="Times New Roman" w:hAnsi="Times New Roman"/>
        </w:rPr>
        <w:t>ez súhlasu dotknutej osoby</w:t>
      </w:r>
      <w:r>
        <w:rPr>
          <w:rFonts w:ascii="Times New Roman" w:hAnsi="Times New Roman"/>
        </w:rPr>
        <w:t xml:space="preserve"> možno osobné údaje</w:t>
      </w:r>
      <w:r w:rsidRPr="00EE6500">
        <w:rPr>
          <w:rFonts w:ascii="Times New Roman" w:hAnsi="Times New Roman"/>
        </w:rPr>
        <w:t xml:space="preserve"> poskytnúť tretej osobe, ktorá vykonáva kontrolnú činnosť a výsledky kontroly poskytuje platobnej agentúre.</w:t>
      </w:r>
    </w:p>
    <w:p w:rsidR="00EA15CC" w:rsidRPr="00EE6500" w:rsidP="00EA15CC">
      <w:pPr>
        <w:bidi w:val="0"/>
        <w:rPr>
          <w:rFonts w:ascii="Times New Roman" w:hAnsi="Times New Roman"/>
        </w:rPr>
      </w:pPr>
    </w:p>
    <w:p w:rsidR="00EA15CC" w:rsidP="00EA15CC">
      <w:pPr>
        <w:bidi w:val="0"/>
        <w:rPr>
          <w:rFonts w:ascii="Times New Roman" w:hAnsi="Times New Roman"/>
          <w:b/>
          <w:bCs/>
        </w:rPr>
      </w:pPr>
      <w:r w:rsidRPr="00EE6500">
        <w:rPr>
          <w:rFonts w:ascii="Times New Roman" w:hAnsi="Times New Roman"/>
          <w:b/>
          <w:bCs/>
        </w:rPr>
        <w:t>K § 1</w:t>
      </w:r>
      <w:r>
        <w:rPr>
          <w:rFonts w:ascii="Times New Roman" w:hAnsi="Times New Roman"/>
          <w:b/>
          <w:bCs/>
        </w:rPr>
        <w:t>8</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V odseku 1 sa u</w:t>
      </w:r>
      <w:r w:rsidRPr="00EE6500">
        <w:rPr>
          <w:rFonts w:ascii="Times New Roman" w:hAnsi="Times New Roman"/>
          <w:sz w:val="24"/>
          <w:szCs w:val="24"/>
        </w:rPr>
        <w:t>stanovuje</w:t>
      </w:r>
      <w:r w:rsidR="00556BB5">
        <w:rPr>
          <w:rFonts w:ascii="Times New Roman" w:hAnsi="Times New Roman"/>
          <w:sz w:val="24"/>
          <w:szCs w:val="24"/>
        </w:rPr>
        <w:t xml:space="preserve"> </w:t>
      </w:r>
      <w:r>
        <w:rPr>
          <w:rFonts w:ascii="Times New Roman" w:hAnsi="Times New Roman"/>
          <w:sz w:val="24"/>
          <w:szCs w:val="24"/>
        </w:rPr>
        <w:t>výkon</w:t>
      </w:r>
      <w:r w:rsidRPr="00EE6500">
        <w:rPr>
          <w:rFonts w:ascii="Times New Roman" w:hAnsi="Times New Roman"/>
          <w:sz w:val="24"/>
          <w:szCs w:val="24"/>
        </w:rPr>
        <w:t xml:space="preserve"> kontroly platobnou agentúrou za účelom posúdenia oprávnenosti žiadateľa, opodstatnenosti žiadosti o</w:t>
      </w:r>
      <w:r>
        <w:rPr>
          <w:rFonts w:ascii="Times New Roman" w:hAnsi="Times New Roman"/>
          <w:sz w:val="24"/>
          <w:szCs w:val="24"/>
        </w:rPr>
        <w:t> poskytnutie</w:t>
      </w:r>
      <w:r w:rsidRPr="00EE6500">
        <w:rPr>
          <w:rFonts w:ascii="Times New Roman" w:hAnsi="Times New Roman"/>
          <w:sz w:val="24"/>
          <w:szCs w:val="24"/>
        </w:rPr>
        <w:t xml:space="preserve"> podpor</w:t>
      </w:r>
      <w:r>
        <w:rPr>
          <w:rFonts w:ascii="Times New Roman" w:hAnsi="Times New Roman"/>
          <w:sz w:val="24"/>
          <w:szCs w:val="24"/>
        </w:rPr>
        <w:t>y</w:t>
      </w:r>
      <w:r w:rsidRPr="00EE6500">
        <w:rPr>
          <w:rFonts w:ascii="Times New Roman" w:hAnsi="Times New Roman"/>
          <w:sz w:val="24"/>
          <w:szCs w:val="24"/>
        </w:rPr>
        <w:t>, overenia plnenia podmienok na jej poskytnutie a oprávnenosti nákladov požadovaných na úhradu vrátane plnenia ostatných podmienok zmluvy o poskytnutí podpory.</w:t>
      </w:r>
      <w:r>
        <w:rPr>
          <w:rFonts w:ascii="Times New Roman" w:hAnsi="Times New Roman"/>
          <w:sz w:val="24"/>
          <w:szCs w:val="24"/>
        </w:rPr>
        <w:t xml:space="preserve"> V odseku 2 sa ustanovuje výkon finančnej kontroly v súvislosti s poskytnutou podporou, a to platobnou agentúrou v súlade so zákonom </w:t>
        <w:br/>
        <w:t>č. 357/2015 Z. z. o finančnej kontrole a audite a o zmene a doplnení niektorých zákonov.</w:t>
      </w:r>
    </w:p>
    <w:p w:rsidR="00EA15CC" w:rsidRPr="00EE6500" w:rsidP="00EA15CC">
      <w:pPr>
        <w:bidi w:val="0"/>
        <w:rPr>
          <w:rFonts w:ascii="Times New Roman" w:hAnsi="Times New Roman"/>
        </w:rPr>
      </w:pPr>
    </w:p>
    <w:p w:rsidR="00EA15CC" w:rsidRPr="00EE6500" w:rsidP="00EA15CC">
      <w:pPr>
        <w:bidi w:val="0"/>
        <w:rPr>
          <w:rFonts w:ascii="Times New Roman" w:hAnsi="Times New Roman"/>
          <w:b/>
          <w:bCs/>
        </w:rPr>
      </w:pPr>
      <w:r w:rsidRPr="00EE6500">
        <w:rPr>
          <w:rFonts w:ascii="Times New Roman" w:hAnsi="Times New Roman"/>
          <w:b/>
          <w:bCs/>
        </w:rPr>
        <w:t>K § 1</w:t>
      </w:r>
      <w:r>
        <w:rPr>
          <w:rFonts w:ascii="Times New Roman" w:hAnsi="Times New Roman"/>
          <w:b/>
          <w:bCs/>
        </w:rPr>
        <w:t>9</w:t>
      </w:r>
    </w:p>
    <w:p w:rsidR="00EA15CC" w:rsidP="00EA15CC">
      <w:pPr>
        <w:bidi w:val="0"/>
        <w:ind w:firstLine="708"/>
        <w:rPr>
          <w:rFonts w:ascii="Times New Roman" w:hAnsi="Times New Roman"/>
        </w:rPr>
      </w:pPr>
      <w:r w:rsidRPr="00EE6500">
        <w:rPr>
          <w:rFonts w:ascii="Times New Roman" w:hAnsi="Times New Roman"/>
        </w:rPr>
        <w:t>Vymedzuje sa organizovanie trhu s vybranými poľnohospodárskymi výrobkami, ktorého účelom je minimalizovanie negatívnych dôsledkov zmien na trhu s vybranými poľnohospodárskymi výrobkami, zabezpečenie plynulého zásobovania a dodávania výrobkov spotrebiteľom pomocou systému ekonomických, obchodných a administratívnych nástrojov určených pre jednotlivé druhy výrobkov.</w:t>
      </w:r>
      <w:r>
        <w:rPr>
          <w:rFonts w:ascii="Times New Roman" w:hAnsi="Times New Roman"/>
        </w:rPr>
        <w:t xml:space="preserve"> </w:t>
      </w:r>
      <w:r w:rsidRPr="00EE6500">
        <w:rPr>
          <w:rFonts w:ascii="Times New Roman" w:hAnsi="Times New Roman"/>
        </w:rPr>
        <w:t>Vymedzujú sa cenové, intervenčné, regulačné, kompenzačné opatrenia, ako aj opatrenia proti narúšaniu trhu,</w:t>
      </w:r>
      <w:r>
        <w:rPr>
          <w:rFonts w:ascii="Times New Roman" w:hAnsi="Times New Roman"/>
        </w:rPr>
        <w:t xml:space="preserve"> ako prostriedky</w:t>
      </w:r>
      <w:r w:rsidRPr="00EE6500">
        <w:rPr>
          <w:rFonts w:ascii="Times New Roman" w:hAnsi="Times New Roman"/>
        </w:rPr>
        <w:t xml:space="preserve"> zabezpečenia organizovania trhu s vybranými poľnohospodárskymi výrobkami. </w:t>
      </w:r>
    </w:p>
    <w:p w:rsidR="00EA15CC" w:rsidP="00EA15CC">
      <w:pPr>
        <w:bidi w:val="0"/>
        <w:ind w:firstLine="708"/>
        <w:rPr>
          <w:rFonts w:ascii="Times New Roman" w:hAnsi="Times New Roman"/>
        </w:rPr>
      </w:pPr>
    </w:p>
    <w:p w:rsidR="00EA15CC" w:rsidP="00EA15CC">
      <w:pPr>
        <w:pStyle w:val="Standard"/>
        <w:bidi w:val="0"/>
        <w:spacing w:after="0" w:line="240" w:lineRule="auto"/>
        <w:jc w:val="both"/>
        <w:rPr>
          <w:rFonts w:ascii="Times New Roman" w:hAnsi="Times New Roman"/>
          <w:b/>
          <w:bCs/>
          <w:sz w:val="24"/>
          <w:szCs w:val="24"/>
        </w:rPr>
      </w:pPr>
      <w:r>
        <w:rPr>
          <w:rFonts w:ascii="Times New Roman" w:hAnsi="Times New Roman"/>
          <w:b/>
          <w:bCs/>
          <w:sz w:val="24"/>
          <w:szCs w:val="24"/>
        </w:rPr>
        <w:t>K § 20</w:t>
      </w:r>
    </w:p>
    <w:p w:rsidR="00EA15CC" w:rsidRPr="00EE6500" w:rsidP="00EA15CC">
      <w:pPr>
        <w:bidi w:val="0"/>
        <w:ind w:firstLine="708"/>
        <w:rPr>
          <w:rFonts w:ascii="Times New Roman" w:hAnsi="Times New Roman"/>
        </w:rPr>
      </w:pPr>
      <w:r>
        <w:rPr>
          <w:rFonts w:ascii="Times New Roman" w:hAnsi="Times New Roman"/>
        </w:rPr>
        <w:t>Us</w:t>
      </w:r>
      <w:r w:rsidRPr="00EE6500">
        <w:rPr>
          <w:rFonts w:ascii="Times New Roman" w:hAnsi="Times New Roman"/>
        </w:rPr>
        <w:t>tanovuje sa povinnosť účastníka trhu bezodplatne poskytnúť platobnej agentúre údaje o cenách, výrobe, množstvách, predaji, vyvezených a dovezených vybraných poľnohospodárskych výrobkoch a potravinárskych výrobkoch.</w:t>
      </w:r>
    </w:p>
    <w:p w:rsidR="00EA15CC" w:rsidRPr="00EE6500" w:rsidP="00EA15CC">
      <w:pPr>
        <w:bidi w:val="0"/>
        <w:rPr>
          <w:rFonts w:ascii="Times New Roman" w:hAnsi="Times New Roman"/>
        </w:rPr>
      </w:pPr>
    </w:p>
    <w:p w:rsidR="00EA15CC" w:rsidP="00EA15CC">
      <w:pPr>
        <w:bidi w:val="0"/>
        <w:rPr>
          <w:rFonts w:ascii="Times New Roman" w:hAnsi="Times New Roman"/>
          <w:b/>
          <w:bCs/>
        </w:rPr>
      </w:pPr>
      <w:r w:rsidRPr="00EE6500">
        <w:rPr>
          <w:rFonts w:ascii="Times New Roman" w:hAnsi="Times New Roman"/>
          <w:b/>
          <w:bCs/>
        </w:rPr>
        <w:t xml:space="preserve">K § </w:t>
      </w:r>
      <w:r>
        <w:rPr>
          <w:rFonts w:ascii="Times New Roman" w:hAnsi="Times New Roman"/>
          <w:b/>
          <w:bCs/>
        </w:rPr>
        <w:t>2</w:t>
      </w:r>
      <w:r w:rsidRPr="00EE6500">
        <w:rPr>
          <w:rFonts w:ascii="Times New Roman" w:hAnsi="Times New Roman"/>
          <w:b/>
          <w:bCs/>
        </w:rPr>
        <w:t>1</w:t>
      </w:r>
    </w:p>
    <w:p w:rsidR="00EA15CC" w:rsidRPr="00EE6500" w:rsidP="00EA15CC">
      <w:pPr>
        <w:bidi w:val="0"/>
        <w:ind w:firstLine="709"/>
        <w:contextualSpacing/>
        <w:rPr>
          <w:rFonts w:ascii="Times New Roman" w:hAnsi="Times New Roman"/>
        </w:rPr>
      </w:pPr>
      <w:r w:rsidRPr="00EE6500">
        <w:rPr>
          <w:rFonts w:ascii="Times New Roman" w:hAnsi="Times New Roman"/>
        </w:rPr>
        <w:t>Regulácia trhu v krajinách E</w:t>
      </w:r>
      <w:r>
        <w:rPr>
          <w:rFonts w:ascii="Times New Roman" w:hAnsi="Times New Roman"/>
        </w:rPr>
        <w:t>urópskej únie</w:t>
      </w:r>
      <w:r w:rsidRPr="00EE6500">
        <w:rPr>
          <w:rFonts w:ascii="Times New Roman" w:hAnsi="Times New Roman"/>
        </w:rPr>
        <w:t xml:space="preserve"> sa vykonáva a zabezpečuje v rámci Spoločnej poľnohospodárskej politiky trhovými poriadkami, ktoré sú vydávané nariadením Rady alebo Komisie.</w:t>
      </w:r>
      <w:r>
        <w:rPr>
          <w:rFonts w:ascii="Times New Roman" w:hAnsi="Times New Roman"/>
        </w:rPr>
        <w:t xml:space="preserve"> </w:t>
      </w:r>
      <w:r w:rsidRPr="00EE6500">
        <w:rPr>
          <w:rFonts w:ascii="Times New Roman" w:hAnsi="Times New Roman"/>
        </w:rPr>
        <w:t xml:space="preserve">Uzatváranie odvetvových dohôd platí pre niektoré druhy výrobkov a slúži </w:t>
      </w:r>
      <w:r>
        <w:rPr>
          <w:rFonts w:ascii="Times New Roman" w:hAnsi="Times New Roman"/>
        </w:rPr>
        <w:br/>
      </w:r>
      <w:r w:rsidRPr="00EE6500">
        <w:rPr>
          <w:rFonts w:ascii="Times New Roman" w:hAnsi="Times New Roman"/>
        </w:rPr>
        <w:t xml:space="preserve">na stabilizáciu cien týchto výrobkov v celom výrobnom reťazci. Vzhľadom na osobitosti regulácie trhu s vybranými výrobkami v kontexte cieľov Spoločnej poľnohospodárskej politiky sa zohľadňuje </w:t>
      </w:r>
      <w:r>
        <w:rPr>
          <w:rFonts w:ascii="Times New Roman" w:hAnsi="Times New Roman"/>
        </w:rPr>
        <w:t>nutnosť</w:t>
      </w:r>
      <w:r w:rsidRPr="00EE6500">
        <w:rPr>
          <w:rFonts w:ascii="Times New Roman" w:hAnsi="Times New Roman"/>
        </w:rPr>
        <w:t xml:space="preserve"> pokračovať v inštitúte odvetvových dohôd a samofinancovania</w:t>
      </w:r>
      <w:r w:rsidR="00556BB5">
        <w:rPr>
          <w:rFonts w:ascii="Times New Roman" w:hAnsi="Times New Roman"/>
        </w:rPr>
        <w:t xml:space="preserve"> </w:t>
      </w:r>
      <w:r w:rsidRPr="00EE6500">
        <w:rPr>
          <w:rFonts w:ascii="Times New Roman" w:hAnsi="Times New Roman"/>
        </w:rPr>
        <w:t xml:space="preserve">prostredníctvom rôznych druhov odvodov a poplatkov. </w:t>
      </w:r>
      <w:r>
        <w:rPr>
          <w:rFonts w:ascii="Times New Roman" w:hAnsi="Times New Roman"/>
        </w:rPr>
        <w:t>U</w:t>
      </w:r>
      <w:r w:rsidRPr="00EE6500">
        <w:rPr>
          <w:rFonts w:ascii="Times New Roman" w:hAnsi="Times New Roman"/>
        </w:rPr>
        <w:t xml:space="preserve">platňovanie niektorých opatrení </w:t>
      </w:r>
      <w:r>
        <w:rPr>
          <w:rFonts w:ascii="Times New Roman" w:hAnsi="Times New Roman"/>
        </w:rPr>
        <w:br/>
      </w:r>
      <w:r w:rsidRPr="00EE6500">
        <w:rPr>
          <w:rFonts w:ascii="Times New Roman" w:hAnsi="Times New Roman"/>
        </w:rPr>
        <w:t>na organizovanie trhu možno podmieniť uzatvorením písomnej odvetvovej dohody medzi združeniami podnikateľov. Odvetvová dohoda je záväzná na uzatvorenie zmluvy medzi kupujúcimi a predávajúcimi daného druhu výrobku. Ustanovuje sa, že odvetvová dohoda</w:t>
      </w:r>
      <w:r>
        <w:rPr>
          <w:rFonts w:ascii="Times New Roman" w:hAnsi="Times New Roman"/>
        </w:rPr>
        <w:t xml:space="preserve"> </w:t>
      </w:r>
      <w:r w:rsidRPr="00EE6500">
        <w:rPr>
          <w:rFonts w:ascii="Times New Roman" w:hAnsi="Times New Roman"/>
        </w:rPr>
        <w:t xml:space="preserve">uzatvorená medzi orgánmi záujmovej samosprávy podnikateľov upravuje všeobecné podmienky nákupu, najmä druh výrobku, odrodu, kvalitu a množstvo, termíny dodávok, prevzatia výrobkov a platobných podmienok medzi združeniami podnikateľov, ktorí v rámci vzájomného obchodného vzťahu podnikajú v rôznych oblastiach výrobného reťazca. V prípade, že nedôjde </w:t>
      </w:r>
      <w:r>
        <w:rPr>
          <w:rFonts w:ascii="Times New Roman" w:hAnsi="Times New Roman"/>
        </w:rPr>
        <w:br/>
      </w:r>
      <w:r w:rsidRPr="00EE6500">
        <w:rPr>
          <w:rFonts w:ascii="Times New Roman" w:hAnsi="Times New Roman"/>
        </w:rPr>
        <w:t>k uzatvoreniu odvetvovej dohody, za odvetvovú dohodu sa považuje dohoda existujúca pred uzatvorením zmluvy medzi kupujúcimi a predávajúcimi za podmienky, že k tejto dohode pristúpili predávajúci, ktorých dodávky predstavujú najmenej 60 % celkového množstva dodávok určených pre kupujúcich.</w:t>
      </w:r>
    </w:p>
    <w:p w:rsidR="00EA15CC" w:rsidRPr="00EE6500" w:rsidP="00EA15CC">
      <w:pPr>
        <w:bidi w:val="0"/>
        <w:ind w:firstLine="450"/>
        <w:rPr>
          <w:rFonts w:ascii="Times New Roman" w:hAnsi="Times New Roman"/>
        </w:rPr>
      </w:pPr>
    </w:p>
    <w:p w:rsidR="00EA15CC" w:rsidRPr="00EE6500" w:rsidP="00EA15CC">
      <w:pPr>
        <w:bidi w:val="0"/>
        <w:rPr>
          <w:rFonts w:ascii="Times New Roman" w:hAnsi="Times New Roman"/>
          <w:b/>
          <w:bCs/>
        </w:rPr>
      </w:pPr>
      <w:r w:rsidRPr="00EE6500">
        <w:rPr>
          <w:rFonts w:ascii="Times New Roman" w:hAnsi="Times New Roman"/>
          <w:b/>
          <w:bCs/>
        </w:rPr>
        <w:t>K § 2</w:t>
      </w:r>
      <w:r>
        <w:rPr>
          <w:rFonts w:ascii="Times New Roman" w:hAnsi="Times New Roman"/>
          <w:b/>
          <w:bCs/>
        </w:rPr>
        <w:t>2</w:t>
      </w:r>
    </w:p>
    <w:p w:rsidR="00EA15CC" w:rsidP="00EA15CC">
      <w:pPr>
        <w:bidi w:val="0"/>
        <w:ind w:firstLine="708"/>
        <w:rPr>
          <w:rFonts w:ascii="Times New Roman" w:hAnsi="Times New Roman"/>
        </w:rPr>
      </w:pPr>
      <w:r w:rsidRPr="00EE6500">
        <w:rPr>
          <w:rFonts w:ascii="Times New Roman" w:hAnsi="Times New Roman"/>
        </w:rPr>
        <w:t xml:space="preserve">V návrhu zákona </w:t>
      </w:r>
      <w:r>
        <w:rPr>
          <w:rFonts w:ascii="Times New Roman" w:hAnsi="Times New Roman"/>
        </w:rPr>
        <w:t>sa vymedzuje</w:t>
      </w:r>
      <w:r w:rsidRPr="00EE6500">
        <w:rPr>
          <w:rFonts w:ascii="Times New Roman" w:hAnsi="Times New Roman"/>
        </w:rPr>
        <w:t xml:space="preserve"> </w:t>
      </w:r>
      <w:r>
        <w:rPr>
          <w:rFonts w:ascii="Times New Roman" w:hAnsi="Times New Roman"/>
        </w:rPr>
        <w:t>P</w:t>
      </w:r>
      <w:r w:rsidRPr="00EE6500">
        <w:rPr>
          <w:rFonts w:ascii="Times New Roman" w:hAnsi="Times New Roman"/>
        </w:rPr>
        <w:t>ôdohospodársky poradenský systém, ktorý zahŕňa poľnohospodársky poradenský systém a poradenský systém pre lesné hospodárstvo.</w:t>
      </w:r>
      <w:r>
        <w:rPr>
          <w:rFonts w:ascii="Times New Roman" w:hAnsi="Times New Roman"/>
        </w:rPr>
        <w:t xml:space="preserve"> </w:t>
      </w:r>
    </w:p>
    <w:p w:rsidR="00EA15CC" w:rsidP="00EA15CC">
      <w:pPr>
        <w:bidi w:val="0"/>
        <w:ind w:firstLine="708"/>
        <w:rPr>
          <w:rFonts w:ascii="Times New Roman" w:hAnsi="Times New Roman"/>
        </w:rPr>
      </w:pPr>
      <w:r w:rsidRPr="00EE6500">
        <w:rPr>
          <w:rFonts w:ascii="Times New Roman" w:hAnsi="Times New Roman"/>
        </w:rPr>
        <w:t>Poľnohospodársky poradenský systém zabezpečuje pomoc poľnohospodárom, pokiaľ ide o</w:t>
      </w:r>
      <w:r>
        <w:rPr>
          <w:rFonts w:ascii="Times New Roman" w:hAnsi="Times New Roman"/>
        </w:rPr>
        <w:t xml:space="preserve"> </w:t>
      </w:r>
      <w:r w:rsidRPr="00EE6500">
        <w:rPr>
          <w:rFonts w:ascii="Times New Roman" w:hAnsi="Times New Roman"/>
        </w:rPr>
        <w:t>povinnosti na úrovni poľnohospodárskeho podniku,</w:t>
      </w:r>
      <w:r>
        <w:rPr>
          <w:rFonts w:ascii="Times New Roman" w:hAnsi="Times New Roman"/>
        </w:rPr>
        <w:t xml:space="preserve"> </w:t>
      </w:r>
      <w:r w:rsidRPr="00EE6500">
        <w:rPr>
          <w:rFonts w:ascii="Times New Roman" w:hAnsi="Times New Roman"/>
        </w:rPr>
        <w:t>poľnohospodárske postupy</w:t>
      </w:r>
      <w:r>
        <w:rPr>
          <w:rFonts w:ascii="Times New Roman" w:hAnsi="Times New Roman"/>
        </w:rPr>
        <w:t xml:space="preserve"> </w:t>
      </w:r>
      <w:r w:rsidRPr="00EE6500">
        <w:rPr>
          <w:rFonts w:ascii="Times New Roman" w:hAnsi="Times New Roman"/>
        </w:rPr>
        <w:t xml:space="preserve">prospešné </w:t>
      </w:r>
      <w:r>
        <w:rPr>
          <w:rFonts w:ascii="Times New Roman" w:hAnsi="Times New Roman"/>
        </w:rPr>
        <w:br/>
      </w:r>
      <w:r w:rsidRPr="00EE6500">
        <w:rPr>
          <w:rFonts w:ascii="Times New Roman" w:hAnsi="Times New Roman"/>
        </w:rPr>
        <w:t>pre klímu a životné prostredie a zachovanie poľnohospodárskej plochy,</w:t>
      </w:r>
      <w:r>
        <w:rPr>
          <w:rFonts w:ascii="Times New Roman" w:hAnsi="Times New Roman"/>
        </w:rPr>
        <w:t xml:space="preserve"> </w:t>
      </w:r>
      <w:r w:rsidRPr="00EE6500">
        <w:rPr>
          <w:rFonts w:ascii="Times New Roman" w:hAnsi="Times New Roman"/>
        </w:rPr>
        <w:t xml:space="preserve">opatrenia na úrovni poľnohospodárskeho podniku, ktoré sú ustanovené v </w:t>
      </w:r>
      <w:r>
        <w:rPr>
          <w:rFonts w:ascii="Times New Roman" w:hAnsi="Times New Roman"/>
        </w:rPr>
        <w:t>P</w:t>
      </w:r>
      <w:r w:rsidRPr="00EE6500">
        <w:rPr>
          <w:rFonts w:ascii="Times New Roman" w:hAnsi="Times New Roman"/>
        </w:rPr>
        <w:t>rogram</w:t>
      </w:r>
      <w:r>
        <w:rPr>
          <w:rFonts w:ascii="Times New Roman" w:hAnsi="Times New Roman"/>
        </w:rPr>
        <w:t>e</w:t>
      </w:r>
      <w:r w:rsidRPr="00EE6500">
        <w:rPr>
          <w:rFonts w:ascii="Times New Roman" w:hAnsi="Times New Roman"/>
        </w:rPr>
        <w:t xml:space="preserve"> rozvoja vidieka</w:t>
      </w:r>
      <w:r>
        <w:rPr>
          <w:rFonts w:ascii="Times New Roman" w:hAnsi="Times New Roman"/>
        </w:rPr>
        <w:t xml:space="preserve"> SR 2014 - 2020</w:t>
      </w:r>
      <w:r w:rsidRPr="00EE6500">
        <w:rPr>
          <w:rFonts w:ascii="Times New Roman" w:hAnsi="Times New Roman"/>
        </w:rPr>
        <w:t xml:space="preserve"> </w:t>
      </w:r>
      <w:r>
        <w:rPr>
          <w:rFonts w:ascii="Times New Roman" w:hAnsi="Times New Roman"/>
        </w:rPr>
        <w:br/>
      </w:r>
      <w:r w:rsidRPr="00EE6500">
        <w:rPr>
          <w:rFonts w:ascii="Times New Roman" w:hAnsi="Times New Roman"/>
        </w:rPr>
        <w:t>na modernizáciu poľnohospodárskych podnikov, zvyšovanie konkurencieschopnosti, odvetvovú integráciu, inováciu a trhovú orientáciu, ako aj podporu podnikania,</w:t>
      </w:r>
      <w:r>
        <w:rPr>
          <w:rFonts w:ascii="Times New Roman" w:hAnsi="Times New Roman"/>
        </w:rPr>
        <w:t xml:space="preserve"> </w:t>
      </w:r>
      <w:r w:rsidRPr="00EE6500">
        <w:rPr>
          <w:rFonts w:ascii="Times New Roman" w:hAnsi="Times New Roman"/>
        </w:rPr>
        <w:t>požiadavky na úrovni prijímateľov vymedzené členskými štátmi pre opatrenia v oblasti vodného hospodárstva,</w:t>
      </w:r>
      <w:r>
        <w:rPr>
          <w:rFonts w:ascii="Times New Roman" w:hAnsi="Times New Roman"/>
        </w:rPr>
        <w:t xml:space="preserve"> </w:t>
      </w:r>
      <w:r w:rsidRPr="00EE6500">
        <w:rPr>
          <w:rFonts w:ascii="Times New Roman" w:hAnsi="Times New Roman"/>
        </w:rPr>
        <w:t xml:space="preserve">požiadavky na úrovni prijímateľov na dosiahnutie trvalo udržateľného používania prípravkov </w:t>
      </w:r>
      <w:r>
        <w:rPr>
          <w:rFonts w:ascii="Times New Roman" w:hAnsi="Times New Roman"/>
        </w:rPr>
        <w:br/>
      </w:r>
      <w:r w:rsidRPr="00EE6500">
        <w:rPr>
          <w:rFonts w:ascii="Times New Roman" w:hAnsi="Times New Roman"/>
        </w:rPr>
        <w:t xml:space="preserve">na ochranu rastlín. </w:t>
      </w:r>
    </w:p>
    <w:p w:rsidR="00EA15CC" w:rsidP="00EA15CC">
      <w:pPr>
        <w:bidi w:val="0"/>
        <w:ind w:firstLine="708"/>
        <w:rPr>
          <w:rFonts w:ascii="Times New Roman" w:hAnsi="Times New Roman"/>
        </w:rPr>
      </w:pPr>
      <w:r w:rsidRPr="00EE6500">
        <w:rPr>
          <w:rFonts w:ascii="Times New Roman" w:hAnsi="Times New Roman"/>
        </w:rPr>
        <w:t>P</w:t>
      </w:r>
      <w:r>
        <w:rPr>
          <w:rFonts w:ascii="Times New Roman" w:hAnsi="Times New Roman"/>
        </w:rPr>
        <w:t>ôdohospodársky p</w:t>
      </w:r>
      <w:r w:rsidRPr="00EE6500">
        <w:rPr>
          <w:rFonts w:ascii="Times New Roman" w:hAnsi="Times New Roman"/>
        </w:rPr>
        <w:t xml:space="preserve">oradenský systém </w:t>
      </w:r>
      <w:r>
        <w:rPr>
          <w:rFonts w:ascii="Times New Roman" w:hAnsi="Times New Roman"/>
        </w:rPr>
        <w:t>prevádzkuje</w:t>
      </w:r>
      <w:r w:rsidRPr="00EE6500">
        <w:rPr>
          <w:rFonts w:ascii="Times New Roman" w:hAnsi="Times New Roman"/>
        </w:rPr>
        <w:t xml:space="preserve"> ministerstvom</w:t>
      </w:r>
      <w:r>
        <w:rPr>
          <w:rFonts w:ascii="Times New Roman" w:hAnsi="Times New Roman"/>
        </w:rPr>
        <w:t xml:space="preserve"> pôdohospodárstva</w:t>
      </w:r>
      <w:r w:rsidRPr="00EE6500">
        <w:rPr>
          <w:rFonts w:ascii="Times New Roman" w:hAnsi="Times New Roman"/>
        </w:rPr>
        <w:t xml:space="preserve"> poverená osoba, ktorá má na jeho spravovanie personálne a materiálno-technické vybavenie potrebné na zabezpečenie systému vzdelávania,</w:t>
      </w:r>
      <w:r>
        <w:rPr>
          <w:rFonts w:ascii="Times New Roman" w:hAnsi="Times New Roman"/>
        </w:rPr>
        <w:t xml:space="preserve"> </w:t>
      </w:r>
      <w:r w:rsidRPr="00EE6500">
        <w:rPr>
          <w:rFonts w:ascii="Times New Roman" w:hAnsi="Times New Roman"/>
        </w:rPr>
        <w:t>vedenie</w:t>
      </w:r>
      <w:r>
        <w:rPr>
          <w:rFonts w:ascii="Times New Roman" w:hAnsi="Times New Roman"/>
        </w:rPr>
        <w:t>, zverejňovanie a aktualizáciu Centrálneho</w:t>
      </w:r>
      <w:r w:rsidRPr="00EE6500">
        <w:rPr>
          <w:rFonts w:ascii="Times New Roman" w:hAnsi="Times New Roman"/>
        </w:rPr>
        <w:t xml:space="preserve"> registra </w:t>
      </w:r>
      <w:r>
        <w:rPr>
          <w:rFonts w:ascii="Times New Roman" w:hAnsi="Times New Roman"/>
        </w:rPr>
        <w:t xml:space="preserve">pôdohospodárskych </w:t>
      </w:r>
      <w:r w:rsidRPr="00EE6500">
        <w:rPr>
          <w:rFonts w:ascii="Times New Roman" w:hAnsi="Times New Roman"/>
        </w:rPr>
        <w:t>porad</w:t>
      </w:r>
      <w:r>
        <w:rPr>
          <w:rFonts w:ascii="Times New Roman" w:hAnsi="Times New Roman"/>
        </w:rPr>
        <w:t>cov</w:t>
      </w:r>
      <w:r w:rsidRPr="00EE6500">
        <w:rPr>
          <w:rFonts w:ascii="Times New Roman" w:hAnsi="Times New Roman"/>
        </w:rPr>
        <w:t>,</w:t>
      </w:r>
      <w:r>
        <w:rPr>
          <w:rFonts w:ascii="Times New Roman" w:hAnsi="Times New Roman"/>
        </w:rPr>
        <w:t xml:space="preserve"> </w:t>
      </w:r>
      <w:r w:rsidRPr="00EE6500">
        <w:rPr>
          <w:rFonts w:ascii="Times New Roman" w:hAnsi="Times New Roman"/>
        </w:rPr>
        <w:t xml:space="preserve">prevádzku </w:t>
      </w:r>
      <w:r w:rsidRPr="004F78B3">
        <w:rPr>
          <w:rFonts w:ascii="Times New Roman" w:hAnsi="Times New Roman"/>
        </w:rPr>
        <w:t>Informačného systému</w:t>
      </w:r>
      <w:r w:rsidR="00556BB5">
        <w:rPr>
          <w:rFonts w:ascii="Times New Roman" w:hAnsi="Times New Roman"/>
        </w:rPr>
        <w:t xml:space="preserve"> </w:t>
      </w:r>
      <w:r>
        <w:rPr>
          <w:rFonts w:ascii="Times New Roman" w:hAnsi="Times New Roman"/>
        </w:rPr>
        <w:t>pre P</w:t>
      </w:r>
      <w:r w:rsidRPr="004F78B3">
        <w:rPr>
          <w:rFonts w:ascii="Times New Roman" w:hAnsi="Times New Roman"/>
        </w:rPr>
        <w:t>ôdohospodársky poradenský systém</w:t>
      </w:r>
      <w:r w:rsidRPr="00DE3561">
        <w:rPr>
          <w:rFonts w:ascii="Times New Roman" w:hAnsi="Times New Roman"/>
        </w:rPr>
        <w:t xml:space="preserve"> </w:t>
      </w:r>
      <w:r w:rsidRPr="00EE6500">
        <w:rPr>
          <w:rFonts w:ascii="Times New Roman" w:hAnsi="Times New Roman"/>
        </w:rPr>
        <w:t>a</w:t>
      </w:r>
      <w:r>
        <w:rPr>
          <w:rFonts w:ascii="Times New Roman" w:hAnsi="Times New Roman"/>
        </w:rPr>
        <w:t xml:space="preserve"> </w:t>
      </w:r>
      <w:r w:rsidRPr="00EE6500">
        <w:rPr>
          <w:rFonts w:ascii="Times New Roman" w:hAnsi="Times New Roman"/>
        </w:rPr>
        <w:t>spracovanie a šírenie autorizovaných dát.</w:t>
      </w:r>
    </w:p>
    <w:p w:rsidR="00EA15CC" w:rsidP="00EA15CC">
      <w:pPr>
        <w:bidi w:val="0"/>
        <w:ind w:firstLine="708"/>
        <w:rPr>
          <w:rFonts w:ascii="Times New Roman" w:hAnsi="Times New Roman"/>
        </w:rPr>
      </w:pPr>
      <w:r>
        <w:rPr>
          <w:rFonts w:ascii="Times New Roman" w:hAnsi="Times New Roman"/>
        </w:rPr>
        <w:t>V odsekoch 5 a 6 sa upravuje problematika poskytovania poradenských služieb v rámci Pôdohospodárskeho poradenského systému a stanovujú sa požiadavky pre pôdohospodárskych poradcov.</w:t>
      </w:r>
      <w:r w:rsidRPr="009717C3">
        <w:rPr>
          <w:rFonts w:ascii="Times New Roman" w:hAnsi="Times New Roman"/>
        </w:rPr>
        <w:t xml:space="preserve"> </w:t>
      </w:r>
    </w:p>
    <w:p w:rsidR="00EA15CC" w:rsidRPr="00EE6500" w:rsidP="00EA15CC">
      <w:pPr>
        <w:bidi w:val="0"/>
        <w:ind w:firstLine="708"/>
        <w:rPr>
          <w:rFonts w:ascii="Times New Roman" w:hAnsi="Times New Roman"/>
        </w:rPr>
      </w:pPr>
      <w:r w:rsidRPr="00EE6500">
        <w:rPr>
          <w:rFonts w:ascii="Times New Roman" w:hAnsi="Times New Roman"/>
        </w:rPr>
        <w:t xml:space="preserve">Dokladom o absolvovaní odbornej </w:t>
      </w:r>
      <w:r>
        <w:rPr>
          <w:rFonts w:ascii="Times New Roman" w:hAnsi="Times New Roman"/>
        </w:rPr>
        <w:t xml:space="preserve">vzdelávacej </w:t>
      </w:r>
      <w:r w:rsidRPr="00EE6500">
        <w:rPr>
          <w:rFonts w:ascii="Times New Roman" w:hAnsi="Times New Roman"/>
        </w:rPr>
        <w:t>prípravy poradcu a o úspešnom vykonaní záverečnej skúšky</w:t>
      </w:r>
      <w:r>
        <w:rPr>
          <w:rFonts w:ascii="Times New Roman" w:hAnsi="Times New Roman"/>
        </w:rPr>
        <w:t xml:space="preserve"> </w:t>
      </w:r>
      <w:r w:rsidRPr="00EE6500">
        <w:rPr>
          <w:rFonts w:ascii="Times New Roman" w:hAnsi="Times New Roman"/>
        </w:rPr>
        <w:t xml:space="preserve">je </w:t>
      </w:r>
      <w:r>
        <w:rPr>
          <w:rFonts w:ascii="Times New Roman" w:hAnsi="Times New Roman"/>
        </w:rPr>
        <w:t>certifikát</w:t>
      </w:r>
      <w:r w:rsidRPr="00EE6500">
        <w:rPr>
          <w:rFonts w:ascii="Times New Roman" w:hAnsi="Times New Roman"/>
        </w:rPr>
        <w:t xml:space="preserve"> o odbornej spôsobilosti</w:t>
      </w:r>
      <w:r>
        <w:rPr>
          <w:rFonts w:ascii="Times New Roman" w:hAnsi="Times New Roman"/>
        </w:rPr>
        <w:t xml:space="preserve"> pôdohospodárskeho</w:t>
      </w:r>
      <w:r w:rsidRPr="00EE6500">
        <w:rPr>
          <w:rFonts w:ascii="Times New Roman" w:hAnsi="Times New Roman"/>
        </w:rPr>
        <w:t xml:space="preserve"> poradcu</w:t>
      </w:r>
      <w:r>
        <w:rPr>
          <w:rFonts w:ascii="Times New Roman" w:hAnsi="Times New Roman"/>
        </w:rPr>
        <w:t>, ktorý</w:t>
      </w:r>
      <w:r w:rsidRPr="00EE6500">
        <w:rPr>
          <w:rFonts w:ascii="Times New Roman" w:hAnsi="Times New Roman"/>
        </w:rPr>
        <w:t xml:space="preserve"> vydáva ministerstvom </w:t>
      </w:r>
      <w:r>
        <w:rPr>
          <w:rFonts w:ascii="Times New Roman" w:hAnsi="Times New Roman"/>
        </w:rPr>
        <w:t xml:space="preserve">pôdohospodárstva </w:t>
      </w:r>
      <w:r w:rsidRPr="00EE6500">
        <w:rPr>
          <w:rFonts w:ascii="Times New Roman" w:hAnsi="Times New Roman"/>
        </w:rPr>
        <w:t xml:space="preserve">poverená osoba na päť rokov. </w:t>
      </w:r>
    </w:p>
    <w:p w:rsidR="00EA15CC" w:rsidP="00EA15CC">
      <w:pPr>
        <w:bidi w:val="0"/>
        <w:ind w:firstLine="708"/>
        <w:rPr>
          <w:rFonts w:ascii="Times New Roman" w:hAnsi="Times New Roman"/>
        </w:rPr>
      </w:pPr>
      <w:r>
        <w:rPr>
          <w:rFonts w:ascii="Times New Roman" w:hAnsi="Times New Roman"/>
        </w:rPr>
        <w:t>V odseku 8 sa špecifikujú údaje, ktoré obsahuje Centrálny register</w:t>
      </w:r>
      <w:r w:rsidRPr="00EE6500">
        <w:rPr>
          <w:rFonts w:ascii="Times New Roman" w:hAnsi="Times New Roman"/>
        </w:rPr>
        <w:t xml:space="preserve"> </w:t>
      </w:r>
      <w:r>
        <w:rPr>
          <w:rFonts w:ascii="Times New Roman" w:hAnsi="Times New Roman"/>
        </w:rPr>
        <w:t xml:space="preserve">pôdohospodárskych poradcov. </w:t>
      </w:r>
    </w:p>
    <w:p w:rsidR="00EA15CC" w:rsidP="00EA15CC">
      <w:pPr>
        <w:bidi w:val="0"/>
        <w:ind w:firstLine="708"/>
        <w:rPr>
          <w:rFonts w:ascii="Times New Roman" w:hAnsi="Times New Roman"/>
        </w:rPr>
      </w:pPr>
      <w:r>
        <w:rPr>
          <w:rFonts w:ascii="Times New Roman" w:hAnsi="Times New Roman"/>
        </w:rPr>
        <w:t xml:space="preserve">V </w:t>
      </w:r>
      <w:r w:rsidRPr="00F80D38">
        <w:rPr>
          <w:rFonts w:ascii="Times New Roman" w:hAnsi="Times New Roman"/>
        </w:rPr>
        <w:t xml:space="preserve">odseku 9 sa ustanovujú údaje, ktoré sa zverejňujú v Centrálnom registri </w:t>
      </w:r>
      <w:r>
        <w:rPr>
          <w:rFonts w:ascii="Times New Roman" w:hAnsi="Times New Roman"/>
        </w:rPr>
        <w:t>pôdohospodárskych poradcov</w:t>
      </w:r>
      <w:r w:rsidRPr="00F80D38">
        <w:rPr>
          <w:rFonts w:ascii="Times New Roman" w:hAnsi="Times New Roman"/>
        </w:rPr>
        <w:t xml:space="preserve"> na webovom sídle ministerstvom</w:t>
      </w:r>
      <w:r>
        <w:rPr>
          <w:rFonts w:ascii="Times New Roman" w:hAnsi="Times New Roman"/>
        </w:rPr>
        <w:t xml:space="preserve"> pôdohospodárstva</w:t>
      </w:r>
      <w:r w:rsidRPr="00F80D38">
        <w:rPr>
          <w:rFonts w:ascii="Times New Roman" w:hAnsi="Times New Roman"/>
        </w:rPr>
        <w:t xml:space="preserve"> poverenej osoby. </w:t>
      </w:r>
    </w:p>
    <w:p w:rsidR="00EA15CC" w:rsidRPr="00521407" w:rsidP="00EA15CC">
      <w:pPr>
        <w:bidi w:val="0"/>
        <w:ind w:firstLine="708"/>
        <w:rPr>
          <w:rFonts w:ascii="Times New Roman" w:hAnsi="Times New Roman"/>
        </w:rPr>
      </w:pPr>
      <w:r w:rsidRPr="00F80D38">
        <w:rPr>
          <w:rFonts w:ascii="Times New Roman" w:hAnsi="Times New Roman"/>
        </w:rPr>
        <w:t>V odsekoch 10 a 11 sa ustano</w:t>
      </w:r>
      <w:r>
        <w:rPr>
          <w:rFonts w:ascii="Times New Roman" w:hAnsi="Times New Roman"/>
        </w:rPr>
        <w:t>vuje, že informačný systém pre P</w:t>
      </w:r>
      <w:r w:rsidRPr="00F80D38">
        <w:rPr>
          <w:rFonts w:ascii="Times New Roman" w:hAnsi="Times New Roman"/>
        </w:rPr>
        <w:t>ôdohospodársky poradenský systém</w:t>
      </w:r>
      <w:r w:rsidR="00556BB5">
        <w:rPr>
          <w:rFonts w:ascii="Times New Roman" w:hAnsi="Times New Roman"/>
        </w:rPr>
        <w:t xml:space="preserve"> </w:t>
      </w:r>
      <w:r w:rsidRPr="00F80D38">
        <w:rPr>
          <w:rFonts w:ascii="Times New Roman" w:hAnsi="Times New Roman"/>
        </w:rPr>
        <w:t xml:space="preserve">je podporný systém informačných zdrojov pre poradenské služby, ktorý je súčasťou informačného systému ministerstva pôdohospodárstva. </w:t>
      </w:r>
      <w:r w:rsidRPr="00CE4728">
        <w:rPr>
          <w:rFonts w:ascii="Times New Roman" w:hAnsi="Times New Roman"/>
        </w:rPr>
        <w:t>Tento</w:t>
      </w:r>
      <w:r w:rsidRPr="00F80D38">
        <w:rPr>
          <w:rFonts w:ascii="Times New Roman" w:hAnsi="Times New Roman"/>
        </w:rPr>
        <w:t xml:space="preserve"> systém vytvára, prevádzkuje a rozvíja ministerstvom pôdohospodárstva poverená osoba. V odseku 12 </w:t>
      </w:r>
      <w:r>
        <w:rPr>
          <w:rFonts w:ascii="Times New Roman" w:hAnsi="Times New Roman"/>
        </w:rPr>
        <w:br/>
      </w:r>
      <w:r w:rsidRPr="00F80D38">
        <w:rPr>
          <w:rFonts w:ascii="Times New Roman" w:hAnsi="Times New Roman"/>
        </w:rPr>
        <w:t xml:space="preserve">sa ustanovuje </w:t>
      </w:r>
      <w:r>
        <w:rPr>
          <w:rFonts w:ascii="Times New Roman" w:hAnsi="Times New Roman"/>
        </w:rPr>
        <w:t>obsah informačného systému pre P</w:t>
      </w:r>
      <w:r w:rsidRPr="00F80D38">
        <w:rPr>
          <w:rFonts w:ascii="Times New Roman" w:hAnsi="Times New Roman"/>
        </w:rPr>
        <w:t>ôdohospodársky poradenský systém. V odseku 13 sa ustanovuje, akými údajmi sa informačný systém</w:t>
      </w:r>
      <w:r>
        <w:rPr>
          <w:rFonts w:ascii="Times New Roman" w:hAnsi="Times New Roman"/>
        </w:rPr>
        <w:t xml:space="preserve"> pre P</w:t>
      </w:r>
      <w:r w:rsidRPr="00F80D38">
        <w:rPr>
          <w:rFonts w:ascii="Times New Roman" w:hAnsi="Times New Roman"/>
        </w:rPr>
        <w:t>ôdohospodársky poradenský systém dopĺňa</w:t>
      </w:r>
      <w:r>
        <w:rPr>
          <w:rFonts w:ascii="Times New Roman" w:hAnsi="Times New Roman"/>
        </w:rPr>
        <w:t>.</w:t>
      </w:r>
      <w:r w:rsidRPr="005229E2">
        <w:rPr>
          <w:rFonts w:ascii="Times New Roman" w:hAnsi="Times New Roman"/>
        </w:rPr>
        <w:t xml:space="preserve"> </w:t>
      </w:r>
    </w:p>
    <w:p w:rsidR="00EA15CC" w:rsidP="00EA15CC">
      <w:pPr>
        <w:bidi w:val="0"/>
        <w:rPr>
          <w:rFonts w:ascii="Times New Roman" w:hAnsi="Times New Roman"/>
          <w:b/>
          <w:bCs/>
        </w:rPr>
      </w:pPr>
    </w:p>
    <w:p w:rsidR="00EA15CC" w:rsidP="00EA15CC">
      <w:pPr>
        <w:bidi w:val="0"/>
        <w:rPr>
          <w:rFonts w:ascii="Times New Roman" w:hAnsi="Times New Roman"/>
        </w:rPr>
      </w:pPr>
      <w:r w:rsidRPr="00EE6500">
        <w:rPr>
          <w:rFonts w:ascii="Times New Roman" w:hAnsi="Times New Roman"/>
          <w:b/>
          <w:bCs/>
        </w:rPr>
        <w:t>K § 2</w:t>
      </w:r>
      <w:r>
        <w:rPr>
          <w:rFonts w:ascii="Times New Roman" w:hAnsi="Times New Roman"/>
          <w:b/>
          <w:bCs/>
        </w:rPr>
        <w:t>3</w:t>
      </w:r>
      <w:r>
        <w:rPr>
          <w:rFonts w:ascii="Times New Roman" w:hAnsi="Times New Roman"/>
        </w:rPr>
        <w:t xml:space="preserve"> </w:t>
        <w:tab/>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 rámci konania o priamych podporách sa s ohľadom na potrebu ustanoviť jeho imanentné procesné špecifiká, najmä z dôvodu rýchlejšieho a pružnejšieho rozhodovania </w:t>
        <w:br/>
        <w:t xml:space="preserve">o pomoci z fondov Európskej únie, ako aj z dôvodu odlišných základných princípov, ktoré </w:t>
        <w:br/>
        <w:t>sú sledované správnym poriadkom, a ktoré neumožňujú plne zabezpečiť ochranu finančných záujmov Európskej únie, vylučuje pôsobnosť všeobecného predpisu o správnom konaní,</w:t>
      </w:r>
      <w:r w:rsidRPr="002C1E8F">
        <w:t xml:space="preserve"> </w:t>
      </w:r>
      <w:r w:rsidRPr="002C1E8F">
        <w:rPr>
          <w:rFonts w:ascii="Times New Roman" w:hAnsi="Times New Roman"/>
          <w:sz w:val="24"/>
          <w:szCs w:val="24"/>
        </w:rPr>
        <w:t xml:space="preserve">okrem ustanovení § 9 až 13, § </w:t>
      </w:r>
      <w:r>
        <w:rPr>
          <w:rFonts w:ascii="Times New Roman" w:hAnsi="Times New Roman"/>
          <w:sz w:val="24"/>
          <w:szCs w:val="24"/>
        </w:rPr>
        <w:t>15, § 20, § 24 a 25, § 27, § 40</w:t>
      </w:r>
      <w:r w:rsidRPr="002C1E8F">
        <w:rPr>
          <w:rFonts w:ascii="Times New Roman" w:hAnsi="Times New Roman"/>
          <w:sz w:val="24"/>
          <w:szCs w:val="24"/>
        </w:rPr>
        <w:t xml:space="preserve"> všeobecného predpisu o správnom konaní</w:t>
      </w:r>
      <w:r>
        <w:rPr>
          <w:rFonts w:ascii="Times New Roman" w:hAnsi="Times New Roman"/>
          <w:sz w:val="24"/>
          <w:szCs w:val="24"/>
        </w:rPr>
        <w:t>. V odseku 2 sa vymedzujú základné zásady konania, ktoré uplatňujú konajúce orgány.</w:t>
      </w:r>
    </w:p>
    <w:p w:rsidR="00EA15CC" w:rsidP="00EA15CC">
      <w:pPr>
        <w:bidi w:val="0"/>
        <w:ind w:firstLine="708"/>
        <w:rPr>
          <w:rFonts w:ascii="Times New Roman" w:hAnsi="Times New Roman"/>
        </w:rPr>
      </w:pPr>
      <w:r w:rsidRPr="00E11E41">
        <w:rPr>
          <w:rFonts w:ascii="Times New Roman" w:hAnsi="Times New Roman"/>
        </w:rPr>
        <w:t>Zásada riadneho finančného hospodárenia patrí medzi základné rozpočtové zásady, ktoré predstavujú základnú podmienku pre zabezpečenie ochrany finančných prostriedkov E</w:t>
      </w:r>
      <w:r>
        <w:rPr>
          <w:rFonts w:ascii="Times New Roman" w:hAnsi="Times New Roman"/>
        </w:rPr>
        <w:t>urópskej únie</w:t>
      </w:r>
      <w:r w:rsidRPr="00E11E41">
        <w:rPr>
          <w:rFonts w:ascii="Times New Roman" w:hAnsi="Times New Roman"/>
        </w:rPr>
        <w:t xml:space="preserve">. Žiadatelia sú povinní postupovať tak, aby sa rozpočtové prostriedky využívali v súlade </w:t>
      </w:r>
      <w:r>
        <w:rPr>
          <w:rFonts w:ascii="Times New Roman" w:hAnsi="Times New Roman"/>
        </w:rPr>
        <w:br/>
      </w:r>
      <w:r w:rsidRPr="00E11E41">
        <w:rPr>
          <w:rFonts w:ascii="Times New Roman" w:hAnsi="Times New Roman"/>
        </w:rPr>
        <w:t>so zásadou riadneho finančného hospodárenia, t. j. aj so zásadami hospodárnosti, efektívnosti a účinnosti. V záujme zabezpečenia ochrany finančných záujmov E</w:t>
      </w:r>
      <w:r>
        <w:rPr>
          <w:rFonts w:ascii="Times New Roman" w:hAnsi="Times New Roman"/>
        </w:rPr>
        <w:t>urópskej únie</w:t>
      </w:r>
      <w:r w:rsidRPr="00E11E41">
        <w:rPr>
          <w:rFonts w:ascii="Times New Roman" w:hAnsi="Times New Roman"/>
        </w:rPr>
        <w:t xml:space="preserve"> sa zásada riadneho finančného hospodárenia využíva aj v konaní o priam</w:t>
      </w:r>
      <w:r>
        <w:rPr>
          <w:rFonts w:ascii="Times New Roman" w:hAnsi="Times New Roman"/>
        </w:rPr>
        <w:t>ych</w:t>
      </w:r>
      <w:r w:rsidRPr="00E11E41">
        <w:rPr>
          <w:rFonts w:ascii="Times New Roman" w:hAnsi="Times New Roman"/>
        </w:rPr>
        <w:t xml:space="preserve"> podpor</w:t>
      </w:r>
      <w:r>
        <w:rPr>
          <w:rFonts w:ascii="Times New Roman" w:hAnsi="Times New Roman"/>
        </w:rPr>
        <w:t>ách</w:t>
      </w:r>
      <w:r w:rsidRPr="00E11E41">
        <w:rPr>
          <w:rFonts w:ascii="Times New Roman" w:hAnsi="Times New Roman"/>
        </w:rPr>
        <w:t xml:space="preserve">. </w:t>
      </w:r>
    </w:p>
    <w:p w:rsidR="00EA15CC" w:rsidP="00EA15CC">
      <w:pPr>
        <w:bidi w:val="0"/>
        <w:ind w:firstLine="708"/>
        <w:rPr>
          <w:rFonts w:ascii="Times New Roman" w:hAnsi="Times New Roman"/>
        </w:rPr>
      </w:pPr>
      <w:r w:rsidRPr="00E11E41">
        <w:rPr>
          <w:rFonts w:ascii="Times New Roman" w:hAnsi="Times New Roman"/>
        </w:rPr>
        <w:t>Ďalšou zásadou, ktorá sa v</w:t>
      </w:r>
      <w:r>
        <w:rPr>
          <w:rFonts w:ascii="Times New Roman" w:hAnsi="Times New Roman"/>
        </w:rPr>
        <w:t> </w:t>
      </w:r>
      <w:r w:rsidRPr="00E11E41">
        <w:rPr>
          <w:rFonts w:ascii="Times New Roman" w:hAnsi="Times New Roman"/>
        </w:rPr>
        <w:t>konaní</w:t>
      </w:r>
      <w:r>
        <w:rPr>
          <w:rFonts w:ascii="Times New Roman" w:hAnsi="Times New Roman"/>
        </w:rPr>
        <w:t xml:space="preserve">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ách</w:t>
      </w:r>
      <w:r w:rsidRPr="00E11E41">
        <w:rPr>
          <w:rFonts w:ascii="Times New Roman" w:hAnsi="Times New Roman"/>
        </w:rPr>
        <w:t xml:space="preserve"> využíva je zásada transparentnosti. Podstata zásady transparentnosti úzko súvisí s právom žiadateľa na informácie. Žiadatelia sú v priebehu konania informovaní o všetkých skutočnostiach, ktoré sú v rámci konania</w:t>
      </w:r>
      <w:r>
        <w:rPr>
          <w:rFonts w:ascii="Times New Roman" w:hAnsi="Times New Roman"/>
        </w:rPr>
        <w:t xml:space="preserve">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ách</w:t>
      </w:r>
      <w:r w:rsidRPr="00E11E41">
        <w:rPr>
          <w:rFonts w:ascii="Times New Roman" w:hAnsi="Times New Roman"/>
        </w:rPr>
        <w:t xml:space="preserve"> dôležité. </w:t>
      </w:r>
    </w:p>
    <w:p w:rsidR="00EA15CC" w:rsidP="00EA15CC">
      <w:pPr>
        <w:bidi w:val="0"/>
        <w:ind w:firstLine="708"/>
        <w:rPr>
          <w:rFonts w:ascii="Times New Roman" w:hAnsi="Times New Roman"/>
        </w:rPr>
      </w:pPr>
      <w:r w:rsidRPr="00E11E41">
        <w:rPr>
          <w:rFonts w:ascii="Times New Roman" w:hAnsi="Times New Roman"/>
        </w:rPr>
        <w:t>Podstatou zásady nediskriminácie je zabezpečiť, aby v</w:t>
      </w:r>
      <w:r>
        <w:rPr>
          <w:rFonts w:ascii="Times New Roman" w:hAnsi="Times New Roman"/>
        </w:rPr>
        <w:t> </w:t>
      </w:r>
      <w:r w:rsidRPr="00E11E41">
        <w:rPr>
          <w:rFonts w:ascii="Times New Roman" w:hAnsi="Times New Roman"/>
        </w:rPr>
        <w:t>konaní</w:t>
      </w:r>
      <w:r>
        <w:rPr>
          <w:rFonts w:ascii="Times New Roman" w:hAnsi="Times New Roman"/>
        </w:rPr>
        <w:t xml:space="preserve">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ách</w:t>
      </w:r>
      <w:r w:rsidRPr="00E11E41">
        <w:rPr>
          <w:rFonts w:ascii="Times New Roman" w:hAnsi="Times New Roman"/>
        </w:rPr>
        <w:t xml:space="preserve"> mal každý žiadateľ právo byť účastníkom konania</w:t>
      </w:r>
      <w:r>
        <w:rPr>
          <w:rFonts w:ascii="Times New Roman" w:hAnsi="Times New Roman"/>
        </w:rPr>
        <w:t xml:space="preserve">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ách</w:t>
      </w:r>
      <w:r w:rsidRPr="00E11E41">
        <w:rPr>
          <w:rFonts w:ascii="Times New Roman" w:hAnsi="Times New Roman"/>
        </w:rPr>
        <w:t>,</w:t>
      </w:r>
      <w:r>
        <w:rPr>
          <w:rFonts w:ascii="Times New Roman" w:hAnsi="Times New Roman"/>
        </w:rPr>
        <w:t xml:space="preserve"> a to</w:t>
      </w:r>
      <w:r w:rsidRPr="00E11E41">
        <w:rPr>
          <w:rFonts w:ascii="Times New Roman" w:hAnsi="Times New Roman"/>
        </w:rPr>
        <w:t xml:space="preserve"> bez ohľadu na právnu formu žiadateľa, či jeho finančné zázemie. Každý žiadateľ disponuje </w:t>
      </w:r>
      <w:r>
        <w:rPr>
          <w:rFonts w:ascii="Times New Roman" w:hAnsi="Times New Roman"/>
        </w:rPr>
        <w:br/>
      </w:r>
      <w:r w:rsidRPr="00E11E41">
        <w:rPr>
          <w:rFonts w:ascii="Times New Roman" w:hAnsi="Times New Roman"/>
        </w:rPr>
        <w:t xml:space="preserve">vo vzťahu ku konajúcim orgánom rovnakými právami. </w:t>
      </w:r>
    </w:p>
    <w:p w:rsidR="00EA15CC" w:rsidP="00EA15CC">
      <w:pPr>
        <w:bidi w:val="0"/>
        <w:ind w:firstLine="708"/>
        <w:rPr>
          <w:rFonts w:ascii="Times New Roman" w:hAnsi="Times New Roman"/>
        </w:rPr>
      </w:pPr>
      <w:r w:rsidRPr="002858BB">
        <w:rPr>
          <w:rFonts w:ascii="Times New Roman" w:hAnsi="Times New Roman"/>
        </w:rPr>
        <w:t xml:space="preserve">Zásada hospodárnosti </w:t>
      </w:r>
      <w:r>
        <w:rPr>
          <w:rFonts w:ascii="Times New Roman" w:hAnsi="Times New Roman"/>
          <w:color w:val="363636"/>
        </w:rPr>
        <w:t xml:space="preserve">a </w:t>
      </w:r>
      <w:r w:rsidRPr="002858BB">
        <w:rPr>
          <w:rFonts w:ascii="Times New Roman" w:hAnsi="Times New Roman"/>
          <w:color w:val="363636"/>
        </w:rPr>
        <w:t>z</w:t>
      </w:r>
      <w:r w:rsidRPr="002858BB">
        <w:rPr>
          <w:rFonts w:ascii="Times New Roman" w:hAnsi="Times New Roman"/>
        </w:rPr>
        <w:t>ásada účelnosti</w:t>
      </w:r>
      <w:r>
        <w:rPr>
          <w:rFonts w:ascii="Times New Roman" w:hAnsi="Times New Roman"/>
        </w:rPr>
        <w:t xml:space="preserve"> konania patria medzi </w:t>
      </w:r>
      <w:r w:rsidRPr="002858BB">
        <w:rPr>
          <w:rFonts w:ascii="Times New Roman" w:hAnsi="Times New Roman"/>
        </w:rPr>
        <w:t xml:space="preserve">zásady, </w:t>
      </w:r>
      <w:r>
        <w:rPr>
          <w:rFonts w:ascii="Times New Roman" w:hAnsi="Times New Roman"/>
        </w:rPr>
        <w:t xml:space="preserve">ktorých podstatou </w:t>
      </w:r>
      <w:r w:rsidRPr="002858BB">
        <w:rPr>
          <w:rFonts w:ascii="Times New Roman" w:hAnsi="Times New Roman"/>
        </w:rPr>
        <w:t>je zabezpečenie priebehu konania</w:t>
      </w:r>
      <w:r>
        <w:rPr>
          <w:rFonts w:ascii="Times New Roman" w:hAnsi="Times New Roman"/>
        </w:rPr>
        <w:t xml:space="preserve">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 xml:space="preserve">ách </w:t>
      </w:r>
      <w:r w:rsidRPr="002858BB">
        <w:rPr>
          <w:rFonts w:ascii="Times New Roman" w:hAnsi="Times New Roman"/>
        </w:rPr>
        <w:t xml:space="preserve">bez zbytočných prieťahov. </w:t>
      </w:r>
    </w:p>
    <w:p w:rsidR="00EA15CC" w:rsidP="00EA15CC">
      <w:pPr>
        <w:bidi w:val="0"/>
        <w:ind w:firstLine="708"/>
        <w:rPr>
          <w:rFonts w:ascii="Times New Roman" w:hAnsi="Times New Roman"/>
          <w:color w:val="363636"/>
        </w:rPr>
      </w:pPr>
      <w:r w:rsidRPr="002858BB">
        <w:rPr>
          <w:rFonts w:ascii="Times New Roman" w:hAnsi="Times New Roman"/>
        </w:rPr>
        <w:t>Podstatou zásady účelnosti je zabezpeči</w:t>
      </w:r>
      <w:r>
        <w:rPr>
          <w:rFonts w:ascii="Times New Roman" w:hAnsi="Times New Roman"/>
        </w:rPr>
        <w:t xml:space="preserve">ť účel konania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ách</w:t>
      </w:r>
      <w:r w:rsidRPr="002858BB">
        <w:rPr>
          <w:rFonts w:ascii="Times New Roman" w:hAnsi="Times New Roman"/>
        </w:rPr>
        <w:t>,</w:t>
      </w:r>
      <w:r>
        <w:rPr>
          <w:rFonts w:ascii="Times New Roman" w:hAnsi="Times New Roman"/>
        </w:rPr>
        <w:t xml:space="preserve"> </w:t>
        <w:br/>
        <w:t xml:space="preserve">a to v </w:t>
      </w:r>
      <w:r w:rsidRPr="002858BB">
        <w:rPr>
          <w:rFonts w:ascii="Times New Roman" w:hAnsi="Times New Roman"/>
        </w:rPr>
        <w:t>pre</w:t>
      </w:r>
      <w:r>
        <w:rPr>
          <w:rFonts w:ascii="Times New Roman" w:hAnsi="Times New Roman"/>
        </w:rPr>
        <w:t xml:space="preserve">pojení so zásadou hospodárnosti </w:t>
      </w:r>
      <w:r w:rsidRPr="002858BB">
        <w:rPr>
          <w:rFonts w:ascii="Times New Roman" w:hAnsi="Times New Roman"/>
        </w:rPr>
        <w:t xml:space="preserve">tak, </w:t>
      </w:r>
      <w:r>
        <w:rPr>
          <w:rFonts w:ascii="Times New Roman" w:hAnsi="Times New Roman"/>
        </w:rPr>
        <w:t xml:space="preserve">aby bol priebeh konania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 xml:space="preserve">ách, </w:t>
        <w:br/>
      </w:r>
      <w:r w:rsidRPr="002858BB">
        <w:rPr>
          <w:rFonts w:ascii="Times New Roman" w:hAnsi="Times New Roman"/>
        </w:rPr>
        <w:t>čo najhospod</w:t>
      </w:r>
      <w:r>
        <w:rPr>
          <w:rFonts w:ascii="Times New Roman" w:hAnsi="Times New Roman"/>
        </w:rPr>
        <w:t xml:space="preserve">árnejší </w:t>
      </w:r>
      <w:r w:rsidRPr="002858BB">
        <w:rPr>
          <w:rFonts w:ascii="Times New Roman" w:hAnsi="Times New Roman"/>
        </w:rPr>
        <w:t>nielen pre žiadateľa, ale aj pre konajúci orgán.</w:t>
      </w:r>
      <w:r>
        <w:rPr>
          <w:rFonts w:ascii="Times New Roman" w:hAnsi="Times New Roman"/>
          <w:color w:val="363636"/>
        </w:rPr>
        <w:t xml:space="preserve"> </w:t>
      </w:r>
    </w:p>
    <w:p w:rsidR="00EA15CC" w:rsidP="00EA15CC">
      <w:pPr>
        <w:bidi w:val="0"/>
        <w:ind w:firstLine="708"/>
        <w:rPr>
          <w:rFonts w:ascii="Times New Roman" w:hAnsi="Times New Roman"/>
        </w:rPr>
      </w:pPr>
      <w:r w:rsidRPr="006422AA">
        <w:rPr>
          <w:rFonts w:ascii="Times New Roman" w:hAnsi="Times New Roman"/>
        </w:rPr>
        <w:t>Podstatou zásady efektívnosti je zabezpečiť</w:t>
      </w:r>
      <w:r w:rsidRPr="002858BB">
        <w:rPr>
          <w:rFonts w:ascii="Times New Roman" w:hAnsi="Times New Roman"/>
          <w:color w:val="363636"/>
        </w:rPr>
        <w:t xml:space="preserve"> </w:t>
      </w:r>
      <w:r w:rsidRPr="002858BB">
        <w:rPr>
          <w:rFonts w:ascii="Times New Roman" w:hAnsi="Times New Roman"/>
        </w:rPr>
        <w:t>hospodárne a účelné ko</w:t>
      </w:r>
      <w:r>
        <w:rPr>
          <w:rFonts w:ascii="Times New Roman" w:hAnsi="Times New Roman"/>
        </w:rPr>
        <w:t xml:space="preserve">nanie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ách</w:t>
      </w:r>
      <w:r w:rsidRPr="002858BB">
        <w:rPr>
          <w:rFonts w:ascii="Times New Roman" w:hAnsi="Times New Roman"/>
        </w:rPr>
        <w:t xml:space="preserve"> s prihliadnutím na efektívne vynakladanie finančných prostriedkov E</w:t>
      </w:r>
      <w:r>
        <w:rPr>
          <w:rFonts w:ascii="Times New Roman" w:hAnsi="Times New Roman"/>
        </w:rPr>
        <w:t>urópskej únie</w:t>
      </w:r>
      <w:r w:rsidRPr="002858BB">
        <w:rPr>
          <w:rFonts w:ascii="Times New Roman" w:hAnsi="Times New Roman"/>
        </w:rPr>
        <w:t>.</w:t>
      </w:r>
      <w:r w:rsidR="00556BB5">
        <w:rPr>
          <w:rFonts w:ascii="Times New Roman" w:hAnsi="Times New Roman"/>
        </w:rPr>
        <w:t xml:space="preserve"> </w:t>
      </w:r>
      <w:r w:rsidRPr="002858BB">
        <w:rPr>
          <w:rFonts w:ascii="Times New Roman" w:hAnsi="Times New Roman"/>
        </w:rPr>
        <w:t>Prostredníctvom zásady účinnosti sa zabezpečuje, že</w:t>
      </w:r>
      <w:r>
        <w:rPr>
          <w:rFonts w:ascii="Times New Roman" w:hAnsi="Times New Roman"/>
        </w:rPr>
        <w:t xml:space="preserve"> konanie</w:t>
      </w:r>
      <w:r w:rsidRPr="004514B3">
        <w:rPr>
          <w:rFonts w:ascii="Times New Roman" w:hAnsi="Times New Roman"/>
        </w:rPr>
        <w:t xml:space="preserve">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 xml:space="preserve">ách </w:t>
      </w:r>
      <w:r w:rsidRPr="002858BB">
        <w:rPr>
          <w:rFonts w:ascii="Times New Roman" w:hAnsi="Times New Roman"/>
        </w:rPr>
        <w:t xml:space="preserve">je upravené tak, aby bol </w:t>
      </w:r>
      <w:r>
        <w:rPr>
          <w:rFonts w:ascii="Times New Roman" w:hAnsi="Times New Roman"/>
        </w:rPr>
        <w:t xml:space="preserve">zabezpečený a umožnený výkon práv v </w:t>
      </w:r>
      <w:r w:rsidRPr="002858BB">
        <w:rPr>
          <w:rFonts w:ascii="Times New Roman" w:hAnsi="Times New Roman"/>
        </w:rPr>
        <w:t>zmysle legislatívy E</w:t>
      </w:r>
      <w:r>
        <w:rPr>
          <w:rFonts w:ascii="Times New Roman" w:hAnsi="Times New Roman"/>
        </w:rPr>
        <w:t>urópskej únie</w:t>
      </w:r>
      <w:r w:rsidRPr="002858BB">
        <w:rPr>
          <w:rFonts w:ascii="Times New Roman" w:hAnsi="Times New Roman"/>
        </w:rPr>
        <w:t>.</w:t>
      </w:r>
      <w:r>
        <w:rPr>
          <w:rFonts w:ascii="Times New Roman" w:hAnsi="Times New Roman"/>
        </w:rPr>
        <w:t xml:space="preserve"> Predstavuje dôležitú zásadu využívanú a dodržiavanú v konaní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 xml:space="preserve">ách, v ktorom sa postupuje v súlade s Ústavou Slovenskej republiky, v súlade so zákonmi a všeobecne záväznými právnymi predpismi, ako aj s právom Európskej únie </w:t>
        <w:br/>
        <w:t xml:space="preserve">a medzinárodnými zmluvami, ktorými je Slovenská republika viazaná. V konaní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ách sa rozhoduje na základe spoľahlivo zisteného skutkového stavu bez dôvodných pochybností.</w:t>
      </w:r>
      <w:r w:rsidRPr="00B45CFA">
        <w:rPr>
          <w:rFonts w:ascii="Times New Roman" w:hAnsi="Times New Roman"/>
        </w:rPr>
        <w:t xml:space="preserve"> </w:t>
      </w:r>
    </w:p>
    <w:p w:rsidR="00EA15CC" w:rsidP="00EA15CC">
      <w:pPr>
        <w:bidi w:val="0"/>
        <w:ind w:firstLine="708"/>
        <w:rPr>
          <w:rFonts w:ascii="Times New Roman" w:hAnsi="Times New Roman"/>
        </w:rPr>
      </w:pPr>
      <w:r>
        <w:rPr>
          <w:rFonts w:ascii="Times New Roman" w:hAnsi="Times New Roman"/>
        </w:rPr>
        <w:t xml:space="preserve">Prostredníctvom zásady </w:t>
      </w:r>
      <w:r w:rsidRPr="002858BB">
        <w:rPr>
          <w:rFonts w:ascii="Times New Roman" w:hAnsi="Times New Roman"/>
        </w:rPr>
        <w:t>zákazu konfliktu záujmov sa v</w:t>
      </w:r>
      <w:r>
        <w:rPr>
          <w:rFonts w:ascii="Times New Roman" w:hAnsi="Times New Roman"/>
        </w:rPr>
        <w:t> </w:t>
      </w:r>
      <w:r w:rsidRPr="002858BB">
        <w:rPr>
          <w:rFonts w:ascii="Times New Roman" w:hAnsi="Times New Roman"/>
        </w:rPr>
        <w:t>konaní</w:t>
      </w:r>
      <w:r>
        <w:rPr>
          <w:rFonts w:ascii="Times New Roman" w:hAnsi="Times New Roman"/>
        </w:rPr>
        <w:t xml:space="preserve">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ách</w:t>
      </w:r>
      <w:r w:rsidRPr="002858BB">
        <w:rPr>
          <w:rFonts w:ascii="Times New Roman" w:hAnsi="Times New Roman"/>
        </w:rPr>
        <w:t xml:space="preserve"> </w:t>
      </w:r>
      <w:r>
        <w:rPr>
          <w:rFonts w:ascii="Times New Roman" w:hAnsi="Times New Roman"/>
        </w:rPr>
        <w:t xml:space="preserve">zabezpečuje, aby </w:t>
      </w:r>
      <w:r w:rsidRPr="002858BB">
        <w:rPr>
          <w:rFonts w:ascii="Times New Roman" w:hAnsi="Times New Roman"/>
        </w:rPr>
        <w:t>zamestnanci konajúceho orgánu boli vylúčení z</w:t>
      </w:r>
      <w:r>
        <w:rPr>
          <w:rFonts w:ascii="Times New Roman" w:hAnsi="Times New Roman"/>
        </w:rPr>
        <w:t> </w:t>
      </w:r>
      <w:r w:rsidRPr="002858BB">
        <w:rPr>
          <w:rFonts w:ascii="Times New Roman" w:hAnsi="Times New Roman"/>
        </w:rPr>
        <w:t>konania</w:t>
      </w:r>
      <w:r>
        <w:rPr>
          <w:rFonts w:ascii="Times New Roman" w:hAnsi="Times New Roman"/>
        </w:rPr>
        <w:t xml:space="preserve">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 xml:space="preserve">ách, v prípade pochybností o </w:t>
      </w:r>
      <w:r w:rsidRPr="002858BB">
        <w:rPr>
          <w:rFonts w:ascii="Times New Roman" w:hAnsi="Times New Roman"/>
        </w:rPr>
        <w:t xml:space="preserve">ich nezaujatosti, či už </w:t>
      </w:r>
      <w:r>
        <w:rPr>
          <w:rFonts w:ascii="Times New Roman" w:hAnsi="Times New Roman"/>
        </w:rPr>
        <w:t xml:space="preserve">zreteľom na ich pomer k veci, k </w:t>
      </w:r>
      <w:r w:rsidRPr="002858BB">
        <w:rPr>
          <w:rFonts w:ascii="Times New Roman" w:hAnsi="Times New Roman"/>
        </w:rPr>
        <w:t>žiad</w:t>
      </w:r>
      <w:r>
        <w:rPr>
          <w:rFonts w:ascii="Times New Roman" w:hAnsi="Times New Roman"/>
        </w:rPr>
        <w:t xml:space="preserve">ateľovi </w:t>
        <w:br/>
        <w:t>alebo k jeho zástupcovi.</w:t>
      </w:r>
      <w:r w:rsidRPr="00EE6500">
        <w:rPr>
          <w:rFonts w:ascii="Times New Roman" w:hAnsi="Times New Roman"/>
        </w:rPr>
        <w:t xml:space="preserve"> </w:t>
      </w:r>
    </w:p>
    <w:p w:rsidR="00EA15CC" w:rsidP="00EA15CC">
      <w:pPr>
        <w:bidi w:val="0"/>
        <w:ind w:firstLine="708"/>
        <w:rPr>
          <w:rFonts w:ascii="Times New Roman" w:hAnsi="Times New Roman"/>
        </w:rPr>
      </w:pPr>
      <w:r>
        <w:rPr>
          <w:rFonts w:ascii="Times New Roman" w:hAnsi="Times New Roman"/>
        </w:rPr>
        <w:t xml:space="preserve">Ustanovuje sa, že v konaní o priamych podporách je konajúcim orgánom ministerstvo pôdohospodárstva a platobná agentúra. </w:t>
      </w:r>
      <w:r w:rsidRPr="00EE6500">
        <w:rPr>
          <w:rFonts w:ascii="Times New Roman" w:hAnsi="Times New Roman"/>
        </w:rPr>
        <w:t>Návrh zákona ustanovuje konanie</w:t>
      </w:r>
      <w:r>
        <w:rPr>
          <w:rFonts w:ascii="Times New Roman" w:hAnsi="Times New Roman"/>
        </w:rPr>
        <w:t xml:space="preserve"> </w:t>
      </w:r>
      <w:r w:rsidRPr="00E11E41">
        <w:rPr>
          <w:rFonts w:ascii="Times New Roman" w:hAnsi="Times New Roman"/>
        </w:rPr>
        <w:t>o priam</w:t>
      </w:r>
      <w:r>
        <w:rPr>
          <w:rFonts w:ascii="Times New Roman" w:hAnsi="Times New Roman"/>
        </w:rPr>
        <w:t>ych</w:t>
      </w:r>
      <w:r w:rsidRPr="00E11E41">
        <w:rPr>
          <w:rFonts w:ascii="Times New Roman" w:hAnsi="Times New Roman"/>
        </w:rPr>
        <w:t xml:space="preserve"> podpor</w:t>
      </w:r>
      <w:r>
        <w:rPr>
          <w:rFonts w:ascii="Times New Roman" w:hAnsi="Times New Roman"/>
        </w:rPr>
        <w:t>ách</w:t>
      </w:r>
      <w:r w:rsidRPr="00EE6500">
        <w:rPr>
          <w:rFonts w:ascii="Times New Roman" w:hAnsi="Times New Roman"/>
        </w:rPr>
        <w:t xml:space="preserve"> ako neverejné okrem úkonov, ktorých povaha to neumožňuje. </w:t>
      </w:r>
    </w:p>
    <w:p w:rsidR="00EA15CC" w:rsidRPr="00B45CFA" w:rsidP="00EA15CC">
      <w:pPr>
        <w:bidi w:val="0"/>
        <w:ind w:firstLine="708"/>
        <w:rPr>
          <w:rFonts w:ascii="Times New Roman" w:hAnsi="Times New Roman"/>
          <w:b/>
        </w:rPr>
      </w:pPr>
      <w:r>
        <w:rPr>
          <w:rFonts w:ascii="Times New Roman" w:hAnsi="Times New Roman"/>
        </w:rPr>
        <w:t>V odseku 5 sa us</w:t>
      </w:r>
      <w:r w:rsidRPr="00EE6500">
        <w:rPr>
          <w:rFonts w:ascii="Times New Roman" w:hAnsi="Times New Roman"/>
        </w:rPr>
        <w:t>tanovuje povinnosť pre štátne orgány, orgány územnej samosprávy</w:t>
      </w:r>
      <w:r>
        <w:rPr>
          <w:rFonts w:ascii="Times New Roman" w:hAnsi="Times New Roman"/>
        </w:rPr>
        <w:t xml:space="preserve"> </w:t>
        <w:br/>
        <w:t>a</w:t>
      </w:r>
      <w:r w:rsidRPr="00EE6500">
        <w:rPr>
          <w:rFonts w:ascii="Times New Roman" w:hAnsi="Times New Roman"/>
        </w:rPr>
        <w:t xml:space="preserve"> osoby oznámiť na žiadosť konajúceho orgánu skutočnosti, ktoré majú význam pre konanie a rozhodnutie. </w:t>
      </w:r>
    </w:p>
    <w:p w:rsidR="00EA15CC" w:rsidRPr="00EE6500" w:rsidP="00EA15CC">
      <w:pPr>
        <w:bidi w:val="0"/>
        <w:rPr>
          <w:rFonts w:ascii="Times New Roman" w:hAnsi="Times New Roman"/>
        </w:rPr>
      </w:pPr>
    </w:p>
    <w:p w:rsidR="00EA15CC" w:rsidP="00EA15CC">
      <w:pPr>
        <w:pStyle w:val="Standard"/>
        <w:bidi w:val="0"/>
        <w:spacing w:after="0" w:line="240" w:lineRule="auto"/>
        <w:jc w:val="both"/>
        <w:rPr>
          <w:rFonts w:ascii="Times New Roman" w:hAnsi="Times New Roman"/>
          <w:b/>
          <w:bCs/>
          <w:sz w:val="24"/>
          <w:szCs w:val="24"/>
        </w:rPr>
      </w:pPr>
      <w:r>
        <w:rPr>
          <w:rFonts w:ascii="Times New Roman" w:hAnsi="Times New Roman"/>
          <w:b/>
          <w:bCs/>
          <w:sz w:val="24"/>
          <w:szCs w:val="24"/>
        </w:rPr>
        <w:t>K § 24</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vymedzuje, že účastníkom konania o priamych podporách </w:t>
        <w:br/>
        <w:t>je žiadateľ (fyzická osoba – nepodnikateľ, fyzická osoba – podnikateľ a právnická osoba). Vymedzenie pojmu žiadateľ je priamo viazané na právo Európskej únie.</w:t>
      </w:r>
    </w:p>
    <w:p w:rsidR="00EA15CC" w:rsidP="00EA15CC">
      <w:pPr>
        <w:bidi w:val="0"/>
        <w:rPr>
          <w:rFonts w:ascii="Times New Roman" w:hAnsi="Times New Roman"/>
          <w:b/>
          <w:bCs/>
        </w:rPr>
      </w:pPr>
    </w:p>
    <w:p w:rsidR="00EA15CC" w:rsidP="00EA15CC">
      <w:pPr>
        <w:bidi w:val="0"/>
        <w:rPr>
          <w:rFonts w:ascii="Times New Roman" w:hAnsi="Times New Roman"/>
          <w:b/>
          <w:bCs/>
        </w:rPr>
      </w:pPr>
    </w:p>
    <w:p w:rsidR="00EA15CC" w:rsidRPr="00EE6500" w:rsidP="00EA15CC">
      <w:pPr>
        <w:bidi w:val="0"/>
        <w:rPr>
          <w:rFonts w:ascii="Times New Roman" w:hAnsi="Times New Roman"/>
          <w:b/>
          <w:bCs/>
        </w:rPr>
      </w:pPr>
      <w:r w:rsidRPr="00EE6500">
        <w:rPr>
          <w:rFonts w:ascii="Times New Roman" w:hAnsi="Times New Roman"/>
          <w:b/>
          <w:bCs/>
        </w:rPr>
        <w:t>K § 25</w:t>
      </w:r>
    </w:p>
    <w:p w:rsidR="00EA15CC" w:rsidP="00482D8C">
      <w:pPr>
        <w:bidi w:val="0"/>
        <w:rPr>
          <w:rFonts w:ascii="Times New Roman" w:hAnsi="Times New Roman"/>
        </w:rPr>
      </w:pPr>
      <w:r w:rsidRPr="00EE6500">
        <w:rPr>
          <w:rFonts w:ascii="Times New Roman" w:hAnsi="Times New Roman"/>
        </w:rPr>
        <w:t>​</w:t>
      </w:r>
      <w:r>
        <w:rPr>
          <w:rFonts w:ascii="Times New Roman" w:hAnsi="Times New Roman"/>
        </w:rPr>
        <w:t>Návrh zákona v odsekoch 1 a 2 ustanovuje podmienky začatia konania a spôsoby podania.</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Konanie </w:t>
      </w:r>
      <w:r w:rsidRPr="00E11E41">
        <w:rPr>
          <w:rFonts w:ascii="Times New Roman" w:hAnsi="Times New Roman"/>
          <w:sz w:val="24"/>
          <w:szCs w:val="24"/>
        </w:rPr>
        <w:t>o priam</w:t>
      </w:r>
      <w:r>
        <w:rPr>
          <w:rFonts w:ascii="Times New Roman" w:hAnsi="Times New Roman"/>
          <w:sz w:val="24"/>
          <w:szCs w:val="24"/>
        </w:rPr>
        <w:t>ych</w:t>
      </w:r>
      <w:r w:rsidRPr="00E11E41">
        <w:rPr>
          <w:rFonts w:ascii="Times New Roman" w:hAnsi="Times New Roman"/>
          <w:sz w:val="24"/>
          <w:szCs w:val="24"/>
        </w:rPr>
        <w:t xml:space="preserve"> podpor</w:t>
      </w:r>
      <w:r>
        <w:rPr>
          <w:rFonts w:ascii="Times New Roman" w:hAnsi="Times New Roman"/>
          <w:sz w:val="24"/>
          <w:szCs w:val="24"/>
        </w:rPr>
        <w:t xml:space="preserve">ách sa začína doručením žiadosti o priame podpory platobnej agentúre, a to na základe výzvy, ktorú platobná agentúra vyhlási. </w:t>
      </w:r>
    </w:p>
    <w:p w:rsidR="00EA15CC" w:rsidP="00EA15CC">
      <w:pPr>
        <w:pStyle w:val="Standard"/>
        <w:bidi w:val="0"/>
        <w:spacing w:after="0" w:line="240" w:lineRule="auto"/>
        <w:ind w:firstLine="708"/>
        <w:jc w:val="both"/>
      </w:pPr>
      <w:r>
        <w:rPr>
          <w:rFonts w:ascii="Times New Roman" w:hAnsi="Times New Roman"/>
          <w:sz w:val="24"/>
          <w:szCs w:val="24"/>
        </w:rPr>
        <w:t>Pokiaľ ide o odsek 2, nadväzuje navrhovaná úprava na platnú právnu úpravu elektronickej podoby výkonu verejnej moci. Zároveň sa ustanovujú náležitosti podania a postup v prípade vzniku pochybností o pravdivosti alebo úplnosti podania, prípadne jeho príloh. Ak vzniknú pochybnosti o</w:t>
      </w:r>
      <w:r w:rsidR="00556BB5">
        <w:rPr>
          <w:rFonts w:ascii="Times New Roman" w:hAnsi="Times New Roman"/>
          <w:sz w:val="24"/>
          <w:szCs w:val="24"/>
        </w:rPr>
        <w:t xml:space="preserve"> </w:t>
      </w:r>
      <w:r>
        <w:rPr>
          <w:rFonts w:ascii="Times New Roman" w:hAnsi="Times New Roman"/>
          <w:sz w:val="24"/>
          <w:szCs w:val="24"/>
        </w:rPr>
        <w:t>pravdivosti podania alebo úplnosti podania alebo jeho príloh, konajúci orgán tieto pochybnosti oznámi žiadateľovi a vyzve ho, aby sa k nim vyjadril, pričom na vyjadrenie určí žiadateľovi primeranú lehotu, ktorá nesmie byť kratšia ako päť pracovných dní odo dňa doručenia oznámenia konajúceho orgánu. Konajúci orgán žiadateľa zároveň poučí, že v prípade neodstránenia pochybností alebo nedodržania určenej lehoty, konanie zastaví.</w:t>
      </w:r>
    </w:p>
    <w:p w:rsidR="00EA15CC" w:rsidRPr="00EE6500" w:rsidP="00EA15CC">
      <w:pPr>
        <w:bidi w:val="0"/>
        <w:rPr>
          <w:rFonts w:ascii="Times New Roman" w:hAnsi="Times New Roman"/>
        </w:rPr>
      </w:pPr>
    </w:p>
    <w:p w:rsidR="00EA15CC" w:rsidRPr="00EE6500" w:rsidP="00EA15CC">
      <w:pPr>
        <w:bidi w:val="0"/>
        <w:rPr>
          <w:rFonts w:ascii="Times New Roman" w:hAnsi="Times New Roman"/>
          <w:b/>
          <w:bCs/>
        </w:rPr>
      </w:pPr>
      <w:r w:rsidRPr="00EE6500">
        <w:rPr>
          <w:rFonts w:ascii="Times New Roman" w:hAnsi="Times New Roman"/>
          <w:b/>
          <w:bCs/>
        </w:rPr>
        <w:t>K § 26</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vymedzuje v odsekoch 1 až 3 priebeh konania s dôrazom na úkony zabezpečujúce priebeh konania, spôsob overenia oprávnenosti žiadosti o priame podpory, </w:t>
        <w:br/>
        <w:t>a vykonávanie dôkazných prostriedkov.</w:t>
      </w:r>
      <w:r w:rsidR="00556BB5">
        <w:rPr>
          <w:rFonts w:ascii="Times New Roman" w:hAnsi="Times New Roman"/>
          <w:sz w:val="24"/>
          <w:szCs w:val="24"/>
        </w:rPr>
        <w:t xml:space="preserve"> </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Dôkazné bremeno bude na žiadateľoch, ktorí môžu na podporu svojich tvrdení použiť akékoľvek zákonné dôkazné prostriedky, napríklad predložiť listy vlastníctva, nájomné zmluvy, geometrické plány, znalecké posudky. Návrh zákona neumožňuje prihliadať na dôkazy, ktoré boli v prvostupňovom konaní predložené po uplynutí lehoty určenej konajúcim orgánom alebo osobitným predpisom.</w:t>
      </w:r>
    </w:p>
    <w:p w:rsidR="00EA15CC" w:rsidP="00EA15CC">
      <w:pPr>
        <w:pStyle w:val="Textbody"/>
        <w:bidi w:val="0"/>
        <w:ind w:firstLine="708"/>
        <w:jc w:val="both"/>
        <w:rPr>
          <w:rFonts w:hint="default"/>
          <w:b w:val="0"/>
          <w:bCs w:val="0"/>
          <w:sz w:val="24"/>
          <w:szCs w:val="24"/>
        </w:rPr>
      </w:pPr>
      <w:r>
        <w:rPr>
          <w:rFonts w:hint="default"/>
          <w:b w:val="0"/>
          <w:bCs w:val="0"/>
          <w:sz w:val="24"/>
          <w:szCs w:val="24"/>
        </w:rPr>
        <w:t>O dô</w:t>
      </w:r>
      <w:r>
        <w:rPr>
          <w:rFonts w:hint="default"/>
          <w:b w:val="0"/>
          <w:bCs w:val="0"/>
          <w:sz w:val="24"/>
          <w:szCs w:val="24"/>
        </w:rPr>
        <w:t>lež</w:t>
      </w:r>
      <w:r>
        <w:rPr>
          <w:rFonts w:hint="default"/>
          <w:b w:val="0"/>
          <w:bCs w:val="0"/>
          <w:sz w:val="24"/>
          <w:szCs w:val="24"/>
        </w:rPr>
        <w:t>itý</w:t>
      </w:r>
      <w:r>
        <w:rPr>
          <w:rFonts w:hint="default"/>
          <w:b w:val="0"/>
          <w:bCs w:val="0"/>
          <w:sz w:val="24"/>
          <w:szCs w:val="24"/>
        </w:rPr>
        <w:t>ch</w:t>
      </w:r>
      <w:r>
        <w:rPr>
          <w:rFonts w:hint="default"/>
          <w:b w:val="0"/>
          <w:bCs w:val="0"/>
          <w:sz w:val="24"/>
          <w:szCs w:val="24"/>
        </w:rPr>
        <w:t xml:space="preserve"> ú</w:t>
      </w:r>
      <w:r>
        <w:rPr>
          <w:rFonts w:hint="default"/>
          <w:b w:val="0"/>
          <w:bCs w:val="0"/>
          <w:sz w:val="24"/>
          <w:szCs w:val="24"/>
        </w:rPr>
        <w:t>konoch v konaní</w:t>
      </w:r>
      <w:r>
        <w:rPr>
          <w:rFonts w:hint="default"/>
          <w:b w:val="0"/>
          <w:bCs w:val="0"/>
          <w:sz w:val="24"/>
          <w:szCs w:val="24"/>
        </w:rPr>
        <w:t>, najmä</w:t>
      </w:r>
      <w:r>
        <w:rPr>
          <w:rFonts w:hint="default"/>
          <w:b w:val="0"/>
          <w:bCs w:val="0"/>
          <w:sz w:val="24"/>
          <w:szCs w:val="24"/>
        </w:rPr>
        <w:t xml:space="preserve"> o vykonaný</w:t>
      </w:r>
      <w:r>
        <w:rPr>
          <w:rFonts w:hint="default"/>
          <w:b w:val="0"/>
          <w:bCs w:val="0"/>
          <w:sz w:val="24"/>
          <w:szCs w:val="24"/>
        </w:rPr>
        <w:t>ch dô</w:t>
      </w:r>
      <w:r>
        <w:rPr>
          <w:rFonts w:hint="default"/>
          <w:b w:val="0"/>
          <w:bCs w:val="0"/>
          <w:sz w:val="24"/>
          <w:szCs w:val="24"/>
        </w:rPr>
        <w:t>kazoch, o vyjadreniach konajú</w:t>
      </w:r>
      <w:r>
        <w:rPr>
          <w:rFonts w:hint="default"/>
          <w:b w:val="0"/>
          <w:bCs w:val="0"/>
          <w:sz w:val="24"/>
          <w:szCs w:val="24"/>
        </w:rPr>
        <w:t>ci orgá</w:t>
      </w:r>
      <w:r>
        <w:rPr>
          <w:rFonts w:hint="default"/>
          <w:b w:val="0"/>
          <w:bCs w:val="0"/>
          <w:sz w:val="24"/>
          <w:szCs w:val="24"/>
        </w:rPr>
        <w:t>n spíš</w:t>
      </w:r>
      <w:r>
        <w:rPr>
          <w:rFonts w:hint="default"/>
          <w:b w:val="0"/>
          <w:bCs w:val="0"/>
          <w:sz w:val="24"/>
          <w:szCs w:val="24"/>
        </w:rPr>
        <w:t>e protokol, sprá</w:t>
      </w:r>
      <w:r>
        <w:rPr>
          <w:rFonts w:hint="default"/>
          <w:b w:val="0"/>
          <w:bCs w:val="0"/>
          <w:sz w:val="24"/>
          <w:szCs w:val="24"/>
        </w:rPr>
        <w:t>vu alebo ú</w:t>
      </w:r>
      <w:r>
        <w:rPr>
          <w:rFonts w:hint="default"/>
          <w:b w:val="0"/>
          <w:bCs w:val="0"/>
          <w:sz w:val="24"/>
          <w:szCs w:val="24"/>
        </w:rPr>
        <w:t>radný</w:t>
      </w:r>
      <w:r>
        <w:rPr>
          <w:rFonts w:hint="default"/>
          <w:b w:val="0"/>
          <w:bCs w:val="0"/>
          <w:sz w:val="24"/>
          <w:szCs w:val="24"/>
        </w:rPr>
        <w:t xml:space="preserve"> zá</w:t>
      </w:r>
      <w:r>
        <w:rPr>
          <w:rFonts w:hint="default"/>
          <w:b w:val="0"/>
          <w:bCs w:val="0"/>
          <w:sz w:val="24"/>
          <w:szCs w:val="24"/>
        </w:rPr>
        <w:t xml:space="preserve">znam. </w:t>
      </w:r>
    </w:p>
    <w:p w:rsidR="00EA15CC" w:rsidP="00EA15CC">
      <w:pPr>
        <w:pStyle w:val="Textbody"/>
        <w:bidi w:val="0"/>
        <w:ind w:firstLine="708"/>
        <w:jc w:val="both"/>
        <w:rPr>
          <w:rFonts w:hint="default"/>
          <w:b w:val="0"/>
          <w:bCs w:val="0"/>
          <w:sz w:val="24"/>
          <w:szCs w:val="24"/>
        </w:rPr>
      </w:pPr>
      <w:r>
        <w:rPr>
          <w:rFonts w:hint="default"/>
          <w:b w:val="0"/>
          <w:bCs w:val="0"/>
          <w:sz w:val="24"/>
          <w:szCs w:val="24"/>
        </w:rPr>
        <w:t>V </w:t>
      </w:r>
      <w:r>
        <w:rPr>
          <w:rFonts w:hint="default"/>
          <w:b w:val="0"/>
          <w:bCs w:val="0"/>
          <w:sz w:val="24"/>
          <w:szCs w:val="24"/>
        </w:rPr>
        <w:t>odsekoch 6 až</w:t>
      </w:r>
      <w:r>
        <w:rPr>
          <w:rFonts w:hint="default"/>
          <w:b w:val="0"/>
          <w:bCs w:val="0"/>
          <w:sz w:val="24"/>
          <w:szCs w:val="24"/>
        </w:rPr>
        <w:t xml:space="preserve"> 9 sa ustanovuje, ž</w:t>
      </w:r>
      <w:r>
        <w:rPr>
          <w:rFonts w:hint="default"/>
          <w:b w:val="0"/>
          <w:bCs w:val="0"/>
          <w:sz w:val="24"/>
          <w:szCs w:val="24"/>
        </w:rPr>
        <w:t>e konajú</w:t>
      </w:r>
      <w:r>
        <w:rPr>
          <w:rFonts w:hint="default"/>
          <w:b w:val="0"/>
          <w:bCs w:val="0"/>
          <w:sz w:val="24"/>
          <w:szCs w:val="24"/>
        </w:rPr>
        <w:t>ci orgá</w:t>
      </w:r>
      <w:r>
        <w:rPr>
          <w:rFonts w:hint="default"/>
          <w:b w:val="0"/>
          <w:bCs w:val="0"/>
          <w:sz w:val="24"/>
          <w:szCs w:val="24"/>
        </w:rPr>
        <w:t>n zisť</w:t>
      </w:r>
      <w:r>
        <w:rPr>
          <w:rFonts w:hint="default"/>
          <w:b w:val="0"/>
          <w:bCs w:val="0"/>
          <w:sz w:val="24"/>
          <w:szCs w:val="24"/>
        </w:rPr>
        <w:t>uje, aké</w:t>
      </w:r>
      <w:r>
        <w:rPr>
          <w:rFonts w:hint="default"/>
          <w:b w:val="0"/>
          <w:bCs w:val="0"/>
          <w:sz w:val="24"/>
          <w:szCs w:val="24"/>
        </w:rPr>
        <w:t xml:space="preserve"> podmienky musia byť</w:t>
      </w:r>
      <w:r>
        <w:rPr>
          <w:rFonts w:hint="default"/>
          <w:b w:val="0"/>
          <w:bCs w:val="0"/>
          <w:sz w:val="24"/>
          <w:szCs w:val="24"/>
        </w:rPr>
        <w:t xml:space="preserve"> </w:t>
        <w:br/>
      </w:r>
      <w:r>
        <w:rPr>
          <w:rFonts w:hint="default"/>
          <w:b w:val="0"/>
          <w:bCs w:val="0"/>
          <w:sz w:val="24"/>
          <w:szCs w:val="24"/>
        </w:rPr>
        <w:t>v konaní</w:t>
      </w:r>
      <w:r>
        <w:rPr>
          <w:rFonts w:hint="default"/>
          <w:b w:val="0"/>
          <w:bCs w:val="0"/>
          <w:sz w:val="24"/>
          <w:szCs w:val="24"/>
        </w:rPr>
        <w:t xml:space="preserve"> o </w:t>
      </w:r>
      <w:r>
        <w:rPr>
          <w:rFonts w:hint="default"/>
          <w:b w:val="0"/>
          <w:bCs w:val="0"/>
          <w:sz w:val="24"/>
          <w:szCs w:val="24"/>
        </w:rPr>
        <w:t>priamych podporá</w:t>
      </w:r>
      <w:r>
        <w:rPr>
          <w:rFonts w:hint="default"/>
          <w:b w:val="0"/>
          <w:bCs w:val="0"/>
          <w:sz w:val="24"/>
          <w:szCs w:val="24"/>
        </w:rPr>
        <w:t>ch splnené</w:t>
      </w:r>
      <w:r>
        <w:rPr>
          <w:rFonts w:hint="default"/>
          <w:b w:val="0"/>
          <w:bCs w:val="0"/>
          <w:sz w:val="24"/>
          <w:szCs w:val="24"/>
        </w:rPr>
        <w:t xml:space="preserve"> na poskytn</w:t>
      </w:r>
      <w:r>
        <w:rPr>
          <w:rFonts w:hint="default"/>
          <w:b w:val="0"/>
          <w:bCs w:val="0"/>
          <w:sz w:val="24"/>
          <w:szCs w:val="24"/>
        </w:rPr>
        <w:t>utie priamych podpô</w:t>
      </w:r>
      <w:r>
        <w:rPr>
          <w:rFonts w:hint="default"/>
          <w:b w:val="0"/>
          <w:bCs w:val="0"/>
          <w:sz w:val="24"/>
          <w:szCs w:val="24"/>
        </w:rPr>
        <w:t>r na zá</w:t>
      </w:r>
      <w:r>
        <w:rPr>
          <w:rFonts w:hint="default"/>
          <w:b w:val="0"/>
          <w:bCs w:val="0"/>
          <w:sz w:val="24"/>
          <w:szCs w:val="24"/>
        </w:rPr>
        <w:t>klade podanej ž</w:t>
      </w:r>
      <w:r>
        <w:rPr>
          <w:rFonts w:hint="default"/>
          <w:b w:val="0"/>
          <w:bCs w:val="0"/>
          <w:sz w:val="24"/>
          <w:szCs w:val="24"/>
        </w:rPr>
        <w:t>iadosti. Zá</w:t>
      </w:r>
      <w:r>
        <w:rPr>
          <w:rFonts w:hint="default"/>
          <w:b w:val="0"/>
          <w:bCs w:val="0"/>
          <w:sz w:val="24"/>
          <w:szCs w:val="24"/>
        </w:rPr>
        <w:t>roveň</w:t>
      </w:r>
      <w:r>
        <w:rPr>
          <w:rFonts w:hint="default"/>
          <w:b w:val="0"/>
          <w:bCs w:val="0"/>
          <w:sz w:val="24"/>
          <w:szCs w:val="24"/>
        </w:rPr>
        <w:t xml:space="preserve"> sa ustanovuje, ž</w:t>
      </w:r>
      <w:r>
        <w:rPr>
          <w:rFonts w:hint="default"/>
          <w:b w:val="0"/>
          <w:bCs w:val="0"/>
          <w:sz w:val="24"/>
          <w:szCs w:val="24"/>
        </w:rPr>
        <w:t>e konajú</w:t>
      </w:r>
      <w:r>
        <w:rPr>
          <w:rFonts w:hint="default"/>
          <w:b w:val="0"/>
          <w:bCs w:val="0"/>
          <w:sz w:val="24"/>
          <w:szCs w:val="24"/>
        </w:rPr>
        <w:t>ci orgá</w:t>
      </w:r>
      <w:r>
        <w:rPr>
          <w:rFonts w:hint="default"/>
          <w:b w:val="0"/>
          <w:bCs w:val="0"/>
          <w:sz w:val="24"/>
          <w:szCs w:val="24"/>
        </w:rPr>
        <w:t>n rozhodne o schvá</w:t>
      </w:r>
      <w:r>
        <w:rPr>
          <w:rFonts w:hint="default"/>
          <w:b w:val="0"/>
          <w:bCs w:val="0"/>
          <w:sz w:val="24"/>
          <w:szCs w:val="24"/>
        </w:rPr>
        <w:t>lení</w:t>
      </w:r>
      <w:r>
        <w:rPr>
          <w:rFonts w:hint="default"/>
          <w:b w:val="0"/>
          <w:bCs w:val="0"/>
          <w:sz w:val="24"/>
          <w:szCs w:val="24"/>
        </w:rPr>
        <w:t xml:space="preserve"> ž</w:t>
      </w:r>
      <w:r>
        <w:rPr>
          <w:rFonts w:hint="default"/>
          <w:b w:val="0"/>
          <w:bCs w:val="0"/>
          <w:sz w:val="24"/>
          <w:szCs w:val="24"/>
        </w:rPr>
        <w:t>iadosti o </w:t>
      </w:r>
      <w:r>
        <w:rPr>
          <w:rFonts w:hint="default"/>
          <w:b w:val="0"/>
          <w:bCs w:val="0"/>
          <w:sz w:val="24"/>
          <w:szCs w:val="24"/>
        </w:rPr>
        <w:t>priame podpory, ktorá</w:t>
      </w:r>
      <w:r>
        <w:rPr>
          <w:rFonts w:hint="default"/>
          <w:b w:val="0"/>
          <w:bCs w:val="0"/>
          <w:sz w:val="24"/>
          <w:szCs w:val="24"/>
        </w:rPr>
        <w:t xml:space="preserve"> spĺň</w:t>
      </w:r>
      <w:r>
        <w:rPr>
          <w:rFonts w:hint="default"/>
          <w:b w:val="0"/>
          <w:bCs w:val="0"/>
          <w:sz w:val="24"/>
          <w:szCs w:val="24"/>
        </w:rPr>
        <w:t>a podmienky ustanovené</w:t>
      </w:r>
      <w:r>
        <w:rPr>
          <w:rFonts w:hint="default"/>
          <w:b w:val="0"/>
          <w:bCs w:val="0"/>
          <w:sz w:val="24"/>
          <w:szCs w:val="24"/>
        </w:rPr>
        <w:t xml:space="preserve"> v </w:t>
      </w:r>
      <w:r>
        <w:rPr>
          <w:rFonts w:hint="default"/>
          <w:b w:val="0"/>
          <w:bCs w:val="0"/>
          <w:sz w:val="24"/>
          <w:szCs w:val="24"/>
        </w:rPr>
        <w:t>euró</w:t>
      </w:r>
      <w:r>
        <w:rPr>
          <w:rFonts w:hint="default"/>
          <w:b w:val="0"/>
          <w:bCs w:val="0"/>
          <w:sz w:val="24"/>
          <w:szCs w:val="24"/>
        </w:rPr>
        <w:t>pskej a </w:t>
      </w:r>
      <w:r>
        <w:rPr>
          <w:rFonts w:hint="default"/>
          <w:b w:val="0"/>
          <w:bCs w:val="0"/>
          <w:sz w:val="24"/>
          <w:szCs w:val="24"/>
        </w:rPr>
        <w:t>slovenskej legislatí</w:t>
      </w:r>
      <w:r>
        <w:rPr>
          <w:rFonts w:hint="default"/>
          <w:b w:val="0"/>
          <w:bCs w:val="0"/>
          <w:sz w:val="24"/>
          <w:szCs w:val="24"/>
        </w:rPr>
        <w:t>ve do 13 mesiacov odo dň</w:t>
      </w:r>
      <w:r>
        <w:rPr>
          <w:rFonts w:hint="default"/>
          <w:b w:val="0"/>
          <w:bCs w:val="0"/>
          <w:sz w:val="24"/>
          <w:szCs w:val="24"/>
        </w:rPr>
        <w:t>a doruč</w:t>
      </w:r>
      <w:r>
        <w:rPr>
          <w:rFonts w:hint="default"/>
          <w:b w:val="0"/>
          <w:bCs w:val="0"/>
          <w:sz w:val="24"/>
          <w:szCs w:val="24"/>
        </w:rPr>
        <w:t>enia ž</w:t>
      </w:r>
      <w:r>
        <w:rPr>
          <w:rFonts w:hint="default"/>
          <w:b w:val="0"/>
          <w:bCs w:val="0"/>
          <w:sz w:val="24"/>
          <w:szCs w:val="24"/>
        </w:rPr>
        <w:t>iadosti o pr</w:t>
      </w:r>
      <w:r>
        <w:rPr>
          <w:rFonts w:hint="default"/>
          <w:b w:val="0"/>
          <w:bCs w:val="0"/>
          <w:sz w:val="24"/>
          <w:szCs w:val="24"/>
        </w:rPr>
        <w:t>i</w:t>
      </w:r>
      <w:r>
        <w:rPr>
          <w:rFonts w:hint="default"/>
          <w:b w:val="0"/>
          <w:bCs w:val="0"/>
          <w:sz w:val="24"/>
          <w:szCs w:val="24"/>
        </w:rPr>
        <w:t>ame podpory. V </w:t>
      </w:r>
      <w:r>
        <w:rPr>
          <w:rFonts w:hint="default"/>
          <w:b w:val="0"/>
          <w:bCs w:val="0"/>
          <w:sz w:val="24"/>
          <w:szCs w:val="24"/>
        </w:rPr>
        <w:t>prí</w:t>
      </w:r>
      <w:r>
        <w:rPr>
          <w:rFonts w:hint="default"/>
          <w:b w:val="0"/>
          <w:bCs w:val="0"/>
          <w:sz w:val="24"/>
          <w:szCs w:val="24"/>
        </w:rPr>
        <w:t>pade, ž</w:t>
      </w:r>
      <w:r>
        <w:rPr>
          <w:rFonts w:hint="default"/>
          <w:b w:val="0"/>
          <w:bCs w:val="0"/>
          <w:sz w:val="24"/>
          <w:szCs w:val="24"/>
        </w:rPr>
        <w:t>e ž</w:t>
      </w:r>
      <w:r>
        <w:rPr>
          <w:rFonts w:hint="default"/>
          <w:b w:val="0"/>
          <w:bCs w:val="0"/>
          <w:sz w:val="24"/>
          <w:szCs w:val="24"/>
        </w:rPr>
        <w:t>iadateľ</w:t>
      </w:r>
      <w:r>
        <w:rPr>
          <w:rFonts w:hint="default"/>
          <w:b w:val="0"/>
          <w:bCs w:val="0"/>
          <w:sz w:val="24"/>
          <w:szCs w:val="24"/>
        </w:rPr>
        <w:t xml:space="preserve"> nesplní</w:t>
      </w:r>
      <w:r>
        <w:rPr>
          <w:rFonts w:hint="default"/>
          <w:b w:val="0"/>
          <w:bCs w:val="0"/>
          <w:sz w:val="24"/>
          <w:szCs w:val="24"/>
        </w:rPr>
        <w:t xml:space="preserve"> niektorú</w:t>
      </w:r>
      <w:r>
        <w:rPr>
          <w:rFonts w:hint="default"/>
          <w:b w:val="0"/>
          <w:bCs w:val="0"/>
          <w:sz w:val="24"/>
          <w:szCs w:val="24"/>
        </w:rPr>
        <w:t xml:space="preserve"> z </w:t>
      </w:r>
      <w:r>
        <w:rPr>
          <w:rFonts w:hint="default"/>
          <w:b w:val="0"/>
          <w:bCs w:val="0"/>
          <w:sz w:val="24"/>
          <w:szCs w:val="24"/>
        </w:rPr>
        <w:t>podmienok na poskytnutie priamych podpô</w:t>
      </w:r>
      <w:r>
        <w:rPr>
          <w:rFonts w:hint="default"/>
          <w:b w:val="0"/>
          <w:bCs w:val="0"/>
          <w:sz w:val="24"/>
          <w:szCs w:val="24"/>
        </w:rPr>
        <w:t>r, konajú</w:t>
      </w:r>
      <w:r>
        <w:rPr>
          <w:rFonts w:hint="default"/>
          <w:b w:val="0"/>
          <w:bCs w:val="0"/>
          <w:sz w:val="24"/>
          <w:szCs w:val="24"/>
        </w:rPr>
        <w:t>ci orgá</w:t>
      </w:r>
      <w:r>
        <w:rPr>
          <w:rFonts w:hint="default"/>
          <w:b w:val="0"/>
          <w:bCs w:val="0"/>
          <w:sz w:val="24"/>
          <w:szCs w:val="24"/>
        </w:rPr>
        <w:t>n rozhodne o </w:t>
      </w:r>
      <w:r>
        <w:rPr>
          <w:rFonts w:hint="default"/>
          <w:b w:val="0"/>
          <w:bCs w:val="0"/>
          <w:sz w:val="24"/>
          <w:szCs w:val="24"/>
        </w:rPr>
        <w:t>neschvá</w:t>
      </w:r>
      <w:r>
        <w:rPr>
          <w:rFonts w:hint="default"/>
          <w:b w:val="0"/>
          <w:bCs w:val="0"/>
          <w:sz w:val="24"/>
          <w:szCs w:val="24"/>
        </w:rPr>
        <w:t>lení</w:t>
      </w:r>
      <w:r>
        <w:rPr>
          <w:rFonts w:hint="default"/>
          <w:b w:val="0"/>
          <w:bCs w:val="0"/>
          <w:sz w:val="24"/>
          <w:szCs w:val="24"/>
        </w:rPr>
        <w:t xml:space="preserve"> ž</w:t>
      </w:r>
      <w:r>
        <w:rPr>
          <w:rFonts w:hint="default"/>
          <w:b w:val="0"/>
          <w:bCs w:val="0"/>
          <w:sz w:val="24"/>
          <w:szCs w:val="24"/>
        </w:rPr>
        <w:t>iadosti o priame podpory.</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V odsekoch 10 až 15 sa ustanovujú obligatórne obsahové a formálne náležitosti rozhodnutia vydaného v konaní o priamych podporách. Jedinou výnimkou je upustenie </w:t>
        <w:br/>
        <w:t>od odôvodnenia podľa odseku 14.</w:t>
      </w:r>
      <w:r w:rsidR="00556BB5">
        <w:rPr>
          <w:rFonts w:ascii="Times New Roman" w:hAnsi="Times New Roman"/>
          <w:sz w:val="24"/>
          <w:szCs w:val="24"/>
        </w:rPr>
        <w:t xml:space="preserve"> </w:t>
      </w:r>
      <w:r>
        <w:rPr>
          <w:rFonts w:ascii="Times New Roman" w:hAnsi="Times New Roman"/>
          <w:sz w:val="24"/>
          <w:szCs w:val="24"/>
        </w:rPr>
        <w:t>Písomné rozhodnutie</w:t>
      </w:r>
      <w:r w:rsidR="00556BB5">
        <w:rPr>
          <w:rFonts w:ascii="Times New Roman" w:hAnsi="Times New Roman"/>
          <w:sz w:val="24"/>
          <w:szCs w:val="24"/>
        </w:rPr>
        <w:t xml:space="preserve"> </w:t>
      </w:r>
      <w:r>
        <w:rPr>
          <w:rFonts w:ascii="Times New Roman" w:hAnsi="Times New Roman"/>
          <w:sz w:val="24"/>
          <w:szCs w:val="24"/>
        </w:rPr>
        <w:t xml:space="preserve">obsahuje výrok, odôvodnenie a poučenie o opravnom prostriedku. </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Pri rozhodnutí o schválení žiadosti o priame podpory sa popri všeobecných náležitostiach ustanovených pre rozhodnutie vydané v konaní o priamych podporách ustanovujú osobitné náležitosti. Písomné rozhodnutie o schválení žiadosti obsahuje vo výroku výšku schválených priamych podpôr. Písomné rozhodnutie o schválení žiadosti v odôvodnení obsahuje aj výpočet výšky schválených priamych podpôr.</w:t>
      </w:r>
      <w:r w:rsidR="00556BB5">
        <w:rPr>
          <w:sz w:val="24"/>
          <w:szCs w:val="24"/>
        </w:rPr>
        <w:t xml:space="preserve"> </w:t>
      </w:r>
    </w:p>
    <w:p w:rsidR="00EA15CC" w:rsidRPr="00EE6500" w:rsidP="00EA15CC">
      <w:pPr>
        <w:bidi w:val="0"/>
        <w:rPr>
          <w:rFonts w:ascii="Times New Roman" w:hAnsi="Times New Roman"/>
        </w:rPr>
      </w:pPr>
    </w:p>
    <w:p w:rsidR="00EA15CC" w:rsidRPr="00EE6500" w:rsidP="00EA15CC">
      <w:pPr>
        <w:bidi w:val="0"/>
        <w:rPr>
          <w:rFonts w:ascii="Times New Roman" w:hAnsi="Times New Roman"/>
          <w:b/>
          <w:bCs/>
        </w:rPr>
      </w:pPr>
      <w:r w:rsidRPr="00EE6500">
        <w:rPr>
          <w:rFonts w:ascii="Times New Roman" w:hAnsi="Times New Roman"/>
          <w:b/>
          <w:bCs/>
        </w:rPr>
        <w:t>K § 27</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Návrh zákona v odsekoch 1 až 3 ustanovuje rozsah práva nahliadať do spisu.</w:t>
      </w:r>
    </w:p>
    <w:p w:rsidR="00EA15CC" w:rsidP="00482D8C">
      <w:pPr>
        <w:pStyle w:val="Standard"/>
        <w:bidi w:val="0"/>
        <w:spacing w:after="0" w:line="240" w:lineRule="auto"/>
        <w:rPr>
          <w:rFonts w:ascii="Times New Roman" w:hAnsi="Times New Roman"/>
          <w:sz w:val="24"/>
          <w:szCs w:val="24"/>
        </w:rPr>
      </w:pPr>
      <w:r w:rsidRPr="00EE6500">
        <w:rPr>
          <w:rFonts w:ascii="Times New Roman" w:hAnsi="Times New Roman"/>
          <w:sz w:val="24"/>
          <w:szCs w:val="24"/>
        </w:rPr>
        <w:t>​</w:t>
        <w:br/>
      </w:r>
      <w:r>
        <w:rPr>
          <w:rFonts w:ascii="Times New Roman" w:hAnsi="Times New Roman"/>
          <w:b/>
          <w:sz w:val="24"/>
          <w:szCs w:val="24"/>
        </w:rPr>
        <w:t>K § 28 až 30</w:t>
        <w:br/>
      </w:r>
      <w:r>
        <w:rPr>
          <w:rFonts w:ascii="Times New Roman" w:hAnsi="Times New Roman"/>
          <w:sz w:val="24"/>
          <w:szCs w:val="24"/>
        </w:rPr>
        <w:t>Ustanovuje sa postup v prípade, že žiadosť o poskytnutie priamej podpory na tú istú poľnohospodársku plochu podali viacerí žiadatelia. Zároveň sa vymedzuje postup v prípade preukázania, že právo užívania k ploche má len jeden žiadateľ.</w:t>
        <w:br/>
        <w:t xml:space="preserve">Ustanovuje sa tiež postup v prípade, že žiadosť o priame podpory na tú istú poľnohospodársku plochu podali viacerí žiadatelia, a zároveň sa zistí, že právo užívania k ploche je sporné. Ustanovuje sa možnosť preskúmania rozhodnutia mimo odvolacieho konania, </w:t>
        <w:br/>
        <w:t xml:space="preserve">ak sa v konaní pred súdom preukázalo, že jeden zo žiadateľov mal v čase rozhodnutia právo užívania k ploche, a zároveň sú zachované ustanovené lehoty. Návrh tiež ustanovuje, že v prípade úmrtia žiadateľa alebo jeho vyhlásenia za mŕtveho pred právoplatným rozhodnutím o žiadosti o poskytnutie priamej podpory, prechádza právo na poskytnutie podpory na osobu, ktorá </w:t>
        <w:br/>
        <w:t>sa na základe písomnej dohody oprávnených dedičov zaviaže pokračovať v poľnohospodárskej činnosti.</w:t>
      </w:r>
    </w:p>
    <w:p w:rsidR="00EA15CC" w:rsidRPr="00EE6500" w:rsidP="00EA15CC">
      <w:pPr>
        <w:bidi w:val="0"/>
        <w:rPr>
          <w:rFonts w:ascii="Times New Roman" w:hAnsi="Times New Roman"/>
          <w:b/>
          <w:bCs/>
        </w:rPr>
      </w:pPr>
    </w:p>
    <w:p w:rsidR="00EA15CC" w:rsidRPr="00EE6500" w:rsidP="00EA15CC">
      <w:pPr>
        <w:bidi w:val="0"/>
        <w:rPr>
          <w:rFonts w:ascii="Times New Roman" w:hAnsi="Times New Roman"/>
          <w:b/>
        </w:rPr>
      </w:pPr>
      <w:r>
        <w:rPr>
          <w:rFonts w:ascii="Times New Roman" w:hAnsi="Times New Roman"/>
          <w:b/>
        </w:rPr>
        <w:t>K § 31</w:t>
      </w:r>
      <w:r w:rsidRPr="00EE6500">
        <w:rPr>
          <w:rFonts w:ascii="Times New Roman" w:hAnsi="Times New Roman"/>
          <w:b/>
        </w:rPr>
        <w:t> </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Ustanovujú sa podmienky prerušenia konania. Ustanovenie oprávňuje konajúci orgán prerušiť konanie </w:t>
      </w:r>
      <w:r w:rsidRPr="00E11E41">
        <w:rPr>
          <w:rFonts w:ascii="Times New Roman" w:hAnsi="Times New Roman"/>
          <w:sz w:val="24"/>
          <w:szCs w:val="24"/>
        </w:rPr>
        <w:t>o priam</w:t>
      </w:r>
      <w:r>
        <w:rPr>
          <w:rFonts w:ascii="Times New Roman" w:hAnsi="Times New Roman"/>
          <w:sz w:val="24"/>
          <w:szCs w:val="24"/>
        </w:rPr>
        <w:t>ych</w:t>
      </w:r>
      <w:r w:rsidRPr="00E11E41">
        <w:rPr>
          <w:rFonts w:ascii="Times New Roman" w:hAnsi="Times New Roman"/>
          <w:sz w:val="24"/>
          <w:szCs w:val="24"/>
        </w:rPr>
        <w:t xml:space="preserve"> podpor</w:t>
      </w:r>
      <w:r>
        <w:rPr>
          <w:rFonts w:ascii="Times New Roman" w:hAnsi="Times New Roman"/>
          <w:sz w:val="24"/>
          <w:szCs w:val="24"/>
        </w:rPr>
        <w:t>ách v prípade, že sa začalo konanie o predbežnej otázke alebo ak je potrebné posúdiť skutočnosti alebo získať informácie súvisiace s konaním. Konanie sa prerušuje dňom uvedeným v rozhodnutí o prerušení konania, pričom proti tomuto rozhodnutiu nemožno podať odvolanie.</w:t>
      </w:r>
    </w:p>
    <w:p w:rsidR="00EA15CC" w:rsidRPr="001F2E3D"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Len čo pominú dôvody, pre ktoré bolo prerušené konanie</w:t>
      </w:r>
      <w:r w:rsidRPr="004514B3">
        <w:rPr>
          <w:rFonts w:ascii="Times New Roman" w:hAnsi="Times New Roman"/>
          <w:sz w:val="24"/>
          <w:szCs w:val="24"/>
        </w:rPr>
        <w:t xml:space="preserve"> </w:t>
      </w:r>
      <w:r w:rsidRPr="00E11E41">
        <w:rPr>
          <w:rFonts w:ascii="Times New Roman" w:hAnsi="Times New Roman"/>
          <w:sz w:val="24"/>
          <w:szCs w:val="24"/>
        </w:rPr>
        <w:t>o priam</w:t>
      </w:r>
      <w:r>
        <w:rPr>
          <w:rFonts w:ascii="Times New Roman" w:hAnsi="Times New Roman"/>
          <w:sz w:val="24"/>
          <w:szCs w:val="24"/>
        </w:rPr>
        <w:t>ych</w:t>
      </w:r>
      <w:r w:rsidRPr="00E11E41">
        <w:rPr>
          <w:rFonts w:ascii="Times New Roman" w:hAnsi="Times New Roman"/>
          <w:sz w:val="24"/>
          <w:szCs w:val="24"/>
        </w:rPr>
        <w:t xml:space="preserve"> podpor</w:t>
      </w:r>
      <w:r>
        <w:rPr>
          <w:rFonts w:ascii="Times New Roman" w:hAnsi="Times New Roman"/>
          <w:sz w:val="24"/>
          <w:szCs w:val="24"/>
        </w:rPr>
        <w:t>ách, konajúci orgán pokračuje v konaní z vlastného podnetu. Význam inštitútu prerušenia konania spočíva predovšetkým v tom, že v čase prerušenia konania lehoty podľa tohto zákona neplynú.</w:t>
      </w:r>
    </w:p>
    <w:p w:rsidR="00EA15CC" w:rsidP="00EA15CC">
      <w:pPr>
        <w:bidi w:val="0"/>
        <w:rPr>
          <w:rFonts w:ascii="Times New Roman" w:hAnsi="Times New Roman"/>
          <w:b/>
          <w:bCs/>
        </w:rPr>
      </w:pPr>
    </w:p>
    <w:p w:rsidR="00EA15CC" w:rsidRPr="00EE6500" w:rsidP="00EA15CC">
      <w:pPr>
        <w:bidi w:val="0"/>
        <w:rPr>
          <w:rFonts w:ascii="Times New Roman" w:hAnsi="Times New Roman"/>
          <w:b/>
          <w:bCs/>
        </w:rPr>
      </w:pPr>
      <w:r w:rsidRPr="00EE6500">
        <w:rPr>
          <w:rFonts w:ascii="Times New Roman" w:hAnsi="Times New Roman"/>
          <w:b/>
          <w:bCs/>
        </w:rPr>
        <w:t>K § 3</w:t>
      </w:r>
      <w:r>
        <w:rPr>
          <w:rFonts w:ascii="Times New Roman" w:hAnsi="Times New Roman"/>
          <w:b/>
          <w:bCs/>
        </w:rPr>
        <w:t>2</w:t>
      </w:r>
    </w:p>
    <w:p w:rsidR="00EA15CC" w:rsidRPr="00EE6500"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Ustanovujú sa podmienky zastavenia konania. V zmysle navrhovanej právnej úpravy inštitútu zastavenia konania je konajúci orgán povinný zastaviť konanie v prípade, ak nastane niektorá zo skutočností taxatívne vymenovaných v odseku 1 tohto ustanovenia, </w:t>
        <w:br/>
        <w:t xml:space="preserve">a to v ktoromkoľvek štádiu konania. </w:t>
      </w:r>
    </w:p>
    <w:p w:rsidR="00EA15CC" w:rsidP="00EA15CC">
      <w:pPr>
        <w:bidi w:val="0"/>
        <w:rPr>
          <w:rFonts w:ascii="Times New Roman" w:hAnsi="Times New Roman"/>
          <w:b/>
          <w:bCs/>
        </w:rPr>
      </w:pPr>
    </w:p>
    <w:p w:rsidR="00EA15CC" w:rsidP="00EA15CC">
      <w:pPr>
        <w:bidi w:val="0"/>
        <w:rPr>
          <w:rFonts w:ascii="Times New Roman" w:hAnsi="Times New Roman"/>
          <w:b/>
          <w:bCs/>
        </w:rPr>
      </w:pPr>
      <w:r w:rsidRPr="00EE6500">
        <w:rPr>
          <w:rFonts w:ascii="Times New Roman" w:hAnsi="Times New Roman"/>
          <w:b/>
          <w:bCs/>
        </w:rPr>
        <w:t>K § 3</w:t>
      </w:r>
      <w:r>
        <w:rPr>
          <w:rFonts w:ascii="Times New Roman" w:hAnsi="Times New Roman"/>
          <w:b/>
          <w:bCs/>
        </w:rPr>
        <w:t>3</w:t>
      </w:r>
    </w:p>
    <w:p w:rsidR="00EA15CC" w:rsidRPr="002673A6" w:rsidP="00EA15CC">
      <w:pPr>
        <w:bidi w:val="0"/>
        <w:rPr>
          <w:rFonts w:ascii="Times New Roman" w:hAnsi="Times New Roman"/>
          <w:bCs/>
          <w:sz w:val="25"/>
          <w:szCs w:val="25"/>
        </w:rPr>
      </w:pPr>
      <w:r>
        <w:rPr>
          <w:rFonts w:ascii="Times New Roman" w:hAnsi="Times New Roman"/>
          <w:b/>
          <w:bCs/>
        </w:rPr>
        <w:tab/>
      </w:r>
      <w:r w:rsidRPr="002673A6">
        <w:rPr>
          <w:rFonts w:ascii="Times New Roman" w:hAnsi="Times New Roman"/>
          <w:bCs/>
          <w:sz w:val="25"/>
          <w:szCs w:val="25"/>
        </w:rPr>
        <w:t>V odsekoch 1 a 2 sa upravuje problematika právoplatnosti a vykonateľnosti rozhodnutia vydaného v konaní o priamych podporách.</w:t>
      </w:r>
    </w:p>
    <w:p w:rsidR="00EA15CC" w:rsidP="00EA15CC">
      <w:pPr>
        <w:bidi w:val="0"/>
        <w:rPr>
          <w:rFonts w:ascii="Times New Roman" w:hAnsi="Times New Roman"/>
          <w:b/>
          <w:bCs/>
        </w:rPr>
      </w:pPr>
    </w:p>
    <w:p w:rsidR="00EA15CC" w:rsidRPr="00EE6500" w:rsidP="00EA15CC">
      <w:pPr>
        <w:bidi w:val="0"/>
        <w:rPr>
          <w:rFonts w:ascii="Times New Roman" w:hAnsi="Times New Roman"/>
          <w:b/>
          <w:bCs/>
        </w:rPr>
      </w:pPr>
      <w:r>
        <w:rPr>
          <w:rFonts w:ascii="Times New Roman" w:hAnsi="Times New Roman"/>
          <w:b/>
          <w:bCs/>
        </w:rPr>
        <w:t>K § 34</w:t>
      </w:r>
    </w:p>
    <w:p w:rsidR="00EA15CC" w:rsidP="00482D8C">
      <w:pPr>
        <w:bidi w:val="0"/>
        <w:rPr>
          <w:rFonts w:ascii="Times New Roman" w:hAnsi="Times New Roman"/>
        </w:rPr>
      </w:pPr>
      <w:r w:rsidRPr="00EE6500">
        <w:rPr>
          <w:rFonts w:ascii="Times New Roman" w:hAnsi="Times New Roman"/>
        </w:rPr>
        <w:t>​</w:t>
      </w:r>
      <w:r>
        <w:rPr>
          <w:rFonts w:ascii="Times New Roman" w:hAnsi="Times New Roman"/>
        </w:rPr>
        <w:t>Proti rozhodnutiu konajúceho orgánu vydanému podľa tohto zákona, okrem zákonom ustanovených prípadov, je možné sa odvolať. Žiadateľ sa môže odvolať, a to písomne v zákonom ustanovenej lehote, pokiaľ sa odvolania písomne alebo ústne do zápisnice nevzdal.</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Odvolanie je riadny opravný prostriedok, o ktorom rozhoduje v rámci autoremedúry konajúci orgán, inak odvolací orgán.</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Odvolanie môže podať žiadateľ písomne u konajúceho orgánu, ktorý rozhodnutie vydal. V prípade, že sa žiadateľ rozhodne podať odvolanie, môže tak urobiť do 15 pracovných dní odo dňa doručenia rozhodnutia. Rozsah, v akom sa rozhodnutie napáda, a dôvody odvolania môže žiadateľ rozšíriť len do uplynutia lehoty na podanie odvolania. Ak žiadateľ v dôsledku nesprávneho poučenia alebo preto, že nebol poučený vôbec, podal opravný prostriedok po lehote, predpokladá sa, že ho podal včas, ak tak urobil najneskôr do jedného mesiaca odo dňa doručenia rozhodnutia.</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Ustanovujú sa povinné obsahové náležitosti odvolania. Ustanovuje sa, že ak žiadateľ vezme odvolanie späť, nemôže už podať v tej istej veci nové odvolanie. Žiadateľ podáva oznámenie o späťvzatí odvolania písomne u konajúceho orgánu. Ak dôjde k späťvzatiu odvolania do rozhodnutia o odvolaní, konajúci orgán konanie o odvolaní zastaví. Ustanovuje </w:t>
        <w:br/>
        <w:t xml:space="preserve">sa, že odvolanie nie je prípustné proti rozhodnutiu o zastavení konania, rozhodnutiu </w:t>
        <w:br/>
        <w:t>o preskúmaní rozhodnutia mimo odvolacieho konania a proti rozhodnutiu, o ktorom to výslovne ustanovuje</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Zároveň sa vymedzujú dôvody zamietnutia odvolania. Konajúci orgán odvolanie písomne zamietne, ak nie je podané oprávnenou osobou, ďalej v prípade, ak sa žiadateľ práva </w:t>
        <w:br/>
        <w:t xml:space="preserve">na odvolanie vzdal písomne alebo ústne do zápisnice, ak je podané po určenej lehote, </w:t>
        <w:br/>
        <w:t xml:space="preserve">pokiaľ odsek 4 neustanovuje inak, ak je odvolanie podané po späťvzatí, ak nie je podané písomne, ak neobsahuje týmto zákonom ustanovené náležitosti, ak smeruje len proti odôvodneniu rozhodnutia alebo z dôvodu neprípustnosti odvolania. </w:t>
      </w:r>
    </w:p>
    <w:p w:rsidR="00EA15CC" w:rsidRPr="00EE6500" w:rsidP="00EA15CC">
      <w:pPr>
        <w:bidi w:val="0"/>
        <w:ind w:firstLine="450"/>
        <w:rPr>
          <w:rFonts w:ascii="Times New Roman" w:hAnsi="Times New Roman"/>
        </w:rPr>
      </w:pPr>
    </w:p>
    <w:p w:rsidR="00EA15CC" w:rsidRPr="00EE6500" w:rsidP="00EA15CC">
      <w:pPr>
        <w:bidi w:val="0"/>
        <w:rPr>
          <w:rFonts w:ascii="Times New Roman" w:hAnsi="Times New Roman"/>
          <w:b/>
          <w:bCs/>
        </w:rPr>
      </w:pPr>
      <w:r w:rsidRPr="00EE6500">
        <w:rPr>
          <w:rFonts w:ascii="Times New Roman" w:hAnsi="Times New Roman"/>
          <w:b/>
          <w:bCs/>
        </w:rPr>
        <w:t>K § 3</w:t>
      </w:r>
      <w:r>
        <w:rPr>
          <w:rFonts w:ascii="Times New Roman" w:hAnsi="Times New Roman"/>
          <w:b/>
          <w:bCs/>
        </w:rPr>
        <w:t>5</w:t>
      </w:r>
    </w:p>
    <w:p w:rsidR="00EA15CC" w:rsidP="00EA15CC">
      <w:pPr>
        <w:pStyle w:val="Standard"/>
        <w:bidi w:val="0"/>
        <w:spacing w:after="0" w:line="240" w:lineRule="auto"/>
        <w:ind w:firstLine="708"/>
        <w:jc w:val="both"/>
        <w:rPr>
          <w:rFonts w:ascii="Times New Roman" w:hAnsi="Times New Roman"/>
          <w:sz w:val="24"/>
          <w:szCs w:val="24"/>
        </w:rPr>
      </w:pPr>
      <w:r w:rsidRPr="00EE6500">
        <w:rPr>
          <w:rFonts w:ascii="Times New Roman" w:hAnsi="Times New Roman"/>
          <w:sz w:val="24"/>
          <w:szCs w:val="24"/>
        </w:rPr>
        <w:t>​</w:t>
      </w:r>
      <w:r>
        <w:rPr>
          <w:rFonts w:ascii="Times New Roman" w:hAnsi="Times New Roman"/>
          <w:sz w:val="24"/>
          <w:szCs w:val="24"/>
        </w:rPr>
        <w:t>Ustanovuje sa, že konajúci orgán, ktorý napadnuté rozhodnutie vydal, môže o odvolaní rozhodnúť sám, a to v rámci autoremedúry, ak odvolaniu v plnom rozsahu vyhovie. V ostatných prípadoch bude mať podané odvolanie devolutívny účinok. Odvolacím orgánom je ministerstvo pôdohospodárstva. O odvolaní voči rozhodnutiu ministerstva pôdohospodárstva v prvom stupni rozhoduje štatutárny orgán ministerstva pôdohospodárstva na základe návrhu ním ustanovenej osobitnej komisie.</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V odvolacom konaní</w:t>
      </w:r>
      <w:r w:rsidR="00556BB5">
        <w:rPr>
          <w:rFonts w:ascii="Times New Roman" w:hAnsi="Times New Roman"/>
          <w:sz w:val="24"/>
          <w:szCs w:val="24"/>
        </w:rPr>
        <w:t xml:space="preserve"> </w:t>
      </w:r>
      <w:r>
        <w:rPr>
          <w:rFonts w:ascii="Times New Roman" w:hAnsi="Times New Roman"/>
          <w:sz w:val="24"/>
          <w:szCs w:val="24"/>
        </w:rPr>
        <w:t>sa neprihliada na neskôr predložené dôkazy, ktoré v prvostupňovom konaní neboli uplatnené</w:t>
      </w:r>
      <w:r w:rsidR="00556BB5">
        <w:rPr>
          <w:rFonts w:ascii="Times New Roman" w:hAnsi="Times New Roman"/>
          <w:sz w:val="24"/>
          <w:szCs w:val="24"/>
        </w:rPr>
        <w:t xml:space="preserve"> </w:t>
      </w:r>
      <w:r>
        <w:rPr>
          <w:rFonts w:ascii="Times New Roman" w:hAnsi="Times New Roman"/>
          <w:sz w:val="24"/>
          <w:szCs w:val="24"/>
        </w:rPr>
        <w:t>v určenej lehote, hoci uplatnené mohli byť. Ak sú na to dôvody, odvolací orgán rozhodnutie zmení alebo zruší, inak odvolanie zamietne a rozhodnutie potvrdí. Odvolací orgán rozhodnutie zruší a vec vráti konajúcemu orgánu, ktorý ho vydal, na nové prejednanie a rozhodnutie, ak sú na to dôvody. Konajúci orgán je právnym názorom odvolacieho orgánu viazaný. Proti rozhodnutiu odvolacieho orgánu alebo štatutárneho orgánu ministerstva pôdohospodárstva o odvolaní sa nemožno ďalej odvolať.</w:t>
      </w:r>
    </w:p>
    <w:p w:rsidR="00EA15CC" w:rsidRPr="00EE6500" w:rsidP="00EA15CC">
      <w:pPr>
        <w:bidi w:val="0"/>
        <w:rPr>
          <w:rFonts w:ascii="Times New Roman" w:hAnsi="Times New Roman"/>
        </w:rPr>
      </w:pPr>
    </w:p>
    <w:p w:rsidR="00EA15CC" w:rsidP="00EA15CC">
      <w:pPr>
        <w:pStyle w:val="Standard"/>
        <w:bidi w:val="0"/>
        <w:spacing w:after="0" w:line="240" w:lineRule="auto"/>
        <w:jc w:val="both"/>
        <w:rPr>
          <w:rFonts w:ascii="Times New Roman" w:hAnsi="Times New Roman"/>
          <w:b/>
          <w:sz w:val="24"/>
          <w:szCs w:val="24"/>
        </w:rPr>
      </w:pPr>
      <w:r>
        <w:rPr>
          <w:rFonts w:ascii="Times New Roman" w:hAnsi="Times New Roman"/>
          <w:b/>
          <w:sz w:val="24"/>
          <w:szCs w:val="24"/>
        </w:rPr>
        <w:t>K § 36</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Právoplatné rozhodnutie možno preskúmať mimo odvolacieho konania, a to ex offo alebo na podnet platobnej agentúry alebo žiadateľa. Ustanovujú sa lehoty na preskúmanie rozhodnutia mimo odvolacieho konania. Podnet na preskúmanie rozhodnutia mimo odvolacieho konania sa podáva konajúcemu orgánu, ktorý rozhodnutie vydal, a to najneskôr do siedmich rokov odo dňa právoplatnosti napadnutého rozhodnutia. Orgán príslušný na preskúmanie rozhodnutia môže rozhodnutie zmeniť, zrušiť alebo zrušiť a vrátiť vec na ďalšie konanie, ak bolo vydané v rozpore so zákonom alebo s iným všeobecne záväzným právnym predpisom. </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Orgán príslušný na preskúmanie rozhodnutia je povinný pri preskúmavaní právoplatného rozhodnutia vychádzať z právneho stavu a skutkových okolností v čase vydania pôvodného rozhodnutia. Orgán príslušný na preskúmanie rozhodnutia nemôže rozhodnutie zmeniť, zrušiť alebo zrušiť a vrátiť vec na ďalšie konanie, ak sa po jeho vydaní dodatočne zmenili rozhodujúce skutkové okolnosti, z ktorých pôvodné rozhodnutie vychádzalo. Podnetu na preskúmanie rozhodnutia môže v plnom rozsahu vyhovieť aj orgán, ktorý rozhodnutie vydal. Proti rozhodnutiu, ktorým sa rozhodnutie mimo odvolacieho konania zrušuje a vec sa vracia na ďalšie konanie alebo proti rozhodnutiu, ktorým sa zrušuje alebo mení rozhodnutie mimo odvolacieho konania, nemožno podať podnet na jeho preskúmanie mimo odvolacieho konania.</w:t>
      </w:r>
    </w:p>
    <w:p w:rsidR="00EA15CC" w:rsidP="00EA15CC">
      <w:pPr>
        <w:pStyle w:val="Standard"/>
        <w:bidi w:val="0"/>
        <w:spacing w:after="0" w:line="240" w:lineRule="auto"/>
        <w:jc w:val="both"/>
        <w:rPr>
          <w:rFonts w:ascii="Times New Roman" w:hAnsi="Times New Roman"/>
          <w:sz w:val="24"/>
          <w:szCs w:val="24"/>
        </w:rPr>
      </w:pPr>
    </w:p>
    <w:p w:rsidR="00EA15CC" w:rsidP="00EA15CC">
      <w:pPr>
        <w:pStyle w:val="Standard"/>
        <w:bidi w:val="0"/>
        <w:spacing w:after="0" w:line="240" w:lineRule="auto"/>
        <w:jc w:val="both"/>
        <w:rPr>
          <w:rFonts w:ascii="Times New Roman" w:hAnsi="Times New Roman"/>
          <w:b/>
          <w:bCs/>
          <w:sz w:val="24"/>
          <w:szCs w:val="24"/>
        </w:rPr>
      </w:pPr>
      <w:r>
        <w:rPr>
          <w:rFonts w:ascii="Times New Roman" w:hAnsi="Times New Roman"/>
          <w:b/>
          <w:bCs/>
          <w:sz w:val="24"/>
          <w:szCs w:val="24"/>
        </w:rPr>
        <w:t>K § 37</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Ustanovujú sa skutkové podstaty správnych deliktov a postup ukladania a výška sankcií.</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Výšku pokuty určí platobná agentúra podľa závažnosti porušenia povinností. Predpisy Európskej únie priamo v niektorých odvetviach poľnohospodárstva ustanovujú poplatky napríklad za nadnormatívne zásoby.</w:t>
      </w:r>
    </w:p>
    <w:p w:rsidR="00EA15CC" w:rsidP="00EA15CC">
      <w:pPr>
        <w:pStyle w:val="Standard"/>
        <w:bidi w:val="0"/>
        <w:spacing w:after="0" w:line="240" w:lineRule="auto"/>
        <w:ind w:firstLine="708"/>
        <w:jc w:val="both"/>
        <w:rPr>
          <w:rFonts w:ascii="Times New Roman" w:hAnsi="Times New Roman"/>
          <w:sz w:val="24"/>
          <w:szCs w:val="24"/>
        </w:rPr>
      </w:pPr>
    </w:p>
    <w:p w:rsidR="00EA15CC" w:rsidP="00EA15CC">
      <w:pPr>
        <w:pStyle w:val="Standard"/>
        <w:bidi w:val="0"/>
        <w:spacing w:after="0" w:line="240" w:lineRule="auto"/>
        <w:jc w:val="both"/>
        <w:rPr>
          <w:rFonts w:ascii="Times New Roman" w:hAnsi="Times New Roman"/>
          <w:b/>
          <w:bCs/>
          <w:sz w:val="24"/>
          <w:szCs w:val="24"/>
        </w:rPr>
      </w:pPr>
      <w:r>
        <w:rPr>
          <w:rFonts w:ascii="Times New Roman" w:hAnsi="Times New Roman"/>
          <w:b/>
          <w:bCs/>
          <w:sz w:val="24"/>
          <w:szCs w:val="24"/>
        </w:rPr>
        <w:t>K § 38</w:t>
      </w:r>
    </w:p>
    <w:p w:rsidR="00EA15CC" w:rsidP="00EA15CC">
      <w:pPr>
        <w:pStyle w:val="Standard"/>
        <w:bidi w:val="0"/>
        <w:spacing w:after="0" w:line="240" w:lineRule="auto"/>
        <w:jc w:val="both"/>
        <w:rPr>
          <w:rFonts w:ascii="Times New Roman" w:hAnsi="Times New Roman"/>
          <w:sz w:val="24"/>
          <w:szCs w:val="24"/>
        </w:rPr>
      </w:pPr>
      <w:r>
        <w:rPr>
          <w:rFonts w:ascii="Times New Roman" w:hAnsi="Times New Roman"/>
          <w:sz w:val="24"/>
          <w:szCs w:val="24"/>
        </w:rPr>
        <w:tab/>
        <w:t xml:space="preserve">Upravuje sa postup ministerstva pôdohospodárstva a platobnej agentúry, ak sa zistí, </w:t>
        <w:br/>
        <w:t>že žiadateľ umelo vytvoril podmienky na poskytnutie podpory. V prospech žiadateľa, ktorý umelo</w:t>
      </w:r>
      <w:r w:rsidR="00556BB5">
        <w:rPr>
          <w:rFonts w:ascii="Times New Roman" w:hAnsi="Times New Roman"/>
          <w:sz w:val="24"/>
          <w:szCs w:val="24"/>
        </w:rPr>
        <w:t xml:space="preserve"> </w:t>
      </w:r>
      <w:r>
        <w:rPr>
          <w:rFonts w:ascii="Times New Roman" w:hAnsi="Times New Roman"/>
          <w:sz w:val="24"/>
          <w:szCs w:val="24"/>
        </w:rPr>
        <w:t>vytvoril podmienky, sa neposkytnú žiadne výhody.</w:t>
      </w:r>
    </w:p>
    <w:p w:rsidR="00EA15CC" w:rsidP="00EA15CC">
      <w:pPr>
        <w:pStyle w:val="Standard"/>
        <w:bidi w:val="0"/>
        <w:spacing w:after="0" w:line="240" w:lineRule="auto"/>
        <w:jc w:val="both"/>
        <w:rPr>
          <w:rFonts w:ascii="Times New Roman" w:hAnsi="Times New Roman"/>
          <w:sz w:val="24"/>
          <w:szCs w:val="24"/>
        </w:rPr>
      </w:pPr>
    </w:p>
    <w:p w:rsidR="00EA15CC" w:rsidP="00EA15CC">
      <w:pPr>
        <w:pStyle w:val="Standard"/>
        <w:bidi w:val="0"/>
        <w:spacing w:after="0" w:line="240" w:lineRule="auto"/>
        <w:jc w:val="both"/>
        <w:rPr>
          <w:rFonts w:ascii="Times New Roman" w:hAnsi="Times New Roman"/>
          <w:b/>
          <w:bCs/>
          <w:sz w:val="24"/>
          <w:szCs w:val="24"/>
        </w:rPr>
      </w:pPr>
      <w:r>
        <w:rPr>
          <w:rFonts w:ascii="Times New Roman" w:hAnsi="Times New Roman"/>
          <w:b/>
          <w:bCs/>
          <w:sz w:val="24"/>
          <w:szCs w:val="24"/>
        </w:rPr>
        <w:t>K § 39</w:t>
      </w:r>
    </w:p>
    <w:p w:rsidR="00EA15CC" w:rsidP="00EA15CC">
      <w:pPr>
        <w:pStyle w:val="Standard"/>
        <w:bidi w:val="0"/>
        <w:spacing w:after="0" w:line="240" w:lineRule="auto"/>
        <w:jc w:val="both"/>
        <w:rPr>
          <w:rFonts w:ascii="Times New Roman" w:hAnsi="Times New Roman"/>
          <w:sz w:val="24"/>
          <w:szCs w:val="24"/>
        </w:rPr>
      </w:pPr>
      <w:r>
        <w:rPr>
          <w:rFonts w:ascii="Times New Roman" w:hAnsi="Times New Roman"/>
          <w:sz w:val="24"/>
          <w:szCs w:val="24"/>
        </w:rPr>
        <w:tab/>
        <w:t xml:space="preserve">Ide o úpravu splnomocňovacieho ustanovenia. Ministerstvo pôdohospodárstva </w:t>
        <w:br/>
        <w:t>sa splnomocňuje</w:t>
      </w:r>
      <w:r w:rsidR="00556BB5">
        <w:rPr>
          <w:rFonts w:ascii="Times New Roman" w:hAnsi="Times New Roman"/>
          <w:sz w:val="24"/>
          <w:szCs w:val="24"/>
        </w:rPr>
        <w:t xml:space="preserve"> </w:t>
      </w:r>
      <w:r>
        <w:rPr>
          <w:rFonts w:ascii="Times New Roman" w:hAnsi="Times New Roman"/>
          <w:sz w:val="24"/>
          <w:szCs w:val="24"/>
        </w:rPr>
        <w:t>na vydanie všeobecne záväzného právneho predpisy, ktorým sa v rozsahu splnomocňovacieho ustanovenia vykonajú ustanovenia § 12 a 22.</w:t>
      </w:r>
      <w:r w:rsidR="00556BB5">
        <w:rPr>
          <w:rFonts w:ascii="Times New Roman" w:hAnsi="Times New Roman"/>
          <w:sz w:val="24"/>
          <w:szCs w:val="24"/>
        </w:rPr>
        <w:t xml:space="preserve"> </w:t>
      </w:r>
    </w:p>
    <w:p w:rsidR="00EA15CC" w:rsidP="00EA15CC">
      <w:pPr>
        <w:pStyle w:val="Standard"/>
        <w:bidi w:val="0"/>
        <w:spacing w:after="0" w:line="240" w:lineRule="auto"/>
        <w:jc w:val="both"/>
        <w:rPr>
          <w:rFonts w:ascii="Times New Roman" w:hAnsi="Times New Roman"/>
          <w:sz w:val="24"/>
          <w:szCs w:val="24"/>
        </w:rPr>
      </w:pPr>
    </w:p>
    <w:p w:rsidR="00EA15CC" w:rsidP="00EA15CC">
      <w:pPr>
        <w:pStyle w:val="Standard"/>
        <w:bidi w:val="0"/>
        <w:spacing w:after="0" w:line="240" w:lineRule="auto"/>
        <w:jc w:val="both"/>
        <w:rPr>
          <w:rFonts w:ascii="Times New Roman" w:hAnsi="Times New Roman"/>
          <w:b/>
          <w:sz w:val="24"/>
          <w:szCs w:val="24"/>
        </w:rPr>
      </w:pPr>
      <w:r>
        <w:rPr>
          <w:rFonts w:ascii="Times New Roman" w:hAnsi="Times New Roman"/>
          <w:b/>
          <w:sz w:val="24"/>
          <w:szCs w:val="24"/>
        </w:rPr>
        <w:t>K § 40</w:t>
      </w:r>
    </w:p>
    <w:p w:rsidR="00EA15CC" w:rsidP="00EA15CC">
      <w:pPr>
        <w:pStyle w:val="Standard"/>
        <w:bidi w:val="0"/>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Určuje sa vzťah zákona k všeobecnému predpisu o správnom konaní.</w:t>
      </w:r>
    </w:p>
    <w:p w:rsidR="00EA15CC" w:rsidRPr="00194E8D" w:rsidP="00EA15CC">
      <w:pPr>
        <w:pStyle w:val="Standard"/>
        <w:bidi w:val="0"/>
        <w:spacing w:after="0" w:line="240" w:lineRule="auto"/>
        <w:jc w:val="both"/>
        <w:rPr>
          <w:rFonts w:ascii="Times New Roman" w:hAnsi="Times New Roman"/>
          <w:b/>
          <w:sz w:val="24"/>
          <w:szCs w:val="24"/>
        </w:rPr>
      </w:pPr>
      <w:r>
        <w:rPr>
          <w:rFonts w:ascii="Times New Roman" w:hAnsi="Times New Roman"/>
          <w:sz w:val="24"/>
          <w:szCs w:val="24"/>
        </w:rPr>
        <w:t xml:space="preserve"> </w:t>
        <w:tab/>
      </w:r>
    </w:p>
    <w:p w:rsidR="00EA15CC" w:rsidP="00EA15CC">
      <w:pPr>
        <w:pStyle w:val="Standard"/>
        <w:bidi w:val="0"/>
        <w:spacing w:after="0" w:line="240" w:lineRule="auto"/>
        <w:jc w:val="both"/>
        <w:rPr>
          <w:rFonts w:ascii="Times New Roman" w:hAnsi="Times New Roman"/>
          <w:b/>
          <w:sz w:val="24"/>
          <w:szCs w:val="24"/>
        </w:rPr>
      </w:pPr>
      <w:r>
        <w:rPr>
          <w:rFonts w:ascii="Times New Roman" w:hAnsi="Times New Roman"/>
          <w:b/>
          <w:sz w:val="24"/>
          <w:szCs w:val="24"/>
        </w:rPr>
        <w:t>K § 41</w:t>
      </w:r>
    </w:p>
    <w:p w:rsidR="00EA15CC" w:rsidRPr="000D115C" w:rsidP="00EA15CC">
      <w:pPr>
        <w:pStyle w:val="Standard"/>
        <w:bidi w:val="0"/>
        <w:spacing w:before="120" w:line="240" w:lineRule="auto"/>
        <w:jc w:val="both"/>
      </w:pPr>
      <w:r>
        <w:rPr>
          <w:rFonts w:ascii="Times New Roman" w:hAnsi="Times New Roman"/>
          <w:sz w:val="24"/>
          <w:szCs w:val="24"/>
        </w:rPr>
        <w:tab/>
        <w:t>Vymedzujú sa prechodné ustanovenia vo vzťahu ku konaniam o poskytnutí priamych podpôr začatých do nadobudnutia účinnosti nového zákona, k rozhodnutiam, ktoré</w:t>
      </w:r>
      <w:r w:rsidR="00556BB5">
        <w:rPr>
          <w:rFonts w:ascii="Times New Roman" w:hAnsi="Times New Roman"/>
          <w:sz w:val="24"/>
          <w:szCs w:val="24"/>
        </w:rPr>
        <w:t xml:space="preserve"> </w:t>
      </w:r>
      <w:r>
        <w:rPr>
          <w:rFonts w:ascii="Times New Roman" w:hAnsi="Times New Roman"/>
          <w:sz w:val="24"/>
          <w:szCs w:val="24"/>
        </w:rPr>
        <w:t xml:space="preserve">do tohto okamihu nadobudli právoplatnosť, ako aj osvedčeniam o odbornej spôsobilosti pôdohospodárskeho poradcu vydaným podľa doterajších predpisov. Osobitne dôležitým prechodným ustanovením je ustanovenie o Operačnom programe Rybné hospodárstvo </w:t>
        <w:br/>
        <w:t xml:space="preserve">SR 2007 – 2013. </w:t>
      </w:r>
      <w:r>
        <w:rPr>
          <w:rFonts w:ascii="Times New Roman" w:hAnsi="Times New Roman"/>
          <w:bCs/>
          <w:sz w:val="24"/>
          <w:szCs w:val="24"/>
        </w:rPr>
        <w:t xml:space="preserve">Ministerstvo pôdohospodárstva je riadiacim orgánom pre Operačný program Rybné hospodárstvo SR 2007 – 2013 a vzťahujú sa naň povinnosti v zmysle nariadenia Rady (ES) č. 1198/2006 o Európskom fonde pre rybné hospodárstvo až do uplynutia trojročnej archivačnej doby v nadväznosti na prijatie listu k potvrdeniu ukončenia pomoci z Európskej komisie, a to v súlade s rozhodnutím Komisie č. C(2015) 6713 zo 6. októbra 2015, </w:t>
        <w:br/>
        <w:t>ktorým sa mení rozhodnutie Komisie č. C(2013) 4879 o schválení usmernení k ukončeniu operačných programov prijatých na účely využívania pomoci z Európskeho fondu pre rybné hospodárstvo na programové obdobie (2007 – 2013).</w:t>
      </w:r>
    </w:p>
    <w:p w:rsidR="00EA15CC" w:rsidP="00EA15CC">
      <w:pPr>
        <w:pStyle w:val="Standard"/>
        <w:bidi w:val="0"/>
        <w:spacing w:after="0" w:line="240" w:lineRule="auto"/>
        <w:jc w:val="both"/>
        <w:rPr>
          <w:rFonts w:ascii="Times New Roman" w:hAnsi="Times New Roman"/>
          <w:b/>
          <w:sz w:val="24"/>
          <w:szCs w:val="24"/>
        </w:rPr>
      </w:pPr>
    </w:p>
    <w:p w:rsidR="00EA15CC" w:rsidP="00EA15CC">
      <w:pPr>
        <w:pStyle w:val="Standard"/>
        <w:bidi w:val="0"/>
        <w:spacing w:after="0" w:line="240" w:lineRule="auto"/>
        <w:jc w:val="both"/>
        <w:rPr>
          <w:rFonts w:ascii="Times New Roman" w:hAnsi="Times New Roman"/>
          <w:b/>
          <w:sz w:val="24"/>
          <w:szCs w:val="24"/>
        </w:rPr>
      </w:pPr>
      <w:r>
        <w:rPr>
          <w:rFonts w:ascii="Times New Roman" w:hAnsi="Times New Roman"/>
          <w:b/>
          <w:sz w:val="24"/>
          <w:szCs w:val="24"/>
        </w:rPr>
        <w:t>K § 42</w:t>
      </w:r>
    </w:p>
    <w:p w:rsidR="00EA15CC" w:rsidP="00EA15CC">
      <w:pPr>
        <w:pStyle w:val="Standard"/>
        <w:bidi w:val="0"/>
        <w:spacing w:after="0" w:line="240" w:lineRule="auto"/>
        <w:ind w:firstLine="708"/>
        <w:jc w:val="both"/>
        <w:rPr>
          <w:rFonts w:ascii="Times New Roman" w:hAnsi="Times New Roman"/>
          <w:sz w:val="24"/>
        </w:rPr>
      </w:pPr>
      <w:r>
        <w:rPr>
          <w:rFonts w:ascii="Times New Roman" w:hAnsi="Times New Roman"/>
          <w:sz w:val="24"/>
          <w:szCs w:val="24"/>
        </w:rPr>
        <w:t xml:space="preserve">Ide o zrušovacie ustanovenie. Súčasne so zrušením zákona </w:t>
      </w:r>
      <w:r>
        <w:rPr>
          <w:rFonts w:ascii="Times New Roman" w:hAnsi="Times New Roman"/>
          <w:sz w:val="24"/>
        </w:rPr>
        <w:t xml:space="preserve">č. 543/2007 Z. z. o pôsobnosti orgánov štátnej správy pri poskytovaní podpory v pôdohospodárstve a rozvoji vidieka v znení </w:t>
      </w:r>
      <w:r>
        <w:rPr>
          <w:rFonts w:ascii="Times New Roman" w:hAnsi="Times New Roman"/>
          <w:sz w:val="24"/>
          <w:szCs w:val="24"/>
        </w:rPr>
        <w:t>neskorších predpisov sa zrušuje zákon č. 33/2013 Z. z. o podpore poľnohospodárskej prvovýroby v roku 2013, ktorý sa uplynutím času stal obsolétny.</w:t>
      </w:r>
    </w:p>
    <w:p w:rsidR="00EA15CC" w:rsidP="00EA15CC">
      <w:pPr>
        <w:pStyle w:val="Standard"/>
        <w:bidi w:val="0"/>
        <w:spacing w:after="0" w:line="240" w:lineRule="auto"/>
        <w:jc w:val="both"/>
        <w:rPr>
          <w:rFonts w:ascii="Times New Roman" w:hAnsi="Times New Roman"/>
          <w:b/>
          <w:sz w:val="24"/>
          <w:szCs w:val="24"/>
        </w:rPr>
      </w:pPr>
    </w:p>
    <w:p w:rsidR="00EA15CC" w:rsidP="00EA15CC">
      <w:pPr>
        <w:pStyle w:val="Standard"/>
        <w:bidi w:val="0"/>
        <w:spacing w:after="0" w:line="240" w:lineRule="auto"/>
        <w:jc w:val="both"/>
        <w:rPr>
          <w:rFonts w:ascii="Times New Roman" w:hAnsi="Times New Roman"/>
          <w:b/>
          <w:sz w:val="24"/>
          <w:szCs w:val="24"/>
        </w:rPr>
      </w:pPr>
      <w:r>
        <w:rPr>
          <w:rFonts w:ascii="Times New Roman" w:hAnsi="Times New Roman"/>
          <w:b/>
          <w:sz w:val="24"/>
          <w:szCs w:val="24"/>
        </w:rPr>
        <w:t>K § 43</w:t>
      </w:r>
    </w:p>
    <w:p w:rsidR="00EA15CC" w:rsidP="00EA15CC">
      <w:pPr>
        <w:pStyle w:val="Standard"/>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Dátum nadobudnutia účinnosti je určený tak, aby jeho adresáti mali dostatok času </w:t>
        <w:br/>
        <w:t>na oboznámenie sa s novou právnou úpravou.</w:t>
      </w:r>
    </w:p>
    <w:p w:rsidR="00482D8C" w:rsidP="00EA15CC">
      <w:pPr>
        <w:pStyle w:val="Standard"/>
        <w:bidi w:val="0"/>
        <w:spacing w:after="0" w:line="240" w:lineRule="auto"/>
        <w:ind w:firstLine="708"/>
        <w:jc w:val="both"/>
        <w:rPr>
          <w:rFonts w:ascii="Times New Roman" w:hAnsi="Times New Roman"/>
          <w:sz w:val="24"/>
          <w:szCs w:val="24"/>
        </w:rPr>
      </w:pPr>
    </w:p>
    <w:p w:rsidR="00482D8C" w:rsidRPr="00DA010C" w:rsidP="00482D8C">
      <w:pPr>
        <w:keepLines/>
        <w:bidi w:val="0"/>
        <w:rPr>
          <w:rFonts w:ascii="Times New Roman" w:hAnsi="Times New Roman"/>
        </w:rPr>
      </w:pPr>
      <w:r w:rsidRPr="00DA010C">
        <w:rPr>
          <w:rFonts w:ascii="Times New Roman" w:hAnsi="Times New Roman"/>
        </w:rPr>
        <w:t xml:space="preserve">Bratislava </w:t>
      </w:r>
      <w:r>
        <w:rPr>
          <w:rFonts w:ascii="Times New Roman" w:hAnsi="Times New Roman"/>
        </w:rPr>
        <w:t>28. júna</w:t>
      </w:r>
      <w:r w:rsidRPr="009071D5">
        <w:rPr>
          <w:rFonts w:ascii="Times New Roman" w:hAnsi="Times New Roman"/>
        </w:rPr>
        <w:t xml:space="preserve"> 2017</w:t>
      </w:r>
    </w:p>
    <w:p w:rsidR="00482D8C" w:rsidRPr="00DA010C" w:rsidP="00482D8C">
      <w:pPr>
        <w:keepLines/>
        <w:bidi w:val="0"/>
        <w:rPr>
          <w:rFonts w:ascii="Times New Roman" w:hAnsi="Times New Roman"/>
        </w:rPr>
      </w:pPr>
    </w:p>
    <w:p w:rsidR="00482D8C" w:rsidRPr="00DA010C" w:rsidP="00482D8C">
      <w:pPr>
        <w:keepLines/>
        <w:bidi w:val="0"/>
        <w:rPr>
          <w:rFonts w:ascii="Times New Roman" w:hAnsi="Times New Roman"/>
        </w:rPr>
      </w:pPr>
    </w:p>
    <w:p w:rsidR="00482D8C" w:rsidRPr="00DA010C" w:rsidP="00482D8C">
      <w:pPr>
        <w:keepLines/>
        <w:bidi w:val="0"/>
        <w:rPr>
          <w:rFonts w:ascii="Times New Roman" w:hAnsi="Times New Roman"/>
        </w:rPr>
      </w:pPr>
    </w:p>
    <w:p w:rsidR="00482D8C" w:rsidRPr="00DA010C" w:rsidP="00482D8C">
      <w:pPr>
        <w:keepLines/>
        <w:bidi w:val="0"/>
        <w:jc w:val="center"/>
        <w:rPr>
          <w:rFonts w:ascii="Times New Roman" w:hAnsi="Times New Roman"/>
        </w:rPr>
      </w:pPr>
      <w:r w:rsidRPr="00DA010C">
        <w:rPr>
          <w:rFonts w:ascii="Times New Roman" w:hAnsi="Times New Roman"/>
          <w:bCs/>
        </w:rPr>
        <w:t>Robert Fico</w:t>
      </w:r>
      <w:r w:rsidR="00AF0370">
        <w:rPr>
          <w:rFonts w:ascii="Times New Roman" w:hAnsi="Times New Roman"/>
          <w:bCs/>
        </w:rPr>
        <w:t xml:space="preserve"> v. r.</w:t>
      </w:r>
    </w:p>
    <w:p w:rsidR="00482D8C" w:rsidRPr="00DA010C" w:rsidP="00482D8C">
      <w:pPr>
        <w:keepLines/>
        <w:bidi w:val="0"/>
        <w:jc w:val="center"/>
        <w:rPr>
          <w:rFonts w:ascii="Times New Roman" w:hAnsi="Times New Roman"/>
        </w:rPr>
      </w:pPr>
      <w:r w:rsidRPr="00DA010C">
        <w:rPr>
          <w:rFonts w:ascii="Times New Roman" w:hAnsi="Times New Roman"/>
        </w:rPr>
        <w:t>predseda vlády</w:t>
      </w:r>
    </w:p>
    <w:p w:rsidR="00482D8C" w:rsidRPr="00DA010C" w:rsidP="00482D8C">
      <w:pPr>
        <w:keepLines/>
        <w:bidi w:val="0"/>
        <w:jc w:val="center"/>
        <w:rPr>
          <w:rFonts w:ascii="Times New Roman" w:hAnsi="Times New Roman"/>
        </w:rPr>
      </w:pPr>
      <w:r w:rsidRPr="00DA010C">
        <w:rPr>
          <w:rFonts w:ascii="Times New Roman" w:hAnsi="Times New Roman"/>
        </w:rPr>
        <w:t>Slovenskej republiky</w:t>
      </w:r>
    </w:p>
    <w:p w:rsidR="00482D8C" w:rsidRPr="00DA010C" w:rsidP="00482D8C">
      <w:pPr>
        <w:keepLines/>
        <w:bidi w:val="0"/>
        <w:rPr>
          <w:rFonts w:ascii="Times New Roman" w:hAnsi="Times New Roman"/>
        </w:rPr>
      </w:pPr>
    </w:p>
    <w:p w:rsidR="00482D8C" w:rsidRPr="00DA010C" w:rsidP="00482D8C">
      <w:pPr>
        <w:keepLines/>
        <w:bidi w:val="0"/>
        <w:rPr>
          <w:rFonts w:ascii="Times New Roman" w:hAnsi="Times New Roman"/>
        </w:rPr>
      </w:pPr>
    </w:p>
    <w:p w:rsidR="00482D8C" w:rsidRPr="00DA010C" w:rsidP="00482D8C">
      <w:pPr>
        <w:keepLines/>
        <w:bidi w:val="0"/>
        <w:rPr>
          <w:rFonts w:ascii="Times New Roman" w:hAnsi="Times New Roman"/>
        </w:rPr>
      </w:pPr>
    </w:p>
    <w:p w:rsidR="00482D8C" w:rsidRPr="00DA010C" w:rsidP="00482D8C">
      <w:pPr>
        <w:keepLines/>
        <w:bidi w:val="0"/>
        <w:rPr>
          <w:rFonts w:ascii="Times New Roman" w:hAnsi="Times New Roman"/>
        </w:rPr>
      </w:pPr>
    </w:p>
    <w:p w:rsidR="00482D8C" w:rsidRPr="00DA010C" w:rsidP="00482D8C">
      <w:pPr>
        <w:keepLines/>
        <w:bidi w:val="0"/>
        <w:rPr>
          <w:rFonts w:ascii="Times New Roman" w:hAnsi="Times New Roman"/>
        </w:rPr>
      </w:pPr>
    </w:p>
    <w:p w:rsidR="00482D8C" w:rsidRPr="00DA010C" w:rsidP="00482D8C">
      <w:pPr>
        <w:keepLines/>
        <w:bidi w:val="0"/>
        <w:jc w:val="center"/>
        <w:rPr>
          <w:rFonts w:ascii="Times New Roman" w:hAnsi="Times New Roman"/>
        </w:rPr>
      </w:pPr>
      <w:r w:rsidRPr="00DA010C">
        <w:rPr>
          <w:rFonts w:ascii="Times New Roman" w:hAnsi="Times New Roman"/>
          <w:bCs/>
        </w:rPr>
        <w:t>Gabriela Matečná</w:t>
      </w:r>
      <w:r w:rsidR="00AF0370">
        <w:rPr>
          <w:rFonts w:ascii="Times New Roman" w:hAnsi="Times New Roman"/>
          <w:bCs/>
        </w:rPr>
        <w:t xml:space="preserve"> v. r.</w:t>
      </w:r>
    </w:p>
    <w:p w:rsidR="00482D8C" w:rsidRPr="00DA010C" w:rsidP="00482D8C">
      <w:pPr>
        <w:keepLines/>
        <w:bidi w:val="0"/>
        <w:jc w:val="center"/>
        <w:rPr>
          <w:rFonts w:ascii="Times New Roman" w:hAnsi="Times New Roman"/>
        </w:rPr>
      </w:pPr>
      <w:r w:rsidRPr="00DA010C">
        <w:rPr>
          <w:rFonts w:ascii="Times New Roman" w:hAnsi="Times New Roman"/>
        </w:rPr>
        <w:t xml:space="preserve">ministerka pôdohospodárstva </w:t>
      </w:r>
    </w:p>
    <w:p w:rsidR="00482D8C" w:rsidRPr="00DA010C" w:rsidP="00482D8C">
      <w:pPr>
        <w:keepLines/>
        <w:bidi w:val="0"/>
        <w:jc w:val="center"/>
        <w:rPr>
          <w:rFonts w:ascii="Times New Roman" w:hAnsi="Times New Roman"/>
          <w:color w:val="000000"/>
        </w:rPr>
      </w:pPr>
      <w:r w:rsidRPr="00DA010C">
        <w:rPr>
          <w:rFonts w:ascii="Times New Roman" w:hAnsi="Times New Roman"/>
        </w:rPr>
        <w:t>a rozvoja vidieka Slovenskej republiky</w:t>
      </w:r>
    </w:p>
    <w:p w:rsidR="00EA15CC" w:rsidRPr="00EE6500" w:rsidP="00EA15CC">
      <w:pPr>
        <w:bidi w:val="0"/>
        <w:ind w:firstLine="708"/>
        <w:rPr>
          <w:rFonts w:ascii="Times New Roman" w:hAnsi="Times New Roman"/>
        </w:rPr>
      </w:pPr>
    </w:p>
    <w:p w:rsidR="00EA15CC" w:rsidRPr="000625C2" w:rsidP="00482D8C">
      <w:pPr>
        <w:pageBreakBefore/>
        <w:bidi w:val="0"/>
        <w:jc w:val="center"/>
        <w:rPr>
          <w:rFonts w:ascii="Times New Roman" w:hAnsi="Times New Roman"/>
          <w:b/>
          <w:caps/>
          <w:color w:val="000000"/>
          <w:spacing w:val="30"/>
        </w:rPr>
      </w:pPr>
      <w:r w:rsidRPr="000625C2">
        <w:rPr>
          <w:rFonts w:ascii="Times New Roman" w:hAnsi="Times New Roman"/>
          <w:b/>
          <w:caps/>
          <w:color w:val="000000"/>
          <w:spacing w:val="30"/>
        </w:rPr>
        <w:t xml:space="preserve">SPrÁva o Účasti verejnosti na Tvorbe právnych Predpisov </w:t>
      </w:r>
    </w:p>
    <w:tbl>
      <w:tblPr>
        <w:tblStyle w:val="TableNormal"/>
        <w:tblpPr w:leftFromText="45" w:rightFromText="45" w:vertAnchor="text"/>
        <w:tblW w:w="5000" w:type="pct"/>
        <w:tblCellSpacing w:w="0" w:type="dxa"/>
        <w:tblCellMar>
          <w:left w:w="0" w:type="dxa"/>
          <w:right w:w="0" w:type="dxa"/>
        </w:tblCellMar>
        <w:tblLook w:val="04A0"/>
      </w:tblPr>
      <w:tblGrid>
        <w:gridCol w:w="1538"/>
        <w:gridCol w:w="2104"/>
        <w:gridCol w:w="4399"/>
        <w:gridCol w:w="468"/>
        <w:gridCol w:w="561"/>
      </w:tblGrid>
      <w:tr>
        <w:tblPrEx>
          <w:tblW w:w="5000" w:type="pct"/>
          <w:tblCellSpacing w:w="0" w:type="dxa"/>
          <w:tblCellMar>
            <w:left w:w="0" w:type="dxa"/>
            <w:right w:w="0" w:type="dxa"/>
          </w:tblCellMar>
          <w:tblLook w:val="04A0"/>
        </w:tblPrEx>
        <w:trPr>
          <w:trHeight w:val="405"/>
          <w:tblCellSpacing w:w="0" w:type="dxa"/>
        </w:trPr>
        <w:tc>
          <w:tcPr>
            <w:tcW w:w="5000" w:type="pct"/>
            <w:gridSpan w:val="5"/>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jc w:val="center"/>
              <w:rPr>
                <w:rFonts w:ascii="Times New Roman" w:hAnsi="Times New Roman"/>
              </w:rPr>
            </w:pPr>
            <w:r w:rsidRPr="000625C2">
              <w:rPr>
                <w:rStyle w:val="Strong"/>
                <w:rFonts w:ascii="Times New Roman" w:hAnsi="Times New Roman"/>
                <w:bCs/>
              </w:rPr>
              <w:t>Scenár 3: Verejnosť sa zúčastňuje na tvorbe právneho predpisu</w:t>
            </w:r>
          </w:p>
        </w:tc>
      </w:tr>
      <w:tr>
        <w:tblPrEx>
          <w:tblW w:w="5000" w:type="pct"/>
          <w:tblCellSpacing w:w="0" w:type="dxa"/>
          <w:tblCellMar>
            <w:left w:w="0" w:type="dxa"/>
            <w:right w:w="0" w:type="dxa"/>
          </w:tblCellMar>
          <w:tblLook w:val="04A0"/>
        </w:tblPrEx>
        <w:trPr>
          <w:trHeight w:val="405"/>
          <w:tblCellSpacing w:w="0" w:type="dxa"/>
        </w:trPr>
        <w:tc>
          <w:tcPr>
            <w:tcW w:w="84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jc w:val="center"/>
              <w:rPr>
                <w:rFonts w:ascii="Times New Roman" w:hAnsi="Times New Roman"/>
              </w:rPr>
            </w:pPr>
            <w:r w:rsidRPr="000625C2">
              <w:rPr>
                <w:rStyle w:val="Strong"/>
                <w:rFonts w:ascii="Times New Roman" w:hAnsi="Times New Roman"/>
                <w:bCs/>
              </w:rPr>
              <w:t>Fáza procesu</w:t>
            </w:r>
          </w:p>
        </w:tc>
        <w:tc>
          <w:tcPr>
            <w:tcW w:w="1160"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jc w:val="center"/>
              <w:rPr>
                <w:rFonts w:ascii="Times New Roman" w:hAnsi="Times New Roman"/>
              </w:rPr>
            </w:pPr>
            <w:r w:rsidRPr="000625C2">
              <w:rPr>
                <w:rStyle w:val="Strong"/>
                <w:rFonts w:ascii="Times New Roman" w:hAnsi="Times New Roman"/>
                <w:bCs/>
              </w:rPr>
              <w:t>Subfáza</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jc w:val="center"/>
              <w:rPr>
                <w:rFonts w:ascii="Times New Roman" w:hAnsi="Times New Roman"/>
              </w:rPr>
            </w:pPr>
            <w:r w:rsidRPr="000625C2">
              <w:rPr>
                <w:rStyle w:val="Strong"/>
                <w:rFonts w:ascii="Times New Roman" w:hAnsi="Times New Roman"/>
                <w:bCs/>
              </w:rPr>
              <w:t>Kontrolná otázka</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jc w:val="center"/>
              <w:rPr>
                <w:rFonts w:ascii="Times New Roman" w:hAnsi="Times New Roman"/>
              </w:rPr>
            </w:pPr>
            <w:r w:rsidRPr="000625C2">
              <w:rPr>
                <w:rStyle w:val="Strong"/>
                <w:rFonts w:ascii="Times New Roman" w:hAnsi="Times New Roman"/>
                <w:bCs/>
              </w:rPr>
              <w:t>A</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jc w:val="center"/>
              <w:rPr>
                <w:rFonts w:ascii="Times New Roman" w:hAnsi="Times New Roman"/>
              </w:rPr>
            </w:pPr>
            <w:r w:rsidRPr="000625C2">
              <w:rPr>
                <w:rStyle w:val="Strong"/>
                <w:rFonts w:ascii="Times New Roman" w:hAnsi="Times New Roman"/>
                <w:bCs/>
              </w:rPr>
              <w:t>N</w:t>
            </w:r>
          </w:p>
        </w:tc>
      </w:tr>
      <w:tr>
        <w:tblPrEx>
          <w:tblW w:w="5000" w:type="pct"/>
          <w:tblCellSpacing w:w="0" w:type="dxa"/>
          <w:tblCellMar>
            <w:left w:w="0" w:type="dxa"/>
            <w:right w:w="0" w:type="dxa"/>
          </w:tblCellMar>
          <w:tblLook w:val="04A0"/>
        </w:tblPrEx>
        <w:trPr>
          <w:trHeight w:val="570"/>
          <w:tblCellSpacing w:w="0" w:type="dxa"/>
        </w:trPr>
        <w:tc>
          <w:tcPr>
            <w:tcW w:w="848"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Style w:val="Strong"/>
                <w:rFonts w:ascii="Times New Roman" w:hAnsi="Times New Roman"/>
                <w:bCs/>
              </w:rPr>
              <w:t>1. Príprava tvorby právneho predpisu</w:t>
            </w:r>
          </w:p>
        </w:tc>
        <w:tc>
          <w:tcPr>
            <w:tcW w:w="1160"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1.1 Identifikácia cieľa</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 zadefinovaný cieľ účasti verejnosti na tvorbe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1.2 Identifikácia problému a alternatív</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Bola vykonaná identifikácia problému a alternatív riešení?</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1.3 Identifikácia zainteresovaných skupín a jednotlivcov</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Bola vykonaná identifikácia zainteresovaných skupín a jednotlivcov?</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1.4 Identifikácia záujmov zainteresovaných skupín a jednotlivcov</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Bola vykonaná identifikácia záujmov a možných konfliktov zainteresovaných skupín a jednotlivcov?</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848"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Style w:val="Strong"/>
                <w:rFonts w:ascii="Times New Roman" w:hAnsi="Times New Roman"/>
                <w:bCs/>
              </w:rPr>
              <w:t>2. Informovanie verejnosti o tvorbe právneho predpisu</w:t>
            </w:r>
          </w:p>
        </w:tc>
        <w:tc>
          <w:tcPr>
            <w:tcW w:w="1160"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2.1 Rozsah informácií</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Boli verejnosti poskytnuté informácie o probléme, ktorý má predmetný právny predpis riešiť?</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Boli verejnosti poskytnuté informácie o cieli účasti verejnosti na tvorbe právneho predpisu spolu s časovým rámcom jeho tvorby?</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Boli verejnosti poskytnuté informácie o plánovanom procese tvorby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2.2 Kontinuita informovania</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Boli verejnosti poskytnuté relevantné informácie pred začatím tvorby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Boli verejnosti poskytnuté relevantné informácie počas tvorby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Boli verejnosti poskytnuté relevantné informácie aj po ukončení tvorby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2.3 Kvalita a včasnosť informácií</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Boli relevantné informácie o tvorbe právneho predpisu verejnosti poskytnuté včas?</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Boli relevantné informácie o tvorbe právneho predpisu a o samotnom právnom predpise poskytnuté vo vyhovujúcej technickej kvalite?</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2.4 Adresnosť informácií</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Boli zvolené komunikačné kanály dostatočné vzhľadom na prenos relevantných informácií o</w:t>
            </w:r>
            <w:r w:rsidR="00556BB5">
              <w:rPr>
                <w:rFonts w:ascii="Times New Roman" w:hAnsi="Times New Roman"/>
              </w:rPr>
              <w:t xml:space="preserve"> </w:t>
            </w:r>
            <w:r w:rsidRPr="000625C2">
              <w:rPr>
                <w:rFonts w:ascii="Times New Roman" w:hAnsi="Times New Roman"/>
              </w:rPr>
              <w:t>právnom predpise smerom k verejnosti?</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bl>
    <w:p w:rsidR="00EA15CC" w:rsidRPr="000625C2" w:rsidP="00EA15CC">
      <w:pPr>
        <w:bidi w:val="0"/>
        <w:rPr>
          <w:rFonts w:ascii="Times New Roman" w:hAnsi="Times New Roman"/>
        </w:rPr>
      </w:pPr>
      <w:r w:rsidRPr="000625C2">
        <w:rPr>
          <w:rFonts w:ascii="Times New Roman" w:hAnsi="Times New Roman"/>
        </w:rPr>
        <w:br w:type="page"/>
      </w:r>
    </w:p>
    <w:tbl>
      <w:tblPr>
        <w:tblStyle w:val="TableNormal"/>
        <w:tblpPr w:leftFromText="45" w:rightFromText="45" w:vertAnchor="text"/>
        <w:tblW w:w="5000" w:type="pct"/>
        <w:tblCellSpacing w:w="0" w:type="dxa"/>
        <w:tblCellMar>
          <w:left w:w="0" w:type="dxa"/>
          <w:right w:w="0" w:type="dxa"/>
        </w:tblCellMar>
        <w:tblLook w:val="04A0"/>
      </w:tblPr>
      <w:tblGrid>
        <w:gridCol w:w="1539"/>
        <w:gridCol w:w="2105"/>
        <w:gridCol w:w="4399"/>
        <w:gridCol w:w="468"/>
        <w:gridCol w:w="559"/>
      </w:tblGrid>
      <w:tr>
        <w:tblPrEx>
          <w:tblW w:w="5000" w:type="pct"/>
          <w:tblCellSpacing w:w="0" w:type="dxa"/>
          <w:tblCellMar>
            <w:left w:w="0" w:type="dxa"/>
            <w:right w:w="0" w:type="dxa"/>
          </w:tblCellMar>
          <w:tblLook w:val="04A0"/>
        </w:tblPrEx>
        <w:trPr>
          <w:trHeight w:val="570"/>
          <w:tblCellSpacing w:w="0" w:type="dxa"/>
        </w:trPr>
        <w:tc>
          <w:tcPr>
            <w:tcW w:w="848"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Style w:val="Strong"/>
                <w:rFonts w:ascii="Times New Roman" w:hAnsi="Times New Roman"/>
                <w:bCs/>
              </w:rPr>
              <w:t>3. Účasť verejnosti na tvorbe právneho predpisu</w:t>
            </w:r>
          </w:p>
        </w:tc>
        <w:tc>
          <w:tcPr>
            <w:tcW w:w="1160"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3.1 Jasné zadanie procesu tvorby právneho predpisu</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 zadefinovaný základný rámec procesu tvorby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3.2 Zapojení aktéri</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Predstavujú zapojení aktéri reprezentatívnu vzorku zainteresovaných skupín a jednotlivcov?</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Reprezentujú zapojení aktéri celkovú heterogenitu zainteresovaných skupín a jednotlivcov?</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3.3 Spätná väzba</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Bola zapojeným aktérom odoslaná spätná väzba ako bolo s ich návrhom naložené?</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Indikujú zapojení aktéri spokojnosť s vyhodnotením ich návrhov k právnemu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3.4 Zapracovanie návrhov zapojených aktérov</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Boli návrhy zo strany zapojených aktérov zapracované do návrhu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Indikujú zapojení aktéri, že ich návrh ovplyvnil konečnú podobu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3.5 Naplnenie cieľov a očakávaní</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Boli splnené ciele a očakávania od účasti verejnosti na tvorbe právneho predpisu na strane predkladateľa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Indikujú zapojení aktéri naplnenie svojich cieľov a očakávaní, s ktorými vstupovali do tvorby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3.6 Formy procesu tvorby právneho predpisu</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Prispeli zvolené participatívne metódy k splneniu cieľa účasti verejnosti na tvorbe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Bola kvantita participatívnych metód adekvátna vzhľadom k povahe, komplexnosti a predmetu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Indikujú zapojení aktéri spokojnosť s formou procesu tvorby právneho predpisu a so zvolenými participatívnymi metódami?</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1160"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3.7 Výstup procesu tvorby právneho predpisu</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Bolo zapojeným aktérom umožnené pripomienkovať správu o účasti verejnosti na tvorbe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848"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Style w:val="Strong"/>
                <w:rFonts w:ascii="Times New Roman" w:hAnsi="Times New Roman"/>
                <w:bCs/>
              </w:rPr>
              <w:t>4. Vyhodnotenie procesu tvorby právneho predpisu</w:t>
            </w:r>
          </w:p>
        </w:tc>
        <w:tc>
          <w:tcPr>
            <w:tcW w:w="1160" w:type="pct"/>
            <w:vMerge w:val="restar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4.1 Hodnotenie procesu</w:t>
            </w: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Bolo vykonané hodnotenie procesu tvorby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Bola zverejnená hodnotiaca správa procesu tvorby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r>
        <w:tblPrEx>
          <w:tblW w:w="5000" w:type="pct"/>
          <w:tblCellSpacing w:w="0" w:type="dxa"/>
          <w:tblCellMar>
            <w:left w:w="0" w:type="dxa"/>
            <w:right w:w="0" w:type="dxa"/>
          </w:tblCellMar>
          <w:tblLook w:val="04A0"/>
        </w:tblPrEx>
        <w:trPr>
          <w:trHeight w:val="570"/>
          <w:tblCellSpacing w:w="0" w:type="dxa"/>
        </w:trPr>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0" w:type="auto"/>
            <w:vMerge/>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bidi w:val="0"/>
              <w:rPr>
                <w:rFonts w:ascii="Times New Roman" w:hAnsi="Times New Roman"/>
              </w:rPr>
            </w:pPr>
          </w:p>
        </w:tc>
        <w:tc>
          <w:tcPr>
            <w:tcW w:w="2425"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Times New Roman" w:hAnsi="Times New Roman"/>
              </w:rPr>
              <w:t>Bol splnený cieľ účasti verejnosti na tvorbe právneho predpisu?</w:t>
            </w:r>
          </w:p>
        </w:tc>
        <w:tc>
          <w:tcPr>
            <w:tcW w:w="25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c>
          <w:tcPr>
            <w:tcW w:w="308" w:type="pct"/>
            <w:tcBorders>
              <w:top w:val="none" w:sz="0" w:space="0" w:color="auto"/>
              <w:left w:val="none" w:sz="0" w:space="0" w:color="auto"/>
              <w:bottom w:val="none" w:sz="0" w:space="0" w:color="auto"/>
              <w:right w:val="none" w:sz="0" w:space="0" w:color="auto"/>
            </w:tcBorders>
            <w:textDirection w:val="lrTb"/>
            <w:vAlign w:val="center"/>
            <w:hideMark/>
          </w:tcPr>
          <w:p w:rsidR="00EA15CC" w:rsidRPr="000625C2" w:rsidP="00EA15CC">
            <w:pPr>
              <w:pStyle w:val="NormalWeb"/>
              <w:bidi w:val="0"/>
              <w:rPr>
                <w:rFonts w:ascii="Times New Roman" w:hAnsi="Times New Roman"/>
              </w:rPr>
            </w:pPr>
            <w:r w:rsidRPr="000625C2">
              <w:rPr>
                <w:rFonts w:ascii="Segoe UI Symbol" w:hAnsi="Segoe UI Symbol" w:cs="Segoe UI Symbol"/>
              </w:rPr>
              <w:t>☐</w:t>
            </w:r>
          </w:p>
        </w:tc>
      </w:tr>
    </w:tbl>
    <w:p w:rsidR="00EA15CC" w:rsidRPr="000625C2" w:rsidP="00EA15CC">
      <w:pPr>
        <w:bidi w:val="0"/>
        <w:rPr>
          <w:rFonts w:ascii="Times New Roman" w:hAnsi="Times New Roman"/>
          <w:lang w:val="en-US"/>
        </w:rPr>
      </w:pPr>
      <w:r w:rsidRPr="000625C2">
        <w:rPr>
          <w:rFonts w:ascii="Times New Roman" w:hAnsi="Times New Roman"/>
        </w:rPr>
        <w:t> </w:t>
      </w:r>
    </w:p>
    <w:p w:rsidR="00EA15CC" w:rsidRPr="00EE6500" w:rsidP="00EA15CC">
      <w:pPr>
        <w:bidi w:val="0"/>
        <w:rPr>
          <w:rFonts w:ascii="Times New Roman" w:hAnsi="Times New Roman"/>
        </w:rPr>
      </w:pPr>
    </w:p>
    <w:p w:rsidR="00EA15CC" w:rsidRPr="00EE6500" w:rsidP="00EA15CC">
      <w:pPr>
        <w:bidi w:val="0"/>
        <w:rPr>
          <w:rFonts w:ascii="Times New Roman" w:hAnsi="Times New Roman"/>
        </w:rPr>
      </w:pPr>
    </w:p>
    <w:p w:rsidR="00EA15CC" w:rsidRPr="005C4B9C" w:rsidP="00EA15CC">
      <w:pPr>
        <w:bidi w:val="0"/>
        <w:rPr>
          <w:rFonts w:ascii="Times New Roman" w:hAnsi="Times New Roman"/>
          <w:b/>
          <w:bCs/>
        </w:rPr>
      </w:pPr>
    </w:p>
    <w:p w:rsidR="00EA15CC" w:rsidRPr="005C4B9C" w:rsidP="00EA15CC">
      <w:pPr>
        <w:autoSpaceDE w:val="0"/>
        <w:autoSpaceDN w:val="0"/>
        <w:bidi w:val="0"/>
        <w:adjustRightInd w:val="0"/>
        <w:jc w:val="center"/>
        <w:rPr>
          <w:rFonts w:ascii="Times New Roman" w:eastAsia="Calibri" w:hAnsi="Times New Roman"/>
          <w:b/>
          <w:bCs/>
          <w:color w:val="000000"/>
          <w:sz w:val="28"/>
          <w:szCs w:val="28"/>
        </w:rPr>
      </w:pPr>
    </w:p>
    <w:p w:rsidR="00EA15CC" w:rsidRPr="005C4B9C" w:rsidP="00EA15CC">
      <w:pPr>
        <w:autoSpaceDE w:val="0"/>
        <w:autoSpaceDN w:val="0"/>
        <w:bidi w:val="0"/>
        <w:adjustRightInd w:val="0"/>
        <w:jc w:val="center"/>
        <w:rPr>
          <w:rFonts w:ascii="Times New Roman" w:eastAsia="Calibri" w:hAnsi="Times New Roman"/>
          <w:b/>
          <w:bCs/>
          <w:color w:val="000000"/>
          <w:sz w:val="28"/>
          <w:szCs w:val="28"/>
        </w:rPr>
      </w:pPr>
    </w:p>
    <w:p w:rsidR="00EA15CC" w:rsidRPr="005C4B9C" w:rsidP="00EA15CC">
      <w:pPr>
        <w:autoSpaceDE w:val="0"/>
        <w:autoSpaceDN w:val="0"/>
        <w:bidi w:val="0"/>
        <w:adjustRightInd w:val="0"/>
        <w:jc w:val="center"/>
        <w:rPr>
          <w:rFonts w:ascii="Times New Roman" w:eastAsia="Calibri" w:hAnsi="Times New Roman"/>
          <w:b/>
          <w:bCs/>
          <w:color w:val="000000"/>
          <w:sz w:val="28"/>
          <w:szCs w:val="28"/>
        </w:rPr>
      </w:pPr>
    </w:p>
    <w:p w:rsidR="00EA15CC" w:rsidRPr="005C4B9C" w:rsidP="00EA15CC">
      <w:pPr>
        <w:autoSpaceDE w:val="0"/>
        <w:autoSpaceDN w:val="0"/>
        <w:bidi w:val="0"/>
        <w:adjustRightInd w:val="0"/>
        <w:jc w:val="center"/>
        <w:rPr>
          <w:rFonts w:ascii="Times New Roman" w:eastAsia="Calibri" w:hAnsi="Times New Roman"/>
          <w:b/>
          <w:bCs/>
          <w:color w:val="000000"/>
          <w:sz w:val="28"/>
          <w:szCs w:val="28"/>
        </w:rPr>
      </w:pPr>
    </w:p>
    <w:p w:rsidR="00EA15CC" w:rsidRPr="005C4B9C" w:rsidP="00EA15CC">
      <w:pPr>
        <w:autoSpaceDE w:val="0"/>
        <w:autoSpaceDN w:val="0"/>
        <w:bidi w:val="0"/>
        <w:adjustRightInd w:val="0"/>
        <w:jc w:val="center"/>
        <w:rPr>
          <w:rFonts w:ascii="Times New Roman" w:eastAsia="Calibri" w:hAnsi="Times New Roman"/>
          <w:b/>
          <w:bCs/>
          <w:color w:val="000000"/>
          <w:sz w:val="28"/>
          <w:szCs w:val="28"/>
        </w:rPr>
      </w:pPr>
    </w:p>
    <w:p w:rsidR="00EA15CC" w:rsidRPr="005C4B9C" w:rsidP="00EA15CC">
      <w:pPr>
        <w:autoSpaceDE w:val="0"/>
        <w:autoSpaceDN w:val="0"/>
        <w:bidi w:val="0"/>
        <w:adjustRightInd w:val="0"/>
        <w:jc w:val="center"/>
        <w:rPr>
          <w:rFonts w:ascii="Times New Roman" w:eastAsia="Calibri" w:hAnsi="Times New Roman"/>
          <w:b/>
          <w:bCs/>
          <w:color w:val="000000"/>
          <w:sz w:val="28"/>
          <w:szCs w:val="28"/>
        </w:rPr>
      </w:pPr>
    </w:p>
    <w:p w:rsidR="00EA15CC" w:rsidRPr="005C4B9C" w:rsidP="00EA15CC">
      <w:pPr>
        <w:autoSpaceDE w:val="0"/>
        <w:autoSpaceDN w:val="0"/>
        <w:bidi w:val="0"/>
        <w:adjustRightInd w:val="0"/>
        <w:jc w:val="center"/>
        <w:rPr>
          <w:rFonts w:ascii="Times New Roman" w:eastAsia="Calibri" w:hAnsi="Times New Roman"/>
          <w:b/>
          <w:bCs/>
          <w:color w:val="000000"/>
          <w:sz w:val="28"/>
          <w:szCs w:val="28"/>
        </w:rPr>
      </w:pPr>
    </w:p>
    <w:p w:rsidR="00EA15CC" w:rsidRPr="005C4B9C" w:rsidP="00EA15CC">
      <w:pPr>
        <w:autoSpaceDE w:val="0"/>
        <w:autoSpaceDN w:val="0"/>
        <w:bidi w:val="0"/>
        <w:adjustRightInd w:val="0"/>
        <w:jc w:val="center"/>
        <w:rPr>
          <w:rFonts w:ascii="Times New Roman" w:eastAsia="Calibri" w:hAnsi="Times New Roman"/>
          <w:b/>
          <w:bCs/>
          <w:color w:val="000000"/>
          <w:sz w:val="28"/>
          <w:szCs w:val="28"/>
        </w:rPr>
      </w:pPr>
    </w:p>
    <w:p w:rsidR="00EA15CC" w:rsidRPr="005C4B9C" w:rsidP="00EA15CC">
      <w:pPr>
        <w:autoSpaceDE w:val="0"/>
        <w:autoSpaceDN w:val="0"/>
        <w:bidi w:val="0"/>
        <w:adjustRightInd w:val="0"/>
        <w:jc w:val="center"/>
        <w:rPr>
          <w:rFonts w:ascii="Times New Roman" w:eastAsia="Calibri" w:hAnsi="Times New Roman"/>
          <w:b/>
          <w:bCs/>
          <w:color w:val="000000"/>
          <w:sz w:val="28"/>
          <w:szCs w:val="28"/>
        </w:rPr>
      </w:pPr>
    </w:p>
    <w:p w:rsidR="00EA15CC" w:rsidRPr="005C4B9C" w:rsidP="00EA15CC">
      <w:pPr>
        <w:autoSpaceDE w:val="0"/>
        <w:autoSpaceDN w:val="0"/>
        <w:bidi w:val="0"/>
        <w:adjustRightInd w:val="0"/>
        <w:jc w:val="center"/>
        <w:rPr>
          <w:rFonts w:ascii="Times New Roman" w:eastAsia="Calibri" w:hAnsi="Times New Roman"/>
          <w:b/>
          <w:bCs/>
          <w:color w:val="000000"/>
          <w:sz w:val="28"/>
          <w:szCs w:val="28"/>
        </w:rPr>
      </w:pPr>
    </w:p>
    <w:p w:rsidR="00EA15CC" w:rsidRPr="005C4B9C" w:rsidP="00EA15CC">
      <w:pPr>
        <w:bidi w:val="0"/>
        <w:rPr>
          <w:rFonts w:ascii="Times New Roman" w:hAnsi="Times New Roman"/>
        </w:rPr>
      </w:pPr>
    </w:p>
    <w:p w:rsidR="002B62B9" w:rsidRPr="00EA15CC" w:rsidP="00EA15CC">
      <w:pPr>
        <w:widowControl w:val="0"/>
        <w:bidi w:val="0"/>
        <w:rPr>
          <w:rFonts w:ascii="Times New Roman" w:hAnsi="Times New Roman"/>
        </w:rPr>
      </w:pPr>
    </w:p>
    <w:sectPr w:rsidSect="00482D8C">
      <w:footerReference w:type="default" r:id="rId14"/>
      <w:pgSz w:w="11906" w:h="16838"/>
      <w:pgMar w:top="1134" w:right="1418" w:bottom="1134"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Lucida Sans Unicode">
    <w:panose1 w:val="00000000000000000000"/>
    <w:charset w:val="EE"/>
    <w:family w:val="swiss"/>
    <w:pitch w:val="variable"/>
    <w:sig w:usb0="00000000" w:usb1="00000000" w:usb2="00000000" w:usb3="00000000" w:csb0="000000BF" w:csb1="00000000"/>
  </w:font>
  <w:font w:name="Tahoma">
    <w:altName w:val="Tahoma"/>
    <w:panose1 w:val="00000000000000000000"/>
    <w:charset w:val="EE"/>
    <w:family w:val="swiss"/>
    <w:pitch w:val="variable"/>
    <w:sig w:usb0="00000000" w:usb1="00000000" w:usb2="00000000" w:usb3="00000000" w:csb0="000101FF" w:csb1="00000000"/>
  </w:font>
  <w:font w:name="Segoe UI Symbol">
    <w:panose1 w:val="00000000000000000000"/>
    <w:charset w:val="00"/>
    <w:family w:val="swiss"/>
    <w:pitch w:val="variable"/>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C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EA15CC">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C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65B4B">
      <w:rPr>
        <w:rFonts w:ascii="Times New Roman" w:hAnsi="Times New Roman"/>
        <w:noProof/>
      </w:rPr>
      <w:t>2</w:t>
    </w:r>
    <w:r>
      <w:rPr>
        <w:rFonts w:ascii="Times New Roman" w:hAnsi="Times New Roman"/>
      </w:rPr>
      <w:fldChar w:fldCharType="end"/>
    </w:r>
  </w:p>
  <w:p w:rsidR="00EA15CC" w:rsidRPr="00733DC8">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CC">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EA15CC">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CC" w:rsidRPr="00E80046">
    <w:pPr>
      <w:pStyle w:val="Footer"/>
      <w:bidi w:val="0"/>
      <w:jc w:val="center"/>
      <w:rPr>
        <w:rFonts w:ascii="Times New Roman" w:hAnsi="Times New Roman"/>
      </w:rPr>
    </w:pPr>
    <w:r w:rsidRPr="00E80046">
      <w:rPr>
        <w:rFonts w:ascii="Times New Roman" w:hAnsi="Times New Roman"/>
      </w:rPr>
      <w:fldChar w:fldCharType="begin"/>
    </w:r>
    <w:r w:rsidRPr="00E80046">
      <w:rPr>
        <w:rFonts w:ascii="Times New Roman" w:hAnsi="Times New Roman"/>
      </w:rPr>
      <w:instrText>PAGE   \* MERGEFORMAT</w:instrText>
    </w:r>
    <w:r w:rsidRPr="00E80046">
      <w:rPr>
        <w:rFonts w:ascii="Times New Roman" w:hAnsi="Times New Roman"/>
      </w:rPr>
      <w:fldChar w:fldCharType="separate"/>
    </w:r>
    <w:r w:rsidR="00D65B4B">
      <w:rPr>
        <w:rFonts w:ascii="Times New Roman" w:hAnsi="Times New Roman"/>
        <w:noProof/>
      </w:rPr>
      <w:t>18</w:t>
    </w:r>
    <w:r w:rsidRPr="00E80046">
      <w:rPr>
        <w:rFonts w:ascii="Times New Roman" w:hAnsi="Times New Roman"/>
      </w:rPr>
      <w:fldChar w:fldCharType="end"/>
    </w:r>
  </w:p>
  <w:p w:rsidR="00EA15CC" w:rsidRPr="00E80046">
    <w:pPr>
      <w:pStyle w:val="Footer"/>
      <w:bidi w:val="0"/>
      <w:jc w:val="right"/>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CC" w:rsidRPr="00EB64DC">
    <w:pPr>
      <w:pStyle w:val="Footer"/>
      <w:bidi w:val="0"/>
      <w:jc w:val="center"/>
      <w:rPr>
        <w:rFonts w:ascii="Times New Roman" w:hAnsi="Times New Roman"/>
      </w:rPr>
    </w:pPr>
    <w:r w:rsidRPr="00EB64DC">
      <w:rPr>
        <w:rFonts w:ascii="Times New Roman" w:hAnsi="Times New Roman"/>
      </w:rPr>
      <w:fldChar w:fldCharType="begin"/>
    </w:r>
    <w:r w:rsidRPr="00EB64DC">
      <w:rPr>
        <w:rFonts w:ascii="Times New Roman" w:hAnsi="Times New Roman"/>
      </w:rPr>
      <w:instrText>PAGE   \* MERGEFORMAT</w:instrText>
    </w:r>
    <w:r w:rsidRPr="00EB64DC">
      <w:rPr>
        <w:rFonts w:ascii="Times New Roman" w:hAnsi="Times New Roman"/>
      </w:rPr>
      <w:fldChar w:fldCharType="separate"/>
    </w:r>
    <w:r w:rsidR="00D65B4B">
      <w:rPr>
        <w:rFonts w:ascii="Times New Roman" w:hAnsi="Times New Roman"/>
        <w:noProof/>
      </w:rPr>
      <w:t>21</w:t>
    </w:r>
    <w:r w:rsidRPr="00EB64DC">
      <w:rPr>
        <w:rFonts w:ascii="Times New Roman" w:hAnsi="Times New Roman"/>
      </w:rPr>
      <w:fldChar w:fldCharType="end"/>
    </w:r>
  </w:p>
  <w:p w:rsidR="00EA15CC" w:rsidRPr="00EB64DC">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CC" w:rsidP="00EA15CC">
    <w:pPr>
      <w:pStyle w:val="Header"/>
      <w:bidi w:val="0"/>
      <w:jc w:val="right"/>
      <w:rPr>
        <w:rFonts w:ascii="Times New Roman" w:hAnsi="Times New Roman"/>
      </w:rPr>
    </w:pPr>
    <w:r>
      <w:rPr>
        <w:rFonts w:ascii="Times New Roman" w:hAnsi="Times New Roman"/>
      </w:rPr>
      <w:t>Príloha č. 2</w:t>
    </w:r>
  </w:p>
  <w:p w:rsidR="00EA15CC" w:rsidRPr="00EB59C8" w:rsidP="00EA15CC">
    <w:pPr>
      <w:pStyle w:val="Header"/>
      <w:bidi w:val="0"/>
      <w:jc w:val="right"/>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CC" w:rsidRPr="0024067A">
    <w:pPr>
      <w:pStyle w:val="Header"/>
      <w:bidi w:val="0"/>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CC" w:rsidRPr="000A15AE" w:rsidP="00EA15CC">
    <w:pPr>
      <w:pStyle w:val="Header"/>
      <w:bidi w:val="0"/>
      <w:jc w:val="right"/>
      <w:rPr>
        <w:rFonts w:ascii="Times New Roman" w:hAnsi="Times New Roman"/>
      </w:rPr>
    </w:pPr>
    <w:r>
      <w:rPr>
        <w:rFonts w:ascii="Times New Roman" w:hAnsi="Times New Roman"/>
      </w:rPr>
      <w:t>Príloha č. 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CC" w:rsidRPr="00CD4982" w:rsidP="00EA15CC">
    <w:pPr>
      <w:tabs>
        <w:tab w:val="center" w:pos="4536"/>
        <w:tab w:val="right" w:pos="9072"/>
      </w:tabs>
      <w:bidi w:val="0"/>
      <w:jc w:val="right"/>
      <w:rPr>
        <w:rFonts w:ascii="Times New Roman" w:eastAsia="Times New Roman" w:hAnsi="Times New Roman"/>
        <w:lang w:eastAsia="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3">
    <w:nsid w:val="7E6A6D74"/>
    <w:multiLevelType w:val="hybridMultilevel"/>
    <w:tmpl w:val="EB42C24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B62B9"/>
    <w:rsid w:val="00000057"/>
    <w:rsid w:val="0000160F"/>
    <w:rsid w:val="00042C66"/>
    <w:rsid w:val="000625C2"/>
    <w:rsid w:val="00070D0E"/>
    <w:rsid w:val="00072315"/>
    <w:rsid w:val="000A15AE"/>
    <w:rsid w:val="000C45E7"/>
    <w:rsid w:val="000C6B35"/>
    <w:rsid w:val="000D115C"/>
    <w:rsid w:val="000D2622"/>
    <w:rsid w:val="000D4FBA"/>
    <w:rsid w:val="001005D2"/>
    <w:rsid w:val="00112A82"/>
    <w:rsid w:val="00115728"/>
    <w:rsid w:val="00154881"/>
    <w:rsid w:val="00173064"/>
    <w:rsid w:val="00185ABF"/>
    <w:rsid w:val="00185FF3"/>
    <w:rsid w:val="00191A70"/>
    <w:rsid w:val="00194E8D"/>
    <w:rsid w:val="001B3120"/>
    <w:rsid w:val="001D7EC2"/>
    <w:rsid w:val="001F2E3D"/>
    <w:rsid w:val="00212894"/>
    <w:rsid w:val="00213652"/>
    <w:rsid w:val="0024067A"/>
    <w:rsid w:val="002673A6"/>
    <w:rsid w:val="00271E7C"/>
    <w:rsid w:val="002858BB"/>
    <w:rsid w:val="002B62B9"/>
    <w:rsid w:val="002C1E8F"/>
    <w:rsid w:val="002C5E49"/>
    <w:rsid w:val="002E32C0"/>
    <w:rsid w:val="003519D4"/>
    <w:rsid w:val="003C3251"/>
    <w:rsid w:val="003C50B4"/>
    <w:rsid w:val="003D7295"/>
    <w:rsid w:val="003F638E"/>
    <w:rsid w:val="0040544D"/>
    <w:rsid w:val="00435B44"/>
    <w:rsid w:val="004514B3"/>
    <w:rsid w:val="00463978"/>
    <w:rsid w:val="00482D8C"/>
    <w:rsid w:val="004936E6"/>
    <w:rsid w:val="004E0644"/>
    <w:rsid w:val="004F78B3"/>
    <w:rsid w:val="00511B97"/>
    <w:rsid w:val="0051213E"/>
    <w:rsid w:val="00521407"/>
    <w:rsid w:val="005229E2"/>
    <w:rsid w:val="00543217"/>
    <w:rsid w:val="00556BB5"/>
    <w:rsid w:val="00594F93"/>
    <w:rsid w:val="005C4B9C"/>
    <w:rsid w:val="006422AA"/>
    <w:rsid w:val="006645D5"/>
    <w:rsid w:val="00667EB2"/>
    <w:rsid w:val="006B070F"/>
    <w:rsid w:val="006D2178"/>
    <w:rsid w:val="007311B8"/>
    <w:rsid w:val="00732E57"/>
    <w:rsid w:val="00733DC8"/>
    <w:rsid w:val="0077677A"/>
    <w:rsid w:val="007B168B"/>
    <w:rsid w:val="007D5748"/>
    <w:rsid w:val="007E60A8"/>
    <w:rsid w:val="008922B4"/>
    <w:rsid w:val="008A1252"/>
    <w:rsid w:val="008B3E29"/>
    <w:rsid w:val="008D339D"/>
    <w:rsid w:val="009071D5"/>
    <w:rsid w:val="00907E6F"/>
    <w:rsid w:val="00945E35"/>
    <w:rsid w:val="0095420F"/>
    <w:rsid w:val="00964DDF"/>
    <w:rsid w:val="009717C3"/>
    <w:rsid w:val="00984BD5"/>
    <w:rsid w:val="00994C53"/>
    <w:rsid w:val="009B145D"/>
    <w:rsid w:val="00A30F1C"/>
    <w:rsid w:val="00A430A8"/>
    <w:rsid w:val="00AB307C"/>
    <w:rsid w:val="00AD30F4"/>
    <w:rsid w:val="00AE6376"/>
    <w:rsid w:val="00AF0370"/>
    <w:rsid w:val="00B007AE"/>
    <w:rsid w:val="00B1031A"/>
    <w:rsid w:val="00B1784E"/>
    <w:rsid w:val="00B45CFA"/>
    <w:rsid w:val="00B5106A"/>
    <w:rsid w:val="00B715EE"/>
    <w:rsid w:val="00B856AF"/>
    <w:rsid w:val="00BD4197"/>
    <w:rsid w:val="00C1042D"/>
    <w:rsid w:val="00C936FF"/>
    <w:rsid w:val="00CA6BAF"/>
    <w:rsid w:val="00CD4982"/>
    <w:rsid w:val="00CE4728"/>
    <w:rsid w:val="00D12C83"/>
    <w:rsid w:val="00D20FF8"/>
    <w:rsid w:val="00D3615C"/>
    <w:rsid w:val="00D65B4B"/>
    <w:rsid w:val="00D801D7"/>
    <w:rsid w:val="00D94BE9"/>
    <w:rsid w:val="00DA010C"/>
    <w:rsid w:val="00DA038A"/>
    <w:rsid w:val="00DA273B"/>
    <w:rsid w:val="00DA4453"/>
    <w:rsid w:val="00DC4F0D"/>
    <w:rsid w:val="00DE3561"/>
    <w:rsid w:val="00E11E41"/>
    <w:rsid w:val="00E43AA2"/>
    <w:rsid w:val="00E538C0"/>
    <w:rsid w:val="00E67E89"/>
    <w:rsid w:val="00E80046"/>
    <w:rsid w:val="00EA15CC"/>
    <w:rsid w:val="00EB59C8"/>
    <w:rsid w:val="00EB64DC"/>
    <w:rsid w:val="00ED1266"/>
    <w:rsid w:val="00ED326D"/>
    <w:rsid w:val="00EE1A57"/>
    <w:rsid w:val="00EE6500"/>
    <w:rsid w:val="00F04CCD"/>
    <w:rsid w:val="00F17F6B"/>
    <w:rsid w:val="00F2597D"/>
    <w:rsid w:val="00F36EF9"/>
    <w:rsid w:val="00F80D38"/>
    <w:rsid w:val="00F81456"/>
    <w:rsid w:val="00F83DB8"/>
    <w:rsid w:val="00FE6DD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2B9"/>
    <w:pPr>
      <w:framePr w:wrap="auto"/>
      <w:widowControl/>
      <w:autoSpaceDE/>
      <w:autoSpaceDN/>
      <w:adjustRightInd/>
      <w:ind w:left="0" w:right="0"/>
      <w:jc w:val="both"/>
      <w:textAlignment w:val="auto"/>
    </w:pPr>
    <w:rPr>
      <w:rFonts w:cs="Times New Roman"/>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EB64DC"/>
    <w:pPr>
      <w:tabs>
        <w:tab w:val="center" w:pos="4536"/>
        <w:tab w:val="right" w:pos="9072"/>
      </w:tabs>
      <w:jc w:val="both"/>
    </w:pPr>
  </w:style>
  <w:style w:type="character" w:customStyle="1" w:styleId="HlavikaChar">
    <w:name w:val="Hlavička Char"/>
    <w:basedOn w:val="DefaultParagraphFont"/>
    <w:link w:val="Header"/>
    <w:uiPriority w:val="99"/>
    <w:locked/>
    <w:rsid w:val="00EB64DC"/>
    <w:rPr>
      <w:rFonts w:ascii="Calibri" w:hAnsi="Calibri" w:cs="Times New Roman"/>
      <w:rtl w:val="0"/>
      <w:cs w:val="0"/>
    </w:rPr>
  </w:style>
  <w:style w:type="paragraph" w:styleId="Footer">
    <w:name w:val="footer"/>
    <w:basedOn w:val="Normal"/>
    <w:link w:val="PtaChar"/>
    <w:uiPriority w:val="99"/>
    <w:unhideWhenUsed/>
    <w:rsid w:val="00EB64DC"/>
    <w:pPr>
      <w:tabs>
        <w:tab w:val="center" w:pos="4536"/>
        <w:tab w:val="right" w:pos="9072"/>
      </w:tabs>
      <w:jc w:val="both"/>
    </w:pPr>
  </w:style>
  <w:style w:type="character" w:customStyle="1" w:styleId="PtaChar">
    <w:name w:val="Päta Char"/>
    <w:basedOn w:val="DefaultParagraphFont"/>
    <w:link w:val="Footer"/>
    <w:uiPriority w:val="99"/>
    <w:locked/>
    <w:rsid w:val="00EB64DC"/>
    <w:rPr>
      <w:rFonts w:ascii="Calibri" w:hAnsi="Calibri" w:cs="Times New Roman"/>
      <w:rtl w:val="0"/>
      <w:cs w:val="0"/>
    </w:rPr>
  </w:style>
  <w:style w:type="paragraph" w:styleId="ListParagraph">
    <w:name w:val="List Paragraph"/>
    <w:basedOn w:val="Normal"/>
    <w:uiPriority w:val="34"/>
    <w:qFormat/>
    <w:rsid w:val="00EA15CC"/>
    <w:pPr>
      <w:autoSpaceDE w:val="0"/>
      <w:autoSpaceDN w:val="0"/>
      <w:ind w:left="720"/>
      <w:contextualSpacing/>
      <w:jc w:val="both"/>
    </w:pPr>
    <w:rPr>
      <w:lang w:eastAsia="sk-SK"/>
    </w:rPr>
  </w:style>
  <w:style w:type="table" w:styleId="TableGrid">
    <w:name w:val="Table Grid"/>
    <w:basedOn w:val="TableNormal"/>
    <w:uiPriority w:val="59"/>
    <w:unhideWhenUsed/>
    <w:rsid w:val="00EA15CC"/>
    <w:pPr>
      <w:jc w:val="left"/>
    </w:pPr>
    <w:rPr>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TableNormal"/>
    <w:next w:val="TableGrid"/>
    <w:uiPriority w:val="59"/>
    <w:rsid w:val="00EA15CC"/>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A15CC"/>
    <w:rPr>
      <w:rFonts w:cs="Times New Roman"/>
      <w:rtl w:val="0"/>
      <w:cs w:val="0"/>
    </w:rPr>
  </w:style>
  <w:style w:type="character" w:styleId="Hyperlink">
    <w:name w:val="Hyperlink"/>
    <w:basedOn w:val="DefaultParagraphFont"/>
    <w:uiPriority w:val="99"/>
    <w:unhideWhenUsed/>
    <w:rsid w:val="00EA15CC"/>
    <w:rPr>
      <w:rFonts w:cs="Times New Roman"/>
      <w:color w:val="0000FF" w:themeColor="hlink" w:themeShade="FF"/>
      <w:u w:val="single"/>
      <w:rtl w:val="0"/>
      <w:cs w:val="0"/>
    </w:rPr>
  </w:style>
  <w:style w:type="paragraph" w:customStyle="1" w:styleId="odsek">
    <w:name w:val="odsek"/>
    <w:basedOn w:val="Normal"/>
    <w:rsid w:val="00EA15CC"/>
    <w:pPr>
      <w:keepNext/>
      <w:spacing w:before="120" w:after="120"/>
      <w:ind w:firstLine="709"/>
      <w:jc w:val="both"/>
    </w:pPr>
    <w:rPr>
      <w:lang w:eastAsia="sk-SK"/>
    </w:rPr>
  </w:style>
  <w:style w:type="paragraph" w:customStyle="1" w:styleId="Standard">
    <w:name w:val="Standard"/>
    <w:rsid w:val="00EA15CC"/>
    <w:pPr>
      <w:framePr w:wrap="auto"/>
      <w:widowControl/>
      <w:suppressAutoHyphens/>
      <w:autoSpaceDE/>
      <w:autoSpaceDN w:val="0"/>
      <w:adjustRightInd/>
      <w:spacing w:after="200" w:line="276" w:lineRule="auto"/>
      <w:ind w:left="0" w:right="0"/>
      <w:jc w:val="left"/>
      <w:textAlignment w:val="baseline"/>
    </w:pPr>
    <w:rPr>
      <w:rFonts w:ascii="Calibri" w:hAnsi="Calibri" w:cs="Times New Roman"/>
      <w:kern w:val="3"/>
      <w:sz w:val="22"/>
      <w:szCs w:val="22"/>
      <w:rtl w:val="0"/>
      <w:cs w:val="0"/>
      <w:lang w:val="sk-SK" w:eastAsia="en-US" w:bidi="ar-SA"/>
    </w:rPr>
  </w:style>
  <w:style w:type="paragraph" w:customStyle="1" w:styleId="Textbody">
    <w:name w:val="Text body"/>
    <w:rsid w:val="00EA15CC"/>
    <w:pPr>
      <w:framePr w:wrap="auto"/>
      <w:widowControl w:val="0"/>
      <w:suppressAutoHyphens/>
      <w:autoSpaceDE/>
      <w:autoSpaceDN w:val="0"/>
      <w:adjustRightInd/>
      <w:ind w:left="0" w:right="0"/>
      <w:jc w:val="center"/>
      <w:textAlignment w:val="baseline"/>
    </w:pPr>
    <w:rPr>
      <w:rFonts w:ascii="Times New Roman" w:eastAsia="Lucida Sans Unicode" w:hAnsi="Times New Roman" w:cs="Tahoma"/>
      <w:b/>
      <w:bCs/>
      <w:kern w:val="3"/>
      <w:sz w:val="28"/>
      <w:szCs w:val="28"/>
      <w:rtl w:val="0"/>
      <w:cs w:val="0"/>
      <w:lang w:val="sk-SK" w:eastAsia="sk-SK" w:bidi="ar-SA"/>
    </w:rPr>
  </w:style>
  <w:style w:type="paragraph" w:styleId="NormalWeb">
    <w:name w:val="Normal (Web)"/>
    <w:basedOn w:val="Normal"/>
    <w:uiPriority w:val="99"/>
    <w:semiHidden/>
    <w:unhideWhenUsed/>
    <w:rsid w:val="00EA15CC"/>
    <w:pPr>
      <w:spacing w:before="100" w:beforeAutospacing="1" w:after="100" w:afterAutospacing="1"/>
      <w:jc w:val="left"/>
    </w:pPr>
    <w:rPr>
      <w:lang w:eastAsia="sk-SK"/>
    </w:rPr>
  </w:style>
  <w:style w:type="character" w:styleId="Strong">
    <w:name w:val="Strong"/>
    <w:uiPriority w:val="22"/>
    <w:qFormat/>
    <w:rsid w:val="00EA15CC"/>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yperlink" Target="http://www.mpsr.sk/index.php?navID=262&amp;" TargetMode="Externa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rantisek.ciria@land.gov.sk"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40</Pages>
  <Words>13214</Words>
  <Characters>75322</Characters>
  <Application>Microsoft Office Word</Application>
  <DocSecurity>0</DocSecurity>
  <Lines>0</Lines>
  <Paragraphs>0</Paragraphs>
  <ScaleCrop>false</ScaleCrop>
  <Company/>
  <LinksUpToDate>false</LinksUpToDate>
  <CharactersWithSpaces>88360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Roman</dc:creator>
  <cp:lastModifiedBy>Vinický, Filip</cp:lastModifiedBy>
  <cp:revision>2</cp:revision>
  <dcterms:created xsi:type="dcterms:W3CDTF">2017-07-13T12:42:00Z</dcterms:created>
  <dcterms:modified xsi:type="dcterms:W3CDTF">2017-07-13T12:42:00Z</dcterms:modified>
</cp:coreProperties>
</file>