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0AAF" w:rsidRPr="002C0B44" w:rsidP="00630AAF">
      <w:pPr>
        <w:pStyle w:val="Title"/>
        <w:bidi w:val="0"/>
        <w:rPr>
          <w:rFonts w:ascii="Times New Roman" w:hAnsi="Times New Roman"/>
        </w:rPr>
      </w:pPr>
      <w:r w:rsidRPr="002C0B44">
        <w:rPr>
          <w:rFonts w:ascii="Times New Roman" w:hAnsi="Times New Roman"/>
        </w:rPr>
        <w:t>Národná rada Slovenskej republiky</w:t>
      </w:r>
    </w:p>
    <w:p w:rsidR="00630AAF" w:rsidRPr="002C0B44" w:rsidP="00630AAF">
      <w:pPr>
        <w:pStyle w:val="Title"/>
        <w:bidi w:val="0"/>
        <w:rPr>
          <w:rFonts w:ascii="Times New Roman" w:hAnsi="Times New Roman"/>
        </w:rPr>
      </w:pPr>
      <w:r w:rsidRPr="002C0B44">
        <w:rPr>
          <w:rFonts w:ascii="Times New Roman" w:hAnsi="Times New Roman"/>
        </w:rPr>
        <w:t>VI</w:t>
      </w:r>
      <w:r>
        <w:rPr>
          <w:rFonts w:ascii="Times New Roman" w:hAnsi="Times New Roman"/>
        </w:rPr>
        <w:t>I</w:t>
      </w:r>
      <w:r w:rsidRPr="002C0B44">
        <w:rPr>
          <w:rFonts w:ascii="Times New Roman" w:hAnsi="Times New Roman"/>
        </w:rPr>
        <w:t>. volebné obdobie</w:t>
      </w:r>
    </w:p>
    <w:p w:rsidR="00630AAF" w:rsidRPr="002C0B44" w:rsidP="00630AAF">
      <w:pPr>
        <w:pStyle w:val="Title"/>
        <w:bidi w:val="0"/>
        <w:jc w:val="both"/>
        <w:rPr>
          <w:rFonts w:ascii="Times New Roman" w:hAnsi="Times New Roman"/>
        </w:rPr>
      </w:pPr>
      <w:r w:rsidRPr="002C0B44">
        <w:rPr>
          <w:rFonts w:ascii="Times New Roman" w:hAnsi="Times New Roman"/>
        </w:rPr>
        <w:t>_____________________________________________________________________</w:t>
      </w:r>
    </w:p>
    <w:p w:rsidR="00630AAF" w:rsidRPr="002C0B44" w:rsidP="00630AAF">
      <w:pPr>
        <w:pStyle w:val="Title"/>
        <w:bidi w:val="0"/>
        <w:jc w:val="both"/>
        <w:rPr>
          <w:rFonts w:ascii="Times New Roman" w:hAnsi="Times New Roman"/>
        </w:rPr>
      </w:pPr>
    </w:p>
    <w:p w:rsidR="00630AAF" w:rsidRPr="002C0B44" w:rsidP="00630AAF">
      <w:pPr>
        <w:pStyle w:val="Subtitle"/>
        <w:bidi w:val="0"/>
        <w:rPr>
          <w:rFonts w:ascii="Times New Roman" w:hAnsi="Times New Roman"/>
        </w:rPr>
      </w:pPr>
      <w:r w:rsidR="008E070D">
        <w:rPr>
          <w:rFonts w:ascii="Times New Roman" w:hAnsi="Times New Roman"/>
        </w:rPr>
        <w:t>617</w:t>
      </w:r>
    </w:p>
    <w:p w:rsidR="00630AAF" w:rsidRPr="002C0B44" w:rsidP="00630AAF">
      <w:pPr>
        <w:pStyle w:val="Subtitle"/>
        <w:bidi w:val="0"/>
        <w:rPr>
          <w:rFonts w:ascii="Times New Roman" w:hAnsi="Times New Roman"/>
        </w:rPr>
      </w:pPr>
    </w:p>
    <w:p w:rsidR="00630AAF" w:rsidP="00630AAF">
      <w:pPr>
        <w:pStyle w:val="Subtitle"/>
        <w:bidi w:val="0"/>
        <w:rPr>
          <w:rFonts w:ascii="Times New Roman" w:hAnsi="Times New Roman"/>
        </w:rPr>
      </w:pPr>
      <w:r w:rsidRPr="002C0B44">
        <w:rPr>
          <w:rFonts w:ascii="Times New Roman" w:hAnsi="Times New Roman"/>
        </w:rPr>
        <w:t>V l á d n y   n á v r h</w:t>
      </w:r>
    </w:p>
    <w:p w:rsidR="00B46B1E" w:rsidRPr="004C3DC9" w:rsidP="00B46B1E">
      <w:pPr>
        <w:pStyle w:val="Title"/>
        <w:bidi w:val="0"/>
        <w:rPr>
          <w:rFonts w:ascii="Times New Roman" w:hAnsi="Times New Roman"/>
          <w:b w:val="0"/>
        </w:rPr>
      </w:pPr>
    </w:p>
    <w:p w:rsidR="00B46B1E" w:rsidRPr="004C3DC9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4C3DC9" w:rsidP="00B46B1E">
      <w:pPr>
        <w:pStyle w:val="Subtitle"/>
        <w:bidi w:val="0"/>
        <w:rPr>
          <w:rFonts w:ascii="Times New Roman" w:hAnsi="Times New Roman"/>
        </w:rPr>
      </w:pPr>
      <w:r w:rsidRPr="004C3DC9" w:rsidR="0029545D">
        <w:rPr>
          <w:rFonts w:ascii="Times New Roman" w:hAnsi="Times New Roman"/>
        </w:rPr>
        <w:t>ZÁKON</w:t>
      </w:r>
    </w:p>
    <w:p w:rsidR="00B46B1E" w:rsidRPr="004C3DC9" w:rsidP="00B46B1E">
      <w:pPr>
        <w:bidi w:val="0"/>
        <w:jc w:val="center"/>
        <w:rPr>
          <w:rFonts w:ascii="Times New Roman" w:hAnsi="Times New Roman"/>
          <w:b/>
          <w:bCs/>
        </w:rPr>
      </w:pPr>
      <w:r w:rsidRPr="004C3DC9">
        <w:rPr>
          <w:rFonts w:ascii="Times New Roman" w:hAnsi="Times New Roman"/>
          <w:b/>
          <w:bCs/>
        </w:rPr>
        <w:t>z ....</w:t>
      </w:r>
      <w:r w:rsidRPr="004C3DC9" w:rsidR="00690BDF">
        <w:rPr>
          <w:rFonts w:ascii="Times New Roman" w:hAnsi="Times New Roman"/>
          <w:b/>
          <w:bCs/>
        </w:rPr>
        <w:t>..............</w:t>
      </w:r>
      <w:r w:rsidRPr="004C3DC9">
        <w:rPr>
          <w:rFonts w:ascii="Times New Roman" w:hAnsi="Times New Roman"/>
          <w:b/>
          <w:bCs/>
        </w:rPr>
        <w:t xml:space="preserve"> 201</w:t>
      </w:r>
      <w:r w:rsidRPr="004C3DC9" w:rsidR="006E2906">
        <w:rPr>
          <w:rFonts w:ascii="Times New Roman" w:hAnsi="Times New Roman"/>
          <w:b/>
          <w:bCs/>
        </w:rPr>
        <w:t>7</w:t>
      </w:r>
      <w:r w:rsidRPr="004C3DC9">
        <w:rPr>
          <w:rFonts w:ascii="Times New Roman" w:hAnsi="Times New Roman"/>
          <w:b/>
          <w:bCs/>
        </w:rPr>
        <w:t>,</w:t>
      </w:r>
    </w:p>
    <w:p w:rsidR="00301F32" w:rsidRPr="004C3DC9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4C3DC9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4C3DC9" w:rsidP="00301F32">
      <w:pPr>
        <w:pStyle w:val="BodyText"/>
        <w:bidi w:val="0"/>
        <w:spacing w:line="360" w:lineRule="auto"/>
        <w:jc w:val="center"/>
        <w:rPr>
          <w:rFonts w:ascii="Times New Roman" w:hAnsi="Times New Roman"/>
          <w:b w:val="0"/>
          <w:bCs w:val="0"/>
        </w:rPr>
      </w:pPr>
      <w:r w:rsidRPr="004C3DC9">
        <w:rPr>
          <w:rFonts w:ascii="Times New Roman" w:hAnsi="Times New Roman"/>
        </w:rPr>
        <w:t xml:space="preserve">ktorým sa mení a dopĺňa zákon č. 139/1998 Z. z. o omamných látkach, psychotropných látkach a prípravkoch v znení neskorších predpisov </w:t>
      </w:r>
    </w:p>
    <w:p w:rsidR="00B46B1E" w:rsidRPr="004C3DC9" w:rsidP="00B46B1E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29545D" w:rsidRPr="004C3DC9" w:rsidP="00B214FF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</w:p>
    <w:p w:rsidR="00B46B1E" w:rsidRPr="004C3DC9" w:rsidP="00B214FF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Národná rada Slovenskej republiky sa uzniesla na tomto zákone:</w:t>
      </w:r>
    </w:p>
    <w:p w:rsidR="00B46B1E" w:rsidRPr="004C3DC9" w:rsidP="00B214F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70175" w:rsidRPr="004C3DC9" w:rsidP="00B214F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46B1E" w:rsidRPr="004C3DC9" w:rsidP="00B214FF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4C3DC9">
        <w:rPr>
          <w:rFonts w:ascii="Times New Roman" w:hAnsi="Times New Roman"/>
          <w:b/>
        </w:rPr>
        <w:t>Čl. I</w:t>
      </w:r>
    </w:p>
    <w:p w:rsidR="00B46B1E" w:rsidRPr="004C3DC9" w:rsidP="00B214FF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B46B1E" w:rsidRPr="004C3DC9" w:rsidP="00A8345C">
      <w:pPr>
        <w:pStyle w:val="BodyText"/>
        <w:bidi w:val="0"/>
        <w:spacing w:line="360" w:lineRule="auto"/>
        <w:ind w:firstLine="709"/>
        <w:rPr>
          <w:rFonts w:ascii="Times New Roman" w:hAnsi="Times New Roman"/>
          <w:b w:val="0"/>
          <w:bCs w:val="0"/>
        </w:rPr>
      </w:pPr>
      <w:r w:rsidRPr="004C3DC9">
        <w:rPr>
          <w:rFonts w:ascii="Times New Roman" w:hAnsi="Times New Roman"/>
          <w:b w:val="0"/>
          <w:bCs w:val="0"/>
        </w:rPr>
        <w:t xml:space="preserve">Zákon č. 139/1998 Z. z. o omamných látkach, psychotropných látkach a prípravkoch v znení zákona č. 260/1999 Z. z., zákona č. 13/2004 Z. z., zákona č. 633/2004 Z. z., zákona č. 330/2007 Z. z., zákona č. 455/2007 Z. z., zákona č. 393/2008 Z. z., </w:t>
      </w:r>
      <w:r w:rsidRPr="004C3DC9">
        <w:rPr>
          <w:rFonts w:ascii="Times New Roman" w:hAnsi="Times New Roman"/>
          <w:b w:val="0"/>
        </w:rPr>
        <w:t>zákona č. 461/2008</w:t>
      </w:r>
      <w:r w:rsidRPr="004C3DC9" w:rsidR="00690BDF">
        <w:rPr>
          <w:rFonts w:ascii="Times New Roman" w:hAnsi="Times New Roman"/>
          <w:b w:val="0"/>
        </w:rPr>
        <w:t xml:space="preserve">                 </w:t>
      </w:r>
      <w:r w:rsidRPr="004C3DC9">
        <w:rPr>
          <w:rFonts w:ascii="Times New Roman" w:hAnsi="Times New Roman"/>
          <w:b w:val="0"/>
        </w:rPr>
        <w:t>Z. z.,</w:t>
      </w:r>
      <w:r w:rsidRPr="004C3DC9">
        <w:rPr>
          <w:rFonts w:ascii="Times New Roman" w:hAnsi="Times New Roman"/>
          <w:b w:val="0"/>
          <w:bCs w:val="0"/>
        </w:rPr>
        <w:t> zákona č. 77/2009 Z. z., zákona č. 468/2009 Z. z., zákona č. 43/2011</w:t>
      </w:r>
      <w:r w:rsidRPr="004C3DC9" w:rsidR="00D05799">
        <w:rPr>
          <w:rFonts w:ascii="Times New Roman" w:hAnsi="Times New Roman"/>
          <w:b w:val="0"/>
          <w:bCs w:val="0"/>
        </w:rPr>
        <w:t xml:space="preserve"> Z. z.</w:t>
      </w:r>
      <w:r w:rsidRPr="004C3DC9" w:rsidR="006A089B">
        <w:rPr>
          <w:rFonts w:ascii="Times New Roman" w:hAnsi="Times New Roman"/>
          <w:b w:val="0"/>
          <w:bCs w:val="0"/>
        </w:rPr>
        <w:t>,</w:t>
      </w:r>
      <w:r w:rsidRPr="004C3DC9">
        <w:rPr>
          <w:rFonts w:ascii="Times New Roman" w:hAnsi="Times New Roman"/>
          <w:b w:val="0"/>
          <w:bCs w:val="0"/>
        </w:rPr>
        <w:t> zákona č. 362/2011 Z. z.</w:t>
      </w:r>
      <w:r w:rsidRPr="004C3DC9" w:rsidR="00D05799">
        <w:rPr>
          <w:rFonts w:ascii="Times New Roman" w:hAnsi="Times New Roman"/>
          <w:b w:val="0"/>
          <w:bCs w:val="0"/>
        </w:rPr>
        <w:t>,</w:t>
      </w:r>
      <w:r w:rsidRPr="004C3DC9" w:rsidR="006A089B">
        <w:rPr>
          <w:rFonts w:ascii="Times New Roman" w:hAnsi="Times New Roman"/>
          <w:b w:val="0"/>
          <w:bCs w:val="0"/>
        </w:rPr>
        <w:t> zákona č. 40/2013 Z. z.</w:t>
      </w:r>
      <w:r w:rsidRPr="004C3DC9" w:rsidR="001E23A5">
        <w:rPr>
          <w:rFonts w:ascii="Times New Roman" w:hAnsi="Times New Roman"/>
          <w:b w:val="0"/>
          <w:bCs w:val="0"/>
        </w:rPr>
        <w:t>,</w:t>
      </w:r>
      <w:r w:rsidRPr="004C3DC9" w:rsidR="00D05799">
        <w:rPr>
          <w:rFonts w:ascii="Times New Roman" w:hAnsi="Times New Roman"/>
          <w:b w:val="0"/>
          <w:bCs w:val="0"/>
        </w:rPr>
        <w:t xml:space="preserve"> zákona č. 43/2014</w:t>
      </w:r>
      <w:r w:rsidRPr="004C3DC9" w:rsidR="006A089B">
        <w:rPr>
          <w:rFonts w:ascii="Times New Roman" w:hAnsi="Times New Roman"/>
          <w:b w:val="0"/>
          <w:bCs w:val="0"/>
        </w:rPr>
        <w:t xml:space="preserve"> </w:t>
      </w:r>
      <w:r w:rsidRPr="004C3DC9" w:rsidR="00D05799">
        <w:rPr>
          <w:rFonts w:ascii="Times New Roman" w:hAnsi="Times New Roman"/>
          <w:b w:val="0"/>
          <w:bCs w:val="0"/>
        </w:rPr>
        <w:t>Z. z.</w:t>
      </w:r>
      <w:r w:rsidRPr="004C3DC9" w:rsidR="001820D5">
        <w:rPr>
          <w:rFonts w:ascii="Times New Roman" w:hAnsi="Times New Roman"/>
          <w:b w:val="0"/>
          <w:bCs w:val="0"/>
        </w:rPr>
        <w:t>,</w:t>
      </w:r>
      <w:r w:rsidRPr="004C3DC9" w:rsidR="001E23A5">
        <w:rPr>
          <w:rFonts w:ascii="Times New Roman" w:hAnsi="Times New Roman"/>
          <w:b w:val="0"/>
          <w:bCs w:val="0"/>
        </w:rPr>
        <w:t> zákona 148/2015 Z. z.</w:t>
      </w:r>
      <w:r w:rsidRPr="004C3DC9" w:rsidR="001820D5">
        <w:rPr>
          <w:rFonts w:ascii="Times New Roman" w:hAnsi="Times New Roman"/>
          <w:b w:val="0"/>
          <w:bCs w:val="0"/>
        </w:rPr>
        <w:t xml:space="preserve"> a zákona č. 91/2016 Z. z. </w:t>
      </w:r>
      <w:r w:rsidRPr="004C3DC9">
        <w:rPr>
          <w:rFonts w:ascii="Times New Roman" w:hAnsi="Times New Roman"/>
          <w:b w:val="0"/>
          <w:bCs w:val="0"/>
        </w:rPr>
        <w:t>sa mení a dopĺňa takto:</w:t>
      </w:r>
    </w:p>
    <w:p w:rsidR="00FA3E47" w:rsidRPr="004C3DC9" w:rsidP="00FA3E47">
      <w:pPr>
        <w:pStyle w:val="ListParagraph"/>
        <w:bidi w:val="0"/>
        <w:spacing w:after="200" w:line="360" w:lineRule="auto"/>
        <w:ind w:left="426"/>
        <w:rPr>
          <w:rFonts w:ascii="Times New Roman" w:hAnsi="Times New Roman"/>
        </w:rPr>
      </w:pPr>
    </w:p>
    <w:p w:rsidR="0085004F" w:rsidRPr="00D33599" w:rsidP="00A8345C">
      <w:pPr>
        <w:pStyle w:val="ListParagraph"/>
        <w:numPr>
          <w:numId w:val="6"/>
        </w:numPr>
        <w:bidi w:val="0"/>
        <w:spacing w:after="200" w:line="360" w:lineRule="auto"/>
        <w:ind w:left="426" w:hanging="426"/>
        <w:rPr>
          <w:rFonts w:ascii="Times New Roman" w:hAnsi="Times New Roman"/>
        </w:rPr>
      </w:pPr>
      <w:r w:rsidRPr="00D33599">
        <w:rPr>
          <w:rFonts w:ascii="Times New Roman" w:hAnsi="Times New Roman"/>
        </w:rPr>
        <w:t>Poznámka pod čiarou k </w:t>
      </w:r>
      <w:r w:rsidRPr="00D33599" w:rsidR="0096135C">
        <w:rPr>
          <w:rFonts w:ascii="Times New Roman" w:hAnsi="Times New Roman"/>
        </w:rPr>
        <w:t>odkazu 1</w:t>
      </w:r>
      <w:r w:rsidRPr="00D33599">
        <w:rPr>
          <w:rFonts w:ascii="Times New Roman" w:hAnsi="Times New Roman"/>
        </w:rPr>
        <w:t>a znie:</w:t>
      </w:r>
    </w:p>
    <w:p w:rsidR="0085004F" w:rsidRPr="00D33599" w:rsidP="0085004F">
      <w:pPr>
        <w:bidi w:val="0"/>
        <w:spacing w:after="200" w:line="360" w:lineRule="auto"/>
        <w:ind w:left="567" w:hanging="567"/>
        <w:jc w:val="both"/>
        <w:rPr>
          <w:rFonts w:ascii="Times New Roman" w:hAnsi="Times New Roman"/>
        </w:rPr>
      </w:pPr>
      <w:r w:rsidRPr="00D33599">
        <w:rPr>
          <w:rFonts w:ascii="Times New Roman" w:hAnsi="Times New Roman"/>
        </w:rPr>
        <w:t>„</w:t>
      </w:r>
      <w:r w:rsidRPr="00D33599">
        <w:rPr>
          <w:rFonts w:ascii="Times New Roman" w:hAnsi="Times New Roman"/>
          <w:vertAlign w:val="superscript"/>
        </w:rPr>
        <w:t>1a</w:t>
      </w:r>
      <w:r w:rsidRPr="00D33599">
        <w:rPr>
          <w:rFonts w:ascii="Times New Roman" w:hAnsi="Times New Roman"/>
        </w:rPr>
        <w:t xml:space="preserve">) </w:t>
        <w:tab/>
      </w:r>
      <w:hyperlink r:id="rId5" w:history="1">
        <w:r w:rsidRPr="00D33599">
          <w:rPr>
            <w:rFonts w:ascii="Times New Roman" w:hAnsi="Times New Roman"/>
          </w:rPr>
          <w:t>§ 20 a 21</w:t>
        </w:r>
      </w:hyperlink>
      <w:r w:rsidRPr="00D33599" w:rsidR="0096135C">
        <w:rPr>
          <w:rFonts w:ascii="Times New Roman" w:hAnsi="Times New Roman"/>
        </w:rPr>
        <w:t xml:space="preserve"> </w:t>
      </w:r>
      <w:r w:rsidRPr="00D33599">
        <w:rPr>
          <w:rFonts w:ascii="Times New Roman" w:hAnsi="Times New Roman"/>
        </w:rPr>
        <w:t>zákona č. 362/2011 Z. z. o liekoch a zdravotníckych pomôckach a o zmene a doplnení niektorých zákonov v znení neskorších predpisov.“.</w:t>
      </w:r>
    </w:p>
    <w:p w:rsidR="005E3550" w:rsidRPr="004C3DC9" w:rsidP="00A8345C">
      <w:pPr>
        <w:pStyle w:val="ListParagraph"/>
        <w:numPr>
          <w:numId w:val="6"/>
        </w:numPr>
        <w:bidi w:val="0"/>
        <w:spacing w:after="200" w:line="360" w:lineRule="auto"/>
        <w:ind w:left="426" w:hanging="426"/>
        <w:rPr>
          <w:rFonts w:ascii="Times New Roman" w:hAnsi="Times New Roman"/>
        </w:rPr>
      </w:pPr>
      <w:r w:rsidRPr="004C3DC9" w:rsidR="007D0F3A">
        <w:rPr>
          <w:rFonts w:ascii="Times New Roman" w:hAnsi="Times New Roman"/>
        </w:rPr>
        <w:t xml:space="preserve">V </w:t>
      </w:r>
      <w:r w:rsidRPr="004C3DC9">
        <w:rPr>
          <w:rFonts w:ascii="Times New Roman" w:hAnsi="Times New Roman"/>
        </w:rPr>
        <w:t xml:space="preserve">§ 3 sa </w:t>
      </w:r>
      <w:r w:rsidRPr="004C3DC9" w:rsidR="007D0F3A">
        <w:rPr>
          <w:rFonts w:ascii="Times New Roman" w:hAnsi="Times New Roman"/>
        </w:rPr>
        <w:t xml:space="preserve">za odsek 1 vkladá nový odsek 2, ktorý </w:t>
      </w:r>
      <w:r w:rsidRPr="004C3DC9">
        <w:rPr>
          <w:rFonts w:ascii="Times New Roman" w:hAnsi="Times New Roman"/>
        </w:rPr>
        <w:t>znie:</w:t>
      </w:r>
    </w:p>
    <w:p w:rsidR="005E3550" w:rsidRPr="004C3DC9" w:rsidP="00A8345C">
      <w:pPr>
        <w:bidi w:val="0"/>
        <w:spacing w:after="200" w:line="360" w:lineRule="auto"/>
        <w:ind w:firstLine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„(</w:t>
      </w:r>
      <w:r w:rsidRPr="004C3DC9" w:rsidR="007D0F3A">
        <w:rPr>
          <w:rFonts w:ascii="Times New Roman" w:hAnsi="Times New Roman"/>
        </w:rPr>
        <w:t>2</w:t>
      </w:r>
      <w:r w:rsidRPr="004C3DC9">
        <w:rPr>
          <w:rFonts w:ascii="Times New Roman" w:hAnsi="Times New Roman"/>
        </w:rPr>
        <w:t xml:space="preserve">) Do I. skupiny sa zaraďujú omamné </w:t>
      </w:r>
      <w:r w:rsidRPr="004C3DC9" w:rsidR="00331258">
        <w:rPr>
          <w:rFonts w:ascii="Times New Roman" w:hAnsi="Times New Roman"/>
        </w:rPr>
        <w:t>látky</w:t>
      </w:r>
      <w:r w:rsidRPr="004C3DC9">
        <w:rPr>
          <w:rFonts w:ascii="Times New Roman" w:hAnsi="Times New Roman"/>
        </w:rPr>
        <w:t xml:space="preserve"> a psychotropné látky, ktoré nie sú obsiahnuté ako liečivo</w:t>
      </w:r>
      <w:r w:rsidRPr="004C3DC9" w:rsidR="007F6138">
        <w:rPr>
          <w:rFonts w:ascii="Times New Roman" w:hAnsi="Times New Roman"/>
          <w:vertAlign w:val="superscript"/>
        </w:rPr>
        <w:t>1bb</w:t>
      </w:r>
      <w:r w:rsidRPr="004C3DC9" w:rsidR="007F6138">
        <w:rPr>
          <w:rFonts w:ascii="Times New Roman" w:hAnsi="Times New Roman"/>
        </w:rPr>
        <w:t>)</w:t>
      </w:r>
      <w:r w:rsidRPr="004C3DC9">
        <w:rPr>
          <w:rFonts w:ascii="Times New Roman" w:hAnsi="Times New Roman"/>
        </w:rPr>
        <w:t xml:space="preserve"> v lieku.</w:t>
      </w:r>
      <w:r w:rsidRPr="004C3DC9" w:rsidR="007F6138">
        <w:rPr>
          <w:rFonts w:ascii="Times New Roman" w:hAnsi="Times New Roman"/>
          <w:vertAlign w:val="superscript"/>
        </w:rPr>
        <w:t>1bc</w:t>
      </w:r>
      <w:r w:rsidRPr="004C3DC9" w:rsidR="007F6138">
        <w:rPr>
          <w:rFonts w:ascii="Times New Roman" w:hAnsi="Times New Roman"/>
        </w:rPr>
        <w:t>)</w:t>
      </w:r>
      <w:r w:rsidRPr="004C3DC9">
        <w:rPr>
          <w:rFonts w:ascii="Times New Roman" w:hAnsi="Times New Roman"/>
        </w:rPr>
        <w:t xml:space="preserve"> Do II. skupiny sa zaraďujú omamné  </w:t>
      </w:r>
      <w:r w:rsidRPr="004C3DC9" w:rsidR="00331258">
        <w:rPr>
          <w:rFonts w:ascii="Times New Roman" w:hAnsi="Times New Roman"/>
        </w:rPr>
        <w:t xml:space="preserve">látky </w:t>
      </w:r>
      <w:r w:rsidRPr="004C3DC9">
        <w:rPr>
          <w:rFonts w:ascii="Times New Roman" w:hAnsi="Times New Roman"/>
        </w:rPr>
        <w:t xml:space="preserve">a psychotropné látky s vysokou návykovosťou, ktoré  sú obsiahnuté  ako liečivo v lieku. Do III. skupiny sa zaraďujú omamné  </w:t>
      </w:r>
      <w:r w:rsidRPr="004C3DC9" w:rsidR="00331258">
        <w:rPr>
          <w:rFonts w:ascii="Times New Roman" w:hAnsi="Times New Roman"/>
        </w:rPr>
        <w:t xml:space="preserve">látky </w:t>
      </w:r>
      <w:r w:rsidRPr="004C3DC9">
        <w:rPr>
          <w:rFonts w:ascii="Times New Roman" w:hAnsi="Times New Roman"/>
        </w:rPr>
        <w:t>a psychotropné látky s nižšou návykovosťou, ktoré  sú obsiahnuté  ako liečivo v</w:t>
      </w:r>
      <w:r w:rsidRPr="004C3DC9" w:rsidR="007F6138">
        <w:rPr>
          <w:rFonts w:ascii="Times New Roman" w:hAnsi="Times New Roman"/>
        </w:rPr>
        <w:t> </w:t>
      </w:r>
      <w:r w:rsidRPr="004C3DC9">
        <w:rPr>
          <w:rFonts w:ascii="Times New Roman" w:hAnsi="Times New Roman"/>
        </w:rPr>
        <w:t>lieku</w:t>
      </w:r>
      <w:r w:rsidRPr="004C3DC9" w:rsidR="007F6138">
        <w:rPr>
          <w:rFonts w:ascii="Times New Roman" w:hAnsi="Times New Roman"/>
        </w:rPr>
        <w:t>.</w:t>
      </w:r>
      <w:r w:rsidRPr="004C3DC9">
        <w:rPr>
          <w:rFonts w:ascii="Times New Roman" w:hAnsi="Times New Roman"/>
        </w:rPr>
        <w:t>“.</w:t>
      </w:r>
    </w:p>
    <w:p w:rsidR="007D0F3A" w:rsidRPr="004C3DC9" w:rsidP="005E3550">
      <w:pPr>
        <w:bidi w:val="0"/>
        <w:spacing w:after="200" w:line="360" w:lineRule="auto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Doterajšie odseky 2 a 3 sa označujú ako odseky 3 a 4.</w:t>
      </w:r>
    </w:p>
    <w:p w:rsidR="007F6138" w:rsidRPr="004C3DC9" w:rsidP="005E3550">
      <w:pPr>
        <w:bidi w:val="0"/>
        <w:spacing w:after="200" w:line="360" w:lineRule="auto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Poznámky pod čiarou k odkazom 1bb a 1bc znejú:</w:t>
      </w:r>
    </w:p>
    <w:p w:rsidR="007F6138" w:rsidRPr="004C3DC9" w:rsidP="00DD61B1">
      <w:pPr>
        <w:bidi w:val="0"/>
        <w:spacing w:after="200" w:line="360" w:lineRule="auto"/>
        <w:ind w:left="567" w:hanging="567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„</w:t>
      </w:r>
      <w:r w:rsidRPr="004C3DC9">
        <w:rPr>
          <w:rFonts w:ascii="Times New Roman" w:hAnsi="Times New Roman"/>
          <w:vertAlign w:val="superscript"/>
        </w:rPr>
        <w:t>1bb</w:t>
      </w:r>
      <w:r w:rsidRPr="004C3DC9">
        <w:rPr>
          <w:rFonts w:ascii="Times New Roman" w:hAnsi="Times New Roman"/>
        </w:rPr>
        <w:t xml:space="preserve">) </w:t>
      </w:r>
      <w:r w:rsidRPr="004C3DC9" w:rsidR="00DD61B1">
        <w:rPr>
          <w:rFonts w:ascii="Times New Roman" w:hAnsi="Times New Roman"/>
        </w:rPr>
        <w:tab/>
      </w:r>
      <w:r w:rsidRPr="004C3DC9">
        <w:rPr>
          <w:rFonts w:ascii="Times New Roman" w:hAnsi="Times New Roman"/>
        </w:rPr>
        <w:t>§ 2 ods. 5 zákona č. 362/2011 Z. z.</w:t>
      </w:r>
    </w:p>
    <w:p w:rsidR="007F6138" w:rsidRPr="004C3DC9" w:rsidP="00DD61B1">
      <w:pPr>
        <w:bidi w:val="0"/>
        <w:spacing w:after="200" w:line="360" w:lineRule="auto"/>
        <w:ind w:left="567" w:hanging="567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  <w:vertAlign w:val="superscript"/>
        </w:rPr>
        <w:t>1bc</w:t>
      </w:r>
      <w:r w:rsidRPr="004C3DC9">
        <w:rPr>
          <w:rFonts w:ascii="Times New Roman" w:hAnsi="Times New Roman"/>
        </w:rPr>
        <w:t xml:space="preserve">) </w:t>
      </w:r>
      <w:r w:rsidRPr="004C3DC9" w:rsidR="00DD61B1">
        <w:rPr>
          <w:rFonts w:ascii="Times New Roman" w:hAnsi="Times New Roman"/>
        </w:rPr>
        <w:tab/>
      </w:r>
      <w:r w:rsidRPr="004C3DC9">
        <w:rPr>
          <w:rFonts w:ascii="Times New Roman" w:hAnsi="Times New Roman"/>
        </w:rPr>
        <w:t>§ 2 ods. 7 zákona č. 362/2011 Z. z.“.</w:t>
      </w:r>
    </w:p>
    <w:p w:rsidR="00A8345C" w:rsidRPr="004C3DC9" w:rsidP="00A8345C">
      <w:pPr>
        <w:pStyle w:val="ListParagraph"/>
        <w:numPr>
          <w:numId w:val="6"/>
        </w:numPr>
        <w:bidi w:val="0"/>
        <w:spacing w:after="200" w:line="360" w:lineRule="auto"/>
        <w:ind w:left="426" w:hanging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 xml:space="preserve">V § 3 ods. </w:t>
      </w:r>
      <w:r w:rsidRPr="004C3DC9" w:rsidR="00A35947">
        <w:rPr>
          <w:rFonts w:ascii="Times New Roman" w:hAnsi="Times New Roman"/>
        </w:rPr>
        <w:t>4</w:t>
      </w:r>
      <w:r w:rsidRPr="004C3DC9">
        <w:rPr>
          <w:rFonts w:ascii="Times New Roman" w:hAnsi="Times New Roman"/>
        </w:rPr>
        <w:t xml:space="preserve"> sa slová „odseku 2“ nahrádzajú slovami „odseku 3“.</w:t>
      </w:r>
    </w:p>
    <w:p w:rsidR="00A8345C" w:rsidRPr="004C3DC9" w:rsidP="00A8345C">
      <w:pPr>
        <w:pStyle w:val="ListParagraph"/>
        <w:tabs>
          <w:tab w:val="left" w:pos="0"/>
        </w:tabs>
        <w:bidi w:val="0"/>
        <w:spacing w:after="200" w:line="360" w:lineRule="auto"/>
        <w:ind w:left="0"/>
        <w:jc w:val="both"/>
        <w:rPr>
          <w:rFonts w:ascii="Times New Roman" w:hAnsi="Times New Roman"/>
        </w:rPr>
      </w:pPr>
    </w:p>
    <w:p w:rsidR="00A37E7E" w:rsidRPr="004C3DC9" w:rsidP="00A8345C">
      <w:pPr>
        <w:pStyle w:val="ListParagraph"/>
        <w:numPr>
          <w:numId w:val="6"/>
        </w:numPr>
        <w:bidi w:val="0"/>
        <w:spacing w:after="200" w:line="360" w:lineRule="auto"/>
        <w:ind w:left="426" w:hanging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V § 4 ods. 2 sa za slová „expertízna činnosť“ vkladajú slová „vrátane kontroly liečiv a</w:t>
      </w:r>
      <w:r w:rsidRPr="004C3DC9" w:rsidR="00152639">
        <w:rPr>
          <w:rFonts w:ascii="Times New Roman" w:hAnsi="Times New Roman"/>
        </w:rPr>
        <w:t> </w:t>
      </w:r>
      <w:r w:rsidRPr="004C3DC9">
        <w:rPr>
          <w:rFonts w:ascii="Times New Roman" w:hAnsi="Times New Roman"/>
        </w:rPr>
        <w:t>liekov</w:t>
      </w:r>
      <w:r w:rsidRPr="004C3DC9" w:rsidR="00152639">
        <w:rPr>
          <w:rFonts w:ascii="Times New Roman" w:hAnsi="Times New Roman"/>
        </w:rPr>
        <w:t xml:space="preserve"> (ďalej len „expertízna činnosť</w:t>
      </w:r>
      <w:r w:rsidRPr="004C3DC9" w:rsidR="00961A1F">
        <w:rPr>
          <w:rFonts w:ascii="Times New Roman" w:hAnsi="Times New Roman"/>
        </w:rPr>
        <w:t>“</w:t>
      </w:r>
      <w:r w:rsidRPr="004C3DC9" w:rsidR="00152639">
        <w:rPr>
          <w:rFonts w:ascii="Times New Roman" w:hAnsi="Times New Roman"/>
        </w:rPr>
        <w:t>)</w:t>
      </w:r>
      <w:r w:rsidRPr="004C3DC9" w:rsidR="00A8345C">
        <w:rPr>
          <w:rFonts w:ascii="Times New Roman" w:hAnsi="Times New Roman"/>
        </w:rPr>
        <w:t>“</w:t>
      </w:r>
      <w:r w:rsidRPr="004C3DC9" w:rsidR="00961A1F">
        <w:rPr>
          <w:rFonts w:ascii="Times New Roman" w:hAnsi="Times New Roman"/>
        </w:rPr>
        <w:t>.</w:t>
      </w:r>
    </w:p>
    <w:p w:rsidR="00A35947" w:rsidRPr="004C3DC9" w:rsidP="00A35947">
      <w:pPr>
        <w:pStyle w:val="ListParagraph"/>
        <w:bidi w:val="0"/>
        <w:rPr>
          <w:rFonts w:ascii="Times New Roman" w:hAnsi="Times New Roman"/>
        </w:rPr>
      </w:pPr>
    </w:p>
    <w:p w:rsidR="00A35947" w:rsidRPr="004C3DC9" w:rsidP="00A35947">
      <w:pPr>
        <w:pStyle w:val="ListParagraph"/>
        <w:numPr>
          <w:numId w:val="6"/>
        </w:numPr>
        <w:bidi w:val="0"/>
        <w:spacing w:after="200" w:line="360" w:lineRule="auto"/>
        <w:ind w:left="426" w:hanging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 xml:space="preserve">V § 4 sa odsek 5 dopĺňa písmenom e), ktoré znie: </w:t>
      </w:r>
    </w:p>
    <w:p w:rsidR="00A35947" w:rsidRPr="00D33599" w:rsidP="00A35947">
      <w:pPr>
        <w:pStyle w:val="ListParagraph"/>
        <w:bidi w:val="0"/>
        <w:spacing w:after="200" w:line="360" w:lineRule="auto"/>
        <w:ind w:left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 xml:space="preserve">„e) príslušník </w:t>
      </w:r>
      <w:r w:rsidRPr="00D33599">
        <w:rPr>
          <w:rFonts w:ascii="Times New Roman" w:hAnsi="Times New Roman"/>
        </w:rPr>
        <w:t>Zboru väzenskej a justičnej stráže.</w:t>
      </w:r>
      <w:r w:rsidRPr="00D33599">
        <w:rPr>
          <w:rFonts w:ascii="Times New Roman" w:hAnsi="Times New Roman"/>
          <w:vertAlign w:val="superscript"/>
        </w:rPr>
        <w:t>1e</w:t>
      </w:r>
      <w:r w:rsidRPr="00D33599" w:rsidR="00B07C46">
        <w:rPr>
          <w:rFonts w:ascii="Times New Roman" w:hAnsi="Times New Roman"/>
          <w:vertAlign w:val="superscript"/>
        </w:rPr>
        <w:t>a</w:t>
      </w:r>
      <w:r w:rsidRPr="00D33599">
        <w:rPr>
          <w:rFonts w:ascii="Times New Roman" w:hAnsi="Times New Roman"/>
          <w:vertAlign w:val="superscript"/>
        </w:rPr>
        <w:t>a</w:t>
      </w:r>
      <w:r w:rsidRPr="00D33599">
        <w:rPr>
          <w:rFonts w:ascii="Times New Roman" w:hAnsi="Times New Roman"/>
        </w:rPr>
        <w:t>)“.</w:t>
      </w:r>
    </w:p>
    <w:p w:rsidR="00945722" w:rsidRPr="00D33599" w:rsidP="004C3DC9">
      <w:pPr>
        <w:pStyle w:val="ListParagraph"/>
        <w:bidi w:val="0"/>
        <w:spacing w:after="200" w:line="360" w:lineRule="auto"/>
        <w:ind w:left="0"/>
        <w:jc w:val="both"/>
        <w:rPr>
          <w:rFonts w:ascii="Times New Roman" w:hAnsi="Times New Roman"/>
        </w:rPr>
      </w:pPr>
    </w:p>
    <w:p w:rsidR="00A35947" w:rsidRPr="00D33599" w:rsidP="004C3DC9">
      <w:pPr>
        <w:pStyle w:val="ListParagraph"/>
        <w:bidi w:val="0"/>
        <w:spacing w:after="200" w:line="360" w:lineRule="auto"/>
        <w:ind w:left="0"/>
        <w:jc w:val="both"/>
        <w:rPr>
          <w:rFonts w:ascii="Times New Roman" w:hAnsi="Times New Roman"/>
        </w:rPr>
      </w:pPr>
      <w:r w:rsidRPr="00D33599">
        <w:rPr>
          <w:rFonts w:ascii="Times New Roman" w:hAnsi="Times New Roman"/>
        </w:rPr>
        <w:t>Poznámka pod č</w:t>
      </w:r>
      <w:r w:rsidRPr="00D33599" w:rsidR="00F263AB">
        <w:rPr>
          <w:rFonts w:ascii="Times New Roman" w:hAnsi="Times New Roman"/>
        </w:rPr>
        <w:t>iarou k odkazu 1ea</w:t>
      </w:r>
      <w:r w:rsidRPr="00D33599">
        <w:rPr>
          <w:rFonts w:ascii="Times New Roman" w:hAnsi="Times New Roman"/>
        </w:rPr>
        <w:t>a znie:</w:t>
      </w:r>
    </w:p>
    <w:p w:rsidR="00A35947" w:rsidRPr="004C3DC9" w:rsidP="004C3DC9">
      <w:pPr>
        <w:pStyle w:val="ListParagraph"/>
        <w:bidi w:val="0"/>
        <w:spacing w:after="200" w:line="360" w:lineRule="auto"/>
        <w:ind w:left="709" w:hanging="709"/>
        <w:jc w:val="both"/>
        <w:rPr>
          <w:rFonts w:ascii="Times New Roman" w:hAnsi="Times New Roman"/>
        </w:rPr>
      </w:pPr>
      <w:r w:rsidRPr="00D33599">
        <w:rPr>
          <w:rFonts w:ascii="Times New Roman" w:hAnsi="Times New Roman"/>
        </w:rPr>
        <w:t xml:space="preserve"> „</w:t>
      </w:r>
      <w:r w:rsidRPr="00D33599">
        <w:rPr>
          <w:rFonts w:ascii="Times New Roman" w:hAnsi="Times New Roman"/>
          <w:vertAlign w:val="superscript"/>
        </w:rPr>
        <w:t>1e</w:t>
      </w:r>
      <w:r w:rsidRPr="00D33599" w:rsidR="00F263AB">
        <w:rPr>
          <w:rFonts w:ascii="Times New Roman" w:hAnsi="Times New Roman"/>
          <w:vertAlign w:val="superscript"/>
        </w:rPr>
        <w:t>a</w:t>
      </w:r>
      <w:r w:rsidRPr="00D33599">
        <w:rPr>
          <w:rFonts w:ascii="Times New Roman" w:hAnsi="Times New Roman"/>
          <w:vertAlign w:val="superscript"/>
        </w:rPr>
        <w:t>a</w:t>
      </w:r>
      <w:r w:rsidRPr="00D33599">
        <w:rPr>
          <w:rFonts w:ascii="Times New Roman" w:hAnsi="Times New Roman"/>
        </w:rPr>
        <w:t xml:space="preserve">) </w:t>
      </w:r>
      <w:r w:rsidRPr="00D33599" w:rsidR="004C3DC9">
        <w:rPr>
          <w:rFonts w:ascii="Times New Roman" w:hAnsi="Times New Roman"/>
        </w:rPr>
        <w:tab/>
      </w:r>
      <w:r w:rsidRPr="00D33599">
        <w:rPr>
          <w:rFonts w:ascii="Times New Roman" w:hAnsi="Times New Roman"/>
        </w:rPr>
        <w:t xml:space="preserve">§ 18 zákona č. 4/2001 Z. z. o Zbore väzenskej a justičnej stráže v znení </w:t>
      </w:r>
      <w:r w:rsidRPr="00D33599" w:rsidR="004C3DC9">
        <w:rPr>
          <w:rFonts w:ascii="Times New Roman" w:hAnsi="Times New Roman"/>
        </w:rPr>
        <w:t xml:space="preserve">neskorších </w:t>
      </w:r>
      <w:r w:rsidRPr="00D33599" w:rsidR="00194218">
        <w:rPr>
          <w:rFonts w:ascii="Times New Roman" w:hAnsi="Times New Roman"/>
        </w:rPr>
        <w:t>predpisov</w:t>
      </w:r>
      <w:r w:rsidRPr="00D33599">
        <w:rPr>
          <w:rFonts w:ascii="Times New Roman" w:hAnsi="Times New Roman"/>
        </w:rPr>
        <w:t>.“</w:t>
      </w:r>
      <w:r w:rsidRPr="004C3DC9">
        <w:rPr>
          <w:rFonts w:ascii="Times New Roman" w:hAnsi="Times New Roman"/>
        </w:rPr>
        <w:t xml:space="preserve"> </w:t>
      </w:r>
    </w:p>
    <w:p w:rsidR="00A8345C" w:rsidRPr="004C3DC9" w:rsidP="00A8345C">
      <w:pPr>
        <w:pStyle w:val="ListParagraph"/>
        <w:bidi w:val="0"/>
        <w:rPr>
          <w:rFonts w:ascii="Times New Roman" w:hAnsi="Times New Roman"/>
        </w:rPr>
      </w:pPr>
    </w:p>
    <w:p w:rsidR="00851358" w:rsidRPr="004C3DC9" w:rsidP="006548A6">
      <w:pPr>
        <w:pStyle w:val="ListParagraph"/>
        <w:numPr>
          <w:numId w:val="6"/>
        </w:numPr>
        <w:bidi w:val="0"/>
        <w:spacing w:after="200" w:line="360" w:lineRule="auto"/>
        <w:ind w:left="426" w:hanging="426"/>
        <w:jc w:val="both"/>
        <w:rPr>
          <w:rFonts w:ascii="Times New Roman" w:hAnsi="Times New Roman"/>
        </w:rPr>
      </w:pPr>
      <w:r w:rsidRPr="004C3DC9" w:rsidR="006548A6">
        <w:rPr>
          <w:rFonts w:ascii="Times New Roman" w:hAnsi="Times New Roman"/>
        </w:rPr>
        <w:t xml:space="preserve">V </w:t>
      </w:r>
      <w:r w:rsidRPr="004C3DC9">
        <w:rPr>
          <w:rFonts w:ascii="Times New Roman" w:hAnsi="Times New Roman"/>
        </w:rPr>
        <w:t xml:space="preserve">§ 6 ods. 2 </w:t>
      </w:r>
      <w:r w:rsidRPr="004C3DC9" w:rsidR="0085136A">
        <w:rPr>
          <w:rFonts w:ascii="Times New Roman" w:hAnsi="Times New Roman"/>
        </w:rPr>
        <w:t>písm. a) sa za slová „veterinárne lekárstvo“ vklad</w:t>
      </w:r>
      <w:r w:rsidRPr="004C3DC9" w:rsidR="00A35947">
        <w:rPr>
          <w:rFonts w:ascii="Times New Roman" w:hAnsi="Times New Roman"/>
        </w:rPr>
        <w:t>á čiarka a</w:t>
      </w:r>
      <w:r w:rsidRPr="004C3DC9" w:rsidR="0085136A">
        <w:rPr>
          <w:rFonts w:ascii="Times New Roman" w:hAnsi="Times New Roman"/>
        </w:rPr>
        <w:t xml:space="preserve"> slová „v študijnom odbore ošetrovateľstvo, v študijnom odbore pôrodná asistencia“.</w:t>
      </w:r>
    </w:p>
    <w:p w:rsidR="00851358" w:rsidRPr="004C3DC9" w:rsidP="00851358">
      <w:pPr>
        <w:pStyle w:val="ListParagraph"/>
        <w:bidi w:val="0"/>
        <w:spacing w:after="200" w:line="360" w:lineRule="auto"/>
        <w:ind w:left="0"/>
        <w:rPr>
          <w:rFonts w:ascii="Times New Roman" w:hAnsi="Times New Roman"/>
        </w:rPr>
      </w:pPr>
    </w:p>
    <w:p w:rsidR="0037165E" w:rsidRPr="004C3DC9" w:rsidP="00BC5996">
      <w:pPr>
        <w:pStyle w:val="ListParagraph"/>
        <w:numPr>
          <w:numId w:val="6"/>
        </w:numPr>
        <w:bidi w:val="0"/>
        <w:spacing w:after="200" w:line="360" w:lineRule="auto"/>
        <w:ind w:left="426" w:hanging="426"/>
        <w:jc w:val="both"/>
        <w:rPr>
          <w:rFonts w:ascii="Times New Roman" w:hAnsi="Times New Roman"/>
        </w:rPr>
      </w:pPr>
      <w:r w:rsidRPr="004C3DC9" w:rsidR="00BC5996">
        <w:rPr>
          <w:rFonts w:ascii="Times New Roman" w:hAnsi="Times New Roman"/>
        </w:rPr>
        <w:t xml:space="preserve">V </w:t>
      </w:r>
      <w:r w:rsidRPr="004C3DC9" w:rsidR="00EA26CE">
        <w:rPr>
          <w:rFonts w:ascii="Times New Roman" w:hAnsi="Times New Roman"/>
        </w:rPr>
        <w:t>§ 6 ods. 2 písm. c) sa za slová „</w:t>
      </w:r>
      <w:r w:rsidRPr="004C3DC9">
        <w:rPr>
          <w:rFonts w:ascii="Times New Roman" w:hAnsi="Times New Roman"/>
        </w:rPr>
        <w:t>a</w:t>
      </w:r>
      <w:r w:rsidRPr="004C3DC9" w:rsidR="00EA26CE">
        <w:rPr>
          <w:rFonts w:ascii="Times New Roman" w:hAnsi="Times New Roman"/>
        </w:rPr>
        <w:t xml:space="preserve"> súdnom lekárstv</w:t>
      </w:r>
      <w:r w:rsidRPr="004C3DC9">
        <w:rPr>
          <w:rFonts w:ascii="Times New Roman" w:hAnsi="Times New Roman"/>
        </w:rPr>
        <w:t xml:space="preserve">e“ </w:t>
      </w:r>
      <w:r w:rsidRPr="004C3DC9" w:rsidR="00EA26CE">
        <w:rPr>
          <w:rFonts w:ascii="Times New Roman" w:hAnsi="Times New Roman"/>
        </w:rPr>
        <w:t>vkladajú slová „</w:t>
      </w:r>
      <w:r w:rsidRPr="004C3DC9">
        <w:rPr>
          <w:rFonts w:ascii="Times New Roman" w:hAnsi="Times New Roman"/>
        </w:rPr>
        <w:t xml:space="preserve">alebo </w:t>
      </w:r>
      <w:r w:rsidRPr="004C3DC9" w:rsidR="00BC5996">
        <w:rPr>
          <w:rFonts w:ascii="Times New Roman" w:hAnsi="Times New Roman"/>
        </w:rPr>
        <w:t xml:space="preserve">v špecializačnom odbore </w:t>
      </w:r>
      <w:r w:rsidRPr="004C3DC9">
        <w:rPr>
          <w:rFonts w:ascii="Times New Roman" w:hAnsi="Times New Roman"/>
        </w:rPr>
        <w:t>laboratórne a diagnostické metódy v patológii a súdnom lekárstve“.</w:t>
      </w:r>
    </w:p>
    <w:p w:rsidR="0037165E" w:rsidRPr="004C3DC9" w:rsidP="0037165E">
      <w:pPr>
        <w:pStyle w:val="ListParagraph"/>
        <w:bidi w:val="0"/>
        <w:rPr>
          <w:rFonts w:ascii="Times New Roman" w:hAnsi="Times New Roman"/>
        </w:rPr>
      </w:pPr>
    </w:p>
    <w:p w:rsidR="00796D3B" w:rsidRPr="00D33599" w:rsidP="000850BC">
      <w:pPr>
        <w:pStyle w:val="ListParagraph"/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4C3DC9" w:rsidR="00FA3E47">
        <w:rPr>
          <w:rFonts w:ascii="Times New Roman" w:hAnsi="Times New Roman"/>
        </w:rPr>
        <w:t xml:space="preserve">V </w:t>
      </w:r>
      <w:r w:rsidRPr="00D33599" w:rsidR="00FA3E47">
        <w:rPr>
          <w:rFonts w:ascii="Times New Roman" w:hAnsi="Times New Roman"/>
        </w:rPr>
        <w:t>§ 6 ods. 4</w:t>
      </w:r>
      <w:r w:rsidRPr="00D33599" w:rsidR="00D33599">
        <w:rPr>
          <w:rFonts w:ascii="Times New Roman" w:hAnsi="Times New Roman"/>
        </w:rPr>
        <w:t xml:space="preserve"> </w:t>
      </w:r>
      <w:r w:rsidRPr="00D33599">
        <w:rPr>
          <w:rFonts w:ascii="Times New Roman" w:hAnsi="Times New Roman"/>
        </w:rPr>
        <w:t>druhá veta znie: „Slovenská zdravotnícka univerzita v Bratislave vydá o úspešne vykonanej skúške zamestnanca osvedčenie, ktoré zašle zamestnávateľovi.“.</w:t>
      </w:r>
    </w:p>
    <w:p w:rsidR="00BC1D0D" w:rsidRPr="004C3DC9" w:rsidP="00A8345C">
      <w:pPr>
        <w:pStyle w:val="BodyText"/>
        <w:numPr>
          <w:numId w:val="6"/>
        </w:numPr>
        <w:bidi w:val="0"/>
        <w:spacing w:line="360" w:lineRule="auto"/>
        <w:ind w:left="426" w:hanging="426"/>
        <w:rPr>
          <w:rFonts w:ascii="Times New Roman" w:hAnsi="Times New Roman"/>
          <w:b w:val="0"/>
          <w:bCs w:val="0"/>
        </w:rPr>
      </w:pPr>
      <w:r w:rsidRPr="004C3DC9" w:rsidR="00FA3E47">
        <w:rPr>
          <w:rFonts w:ascii="Times New Roman" w:hAnsi="Times New Roman"/>
          <w:b w:val="0"/>
        </w:rPr>
        <w:t>V § 6 od</w:t>
      </w:r>
      <w:r w:rsidRPr="004C3DC9" w:rsidR="00FF43FE">
        <w:rPr>
          <w:rFonts w:ascii="Times New Roman" w:hAnsi="Times New Roman"/>
          <w:b w:val="0"/>
        </w:rPr>
        <w:t xml:space="preserve">s. 5 sa </w:t>
      </w:r>
      <w:r w:rsidRPr="00D33599" w:rsidR="00FF43FE">
        <w:rPr>
          <w:rFonts w:ascii="Times New Roman" w:hAnsi="Times New Roman"/>
          <w:b w:val="0"/>
        </w:rPr>
        <w:t>za slov</w:t>
      </w:r>
      <w:r w:rsidRPr="00D33599" w:rsidR="00F91CB6">
        <w:rPr>
          <w:rFonts w:ascii="Times New Roman" w:hAnsi="Times New Roman"/>
          <w:b w:val="0"/>
        </w:rPr>
        <w:t>á</w:t>
      </w:r>
      <w:r w:rsidRPr="00D33599" w:rsidR="00FF43FE">
        <w:rPr>
          <w:rFonts w:ascii="Times New Roman" w:hAnsi="Times New Roman"/>
          <w:b w:val="0"/>
        </w:rPr>
        <w:t xml:space="preserve"> „konopy</w:t>
      </w:r>
      <w:r w:rsidRPr="00D33599" w:rsidR="00D70741">
        <w:rPr>
          <w:rFonts w:ascii="Times New Roman" w:hAnsi="Times New Roman"/>
          <w:b w:val="0"/>
        </w:rPr>
        <w:t>,</w:t>
      </w:r>
      <w:r w:rsidRPr="00D33599" w:rsidR="00851EDC">
        <w:rPr>
          <w:rFonts w:ascii="Times New Roman" w:hAnsi="Times New Roman"/>
          <w:b w:val="0"/>
        </w:rPr>
        <w:t xml:space="preserve"> na</w:t>
      </w:r>
      <w:r w:rsidRPr="00D33599" w:rsidR="00FF43FE">
        <w:rPr>
          <w:rFonts w:ascii="Times New Roman" w:hAnsi="Times New Roman"/>
          <w:b w:val="0"/>
        </w:rPr>
        <w:t>“</w:t>
      </w:r>
      <w:r w:rsidRPr="004C3DC9" w:rsidR="00FF43FE">
        <w:rPr>
          <w:rFonts w:ascii="Times New Roman" w:hAnsi="Times New Roman"/>
          <w:b w:val="0"/>
        </w:rPr>
        <w:t xml:space="preserve"> </w:t>
      </w:r>
      <w:r w:rsidRPr="004C3DC9" w:rsidR="006D6A94">
        <w:rPr>
          <w:rFonts w:ascii="Times New Roman" w:hAnsi="Times New Roman"/>
          <w:b w:val="0"/>
        </w:rPr>
        <w:t>vkladajú slová</w:t>
      </w:r>
      <w:r w:rsidRPr="004C3DC9" w:rsidR="00194218">
        <w:rPr>
          <w:rFonts w:ascii="Times New Roman" w:hAnsi="Times New Roman"/>
          <w:b w:val="0"/>
        </w:rPr>
        <w:t xml:space="preserve"> </w:t>
      </w:r>
      <w:r w:rsidRPr="004C3DC9" w:rsidR="00FA3E47">
        <w:rPr>
          <w:rFonts w:ascii="Times New Roman" w:hAnsi="Times New Roman"/>
          <w:b w:val="0"/>
        </w:rPr>
        <w:t>„spracovanie</w:t>
      </w:r>
      <w:r w:rsidRPr="004C3DC9" w:rsidR="00FF43FE">
        <w:rPr>
          <w:rFonts w:ascii="Times New Roman" w:hAnsi="Times New Roman"/>
          <w:b w:val="0"/>
        </w:rPr>
        <w:t xml:space="preserve"> mak</w:t>
      </w:r>
      <w:r w:rsidRPr="004C3DC9" w:rsidR="001804F4">
        <w:rPr>
          <w:rFonts w:ascii="Times New Roman" w:hAnsi="Times New Roman"/>
          <w:b w:val="0"/>
        </w:rPr>
        <w:t>ovej slamy, spracovanie</w:t>
      </w:r>
      <w:r w:rsidRPr="004C3DC9" w:rsidR="00FF43FE">
        <w:rPr>
          <w:rFonts w:ascii="Times New Roman" w:hAnsi="Times New Roman"/>
          <w:b w:val="0"/>
        </w:rPr>
        <w:t xml:space="preserve"> konopy</w:t>
      </w:r>
      <w:r w:rsidRPr="004C3DC9" w:rsidR="001804F4">
        <w:rPr>
          <w:rFonts w:ascii="Times New Roman" w:hAnsi="Times New Roman"/>
          <w:b w:val="0"/>
        </w:rPr>
        <w:t xml:space="preserve"> okrem odrôd uvedených v</w:t>
      </w:r>
      <w:r w:rsidRPr="004C3DC9" w:rsidR="00765397">
        <w:rPr>
          <w:rFonts w:ascii="Times New Roman" w:hAnsi="Times New Roman"/>
          <w:b w:val="0"/>
        </w:rPr>
        <w:t> </w:t>
      </w:r>
      <w:r w:rsidRPr="004C3DC9" w:rsidR="008C26BF">
        <w:rPr>
          <w:rFonts w:ascii="Times New Roman" w:hAnsi="Times New Roman"/>
          <w:b w:val="0"/>
        </w:rPr>
        <w:t xml:space="preserve"> </w:t>
      </w:r>
      <w:r w:rsidRPr="004C3DC9" w:rsidR="00765397">
        <w:rPr>
          <w:rFonts w:ascii="Times New Roman" w:hAnsi="Times New Roman"/>
          <w:b w:val="0"/>
        </w:rPr>
        <w:t>Spoločnom katalógu odrôd poľnohospodárskych rastlinných druhov</w:t>
      </w:r>
      <w:r w:rsidRPr="004C3DC9" w:rsidR="001804F4">
        <w:rPr>
          <w:rFonts w:ascii="Times New Roman" w:hAnsi="Times New Roman"/>
          <w:b w:val="0"/>
        </w:rPr>
        <w:t>,</w:t>
      </w:r>
      <w:r w:rsidRPr="004C3DC9" w:rsidR="008C26BF">
        <w:rPr>
          <w:rFonts w:ascii="Times New Roman" w:hAnsi="Times New Roman"/>
          <w:b w:val="0"/>
          <w:vertAlign w:val="superscript"/>
        </w:rPr>
        <w:t>1</w:t>
      </w:r>
      <w:r w:rsidRPr="004C3DC9" w:rsidR="0082222E">
        <w:rPr>
          <w:rFonts w:ascii="Times New Roman" w:hAnsi="Times New Roman"/>
          <w:b w:val="0"/>
          <w:vertAlign w:val="superscript"/>
        </w:rPr>
        <w:t>fa</w:t>
      </w:r>
      <w:r w:rsidRPr="004C3DC9" w:rsidR="001804F4">
        <w:rPr>
          <w:rFonts w:ascii="Times New Roman" w:hAnsi="Times New Roman"/>
          <w:b w:val="0"/>
        </w:rPr>
        <w:t>)</w:t>
      </w:r>
      <w:r w:rsidRPr="004C3DC9" w:rsidR="00FA3E47">
        <w:rPr>
          <w:rFonts w:ascii="Times New Roman" w:hAnsi="Times New Roman"/>
          <w:b w:val="0"/>
        </w:rPr>
        <w:t>“.</w:t>
      </w:r>
    </w:p>
    <w:p w:rsidR="004C3DC9" w:rsidP="004C3DC9">
      <w:pPr>
        <w:pStyle w:val="ListParagraph"/>
        <w:bidi w:val="0"/>
        <w:spacing w:after="200" w:line="360" w:lineRule="auto"/>
        <w:ind w:left="360"/>
        <w:jc w:val="both"/>
        <w:rPr>
          <w:rFonts w:ascii="Times New Roman" w:hAnsi="Times New Roman"/>
        </w:rPr>
      </w:pPr>
    </w:p>
    <w:p w:rsidR="00630AAF" w:rsidRPr="004C3DC9" w:rsidP="004C3DC9">
      <w:pPr>
        <w:pStyle w:val="ListParagraph"/>
        <w:bidi w:val="0"/>
        <w:spacing w:after="200" w:line="360" w:lineRule="auto"/>
        <w:ind w:left="360"/>
        <w:jc w:val="both"/>
        <w:rPr>
          <w:rFonts w:ascii="Times New Roman" w:hAnsi="Times New Roman"/>
        </w:rPr>
      </w:pPr>
    </w:p>
    <w:p w:rsidR="004C3DC9" w:rsidRPr="00D33599" w:rsidP="004C3DC9">
      <w:pPr>
        <w:pStyle w:val="ListParagraph"/>
        <w:bidi w:val="0"/>
        <w:spacing w:after="200" w:line="360" w:lineRule="auto"/>
        <w:ind w:left="360" w:hanging="360"/>
        <w:jc w:val="both"/>
        <w:rPr>
          <w:rFonts w:ascii="Times New Roman" w:hAnsi="Times New Roman"/>
        </w:rPr>
      </w:pPr>
      <w:r w:rsidRPr="00D33599">
        <w:rPr>
          <w:rFonts w:ascii="Times New Roman" w:hAnsi="Times New Roman"/>
        </w:rPr>
        <w:t>Poznámka pod čiarou k odkazu 1</w:t>
      </w:r>
      <w:r w:rsidRPr="00D33599" w:rsidR="008526A7">
        <w:rPr>
          <w:rFonts w:ascii="Times New Roman" w:hAnsi="Times New Roman"/>
        </w:rPr>
        <w:t>f</w:t>
      </w:r>
      <w:r w:rsidRPr="00D33599">
        <w:rPr>
          <w:rFonts w:ascii="Times New Roman" w:hAnsi="Times New Roman"/>
        </w:rPr>
        <w:t>a znie:</w:t>
      </w:r>
    </w:p>
    <w:p w:rsidR="0082222E" w:rsidP="0082222E">
      <w:pPr>
        <w:pStyle w:val="BodyText"/>
        <w:bidi w:val="0"/>
        <w:spacing w:line="360" w:lineRule="auto"/>
        <w:ind w:left="426" w:hanging="426"/>
        <w:rPr>
          <w:rFonts w:ascii="Times New Roman" w:hAnsi="Times New Roman"/>
          <w:b w:val="0"/>
        </w:rPr>
      </w:pPr>
      <w:r w:rsidRPr="00D33599" w:rsidR="0085004F">
        <w:rPr>
          <w:rFonts w:ascii="Times New Roman" w:hAnsi="Times New Roman"/>
          <w:b w:val="0"/>
        </w:rPr>
        <w:t>„</w:t>
      </w:r>
      <w:r w:rsidRPr="00D33599">
        <w:rPr>
          <w:rFonts w:ascii="Times New Roman" w:hAnsi="Times New Roman"/>
          <w:b w:val="0"/>
          <w:vertAlign w:val="superscript"/>
        </w:rPr>
        <w:t>1fa</w:t>
      </w:r>
      <w:r w:rsidRPr="00D33599">
        <w:rPr>
          <w:rFonts w:ascii="Times New Roman" w:hAnsi="Times New Roman"/>
          <w:b w:val="0"/>
        </w:rPr>
        <w:t xml:space="preserve">) </w:t>
        <w:tab/>
      </w:r>
      <w:r w:rsidRPr="00D33599" w:rsidR="006B611C">
        <w:rPr>
          <w:rFonts w:ascii="Times New Roman" w:hAnsi="Times New Roman"/>
          <w:b w:val="0"/>
        </w:rPr>
        <w:t>§ 2 písm. f) nariadenia vlády Slovenskej republiky č.  50/2007 Z. z. o registrácii odrôd pestovaných rastlín</w:t>
      </w:r>
      <w:r w:rsidRPr="00D33599">
        <w:rPr>
          <w:rFonts w:ascii="Times New Roman" w:hAnsi="Times New Roman"/>
          <w:b w:val="0"/>
        </w:rPr>
        <w:t>.“.</w:t>
      </w:r>
    </w:p>
    <w:p w:rsidR="00D33599" w:rsidP="0082222E">
      <w:pPr>
        <w:pStyle w:val="BodyText"/>
        <w:bidi w:val="0"/>
        <w:spacing w:line="360" w:lineRule="auto"/>
        <w:ind w:left="426" w:hanging="426"/>
        <w:rPr>
          <w:rFonts w:ascii="Times New Roman" w:hAnsi="Times New Roman"/>
          <w:b w:val="0"/>
        </w:rPr>
      </w:pPr>
    </w:p>
    <w:p w:rsidR="008F6F48" w:rsidRPr="00D33599" w:rsidP="008F6F48">
      <w:pPr>
        <w:pStyle w:val="ListParagraph"/>
        <w:numPr>
          <w:numId w:val="6"/>
        </w:numPr>
        <w:bidi w:val="0"/>
        <w:spacing w:after="200" w:line="360" w:lineRule="auto"/>
        <w:ind w:left="426" w:hanging="426"/>
        <w:rPr>
          <w:rFonts w:ascii="Times New Roman" w:hAnsi="Times New Roman"/>
        </w:rPr>
      </w:pPr>
      <w:r w:rsidRPr="00D33599">
        <w:rPr>
          <w:rFonts w:ascii="Times New Roman" w:hAnsi="Times New Roman"/>
        </w:rPr>
        <w:t>Poznámka pod čiarou k odkazu 1j znie:</w:t>
      </w:r>
    </w:p>
    <w:p w:rsidR="008F6F48" w:rsidRPr="00D33599" w:rsidP="008F6F48">
      <w:pPr>
        <w:pStyle w:val="ListParagraph"/>
        <w:bidi w:val="0"/>
        <w:rPr>
          <w:rFonts w:ascii="Times New Roman" w:hAnsi="Times New Roman"/>
        </w:rPr>
      </w:pPr>
    </w:p>
    <w:p w:rsidR="008F6F48" w:rsidP="008F6F48">
      <w:pPr>
        <w:bidi w:val="0"/>
        <w:spacing w:after="200" w:line="360" w:lineRule="auto"/>
        <w:jc w:val="both"/>
        <w:rPr>
          <w:rFonts w:ascii="Times New Roman" w:hAnsi="Times New Roman"/>
        </w:rPr>
      </w:pPr>
      <w:r w:rsidRPr="00D33599">
        <w:rPr>
          <w:rFonts w:ascii="Times New Roman" w:hAnsi="Times New Roman"/>
        </w:rPr>
        <w:t>„</w:t>
      </w:r>
      <w:r w:rsidRPr="00D33599">
        <w:rPr>
          <w:rFonts w:ascii="Times New Roman" w:hAnsi="Times New Roman"/>
          <w:vertAlign w:val="superscript"/>
        </w:rPr>
        <w:t>1j</w:t>
      </w:r>
      <w:r w:rsidRPr="00D33599">
        <w:rPr>
          <w:rFonts w:ascii="Times New Roman" w:hAnsi="Times New Roman"/>
        </w:rPr>
        <w:t xml:space="preserve">) </w:t>
      </w:r>
      <w:hyperlink r:id="rId6" w:history="1">
        <w:r w:rsidRPr="00D33599">
          <w:rPr>
            <w:rFonts w:ascii="Times New Roman" w:hAnsi="Times New Roman"/>
          </w:rPr>
          <w:t>§ 3 ods. 1 zákona č. 362/2011 Z. z.</w:t>
        </w:r>
      </w:hyperlink>
      <w:r w:rsidRPr="00D33599">
        <w:rPr>
          <w:rFonts w:ascii="Times New Roman" w:hAnsi="Times New Roman"/>
        </w:rPr>
        <w:t>“.</w:t>
      </w:r>
    </w:p>
    <w:p w:rsidR="002D2928" w:rsidRPr="004C3DC9" w:rsidP="002D2928">
      <w:pPr>
        <w:pStyle w:val="BodyText"/>
        <w:numPr>
          <w:numId w:val="6"/>
        </w:numPr>
        <w:bidi w:val="0"/>
        <w:spacing w:line="360" w:lineRule="auto"/>
        <w:ind w:left="426" w:hanging="426"/>
        <w:rPr>
          <w:rFonts w:ascii="Times New Roman" w:hAnsi="Times New Roman"/>
          <w:b w:val="0"/>
          <w:bCs w:val="0"/>
        </w:rPr>
      </w:pPr>
      <w:r w:rsidRPr="004C3DC9">
        <w:rPr>
          <w:rFonts w:ascii="Times New Roman" w:hAnsi="Times New Roman"/>
          <w:b w:val="0"/>
          <w:bCs w:val="0"/>
        </w:rPr>
        <w:t>V § 16a ods</w:t>
      </w:r>
      <w:r w:rsidRPr="004C3DC9" w:rsidR="000A15B9">
        <w:rPr>
          <w:rFonts w:ascii="Times New Roman" w:hAnsi="Times New Roman"/>
          <w:b w:val="0"/>
          <w:bCs w:val="0"/>
        </w:rPr>
        <w:t>.</w:t>
      </w:r>
      <w:r w:rsidRPr="004C3DC9">
        <w:rPr>
          <w:rFonts w:ascii="Times New Roman" w:hAnsi="Times New Roman"/>
          <w:b w:val="0"/>
          <w:bCs w:val="0"/>
        </w:rPr>
        <w:t xml:space="preserve"> 2 a 3 sa slovo „troch“ </w:t>
      </w:r>
      <w:r w:rsidRPr="004C3DC9" w:rsidR="00A35947">
        <w:rPr>
          <w:rFonts w:ascii="Times New Roman" w:hAnsi="Times New Roman"/>
          <w:b w:val="0"/>
          <w:bCs w:val="0"/>
        </w:rPr>
        <w:t xml:space="preserve">nahrádza </w:t>
      </w:r>
      <w:r w:rsidRPr="004C3DC9">
        <w:rPr>
          <w:rFonts w:ascii="Times New Roman" w:hAnsi="Times New Roman"/>
          <w:b w:val="0"/>
          <w:bCs w:val="0"/>
        </w:rPr>
        <w:t>slovom „šiestich“.</w:t>
      </w:r>
    </w:p>
    <w:p w:rsidR="002D2928" w:rsidRPr="004C3DC9" w:rsidP="002D2928">
      <w:pPr>
        <w:pStyle w:val="ListParagraph"/>
        <w:bidi w:val="0"/>
        <w:rPr>
          <w:rFonts w:ascii="Times New Roman" w:hAnsi="Times New Roman"/>
          <w:b/>
          <w:bCs/>
        </w:rPr>
      </w:pPr>
    </w:p>
    <w:p w:rsidR="00611571" w:rsidRPr="004C3DC9" w:rsidP="00611571">
      <w:pPr>
        <w:pStyle w:val="BodyText"/>
        <w:numPr>
          <w:numId w:val="6"/>
        </w:numPr>
        <w:bidi w:val="0"/>
        <w:spacing w:line="360" w:lineRule="auto"/>
        <w:ind w:left="426" w:hanging="426"/>
        <w:rPr>
          <w:rFonts w:ascii="Times New Roman" w:hAnsi="Times New Roman"/>
          <w:b w:val="0"/>
          <w:bCs w:val="0"/>
        </w:rPr>
      </w:pPr>
      <w:r w:rsidRPr="004C3DC9" w:rsidR="00EB186E">
        <w:rPr>
          <w:rFonts w:ascii="Times New Roman" w:hAnsi="Times New Roman"/>
          <w:b w:val="0"/>
        </w:rPr>
        <w:t>V prílohe č. 1 I. skupine</w:t>
      </w:r>
      <w:r w:rsidRPr="004C3DC9" w:rsidR="001733FB">
        <w:rPr>
          <w:rFonts w:ascii="Times New Roman" w:hAnsi="Times New Roman"/>
          <w:b w:val="0"/>
        </w:rPr>
        <w:t xml:space="preserve"> </w:t>
      </w:r>
      <w:r w:rsidRPr="004C3DC9" w:rsidR="00EB186E">
        <w:rPr>
          <w:rFonts w:ascii="Times New Roman" w:hAnsi="Times New Roman"/>
          <w:b w:val="0"/>
        </w:rPr>
        <w:t xml:space="preserve"> </w:t>
      </w:r>
      <w:r w:rsidRPr="004C3DC9" w:rsidR="00EA26CE">
        <w:rPr>
          <w:rFonts w:ascii="Times New Roman" w:hAnsi="Times New Roman"/>
          <w:b w:val="0"/>
        </w:rPr>
        <w:t>o</w:t>
      </w:r>
      <w:r w:rsidRPr="004C3DC9" w:rsidR="00EB186E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mamn</w:t>
      </w:r>
      <w:r w:rsidRPr="004C3DC9" w:rsidR="00EA26CE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ých</w:t>
      </w:r>
      <w:r w:rsidRPr="004C3DC9" w:rsidR="00EB186E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 lát</w:t>
      </w:r>
      <w:r w:rsidRPr="004C3DC9" w:rsidR="00EA26CE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ok</w:t>
      </w:r>
      <w:r w:rsidRPr="004C3DC9" w:rsidR="00EB186E">
        <w:rPr>
          <w:rFonts w:ascii="Times New Roman" w:hAnsi="Times New Roman"/>
          <w:b w:val="0"/>
        </w:rPr>
        <w:t xml:space="preserve"> sa za riadok</w:t>
      </w:r>
      <w:r w:rsidRPr="004C3DC9" w:rsidR="00EB186E">
        <w:rPr>
          <w:rFonts w:ascii="Times New Roman" w:hAnsi="Times New Roman"/>
          <w:b w:val="0"/>
          <w:bCs w:val="0"/>
        </w:rPr>
        <w:t xml:space="preserve"> „Acetyl-alfa-metylfentanyl, chemicky N-fenyl-N-[1-(1-fenylpropán- -2-yl)-4-piperidyl]etánamid“ vkladá nový riadok, ktorý znie: „</w:t>
      </w:r>
      <w:r w:rsidRPr="004C3DC9" w:rsidR="001733FB">
        <w:rPr>
          <w:rFonts w:ascii="Times New Roman" w:hAnsi="Times New Roman"/>
          <w:b w:val="0"/>
          <w:bCs w:val="0"/>
        </w:rPr>
        <w:t>A</w:t>
      </w:r>
      <w:r w:rsidRPr="004C3DC9" w:rsidR="00EB186E">
        <w:rPr>
          <w:rFonts w:ascii="Times New Roman" w:hAnsi="Times New Roman"/>
          <w:b w:val="0"/>
          <w:bCs w:val="0"/>
        </w:rPr>
        <w:t>cetyl</w:t>
      </w:r>
      <w:r w:rsidRPr="004C3DC9" w:rsidR="001733FB">
        <w:rPr>
          <w:rFonts w:ascii="Times New Roman" w:hAnsi="Times New Roman"/>
          <w:b w:val="0"/>
          <w:bCs w:val="0"/>
        </w:rPr>
        <w:t>fentanyl, chemicky</w:t>
      </w:r>
      <w:r w:rsidRPr="004C3DC9">
        <w:rPr>
          <w:rFonts w:ascii="Times New Roman" w:hAnsi="Times New Roman"/>
          <w:b w:val="0"/>
          <w:bCs w:val="0"/>
        </w:rPr>
        <w:t xml:space="preserve"> </w:t>
      </w:r>
      <w:r w:rsidRPr="004C3DC9">
        <w:rPr>
          <w:rFonts w:ascii="Times" w:hAnsi="Times" w:cs="Times"/>
          <w:b w:val="0"/>
          <w:sz w:val="25"/>
          <w:szCs w:val="25"/>
        </w:rPr>
        <w:t>„N-fenyl-N-[1-(2-fenyletyl)piperidín-4-yl]etánamid“.</w:t>
      </w:r>
    </w:p>
    <w:p w:rsidR="000F3481" w:rsidRPr="004C3DC9" w:rsidP="000F3481">
      <w:pPr>
        <w:pStyle w:val="ListParagraph"/>
        <w:bidi w:val="0"/>
        <w:rPr>
          <w:rFonts w:ascii="Times New Roman" w:hAnsi="Times New Roman"/>
          <w:b/>
          <w:bCs/>
        </w:rPr>
      </w:pPr>
    </w:p>
    <w:p w:rsidR="00611571" w:rsidRPr="004C3DC9" w:rsidP="00611571">
      <w:pPr>
        <w:pStyle w:val="BodyText"/>
        <w:numPr>
          <w:numId w:val="6"/>
        </w:numPr>
        <w:bidi w:val="0"/>
        <w:spacing w:line="360" w:lineRule="auto"/>
        <w:ind w:left="426" w:hanging="426"/>
        <w:rPr>
          <w:rFonts w:ascii="Times New Roman" w:hAnsi="Times New Roman"/>
          <w:b w:val="0"/>
          <w:bCs w:val="0"/>
        </w:rPr>
      </w:pPr>
      <w:r w:rsidRPr="004C3DC9" w:rsidR="000C67D3">
        <w:rPr>
          <w:rFonts w:ascii="Times New Roman" w:hAnsi="Times New Roman"/>
          <w:b w:val="0"/>
        </w:rPr>
        <w:t xml:space="preserve">V prílohe č. 1 I. skupine  </w:t>
      </w:r>
      <w:r w:rsidRPr="004C3DC9" w:rsidR="00EA26CE">
        <w:rPr>
          <w:rFonts w:ascii="Times New Roman" w:hAnsi="Times New Roman"/>
          <w:b w:val="0"/>
        </w:rPr>
        <w:t>o</w:t>
      </w:r>
      <w:r w:rsidRPr="004C3DC9" w:rsidR="00EA26CE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mamných látok</w:t>
      </w:r>
      <w:r w:rsidRPr="004C3DC9" w:rsidR="00EA26CE">
        <w:rPr>
          <w:rFonts w:ascii="Times New Roman" w:hAnsi="Times New Roman"/>
          <w:b w:val="0"/>
        </w:rPr>
        <w:t xml:space="preserve"> </w:t>
      </w:r>
      <w:r w:rsidRPr="004C3DC9" w:rsidR="000C67D3">
        <w:rPr>
          <w:rFonts w:ascii="Times New Roman" w:hAnsi="Times New Roman"/>
          <w:b w:val="0"/>
        </w:rPr>
        <w:t>sa za riadok</w:t>
      </w:r>
      <w:r w:rsidRPr="004C3DC9" w:rsidR="000C67D3">
        <w:rPr>
          <w:rFonts w:ascii="Times New Roman" w:hAnsi="Times New Roman"/>
          <w:b w:val="0"/>
          <w:bCs w:val="0"/>
        </w:rPr>
        <w:t xml:space="preserve"> „Beta-hydroxy-3-metylfentanyl, chemicky N-fenyl-N-[1-(2-fenyl-2-hydroxyetyl)-3-metyl-4-piperidyl]propánamid“ vkladá nový riadok, ktorý znie: „Butyrfentanyl, chemicky</w:t>
      </w:r>
      <w:r w:rsidRPr="004C3DC9">
        <w:rPr>
          <w:rFonts w:ascii="Times New Roman" w:hAnsi="Times New Roman"/>
          <w:b w:val="0"/>
          <w:bCs w:val="0"/>
        </w:rPr>
        <w:t xml:space="preserve"> </w:t>
      </w:r>
      <w:r w:rsidRPr="004C3DC9">
        <w:rPr>
          <w:rFonts w:ascii="Times" w:hAnsi="Times" w:cs="Times"/>
          <w:b w:val="0"/>
          <w:sz w:val="25"/>
          <w:szCs w:val="25"/>
        </w:rPr>
        <w:t>„N-fenyl-N-[1-(2-fenyletyl)-piperidín-4-yl]butánamid“.</w:t>
      </w:r>
    </w:p>
    <w:p w:rsidR="00611571" w:rsidRPr="004C3DC9" w:rsidP="00611571">
      <w:pPr>
        <w:pStyle w:val="ListParagraph"/>
        <w:bidi w:val="0"/>
        <w:rPr>
          <w:rFonts w:ascii="Times New Roman" w:hAnsi="Times New Roman"/>
          <w:b/>
          <w:bCs/>
        </w:rPr>
      </w:pPr>
    </w:p>
    <w:p w:rsidR="001733FB" w:rsidRPr="004C3DC9" w:rsidP="00A8345C">
      <w:pPr>
        <w:pStyle w:val="BodyText"/>
        <w:numPr>
          <w:numId w:val="6"/>
        </w:numPr>
        <w:tabs>
          <w:tab w:val="left" w:pos="426"/>
        </w:tabs>
        <w:bidi w:val="0"/>
        <w:spacing w:line="360" w:lineRule="auto"/>
        <w:ind w:left="426" w:hanging="426"/>
        <w:rPr>
          <w:rFonts w:ascii="Times New Roman" w:hAnsi="Times New Roman"/>
          <w:b w:val="0"/>
          <w:bCs w:val="0"/>
        </w:rPr>
      </w:pPr>
      <w:r w:rsidRPr="004C3DC9">
        <w:rPr>
          <w:rFonts w:ascii="Times New Roman" w:hAnsi="Times New Roman"/>
          <w:b w:val="0"/>
        </w:rPr>
        <w:t xml:space="preserve">V prílohe č. 1 I. skupine  </w:t>
      </w:r>
      <w:r w:rsidRPr="004C3DC9" w:rsidR="00EA26CE">
        <w:rPr>
          <w:rFonts w:ascii="Times New Roman" w:hAnsi="Times New Roman"/>
          <w:b w:val="0"/>
        </w:rPr>
        <w:t>o</w:t>
      </w:r>
      <w:r w:rsidRPr="004C3DC9" w:rsidR="00EA26CE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mamných látok</w:t>
      </w:r>
      <w:r w:rsidRPr="004C3DC9">
        <w:rPr>
          <w:rFonts w:ascii="Times New Roman" w:hAnsi="Times New Roman"/>
          <w:b w:val="0"/>
        </w:rPr>
        <w:t xml:space="preserve"> sa za riadok „MPPP, chemicky (4-fenyl-1-metyl-4-piperidyl)propionát</w:t>
      </w:r>
      <w:r w:rsidRPr="004C3DC9" w:rsidR="005765CF">
        <w:rPr>
          <w:rFonts w:ascii="Times New Roman" w:hAnsi="Times New Roman"/>
          <w:b w:val="0"/>
        </w:rPr>
        <w:t xml:space="preserve">“ vkladá nový riadok, ktorý znie: “MT-45, chemicky </w:t>
      </w:r>
      <w:r w:rsidRPr="004C3DC9">
        <w:rPr>
          <w:rFonts w:ascii="Times New Roman" w:hAnsi="Times New Roman"/>
          <w:b w:val="0"/>
        </w:rPr>
        <w:t>1-Cy</w:t>
      </w:r>
      <w:r w:rsidRPr="004C3DC9" w:rsidR="005765CF">
        <w:rPr>
          <w:rFonts w:ascii="Times New Roman" w:hAnsi="Times New Roman"/>
          <w:b w:val="0"/>
        </w:rPr>
        <w:t>k</w:t>
      </w:r>
      <w:r w:rsidRPr="004C3DC9">
        <w:rPr>
          <w:rFonts w:ascii="Times New Roman" w:hAnsi="Times New Roman"/>
          <w:b w:val="0"/>
        </w:rPr>
        <w:t>lohexyl-4-(1,2-di</w:t>
      </w:r>
      <w:r w:rsidRPr="004C3DC9" w:rsidR="005765CF">
        <w:rPr>
          <w:rFonts w:ascii="Times New Roman" w:hAnsi="Times New Roman"/>
          <w:b w:val="0"/>
        </w:rPr>
        <w:t>fenylet</w:t>
      </w:r>
      <w:r w:rsidRPr="004C3DC9">
        <w:rPr>
          <w:rFonts w:ascii="Times New Roman" w:hAnsi="Times New Roman"/>
          <w:b w:val="0"/>
        </w:rPr>
        <w:t>yl)piperaz</w:t>
      </w:r>
      <w:r w:rsidRPr="004C3DC9" w:rsidR="005765CF">
        <w:rPr>
          <w:rFonts w:ascii="Times New Roman" w:hAnsi="Times New Roman"/>
          <w:b w:val="0"/>
        </w:rPr>
        <w:t>í</w:t>
      </w:r>
      <w:r w:rsidRPr="004C3DC9">
        <w:rPr>
          <w:rFonts w:ascii="Times New Roman" w:hAnsi="Times New Roman"/>
          <w:b w:val="0"/>
        </w:rPr>
        <w:t>n</w:t>
      </w:r>
      <w:r w:rsidRPr="004C3DC9" w:rsidR="005765CF">
        <w:rPr>
          <w:rFonts w:ascii="Times New Roman" w:hAnsi="Times New Roman"/>
          <w:b w:val="0"/>
        </w:rPr>
        <w:t>“.</w:t>
      </w:r>
    </w:p>
    <w:p w:rsidR="001E23A5" w:rsidRPr="004C3DC9" w:rsidP="00BC1D0D">
      <w:pPr>
        <w:pStyle w:val="BodyText"/>
        <w:bidi w:val="0"/>
        <w:spacing w:line="360" w:lineRule="auto"/>
        <w:ind w:left="284"/>
        <w:rPr>
          <w:rFonts w:ascii="Times New Roman" w:hAnsi="Times New Roman"/>
          <w:b w:val="0"/>
          <w:bCs w:val="0"/>
        </w:rPr>
      </w:pPr>
    </w:p>
    <w:p w:rsidR="00611571" w:rsidRPr="004C3DC9" w:rsidP="00611571">
      <w:pPr>
        <w:pStyle w:val="ListParagraph"/>
        <w:numPr>
          <w:numId w:val="6"/>
        </w:numPr>
        <w:tabs>
          <w:tab w:val="left" w:pos="284"/>
        </w:tabs>
        <w:bidi w:val="0"/>
        <w:spacing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4C3DC9" w:rsidR="00753BA2">
        <w:rPr>
          <w:rFonts w:ascii="Times New Roman" w:hAnsi="Times New Roman"/>
        </w:rPr>
        <w:t xml:space="preserve">V prílohe č. 1 I. skupine </w:t>
      </w:r>
      <w:r w:rsidRPr="004C3DC9" w:rsidR="00EA26CE">
        <w:rPr>
          <w:rFonts w:ascii="Times New Roman" w:hAnsi="Times New Roman"/>
        </w:rPr>
        <w:t>p</w:t>
      </w:r>
      <w:r w:rsidRPr="004C3DC9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ých</w:t>
      </w:r>
      <w:r w:rsidRPr="004C3DC9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lát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</w:t>
      </w:r>
      <w:r w:rsidRPr="004C3DC9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k</w:t>
      </w:r>
      <w:r w:rsidRPr="004C3DC9" w:rsidR="00753BA2">
        <w:rPr>
          <w:rFonts w:ascii="Times New Roman" w:hAnsi="Times New Roman"/>
        </w:rPr>
        <w:t xml:space="preserve"> sa za riadok „</w:t>
      </w:r>
      <w:r w:rsidRPr="004C3DC9" w:rsidR="00BC1D0D">
        <w:rPr>
          <w:rFonts w:ascii="Times New Roman" w:hAnsi="Times New Roman"/>
        </w:rPr>
        <w:t>AH-7921, chemicky 3,4-dichlór-N-[[1-(dimetylamino)cyklohexyl]metyl] benzamid</w:t>
      </w:r>
      <w:r w:rsidRPr="004C3DC9" w:rsidR="00753BA2">
        <w:rPr>
          <w:rFonts w:ascii="Times New Roman" w:hAnsi="Times New Roman"/>
        </w:rPr>
        <w:t xml:space="preserve">“ vkladá nový riadok, ktorý znie: </w:t>
      </w:r>
      <w:r w:rsidRPr="004C3DC9" w:rsidR="00753BA2">
        <w:rPr>
          <w:rFonts w:ascii="Times New Roman" w:hAnsi="Times New Roman"/>
          <w:color w:val="000000"/>
        </w:rPr>
        <w:t>„</w:t>
      </w:r>
      <w:r w:rsidRPr="004C3DC9" w:rsidR="00BC1D0D">
        <w:rPr>
          <w:rFonts w:ascii="Times New Roman" w:hAnsi="Times New Roman"/>
        </w:rPr>
        <w:t xml:space="preserve">alfa-pyrolidínovalerofenón   (alfa-PVP),   chemicky    </w:t>
      </w:r>
      <w:r w:rsidRPr="004C3DC9">
        <w:rPr>
          <w:rFonts w:ascii="Times" w:hAnsi="Times" w:cs="Times"/>
          <w:sz w:val="25"/>
          <w:szCs w:val="25"/>
        </w:rPr>
        <w:t>„1-fenyl-2-(pyrolidín-1-yl)pentán-1-ón“.</w:t>
      </w:r>
    </w:p>
    <w:p w:rsidR="00A8345C" w:rsidRPr="004C3DC9" w:rsidP="00A8345C">
      <w:pPr>
        <w:pStyle w:val="ListParagraph"/>
        <w:bidi w:val="0"/>
        <w:rPr>
          <w:rFonts w:ascii="Times New Roman" w:hAnsi="Times New Roman"/>
          <w:color w:val="000000"/>
        </w:rPr>
      </w:pPr>
    </w:p>
    <w:p w:rsidR="00611571" w:rsidRPr="004C3DC9" w:rsidP="00611571">
      <w:pPr>
        <w:pStyle w:val="ListParagraph"/>
        <w:numPr>
          <w:numId w:val="6"/>
        </w:numPr>
        <w:tabs>
          <w:tab w:val="left" w:pos="284"/>
        </w:tabs>
        <w:bidi w:val="0"/>
        <w:spacing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4C3DC9" w:rsidR="005765CF">
        <w:rPr>
          <w:rFonts w:ascii="Times New Roman" w:hAnsi="Times New Roman"/>
        </w:rPr>
        <w:t xml:space="preserve">V prílohe č. 1 I. skupine </w:t>
      </w:r>
      <w:r w:rsidRPr="004C3DC9" w:rsidR="00EA26CE">
        <w:rPr>
          <w:rFonts w:ascii="Times New Roman" w:hAnsi="Times New Roman"/>
        </w:rPr>
        <w:t>p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sychotropných látok</w:t>
      </w:r>
      <w:r w:rsidRPr="004C3DC9" w:rsidR="005765CF">
        <w:rPr>
          <w:rFonts w:ascii="Times New Roman" w:hAnsi="Times New Roman"/>
        </w:rPr>
        <w:t xml:space="preserve"> sa za riadok „</w:t>
      </w:r>
      <w:r w:rsidRPr="004C3DC9" w:rsidR="005765CF">
        <w:rPr>
          <w:rFonts w:ascii="Times New Roman" w:hAnsi="Times New Roman"/>
          <w:color w:val="000000"/>
        </w:rPr>
        <w:t>Dimetoxyamfetamín, DMA, chemicky (RS)-1-(2,5-dimetoxyfenyl)propán- -2-amín“ vkladá nový riadok, ktorý znie: „</w:t>
      </w:r>
      <w:r w:rsidRPr="004C3DC9" w:rsidR="005765CF">
        <w:rPr>
          <w:rFonts w:ascii="Times New Roman" w:hAnsi="Times New Roman"/>
          <w:bCs/>
        </w:rPr>
        <w:t>4,4'-Dimetylaminorex</w:t>
      </w:r>
      <w:r w:rsidRPr="004C3DC9" w:rsidR="00FE67B3">
        <w:rPr>
          <w:rFonts w:ascii="Times New Roman" w:hAnsi="Times New Roman"/>
          <w:bCs/>
        </w:rPr>
        <w:t>, para-metyl-4-metylaminorex, 4,4´- DMAR, chemicky</w:t>
      </w:r>
      <w:r w:rsidRPr="004C3DC9">
        <w:rPr>
          <w:rFonts w:ascii="Times New Roman" w:hAnsi="Times New Roman"/>
          <w:bCs/>
        </w:rPr>
        <w:t xml:space="preserve"> </w:t>
      </w:r>
      <w:r w:rsidRPr="004C3DC9">
        <w:rPr>
          <w:rFonts w:ascii="Times" w:hAnsi="Times" w:cs="Times"/>
          <w:sz w:val="25"/>
          <w:szCs w:val="25"/>
        </w:rPr>
        <w:t>„4-metyl-5-(4-metylfenyl)-4,5-dihydro-1,3-oxazol-2-amín“.</w:t>
      </w:r>
    </w:p>
    <w:p w:rsidR="00A8345C" w:rsidRPr="004C3DC9" w:rsidP="00A8345C">
      <w:pPr>
        <w:pStyle w:val="ListParagraph"/>
        <w:bidi w:val="0"/>
        <w:rPr>
          <w:rFonts w:ascii="Times New Roman" w:hAnsi="Times New Roman"/>
          <w:color w:val="000000"/>
        </w:rPr>
      </w:pPr>
    </w:p>
    <w:p w:rsidR="00915F6E" w:rsidRPr="004C3DC9" w:rsidP="00A8345C">
      <w:pPr>
        <w:pStyle w:val="ListParagraph"/>
        <w:numPr>
          <w:numId w:val="6"/>
        </w:numPr>
        <w:tabs>
          <w:tab w:val="left" w:pos="284"/>
        </w:tabs>
        <w:bidi w:val="0"/>
        <w:spacing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4C3DC9" w:rsidR="00126978">
        <w:rPr>
          <w:rFonts w:ascii="Times New Roman" w:hAnsi="Times New Roman"/>
        </w:rPr>
        <w:t xml:space="preserve">V prílohe č. 1 I. skupine </w:t>
      </w:r>
      <w:r w:rsidRPr="004C3DC9" w:rsidR="0012697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časti </w:t>
      </w:r>
      <w:r w:rsidRPr="004C3DC9" w:rsidR="00EA26CE">
        <w:rPr>
          <w:rFonts w:ascii="Times New Roman" w:hAnsi="Times New Roman"/>
        </w:rPr>
        <w:t>p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sychotropných látok</w:t>
      </w:r>
      <w:r w:rsidRPr="004C3DC9" w:rsidR="00EA26CE">
        <w:rPr>
          <w:rFonts w:ascii="Times New Roman" w:hAnsi="Times New Roman"/>
        </w:rPr>
        <w:t xml:space="preserve"> </w:t>
      </w:r>
      <w:r w:rsidRPr="004C3DC9" w:rsidR="00126978">
        <w:rPr>
          <w:rFonts w:ascii="Times New Roman" w:hAnsi="Times New Roman"/>
        </w:rPr>
        <w:t>sa za riadok „</w:t>
      </w:r>
      <w:r w:rsidRPr="004C3DC9" w:rsidR="00126978">
        <w:rPr>
          <w:rFonts w:ascii="Times New Roman" w:hAnsi="Times New Roman"/>
          <w:color w:val="000000"/>
        </w:rPr>
        <w:t>Etryptamín, chemicky 4-(1H-indol-3-yl)bután-2-amín“ vklad</w:t>
      </w:r>
      <w:r w:rsidRPr="004C3DC9">
        <w:rPr>
          <w:rFonts w:ascii="Times New Roman" w:hAnsi="Times New Roman"/>
          <w:color w:val="000000"/>
        </w:rPr>
        <w:t>ajú</w:t>
      </w:r>
      <w:r w:rsidRPr="004C3DC9" w:rsidR="00126978">
        <w:rPr>
          <w:rFonts w:ascii="Times New Roman" w:hAnsi="Times New Roman"/>
          <w:color w:val="000000"/>
        </w:rPr>
        <w:t xml:space="preserve"> nov</w:t>
      </w:r>
      <w:r w:rsidRPr="004C3DC9">
        <w:rPr>
          <w:rFonts w:ascii="Times New Roman" w:hAnsi="Times New Roman"/>
          <w:color w:val="000000"/>
        </w:rPr>
        <w:t>é riad</w:t>
      </w:r>
      <w:r w:rsidRPr="004C3DC9" w:rsidR="00126978">
        <w:rPr>
          <w:rFonts w:ascii="Times New Roman" w:hAnsi="Times New Roman"/>
          <w:color w:val="000000"/>
        </w:rPr>
        <w:t>k</w:t>
      </w:r>
      <w:r w:rsidRPr="004C3DC9">
        <w:rPr>
          <w:rFonts w:ascii="Times New Roman" w:hAnsi="Times New Roman"/>
          <w:color w:val="000000"/>
        </w:rPr>
        <w:t>y</w:t>
      </w:r>
      <w:r w:rsidRPr="004C3DC9" w:rsidR="00126978">
        <w:rPr>
          <w:rFonts w:ascii="Times New Roman" w:hAnsi="Times New Roman"/>
          <w:color w:val="000000"/>
        </w:rPr>
        <w:t>, ktor</w:t>
      </w:r>
      <w:r w:rsidRPr="004C3DC9">
        <w:rPr>
          <w:rFonts w:ascii="Times New Roman" w:hAnsi="Times New Roman"/>
          <w:color w:val="000000"/>
        </w:rPr>
        <w:t>é zn</w:t>
      </w:r>
      <w:r w:rsidRPr="004C3DC9" w:rsidR="00126978">
        <w:rPr>
          <w:rFonts w:ascii="Times New Roman" w:hAnsi="Times New Roman"/>
          <w:color w:val="000000"/>
        </w:rPr>
        <w:t>e</w:t>
      </w:r>
      <w:r w:rsidRPr="004C3DC9">
        <w:rPr>
          <w:rFonts w:ascii="Times New Roman" w:hAnsi="Times New Roman"/>
          <w:color w:val="000000"/>
        </w:rPr>
        <w:t>jú</w:t>
      </w:r>
      <w:r w:rsidRPr="004C3DC9" w:rsidR="00126978">
        <w:rPr>
          <w:rFonts w:ascii="Times New Roman" w:hAnsi="Times New Roman"/>
          <w:color w:val="000000"/>
        </w:rPr>
        <w:t xml:space="preserve">: </w:t>
      </w:r>
    </w:p>
    <w:p w:rsidR="00126978" w:rsidRPr="004C3DC9" w:rsidP="00A8345C">
      <w:pPr>
        <w:tabs>
          <w:tab w:val="left" w:pos="284"/>
        </w:tabs>
        <w:bidi w:val="0"/>
        <w:spacing w:line="360" w:lineRule="auto"/>
        <w:ind w:firstLine="567"/>
        <w:jc w:val="both"/>
        <w:rPr>
          <w:rFonts w:ascii="Times New Roman" w:hAnsi="Times New Roman"/>
          <w:bCs/>
        </w:rPr>
      </w:pPr>
      <w:r w:rsidRPr="004C3DC9">
        <w:rPr>
          <w:rFonts w:ascii="Times New Roman" w:hAnsi="Times New Roman"/>
          <w:color w:val="000000"/>
        </w:rPr>
        <w:t>„E</w:t>
      </w:r>
      <w:r w:rsidRPr="004C3DC9">
        <w:rPr>
          <w:rFonts w:ascii="Times New Roman" w:hAnsi="Times New Roman"/>
          <w:bCs/>
        </w:rPr>
        <w:t>tylfenidát, chemicky (RS)-etyl-2-fenyl-2-piperidin-2-ylacetát</w:t>
      </w:r>
    </w:p>
    <w:p w:rsidR="00915F6E" w:rsidP="00A8345C">
      <w:pPr>
        <w:bidi w:val="0"/>
        <w:spacing w:line="360" w:lineRule="auto"/>
        <w:ind w:left="426"/>
        <w:jc w:val="both"/>
        <w:rPr>
          <w:rFonts w:ascii="Times New Roman" w:hAnsi="Times New Roman"/>
          <w:bCs/>
        </w:rPr>
      </w:pPr>
      <w:r w:rsidRPr="004C3DC9">
        <w:rPr>
          <w:rFonts w:ascii="Times New Roman" w:hAnsi="Times New Roman"/>
          <w:bCs/>
        </w:rPr>
        <w:t xml:space="preserve">Etylón, MDEC, </w:t>
      </w:r>
      <w:r w:rsidRPr="004C3DC9">
        <w:rPr>
          <w:rFonts w:ascii="Times New Roman" w:hAnsi="Times New Roman"/>
          <w:bCs/>
          <w:lang w:val="en"/>
        </w:rPr>
        <w:t xml:space="preserve">βk-MDEA, </w:t>
      </w:r>
      <w:r w:rsidRPr="004C3DC9">
        <w:rPr>
          <w:rFonts w:ascii="Times New Roman" w:hAnsi="Times New Roman"/>
          <w:bCs/>
        </w:rPr>
        <w:t>chemicky (RS)-1-(1,3-benzodioxol-</w:t>
      </w:r>
      <w:r w:rsidR="00972518">
        <w:rPr>
          <w:rFonts w:ascii="Times New Roman" w:hAnsi="Times New Roman"/>
          <w:bCs/>
        </w:rPr>
        <w:t>5-yl)-2-(etylamino)propán-1-ón</w:t>
      </w:r>
    </w:p>
    <w:p w:rsidR="00972518" w:rsidP="00D33599">
      <w:pPr>
        <w:pStyle w:val="ListParagraph"/>
        <w:tabs>
          <w:tab w:val="left" w:pos="284"/>
        </w:tabs>
        <w:bidi w:val="0"/>
        <w:spacing w:line="360" w:lineRule="auto"/>
        <w:ind w:left="426"/>
        <w:jc w:val="both"/>
        <w:rPr>
          <w:rFonts w:ascii="Times" w:hAnsi="Times" w:cs="Times"/>
          <w:sz w:val="25"/>
          <w:szCs w:val="25"/>
        </w:rPr>
      </w:pPr>
      <w:r w:rsidRPr="00D33599">
        <w:rPr>
          <w:rFonts w:ascii="Times New Roman" w:hAnsi="Times New Roman"/>
          <w:color w:val="000000"/>
        </w:rPr>
        <w:t xml:space="preserve">5F-APINICA, </w:t>
      </w:r>
      <w:r w:rsidRPr="00D33599">
        <w:rPr>
          <w:rFonts w:ascii="Times New Roman" w:hAnsi="Times New Roman"/>
          <w:bCs/>
          <w:lang w:val="en"/>
        </w:rPr>
        <w:t xml:space="preserve">5F-AKB48, </w:t>
      </w:r>
      <w:r w:rsidRPr="00D33599">
        <w:rPr>
          <w:rFonts w:ascii="Times New Roman" w:hAnsi="Times New Roman"/>
          <w:bCs/>
        </w:rPr>
        <w:t xml:space="preserve">chemicky </w:t>
      </w:r>
      <w:r w:rsidRPr="00D33599">
        <w:rPr>
          <w:rFonts w:ascii="Times" w:hAnsi="Times" w:cs="Times"/>
          <w:sz w:val="25"/>
          <w:szCs w:val="25"/>
        </w:rPr>
        <w:t>„N-(adamantán-1-yl)-1-(5-fluórpent-1-yl)-1H-indazol-3-karboxamid“.</w:t>
      </w:r>
    </w:p>
    <w:p w:rsidR="00D33599" w:rsidRPr="004C3DC9" w:rsidP="00D33599">
      <w:pPr>
        <w:pStyle w:val="ListParagraph"/>
        <w:tabs>
          <w:tab w:val="left" w:pos="284"/>
        </w:tabs>
        <w:bidi w:val="0"/>
        <w:spacing w:line="360" w:lineRule="auto"/>
        <w:ind w:left="426"/>
        <w:jc w:val="both"/>
        <w:rPr>
          <w:rFonts w:ascii="Times New Roman" w:hAnsi="Times New Roman"/>
          <w:bCs/>
        </w:rPr>
      </w:pPr>
    </w:p>
    <w:p w:rsidR="00972518" w:rsidRPr="00972518" w:rsidP="00972518">
      <w:pPr>
        <w:pStyle w:val="ListParagraph"/>
        <w:numPr>
          <w:numId w:val="6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V prílohe č. 1 I. skupine p</w:t>
      </w:r>
      <w:r w:rsidRPr="00972518">
        <w:rPr>
          <w:rFonts w:ascii="Times New Roman" w:hAnsi="Times New Roman"/>
        </w:rPr>
        <w:t>sychotropných látok</w:t>
      </w:r>
      <w:r w:rsidRPr="004C3DC9">
        <w:rPr>
          <w:rFonts w:ascii="Times New Roman" w:hAnsi="Times New Roman"/>
        </w:rPr>
        <w:t xml:space="preserve"> sa </w:t>
      </w:r>
      <w:r w:rsidRPr="00D33599">
        <w:rPr>
          <w:rFonts w:ascii="Times New Roman" w:hAnsi="Times New Roman"/>
        </w:rPr>
        <w:t>za riadok „(+)-Lysergid, LSD, LSD-25, chemicky (+)-N,N-dietyllysergamid“ vkladá nový riadok</w:t>
      </w:r>
      <w:r w:rsidRPr="00972518">
        <w:rPr>
          <w:rFonts w:ascii="Times New Roman" w:hAnsi="Times New Roman"/>
        </w:rPr>
        <w:t>, ktorý znie: „MDMB-CHMICA, chemicky metyl (2S)-2-{[1-(cyklohexylmetyl)-1H-indol-3-yl]formamido}-3,3-dimetyl ester kyseliny maslovej (butánovej)“.</w:t>
      </w:r>
    </w:p>
    <w:p w:rsidR="00972518" w:rsidRPr="004C3DC9" w:rsidP="0097251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11571" w:rsidRPr="00D33599" w:rsidP="00611571">
      <w:pPr>
        <w:pStyle w:val="ListParagraph"/>
        <w:numPr>
          <w:numId w:val="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4C3DC9" w:rsidR="00933F1D">
        <w:rPr>
          <w:rFonts w:ascii="Times New Roman" w:hAnsi="Times New Roman"/>
        </w:rPr>
        <w:t xml:space="preserve">V prílohe č. 1 I. skupine </w:t>
      </w:r>
      <w:r w:rsidRPr="004C3DC9" w:rsidR="00EA26CE">
        <w:rPr>
          <w:rFonts w:ascii="Times New Roman" w:hAnsi="Times New Roman"/>
        </w:rPr>
        <w:t>p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sychotropných látok</w:t>
      </w:r>
      <w:r w:rsidRPr="004C3DC9" w:rsidR="00933F1D">
        <w:rPr>
          <w:rFonts w:ascii="Times New Roman" w:hAnsi="Times New Roman"/>
        </w:rPr>
        <w:t xml:space="preserve"> sa za riadok „</w:t>
      </w:r>
      <w:r w:rsidRPr="004C3DC9" w:rsidR="00933F1D">
        <w:rPr>
          <w:rFonts w:ascii="Times New Roman" w:hAnsi="Times New Roman"/>
          <w:color w:val="000000"/>
        </w:rPr>
        <w:t>meta-Chlórfenylpiperazín, mCPP, chemicky 1-(3-chlórfenyl) piperazín“ vkladá nový riadok, ktorý znie: „Metiopropamín, MPA, chemicky</w:t>
      </w:r>
      <w:r w:rsidRPr="004C3DC9">
        <w:rPr>
          <w:rFonts w:ascii="Times New Roman" w:hAnsi="Times New Roman"/>
          <w:color w:val="000000"/>
        </w:rPr>
        <w:t xml:space="preserve"> </w:t>
      </w:r>
      <w:r w:rsidRPr="004C3DC9">
        <w:rPr>
          <w:rFonts w:ascii="Times" w:hAnsi="Times" w:cs="Times"/>
          <w:sz w:val="25"/>
          <w:szCs w:val="25"/>
        </w:rPr>
        <w:t>„N-met</w:t>
      </w:r>
      <w:r w:rsidR="00972518">
        <w:rPr>
          <w:rFonts w:ascii="Times" w:hAnsi="Times" w:cs="Times"/>
          <w:sz w:val="25"/>
          <w:szCs w:val="25"/>
        </w:rPr>
        <w:t>yl-1-(tiofén-2-yl)propán-2-</w:t>
      </w:r>
      <w:r w:rsidRPr="00D33599" w:rsidR="00972518">
        <w:rPr>
          <w:rFonts w:ascii="Times" w:hAnsi="Times" w:cs="Times"/>
          <w:sz w:val="25"/>
          <w:szCs w:val="25"/>
        </w:rPr>
        <w:t>amín</w:t>
      </w:r>
      <w:r w:rsidRPr="00D33599">
        <w:rPr>
          <w:rFonts w:ascii="Times" w:hAnsi="Times" w:cs="Times"/>
          <w:sz w:val="25"/>
          <w:szCs w:val="25"/>
        </w:rPr>
        <w:t>“.</w:t>
      </w:r>
    </w:p>
    <w:p w:rsidR="00A8345C" w:rsidRPr="004C3DC9" w:rsidP="00A8345C">
      <w:pPr>
        <w:pStyle w:val="ListParagraph"/>
        <w:bidi w:val="0"/>
        <w:rPr>
          <w:rFonts w:ascii="Times New Roman" w:hAnsi="Times New Roman"/>
          <w:color w:val="000000"/>
        </w:rPr>
      </w:pPr>
    </w:p>
    <w:p w:rsidR="00E27D60" w:rsidRPr="004C3DC9" w:rsidP="00A8345C">
      <w:pPr>
        <w:pStyle w:val="ListParagraph"/>
        <w:numPr>
          <w:numId w:val="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4C3DC9" w:rsidR="00C37941">
        <w:rPr>
          <w:rFonts w:ascii="Times New Roman" w:hAnsi="Times New Roman"/>
        </w:rPr>
        <w:t xml:space="preserve">V prílohe č. 1 I. skupine </w:t>
      </w:r>
      <w:r w:rsidRPr="004C3DC9" w:rsidR="00EA26CE">
        <w:rPr>
          <w:rFonts w:ascii="Times New Roman" w:hAnsi="Times New Roman"/>
        </w:rPr>
        <w:t>p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sychotropných látok</w:t>
      </w:r>
      <w:r w:rsidRPr="004C3DC9" w:rsidR="00EA26CE">
        <w:rPr>
          <w:rFonts w:ascii="Times New Roman" w:hAnsi="Times New Roman"/>
        </w:rPr>
        <w:t xml:space="preserve"> </w:t>
      </w:r>
      <w:r w:rsidRPr="004C3DC9" w:rsidR="00C37941">
        <w:rPr>
          <w:rFonts w:ascii="Times New Roman" w:hAnsi="Times New Roman"/>
        </w:rPr>
        <w:t>sa za riadok „</w:t>
      </w:r>
      <w:r w:rsidRPr="004C3DC9" w:rsidR="00C37941">
        <w:rPr>
          <w:rFonts w:ascii="Times New Roman" w:hAnsi="Times New Roman"/>
          <w:color w:val="000000"/>
        </w:rPr>
        <w:t>TMA-2, chemicky 2,4,5-trimetoxyamfetamín“ vklad</w:t>
      </w:r>
      <w:r w:rsidRPr="004C3DC9">
        <w:rPr>
          <w:rFonts w:ascii="Times New Roman" w:hAnsi="Times New Roman"/>
          <w:color w:val="000000"/>
        </w:rPr>
        <w:t>ajú</w:t>
      </w:r>
      <w:r w:rsidRPr="004C3DC9" w:rsidR="00C37941">
        <w:rPr>
          <w:rFonts w:ascii="Times New Roman" w:hAnsi="Times New Roman"/>
          <w:color w:val="000000"/>
        </w:rPr>
        <w:t xml:space="preserve"> nov</w:t>
      </w:r>
      <w:r w:rsidRPr="004C3DC9">
        <w:rPr>
          <w:rFonts w:ascii="Times New Roman" w:hAnsi="Times New Roman"/>
          <w:color w:val="000000"/>
        </w:rPr>
        <w:t>é</w:t>
      </w:r>
      <w:r w:rsidRPr="004C3DC9" w:rsidR="00C37941">
        <w:rPr>
          <w:rFonts w:ascii="Times New Roman" w:hAnsi="Times New Roman"/>
          <w:color w:val="000000"/>
        </w:rPr>
        <w:t xml:space="preserve"> riadk</w:t>
      </w:r>
      <w:r w:rsidRPr="004C3DC9">
        <w:rPr>
          <w:rFonts w:ascii="Times New Roman" w:hAnsi="Times New Roman"/>
          <w:color w:val="000000"/>
        </w:rPr>
        <w:t>y</w:t>
      </w:r>
      <w:r w:rsidRPr="004C3DC9" w:rsidR="00C37941">
        <w:rPr>
          <w:rFonts w:ascii="Times New Roman" w:hAnsi="Times New Roman"/>
          <w:color w:val="000000"/>
        </w:rPr>
        <w:t>, ktor</w:t>
      </w:r>
      <w:r w:rsidRPr="004C3DC9">
        <w:rPr>
          <w:rFonts w:ascii="Times New Roman" w:hAnsi="Times New Roman"/>
          <w:color w:val="000000"/>
        </w:rPr>
        <w:t>é</w:t>
      </w:r>
      <w:r w:rsidRPr="004C3DC9" w:rsidR="00C37941">
        <w:rPr>
          <w:rFonts w:ascii="Times New Roman" w:hAnsi="Times New Roman"/>
          <w:color w:val="000000"/>
        </w:rPr>
        <w:t xml:space="preserve"> zne</w:t>
      </w:r>
      <w:r w:rsidRPr="004C3DC9">
        <w:rPr>
          <w:rFonts w:ascii="Times New Roman" w:hAnsi="Times New Roman"/>
          <w:color w:val="000000"/>
        </w:rPr>
        <w:t>jú</w:t>
      </w:r>
      <w:r w:rsidRPr="004C3DC9" w:rsidR="00C37941">
        <w:rPr>
          <w:rFonts w:ascii="Times New Roman" w:hAnsi="Times New Roman"/>
          <w:color w:val="000000"/>
        </w:rPr>
        <w:t xml:space="preserve">: </w:t>
      </w:r>
    </w:p>
    <w:p w:rsidR="00C37941" w:rsidRPr="004C3DC9" w:rsidP="00A8345C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  <w:color w:val="000000"/>
        </w:rPr>
        <w:t>„U</w:t>
      </w:r>
      <w:r w:rsidRPr="004C3DC9">
        <w:rPr>
          <w:rFonts w:ascii="Times New Roman" w:hAnsi="Times New Roman"/>
        </w:rPr>
        <w:t>-47700, chemicky 3,4-dichlór-N-[ (1R, 2R) -2-(dimetylamino)cyklohexyl]-N-metylbenzamid</w:t>
      </w:r>
    </w:p>
    <w:p w:rsidR="00E27D60" w:rsidRPr="004C3DC9" w:rsidP="00A8345C">
      <w:pPr>
        <w:bidi w:val="0"/>
        <w:spacing w:line="360" w:lineRule="auto"/>
        <w:ind w:left="426"/>
        <w:jc w:val="both"/>
        <w:rPr>
          <w:rFonts w:ascii="Times New Roman" w:hAnsi="Times New Roman"/>
          <w:bCs/>
          <w:lang w:val="en"/>
        </w:rPr>
      </w:pPr>
      <w:r w:rsidRPr="004C3DC9">
        <w:rPr>
          <w:rFonts w:ascii="Times New Roman" w:hAnsi="Times New Roman"/>
        </w:rPr>
        <w:t xml:space="preserve">XLR-11, </w:t>
      </w:r>
      <w:r w:rsidRPr="004C3DC9">
        <w:rPr>
          <w:rFonts w:ascii="Times New Roman" w:hAnsi="Times New Roman"/>
          <w:bCs/>
          <w:lang w:val="en"/>
        </w:rPr>
        <w:t>5"-fluoro-UR-144</w:t>
      </w:r>
      <w:r w:rsidRPr="004C3DC9" w:rsidR="00036481">
        <w:rPr>
          <w:rFonts w:ascii="Times New Roman" w:hAnsi="Times New Roman"/>
          <w:bCs/>
          <w:lang w:val="en"/>
        </w:rPr>
        <w:t xml:space="preserve">, </w:t>
      </w:r>
      <w:r w:rsidRPr="004C3DC9" w:rsidR="00036481">
        <w:rPr>
          <w:rFonts w:ascii="Times New Roman" w:hAnsi="Times New Roman"/>
          <w:bCs/>
        </w:rPr>
        <w:t>chemicky</w:t>
      </w:r>
      <w:r w:rsidRPr="004C3DC9" w:rsidR="00036481">
        <w:rPr>
          <w:rFonts w:ascii="Times New Roman" w:hAnsi="Times New Roman"/>
          <w:bCs/>
          <w:lang w:val="en"/>
        </w:rPr>
        <w:t xml:space="preserve"> </w:t>
      </w:r>
      <w:r w:rsidRPr="004C3DC9">
        <w:rPr>
          <w:rFonts w:ascii="Times New Roman" w:hAnsi="Times New Roman"/>
          <w:bCs/>
          <w:lang w:val="en"/>
        </w:rPr>
        <w:t>[1-(5-fluórpentyl)-1H-indol-3-yl](2,2,3,3-tetrametylcyklopropyl)metanón</w:t>
      </w:r>
      <w:r w:rsidRPr="004C3DC9" w:rsidR="00036481">
        <w:rPr>
          <w:rFonts w:ascii="Times New Roman" w:hAnsi="Times New Roman"/>
          <w:bCs/>
          <w:lang w:val="en"/>
        </w:rPr>
        <w:t>”.</w:t>
      </w:r>
    </w:p>
    <w:p w:rsidR="00A8345C" w:rsidRPr="004C3DC9" w:rsidP="00A8345C">
      <w:pPr>
        <w:bidi w:val="0"/>
        <w:spacing w:line="360" w:lineRule="auto"/>
        <w:ind w:left="426"/>
        <w:jc w:val="both"/>
        <w:rPr>
          <w:rFonts w:ascii="Times New Roman" w:hAnsi="Times New Roman"/>
          <w:bCs/>
          <w:lang w:val="en"/>
        </w:rPr>
      </w:pPr>
    </w:p>
    <w:p w:rsidR="006E2906" w:rsidRPr="004C3DC9" w:rsidP="00A8345C">
      <w:pPr>
        <w:pStyle w:val="ListParagraph"/>
        <w:numPr>
          <w:numId w:val="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4C3DC9">
        <w:rPr>
          <w:rFonts w:ascii="Times New Roman" w:hAnsi="Times New Roman"/>
        </w:rPr>
        <w:t xml:space="preserve">V prílohe č. 1 II. skupine </w:t>
      </w:r>
      <w:r w:rsidRPr="004C3DC9" w:rsidR="00EA26CE">
        <w:rPr>
          <w:rFonts w:ascii="Times New Roman" w:hAnsi="Times New Roman"/>
        </w:rPr>
        <w:t>o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mamných látok</w:t>
      </w:r>
      <w:r w:rsidRPr="004C3DC9">
        <w:rPr>
          <w:rFonts w:ascii="Times New Roman" w:hAnsi="Times New Roman"/>
        </w:rPr>
        <w:t xml:space="preserve"> sa riadok „Kokaín, chemicky etylester benzoylekgonínu“ nahrádza riadkom, ktorý znie: „Kokaín, chemicky metylester benzoylekgonínu“.</w:t>
      </w:r>
    </w:p>
    <w:p w:rsidR="006E2906" w:rsidRPr="004C3DC9" w:rsidP="006E2906">
      <w:pPr>
        <w:pStyle w:val="ListParagraph"/>
        <w:bidi w:val="0"/>
        <w:rPr>
          <w:rFonts w:ascii="Times New Roman" w:hAnsi="Times New Roman"/>
        </w:rPr>
      </w:pPr>
    </w:p>
    <w:p w:rsidR="0038582C" w:rsidRPr="004C3DC9" w:rsidP="0038582C">
      <w:pPr>
        <w:pStyle w:val="ListParagraph"/>
        <w:tabs>
          <w:tab w:val="left" w:pos="284"/>
        </w:tabs>
        <w:bidi w:val="0"/>
        <w:spacing w:line="360" w:lineRule="auto"/>
        <w:ind w:left="0"/>
        <w:jc w:val="both"/>
        <w:rPr>
          <w:rFonts w:ascii="Times New Roman" w:hAnsi="Times New Roman"/>
          <w:color w:val="000000"/>
        </w:rPr>
      </w:pPr>
    </w:p>
    <w:p w:rsidR="002833EF" w:rsidRPr="004C3DC9" w:rsidP="002833EF">
      <w:pPr>
        <w:bidi w:val="0"/>
        <w:jc w:val="center"/>
        <w:rPr>
          <w:rFonts w:ascii="Times New Roman" w:hAnsi="Times New Roman"/>
          <w:b/>
        </w:rPr>
      </w:pPr>
      <w:r w:rsidRPr="004C3DC9">
        <w:rPr>
          <w:rFonts w:ascii="Times New Roman" w:hAnsi="Times New Roman"/>
          <w:b/>
        </w:rPr>
        <w:t>Čl. II</w:t>
      </w:r>
    </w:p>
    <w:p w:rsidR="002833EF" w:rsidRPr="004C3DC9" w:rsidP="002833EF">
      <w:pPr>
        <w:bidi w:val="0"/>
        <w:jc w:val="center"/>
        <w:rPr>
          <w:rFonts w:ascii="Times New Roman" w:hAnsi="Times New Roman"/>
        </w:rPr>
      </w:pPr>
    </w:p>
    <w:p w:rsidR="00DC088F" w:rsidP="00A8345C">
      <w:pPr>
        <w:bidi w:val="0"/>
        <w:ind w:firstLine="709"/>
        <w:rPr>
          <w:rFonts w:ascii="Times New Roman" w:hAnsi="Times New Roman"/>
        </w:rPr>
      </w:pPr>
      <w:r w:rsidRPr="004C3DC9" w:rsidR="002833EF">
        <w:rPr>
          <w:rFonts w:ascii="Times New Roman" w:hAnsi="Times New Roman"/>
        </w:rPr>
        <w:t xml:space="preserve">Tento zákon nadobúda účinnosť 1. </w:t>
      </w:r>
      <w:r w:rsidRPr="004C3DC9" w:rsidR="006E2906">
        <w:rPr>
          <w:rFonts w:ascii="Times New Roman" w:hAnsi="Times New Roman"/>
        </w:rPr>
        <w:t>novembra</w:t>
      </w:r>
      <w:r w:rsidRPr="004C3DC9" w:rsidR="00EB4FDC">
        <w:rPr>
          <w:rFonts w:ascii="Times New Roman" w:hAnsi="Times New Roman"/>
        </w:rPr>
        <w:t xml:space="preserve"> </w:t>
      </w:r>
      <w:r w:rsidRPr="004C3DC9" w:rsidR="005D625C">
        <w:rPr>
          <w:rFonts w:ascii="Times New Roman" w:hAnsi="Times New Roman"/>
        </w:rPr>
        <w:t xml:space="preserve"> </w:t>
      </w:r>
      <w:r w:rsidRPr="004C3DC9" w:rsidR="002833EF">
        <w:rPr>
          <w:rFonts w:ascii="Times New Roman" w:hAnsi="Times New Roman"/>
        </w:rPr>
        <w:t>201</w:t>
      </w:r>
      <w:r w:rsidRPr="004C3DC9" w:rsidR="00FC030E">
        <w:rPr>
          <w:rFonts w:ascii="Times New Roman" w:hAnsi="Times New Roman"/>
        </w:rPr>
        <w:t>7</w:t>
      </w:r>
      <w:r w:rsidRPr="004C3DC9" w:rsidR="002833EF">
        <w:rPr>
          <w:rFonts w:ascii="Times New Roman" w:hAnsi="Times New Roman"/>
        </w:rPr>
        <w:t>.</w:t>
      </w:r>
    </w:p>
    <w:sectPr w:rsidSect="00DC0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8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E070D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DC088F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CDF"/>
    <w:multiLevelType w:val="hybridMultilevel"/>
    <w:tmpl w:val="7B3C44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CF3552"/>
    <w:multiLevelType w:val="hybridMultilevel"/>
    <w:tmpl w:val="A05C9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075366"/>
    <w:multiLevelType w:val="hybridMultilevel"/>
    <w:tmpl w:val="D58E47B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2A4C6F1E"/>
    <w:multiLevelType w:val="hybridMultilevel"/>
    <w:tmpl w:val="F9D04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A752EBD"/>
    <w:multiLevelType w:val="hybridMultilevel"/>
    <w:tmpl w:val="3A148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7825FA7"/>
    <w:multiLevelType w:val="hybridMultilevel"/>
    <w:tmpl w:val="179628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B81774"/>
    <w:multiLevelType w:val="hybridMultilevel"/>
    <w:tmpl w:val="72440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DBC119D"/>
    <w:multiLevelType w:val="hybridMultilevel"/>
    <w:tmpl w:val="249A9D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B46B1E"/>
    <w:rsid w:val="000008CD"/>
    <w:rsid w:val="000172D3"/>
    <w:rsid w:val="00017985"/>
    <w:rsid w:val="00021C78"/>
    <w:rsid w:val="00023DB0"/>
    <w:rsid w:val="00030770"/>
    <w:rsid w:val="00036481"/>
    <w:rsid w:val="00044B92"/>
    <w:rsid w:val="00045F53"/>
    <w:rsid w:val="00054CB8"/>
    <w:rsid w:val="000562D1"/>
    <w:rsid w:val="00064E3E"/>
    <w:rsid w:val="00076E54"/>
    <w:rsid w:val="0008369F"/>
    <w:rsid w:val="000850BC"/>
    <w:rsid w:val="00093F74"/>
    <w:rsid w:val="0009620C"/>
    <w:rsid w:val="000A15B9"/>
    <w:rsid w:val="000B1972"/>
    <w:rsid w:val="000C67D3"/>
    <w:rsid w:val="000D0FCD"/>
    <w:rsid w:val="000D1656"/>
    <w:rsid w:val="000D7454"/>
    <w:rsid w:val="000E4447"/>
    <w:rsid w:val="000F2291"/>
    <w:rsid w:val="000F3481"/>
    <w:rsid w:val="000F528A"/>
    <w:rsid w:val="001145A1"/>
    <w:rsid w:val="0012677B"/>
    <w:rsid w:val="00126978"/>
    <w:rsid w:val="00152639"/>
    <w:rsid w:val="001638CC"/>
    <w:rsid w:val="001677F8"/>
    <w:rsid w:val="001733FB"/>
    <w:rsid w:val="001804F4"/>
    <w:rsid w:val="001819DA"/>
    <w:rsid w:val="001820D5"/>
    <w:rsid w:val="00191086"/>
    <w:rsid w:val="00194218"/>
    <w:rsid w:val="001A20E9"/>
    <w:rsid w:val="001D175B"/>
    <w:rsid w:val="001D4316"/>
    <w:rsid w:val="001E23A5"/>
    <w:rsid w:val="001E61DD"/>
    <w:rsid w:val="0020433F"/>
    <w:rsid w:val="002065BD"/>
    <w:rsid w:val="00224677"/>
    <w:rsid w:val="00237AFF"/>
    <w:rsid w:val="002530A3"/>
    <w:rsid w:val="00256159"/>
    <w:rsid w:val="0027139E"/>
    <w:rsid w:val="00274A54"/>
    <w:rsid w:val="002809FB"/>
    <w:rsid w:val="002833EF"/>
    <w:rsid w:val="00294935"/>
    <w:rsid w:val="0029545D"/>
    <w:rsid w:val="00296B92"/>
    <w:rsid w:val="002C0B44"/>
    <w:rsid w:val="002C0DAB"/>
    <w:rsid w:val="002D2928"/>
    <w:rsid w:val="002F26E5"/>
    <w:rsid w:val="00301F32"/>
    <w:rsid w:val="00302C64"/>
    <w:rsid w:val="00314952"/>
    <w:rsid w:val="00331258"/>
    <w:rsid w:val="00331378"/>
    <w:rsid w:val="003477E4"/>
    <w:rsid w:val="003518B6"/>
    <w:rsid w:val="003611A1"/>
    <w:rsid w:val="0036601C"/>
    <w:rsid w:val="0037165E"/>
    <w:rsid w:val="00374521"/>
    <w:rsid w:val="00380187"/>
    <w:rsid w:val="0038582C"/>
    <w:rsid w:val="0039673F"/>
    <w:rsid w:val="003A5EFC"/>
    <w:rsid w:val="003A6A30"/>
    <w:rsid w:val="003B0BCF"/>
    <w:rsid w:val="003B4439"/>
    <w:rsid w:val="003F4EB6"/>
    <w:rsid w:val="003F5735"/>
    <w:rsid w:val="00413630"/>
    <w:rsid w:val="00414794"/>
    <w:rsid w:val="00415C4B"/>
    <w:rsid w:val="0041620C"/>
    <w:rsid w:val="00440CFA"/>
    <w:rsid w:val="00453FBB"/>
    <w:rsid w:val="004571B9"/>
    <w:rsid w:val="00463AAD"/>
    <w:rsid w:val="00485F3E"/>
    <w:rsid w:val="00490198"/>
    <w:rsid w:val="00495E6C"/>
    <w:rsid w:val="004A12DB"/>
    <w:rsid w:val="004A171D"/>
    <w:rsid w:val="004A2C5E"/>
    <w:rsid w:val="004A3A1D"/>
    <w:rsid w:val="004A4972"/>
    <w:rsid w:val="004C3DC9"/>
    <w:rsid w:val="004D1A6D"/>
    <w:rsid w:val="004E2DA8"/>
    <w:rsid w:val="004F1E5C"/>
    <w:rsid w:val="004F5D7A"/>
    <w:rsid w:val="0050426F"/>
    <w:rsid w:val="005160A7"/>
    <w:rsid w:val="0052693B"/>
    <w:rsid w:val="0053119A"/>
    <w:rsid w:val="00532419"/>
    <w:rsid w:val="0053521C"/>
    <w:rsid w:val="00537377"/>
    <w:rsid w:val="00541AE9"/>
    <w:rsid w:val="00565F70"/>
    <w:rsid w:val="005703BB"/>
    <w:rsid w:val="005765CF"/>
    <w:rsid w:val="00577163"/>
    <w:rsid w:val="00577B94"/>
    <w:rsid w:val="005A2538"/>
    <w:rsid w:val="005B2F9C"/>
    <w:rsid w:val="005B60FD"/>
    <w:rsid w:val="005C4C1E"/>
    <w:rsid w:val="005D16D9"/>
    <w:rsid w:val="005D625C"/>
    <w:rsid w:val="005E3550"/>
    <w:rsid w:val="005F1674"/>
    <w:rsid w:val="006037A8"/>
    <w:rsid w:val="00611571"/>
    <w:rsid w:val="00611D44"/>
    <w:rsid w:val="00625DD7"/>
    <w:rsid w:val="00630AAF"/>
    <w:rsid w:val="00652E68"/>
    <w:rsid w:val="006548A6"/>
    <w:rsid w:val="0066148D"/>
    <w:rsid w:val="00665A01"/>
    <w:rsid w:val="0067177F"/>
    <w:rsid w:val="00676A14"/>
    <w:rsid w:val="006821F3"/>
    <w:rsid w:val="00690BDF"/>
    <w:rsid w:val="006937F6"/>
    <w:rsid w:val="006A089B"/>
    <w:rsid w:val="006B611C"/>
    <w:rsid w:val="006B68C0"/>
    <w:rsid w:val="006B792F"/>
    <w:rsid w:val="006C4F83"/>
    <w:rsid w:val="006D0EF5"/>
    <w:rsid w:val="006D6A94"/>
    <w:rsid w:val="006E2906"/>
    <w:rsid w:val="00710693"/>
    <w:rsid w:val="00714EE5"/>
    <w:rsid w:val="00715D5E"/>
    <w:rsid w:val="007226B5"/>
    <w:rsid w:val="00736288"/>
    <w:rsid w:val="0074611E"/>
    <w:rsid w:val="00753319"/>
    <w:rsid w:val="00753BA2"/>
    <w:rsid w:val="00765397"/>
    <w:rsid w:val="00767C0C"/>
    <w:rsid w:val="00796D10"/>
    <w:rsid w:val="00796D3B"/>
    <w:rsid w:val="007C31E0"/>
    <w:rsid w:val="007C4238"/>
    <w:rsid w:val="007C4339"/>
    <w:rsid w:val="007D0F3A"/>
    <w:rsid w:val="007D5012"/>
    <w:rsid w:val="007F3C7B"/>
    <w:rsid w:val="007F5196"/>
    <w:rsid w:val="007F6138"/>
    <w:rsid w:val="00802273"/>
    <w:rsid w:val="008027AA"/>
    <w:rsid w:val="0082222E"/>
    <w:rsid w:val="00831C2E"/>
    <w:rsid w:val="008378CA"/>
    <w:rsid w:val="0085004F"/>
    <w:rsid w:val="00851358"/>
    <w:rsid w:val="0085136A"/>
    <w:rsid w:val="00851EDC"/>
    <w:rsid w:val="008526A7"/>
    <w:rsid w:val="008626E6"/>
    <w:rsid w:val="00865828"/>
    <w:rsid w:val="008709AA"/>
    <w:rsid w:val="00871A0C"/>
    <w:rsid w:val="008749F2"/>
    <w:rsid w:val="00874C97"/>
    <w:rsid w:val="0088617E"/>
    <w:rsid w:val="00891E44"/>
    <w:rsid w:val="008923A7"/>
    <w:rsid w:val="008B75B8"/>
    <w:rsid w:val="008C26BF"/>
    <w:rsid w:val="008C70AB"/>
    <w:rsid w:val="008E070D"/>
    <w:rsid w:val="008E1F6C"/>
    <w:rsid w:val="008E78B1"/>
    <w:rsid w:val="008F1B55"/>
    <w:rsid w:val="008F6F48"/>
    <w:rsid w:val="00915F6E"/>
    <w:rsid w:val="00933F1D"/>
    <w:rsid w:val="00936571"/>
    <w:rsid w:val="009369AB"/>
    <w:rsid w:val="00945722"/>
    <w:rsid w:val="0096135C"/>
    <w:rsid w:val="00961A1F"/>
    <w:rsid w:val="00970175"/>
    <w:rsid w:val="00972518"/>
    <w:rsid w:val="009873FD"/>
    <w:rsid w:val="00987534"/>
    <w:rsid w:val="009B32B9"/>
    <w:rsid w:val="009C2054"/>
    <w:rsid w:val="009C2FDB"/>
    <w:rsid w:val="009F4AF3"/>
    <w:rsid w:val="00A00606"/>
    <w:rsid w:val="00A14D3E"/>
    <w:rsid w:val="00A22F46"/>
    <w:rsid w:val="00A23763"/>
    <w:rsid w:val="00A30557"/>
    <w:rsid w:val="00A35947"/>
    <w:rsid w:val="00A37E7E"/>
    <w:rsid w:val="00A44258"/>
    <w:rsid w:val="00A44A46"/>
    <w:rsid w:val="00A46E62"/>
    <w:rsid w:val="00A74DFB"/>
    <w:rsid w:val="00A8345C"/>
    <w:rsid w:val="00A90183"/>
    <w:rsid w:val="00AC03D4"/>
    <w:rsid w:val="00AC2187"/>
    <w:rsid w:val="00AD23E6"/>
    <w:rsid w:val="00AD2E3A"/>
    <w:rsid w:val="00AD6663"/>
    <w:rsid w:val="00AE42C8"/>
    <w:rsid w:val="00AE6380"/>
    <w:rsid w:val="00AF675F"/>
    <w:rsid w:val="00B07C46"/>
    <w:rsid w:val="00B101E9"/>
    <w:rsid w:val="00B112E1"/>
    <w:rsid w:val="00B17D9D"/>
    <w:rsid w:val="00B17EFC"/>
    <w:rsid w:val="00B214FF"/>
    <w:rsid w:val="00B22179"/>
    <w:rsid w:val="00B30944"/>
    <w:rsid w:val="00B3114A"/>
    <w:rsid w:val="00B436E7"/>
    <w:rsid w:val="00B43D6A"/>
    <w:rsid w:val="00B4646F"/>
    <w:rsid w:val="00B46B1E"/>
    <w:rsid w:val="00B47EBB"/>
    <w:rsid w:val="00B57AF1"/>
    <w:rsid w:val="00B6290D"/>
    <w:rsid w:val="00B72335"/>
    <w:rsid w:val="00B81F1A"/>
    <w:rsid w:val="00B8542D"/>
    <w:rsid w:val="00BC1D0D"/>
    <w:rsid w:val="00BC5996"/>
    <w:rsid w:val="00BD74C0"/>
    <w:rsid w:val="00BF1B96"/>
    <w:rsid w:val="00BF7F1B"/>
    <w:rsid w:val="00C25A50"/>
    <w:rsid w:val="00C37941"/>
    <w:rsid w:val="00C445F1"/>
    <w:rsid w:val="00C5156D"/>
    <w:rsid w:val="00C626F5"/>
    <w:rsid w:val="00C82728"/>
    <w:rsid w:val="00C96EF7"/>
    <w:rsid w:val="00CA2370"/>
    <w:rsid w:val="00CA2726"/>
    <w:rsid w:val="00CA4D7E"/>
    <w:rsid w:val="00CB11E6"/>
    <w:rsid w:val="00CB5CDA"/>
    <w:rsid w:val="00CD6BFA"/>
    <w:rsid w:val="00CD7900"/>
    <w:rsid w:val="00CE7D70"/>
    <w:rsid w:val="00CF1712"/>
    <w:rsid w:val="00D05799"/>
    <w:rsid w:val="00D10FFE"/>
    <w:rsid w:val="00D143B4"/>
    <w:rsid w:val="00D303A1"/>
    <w:rsid w:val="00D33599"/>
    <w:rsid w:val="00D370AE"/>
    <w:rsid w:val="00D372AB"/>
    <w:rsid w:val="00D51DF8"/>
    <w:rsid w:val="00D70741"/>
    <w:rsid w:val="00D84074"/>
    <w:rsid w:val="00D91841"/>
    <w:rsid w:val="00D92185"/>
    <w:rsid w:val="00D97D79"/>
    <w:rsid w:val="00DA13A3"/>
    <w:rsid w:val="00DA1FD2"/>
    <w:rsid w:val="00DB0935"/>
    <w:rsid w:val="00DB1D48"/>
    <w:rsid w:val="00DB34F7"/>
    <w:rsid w:val="00DC088F"/>
    <w:rsid w:val="00DD61B1"/>
    <w:rsid w:val="00DD7B74"/>
    <w:rsid w:val="00DE197A"/>
    <w:rsid w:val="00E27D60"/>
    <w:rsid w:val="00E47C30"/>
    <w:rsid w:val="00E520A8"/>
    <w:rsid w:val="00E54068"/>
    <w:rsid w:val="00E67D0A"/>
    <w:rsid w:val="00E80F46"/>
    <w:rsid w:val="00E853C3"/>
    <w:rsid w:val="00E93B01"/>
    <w:rsid w:val="00EA26CE"/>
    <w:rsid w:val="00EB186E"/>
    <w:rsid w:val="00EB4FDC"/>
    <w:rsid w:val="00EC346C"/>
    <w:rsid w:val="00EC4F0B"/>
    <w:rsid w:val="00EC63A2"/>
    <w:rsid w:val="00EE6DA8"/>
    <w:rsid w:val="00EF195E"/>
    <w:rsid w:val="00EF5144"/>
    <w:rsid w:val="00EF7A31"/>
    <w:rsid w:val="00F061A9"/>
    <w:rsid w:val="00F07746"/>
    <w:rsid w:val="00F123A7"/>
    <w:rsid w:val="00F263AB"/>
    <w:rsid w:val="00F46609"/>
    <w:rsid w:val="00F51663"/>
    <w:rsid w:val="00F528A8"/>
    <w:rsid w:val="00F53E84"/>
    <w:rsid w:val="00F6492D"/>
    <w:rsid w:val="00F73588"/>
    <w:rsid w:val="00F82F0F"/>
    <w:rsid w:val="00F91CB6"/>
    <w:rsid w:val="00F95CCC"/>
    <w:rsid w:val="00FA3E47"/>
    <w:rsid w:val="00FA5D83"/>
    <w:rsid w:val="00FB798C"/>
    <w:rsid w:val="00FC030E"/>
    <w:rsid w:val="00FD4B8D"/>
    <w:rsid w:val="00FD5586"/>
    <w:rsid w:val="00FE67B3"/>
    <w:rsid w:val="00FF43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B46B1E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B46B1E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B46B1E"/>
    <w:pPr>
      <w:spacing w:line="360" w:lineRule="auto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6B1E"/>
    <w:pPr>
      <w:ind w:left="720"/>
      <w:contextualSpacing/>
      <w:jc w:val="left"/>
    </w:pPr>
  </w:style>
  <w:style w:type="paragraph" w:customStyle="1" w:styleId="Odsekzoznamu1">
    <w:name w:val="Odsek zoznamu1"/>
    <w:basedOn w:val="Normal"/>
    <w:rsid w:val="002833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D6BF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D6B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D6BF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CharCharChar">
    <w:name w:val="Char Char Char Char"/>
    <w:basedOn w:val="Normal"/>
    <w:rsid w:val="00F73588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B4F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B4FDC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ppp-input-value1">
    <w:name w:val="ppp-input-value1"/>
    <w:basedOn w:val="DefaultParagraphFont"/>
    <w:rsid w:val="00753BA2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11571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140/1998 Z.z.%252334'&amp;ucin-k-dni='30.12.9999'" TargetMode="External" /><Relationship Id="rId6" Type="http://schemas.openxmlformats.org/officeDocument/2006/relationships/hyperlink" Target="aspi://module='ASPI'&amp;link='140/1998 Z.z.%25238'&amp;ucin-k-dni='30.12.9999'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8081-564B-4998-BCDC-2959F1FE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918</Words>
  <Characters>5238</Characters>
  <Application>Microsoft Office Word</Application>
  <DocSecurity>0</DocSecurity>
  <Lines>0</Lines>
  <Paragraphs>0</Paragraphs>
  <ScaleCrop>false</ScaleCrop>
  <Company>MZ SR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Martincová Viera</cp:lastModifiedBy>
  <cp:revision>4</cp:revision>
  <cp:lastPrinted>2017-06-22T09:35:00Z</cp:lastPrinted>
  <dcterms:created xsi:type="dcterms:W3CDTF">2017-06-20T12:29:00Z</dcterms:created>
  <dcterms:modified xsi:type="dcterms:W3CDTF">2017-06-22T09:35:00Z</dcterms:modified>
</cp:coreProperties>
</file>