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4D58" w:rsidP="00414D58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</w:p>
    <w:p w:rsidR="00414D58" w:rsidP="00414D58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</w:p>
    <w:p w:rsidR="00414D58" w:rsidP="00414D58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414D58" w:rsidP="00414D58">
      <w:pPr>
        <w:bidi w:val="0"/>
        <w:spacing w:line="276" w:lineRule="auto"/>
        <w:jc w:val="center"/>
        <w:rPr>
          <w:rFonts w:cs="Times New Roman" w:hint="default"/>
        </w:rPr>
      </w:pPr>
      <w:r>
        <w:rPr>
          <w:rFonts w:cs="Times New Roman" w:hint="default"/>
        </w:rPr>
        <w:t>VII. volebné</w:t>
      </w:r>
      <w:r>
        <w:rPr>
          <w:rFonts w:cs="Times New Roman" w:hint="default"/>
        </w:rPr>
        <w:t xml:space="preserve"> obdobie</w:t>
      </w:r>
    </w:p>
    <w:p w:rsidR="00414D58" w:rsidP="00414D58">
      <w:pPr>
        <w:bidi w:val="0"/>
        <w:spacing w:line="276" w:lineRule="auto"/>
        <w:jc w:val="center"/>
        <w:rPr>
          <w:rFonts w:cs="Times New Roman" w:hint="default"/>
        </w:rPr>
      </w:pPr>
      <w:r>
        <w:rPr>
          <w:rFonts w:cs="Times New Roman" w:hint="default"/>
        </w:rPr>
        <w:t>__________________________________________________________</w:t>
      </w:r>
    </w:p>
    <w:p w:rsidR="00414D58" w:rsidP="00414D58">
      <w:pPr>
        <w:bidi w:val="0"/>
        <w:spacing w:line="276" w:lineRule="auto"/>
        <w:jc w:val="center"/>
        <w:rPr>
          <w:rFonts w:cs="Times New Roman" w:hint="default"/>
          <w:b/>
          <w:bCs/>
        </w:rPr>
      </w:pPr>
      <w:r>
        <w:rPr>
          <w:rFonts w:cs="Times New Roman" w:hint="default"/>
          <w:b/>
          <w:bCs/>
        </w:rPr>
        <w:t>NÁ</w:t>
      </w:r>
      <w:r>
        <w:rPr>
          <w:rFonts w:cs="Times New Roman" w:hint="default"/>
          <w:b/>
          <w:bCs/>
        </w:rPr>
        <w:t>VRH</w:t>
      </w:r>
    </w:p>
    <w:p w:rsidR="00414D58" w:rsidP="00414D58">
      <w:pPr>
        <w:bidi w:val="0"/>
        <w:spacing w:line="276" w:lineRule="auto"/>
        <w:jc w:val="center"/>
        <w:rPr>
          <w:rFonts w:cs="Times New Roman" w:hint="default"/>
          <w:b/>
          <w:bCs/>
        </w:rPr>
      </w:pPr>
    </w:p>
    <w:p w:rsidR="00414D58" w:rsidP="00414D58">
      <w:pPr>
        <w:bidi w:val="0"/>
        <w:spacing w:line="276" w:lineRule="auto"/>
        <w:jc w:val="center"/>
        <w:rPr>
          <w:rFonts w:cs="Times New Roman" w:hint="default"/>
          <w:b/>
          <w:bCs/>
        </w:rPr>
      </w:pPr>
      <w:r>
        <w:rPr>
          <w:rFonts w:cs="Times New Roman" w:hint="default"/>
          <w:b/>
          <w:bCs/>
        </w:rPr>
        <w:t>Z </w:t>
      </w:r>
      <w:r>
        <w:rPr>
          <w:rFonts w:cs="Times New Roman" w:hint="default"/>
          <w:b/>
          <w:bCs/>
        </w:rPr>
        <w:t>á</w:t>
      </w:r>
      <w:r>
        <w:rPr>
          <w:rFonts w:cs="Times New Roman" w:hint="default"/>
          <w:b/>
          <w:bCs/>
        </w:rPr>
        <w:t xml:space="preserve"> k o n</w:t>
      </w:r>
    </w:p>
    <w:p w:rsidR="00414D58" w:rsidP="00414D58">
      <w:pPr>
        <w:bidi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 w:hint="default"/>
          <w:b/>
          <w:bCs/>
        </w:rPr>
        <w:t xml:space="preserve">z  </w:t>
      </w:r>
      <w:r>
        <w:rPr>
          <w:rFonts w:cs="Times New Roman"/>
        </w:rPr>
        <w:t>........................,</w:t>
      </w:r>
      <w:r>
        <w:rPr>
          <w:rFonts w:cs="Times New Roman"/>
          <w:b/>
          <w:bCs/>
        </w:rPr>
        <w:t xml:space="preserve"> </w:t>
      </w:r>
    </w:p>
    <w:p w:rsidR="00414D58" w:rsidP="00414D58">
      <w:pPr>
        <w:bidi w:val="0"/>
        <w:spacing w:line="276" w:lineRule="auto"/>
        <w:jc w:val="center"/>
        <w:rPr>
          <w:rFonts w:hint="default"/>
          <w:b/>
        </w:rPr>
      </w:pPr>
      <w:r>
        <w:rPr>
          <w:b/>
        </w:rPr>
        <w:t>o </w:t>
      </w:r>
      <w:r>
        <w:rPr>
          <w:rFonts w:hint="default"/>
          <w:b/>
        </w:rPr>
        <w:t>Š</w:t>
      </w:r>
      <w:r>
        <w:rPr>
          <w:rFonts w:hint="default"/>
          <w:b/>
        </w:rPr>
        <w:t>tá</w:t>
      </w:r>
      <w:r>
        <w:rPr>
          <w:rFonts w:hint="default"/>
          <w:b/>
        </w:rPr>
        <w:t>tnej cene Alexandra Dubč</w:t>
      </w:r>
      <w:r>
        <w:rPr>
          <w:rFonts w:hint="default"/>
          <w:b/>
        </w:rPr>
        <w:t>eka</w:t>
      </w:r>
    </w:p>
    <w:p w:rsidR="00414D58" w:rsidP="00414D58">
      <w:pPr>
        <w:bidi w:val="0"/>
        <w:spacing w:line="276" w:lineRule="auto"/>
        <w:jc w:val="center"/>
        <w:rPr>
          <w:rFonts w:hint="default"/>
          <w:b/>
        </w:rPr>
      </w:pPr>
    </w:p>
    <w:p w:rsidR="00414D58" w:rsidP="00414D58">
      <w:pPr>
        <w:bidi w:val="0"/>
        <w:spacing w:line="276" w:lineRule="auto"/>
        <w:jc w:val="center"/>
        <w:rPr>
          <w:rFonts w:cs="Times New Roman"/>
          <w:b/>
          <w:color w:val="000000"/>
          <w:lang w:eastAsia="cs-CZ"/>
        </w:rPr>
      </w:pPr>
    </w:p>
    <w:p w:rsidR="00414D58" w:rsidP="00414D58">
      <w:pPr>
        <w:bidi w:val="0"/>
        <w:jc w:val="center"/>
      </w:pPr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414D58" w:rsidP="00414D58">
      <w:pPr>
        <w:bidi w:val="0"/>
      </w:pPr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1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jc w:val="both"/>
        <w:rPr>
          <w:rFonts w:hint="default"/>
        </w:rPr>
      </w:pPr>
      <w:bookmarkStart w:id="0" w:name="_Hlk480729927"/>
      <w:r>
        <w:tab/>
      </w:r>
      <w:r>
        <w:rPr>
          <w:rFonts w:hint="default"/>
        </w:rPr>
        <w:t>Udelení</w:t>
      </w:r>
      <w:r>
        <w:rPr>
          <w:rFonts w:hint="default"/>
        </w:rPr>
        <w:t>m Š</w:t>
      </w:r>
      <w:r>
        <w:rPr>
          <w:rFonts w:hint="default"/>
        </w:rPr>
        <w:t>tá</w:t>
      </w:r>
      <w:r>
        <w:rPr>
          <w:rFonts w:hint="default"/>
        </w:rPr>
        <w:t>tnej ceny Alexandra Dubč</w:t>
      </w:r>
      <w:r>
        <w:rPr>
          <w:rFonts w:hint="default"/>
        </w:rPr>
        <w:t>eka (ď</w:t>
      </w:r>
      <w:r>
        <w:rPr>
          <w:rFonts w:hint="default"/>
        </w:rPr>
        <w:t>alej len „š</w:t>
      </w:r>
      <w:r>
        <w:rPr>
          <w:rFonts w:hint="default"/>
        </w:rPr>
        <w:t>tá</w:t>
      </w:r>
      <w:r>
        <w:rPr>
          <w:rFonts w:hint="default"/>
        </w:rPr>
        <w:t>tna cena“</w:t>
      </w:r>
      <w:r>
        <w:rPr>
          <w:rFonts w:hint="default"/>
        </w:rPr>
        <w:t>) oceň</w:t>
      </w:r>
      <w:r>
        <w:rPr>
          <w:rFonts w:hint="default"/>
        </w:rPr>
        <w:t>uje vlá</w:t>
      </w:r>
      <w:r>
        <w:rPr>
          <w:rFonts w:hint="default"/>
        </w:rPr>
        <w:t>da Slovenskej republiky konkré</w:t>
      </w:r>
      <w:r>
        <w:rPr>
          <w:rFonts w:hint="default"/>
        </w:rPr>
        <w:t>tne č</w:t>
      </w:r>
      <w:r>
        <w:rPr>
          <w:rFonts w:hint="default"/>
        </w:rPr>
        <w:t>iny mimoriadne vý</w:t>
      </w:r>
      <w:r>
        <w:rPr>
          <w:rFonts w:hint="default"/>
        </w:rPr>
        <w:t>znamné</w:t>
      </w:r>
      <w:r>
        <w:rPr>
          <w:rFonts w:hint="default"/>
        </w:rPr>
        <w:t xml:space="preserve"> p</w:t>
      </w:r>
      <w:r>
        <w:rPr>
          <w:rFonts w:hint="default"/>
        </w:rPr>
        <w:t>re rozvoj jednotlivý</w:t>
      </w:r>
      <w:r>
        <w:rPr>
          <w:rFonts w:hint="default"/>
        </w:rPr>
        <w:t>ch sfé</w:t>
      </w:r>
      <w:r>
        <w:rPr>
          <w:rFonts w:hint="default"/>
        </w:rPr>
        <w:t>r spoloč</w:t>
      </w:r>
      <w:r>
        <w:rPr>
          <w:rFonts w:hint="default"/>
        </w:rPr>
        <w:t>enské</w:t>
      </w:r>
      <w:r>
        <w:rPr>
          <w:rFonts w:hint="default"/>
        </w:rPr>
        <w:t>ho, kultú</w:t>
      </w:r>
      <w:r>
        <w:rPr>
          <w:rFonts w:hint="default"/>
        </w:rPr>
        <w:t>rneho a ekonomické</w:t>
      </w:r>
      <w:r>
        <w:rPr>
          <w:rFonts w:hint="default"/>
        </w:rPr>
        <w:t>ho ž</w:t>
      </w:r>
      <w:r>
        <w:rPr>
          <w:rFonts w:hint="default"/>
        </w:rPr>
        <w:t>ivota v Slovenskej republike.</w:t>
      </w:r>
    </w:p>
    <w:p w:rsidR="00414D58" w:rsidP="00414D58">
      <w:pPr>
        <w:bidi w:val="0"/>
      </w:pPr>
      <w:bookmarkEnd w:id="0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2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rPr>
          <w:rFonts w:hint="default"/>
        </w:rPr>
      </w:pPr>
      <w:bookmarkStart w:id="1" w:name="_Hlk480729931"/>
      <w:r>
        <w:tab/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cena sa udeľ</w:t>
      </w:r>
      <w:r>
        <w:rPr>
          <w:rFonts w:hint="default"/>
        </w:rPr>
        <w:t>uje obč</w:t>
      </w:r>
      <w:r>
        <w:rPr>
          <w:rFonts w:hint="default"/>
        </w:rPr>
        <w:t>anom Slovenskej republiky alebo cudzincom pô</w:t>
      </w:r>
      <w:r>
        <w:rPr>
          <w:rFonts w:hint="default"/>
        </w:rPr>
        <w:t>sobiacim na jej ú</w:t>
      </w:r>
      <w:r>
        <w:rPr>
          <w:rFonts w:hint="default"/>
        </w:rPr>
        <w:t>zemí.</w:t>
      </w:r>
    </w:p>
    <w:p w:rsidR="00414D58" w:rsidP="00414D58">
      <w:pPr>
        <w:bidi w:val="0"/>
        <w:rPr>
          <w:rFonts w:hint="default"/>
        </w:rPr>
      </w:pPr>
      <w:bookmarkEnd w:id="1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jc w:val="both"/>
        <w:rPr>
          <w:rFonts w:hint="default"/>
        </w:rPr>
      </w:pPr>
      <w:bookmarkStart w:id="2" w:name="_Hlk480729937"/>
      <w:r>
        <w:tab/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tnu cenu udeľ</w:t>
      </w:r>
      <w:r>
        <w:rPr>
          <w:rFonts w:hint="default"/>
        </w:rPr>
        <w:t>uje vlá</w:t>
      </w:r>
      <w:r>
        <w:rPr>
          <w:rFonts w:hint="default"/>
        </w:rPr>
        <w:t>da Slovenskej republiky na ná</w:t>
      </w:r>
      <w:r>
        <w:rPr>
          <w:rFonts w:hint="default"/>
        </w:rPr>
        <w:t>vrh poradné</w:t>
      </w:r>
      <w:r>
        <w:rPr>
          <w:rFonts w:hint="default"/>
        </w:rPr>
        <w:t>ho orgá</w:t>
      </w:r>
      <w:r>
        <w:rPr>
          <w:rFonts w:hint="default"/>
        </w:rPr>
        <w:t>nu vlá</w:t>
      </w:r>
      <w:r>
        <w:rPr>
          <w:rFonts w:hint="default"/>
        </w:rPr>
        <w:t>dy Slovenskej republiky (ď</w:t>
      </w:r>
      <w:r>
        <w:rPr>
          <w:rFonts w:hint="default"/>
        </w:rPr>
        <w:t>alej len „</w:t>
      </w:r>
      <w:r>
        <w:rPr>
          <w:rFonts w:hint="default"/>
        </w:rPr>
        <w:t>poradný</w:t>
      </w:r>
      <w:r>
        <w:rPr>
          <w:rFonts w:hint="default"/>
        </w:rPr>
        <w:t xml:space="preserve"> orgá</w:t>
      </w:r>
      <w:r>
        <w:rPr>
          <w:rFonts w:hint="default"/>
        </w:rPr>
        <w:t>n vlá</w:t>
      </w:r>
      <w:r>
        <w:rPr>
          <w:rFonts w:hint="default"/>
        </w:rPr>
        <w:t>dy“</w:t>
      </w:r>
      <w:r>
        <w:rPr>
          <w:rFonts w:hint="default"/>
        </w:rPr>
        <w:t>), ktorý</w:t>
      </w:r>
      <w:r>
        <w:rPr>
          <w:rFonts w:hint="default"/>
        </w:rPr>
        <w:t xml:space="preserve"> sa na tento úč</w:t>
      </w:r>
      <w:r>
        <w:rPr>
          <w:rFonts w:hint="default"/>
        </w:rPr>
        <w:t>el zria</w:t>
      </w:r>
      <w:r w:rsidR="004A2084">
        <w:rPr>
          <w:rFonts w:hint="default"/>
        </w:rPr>
        <w:t>ď</w:t>
      </w:r>
      <w:r w:rsidR="004A2084">
        <w:rPr>
          <w:rFonts w:hint="default"/>
        </w:rPr>
        <w:t>uje</w:t>
      </w:r>
      <w:r>
        <w:t>.</w:t>
      </w:r>
      <w:r w:rsidR="00C012B3">
        <w:t xml:space="preserve"> S</w:t>
      </w:r>
      <w:r>
        <w:rPr>
          <w:rFonts w:hint="default"/>
        </w:rPr>
        <w:t>chvá</w:t>
      </w:r>
      <w:r>
        <w:rPr>
          <w:rFonts w:hint="default"/>
        </w:rPr>
        <w:t>lené</w:t>
      </w:r>
      <w:r>
        <w:rPr>
          <w:rFonts w:hint="default"/>
        </w:rPr>
        <w:t xml:space="preserve"> ná</w:t>
      </w:r>
      <w:r>
        <w:rPr>
          <w:rFonts w:hint="default"/>
        </w:rPr>
        <w:t>vrhy z jednotlivý</w:t>
      </w:r>
      <w:r>
        <w:rPr>
          <w:rFonts w:hint="default"/>
        </w:rPr>
        <w:t>ch ministerstiev posudzuje poradný</w:t>
      </w:r>
      <w:r>
        <w:rPr>
          <w:rFonts w:hint="default"/>
        </w:rPr>
        <w:t xml:space="preserve"> orgá</w:t>
      </w:r>
      <w:r>
        <w:rPr>
          <w:rFonts w:hint="default"/>
        </w:rPr>
        <w:t>n vlá</w:t>
      </w:r>
      <w:r>
        <w:rPr>
          <w:rFonts w:hint="default"/>
        </w:rPr>
        <w:t>dy, ktorý</w:t>
      </w:r>
      <w:r>
        <w:rPr>
          <w:rFonts w:hint="default"/>
        </w:rPr>
        <w:t xml:space="preserve"> pozostá</w:t>
      </w:r>
      <w:r>
        <w:rPr>
          <w:rFonts w:hint="default"/>
        </w:rPr>
        <w:t>va aj z </w:t>
      </w:r>
      <w:r>
        <w:rPr>
          <w:rFonts w:hint="default"/>
        </w:rPr>
        <w:t>č</w:t>
      </w:r>
      <w:r>
        <w:rPr>
          <w:rFonts w:hint="default"/>
        </w:rPr>
        <w:t>lenov nominovaný</w:t>
      </w:r>
      <w:r>
        <w:rPr>
          <w:rFonts w:hint="default"/>
        </w:rPr>
        <w:t>ch jednotlivý</w:t>
      </w:r>
      <w:r>
        <w:rPr>
          <w:rFonts w:hint="default"/>
        </w:rPr>
        <w:t>mi č</w:t>
      </w:r>
      <w:r>
        <w:rPr>
          <w:rFonts w:hint="default"/>
        </w:rPr>
        <w:t>lenmi vlá</w:t>
      </w:r>
      <w:r>
        <w:rPr>
          <w:rFonts w:hint="default"/>
        </w:rPr>
        <w:t>dy Slovenskej republiky. Pô</w:t>
      </w:r>
      <w:r>
        <w:rPr>
          <w:rFonts w:hint="default"/>
        </w:rPr>
        <w:t>sobnosť</w:t>
      </w:r>
      <w:r>
        <w:rPr>
          <w:rFonts w:hint="default"/>
        </w:rPr>
        <w:t>, vnú</w:t>
      </w:r>
      <w:r>
        <w:rPr>
          <w:rFonts w:hint="default"/>
        </w:rPr>
        <w:t>torné</w:t>
      </w:r>
      <w:r>
        <w:rPr>
          <w:rFonts w:hint="default"/>
        </w:rPr>
        <w:t xml:space="preserve"> pravidlá</w:t>
      </w:r>
      <w:r>
        <w:rPr>
          <w:rFonts w:hint="default"/>
        </w:rPr>
        <w:t xml:space="preserve"> rokovania  a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 podrobnosti poradné</w:t>
      </w:r>
      <w:r>
        <w:rPr>
          <w:rFonts w:hint="default"/>
        </w:rPr>
        <w:t>ho orgá</w:t>
      </w:r>
      <w:r>
        <w:rPr>
          <w:rFonts w:hint="default"/>
        </w:rPr>
        <w:t>nu vlá</w:t>
      </w:r>
      <w:r>
        <w:rPr>
          <w:rFonts w:hint="default"/>
        </w:rPr>
        <w:t>dy upraví</w:t>
      </w:r>
      <w:r>
        <w:rPr>
          <w:rFonts w:hint="default"/>
        </w:rPr>
        <w:t xml:space="preserve"> š</w:t>
      </w:r>
      <w:r>
        <w:rPr>
          <w:rFonts w:hint="default"/>
        </w:rPr>
        <w:t>tatú</w:t>
      </w:r>
      <w:r>
        <w:rPr>
          <w:rFonts w:hint="default"/>
        </w:rPr>
        <w:t>t  </w:t>
      </w:r>
      <w:r>
        <w:rPr>
          <w:rFonts w:hint="default"/>
        </w:rPr>
        <w:t>schvá</w:t>
      </w:r>
      <w:r>
        <w:rPr>
          <w:rFonts w:hint="default"/>
        </w:rPr>
        <w:t>lený</w:t>
      </w:r>
      <w:r>
        <w:rPr>
          <w:rFonts w:hint="default"/>
        </w:rPr>
        <w:t xml:space="preserve"> vlá</w:t>
      </w:r>
      <w:r>
        <w:rPr>
          <w:rFonts w:hint="default"/>
        </w:rPr>
        <w:t>dou Slovenskej republiky.</w:t>
      </w:r>
    </w:p>
    <w:p w:rsidR="00414D58" w:rsidP="00414D58">
      <w:pPr>
        <w:bidi w:val="0"/>
      </w:pPr>
      <w:bookmarkEnd w:id="2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4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jc w:val="both"/>
        <w:rPr>
          <w:rFonts w:hint="default"/>
        </w:rPr>
      </w:pPr>
      <w:bookmarkStart w:id="3" w:name="_Hlk480729941"/>
      <w:r>
        <w:tab/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tnu cenu mož</w:t>
      </w:r>
      <w:r>
        <w:rPr>
          <w:rFonts w:hint="default"/>
        </w:rPr>
        <w:t>no udeliť</w:t>
      </w:r>
      <w:r>
        <w:rPr>
          <w:rFonts w:hint="default"/>
        </w:rPr>
        <w:t xml:space="preserve"> za konkré</w:t>
      </w:r>
      <w:r>
        <w:rPr>
          <w:rFonts w:hint="default"/>
        </w:rPr>
        <w:t>tny mimoriadny umelecký</w:t>
      </w:r>
      <w:r>
        <w:rPr>
          <w:rFonts w:hint="default"/>
        </w:rPr>
        <w:t>, š</w:t>
      </w:r>
      <w:r>
        <w:rPr>
          <w:rFonts w:hint="default"/>
        </w:rPr>
        <w:t>portový</w:t>
      </w:r>
      <w:r>
        <w:rPr>
          <w:rFonts w:hint="default"/>
        </w:rPr>
        <w:t>, podnikateľ</w:t>
      </w:r>
      <w:r>
        <w:rPr>
          <w:rFonts w:hint="default"/>
        </w:rPr>
        <w:t>ský</w:t>
      </w:r>
      <w:r>
        <w:rPr>
          <w:rFonts w:hint="default"/>
        </w:rPr>
        <w:t>, vý</w:t>
      </w:r>
      <w:r>
        <w:rPr>
          <w:rFonts w:hint="default"/>
        </w:rPr>
        <w:t>skumný</w:t>
      </w:r>
      <w:r>
        <w:rPr>
          <w:rFonts w:hint="default"/>
        </w:rPr>
        <w:t xml:space="preserve"> alebo iný</w:t>
      </w:r>
      <w:r>
        <w:rPr>
          <w:rFonts w:hint="default"/>
        </w:rPr>
        <w:t xml:space="preserve"> spoloč</w:t>
      </w:r>
      <w:r>
        <w:rPr>
          <w:rFonts w:hint="default"/>
        </w:rPr>
        <w:t>ensky vý</w:t>
      </w:r>
      <w:r>
        <w:rPr>
          <w:rFonts w:hint="default"/>
        </w:rPr>
        <w:t>znamný</w:t>
      </w:r>
      <w:r>
        <w:rPr>
          <w:rFonts w:hint="default"/>
        </w:rPr>
        <w:t xml:space="preserve"> č</w:t>
      </w:r>
      <w:r>
        <w:rPr>
          <w:rFonts w:hint="default"/>
        </w:rPr>
        <w:t>in, dosiahnutý</w:t>
      </w:r>
      <w:r>
        <w:rPr>
          <w:rFonts w:hint="default"/>
        </w:rPr>
        <w:t xml:space="preserve"> v predchá</w:t>
      </w:r>
      <w:r>
        <w:rPr>
          <w:rFonts w:hint="default"/>
        </w:rPr>
        <w:t>dzajú</w:t>
      </w:r>
      <w:r>
        <w:rPr>
          <w:rFonts w:hint="default"/>
        </w:rPr>
        <w:t>com kalendá</w:t>
      </w:r>
      <w:r>
        <w:rPr>
          <w:rFonts w:hint="default"/>
        </w:rPr>
        <w:t>rnom roku. Cenu mož</w:t>
      </w:r>
      <w:r>
        <w:rPr>
          <w:rFonts w:hint="default"/>
        </w:rPr>
        <w:t>no udeliť</w:t>
      </w:r>
      <w:r>
        <w:rPr>
          <w:rFonts w:hint="default"/>
        </w:rPr>
        <w:t xml:space="preserve"> jednotlivcovi alebo kolektí</w:t>
      </w:r>
      <w:r>
        <w:rPr>
          <w:rFonts w:hint="default"/>
        </w:rPr>
        <w:t>vu, ktorý</w:t>
      </w:r>
      <w:r>
        <w:rPr>
          <w:rFonts w:hint="default"/>
        </w:rPr>
        <w:t xml:space="preserve"> tento mimoriadny č</w:t>
      </w:r>
      <w:r>
        <w:rPr>
          <w:rFonts w:hint="default"/>
        </w:rPr>
        <w:t>in vo s</w:t>
      </w:r>
      <w:r>
        <w:rPr>
          <w:rFonts w:hint="default"/>
        </w:rPr>
        <w:t>v</w:t>
      </w:r>
      <w:r>
        <w:rPr>
          <w:rFonts w:hint="default"/>
        </w:rPr>
        <w:t>ojej č</w:t>
      </w:r>
      <w:r>
        <w:rPr>
          <w:rFonts w:hint="default"/>
        </w:rPr>
        <w:t>innosti dosiahol. Drž</w:t>
      </w:r>
      <w:r>
        <w:rPr>
          <w:rFonts w:hint="default"/>
        </w:rPr>
        <w:t>iteľ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tnej ceny je oprá</w:t>
      </w:r>
      <w:r>
        <w:rPr>
          <w:rFonts w:hint="default"/>
        </w:rPr>
        <w:t>vnený</w:t>
      </w:r>
      <w:r>
        <w:rPr>
          <w:rFonts w:hint="default"/>
        </w:rPr>
        <w:t xml:space="preserve"> uvá</w:t>
      </w:r>
      <w:r>
        <w:rPr>
          <w:rFonts w:hint="default"/>
        </w:rPr>
        <w:t>dzať</w:t>
      </w:r>
      <w:r>
        <w:rPr>
          <w:rFonts w:hint="default"/>
        </w:rPr>
        <w:t xml:space="preserve"> ako súč</w:t>
      </w:r>
      <w:r>
        <w:rPr>
          <w:rFonts w:hint="default"/>
        </w:rPr>
        <w:t>asť</w:t>
      </w:r>
      <w:r>
        <w:rPr>
          <w:rFonts w:hint="default"/>
        </w:rPr>
        <w:t xml:space="preserve"> svojich identifikač</w:t>
      </w:r>
      <w:r>
        <w:rPr>
          <w:rFonts w:hint="default"/>
        </w:rPr>
        <w:t>ný</w:t>
      </w:r>
      <w:r>
        <w:rPr>
          <w:rFonts w:hint="default"/>
        </w:rPr>
        <w:t>ch ú</w:t>
      </w:r>
      <w:r>
        <w:rPr>
          <w:rFonts w:hint="default"/>
        </w:rPr>
        <w:t>dajov text „</w:t>
      </w:r>
      <w:r>
        <w:rPr>
          <w:rFonts w:hint="default"/>
        </w:rPr>
        <w:t>laureá</w:t>
      </w:r>
      <w:r>
        <w:rPr>
          <w:rFonts w:hint="default"/>
        </w:rPr>
        <w:t>t Š</w:t>
      </w:r>
      <w:r>
        <w:rPr>
          <w:rFonts w:hint="default"/>
        </w:rPr>
        <w:t>tá</w:t>
      </w:r>
      <w:r>
        <w:rPr>
          <w:rFonts w:hint="default"/>
        </w:rPr>
        <w:t>tnej ceny Alexandra Dubč</w:t>
      </w:r>
      <w:r>
        <w:rPr>
          <w:rFonts w:hint="default"/>
        </w:rPr>
        <w:t>eka“.</w:t>
      </w:r>
    </w:p>
    <w:p w:rsidR="00414D58" w:rsidP="00414D58">
      <w:pPr>
        <w:bidi w:val="0"/>
      </w:pPr>
      <w:bookmarkEnd w:id="3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5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jc w:val="both"/>
        <w:rPr>
          <w:rFonts w:hint="default"/>
        </w:rPr>
      </w:pPr>
      <w:bookmarkStart w:id="4" w:name="_Hlk480729946"/>
      <w:r>
        <w:tab/>
      </w:r>
      <w:r>
        <w:rPr>
          <w:rFonts w:hint="default"/>
        </w:rPr>
        <w:t>Ná</w:t>
      </w:r>
      <w:r>
        <w:rPr>
          <w:rFonts w:hint="default"/>
        </w:rPr>
        <w:t>vrhy na udelenie š</w:t>
      </w:r>
      <w:r>
        <w:rPr>
          <w:rFonts w:hint="default"/>
        </w:rPr>
        <w:t>tá</w:t>
      </w:r>
      <w:r>
        <w:rPr>
          <w:rFonts w:hint="default"/>
        </w:rPr>
        <w:t>tnej ceny 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vrh“</w:t>
      </w:r>
      <w:r>
        <w:rPr>
          <w:rFonts w:hint="default"/>
        </w:rPr>
        <w:t>) môž</w:t>
      </w:r>
      <w:r>
        <w:rPr>
          <w:rFonts w:hint="default"/>
        </w:rPr>
        <w:t>u fyzické</w:t>
      </w:r>
      <w:r>
        <w:rPr>
          <w:rFonts w:hint="default"/>
        </w:rPr>
        <w:t xml:space="preserve"> oso</w:t>
      </w:r>
      <w:r>
        <w:rPr>
          <w:rFonts w:hint="default"/>
        </w:rPr>
        <w:t>by a prá</w:t>
      </w:r>
      <w:r>
        <w:rPr>
          <w:rFonts w:hint="default"/>
        </w:rPr>
        <w:t>vnické</w:t>
      </w:r>
      <w:r>
        <w:rPr>
          <w:rFonts w:hint="default"/>
        </w:rPr>
        <w:t xml:space="preserve"> osoby podá</w:t>
      </w:r>
      <w:r>
        <w:rPr>
          <w:rFonts w:hint="default"/>
        </w:rPr>
        <w:t>vať</w:t>
      </w:r>
      <w:r>
        <w:rPr>
          <w:rFonts w:hint="default"/>
        </w:rPr>
        <w:t xml:space="preserve"> vecne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mu ministerstvu do 31. decembra kalendá</w:t>
      </w:r>
      <w:r>
        <w:rPr>
          <w:rFonts w:hint="default"/>
        </w:rPr>
        <w:t>rneho roka. Ná</w:t>
      </w:r>
      <w:r>
        <w:rPr>
          <w:rFonts w:hint="default"/>
        </w:rPr>
        <w:t>vrh musí</w:t>
      </w:r>
      <w:r>
        <w:rPr>
          <w:rFonts w:hint="default"/>
        </w:rPr>
        <w:t xml:space="preserve"> obsahovať</w:t>
      </w:r>
      <w:r>
        <w:rPr>
          <w:rFonts w:hint="default"/>
        </w:rPr>
        <w:t xml:space="preserve"> zá</w:t>
      </w:r>
      <w:r>
        <w:rPr>
          <w:rFonts w:hint="default"/>
        </w:rPr>
        <w:t>kladné</w:t>
      </w:r>
      <w:r>
        <w:rPr>
          <w:rFonts w:hint="default"/>
        </w:rPr>
        <w:t xml:space="preserve"> identifikač</w:t>
      </w:r>
      <w:r>
        <w:rPr>
          <w:rFonts w:hint="default"/>
        </w:rPr>
        <w:t>né</w:t>
      </w:r>
      <w:r>
        <w:rPr>
          <w:rFonts w:hint="default"/>
        </w:rPr>
        <w:t xml:space="preserve"> ú</w:t>
      </w:r>
      <w:r>
        <w:rPr>
          <w:rFonts w:hint="default"/>
        </w:rPr>
        <w:t>daje o navrhovanom, struč</w:t>
      </w:r>
      <w:r>
        <w:rPr>
          <w:rFonts w:hint="default"/>
        </w:rPr>
        <w:t>nú</w:t>
      </w:r>
      <w:r>
        <w:rPr>
          <w:rFonts w:hint="default"/>
        </w:rPr>
        <w:t xml:space="preserve"> charakteristiku </w:t>
      </w:r>
      <w:r w:rsidR="0099581F">
        <w:rPr>
          <w:rFonts w:hint="default"/>
        </w:rPr>
        <w:t>č</w:t>
      </w:r>
      <w:r w:rsidR="0099581F">
        <w:rPr>
          <w:rFonts w:hint="default"/>
        </w:rPr>
        <w:t>inu</w:t>
      </w:r>
      <w:r>
        <w:rPr>
          <w:rFonts w:hint="default"/>
        </w:rPr>
        <w:t>, ktorý</w:t>
      </w:r>
      <w:r>
        <w:rPr>
          <w:rFonts w:hint="default"/>
        </w:rPr>
        <w:t xml:space="preserve"> sa navrhuje oceniť</w:t>
      </w:r>
      <w:r>
        <w:rPr>
          <w:rFonts w:hint="default"/>
        </w:rPr>
        <w:t xml:space="preserve"> a dokumentá</w:t>
      </w:r>
      <w:r>
        <w:rPr>
          <w:rFonts w:hint="default"/>
        </w:rPr>
        <w:t>ciu, umožň</w:t>
      </w:r>
      <w:r>
        <w:rPr>
          <w:rFonts w:hint="default"/>
        </w:rPr>
        <w:t>ujú</w:t>
      </w:r>
      <w:r>
        <w:rPr>
          <w:rFonts w:hint="default"/>
        </w:rPr>
        <w:t>cu identifikovať</w:t>
      </w:r>
      <w:r>
        <w:rPr>
          <w:rFonts w:hint="default"/>
        </w:rPr>
        <w:t xml:space="preserve"> </w:t>
      </w:r>
      <w:r>
        <w:rPr>
          <w:rFonts w:hint="default"/>
        </w:rPr>
        <w:t>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skutok. Ná</w:t>
      </w:r>
      <w:r>
        <w:rPr>
          <w:rFonts w:hint="default"/>
        </w:rPr>
        <w:t>vrhy môž</w:t>
      </w:r>
      <w:r>
        <w:rPr>
          <w:rFonts w:hint="default"/>
        </w:rPr>
        <w:t>e podá</w:t>
      </w:r>
      <w:r>
        <w:rPr>
          <w:rFonts w:hint="default"/>
        </w:rPr>
        <w:t>vať</w:t>
      </w:r>
      <w:r>
        <w:rPr>
          <w:rFonts w:hint="default"/>
        </w:rPr>
        <w:t xml:space="preserve"> aj ministerstvá</w:t>
      </w:r>
      <w:r>
        <w:rPr>
          <w:rFonts w:hint="default"/>
        </w:rPr>
        <w:t xml:space="preserve"> a </w:t>
      </w:r>
      <w:r>
        <w:rPr>
          <w:rFonts w:hint="default"/>
        </w:rPr>
        <w:t>ostatné</w:t>
      </w:r>
      <w:r>
        <w:rPr>
          <w:rFonts w:hint="default"/>
        </w:rPr>
        <w:t xml:space="preserve"> ú</w:t>
      </w:r>
      <w:r>
        <w:rPr>
          <w:rFonts w:hint="default"/>
        </w:rPr>
        <w:t>stredné</w:t>
      </w:r>
      <w:r>
        <w:rPr>
          <w:rFonts w:hint="default"/>
        </w:rPr>
        <w:t xml:space="preserve"> orgá</w:t>
      </w:r>
      <w:r>
        <w:rPr>
          <w:rFonts w:hint="default"/>
        </w:rPr>
        <w:t>ny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vy. Vyhodnotenie podan</w:t>
      </w:r>
      <w:r w:rsidR="002820DD">
        <w:rPr>
          <w:rFonts w:hint="default"/>
        </w:rPr>
        <w:t>ý</w:t>
      </w:r>
      <w:r w:rsidR="002820DD">
        <w:rPr>
          <w:rFonts w:hint="default"/>
        </w:rPr>
        <w:t>ch ná</w:t>
      </w:r>
      <w:r w:rsidR="002820DD">
        <w:rPr>
          <w:rFonts w:hint="default"/>
        </w:rPr>
        <w:t>vrhov zabezpečí</w:t>
      </w:r>
      <w:r w:rsidR="002820DD">
        <w:rPr>
          <w:rFonts w:hint="default"/>
        </w:rPr>
        <w:t xml:space="preserve"> prí</w:t>
      </w:r>
      <w:r w:rsidR="002820DD">
        <w:rPr>
          <w:rFonts w:hint="default"/>
        </w:rPr>
        <w:t>sluš</w:t>
      </w:r>
      <w:r w:rsidR="002820DD">
        <w:rPr>
          <w:rFonts w:hint="default"/>
        </w:rPr>
        <w:t>ne vecné</w:t>
      </w:r>
      <w:r w:rsidR="002820DD">
        <w:rPr>
          <w:rFonts w:hint="default"/>
        </w:rPr>
        <w:t xml:space="preserve"> </w:t>
      </w:r>
      <w:r>
        <w:t>ministerstvo a </w:t>
      </w:r>
      <w:r>
        <w:rPr>
          <w:rFonts w:hint="default"/>
        </w:rPr>
        <w:t>ná</w:t>
      </w:r>
      <w:r>
        <w:rPr>
          <w:rFonts w:hint="default"/>
        </w:rPr>
        <w:t>sledne posú</w:t>
      </w:r>
      <w:r>
        <w:rPr>
          <w:rFonts w:hint="default"/>
        </w:rPr>
        <w:t>di poradný</w:t>
      </w:r>
      <w:r>
        <w:rPr>
          <w:rFonts w:hint="default"/>
        </w:rPr>
        <w:t xml:space="preserve"> orgá</w:t>
      </w:r>
      <w:r>
        <w:rPr>
          <w:rFonts w:hint="default"/>
        </w:rPr>
        <w:t>n vlá</w:t>
      </w:r>
      <w:r>
        <w:rPr>
          <w:rFonts w:hint="default"/>
        </w:rPr>
        <w:t>dy. Kaž</w:t>
      </w:r>
      <w:r>
        <w:rPr>
          <w:rFonts w:hint="default"/>
        </w:rPr>
        <w:t>dé</w:t>
      </w:r>
      <w:r>
        <w:rPr>
          <w:rFonts w:hint="default"/>
        </w:rPr>
        <w:t xml:space="preserve"> ministerstvo</w:t>
      </w:r>
      <w:r w:rsidR="002820DD">
        <w:rPr>
          <w:rFonts w:hint="default"/>
        </w:rPr>
        <w:t xml:space="preserve"> alebo iný</w:t>
      </w:r>
      <w:r w:rsidR="002820DD">
        <w:rPr>
          <w:rFonts w:hint="default"/>
        </w:rPr>
        <w:t xml:space="preserve"> ú</w:t>
      </w:r>
      <w:r w:rsidR="002820DD">
        <w:rPr>
          <w:rFonts w:hint="default"/>
        </w:rPr>
        <w:t>stredný</w:t>
      </w:r>
      <w:r w:rsidR="002820DD">
        <w:rPr>
          <w:rFonts w:hint="default"/>
        </w:rPr>
        <w:t xml:space="preserve"> orgá</w:t>
      </w:r>
      <w:r w:rsidR="002820DD">
        <w:rPr>
          <w:rFonts w:hint="default"/>
        </w:rPr>
        <w:t>n š</w:t>
      </w:r>
      <w:r w:rsidR="002820DD">
        <w:rPr>
          <w:rFonts w:hint="default"/>
        </w:rPr>
        <w:t>tá</w:t>
      </w:r>
      <w:r w:rsidR="002820DD">
        <w:rPr>
          <w:rFonts w:hint="default"/>
        </w:rPr>
        <w:t xml:space="preserve">tnej </w:t>
      </w:r>
      <w:r w:rsidR="002820DD">
        <w:rPr>
          <w:rFonts w:hint="default"/>
        </w:rPr>
        <w:t>sprá</w:t>
      </w:r>
      <w:r w:rsidR="002820DD">
        <w:rPr>
          <w:rFonts w:hint="default"/>
        </w:rPr>
        <w:t>vy</w:t>
      </w:r>
      <w:r>
        <w:rPr>
          <w:rFonts w:hint="default"/>
        </w:rPr>
        <w:t xml:space="preserve"> môž</w:t>
      </w:r>
      <w:r>
        <w:rPr>
          <w:rFonts w:hint="default"/>
        </w:rPr>
        <w:t>e podať</w:t>
      </w:r>
      <w:r>
        <w:rPr>
          <w:rFonts w:hint="default"/>
        </w:rPr>
        <w:t xml:space="preserve"> ná</w:t>
      </w:r>
      <w:r>
        <w:rPr>
          <w:rFonts w:hint="default"/>
        </w:rPr>
        <w:t>vrh na udelenie š</w:t>
      </w:r>
      <w:r>
        <w:rPr>
          <w:rFonts w:hint="default"/>
        </w:rPr>
        <w:t>tá</w:t>
      </w:r>
      <w:r>
        <w:rPr>
          <w:rFonts w:hint="default"/>
        </w:rPr>
        <w:t>tnej ceny najneskô</w:t>
      </w:r>
      <w:r>
        <w:rPr>
          <w:rFonts w:hint="default"/>
        </w:rPr>
        <w:t>r do posledné</w:t>
      </w:r>
      <w:r>
        <w:rPr>
          <w:rFonts w:hint="default"/>
        </w:rPr>
        <w:t>ho dň</w:t>
      </w:r>
      <w:r>
        <w:rPr>
          <w:rFonts w:hint="default"/>
        </w:rPr>
        <w:t>a mesiaca februá</w:t>
      </w:r>
      <w:r>
        <w:rPr>
          <w:rFonts w:hint="default"/>
        </w:rPr>
        <w:t>r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kalendá</w:t>
      </w:r>
      <w:r>
        <w:rPr>
          <w:rFonts w:hint="default"/>
        </w:rPr>
        <w:t xml:space="preserve">rneho roka. </w:t>
      </w:r>
      <w:r w:rsidRPr="00203565">
        <w:rPr>
          <w:rFonts w:hint="default"/>
        </w:rPr>
        <w:t>Deň</w:t>
      </w:r>
      <w:r w:rsidRPr="00203565">
        <w:rPr>
          <w:rFonts w:hint="default"/>
        </w:rPr>
        <w:t xml:space="preserve"> slá</w:t>
      </w:r>
      <w:r w:rsidRPr="00203565">
        <w:rPr>
          <w:rFonts w:hint="default"/>
        </w:rPr>
        <w:t>vnostné</w:t>
      </w:r>
      <w:r w:rsidRPr="00203565">
        <w:rPr>
          <w:rFonts w:hint="default"/>
        </w:rPr>
        <w:t>ho odovzdá</w:t>
      </w:r>
      <w:r w:rsidRPr="00203565">
        <w:rPr>
          <w:rFonts w:hint="default"/>
        </w:rPr>
        <w:t>vania š</w:t>
      </w:r>
      <w:r w:rsidRPr="00203565">
        <w:rPr>
          <w:rFonts w:hint="default"/>
        </w:rPr>
        <w:t>tá</w:t>
      </w:r>
      <w:r w:rsidRPr="00203565">
        <w:rPr>
          <w:rFonts w:hint="default"/>
        </w:rPr>
        <w:t xml:space="preserve">tnych cien sa </w:t>
      </w:r>
      <w:r>
        <w:t>u</w:t>
      </w:r>
      <w:r w:rsidRPr="00203565">
        <w:rPr>
          <w:rFonts w:hint="default"/>
        </w:rPr>
        <w:t>stanovuje kaž</w:t>
      </w:r>
      <w:r w:rsidRPr="00203565">
        <w:rPr>
          <w:rFonts w:hint="default"/>
        </w:rPr>
        <w:t>doroč</w:t>
      </w:r>
      <w:r w:rsidRPr="00203565">
        <w:rPr>
          <w:rFonts w:hint="default"/>
        </w:rPr>
        <w:t>ne na 1. má</w:t>
      </w:r>
      <w:r w:rsidRPr="00203565">
        <w:rPr>
          <w:rFonts w:hint="default"/>
        </w:rPr>
        <w:t>ja</w:t>
      </w:r>
      <w:r>
        <w:t xml:space="preserve">. </w:t>
      </w:r>
      <w:r w:rsidRPr="00203565">
        <w:rPr>
          <w:rFonts w:hint="default"/>
        </w:rPr>
        <w:t>Vlá</w:t>
      </w:r>
      <w:r w:rsidRPr="00203565">
        <w:rPr>
          <w:rFonts w:hint="default"/>
        </w:rPr>
        <w:t>da Slovenskej republiky</w:t>
      </w:r>
      <w:r>
        <w:rPr>
          <w:rFonts w:hint="default"/>
        </w:rPr>
        <w:t xml:space="preserve"> môž</w:t>
      </w:r>
      <w:r>
        <w:rPr>
          <w:rFonts w:hint="default"/>
        </w:rPr>
        <w:t>e v </w:t>
      </w:r>
      <w:r>
        <w:rPr>
          <w:rFonts w:hint="default"/>
        </w:rPr>
        <w:t>osobitný</w:t>
      </w:r>
      <w:r>
        <w:rPr>
          <w:rFonts w:hint="default"/>
        </w:rPr>
        <w:t>ch prí</w:t>
      </w:r>
      <w:r>
        <w:rPr>
          <w:rFonts w:hint="default"/>
        </w:rPr>
        <w:t>pad</w:t>
      </w:r>
      <w:r>
        <w:rPr>
          <w:rFonts w:hint="default"/>
        </w:rPr>
        <w:t>och urč</w:t>
      </w:r>
      <w:r>
        <w:rPr>
          <w:rFonts w:hint="default"/>
        </w:rPr>
        <w:t>iť</w:t>
      </w:r>
      <w:r>
        <w:rPr>
          <w:rFonts w:hint="default"/>
        </w:rPr>
        <w:t xml:space="preserve"> aj iný</w:t>
      </w:r>
      <w:r>
        <w:rPr>
          <w:rFonts w:hint="default"/>
        </w:rPr>
        <w:t xml:space="preserve"> deň</w:t>
      </w:r>
      <w:r>
        <w:rPr>
          <w:rFonts w:hint="default"/>
        </w:rPr>
        <w:t xml:space="preserve"> slá</w:t>
      </w:r>
      <w:r>
        <w:rPr>
          <w:rFonts w:hint="default"/>
        </w:rPr>
        <w:t>vnostné</w:t>
      </w:r>
      <w:r>
        <w:rPr>
          <w:rFonts w:hint="default"/>
        </w:rPr>
        <w:t>ho odovzdá</w:t>
      </w:r>
      <w:r>
        <w:rPr>
          <w:rFonts w:hint="default"/>
        </w:rPr>
        <w:t>vania š</w:t>
      </w:r>
      <w:r>
        <w:rPr>
          <w:rFonts w:hint="default"/>
        </w:rPr>
        <w:t>tá</w:t>
      </w:r>
      <w:r>
        <w:rPr>
          <w:rFonts w:hint="default"/>
        </w:rPr>
        <w:t xml:space="preserve">tnych cien. </w:t>
      </w:r>
    </w:p>
    <w:p w:rsidR="00414D58" w:rsidP="00414D58">
      <w:pPr>
        <w:bidi w:val="0"/>
      </w:pPr>
      <w:bookmarkEnd w:id="4"/>
    </w:p>
    <w:p w:rsidR="00F524D7" w:rsidP="00414D58">
      <w:pPr>
        <w:bidi w:val="0"/>
        <w:jc w:val="center"/>
      </w:pPr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6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rPr>
          <w:rFonts w:hint="default"/>
        </w:rPr>
      </w:pPr>
      <w:bookmarkStart w:id="5" w:name="_Hlk480729954"/>
      <w:r>
        <w:tab/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cena pozostá</w:t>
      </w:r>
      <w:r>
        <w:rPr>
          <w:rFonts w:hint="default"/>
        </w:rPr>
        <w:t>va z </w:t>
      </w:r>
      <w:r>
        <w:rPr>
          <w:rFonts w:hint="default"/>
        </w:rPr>
        <w:t>finanč</w:t>
      </w:r>
      <w:r>
        <w:rPr>
          <w:rFonts w:hint="default"/>
        </w:rPr>
        <w:t>nej odmeny a z </w:t>
      </w:r>
      <w:r>
        <w:rPr>
          <w:rFonts w:hint="default"/>
        </w:rPr>
        <w:t>dekré</w:t>
      </w:r>
      <w:r>
        <w:rPr>
          <w:rFonts w:hint="default"/>
        </w:rPr>
        <w:t>tu. Podrobnosti ustanoví</w:t>
      </w:r>
      <w:r>
        <w:rPr>
          <w:rFonts w:hint="default"/>
        </w:rPr>
        <w:t xml:space="preserve"> Ú</w:t>
      </w:r>
      <w:r>
        <w:rPr>
          <w:rFonts w:hint="default"/>
        </w:rPr>
        <w:t>rad vlá</w:t>
      </w:r>
      <w:r>
        <w:rPr>
          <w:rFonts w:hint="default"/>
        </w:rPr>
        <w:t>dy SR.</w:t>
      </w:r>
    </w:p>
    <w:p w:rsidR="00414D58" w:rsidP="00414D58">
      <w:pPr>
        <w:bidi w:val="0"/>
        <w:rPr>
          <w:rFonts w:hint="default"/>
        </w:rPr>
      </w:pPr>
      <w:bookmarkEnd w:id="5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7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rPr>
          <w:rFonts w:hint="default"/>
        </w:rPr>
      </w:pPr>
      <w:bookmarkStart w:id="6" w:name="_Hlk480729958"/>
      <w:r>
        <w:tab/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tna cena je spojená</w:t>
      </w:r>
      <w:r>
        <w:rPr>
          <w:rFonts w:hint="default"/>
        </w:rPr>
        <w:t xml:space="preserve"> s finanč</w:t>
      </w:r>
      <w:r>
        <w:rPr>
          <w:rFonts w:hint="default"/>
        </w:rPr>
        <w:t>nou o</w:t>
      </w:r>
      <w:r>
        <w:rPr>
          <w:rFonts w:hint="default"/>
        </w:rPr>
        <w:t>dmenou vo výš</w:t>
      </w:r>
      <w:r>
        <w:rPr>
          <w:rFonts w:hint="default"/>
        </w:rPr>
        <w:t>ke 25-ná</w:t>
      </w:r>
      <w:r>
        <w:rPr>
          <w:rFonts w:hint="default"/>
        </w:rPr>
        <w:t>sobku priemernej nominá</w:t>
      </w:r>
      <w:r>
        <w:rPr>
          <w:rFonts w:hint="default"/>
        </w:rPr>
        <w:t>lnej mesač</w:t>
      </w:r>
      <w:r>
        <w:rPr>
          <w:rFonts w:hint="default"/>
        </w:rPr>
        <w:t>nej mzdy v </w:t>
      </w:r>
      <w:r>
        <w:rPr>
          <w:rFonts w:hint="default"/>
        </w:rPr>
        <w:t>ná</w:t>
      </w:r>
      <w:r>
        <w:rPr>
          <w:rFonts w:hint="default"/>
        </w:rPr>
        <w:t>rodnom hospodá</w:t>
      </w:r>
      <w:r>
        <w:rPr>
          <w:rFonts w:hint="default"/>
        </w:rPr>
        <w:t>rstve podľ</w:t>
      </w:r>
      <w:r>
        <w:rPr>
          <w:rFonts w:hint="default"/>
        </w:rPr>
        <w:t>a aktuá</w:t>
      </w:r>
      <w:r>
        <w:rPr>
          <w:rFonts w:hint="default"/>
        </w:rPr>
        <w:t>lnych ú</w:t>
      </w:r>
      <w:r>
        <w:rPr>
          <w:rFonts w:hint="default"/>
        </w:rPr>
        <w:t>dajov Š</w:t>
      </w:r>
      <w:r>
        <w:rPr>
          <w:rFonts w:hint="default"/>
        </w:rPr>
        <w:t>tatistické</w:t>
      </w:r>
      <w:r>
        <w:rPr>
          <w:rFonts w:hint="default"/>
        </w:rPr>
        <w:t>ho ú</w:t>
      </w:r>
      <w:r>
        <w:rPr>
          <w:rFonts w:hint="default"/>
        </w:rPr>
        <w:t>radu Slovenskej republiky. Finanč</w:t>
      </w:r>
      <w:r>
        <w:rPr>
          <w:rFonts w:hint="default"/>
        </w:rPr>
        <w:t>né</w:t>
      </w:r>
      <w:r>
        <w:rPr>
          <w:rFonts w:hint="default"/>
        </w:rPr>
        <w:t xml:space="preserve"> udelenie cien zabezpeč</w:t>
      </w:r>
      <w:r>
        <w:rPr>
          <w:rFonts w:hint="default"/>
        </w:rPr>
        <w:t>uje Ú</w:t>
      </w:r>
      <w:r>
        <w:rPr>
          <w:rFonts w:hint="default"/>
        </w:rPr>
        <w:t>rad vlá</w:t>
      </w:r>
      <w:r>
        <w:rPr>
          <w:rFonts w:hint="default"/>
        </w:rPr>
        <w:t>dy Slovenskej republiky.</w:t>
      </w:r>
    </w:p>
    <w:p w:rsidR="00414D58" w:rsidP="00414D58">
      <w:pPr>
        <w:bidi w:val="0"/>
        <w:rPr>
          <w:rFonts w:hint="default"/>
        </w:rPr>
      </w:pPr>
      <w:bookmarkEnd w:id="6"/>
    </w:p>
    <w:p w:rsidR="00414D58" w:rsidP="00414D58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8</w:t>
      </w:r>
    </w:p>
    <w:p w:rsidR="00414D58" w:rsidP="00414D58">
      <w:pPr>
        <w:bidi w:val="0"/>
        <w:jc w:val="center"/>
        <w:rPr>
          <w:rFonts w:hint="default"/>
        </w:rPr>
      </w:pPr>
    </w:p>
    <w:p w:rsidR="00414D58" w:rsidP="00414D58">
      <w:pPr>
        <w:bidi w:val="0"/>
        <w:rPr>
          <w:rFonts w:hint="default"/>
        </w:rPr>
      </w:pPr>
      <w:r>
        <w:tab/>
      </w:r>
      <w:r>
        <w:rPr>
          <w:rFonts w:hint="default"/>
        </w:rPr>
        <w:t>Tento zá</w:t>
      </w:r>
      <w:r>
        <w:rPr>
          <w:rFonts w:hint="default"/>
        </w:rPr>
        <w:t>kon nad</w:t>
      </w:r>
      <w:r>
        <w:rPr>
          <w:rFonts w:hint="default"/>
        </w:rPr>
        <w:t>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>ra 2018.</w:t>
      </w:r>
    </w:p>
    <w:p w:rsidR="002062D9">
      <w:pPr>
        <w:bidi w:val="0"/>
      </w:pPr>
    </w:p>
    <w:p w:rsidR="002062D9">
      <w:pPr>
        <w:bidi w:val="0"/>
      </w:pPr>
    </w:p>
    <w:p w:rsidR="002062D9" w:rsidP="002062D9">
      <w:pPr>
        <w:bidi w:val="0"/>
        <w:jc w:val="center"/>
        <w:rPr>
          <w:b/>
          <w:sz w:val="28"/>
          <w:szCs w:val="28"/>
        </w:rPr>
      </w:pPr>
    </w:p>
    <w:sectPr w:rsidSect="00011545">
      <w:pgSz w:w="11906" w:h="16838"/>
      <w:pgMar w:top="1276" w:right="1134" w:bottom="993" w:left="1134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3ED9"/>
    <w:multiLevelType w:val="hybridMultilevel"/>
    <w:tmpl w:val="12C0B48C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A783A"/>
    <w:multiLevelType w:val="hybridMultilevel"/>
    <w:tmpl w:val="B26EC83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2B3D16"/>
    <w:multiLevelType w:val="hybridMultilevel"/>
    <w:tmpl w:val="52E449C6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doNotUseIndentAsNumberingTabStop/>
    <w:allowSpaceOfSameStyleInTable/>
    <w:splitPgBreakAndParaMark/>
    <w:useAnsiKerningPairs/>
  </w:compat>
  <w:rsids>
    <w:rsidRoot w:val="00D9301D"/>
    <w:rsid w:val="00004536"/>
    <w:rsid w:val="00011545"/>
    <w:rsid w:val="000172E2"/>
    <w:rsid w:val="00024C37"/>
    <w:rsid w:val="00026018"/>
    <w:rsid w:val="00031D5A"/>
    <w:rsid w:val="000334B4"/>
    <w:rsid w:val="00034C0B"/>
    <w:rsid w:val="000423F9"/>
    <w:rsid w:val="00082DF7"/>
    <w:rsid w:val="000A09C8"/>
    <w:rsid w:val="000A4810"/>
    <w:rsid w:val="000D5FA1"/>
    <w:rsid w:val="000E5DDA"/>
    <w:rsid w:val="000F1AED"/>
    <w:rsid w:val="00105425"/>
    <w:rsid w:val="00121343"/>
    <w:rsid w:val="001368C5"/>
    <w:rsid w:val="00142813"/>
    <w:rsid w:val="00143F78"/>
    <w:rsid w:val="00172E56"/>
    <w:rsid w:val="00175179"/>
    <w:rsid w:val="001A7967"/>
    <w:rsid w:val="001C1FC5"/>
    <w:rsid w:val="001E5692"/>
    <w:rsid w:val="001F2335"/>
    <w:rsid w:val="001F4DFA"/>
    <w:rsid w:val="00203565"/>
    <w:rsid w:val="0020575F"/>
    <w:rsid w:val="002062D9"/>
    <w:rsid w:val="00215ACF"/>
    <w:rsid w:val="00246EC9"/>
    <w:rsid w:val="00275C24"/>
    <w:rsid w:val="002820DD"/>
    <w:rsid w:val="00295051"/>
    <w:rsid w:val="002F7728"/>
    <w:rsid w:val="00335B7D"/>
    <w:rsid w:val="00340784"/>
    <w:rsid w:val="003608C9"/>
    <w:rsid w:val="00384995"/>
    <w:rsid w:val="003941CB"/>
    <w:rsid w:val="00394F51"/>
    <w:rsid w:val="003A6090"/>
    <w:rsid w:val="003F5338"/>
    <w:rsid w:val="00407808"/>
    <w:rsid w:val="00414D58"/>
    <w:rsid w:val="00423E62"/>
    <w:rsid w:val="00430900"/>
    <w:rsid w:val="00451825"/>
    <w:rsid w:val="00482145"/>
    <w:rsid w:val="004A2084"/>
    <w:rsid w:val="004A3076"/>
    <w:rsid w:val="004B0515"/>
    <w:rsid w:val="004B66EB"/>
    <w:rsid w:val="004E1EE8"/>
    <w:rsid w:val="004F3C5E"/>
    <w:rsid w:val="005000BB"/>
    <w:rsid w:val="00574E30"/>
    <w:rsid w:val="00577FCE"/>
    <w:rsid w:val="005A0261"/>
    <w:rsid w:val="005B3F80"/>
    <w:rsid w:val="005C5A2D"/>
    <w:rsid w:val="005C6559"/>
    <w:rsid w:val="005C781B"/>
    <w:rsid w:val="005D3953"/>
    <w:rsid w:val="00614519"/>
    <w:rsid w:val="0063177A"/>
    <w:rsid w:val="00640179"/>
    <w:rsid w:val="00651C85"/>
    <w:rsid w:val="00682EFD"/>
    <w:rsid w:val="006931B4"/>
    <w:rsid w:val="006B20F7"/>
    <w:rsid w:val="006C4E6A"/>
    <w:rsid w:val="007363F0"/>
    <w:rsid w:val="00745180"/>
    <w:rsid w:val="00761939"/>
    <w:rsid w:val="00765798"/>
    <w:rsid w:val="007A6BE1"/>
    <w:rsid w:val="007E244D"/>
    <w:rsid w:val="007E4806"/>
    <w:rsid w:val="0080236B"/>
    <w:rsid w:val="00824C7C"/>
    <w:rsid w:val="00835B1A"/>
    <w:rsid w:val="00850D4C"/>
    <w:rsid w:val="00852792"/>
    <w:rsid w:val="008543D2"/>
    <w:rsid w:val="00875132"/>
    <w:rsid w:val="008934AE"/>
    <w:rsid w:val="008A5848"/>
    <w:rsid w:val="008A6B59"/>
    <w:rsid w:val="008B7AD3"/>
    <w:rsid w:val="00934AB0"/>
    <w:rsid w:val="009366F3"/>
    <w:rsid w:val="00963171"/>
    <w:rsid w:val="00977011"/>
    <w:rsid w:val="009825BD"/>
    <w:rsid w:val="0099581F"/>
    <w:rsid w:val="00997360"/>
    <w:rsid w:val="009C1628"/>
    <w:rsid w:val="009E5CFF"/>
    <w:rsid w:val="009F6EB6"/>
    <w:rsid w:val="00A2775A"/>
    <w:rsid w:val="00A90303"/>
    <w:rsid w:val="00AE08AA"/>
    <w:rsid w:val="00B06D61"/>
    <w:rsid w:val="00B22EAC"/>
    <w:rsid w:val="00B30D9A"/>
    <w:rsid w:val="00B331C8"/>
    <w:rsid w:val="00B45C31"/>
    <w:rsid w:val="00B650B3"/>
    <w:rsid w:val="00B84B2B"/>
    <w:rsid w:val="00B945F9"/>
    <w:rsid w:val="00BA1D3E"/>
    <w:rsid w:val="00BA51FF"/>
    <w:rsid w:val="00BD5EFB"/>
    <w:rsid w:val="00BD7721"/>
    <w:rsid w:val="00BF0B9E"/>
    <w:rsid w:val="00C012B3"/>
    <w:rsid w:val="00C02AEA"/>
    <w:rsid w:val="00C16556"/>
    <w:rsid w:val="00C46C43"/>
    <w:rsid w:val="00C62DD6"/>
    <w:rsid w:val="00C74700"/>
    <w:rsid w:val="00C9513C"/>
    <w:rsid w:val="00CB2D37"/>
    <w:rsid w:val="00CB40D0"/>
    <w:rsid w:val="00CC5054"/>
    <w:rsid w:val="00CD458D"/>
    <w:rsid w:val="00CD6F87"/>
    <w:rsid w:val="00D00695"/>
    <w:rsid w:val="00D81B88"/>
    <w:rsid w:val="00D860E7"/>
    <w:rsid w:val="00D9301D"/>
    <w:rsid w:val="00DB4B95"/>
    <w:rsid w:val="00DE09DF"/>
    <w:rsid w:val="00DF3F14"/>
    <w:rsid w:val="00E10243"/>
    <w:rsid w:val="00E4132E"/>
    <w:rsid w:val="00E41FF8"/>
    <w:rsid w:val="00E7337B"/>
    <w:rsid w:val="00E865B5"/>
    <w:rsid w:val="00EB496B"/>
    <w:rsid w:val="00EB6054"/>
    <w:rsid w:val="00EB6608"/>
    <w:rsid w:val="00EC5566"/>
    <w:rsid w:val="00ED0420"/>
    <w:rsid w:val="00F05E9A"/>
    <w:rsid w:val="00F524D7"/>
    <w:rsid w:val="00F772B3"/>
    <w:rsid w:val="00F9537D"/>
    <w:rsid w:val="00FA2701"/>
    <w:rsid w:val="00FA316C"/>
    <w:rsid w:val="00FC38A9"/>
    <w:rsid w:val="00FD26BC"/>
    <w:rsid w:val="00FF2903"/>
    <w:rsid w:val="00FF61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Ari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E865B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865B5"/>
    <w:pPr>
      <w:jc w:val="left"/>
    </w:pPr>
    <w:rPr>
      <w:rFonts w:cs="Mangal"/>
      <w:sz w:val="20"/>
      <w:szCs w:val="18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865B5"/>
    <w:rPr>
      <w:rFonts w:eastAsia="SimSun" w:cs="Times New Roman"/>
      <w:kern w:val="1"/>
      <w:sz w:val="18"/>
      <w:rtl w:val="0"/>
      <w:cs w:val="0"/>
      <w:lang w:val="x-none" w:eastAsia="hi-IN" w:bidi="hi-I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865B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865B5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65B5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65B5"/>
    <w:rPr>
      <w:rFonts w:ascii="Segoe UI" w:eastAsia="SimSun" w:hAnsi="Segoe UI" w:cs="Times New Roman"/>
      <w:kern w:val="1"/>
      <w:sz w:val="16"/>
      <w:rtl w:val="0"/>
      <w:cs w:val="0"/>
      <w:lang w:val="x-none" w:eastAsia="hi-IN" w:bidi="hi-IN"/>
    </w:rPr>
  </w:style>
  <w:style w:type="paragraph" w:styleId="Title">
    <w:name w:val="Title"/>
    <w:basedOn w:val="Normal"/>
    <w:link w:val="NzovChar"/>
    <w:uiPriority w:val="10"/>
    <w:qFormat/>
    <w:rsid w:val="00C9513C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C9513C"/>
    <w:rPr>
      <w:rFonts w:cs="Times New Roman"/>
      <w:b/>
      <w:sz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28CF-D527-48B2-BA22-40DEC0A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422</Words>
  <Characters>2407</Characters>
  <Application>Microsoft Office Word</Application>
  <DocSecurity>0</DocSecurity>
  <Lines>0</Lines>
  <Paragraphs>0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Gašparíková, Jarmila</cp:lastModifiedBy>
  <cp:revision>2</cp:revision>
  <cp:lastPrinted>2048-01-01T00:00:00Z</cp:lastPrinted>
  <dcterms:created xsi:type="dcterms:W3CDTF">2017-06-14T10:30:00Z</dcterms:created>
  <dcterms:modified xsi:type="dcterms:W3CDTF">2017-06-14T10:30:00Z</dcterms:modified>
</cp:coreProperties>
</file>