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02881" w:rsidRPr="00682A7E" w:rsidP="00602881">
      <w:pPr>
        <w:bidi w:val="0"/>
        <w:jc w:val="center"/>
        <w:rPr>
          <w:rFonts w:ascii="Times New Roman" w:hAnsi="Times New Roman"/>
          <w:b/>
          <w:bCs/>
          <w:sz w:val="28"/>
          <w:szCs w:val="28"/>
        </w:rPr>
      </w:pPr>
      <w:r w:rsidRPr="00682A7E">
        <w:rPr>
          <w:rFonts w:ascii="Times New Roman" w:hAnsi="Times New Roman"/>
          <w:b/>
          <w:bCs/>
          <w:sz w:val="28"/>
          <w:szCs w:val="28"/>
        </w:rPr>
        <w:t>Analýza vplyvov na rozpočet verejnej správy,</w:t>
      </w:r>
    </w:p>
    <w:p w:rsidR="00602881" w:rsidRPr="00682A7E" w:rsidP="00602881">
      <w:pPr>
        <w:bidi w:val="0"/>
        <w:jc w:val="center"/>
        <w:rPr>
          <w:rFonts w:ascii="Times New Roman" w:hAnsi="Times New Roman"/>
          <w:b/>
          <w:bCs/>
          <w:sz w:val="28"/>
          <w:szCs w:val="28"/>
        </w:rPr>
      </w:pPr>
      <w:r w:rsidRPr="00682A7E">
        <w:rPr>
          <w:rFonts w:ascii="Times New Roman" w:hAnsi="Times New Roman"/>
          <w:b/>
          <w:bCs/>
          <w:sz w:val="28"/>
          <w:szCs w:val="28"/>
        </w:rPr>
        <w:t>na zamestnanosť vo verejnej správe a financovanie návrhu</w:t>
      </w:r>
    </w:p>
    <w:p w:rsidR="00602881" w:rsidRPr="00682A7E" w:rsidP="00602881">
      <w:pPr>
        <w:bidi w:val="0"/>
        <w:jc w:val="right"/>
        <w:rPr>
          <w:rFonts w:ascii="Times New Roman" w:hAnsi="Times New Roman"/>
          <w:b/>
          <w:bCs/>
          <w:sz w:val="24"/>
          <w:szCs w:val="24"/>
        </w:rPr>
      </w:pPr>
    </w:p>
    <w:p w:rsidR="00602881" w:rsidRPr="00682A7E" w:rsidP="00602881">
      <w:pPr>
        <w:bidi w:val="0"/>
        <w:rPr>
          <w:rFonts w:ascii="Times New Roman" w:hAnsi="Times New Roman"/>
          <w:b/>
          <w:bCs/>
          <w:sz w:val="24"/>
          <w:szCs w:val="24"/>
        </w:rPr>
      </w:pPr>
    </w:p>
    <w:p w:rsidR="00602881" w:rsidRPr="00682A7E" w:rsidP="00602881">
      <w:pPr>
        <w:bidi w:val="0"/>
        <w:rPr>
          <w:rFonts w:ascii="Times New Roman" w:hAnsi="Times New Roman"/>
          <w:b/>
          <w:bCs/>
          <w:sz w:val="24"/>
          <w:szCs w:val="24"/>
        </w:rPr>
      </w:pPr>
      <w:r w:rsidRPr="00682A7E">
        <w:rPr>
          <w:rFonts w:ascii="Times New Roman" w:hAnsi="Times New Roman"/>
          <w:b/>
          <w:bCs/>
          <w:sz w:val="24"/>
          <w:szCs w:val="24"/>
        </w:rPr>
        <w:t>2.1 Zhrnutie vplyvov na rozpočet verejnej správy v návrhu</w:t>
      </w:r>
    </w:p>
    <w:p w:rsidR="00602881" w:rsidRPr="00682A7E" w:rsidP="00602881">
      <w:pPr>
        <w:bidi w:val="0"/>
        <w:jc w:val="right"/>
        <w:rPr>
          <w:rFonts w:ascii="Times New Roman" w:hAnsi="Times New Roman"/>
        </w:rPr>
      </w:pPr>
    </w:p>
    <w:p w:rsidR="00602881" w:rsidRPr="00682A7E" w:rsidP="00602881">
      <w:pPr>
        <w:bidi w:val="0"/>
        <w:jc w:val="right"/>
        <w:rPr>
          <w:rFonts w:ascii="Times New Roman" w:hAnsi="Times New Roman"/>
        </w:rPr>
      </w:pPr>
      <w:r w:rsidRPr="00682A7E">
        <w:rPr>
          <w:rFonts w:ascii="Times New Roman" w:hAnsi="Times New Roman"/>
        </w:rPr>
        <w:t xml:space="preserve">Tabuľka č. 1 </w:t>
      </w:r>
    </w:p>
    <w:tbl>
      <w:tblPr>
        <w:tblStyle w:val="TableNormal"/>
        <w:tblW w:w="9734" w:type="dxa"/>
        <w:tblCellMar>
          <w:left w:w="70" w:type="dxa"/>
          <w:right w:w="70" w:type="dxa"/>
        </w:tblCellMar>
        <w:tblLook w:val="04A0"/>
      </w:tblPr>
      <w:tblGrid>
        <w:gridCol w:w="4454"/>
        <w:gridCol w:w="1320"/>
        <w:gridCol w:w="1320"/>
        <w:gridCol w:w="1320"/>
        <w:gridCol w:w="1320"/>
      </w:tblGrid>
      <w:tr>
        <w:tblPrEx>
          <w:tblW w:w="9734" w:type="dxa"/>
          <w:tblCellMar>
            <w:left w:w="70" w:type="dxa"/>
            <w:right w:w="70" w:type="dxa"/>
          </w:tblCellMar>
          <w:tblLook w:val="04A0"/>
        </w:tblPrEx>
        <w:trPr>
          <w:trHeight w:val="330"/>
        </w:trPr>
        <w:tc>
          <w:tcPr>
            <w:tcW w:w="4454" w:type="dxa"/>
            <w:vMerge w:val="restart"/>
            <w:tcBorders>
              <w:top w:val="single" w:sz="8" w:space="0" w:color="auto"/>
              <w:left w:val="single" w:sz="8" w:space="0" w:color="auto"/>
              <w:bottom w:val="single" w:sz="8" w:space="0" w:color="000000"/>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Vplyvy na rozpočet verejnej správy</w:t>
            </w:r>
          </w:p>
        </w:tc>
        <w:tc>
          <w:tcPr>
            <w:tcW w:w="5280" w:type="dxa"/>
            <w:gridSpan w:val="4"/>
            <w:tcBorders>
              <w:top w:val="single" w:sz="8" w:space="0" w:color="auto"/>
              <w:left w:val="nil"/>
              <w:bottom w:val="single" w:sz="8" w:space="0" w:color="auto"/>
              <w:right w:val="single" w:sz="8" w:space="0" w:color="000000"/>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Vplyv na rozpočet verejnej správy (v eurách)</w:t>
            </w:r>
          </w:p>
        </w:tc>
      </w:tr>
      <w:tr>
        <w:tblPrEx>
          <w:tblW w:w="9734" w:type="dxa"/>
          <w:tblCellMar>
            <w:left w:w="70" w:type="dxa"/>
            <w:right w:w="70" w:type="dxa"/>
          </w:tblCellMar>
          <w:tblLook w:val="04A0"/>
        </w:tblPrEx>
        <w:trPr>
          <w:trHeight w:val="330"/>
        </w:trPr>
        <w:tc>
          <w:tcPr>
            <w:tcW w:w="4454" w:type="dxa"/>
            <w:vMerge/>
            <w:tcBorders>
              <w:top w:val="single" w:sz="8" w:space="0" w:color="auto"/>
              <w:left w:val="single" w:sz="8" w:space="0" w:color="auto"/>
              <w:bottom w:val="single" w:sz="8" w:space="0" w:color="000000"/>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sz w:val="24"/>
                <w:szCs w:val="24"/>
              </w:rPr>
            </w:pPr>
          </w:p>
        </w:tc>
        <w:tc>
          <w:tcPr>
            <w:tcW w:w="1320"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2017</w:t>
            </w:r>
          </w:p>
        </w:tc>
        <w:tc>
          <w:tcPr>
            <w:tcW w:w="1320"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2018</w:t>
            </w:r>
          </w:p>
        </w:tc>
        <w:tc>
          <w:tcPr>
            <w:tcW w:w="1320"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2019</w:t>
            </w:r>
          </w:p>
        </w:tc>
        <w:tc>
          <w:tcPr>
            <w:tcW w:w="1320"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2020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shd w:val="clear" w:color="000000" w:fill="C0C0C0"/>
            <w:noWrap/>
            <w:textDirection w:val="lrTb"/>
            <w:vAlign w:val="center"/>
            <w:hideMark/>
          </w:tcPr>
          <w:p w:rsidR="009029D3" w:rsidRPr="00682A7E" w:rsidP="009029D3">
            <w:pPr>
              <w:bidi w:val="0"/>
              <w:spacing w:after="0" w:line="240" w:lineRule="auto"/>
              <w:rPr>
                <w:rFonts w:ascii="Times New Roman" w:hAnsi="Times New Roman"/>
                <w:b/>
                <w:bCs/>
                <w:sz w:val="24"/>
                <w:szCs w:val="24"/>
              </w:rPr>
            </w:pPr>
            <w:r w:rsidRPr="00682A7E">
              <w:rPr>
                <w:rFonts w:ascii="Times New Roman" w:hAnsi="Times New Roman"/>
                <w:b/>
                <w:bCs/>
                <w:sz w:val="24"/>
                <w:szCs w:val="24"/>
              </w:rPr>
              <w:t>Príjmy verejnej správy celkom</w:t>
            </w:r>
          </w:p>
        </w:tc>
        <w:tc>
          <w:tcPr>
            <w:tcW w:w="1320" w:type="dxa"/>
            <w:tcBorders>
              <w:top w:val="nil"/>
              <w:left w:val="nil"/>
              <w:bottom w:val="single" w:sz="8" w:space="0" w:color="auto"/>
              <w:right w:val="single" w:sz="8" w:space="0" w:color="auto"/>
            </w:tcBorders>
            <w:shd w:val="clear" w:color="000000" w:fill="C0C0C0"/>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shd w:val="clear" w:color="000000" w:fill="C0C0C0"/>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shd w:val="clear" w:color="000000" w:fill="C0C0C0"/>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shd w:val="clear" w:color="000000" w:fill="C0C0C0"/>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MŠVVaŠ SR</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MV SR</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xml:space="preserve">z toho:  </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 </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 </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 </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 </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ŠR</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ind w:firstLine="240" w:firstLineChars="100"/>
              <w:rPr>
                <w:rFonts w:ascii="Times New Roman" w:hAnsi="Times New Roman"/>
                <w:i/>
                <w:iCs/>
                <w:sz w:val="24"/>
                <w:szCs w:val="24"/>
              </w:rPr>
            </w:pPr>
            <w:r w:rsidRPr="00682A7E">
              <w:rPr>
                <w:rFonts w:ascii="Times New Roman" w:hAnsi="Times New Roman"/>
                <w:i/>
                <w:iCs/>
                <w:sz w:val="24"/>
                <w:szCs w:val="24"/>
              </w:rPr>
              <w:t>Rozpočtové prostriedky</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ind w:firstLine="240" w:firstLineChars="100"/>
              <w:rPr>
                <w:rFonts w:ascii="Times New Roman" w:hAnsi="Times New Roman"/>
                <w:i/>
                <w:iCs/>
                <w:sz w:val="24"/>
                <w:szCs w:val="24"/>
              </w:rPr>
            </w:pPr>
            <w:r w:rsidRPr="00682A7E">
              <w:rPr>
                <w:rFonts w:ascii="Times New Roman" w:hAnsi="Times New Roman"/>
                <w:i/>
                <w:iCs/>
                <w:sz w:val="24"/>
                <w:szCs w:val="24"/>
              </w:rPr>
              <w:t>EÚ zdroje</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obce</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vyššie územné celky</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ostatné subjekty verejnej správy</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shd w:val="clear" w:color="000000" w:fill="C0C0C0"/>
            <w:noWrap/>
            <w:textDirection w:val="lrTb"/>
            <w:vAlign w:val="center"/>
            <w:hideMark/>
          </w:tcPr>
          <w:p w:rsidR="009029D3" w:rsidRPr="00682A7E" w:rsidP="009029D3">
            <w:pPr>
              <w:bidi w:val="0"/>
              <w:spacing w:after="0" w:line="240" w:lineRule="auto"/>
              <w:rPr>
                <w:rFonts w:ascii="Times New Roman" w:hAnsi="Times New Roman"/>
                <w:b/>
                <w:bCs/>
                <w:sz w:val="24"/>
                <w:szCs w:val="24"/>
              </w:rPr>
            </w:pPr>
            <w:r w:rsidRPr="00682A7E">
              <w:rPr>
                <w:rFonts w:ascii="Times New Roman" w:hAnsi="Times New Roman"/>
                <w:b/>
                <w:bCs/>
                <w:sz w:val="24"/>
                <w:szCs w:val="24"/>
              </w:rPr>
              <w:t>Výdavky verejnej správy celkom</w:t>
            </w:r>
          </w:p>
        </w:tc>
        <w:tc>
          <w:tcPr>
            <w:tcW w:w="1320" w:type="dxa"/>
            <w:tcBorders>
              <w:top w:val="nil"/>
              <w:left w:val="nil"/>
              <w:bottom w:val="single" w:sz="8" w:space="0" w:color="auto"/>
              <w:right w:val="single" w:sz="8" w:space="0" w:color="auto"/>
            </w:tcBorders>
            <w:shd w:val="clear" w:color="000000" w:fill="C0C0C0"/>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878 740</w:t>
            </w:r>
          </w:p>
        </w:tc>
        <w:tc>
          <w:tcPr>
            <w:tcW w:w="1320" w:type="dxa"/>
            <w:tcBorders>
              <w:top w:val="nil"/>
              <w:left w:val="nil"/>
              <w:bottom w:val="single" w:sz="8" w:space="0" w:color="auto"/>
              <w:right w:val="single" w:sz="8" w:space="0" w:color="auto"/>
            </w:tcBorders>
            <w:shd w:val="clear" w:color="000000" w:fill="C0C0C0"/>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3 894 432</w:t>
            </w:r>
          </w:p>
        </w:tc>
        <w:tc>
          <w:tcPr>
            <w:tcW w:w="1320" w:type="dxa"/>
            <w:tcBorders>
              <w:top w:val="nil"/>
              <w:left w:val="nil"/>
              <w:bottom w:val="single" w:sz="8" w:space="0" w:color="auto"/>
              <w:right w:val="single" w:sz="8" w:space="0" w:color="auto"/>
            </w:tcBorders>
            <w:shd w:val="clear" w:color="000000" w:fill="C0C0C0"/>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3 894 432</w:t>
            </w:r>
          </w:p>
        </w:tc>
        <w:tc>
          <w:tcPr>
            <w:tcW w:w="1320" w:type="dxa"/>
            <w:tcBorders>
              <w:top w:val="nil"/>
              <w:left w:val="nil"/>
              <w:bottom w:val="single" w:sz="8" w:space="0" w:color="auto"/>
              <w:right w:val="single" w:sz="8" w:space="0" w:color="auto"/>
            </w:tcBorders>
            <w:shd w:val="clear" w:color="000000" w:fill="C0C0C0"/>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3 894 432</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MŠVVaŠ SR/ program 0781F</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70 445</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494 234</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494 234</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494 234</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MV SR/ program 0D501</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808 296</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3 400 198</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3 400 198</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3 400 198</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xml:space="preserve">z toho: </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 </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 </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 </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 </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ŠR</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878 740</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3 894 432</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3 894 432</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3 894 432</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ind w:firstLine="240" w:firstLineChars="100"/>
              <w:rPr>
                <w:rFonts w:ascii="Times New Roman" w:hAnsi="Times New Roman"/>
                <w:i/>
                <w:iCs/>
                <w:sz w:val="24"/>
                <w:szCs w:val="24"/>
              </w:rPr>
            </w:pPr>
            <w:r w:rsidRPr="00682A7E">
              <w:rPr>
                <w:rFonts w:ascii="Times New Roman" w:hAnsi="Times New Roman"/>
                <w:i/>
                <w:iCs/>
                <w:sz w:val="24"/>
                <w:szCs w:val="24"/>
              </w:rPr>
              <w:t>Rozpočtové prostriedky</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878 740</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3 894 432</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3 894 432</w:t>
            </w:r>
          </w:p>
        </w:tc>
        <w:tc>
          <w:tcPr>
            <w:tcW w:w="1320" w:type="dxa"/>
            <w:tcBorders>
              <w:top w:val="nil"/>
              <w:left w:val="nil"/>
              <w:bottom w:val="single" w:sz="8" w:space="0" w:color="auto"/>
              <w:right w:val="single" w:sz="8" w:space="0" w:color="auto"/>
            </w:tcBorders>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3 894 432</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i/>
                <w:iCs/>
                <w:sz w:val="24"/>
                <w:szCs w:val="24"/>
              </w:rPr>
            </w:pPr>
            <w:r w:rsidRPr="00682A7E">
              <w:rPr>
                <w:rFonts w:ascii="Times New Roman" w:hAnsi="Times New Roman"/>
                <w:i/>
                <w:iCs/>
                <w:sz w:val="24"/>
                <w:szCs w:val="24"/>
              </w:rPr>
              <w:t xml:space="preserve">    EÚ zdroje</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i/>
                <w:iCs/>
                <w:sz w:val="24"/>
                <w:szCs w:val="24"/>
              </w:rPr>
            </w:pPr>
            <w:r w:rsidRPr="00682A7E">
              <w:rPr>
                <w:rFonts w:ascii="Times New Roman" w:hAnsi="Times New Roman"/>
                <w:i/>
                <w:iCs/>
                <w:sz w:val="24"/>
                <w:szCs w:val="24"/>
              </w:rPr>
              <w:t xml:space="preserve">    spolufinancovanie</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sz w:val="24"/>
                <w:szCs w:val="24"/>
              </w:rPr>
            </w:pPr>
            <w:r w:rsidRPr="00682A7E">
              <w:rPr>
                <w:rFonts w:ascii="Times New Roman" w:hAnsi="Times New Roman"/>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obce</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vyššie územné celky</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ostatné subjekty verejnej správy</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shd w:val="clear" w:color="000000" w:fill="BFBFBF"/>
            <w:noWrap/>
            <w:textDirection w:val="lrTb"/>
            <w:vAlign w:val="center"/>
            <w:hideMark/>
          </w:tcPr>
          <w:p w:rsidR="009029D3" w:rsidRPr="00682A7E" w:rsidP="009029D3">
            <w:pPr>
              <w:bidi w:val="0"/>
              <w:spacing w:after="0" w:line="240" w:lineRule="auto"/>
              <w:rPr>
                <w:rFonts w:ascii="Times New Roman" w:hAnsi="Times New Roman"/>
                <w:b/>
                <w:bCs/>
                <w:sz w:val="24"/>
                <w:szCs w:val="24"/>
              </w:rPr>
            </w:pPr>
            <w:r w:rsidRPr="00682A7E">
              <w:rPr>
                <w:rFonts w:ascii="Times New Roman" w:hAnsi="Times New Roman"/>
                <w:b/>
                <w:bCs/>
                <w:sz w:val="24"/>
                <w:szCs w:val="24"/>
              </w:rPr>
              <w:t xml:space="preserve">Vplyv na počet zamestnancov </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94</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94</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94</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94</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ŠR</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94</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94</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94</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94</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MŠVVaŠ SR</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13</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13</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13</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13</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MV SR</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81</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81</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81</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81</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obce</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vyššie územné celky</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ostatné subjekty verejnej správy</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shd w:val="clear" w:color="000000" w:fill="BFBFBF"/>
            <w:noWrap/>
            <w:textDirection w:val="lrTb"/>
            <w:vAlign w:val="center"/>
            <w:hideMark/>
          </w:tcPr>
          <w:p w:rsidR="002D40AD" w:rsidRPr="00682A7E" w:rsidP="009029D3">
            <w:pPr>
              <w:bidi w:val="0"/>
              <w:spacing w:after="0" w:line="240" w:lineRule="auto"/>
              <w:rPr>
                <w:rFonts w:ascii="Times New Roman" w:hAnsi="Times New Roman"/>
                <w:b/>
                <w:bCs/>
                <w:sz w:val="24"/>
                <w:szCs w:val="24"/>
              </w:rPr>
            </w:pPr>
            <w:r w:rsidRPr="00682A7E">
              <w:rPr>
                <w:rFonts w:ascii="Times New Roman" w:hAnsi="Times New Roman"/>
                <w:b/>
                <w:bCs/>
                <w:sz w:val="24"/>
                <w:szCs w:val="24"/>
              </w:rPr>
              <w:t>Vplyv na mzdové výdavky</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2D40AD" w:rsidRPr="00682A7E">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331 396</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2D40AD" w:rsidRPr="00682A7E">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994 188</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2D40AD" w:rsidRPr="00682A7E">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994 188</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2D40AD" w:rsidRPr="00682A7E">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994 188</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2D40AD"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ŠR</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331 396</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994 188</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994 188</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994 188</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2D40AD"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MŠVVaŠ SR</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sz w:val="24"/>
                <w:szCs w:val="24"/>
              </w:rPr>
            </w:pPr>
            <w:r w:rsidRPr="00682A7E">
              <w:rPr>
                <w:rFonts w:ascii="Times New Roman" w:hAnsi="Times New Roman"/>
                <w:sz w:val="24"/>
                <w:szCs w:val="24"/>
              </w:rPr>
              <w:t>52 104</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sz w:val="24"/>
                <w:szCs w:val="24"/>
              </w:rPr>
            </w:pPr>
            <w:r w:rsidRPr="00682A7E">
              <w:rPr>
                <w:rFonts w:ascii="Times New Roman" w:hAnsi="Times New Roman"/>
                <w:sz w:val="24"/>
                <w:szCs w:val="24"/>
              </w:rPr>
              <w:t>156 312</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sz w:val="24"/>
                <w:szCs w:val="24"/>
              </w:rPr>
            </w:pPr>
            <w:r w:rsidRPr="00682A7E">
              <w:rPr>
                <w:rFonts w:ascii="Times New Roman" w:hAnsi="Times New Roman"/>
                <w:sz w:val="24"/>
                <w:szCs w:val="24"/>
              </w:rPr>
              <w:t>156 312</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sz w:val="24"/>
                <w:szCs w:val="24"/>
              </w:rPr>
            </w:pPr>
            <w:r w:rsidRPr="00682A7E">
              <w:rPr>
                <w:rFonts w:ascii="Times New Roman" w:hAnsi="Times New Roman"/>
                <w:sz w:val="24"/>
                <w:szCs w:val="24"/>
              </w:rPr>
              <w:t>156 312</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2D40AD"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MV SR</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sz w:val="24"/>
                <w:szCs w:val="24"/>
              </w:rPr>
            </w:pPr>
            <w:r w:rsidRPr="00682A7E">
              <w:rPr>
                <w:rFonts w:ascii="Times New Roman" w:hAnsi="Times New Roman"/>
                <w:sz w:val="24"/>
                <w:szCs w:val="24"/>
              </w:rPr>
              <w:t>279 292</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sz w:val="24"/>
                <w:szCs w:val="24"/>
              </w:rPr>
            </w:pPr>
            <w:r w:rsidRPr="00682A7E">
              <w:rPr>
                <w:rFonts w:ascii="Times New Roman" w:hAnsi="Times New Roman"/>
                <w:sz w:val="24"/>
                <w:szCs w:val="24"/>
              </w:rPr>
              <w:t>837 876</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sz w:val="24"/>
                <w:szCs w:val="24"/>
              </w:rPr>
            </w:pPr>
            <w:r w:rsidRPr="00682A7E">
              <w:rPr>
                <w:rFonts w:ascii="Times New Roman" w:hAnsi="Times New Roman"/>
                <w:sz w:val="24"/>
                <w:szCs w:val="24"/>
              </w:rPr>
              <w:t>837 876</w:t>
            </w:r>
          </w:p>
        </w:tc>
        <w:tc>
          <w:tcPr>
            <w:tcW w:w="1320" w:type="dxa"/>
            <w:tcBorders>
              <w:top w:val="nil"/>
              <w:left w:val="nil"/>
              <w:bottom w:val="single" w:sz="8" w:space="0" w:color="auto"/>
              <w:right w:val="single" w:sz="8" w:space="0" w:color="auto"/>
            </w:tcBorders>
            <w:noWrap/>
            <w:textDirection w:val="lrTb"/>
            <w:vAlign w:val="center"/>
            <w:hideMark/>
          </w:tcPr>
          <w:p w:rsidR="002D40AD" w:rsidRPr="00682A7E">
            <w:pPr>
              <w:bidi w:val="0"/>
              <w:spacing w:after="0" w:line="240" w:lineRule="auto"/>
              <w:jc w:val="right"/>
              <w:rPr>
                <w:rFonts w:ascii="Times New Roman" w:hAnsi="Times New Roman"/>
                <w:sz w:val="24"/>
                <w:szCs w:val="24"/>
              </w:rPr>
            </w:pPr>
            <w:r w:rsidRPr="00682A7E">
              <w:rPr>
                <w:rFonts w:ascii="Times New Roman" w:hAnsi="Times New Roman"/>
                <w:sz w:val="24"/>
                <w:szCs w:val="24"/>
              </w:rPr>
              <w:t>837 876</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obce</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vyššie územné celky</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i/>
                <w:iCs/>
                <w:sz w:val="24"/>
                <w:szCs w:val="24"/>
              </w:rPr>
            </w:pPr>
            <w:r w:rsidRPr="00682A7E">
              <w:rPr>
                <w:rFonts w:ascii="Times New Roman" w:hAnsi="Times New Roman"/>
                <w:b/>
                <w:bCs/>
                <w:i/>
                <w:iCs/>
                <w:sz w:val="24"/>
                <w:szCs w:val="24"/>
              </w:rPr>
              <w:t>- vplyv na ostatné subjekty verejnej správy</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c>
          <w:tcPr>
            <w:tcW w:w="1320"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jc w:val="right"/>
              <w:rPr>
                <w:rFonts w:ascii="Times New Roman" w:hAnsi="Times New Roman"/>
                <w:b/>
                <w:bCs/>
                <w:sz w:val="24"/>
                <w:szCs w:val="24"/>
              </w:rPr>
            </w:pPr>
            <w:r w:rsidRPr="00682A7E">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shd w:val="clear" w:color="000000" w:fill="C0C0C0"/>
            <w:noWrap/>
            <w:textDirection w:val="lrTb"/>
            <w:vAlign w:val="center"/>
            <w:hideMark/>
          </w:tcPr>
          <w:p w:rsidR="001C1D19" w:rsidRPr="00682A7E" w:rsidP="009029D3">
            <w:pPr>
              <w:bidi w:val="0"/>
              <w:spacing w:after="0" w:line="240" w:lineRule="auto"/>
              <w:rPr>
                <w:rFonts w:ascii="Times New Roman" w:hAnsi="Times New Roman"/>
                <w:b/>
                <w:bCs/>
                <w:sz w:val="24"/>
                <w:szCs w:val="24"/>
              </w:rPr>
            </w:pPr>
            <w:r w:rsidRPr="00682A7E">
              <w:rPr>
                <w:rFonts w:ascii="Times New Roman" w:hAnsi="Times New Roman"/>
                <w:b/>
                <w:bCs/>
                <w:sz w:val="24"/>
                <w:szCs w:val="24"/>
              </w:rPr>
              <w:t>Financovanie zabezpečené v rozpočte</w:t>
            </w:r>
          </w:p>
        </w:tc>
        <w:tc>
          <w:tcPr>
            <w:tcW w:w="1320" w:type="dxa"/>
            <w:tcBorders>
              <w:top w:val="nil"/>
              <w:left w:val="nil"/>
              <w:bottom w:val="single" w:sz="8" w:space="0" w:color="auto"/>
              <w:right w:val="single" w:sz="8" w:space="0" w:color="auto"/>
            </w:tcBorders>
            <w:shd w:val="clear" w:color="000000" w:fill="C0C0C0"/>
            <w:noWrap/>
            <w:textDirection w:val="lrTb"/>
            <w:vAlign w:val="center"/>
            <w:hideMark/>
          </w:tcPr>
          <w:p w:rsidR="001C1D19"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448 047</w:t>
            </w:r>
          </w:p>
        </w:tc>
        <w:tc>
          <w:tcPr>
            <w:tcW w:w="1320" w:type="dxa"/>
            <w:tcBorders>
              <w:top w:val="nil"/>
              <w:left w:val="nil"/>
              <w:bottom w:val="single" w:sz="8" w:space="0" w:color="auto"/>
              <w:right w:val="single" w:sz="8" w:space="0" w:color="auto"/>
            </w:tcBorders>
            <w:shd w:val="clear" w:color="000000" w:fill="C0C0C0"/>
            <w:noWrap/>
            <w:textDirection w:val="lrTb"/>
            <w:vAlign w:val="center"/>
            <w:hideMark/>
          </w:tcPr>
          <w:p w:rsidR="001C1D19" w:rsidRPr="001C1D19" w:rsidP="001C1D19">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2 602 352</w:t>
            </w:r>
          </w:p>
        </w:tc>
        <w:tc>
          <w:tcPr>
            <w:tcW w:w="1320" w:type="dxa"/>
            <w:tcBorders>
              <w:top w:val="nil"/>
              <w:left w:val="nil"/>
              <w:bottom w:val="single" w:sz="8" w:space="0" w:color="auto"/>
              <w:right w:val="single" w:sz="8" w:space="0" w:color="auto"/>
            </w:tcBorders>
            <w:shd w:val="clear" w:color="000000" w:fill="C0C0C0"/>
            <w:noWrap/>
            <w:textDirection w:val="lrTb"/>
            <w:vAlign w:val="center"/>
            <w:hideMark/>
          </w:tcPr>
          <w:p w:rsidR="001C1D19" w:rsidRPr="001C1D19" w:rsidP="001C1D19">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2 602 352</w:t>
            </w:r>
          </w:p>
        </w:tc>
        <w:tc>
          <w:tcPr>
            <w:tcW w:w="1320" w:type="dxa"/>
            <w:tcBorders>
              <w:top w:val="nil"/>
              <w:left w:val="nil"/>
              <w:bottom w:val="single" w:sz="8" w:space="0" w:color="auto"/>
              <w:right w:val="single" w:sz="8" w:space="0" w:color="auto"/>
            </w:tcBorders>
            <w:shd w:val="clear" w:color="000000" w:fill="C0C0C0"/>
            <w:noWrap/>
            <w:textDirection w:val="lrTb"/>
            <w:vAlign w:val="center"/>
            <w:hideMark/>
          </w:tcPr>
          <w:p w:rsidR="001C1D19" w:rsidRPr="001C1D19" w:rsidP="001C1D19">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2 602 352</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1C1D19"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MŠVVaŠ SR/ program 0781F</w:t>
            </w:r>
          </w:p>
        </w:tc>
        <w:tc>
          <w:tcPr>
            <w:tcW w:w="1320" w:type="dxa"/>
            <w:tcBorders>
              <w:top w:val="nil"/>
              <w:left w:val="nil"/>
              <w:bottom w:val="single" w:sz="8" w:space="0" w:color="auto"/>
              <w:right w:val="single" w:sz="8" w:space="0" w:color="auto"/>
            </w:tcBorders>
            <w:noWrap/>
            <w:textDirection w:val="lrTb"/>
            <w:vAlign w:val="center"/>
            <w:hideMark/>
          </w:tcPr>
          <w:p w:rsidR="001C1D19"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70 445</w:t>
            </w:r>
          </w:p>
        </w:tc>
        <w:tc>
          <w:tcPr>
            <w:tcW w:w="1320" w:type="dxa"/>
            <w:tcBorders>
              <w:top w:val="nil"/>
              <w:left w:val="nil"/>
              <w:bottom w:val="single" w:sz="8" w:space="0" w:color="auto"/>
              <w:right w:val="single" w:sz="8" w:space="0" w:color="auto"/>
            </w:tcBorders>
            <w:noWrap/>
            <w:textDirection w:val="lrTb"/>
            <w:vAlign w:val="center"/>
            <w:hideMark/>
          </w:tcPr>
          <w:p w:rsidR="001C1D19"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494 234</w:t>
            </w:r>
          </w:p>
        </w:tc>
        <w:tc>
          <w:tcPr>
            <w:tcW w:w="1320" w:type="dxa"/>
            <w:tcBorders>
              <w:top w:val="nil"/>
              <w:left w:val="nil"/>
              <w:bottom w:val="single" w:sz="8" w:space="0" w:color="auto"/>
              <w:right w:val="single" w:sz="8" w:space="0" w:color="auto"/>
            </w:tcBorders>
            <w:noWrap/>
            <w:textDirection w:val="lrTb"/>
            <w:vAlign w:val="center"/>
            <w:hideMark/>
          </w:tcPr>
          <w:p w:rsidR="001C1D19" w:rsidRPr="001C1D19" w:rsidP="001C1D19">
            <w:pPr>
              <w:bidi w:val="0"/>
              <w:spacing w:after="0" w:line="240" w:lineRule="auto"/>
              <w:jc w:val="right"/>
              <w:rPr>
                <w:rFonts w:ascii="Times New Roman" w:hAnsi="Times New Roman"/>
                <w:sz w:val="24"/>
                <w:szCs w:val="24"/>
              </w:rPr>
            </w:pPr>
            <w:r w:rsidRPr="001C1D19">
              <w:rPr>
                <w:rFonts w:ascii="Times New Roman" w:hAnsi="Times New Roman"/>
                <w:sz w:val="24"/>
                <w:szCs w:val="24"/>
              </w:rPr>
              <w:t>494 234</w:t>
            </w:r>
          </w:p>
        </w:tc>
        <w:tc>
          <w:tcPr>
            <w:tcW w:w="1320" w:type="dxa"/>
            <w:tcBorders>
              <w:top w:val="nil"/>
              <w:left w:val="nil"/>
              <w:bottom w:val="single" w:sz="8" w:space="0" w:color="auto"/>
              <w:right w:val="single" w:sz="8" w:space="0" w:color="auto"/>
            </w:tcBorders>
            <w:noWrap/>
            <w:textDirection w:val="lrTb"/>
            <w:vAlign w:val="center"/>
            <w:hideMark/>
          </w:tcPr>
          <w:p w:rsidR="001C1D19" w:rsidRPr="001C1D19" w:rsidP="001C1D19">
            <w:pPr>
              <w:bidi w:val="0"/>
              <w:spacing w:after="0" w:line="240" w:lineRule="auto"/>
              <w:jc w:val="right"/>
              <w:rPr>
                <w:rFonts w:ascii="Times New Roman" w:hAnsi="Times New Roman"/>
                <w:sz w:val="24"/>
                <w:szCs w:val="24"/>
              </w:rPr>
            </w:pPr>
            <w:r w:rsidRPr="001C1D19">
              <w:rPr>
                <w:rFonts w:ascii="Times New Roman" w:hAnsi="Times New Roman"/>
                <w:sz w:val="24"/>
                <w:szCs w:val="24"/>
              </w:rPr>
              <w:t>494 234</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noWrap/>
            <w:textDirection w:val="lrTb"/>
            <w:vAlign w:val="center"/>
            <w:hideMark/>
          </w:tcPr>
          <w:p w:rsidR="001C1D19"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v tom: MV SR/ program 0D 501</w:t>
            </w:r>
          </w:p>
        </w:tc>
        <w:tc>
          <w:tcPr>
            <w:tcW w:w="1320" w:type="dxa"/>
            <w:tcBorders>
              <w:top w:val="nil"/>
              <w:left w:val="nil"/>
              <w:bottom w:val="single" w:sz="8" w:space="0" w:color="auto"/>
              <w:right w:val="single" w:sz="8" w:space="0" w:color="auto"/>
            </w:tcBorders>
            <w:noWrap/>
            <w:textDirection w:val="lrTb"/>
            <w:vAlign w:val="center"/>
            <w:hideMark/>
          </w:tcPr>
          <w:p w:rsidR="001C1D19"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377 603</w:t>
            </w:r>
          </w:p>
        </w:tc>
        <w:tc>
          <w:tcPr>
            <w:tcW w:w="1320" w:type="dxa"/>
            <w:tcBorders>
              <w:top w:val="nil"/>
              <w:left w:val="nil"/>
              <w:bottom w:val="single" w:sz="8" w:space="0" w:color="auto"/>
              <w:right w:val="single" w:sz="8" w:space="0" w:color="auto"/>
            </w:tcBorders>
            <w:noWrap/>
            <w:textDirection w:val="lrTb"/>
            <w:vAlign w:val="center"/>
            <w:hideMark/>
          </w:tcPr>
          <w:p w:rsidR="001C1D19" w:rsidRPr="001C1D19" w:rsidP="009029D3">
            <w:pPr>
              <w:bidi w:val="0"/>
              <w:spacing w:after="0" w:line="240" w:lineRule="auto"/>
              <w:jc w:val="right"/>
              <w:rPr>
                <w:rFonts w:ascii="Times New Roman" w:hAnsi="Times New Roman"/>
                <w:sz w:val="24"/>
                <w:szCs w:val="24"/>
              </w:rPr>
            </w:pPr>
            <w:r w:rsidRPr="001C1D19">
              <w:rPr>
                <w:rFonts w:ascii="Times New Roman" w:hAnsi="Times New Roman"/>
                <w:sz w:val="24"/>
                <w:szCs w:val="24"/>
              </w:rPr>
              <w:t>2 108 118</w:t>
            </w:r>
          </w:p>
        </w:tc>
        <w:tc>
          <w:tcPr>
            <w:tcW w:w="1320" w:type="dxa"/>
            <w:tcBorders>
              <w:top w:val="nil"/>
              <w:left w:val="nil"/>
              <w:bottom w:val="single" w:sz="8" w:space="0" w:color="auto"/>
              <w:right w:val="single" w:sz="8" w:space="0" w:color="auto"/>
            </w:tcBorders>
            <w:noWrap/>
            <w:textDirection w:val="lrTb"/>
            <w:vAlign w:val="center"/>
            <w:hideMark/>
          </w:tcPr>
          <w:p w:rsidR="001C1D19" w:rsidRPr="001C1D19" w:rsidP="001C1D19">
            <w:pPr>
              <w:bidi w:val="0"/>
              <w:spacing w:after="0" w:line="240" w:lineRule="auto"/>
              <w:jc w:val="right"/>
              <w:rPr>
                <w:rFonts w:ascii="Times New Roman" w:hAnsi="Times New Roman"/>
                <w:sz w:val="24"/>
                <w:szCs w:val="24"/>
              </w:rPr>
            </w:pPr>
            <w:r w:rsidRPr="001C1D19">
              <w:rPr>
                <w:rFonts w:ascii="Times New Roman" w:hAnsi="Times New Roman"/>
                <w:sz w:val="24"/>
                <w:szCs w:val="24"/>
              </w:rPr>
              <w:t>2 108 118</w:t>
            </w:r>
          </w:p>
        </w:tc>
        <w:tc>
          <w:tcPr>
            <w:tcW w:w="1320" w:type="dxa"/>
            <w:tcBorders>
              <w:top w:val="nil"/>
              <w:left w:val="nil"/>
              <w:bottom w:val="single" w:sz="8" w:space="0" w:color="auto"/>
              <w:right w:val="single" w:sz="8" w:space="0" w:color="auto"/>
            </w:tcBorders>
            <w:noWrap/>
            <w:textDirection w:val="lrTb"/>
            <w:vAlign w:val="center"/>
            <w:hideMark/>
          </w:tcPr>
          <w:p w:rsidR="001C1D19" w:rsidRPr="001C1D19" w:rsidP="001C1D19">
            <w:pPr>
              <w:bidi w:val="0"/>
              <w:spacing w:after="0" w:line="240" w:lineRule="auto"/>
              <w:jc w:val="right"/>
              <w:rPr>
                <w:rFonts w:ascii="Times New Roman" w:hAnsi="Times New Roman"/>
                <w:sz w:val="24"/>
                <w:szCs w:val="24"/>
              </w:rPr>
            </w:pPr>
            <w:r w:rsidRPr="001C1D19">
              <w:rPr>
                <w:rFonts w:ascii="Times New Roman" w:hAnsi="Times New Roman"/>
                <w:sz w:val="24"/>
                <w:szCs w:val="24"/>
              </w:rPr>
              <w:t>2 108 118</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shd w:val="clear" w:color="000000" w:fill="BFBFBF"/>
            <w:noWrap/>
            <w:textDirection w:val="lrTb"/>
            <w:vAlign w:val="center"/>
            <w:hideMark/>
          </w:tcPr>
          <w:p w:rsidR="009029D3" w:rsidRPr="00682A7E" w:rsidP="009029D3">
            <w:pPr>
              <w:bidi w:val="0"/>
              <w:spacing w:after="0" w:line="240" w:lineRule="auto"/>
              <w:rPr>
                <w:rFonts w:ascii="Times New Roman" w:hAnsi="Times New Roman"/>
                <w:b/>
                <w:bCs/>
                <w:sz w:val="24"/>
                <w:szCs w:val="24"/>
              </w:rPr>
            </w:pPr>
            <w:r w:rsidRPr="00682A7E">
              <w:rPr>
                <w:rFonts w:ascii="Times New Roman" w:hAnsi="Times New Roman"/>
                <w:b/>
                <w:bCs/>
                <w:sz w:val="24"/>
                <w:szCs w:val="24"/>
              </w:rPr>
              <w:t>Iné ako rozpočtové zdroje</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0</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0</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0</w:t>
            </w:r>
          </w:p>
        </w:tc>
        <w:tc>
          <w:tcPr>
            <w:tcW w:w="1320" w:type="dxa"/>
            <w:tcBorders>
              <w:top w:val="nil"/>
              <w:left w:val="nil"/>
              <w:bottom w:val="single" w:sz="8" w:space="0" w:color="auto"/>
              <w:right w:val="single" w:sz="8" w:space="0" w:color="auto"/>
            </w:tcBorders>
            <w:shd w:val="clear" w:color="000000" w:fill="BFBFBF"/>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0</w:t>
            </w:r>
          </w:p>
        </w:tc>
      </w:tr>
      <w:tr>
        <w:tblPrEx>
          <w:tblW w:w="9734" w:type="dxa"/>
          <w:tblCellMar>
            <w:left w:w="70" w:type="dxa"/>
            <w:right w:w="70" w:type="dxa"/>
          </w:tblCellMar>
          <w:tblLook w:val="04A0"/>
        </w:tblPrEx>
        <w:trPr>
          <w:trHeight w:val="330"/>
        </w:trPr>
        <w:tc>
          <w:tcPr>
            <w:tcW w:w="4454" w:type="dxa"/>
            <w:tcBorders>
              <w:top w:val="nil"/>
              <w:left w:val="single" w:sz="8" w:space="0" w:color="auto"/>
              <w:bottom w:val="single" w:sz="8" w:space="0" w:color="auto"/>
              <w:right w:val="single" w:sz="8" w:space="0" w:color="auto"/>
            </w:tcBorders>
            <w:shd w:val="clear" w:color="000000" w:fill="A6A6A6"/>
            <w:noWrap/>
            <w:textDirection w:val="lrTb"/>
            <w:vAlign w:val="center"/>
            <w:hideMark/>
          </w:tcPr>
          <w:p w:rsidR="009029D3" w:rsidRPr="00682A7E" w:rsidP="009029D3">
            <w:pPr>
              <w:bidi w:val="0"/>
              <w:spacing w:after="0" w:line="240" w:lineRule="auto"/>
              <w:rPr>
                <w:rFonts w:ascii="Times New Roman" w:hAnsi="Times New Roman"/>
                <w:b/>
                <w:bCs/>
                <w:sz w:val="24"/>
                <w:szCs w:val="24"/>
              </w:rPr>
            </w:pPr>
            <w:r w:rsidRPr="00682A7E">
              <w:rPr>
                <w:rFonts w:ascii="Times New Roman" w:hAnsi="Times New Roman"/>
                <w:b/>
                <w:bCs/>
                <w:sz w:val="24"/>
                <w:szCs w:val="24"/>
              </w:rPr>
              <w:t>Rozpočtovo nekrytý vplyv / úspora</w:t>
            </w:r>
          </w:p>
        </w:tc>
        <w:tc>
          <w:tcPr>
            <w:tcW w:w="1320" w:type="dxa"/>
            <w:tcBorders>
              <w:top w:val="nil"/>
              <w:left w:val="nil"/>
              <w:bottom w:val="single" w:sz="8" w:space="0" w:color="auto"/>
              <w:right w:val="single" w:sz="8" w:space="0" w:color="auto"/>
            </w:tcBorders>
            <w:shd w:val="clear" w:color="000000" w:fill="A6A6A6"/>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Pr>
                <w:rFonts w:ascii="Times New Roman" w:hAnsi="Times New Roman"/>
                <w:b/>
                <w:bCs/>
                <w:sz w:val="24"/>
                <w:szCs w:val="24"/>
              </w:rPr>
              <w:t>430 693</w:t>
            </w:r>
          </w:p>
        </w:tc>
        <w:tc>
          <w:tcPr>
            <w:tcW w:w="1320" w:type="dxa"/>
            <w:tcBorders>
              <w:top w:val="nil"/>
              <w:left w:val="nil"/>
              <w:bottom w:val="single" w:sz="8" w:space="0" w:color="auto"/>
              <w:right w:val="single" w:sz="8" w:space="0" w:color="auto"/>
            </w:tcBorders>
            <w:shd w:val="clear" w:color="000000" w:fill="A6A6A6"/>
            <w:noWrap/>
            <w:textDirection w:val="lrTb"/>
            <w:vAlign w:val="center"/>
            <w:hideMark/>
          </w:tcPr>
          <w:p w:rsidR="009029D3" w:rsidRPr="001C1D19" w:rsidP="001C1D19">
            <w:pPr>
              <w:bidi w:val="0"/>
              <w:spacing w:after="0" w:line="240" w:lineRule="auto"/>
              <w:jc w:val="right"/>
              <w:rPr>
                <w:rFonts w:ascii="Times New Roman" w:hAnsi="Times New Roman"/>
                <w:b/>
                <w:bCs/>
                <w:sz w:val="24"/>
                <w:szCs w:val="24"/>
              </w:rPr>
            </w:pPr>
            <w:r w:rsidRPr="001C1D19" w:rsidR="001C1D19">
              <w:rPr>
                <w:rFonts w:ascii="Times New Roman" w:hAnsi="Times New Roman"/>
                <w:b/>
                <w:bCs/>
                <w:sz w:val="24"/>
                <w:szCs w:val="24"/>
              </w:rPr>
              <w:t>1 292 080</w:t>
            </w:r>
          </w:p>
        </w:tc>
        <w:tc>
          <w:tcPr>
            <w:tcW w:w="1320" w:type="dxa"/>
            <w:tcBorders>
              <w:top w:val="nil"/>
              <w:left w:val="nil"/>
              <w:bottom w:val="single" w:sz="8" w:space="0" w:color="auto"/>
              <w:right w:val="single" w:sz="8" w:space="0" w:color="auto"/>
            </w:tcBorders>
            <w:shd w:val="clear" w:color="000000" w:fill="A6A6A6"/>
            <w:noWrap/>
            <w:textDirection w:val="lrTb"/>
            <w:vAlign w:val="center"/>
            <w:hideMark/>
          </w:tcPr>
          <w:p w:rsidR="009029D3" w:rsidRPr="001C1D19" w:rsidP="001C1D19">
            <w:pPr>
              <w:bidi w:val="0"/>
              <w:spacing w:after="0" w:line="240" w:lineRule="auto"/>
              <w:jc w:val="right"/>
              <w:rPr>
                <w:rFonts w:ascii="Times New Roman" w:hAnsi="Times New Roman"/>
                <w:b/>
                <w:bCs/>
                <w:sz w:val="24"/>
                <w:szCs w:val="24"/>
              </w:rPr>
            </w:pPr>
            <w:r w:rsidRPr="001C1D19" w:rsidR="001C1D19">
              <w:rPr>
                <w:rFonts w:ascii="Times New Roman" w:hAnsi="Times New Roman"/>
                <w:b/>
                <w:bCs/>
                <w:sz w:val="24"/>
                <w:szCs w:val="24"/>
              </w:rPr>
              <w:t>1 292 080</w:t>
            </w:r>
          </w:p>
        </w:tc>
        <w:tc>
          <w:tcPr>
            <w:tcW w:w="1320" w:type="dxa"/>
            <w:tcBorders>
              <w:top w:val="nil"/>
              <w:left w:val="nil"/>
              <w:bottom w:val="single" w:sz="8" w:space="0" w:color="auto"/>
              <w:right w:val="single" w:sz="8" w:space="0" w:color="auto"/>
            </w:tcBorders>
            <w:shd w:val="clear" w:color="000000" w:fill="A6A6A6"/>
            <w:noWrap/>
            <w:textDirection w:val="lrTb"/>
            <w:vAlign w:val="center"/>
            <w:hideMark/>
          </w:tcPr>
          <w:p w:rsidR="009029D3" w:rsidRPr="001C1D19" w:rsidP="009029D3">
            <w:pPr>
              <w:bidi w:val="0"/>
              <w:spacing w:after="0" w:line="240" w:lineRule="auto"/>
              <w:jc w:val="right"/>
              <w:rPr>
                <w:rFonts w:ascii="Times New Roman" w:hAnsi="Times New Roman"/>
                <w:b/>
                <w:bCs/>
                <w:sz w:val="24"/>
                <w:szCs w:val="24"/>
              </w:rPr>
            </w:pPr>
            <w:r w:rsidRPr="001C1D19" w:rsidR="001C1D19">
              <w:rPr>
                <w:rFonts w:ascii="Times New Roman" w:hAnsi="Times New Roman"/>
                <w:b/>
                <w:bCs/>
                <w:sz w:val="24"/>
                <w:szCs w:val="24"/>
              </w:rPr>
              <w:t>1 292 080</w:t>
            </w:r>
          </w:p>
        </w:tc>
      </w:tr>
    </w:tbl>
    <w:p w:rsidR="009029D3" w:rsidRPr="00682A7E" w:rsidP="00602881">
      <w:pPr>
        <w:bidi w:val="0"/>
        <w:jc w:val="right"/>
        <w:rPr>
          <w:rFonts w:ascii="Times New Roman" w:hAnsi="Times New Roman"/>
        </w:rPr>
      </w:pPr>
    </w:p>
    <w:p w:rsidR="009029D3" w:rsidRPr="00682A7E" w:rsidP="00602881">
      <w:pPr>
        <w:bidi w:val="0"/>
        <w:jc w:val="right"/>
        <w:rPr>
          <w:rFonts w:ascii="Times New Roman" w:hAnsi="Times New Roman"/>
        </w:rPr>
      </w:pPr>
    </w:p>
    <w:p w:rsidR="009029D3" w:rsidRPr="00682A7E" w:rsidP="00602881">
      <w:pPr>
        <w:bidi w:val="0"/>
        <w:jc w:val="right"/>
        <w:rPr>
          <w:rFonts w:ascii="Times New Roman" w:hAnsi="Times New Roman"/>
        </w:rPr>
      </w:pPr>
    </w:p>
    <w:p w:rsidR="00602881" w:rsidRPr="00682A7E" w:rsidP="00602881">
      <w:pPr>
        <w:bidi w:val="0"/>
        <w:jc w:val="both"/>
        <w:rPr>
          <w:rFonts w:ascii="Times New Roman" w:hAnsi="Times New Roman"/>
          <w:b/>
          <w:bCs/>
          <w:sz w:val="24"/>
          <w:szCs w:val="24"/>
        </w:rPr>
      </w:pPr>
      <w:r w:rsidRPr="00682A7E">
        <w:rPr>
          <w:rFonts w:ascii="Times New Roman" w:hAnsi="Times New Roman"/>
          <w:b/>
          <w:bCs/>
          <w:sz w:val="24"/>
          <w:szCs w:val="24"/>
        </w:rPr>
        <w:t>2.1.1. Financovanie návrhu - Návrh na riešenie úbytku príjmov alebo zvýšených výdavkov podľa § 33 ods. 1 zákona č. 523/2004 Z. z. o rozpočtových pravidlách verejnej správy:</w:t>
      </w:r>
    </w:p>
    <w:p w:rsidR="00602881" w:rsidRPr="00682A7E" w:rsidP="00602881">
      <w:pPr>
        <w:bidi w:val="0"/>
        <w:jc w:val="both"/>
        <w:rPr>
          <w:rFonts w:ascii="Times New Roman" w:hAnsi="Times New Roman"/>
          <w:b/>
          <w:bCs/>
          <w:sz w:val="12"/>
          <w:szCs w:val="24"/>
        </w:rPr>
      </w:pPr>
    </w:p>
    <w:p w:rsidR="00602881" w:rsidRPr="00682A7E" w:rsidP="002543D1">
      <w:pPr>
        <w:bidi w:val="0"/>
        <w:jc w:val="both"/>
        <w:rPr>
          <w:rFonts w:ascii="Times New Roman" w:hAnsi="Times New Roman"/>
          <w:bCs/>
          <w:sz w:val="24"/>
          <w:szCs w:val="24"/>
        </w:rPr>
      </w:pPr>
      <w:r w:rsidRPr="00682A7E">
        <w:rPr>
          <w:rFonts w:ascii="Times New Roman" w:hAnsi="Times New Roman"/>
          <w:bCs/>
          <w:sz w:val="24"/>
          <w:szCs w:val="24"/>
        </w:rPr>
        <w:t xml:space="preserve">V rozpočtovej </w:t>
      </w:r>
      <w:r w:rsidRPr="00682A7E" w:rsidR="00837435">
        <w:rPr>
          <w:rFonts w:ascii="Times New Roman" w:hAnsi="Times New Roman"/>
          <w:bCs/>
          <w:sz w:val="24"/>
          <w:szCs w:val="24"/>
        </w:rPr>
        <w:t xml:space="preserve">kapitole MŠVVaŠ SR sú všetky </w:t>
      </w:r>
      <w:r w:rsidRPr="00682A7E" w:rsidR="005F4ACE">
        <w:rPr>
          <w:rFonts w:ascii="Times New Roman" w:hAnsi="Times New Roman"/>
          <w:bCs/>
          <w:sz w:val="24"/>
          <w:szCs w:val="24"/>
        </w:rPr>
        <w:t>výdavky vyčíslené v tabuľke č.1</w:t>
      </w:r>
      <w:r w:rsidRPr="00682A7E" w:rsidR="00837435">
        <w:rPr>
          <w:rFonts w:ascii="Times New Roman" w:hAnsi="Times New Roman"/>
          <w:bCs/>
          <w:sz w:val="24"/>
          <w:szCs w:val="24"/>
        </w:rPr>
        <w:t xml:space="preserve"> rozpočtovo kryté.</w:t>
      </w:r>
    </w:p>
    <w:p w:rsidR="00602881" w:rsidRPr="00682A7E" w:rsidP="002543D1">
      <w:pPr>
        <w:bidi w:val="0"/>
        <w:jc w:val="both"/>
        <w:rPr>
          <w:rFonts w:ascii="Times New Roman" w:hAnsi="Times New Roman"/>
          <w:bCs/>
          <w:sz w:val="24"/>
          <w:szCs w:val="24"/>
        </w:rPr>
      </w:pPr>
      <w:r w:rsidRPr="00682A7E">
        <w:rPr>
          <w:rFonts w:ascii="Times New Roman" w:hAnsi="Times New Roman"/>
          <w:bCs/>
          <w:sz w:val="24"/>
          <w:szCs w:val="24"/>
        </w:rPr>
        <w:t xml:space="preserve">V rozpočtovej </w:t>
      </w:r>
      <w:r w:rsidRPr="00682A7E" w:rsidR="00837435">
        <w:rPr>
          <w:rFonts w:ascii="Times New Roman" w:hAnsi="Times New Roman"/>
          <w:bCs/>
          <w:sz w:val="24"/>
          <w:szCs w:val="24"/>
        </w:rPr>
        <w:t xml:space="preserve">kapitole MV SR </w:t>
      </w:r>
      <w:r w:rsidRPr="00682A7E" w:rsidR="002543D1">
        <w:rPr>
          <w:rFonts w:ascii="Times New Roman" w:hAnsi="Times New Roman"/>
          <w:bCs/>
          <w:sz w:val="24"/>
          <w:szCs w:val="24"/>
        </w:rPr>
        <w:t>je časť</w:t>
      </w:r>
      <w:r w:rsidRPr="00682A7E" w:rsidR="00837435">
        <w:rPr>
          <w:rFonts w:ascii="Times New Roman" w:hAnsi="Times New Roman"/>
          <w:bCs/>
          <w:sz w:val="24"/>
          <w:szCs w:val="24"/>
        </w:rPr>
        <w:t xml:space="preserve"> </w:t>
      </w:r>
      <w:r w:rsidRPr="00682A7E">
        <w:rPr>
          <w:rFonts w:ascii="Times New Roman" w:hAnsi="Times New Roman"/>
          <w:bCs/>
          <w:sz w:val="24"/>
          <w:szCs w:val="24"/>
        </w:rPr>
        <w:t>výdavk</w:t>
      </w:r>
      <w:r w:rsidRPr="00682A7E" w:rsidR="002543D1">
        <w:rPr>
          <w:rFonts w:ascii="Times New Roman" w:hAnsi="Times New Roman"/>
          <w:bCs/>
          <w:sz w:val="24"/>
          <w:szCs w:val="24"/>
        </w:rPr>
        <w:t xml:space="preserve">ov </w:t>
      </w:r>
      <w:r w:rsidRPr="00682A7E">
        <w:rPr>
          <w:rFonts w:ascii="Times New Roman" w:hAnsi="Times New Roman"/>
          <w:bCs/>
          <w:sz w:val="24"/>
          <w:szCs w:val="24"/>
        </w:rPr>
        <w:t xml:space="preserve"> vyčíslen</w:t>
      </w:r>
      <w:r w:rsidRPr="00682A7E" w:rsidR="002543D1">
        <w:rPr>
          <w:rFonts w:ascii="Times New Roman" w:hAnsi="Times New Roman"/>
          <w:bCs/>
          <w:sz w:val="24"/>
          <w:szCs w:val="24"/>
        </w:rPr>
        <w:t>á</w:t>
      </w:r>
      <w:r w:rsidRPr="00682A7E">
        <w:rPr>
          <w:rFonts w:ascii="Times New Roman" w:hAnsi="Times New Roman"/>
          <w:bCs/>
          <w:sz w:val="24"/>
          <w:szCs w:val="24"/>
        </w:rPr>
        <w:t xml:space="preserve"> v tabuľke č.1</w:t>
      </w:r>
      <w:r w:rsidRPr="00682A7E" w:rsidR="005F4ACE">
        <w:rPr>
          <w:rFonts w:ascii="Times New Roman" w:hAnsi="Times New Roman"/>
          <w:bCs/>
          <w:sz w:val="24"/>
          <w:szCs w:val="24"/>
        </w:rPr>
        <w:t xml:space="preserve"> </w:t>
      </w:r>
      <w:r w:rsidRPr="00682A7E" w:rsidR="00837435">
        <w:rPr>
          <w:rFonts w:ascii="Times New Roman" w:hAnsi="Times New Roman"/>
          <w:bCs/>
          <w:sz w:val="24"/>
          <w:szCs w:val="24"/>
        </w:rPr>
        <w:t>rozpočtovo kryt</w:t>
      </w:r>
      <w:r w:rsidRPr="00682A7E" w:rsidR="002543D1">
        <w:rPr>
          <w:rFonts w:ascii="Times New Roman" w:hAnsi="Times New Roman"/>
          <w:bCs/>
          <w:sz w:val="24"/>
          <w:szCs w:val="24"/>
        </w:rPr>
        <w:t>á</w:t>
      </w:r>
      <w:r w:rsidRPr="00682A7E" w:rsidR="00837435">
        <w:rPr>
          <w:rFonts w:ascii="Times New Roman" w:hAnsi="Times New Roman"/>
          <w:bCs/>
          <w:sz w:val="24"/>
          <w:szCs w:val="24"/>
        </w:rPr>
        <w:t xml:space="preserve">, nie sú kryté výdavky </w:t>
      </w:r>
      <w:r w:rsidRPr="00BD506D" w:rsidR="005F4ACE">
        <w:rPr>
          <w:rFonts w:ascii="Times New Roman" w:hAnsi="Times New Roman"/>
          <w:bCs/>
          <w:sz w:val="24"/>
          <w:szCs w:val="24"/>
        </w:rPr>
        <w:t>v súhrnnej sume</w:t>
      </w:r>
      <w:r w:rsidRPr="00BD506D" w:rsidR="002D40AD">
        <w:rPr>
          <w:rFonts w:ascii="Times New Roman" w:hAnsi="Times New Roman"/>
          <w:bCs/>
          <w:sz w:val="24"/>
          <w:szCs w:val="24"/>
        </w:rPr>
        <w:t xml:space="preserve"> </w:t>
      </w:r>
      <w:r w:rsidRPr="001C1D19" w:rsidR="002D40AD">
        <w:rPr>
          <w:rFonts w:ascii="Times New Roman" w:hAnsi="Times New Roman"/>
          <w:bCs/>
          <w:sz w:val="24"/>
          <w:szCs w:val="24"/>
        </w:rPr>
        <w:t>430</w:t>
      </w:r>
      <w:r w:rsidRPr="001C1D19" w:rsidR="00BD506D">
        <w:rPr>
          <w:rFonts w:ascii="Times New Roman" w:hAnsi="Times New Roman"/>
          <w:bCs/>
          <w:sz w:val="24"/>
          <w:szCs w:val="24"/>
        </w:rPr>
        <w:t> </w:t>
      </w:r>
      <w:r w:rsidRPr="001C1D19" w:rsidR="002D40AD">
        <w:rPr>
          <w:rFonts w:ascii="Times New Roman" w:hAnsi="Times New Roman"/>
          <w:bCs/>
          <w:sz w:val="24"/>
          <w:szCs w:val="24"/>
        </w:rPr>
        <w:t>693</w:t>
      </w:r>
      <w:r w:rsidR="00BD506D">
        <w:rPr>
          <w:rFonts w:ascii="Times New Roman" w:hAnsi="Times New Roman"/>
          <w:bCs/>
          <w:sz w:val="24"/>
          <w:szCs w:val="24"/>
        </w:rPr>
        <w:t xml:space="preserve"> </w:t>
      </w:r>
      <w:r w:rsidRPr="00BD506D" w:rsidR="002D40AD">
        <w:rPr>
          <w:rFonts w:ascii="Times New Roman" w:hAnsi="Times New Roman"/>
          <w:bCs/>
          <w:sz w:val="24"/>
          <w:szCs w:val="24"/>
        </w:rPr>
        <w:t>eur v roku 2017</w:t>
      </w:r>
      <w:r w:rsidRPr="00BD506D" w:rsidR="002543D1">
        <w:rPr>
          <w:rFonts w:ascii="Times New Roman" w:hAnsi="Times New Roman"/>
          <w:bCs/>
          <w:sz w:val="24"/>
          <w:szCs w:val="24"/>
        </w:rPr>
        <w:t xml:space="preserve"> (dopravné)</w:t>
      </w:r>
      <w:r w:rsidRPr="00BD506D" w:rsidR="002D40AD">
        <w:rPr>
          <w:rFonts w:ascii="Times New Roman" w:hAnsi="Times New Roman"/>
          <w:bCs/>
          <w:sz w:val="24"/>
          <w:szCs w:val="24"/>
        </w:rPr>
        <w:t xml:space="preserve"> a v súhrnnej sume </w:t>
      </w:r>
      <w:r w:rsidR="001C1D19">
        <w:rPr>
          <w:rFonts w:ascii="Times New Roman" w:hAnsi="Times New Roman"/>
          <w:bCs/>
          <w:sz w:val="24"/>
          <w:szCs w:val="24"/>
        </w:rPr>
        <w:t>1 292 080</w:t>
      </w:r>
      <w:r w:rsidR="00BD506D">
        <w:rPr>
          <w:rFonts w:ascii="Times New Roman" w:hAnsi="Times New Roman"/>
          <w:bCs/>
          <w:color w:val="FF0000"/>
          <w:sz w:val="24"/>
          <w:szCs w:val="24"/>
        </w:rPr>
        <w:t xml:space="preserve"> </w:t>
      </w:r>
      <w:r w:rsidRPr="00BD506D" w:rsidR="002D40AD">
        <w:rPr>
          <w:rFonts w:ascii="Times New Roman" w:hAnsi="Times New Roman"/>
          <w:bCs/>
          <w:sz w:val="24"/>
          <w:szCs w:val="24"/>
        </w:rPr>
        <w:t xml:space="preserve">eur </w:t>
      </w:r>
      <w:r w:rsidRPr="00BD506D" w:rsidR="00837435">
        <w:rPr>
          <w:rFonts w:ascii="Times New Roman" w:hAnsi="Times New Roman"/>
          <w:bCs/>
          <w:sz w:val="24"/>
          <w:szCs w:val="24"/>
        </w:rPr>
        <w:t xml:space="preserve">ročne </w:t>
      </w:r>
      <w:r w:rsidRPr="00BD506D" w:rsidR="002D40AD">
        <w:rPr>
          <w:rFonts w:ascii="Times New Roman" w:hAnsi="Times New Roman"/>
          <w:bCs/>
          <w:sz w:val="24"/>
          <w:szCs w:val="24"/>
        </w:rPr>
        <w:t>v rokoch 2018 až 2020</w:t>
      </w:r>
      <w:r w:rsidRPr="00BD506D" w:rsidR="002543D1">
        <w:rPr>
          <w:rFonts w:ascii="Times New Roman" w:hAnsi="Times New Roman"/>
          <w:bCs/>
          <w:sz w:val="24"/>
          <w:szCs w:val="24"/>
        </w:rPr>
        <w:t xml:space="preserve"> (dopravné</w:t>
      </w:r>
      <w:r w:rsidR="001C1D19">
        <w:rPr>
          <w:rFonts w:ascii="Times New Roman" w:hAnsi="Times New Roman"/>
          <w:bCs/>
          <w:sz w:val="24"/>
          <w:szCs w:val="24"/>
        </w:rPr>
        <w:t>)</w:t>
      </w:r>
      <w:r w:rsidRPr="00BD506D" w:rsidR="002D40AD">
        <w:rPr>
          <w:rFonts w:ascii="Times New Roman" w:hAnsi="Times New Roman"/>
          <w:bCs/>
          <w:sz w:val="24"/>
          <w:szCs w:val="24"/>
        </w:rPr>
        <w:t>.</w:t>
      </w:r>
      <w:r w:rsidRPr="00682A7E" w:rsidR="00837435">
        <w:rPr>
          <w:rFonts w:ascii="Times New Roman" w:hAnsi="Times New Roman"/>
          <w:bCs/>
          <w:sz w:val="24"/>
          <w:szCs w:val="24"/>
        </w:rPr>
        <w:t xml:space="preserve"> </w:t>
      </w:r>
    </w:p>
    <w:p w:rsidR="00602881" w:rsidRPr="00682A7E" w:rsidP="002543D1">
      <w:pPr>
        <w:bidi w:val="0"/>
        <w:jc w:val="both"/>
        <w:rPr>
          <w:rFonts w:ascii="Times New Roman" w:hAnsi="Times New Roman"/>
          <w:b/>
          <w:bCs/>
          <w:sz w:val="24"/>
          <w:szCs w:val="24"/>
        </w:rPr>
      </w:pPr>
    </w:p>
    <w:p w:rsidR="00602881" w:rsidRPr="00682A7E" w:rsidP="00602881">
      <w:pPr>
        <w:bidi w:val="0"/>
        <w:rPr>
          <w:rFonts w:ascii="Times New Roman" w:hAnsi="Times New Roman"/>
          <w:b/>
          <w:bCs/>
          <w:sz w:val="24"/>
          <w:szCs w:val="24"/>
        </w:rPr>
      </w:pPr>
    </w:p>
    <w:p w:rsidR="00602881" w:rsidRPr="00682A7E" w:rsidP="00602881">
      <w:pPr>
        <w:bidi w:val="0"/>
        <w:rPr>
          <w:rFonts w:ascii="Times New Roman" w:hAnsi="Times New Roman"/>
          <w:b/>
          <w:bCs/>
          <w:sz w:val="24"/>
          <w:szCs w:val="24"/>
        </w:rPr>
      </w:pPr>
      <w:r w:rsidRPr="00682A7E">
        <w:rPr>
          <w:rFonts w:ascii="Times New Roman" w:hAnsi="Times New Roman"/>
          <w:b/>
          <w:bCs/>
          <w:sz w:val="24"/>
          <w:szCs w:val="24"/>
        </w:rPr>
        <w:t>2.2. Popis a charakteristika návrhu</w:t>
      </w:r>
    </w:p>
    <w:p w:rsidR="00602881" w:rsidRPr="00682A7E" w:rsidP="00602881">
      <w:pPr>
        <w:bidi w:val="0"/>
        <w:rPr>
          <w:rFonts w:ascii="Times New Roman" w:hAnsi="Times New Roman"/>
          <w:sz w:val="24"/>
          <w:szCs w:val="24"/>
        </w:rPr>
      </w:pPr>
    </w:p>
    <w:p w:rsidR="00602881" w:rsidRPr="00682A7E" w:rsidP="00602881">
      <w:pPr>
        <w:bidi w:val="0"/>
        <w:jc w:val="both"/>
        <w:rPr>
          <w:rFonts w:ascii="Times New Roman" w:hAnsi="Times New Roman"/>
          <w:b/>
          <w:bCs/>
          <w:sz w:val="24"/>
          <w:szCs w:val="24"/>
        </w:rPr>
      </w:pPr>
      <w:r w:rsidRPr="00682A7E">
        <w:rPr>
          <w:rFonts w:ascii="Times New Roman" w:hAnsi="Times New Roman"/>
          <w:b/>
          <w:bCs/>
          <w:sz w:val="24"/>
          <w:szCs w:val="24"/>
        </w:rPr>
        <w:t>2.2.1. Popis návrhu:</w:t>
      </w:r>
    </w:p>
    <w:p w:rsidR="00602881" w:rsidRPr="00682A7E" w:rsidP="00602881">
      <w:pPr>
        <w:bidi w:val="0"/>
        <w:jc w:val="both"/>
        <w:rPr>
          <w:rFonts w:ascii="Times New Roman" w:hAnsi="Times New Roman"/>
          <w:b/>
          <w:bCs/>
          <w:sz w:val="24"/>
          <w:szCs w:val="24"/>
        </w:rPr>
      </w:pPr>
    </w:p>
    <w:p w:rsidR="00602881" w:rsidRPr="00682A7E" w:rsidP="00602881">
      <w:pPr>
        <w:bidi w:val="0"/>
        <w:jc w:val="both"/>
        <w:rPr>
          <w:rFonts w:ascii="Times New Roman" w:hAnsi="Times New Roman"/>
          <w:sz w:val="24"/>
          <w:szCs w:val="24"/>
        </w:rPr>
      </w:pPr>
      <w:r w:rsidRPr="00682A7E">
        <w:rPr>
          <w:rFonts w:ascii="Times New Roman" w:hAnsi="Times New Roman"/>
          <w:sz w:val="24"/>
          <w:szCs w:val="24"/>
        </w:rPr>
        <w:t xml:space="preserve">Návrh rieši problematiku </w:t>
      </w:r>
    </w:p>
    <w:p w:rsidR="00602881" w:rsidRPr="00682A7E" w:rsidP="00602881">
      <w:pPr>
        <w:pStyle w:val="ListParagraph"/>
        <w:numPr>
          <w:numId w:val="7"/>
        </w:numPr>
        <w:bidi w:val="0"/>
        <w:spacing w:after="0" w:line="240" w:lineRule="auto"/>
        <w:ind w:left="426"/>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poskytovanie príspevku na dochádzajúcich žiakov – na dopravu žiakov základných škôl a špeciálnych základných škôl do školy  a späť do miesta trvalého pobytu,</w:t>
      </w:r>
    </w:p>
    <w:p w:rsidR="00602881" w:rsidRPr="00682A7E" w:rsidP="00602881">
      <w:pPr>
        <w:pStyle w:val="ListParagraph"/>
        <w:numPr>
          <w:numId w:val="7"/>
        </w:numPr>
        <w:bidi w:val="0"/>
        <w:spacing w:after="0" w:line="240" w:lineRule="auto"/>
        <w:ind w:left="426"/>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poskytovanie príspevku na kurz pohybových aktivít v prírode (napr. lyžiarsky kurz) v stredných školách s osemročnou dĺžkou štúdia,</w:t>
      </w:r>
    </w:p>
    <w:p w:rsidR="001F033F" w:rsidRPr="00682A7E" w:rsidP="00602881">
      <w:pPr>
        <w:pStyle w:val="ListParagraph"/>
        <w:numPr>
          <w:numId w:val="7"/>
        </w:numPr>
        <w:bidi w:val="0"/>
        <w:spacing w:after="0" w:line="240" w:lineRule="auto"/>
        <w:ind w:left="426"/>
        <w:jc w:val="both"/>
        <w:rPr>
          <w:rFonts w:ascii="Times New Roman" w:hAnsi="Times New Roman" w:cs="Times New Roman"/>
          <w:sz w:val="24"/>
          <w:szCs w:val="24"/>
          <w:lang w:eastAsia="sk-SK"/>
        </w:rPr>
      </w:pPr>
      <w:r w:rsidRPr="00682A7E" w:rsidR="00096C40">
        <w:rPr>
          <w:rFonts w:ascii="Times New Roman" w:hAnsi="Times New Roman" w:cs="Times New Roman"/>
          <w:sz w:val="24"/>
          <w:szCs w:val="24"/>
        </w:rPr>
        <w:t>poskytovanie p</w:t>
      </w:r>
      <w:r w:rsidRPr="00682A7E">
        <w:rPr>
          <w:rFonts w:ascii="Times New Roman" w:hAnsi="Times New Roman" w:cs="Times New Roman"/>
          <w:sz w:val="24"/>
          <w:szCs w:val="24"/>
        </w:rPr>
        <w:t>ríspevk</w:t>
      </w:r>
      <w:r w:rsidRPr="00682A7E" w:rsidR="00096C40">
        <w:rPr>
          <w:rFonts w:ascii="Times New Roman" w:hAnsi="Times New Roman" w:cs="Times New Roman"/>
          <w:sz w:val="24"/>
          <w:szCs w:val="24"/>
        </w:rPr>
        <w:t>u</w:t>
      </w:r>
      <w:r w:rsidRPr="00682A7E">
        <w:rPr>
          <w:rFonts w:ascii="Times New Roman" w:hAnsi="Times New Roman" w:cs="Times New Roman"/>
          <w:sz w:val="24"/>
          <w:szCs w:val="24"/>
        </w:rPr>
        <w:t xml:space="preserve"> na žiakov zo sociálne znevýhodneného prostredia</w:t>
      </w:r>
      <w:r w:rsidRPr="00682A7E" w:rsidR="00096C40">
        <w:rPr>
          <w:rFonts w:ascii="Times New Roman" w:hAnsi="Times New Roman" w:cs="Times New Roman"/>
          <w:sz w:val="24"/>
          <w:szCs w:val="24"/>
        </w:rPr>
        <w:t xml:space="preserve"> – zabezpečenie asistentov učiteľa,</w:t>
      </w:r>
    </w:p>
    <w:p w:rsidR="00602881" w:rsidRPr="00682A7E" w:rsidP="00602881">
      <w:pPr>
        <w:pStyle w:val="ListParagraph"/>
        <w:numPr>
          <w:numId w:val="7"/>
        </w:numPr>
        <w:bidi w:val="0"/>
        <w:spacing w:after="0" w:line="240" w:lineRule="auto"/>
        <w:ind w:left="426"/>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poskytovanie príspevku na výchovu a vzdelávanie detí v materských školách podľa § 6b zákona č. 597/2003 Z. z. aj u detí z rodiny, ktorá je poberateľom dávky v hmotnej núdzi a príspevkov k dávke v hmotnej núdzi,</w:t>
      </w:r>
    </w:p>
    <w:p w:rsidR="00602881" w:rsidRPr="00682A7E" w:rsidP="00602881">
      <w:pPr>
        <w:pStyle w:val="ListParagraph"/>
        <w:numPr>
          <w:numId w:val="7"/>
        </w:numPr>
        <w:bidi w:val="0"/>
        <w:spacing w:after="0" w:line="240" w:lineRule="auto"/>
        <w:ind w:left="426"/>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rozdeľovania podielových daní obciam na stravovanie žiakov základných škôl zriadených na území obce, ak nemajú na území obce zriadené žiadne zariadenie školského stravovania,</w:t>
      </w:r>
    </w:p>
    <w:p w:rsidR="00602881" w:rsidRPr="00682A7E" w:rsidP="00602881">
      <w:pPr>
        <w:pStyle w:val="ListParagraph"/>
        <w:numPr>
          <w:numId w:val="7"/>
        </w:numPr>
        <w:bidi w:val="0"/>
        <w:spacing w:after="0" w:line="240" w:lineRule="auto"/>
        <w:ind w:left="426"/>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 xml:space="preserve">použitia </w:t>
      </w:r>
      <w:r w:rsidRPr="00682A7E" w:rsidR="00E12F59">
        <w:rPr>
          <w:rFonts w:ascii="Times New Roman" w:hAnsi="Times New Roman" w:cs="Times New Roman"/>
          <w:sz w:val="24"/>
          <w:szCs w:val="24"/>
          <w:lang w:eastAsia="sk-SK"/>
        </w:rPr>
        <w:t xml:space="preserve">časti normatívnych </w:t>
      </w:r>
      <w:r w:rsidRPr="00682A7E">
        <w:rPr>
          <w:rFonts w:ascii="Times New Roman" w:hAnsi="Times New Roman" w:cs="Times New Roman"/>
          <w:sz w:val="24"/>
          <w:szCs w:val="24"/>
          <w:lang w:eastAsia="sk-SK"/>
        </w:rPr>
        <w:t>finančných prostriedkov na</w:t>
      </w:r>
      <w:r w:rsidRPr="00682A7E" w:rsidR="00E12F59">
        <w:rPr>
          <w:rFonts w:ascii="Times New Roman" w:hAnsi="Times New Roman" w:cs="Times New Roman"/>
          <w:sz w:val="24"/>
          <w:szCs w:val="24"/>
          <w:lang w:eastAsia="sk-SK"/>
        </w:rPr>
        <w:t xml:space="preserve"> úhradu osobných nákladov</w:t>
      </w:r>
      <w:r w:rsidRPr="00682A7E">
        <w:rPr>
          <w:rFonts w:ascii="Times New Roman" w:hAnsi="Times New Roman" w:cs="Times New Roman"/>
          <w:sz w:val="24"/>
          <w:szCs w:val="24"/>
          <w:lang w:eastAsia="sk-SK"/>
        </w:rPr>
        <w:t xml:space="preserve"> odborných zamestnancov – školských špeciálnych pedagógov v školách, v ktorých sa vzdelávanie považuje za sústavnú prípravu na povolanie.</w:t>
      </w:r>
    </w:p>
    <w:p w:rsidR="00602881" w:rsidRPr="00682A7E" w:rsidP="00602881">
      <w:pPr>
        <w:bidi w:val="0"/>
        <w:rPr>
          <w:rFonts w:ascii="Times New Roman" w:hAnsi="Times New Roman"/>
          <w:sz w:val="24"/>
          <w:szCs w:val="24"/>
        </w:rPr>
      </w:pPr>
    </w:p>
    <w:p w:rsidR="00602881" w:rsidRPr="00682A7E" w:rsidP="00602881">
      <w:pPr>
        <w:bidi w:val="0"/>
        <w:rPr>
          <w:rFonts w:ascii="Times New Roman" w:hAnsi="Times New Roman"/>
          <w:sz w:val="24"/>
          <w:szCs w:val="24"/>
        </w:rPr>
      </w:pPr>
      <w:r w:rsidRPr="00682A7E">
        <w:rPr>
          <w:rFonts w:ascii="Times New Roman" w:hAnsi="Times New Roman"/>
          <w:sz w:val="24"/>
          <w:szCs w:val="24"/>
        </w:rPr>
        <w:t>.......................................................................................................................................................</w:t>
      </w:r>
    </w:p>
    <w:p w:rsidR="00602881" w:rsidRPr="00682A7E" w:rsidP="00602881">
      <w:pPr>
        <w:bidi w:val="0"/>
        <w:rPr>
          <w:rFonts w:ascii="Times New Roman" w:hAnsi="Times New Roman"/>
          <w:sz w:val="24"/>
          <w:szCs w:val="24"/>
        </w:rPr>
      </w:pPr>
    </w:p>
    <w:p w:rsidR="00602881" w:rsidRPr="00682A7E" w:rsidP="00602881">
      <w:pPr>
        <w:bidi w:val="0"/>
        <w:rPr>
          <w:rFonts w:ascii="Times New Roman" w:hAnsi="Times New Roman"/>
          <w:b/>
          <w:bCs/>
          <w:sz w:val="24"/>
          <w:szCs w:val="24"/>
        </w:rPr>
      </w:pPr>
      <w:r w:rsidRPr="00682A7E">
        <w:rPr>
          <w:rFonts w:ascii="Times New Roman" w:hAnsi="Times New Roman"/>
          <w:b/>
          <w:bCs/>
          <w:sz w:val="24"/>
          <w:szCs w:val="24"/>
        </w:rPr>
        <w:t>2.2.2. Charakteristika návrhu:</w:t>
      </w:r>
    </w:p>
    <w:p w:rsidR="00602881" w:rsidRPr="00682A7E" w:rsidP="00602881">
      <w:pPr>
        <w:bidi w:val="0"/>
        <w:rPr>
          <w:rFonts w:ascii="Times New Roman" w:hAnsi="Times New Roman"/>
          <w:sz w:val="24"/>
          <w:szCs w:val="24"/>
        </w:rPr>
      </w:pPr>
    </w:p>
    <w:p w:rsidR="00602881" w:rsidRPr="00682A7E" w:rsidP="00602881">
      <w:pPr>
        <w:pStyle w:val="ListParagraph"/>
        <w:numPr>
          <w:numId w:val="6"/>
        </w:numPr>
        <w:bidi w:val="0"/>
        <w:spacing w:after="0" w:line="240" w:lineRule="auto"/>
        <w:jc w:val="both"/>
        <w:rPr>
          <w:rFonts w:ascii="Times New Roman" w:hAnsi="Times New Roman" w:cs="Times New Roman"/>
          <w:b/>
          <w:sz w:val="24"/>
          <w:szCs w:val="24"/>
          <w:lang w:eastAsia="sk-SK"/>
        </w:rPr>
      </w:pPr>
      <w:r w:rsidRPr="00682A7E">
        <w:rPr>
          <w:rFonts w:ascii="Times New Roman" w:hAnsi="Times New Roman" w:cs="Times New Roman"/>
          <w:b/>
          <w:sz w:val="24"/>
          <w:szCs w:val="24"/>
          <w:lang w:eastAsia="sk-SK"/>
        </w:rPr>
        <w:t>Príspevok na do</w:t>
      </w:r>
      <w:r w:rsidRPr="00682A7E" w:rsidR="00D56E3B">
        <w:rPr>
          <w:rFonts w:ascii="Times New Roman" w:hAnsi="Times New Roman" w:cs="Times New Roman"/>
          <w:b/>
          <w:sz w:val="24"/>
          <w:szCs w:val="24"/>
          <w:lang w:eastAsia="sk-SK"/>
        </w:rPr>
        <w:t>pravu</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MŠVVaŠ SR</w:t>
      </w:r>
      <w:r w:rsidRPr="00682A7E" w:rsidR="006A233F">
        <w:rPr>
          <w:rFonts w:ascii="Times New Roman" w:hAnsi="Times New Roman" w:cs="Times New Roman"/>
          <w:sz w:val="24"/>
          <w:szCs w:val="24"/>
          <w:lang w:eastAsia="sk-SK"/>
        </w:rPr>
        <w:t xml:space="preserve"> </w:t>
      </w:r>
      <w:r w:rsidRPr="00682A7E">
        <w:rPr>
          <w:rFonts w:ascii="Times New Roman" w:hAnsi="Times New Roman" w:cs="Times New Roman"/>
          <w:sz w:val="24"/>
          <w:szCs w:val="24"/>
          <w:lang w:eastAsia="sk-SK"/>
        </w:rPr>
        <w:t xml:space="preserve">v súčasnosti poskytuje príspevok na dopravu žiakov základných škôl a špeciálnych základných škôl do školy a späť do miesta trvalého pobytu. Príspevok </w:t>
      </w:r>
      <w:r w:rsidRPr="00682A7E" w:rsidR="006A233F">
        <w:rPr>
          <w:rFonts w:ascii="Times New Roman" w:hAnsi="Times New Roman" w:cs="Times New Roman"/>
          <w:sz w:val="24"/>
          <w:szCs w:val="24"/>
          <w:lang w:eastAsia="sk-SK"/>
        </w:rPr>
        <w:t xml:space="preserve">na </w:t>
      </w:r>
      <w:r w:rsidRPr="00682A7E">
        <w:rPr>
          <w:rFonts w:ascii="Times New Roman" w:hAnsi="Times New Roman" w:cs="Times New Roman"/>
          <w:sz w:val="24"/>
          <w:szCs w:val="24"/>
          <w:lang w:eastAsia="sk-SK"/>
        </w:rPr>
        <w:t xml:space="preserve">dopravu sa poskytuje žiakom základných škôl z obcí, v ktorých nie je zriadená základná škola. Podmienkou pridelenia finančných prostriedkov je uzatvorenie školského obvodu medzi obcou, v ktorej má žiak trvalý pobyt, a obcou, v ktorej navštevuje základnú školu. </w:t>
      </w:r>
      <w:r w:rsidRPr="00682A7E" w:rsidR="006A233F">
        <w:rPr>
          <w:rFonts w:ascii="Times New Roman" w:hAnsi="Times New Roman" w:cs="Times New Roman"/>
          <w:sz w:val="24"/>
          <w:szCs w:val="24"/>
          <w:lang w:eastAsia="sk-SK"/>
        </w:rPr>
        <w:t xml:space="preserve">V súčasnosti </w:t>
      </w:r>
      <w:r w:rsidRPr="00682A7E">
        <w:rPr>
          <w:rFonts w:ascii="Times New Roman" w:hAnsi="Times New Roman" w:cs="Times New Roman"/>
          <w:sz w:val="24"/>
          <w:szCs w:val="24"/>
          <w:lang w:eastAsia="sk-SK"/>
        </w:rPr>
        <w:t xml:space="preserve">nedostávajú </w:t>
      </w:r>
      <w:r w:rsidRPr="00682A7E" w:rsidR="006A233F">
        <w:rPr>
          <w:rFonts w:ascii="Times New Roman" w:hAnsi="Times New Roman" w:cs="Times New Roman"/>
          <w:sz w:val="24"/>
          <w:szCs w:val="24"/>
          <w:lang w:eastAsia="sk-SK"/>
        </w:rPr>
        <w:t xml:space="preserve">finančné prostriedky na dopravné </w:t>
      </w:r>
      <w:r w:rsidRPr="00682A7E">
        <w:rPr>
          <w:rFonts w:ascii="Times New Roman" w:hAnsi="Times New Roman" w:cs="Times New Roman"/>
          <w:sz w:val="24"/>
          <w:szCs w:val="24"/>
          <w:lang w:eastAsia="sk-SK"/>
        </w:rPr>
        <w:t>žiaci z obcí, v ktorých je zriadená základná škola s</w:t>
      </w:r>
      <w:r w:rsidRPr="00682A7E" w:rsidR="006A233F">
        <w:rPr>
          <w:rFonts w:ascii="Times New Roman" w:hAnsi="Times New Roman" w:cs="Times New Roman"/>
          <w:sz w:val="24"/>
          <w:szCs w:val="24"/>
          <w:lang w:eastAsia="sk-SK"/>
        </w:rPr>
        <w:t xml:space="preserve"> konkrétnym </w:t>
      </w:r>
      <w:r w:rsidRPr="00682A7E">
        <w:rPr>
          <w:rFonts w:ascii="Times New Roman" w:hAnsi="Times New Roman" w:cs="Times New Roman"/>
          <w:sz w:val="24"/>
          <w:szCs w:val="24"/>
          <w:lang w:eastAsia="sk-SK"/>
        </w:rPr>
        <w:t>vyučovacím jazykom</w:t>
      </w:r>
      <w:r w:rsidRPr="00682A7E" w:rsidR="006A233F">
        <w:rPr>
          <w:rFonts w:ascii="Times New Roman" w:hAnsi="Times New Roman" w:cs="Times New Roman"/>
          <w:sz w:val="24"/>
          <w:szCs w:val="24"/>
          <w:lang w:eastAsia="sk-SK"/>
        </w:rPr>
        <w:t xml:space="preserve">, ale žiaci </w:t>
      </w:r>
      <w:r w:rsidRPr="00682A7E">
        <w:rPr>
          <w:rFonts w:ascii="Times New Roman" w:hAnsi="Times New Roman" w:cs="Times New Roman"/>
          <w:sz w:val="24"/>
          <w:szCs w:val="24"/>
          <w:lang w:eastAsia="sk-SK"/>
        </w:rPr>
        <w:t xml:space="preserve">majú záujem vzdelávať </w:t>
      </w:r>
      <w:r w:rsidRPr="00682A7E" w:rsidR="006A233F">
        <w:rPr>
          <w:rFonts w:ascii="Times New Roman" w:hAnsi="Times New Roman" w:cs="Times New Roman"/>
          <w:sz w:val="24"/>
          <w:szCs w:val="24"/>
          <w:lang w:eastAsia="sk-SK"/>
        </w:rPr>
        <w:t xml:space="preserve">sa </w:t>
      </w:r>
      <w:r w:rsidRPr="00682A7E">
        <w:rPr>
          <w:rFonts w:ascii="Times New Roman" w:hAnsi="Times New Roman" w:cs="Times New Roman"/>
          <w:sz w:val="24"/>
          <w:szCs w:val="24"/>
          <w:lang w:eastAsia="sk-SK"/>
        </w:rPr>
        <w:t>v jazyku národnostnej menšiny</w:t>
      </w:r>
      <w:r w:rsidRPr="00682A7E" w:rsidR="006A233F">
        <w:rPr>
          <w:rFonts w:ascii="Times New Roman" w:hAnsi="Times New Roman" w:cs="Times New Roman"/>
          <w:sz w:val="24"/>
          <w:szCs w:val="24"/>
          <w:lang w:eastAsia="sk-SK"/>
        </w:rPr>
        <w:t xml:space="preserve">. </w:t>
      </w:r>
      <w:r w:rsidRPr="00682A7E">
        <w:rPr>
          <w:rFonts w:ascii="Times New Roman" w:hAnsi="Times New Roman" w:cs="Times New Roman"/>
          <w:sz w:val="24"/>
          <w:szCs w:val="24"/>
          <w:lang w:eastAsia="sk-SK"/>
        </w:rPr>
        <w:t xml:space="preserve"> </w:t>
      </w:r>
      <w:r w:rsidRPr="00682A7E" w:rsidR="006A233F">
        <w:rPr>
          <w:rFonts w:ascii="Times New Roman" w:hAnsi="Times New Roman" w:cs="Times New Roman"/>
          <w:sz w:val="24"/>
          <w:szCs w:val="24"/>
          <w:lang w:eastAsia="sk-SK"/>
        </w:rPr>
        <w:t>V súlade s PVV sa n</w:t>
      </w:r>
      <w:r w:rsidRPr="00682A7E">
        <w:rPr>
          <w:rFonts w:ascii="Times New Roman" w:hAnsi="Times New Roman" w:cs="Times New Roman"/>
          <w:sz w:val="24"/>
          <w:szCs w:val="24"/>
          <w:lang w:eastAsia="sk-SK"/>
        </w:rPr>
        <w:t>avrhuje odstrániť tento stav a  prideľovať finančné prostriedky na dopravu žiaka do školy a späť z obce, kde nie je zriadená základná škola</w:t>
      </w:r>
      <w:r w:rsidRPr="00682A7E" w:rsidR="006A233F">
        <w:rPr>
          <w:rFonts w:ascii="Times New Roman" w:hAnsi="Times New Roman" w:cs="Times New Roman"/>
          <w:sz w:val="24"/>
          <w:szCs w:val="24"/>
          <w:lang w:eastAsia="sk-SK"/>
        </w:rPr>
        <w:t xml:space="preserve"> s príslušným vyučovacím jazykom</w:t>
      </w:r>
      <w:r w:rsidRPr="00682A7E">
        <w:rPr>
          <w:rFonts w:ascii="Times New Roman" w:hAnsi="Times New Roman" w:cs="Times New Roman"/>
          <w:sz w:val="24"/>
          <w:szCs w:val="24"/>
          <w:lang w:eastAsia="sk-SK"/>
        </w:rPr>
        <w:t xml:space="preserve">, a to do najbližšej základnej školy s príslušným vyučovacím jazykom. </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224E54">
        <w:rPr>
          <w:rFonts w:ascii="Times New Roman" w:hAnsi="Times New Roman" w:cs="Times New Roman"/>
          <w:sz w:val="24"/>
          <w:szCs w:val="24"/>
          <w:lang w:eastAsia="sk-SK"/>
        </w:rPr>
        <w:t xml:space="preserve">Návrh bude mať jednorazový dopad na rozpočet kapitoly MV SR na školstvo v roku </w:t>
      </w:r>
      <w:r w:rsidRPr="00224E54">
        <w:rPr>
          <w:rFonts w:ascii="Times New Roman" w:hAnsi="Times New Roman" w:cs="Times New Roman"/>
          <w:b/>
          <w:sz w:val="24"/>
          <w:szCs w:val="24"/>
          <w:lang w:eastAsia="sk-SK"/>
        </w:rPr>
        <w:t>2017 vo výške 430</w:t>
      </w:r>
      <w:r w:rsidRPr="00224E54" w:rsidR="00BD506D">
        <w:rPr>
          <w:rFonts w:ascii="Times New Roman" w:hAnsi="Times New Roman" w:cs="Times New Roman"/>
          <w:b/>
          <w:sz w:val="24"/>
          <w:szCs w:val="24"/>
          <w:lang w:eastAsia="sk-SK"/>
        </w:rPr>
        <w:t> </w:t>
      </w:r>
      <w:r w:rsidRPr="00224E54">
        <w:rPr>
          <w:rFonts w:ascii="Times New Roman" w:hAnsi="Times New Roman" w:cs="Times New Roman"/>
          <w:b/>
          <w:sz w:val="24"/>
          <w:szCs w:val="24"/>
          <w:lang w:eastAsia="sk-SK"/>
        </w:rPr>
        <w:t>693</w:t>
      </w:r>
      <w:r w:rsidRPr="00224E54" w:rsidR="00BD506D">
        <w:rPr>
          <w:rFonts w:ascii="Times New Roman" w:hAnsi="Times New Roman" w:cs="Times New Roman"/>
          <w:b/>
          <w:color w:val="FF0000"/>
          <w:sz w:val="24"/>
          <w:szCs w:val="24"/>
          <w:lang w:eastAsia="sk-SK"/>
        </w:rPr>
        <w:t> </w:t>
      </w:r>
      <w:r w:rsidRPr="00224E54" w:rsidR="0050545F">
        <w:rPr>
          <w:b/>
          <w:sz w:val="24"/>
          <w:szCs w:val="24"/>
        </w:rPr>
        <w:t>eur</w:t>
      </w:r>
      <w:r w:rsidRPr="00224E54">
        <w:rPr>
          <w:rFonts w:ascii="Times New Roman" w:hAnsi="Times New Roman" w:cs="Times New Roman"/>
          <w:sz w:val="24"/>
          <w:szCs w:val="24"/>
          <w:lang w:eastAsia="sk-SK"/>
        </w:rPr>
        <w:t xml:space="preserve"> (1/3 roku), v roku 2018 a nasledujúcich rokoch </w:t>
      </w:r>
      <w:r w:rsidRPr="00224E54" w:rsidR="00994822">
        <w:rPr>
          <w:rFonts w:ascii="Times New Roman" w:hAnsi="Times New Roman" w:cs="Times New Roman"/>
          <w:b/>
          <w:sz w:val="24"/>
          <w:szCs w:val="24"/>
          <w:lang w:eastAsia="sk-SK"/>
        </w:rPr>
        <w:t>1</w:t>
      </w:r>
      <w:r w:rsidRPr="00224E54">
        <w:rPr>
          <w:rFonts w:ascii="Times New Roman" w:hAnsi="Times New Roman" w:cs="Times New Roman"/>
          <w:b/>
          <w:sz w:val="24"/>
          <w:szCs w:val="24"/>
          <w:lang w:eastAsia="sk-SK"/>
        </w:rPr>
        <w:t> 292</w:t>
      </w:r>
      <w:r w:rsidRPr="00224E54" w:rsidR="00BD506D">
        <w:rPr>
          <w:rFonts w:ascii="Times New Roman" w:hAnsi="Times New Roman" w:cs="Times New Roman"/>
          <w:b/>
          <w:sz w:val="24"/>
          <w:szCs w:val="24"/>
          <w:lang w:eastAsia="sk-SK"/>
        </w:rPr>
        <w:t> </w:t>
      </w:r>
      <w:r w:rsidRPr="00224E54">
        <w:rPr>
          <w:rFonts w:ascii="Times New Roman" w:hAnsi="Times New Roman" w:cs="Times New Roman"/>
          <w:b/>
          <w:sz w:val="24"/>
          <w:szCs w:val="24"/>
          <w:lang w:eastAsia="sk-SK"/>
        </w:rPr>
        <w:t>080</w:t>
      </w:r>
      <w:r w:rsidRPr="00224E54" w:rsidR="00BD506D">
        <w:rPr>
          <w:rFonts w:ascii="Times New Roman" w:hAnsi="Times New Roman" w:cs="Times New Roman"/>
          <w:b/>
          <w:color w:val="FF0000"/>
          <w:sz w:val="24"/>
          <w:szCs w:val="24"/>
          <w:lang w:eastAsia="sk-SK"/>
        </w:rPr>
        <w:t> </w:t>
      </w:r>
      <w:r w:rsidRPr="00224E54" w:rsidR="0050545F">
        <w:rPr>
          <w:b/>
          <w:sz w:val="24"/>
          <w:szCs w:val="24"/>
        </w:rPr>
        <w:t>eur</w:t>
      </w:r>
      <w:r w:rsidRPr="00224E54">
        <w:rPr>
          <w:rFonts w:ascii="Times New Roman" w:hAnsi="Times New Roman" w:cs="Times New Roman"/>
          <w:sz w:val="24"/>
          <w:szCs w:val="24"/>
          <w:lang w:eastAsia="sk-SK"/>
        </w:rPr>
        <w:t xml:space="preserve">. Návrh sa dotkne pozitívne zriaďovateľov základných škôl (okrem zriaďovateľov súkromných škôl, kde sa príspevok na dopravné neposkytuje ani v súčasnosti). Priemerné ročné náklady na dopravu na žiaka základnej školy za rok 2015 boli vo výške  124 </w:t>
      </w:r>
      <w:r w:rsidRPr="00224E54" w:rsidR="0050545F">
        <w:rPr>
          <w:sz w:val="24"/>
          <w:szCs w:val="24"/>
        </w:rPr>
        <w:t>eur</w:t>
      </w:r>
      <w:r w:rsidRPr="00224E54">
        <w:rPr>
          <w:rFonts w:ascii="Times New Roman" w:hAnsi="Times New Roman" w:cs="Times New Roman"/>
          <w:sz w:val="24"/>
          <w:szCs w:val="24"/>
          <w:lang w:eastAsia="sk-SK"/>
        </w:rPr>
        <w:t>. Návrh sa dotkne asi 20% žiakov základných škôl a špeciálnych základných škôl s vyučovacím jazykom národnostnej menšiny (asi 5</w:t>
      </w:r>
      <w:r w:rsidRPr="00224E54" w:rsidR="00BD506D">
        <w:rPr>
          <w:rFonts w:ascii="Times New Roman" w:hAnsi="Times New Roman" w:cs="Times New Roman"/>
          <w:sz w:val="24"/>
          <w:szCs w:val="24"/>
          <w:lang w:eastAsia="sk-SK"/>
        </w:rPr>
        <w:t> </w:t>
      </w:r>
      <w:r w:rsidRPr="00224E54">
        <w:rPr>
          <w:rFonts w:ascii="Times New Roman" w:hAnsi="Times New Roman" w:cs="Times New Roman"/>
          <w:sz w:val="24"/>
          <w:szCs w:val="24"/>
          <w:lang w:eastAsia="sk-SK"/>
        </w:rPr>
        <w:t>900 žiakov) a asi 1% žiakov základných škôl a špeciálnych základných škôl s vyučovacím jazykom slovenským (asi 4</w:t>
      </w:r>
      <w:r w:rsidRPr="00224E54" w:rsidR="00BD506D">
        <w:rPr>
          <w:rFonts w:ascii="Times New Roman" w:hAnsi="Times New Roman" w:cs="Times New Roman"/>
          <w:sz w:val="24"/>
          <w:szCs w:val="24"/>
          <w:lang w:eastAsia="sk-SK"/>
        </w:rPr>
        <w:t> </w:t>
      </w:r>
      <w:r w:rsidRPr="00224E54">
        <w:rPr>
          <w:rFonts w:ascii="Times New Roman" w:hAnsi="Times New Roman" w:cs="Times New Roman"/>
          <w:sz w:val="24"/>
          <w:szCs w:val="24"/>
          <w:lang w:eastAsia="sk-SK"/>
        </w:rPr>
        <w:t>520 žiakov)</w:t>
      </w:r>
      <w:r w:rsidRPr="00224E54" w:rsidR="006A233F">
        <w:rPr>
          <w:rFonts w:ascii="Times New Roman" w:hAnsi="Times New Roman" w:cs="Times New Roman"/>
          <w:sz w:val="24"/>
          <w:szCs w:val="24"/>
          <w:lang w:eastAsia="sk-SK"/>
        </w:rPr>
        <w:t>, spolu 10</w:t>
      </w:r>
      <w:r w:rsidRPr="00224E54" w:rsidR="00BD506D">
        <w:rPr>
          <w:rFonts w:ascii="Times New Roman" w:hAnsi="Times New Roman" w:cs="Times New Roman"/>
          <w:sz w:val="24"/>
          <w:szCs w:val="24"/>
          <w:lang w:eastAsia="sk-SK"/>
        </w:rPr>
        <w:t> </w:t>
      </w:r>
      <w:r w:rsidRPr="00224E54" w:rsidR="006A233F">
        <w:rPr>
          <w:rFonts w:ascii="Times New Roman" w:hAnsi="Times New Roman" w:cs="Times New Roman"/>
          <w:sz w:val="24"/>
          <w:szCs w:val="24"/>
          <w:lang w:eastAsia="sk-SK"/>
        </w:rPr>
        <w:t>420 žiakov</w:t>
      </w:r>
      <w:r w:rsidRPr="00224E54">
        <w:rPr>
          <w:rFonts w:ascii="Times New Roman" w:hAnsi="Times New Roman" w:cs="Times New Roman"/>
          <w:sz w:val="24"/>
          <w:szCs w:val="24"/>
          <w:lang w:eastAsia="sk-SK"/>
        </w:rPr>
        <w:t>.</w:t>
      </w:r>
    </w:p>
    <w:p w:rsidR="00C12112" w:rsidRPr="00682A7E" w:rsidP="00602881">
      <w:pPr>
        <w:pStyle w:val="ListParagraph"/>
        <w:bidi w:val="0"/>
        <w:spacing w:after="0" w:line="240" w:lineRule="auto"/>
        <w:jc w:val="both"/>
        <w:rPr>
          <w:rFonts w:ascii="Times New Roman" w:hAnsi="Times New Roman" w:cs="Times New Roman"/>
          <w:sz w:val="24"/>
          <w:szCs w:val="24"/>
          <w:lang w:eastAsia="sk-SK"/>
        </w:rPr>
      </w:pPr>
    </w:p>
    <w:tbl>
      <w:tblPr>
        <w:tblStyle w:val="TableNormal"/>
        <w:tblW w:w="9072" w:type="dxa"/>
        <w:tblInd w:w="496" w:type="dxa"/>
        <w:tblCellMar>
          <w:left w:w="70" w:type="dxa"/>
          <w:right w:w="70" w:type="dxa"/>
        </w:tblCellMar>
        <w:tblLook w:val="04A0"/>
      </w:tblPr>
      <w:tblGrid>
        <w:gridCol w:w="1134"/>
        <w:gridCol w:w="1134"/>
        <w:gridCol w:w="850"/>
        <w:gridCol w:w="1134"/>
        <w:gridCol w:w="851"/>
        <w:gridCol w:w="1134"/>
        <w:gridCol w:w="850"/>
        <w:gridCol w:w="1134"/>
        <w:gridCol w:w="851"/>
      </w:tblGrid>
      <w:tr>
        <w:tblPrEx>
          <w:tblW w:w="9072" w:type="dxa"/>
          <w:tblInd w:w="496" w:type="dxa"/>
          <w:tblCellMar>
            <w:left w:w="70" w:type="dxa"/>
            <w:right w:w="70" w:type="dxa"/>
          </w:tblCellMar>
          <w:tblLook w:val="04A0"/>
        </w:tblPrEx>
        <w:trPr>
          <w:trHeight w:val="300"/>
        </w:trPr>
        <w:tc>
          <w:tcPr>
            <w:tcW w:w="1134"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Názov príspevku</w:t>
            </w:r>
          </w:p>
        </w:tc>
        <w:tc>
          <w:tcPr>
            <w:tcW w:w="1984" w:type="dxa"/>
            <w:gridSpan w:val="2"/>
            <w:tcBorders>
              <w:top w:val="single" w:sz="4" w:space="0" w:color="auto"/>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2017</w:t>
            </w:r>
          </w:p>
        </w:tc>
        <w:tc>
          <w:tcPr>
            <w:tcW w:w="1985" w:type="dxa"/>
            <w:gridSpan w:val="2"/>
            <w:tcBorders>
              <w:top w:val="single" w:sz="4" w:space="0" w:color="auto"/>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2018</w:t>
            </w:r>
          </w:p>
        </w:tc>
        <w:tc>
          <w:tcPr>
            <w:tcW w:w="1984" w:type="dxa"/>
            <w:gridSpan w:val="2"/>
            <w:tcBorders>
              <w:top w:val="single" w:sz="4" w:space="0" w:color="auto"/>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2019</w:t>
            </w:r>
          </w:p>
        </w:tc>
        <w:tc>
          <w:tcPr>
            <w:tcW w:w="1985" w:type="dxa"/>
            <w:gridSpan w:val="2"/>
            <w:tcBorders>
              <w:top w:val="single" w:sz="4" w:space="0" w:color="auto"/>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2020</w:t>
            </w:r>
          </w:p>
        </w:tc>
      </w:tr>
      <w:tr>
        <w:tblPrEx>
          <w:tblW w:w="9072" w:type="dxa"/>
          <w:tblInd w:w="496" w:type="dxa"/>
          <w:tblCellMar>
            <w:left w:w="70" w:type="dxa"/>
            <w:right w:w="70" w:type="dxa"/>
          </w:tblCellMar>
          <w:tblLook w:val="04A0"/>
        </w:tblPrEx>
        <w:trPr>
          <w:trHeight w:val="300"/>
        </w:trPr>
        <w:tc>
          <w:tcPr>
            <w:tcW w:w="1134" w:type="dxa"/>
            <w:vMerge/>
            <w:tcBorders>
              <w:top w:val="single" w:sz="4" w:space="0" w:color="auto"/>
              <w:left w:val="single" w:sz="4" w:space="0" w:color="auto"/>
              <w:bottom w:val="single" w:sz="4" w:space="0" w:color="auto"/>
              <w:right w:val="single" w:sz="4" w:space="0" w:color="auto"/>
            </w:tcBorders>
            <w:textDirection w:val="lrTb"/>
            <w:vAlign w:val="center"/>
            <w:hideMark/>
          </w:tcPr>
          <w:p w:rsidR="00C12112" w:rsidRPr="00682A7E" w:rsidP="00C12112">
            <w:pPr>
              <w:bidi w:val="0"/>
              <w:spacing w:after="0" w:line="240" w:lineRule="auto"/>
              <w:rPr>
                <w:rFonts w:ascii="Times New Roman" w:hAnsi="Times New Roman"/>
                <w:sz w:val="16"/>
                <w:szCs w:val="16"/>
              </w:rPr>
            </w:pPr>
          </w:p>
        </w:tc>
        <w:tc>
          <w:tcPr>
            <w:tcW w:w="1134"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0"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1"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0"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1"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r>
      <w:tr>
        <w:tblPrEx>
          <w:tblW w:w="9072" w:type="dxa"/>
          <w:tblInd w:w="496" w:type="dxa"/>
          <w:tblCellMar>
            <w:left w:w="70" w:type="dxa"/>
            <w:right w:w="70" w:type="dxa"/>
          </w:tblCellMar>
          <w:tblLook w:val="04A0"/>
        </w:tblPrEx>
        <w:trPr>
          <w:trHeight w:val="675"/>
        </w:trPr>
        <w:tc>
          <w:tcPr>
            <w:tcW w:w="1134" w:type="dxa"/>
            <w:tcBorders>
              <w:top w:val="nil"/>
              <w:left w:val="single" w:sz="4" w:space="0" w:color="auto"/>
              <w:bottom w:val="single" w:sz="4" w:space="0" w:color="auto"/>
              <w:right w:val="single" w:sz="4" w:space="0" w:color="auto"/>
            </w:tcBorders>
            <w:noWrap/>
            <w:textDirection w:val="lrTb"/>
            <w:vAlign w:val="center"/>
            <w:hideMark/>
          </w:tcPr>
          <w:p w:rsidR="00C12112" w:rsidRPr="00682A7E" w:rsidP="00C12112">
            <w:pPr>
              <w:bidi w:val="0"/>
              <w:spacing w:after="0" w:line="240" w:lineRule="auto"/>
              <w:jc w:val="both"/>
              <w:rPr>
                <w:rFonts w:ascii="Times New Roman" w:hAnsi="Times New Roman"/>
                <w:b/>
                <w:bCs/>
                <w:sz w:val="16"/>
                <w:szCs w:val="16"/>
              </w:rPr>
            </w:pPr>
            <w:r w:rsidRPr="00682A7E">
              <w:rPr>
                <w:rFonts w:ascii="Times New Roman" w:hAnsi="Times New Roman"/>
                <w:b/>
                <w:bCs/>
                <w:sz w:val="16"/>
                <w:szCs w:val="16"/>
              </w:rPr>
              <w:t>Príspevok na dopravné</w:t>
            </w:r>
          </w:p>
        </w:tc>
        <w:tc>
          <w:tcPr>
            <w:tcW w:w="1134"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right"/>
              <w:rPr>
                <w:rFonts w:ascii="Times New Roman" w:hAnsi="Times New Roman"/>
                <w:sz w:val="16"/>
                <w:szCs w:val="16"/>
              </w:rPr>
            </w:pPr>
            <w:r w:rsidRPr="00682A7E">
              <w:rPr>
                <w:rFonts w:ascii="Times New Roman" w:hAnsi="Times New Roman"/>
                <w:sz w:val="16"/>
                <w:szCs w:val="16"/>
              </w:rPr>
              <w:t>0</w:t>
            </w:r>
          </w:p>
        </w:tc>
        <w:tc>
          <w:tcPr>
            <w:tcW w:w="850" w:type="dxa"/>
            <w:tcBorders>
              <w:top w:val="nil"/>
              <w:left w:val="nil"/>
              <w:bottom w:val="single" w:sz="4" w:space="0" w:color="auto"/>
              <w:right w:val="single" w:sz="4" w:space="0" w:color="auto"/>
            </w:tcBorders>
            <w:noWrap/>
            <w:textDirection w:val="lrTb"/>
            <w:vAlign w:val="bottom"/>
            <w:hideMark/>
          </w:tcPr>
          <w:p w:rsidR="00C12112" w:rsidRPr="00224E54" w:rsidP="00224E54">
            <w:pPr>
              <w:bidi w:val="0"/>
              <w:spacing w:after="0" w:line="240" w:lineRule="auto"/>
              <w:jc w:val="right"/>
              <w:rPr>
                <w:rFonts w:ascii="Times New Roman" w:hAnsi="Times New Roman"/>
                <w:color w:val="FF0000"/>
                <w:sz w:val="16"/>
                <w:szCs w:val="16"/>
              </w:rPr>
            </w:pPr>
            <w:r w:rsidRPr="00224E54">
              <w:rPr>
                <w:rFonts w:ascii="Times New Roman" w:hAnsi="Times New Roman"/>
                <w:sz w:val="16"/>
                <w:szCs w:val="16"/>
              </w:rPr>
              <w:t>430</w:t>
            </w:r>
            <w:r w:rsidRPr="00224E54" w:rsidR="00BD506D">
              <w:rPr>
                <w:rFonts w:ascii="Times New Roman" w:hAnsi="Times New Roman"/>
                <w:sz w:val="16"/>
                <w:szCs w:val="16"/>
              </w:rPr>
              <w:t> </w:t>
            </w:r>
            <w:r w:rsidRPr="00224E54">
              <w:rPr>
                <w:rFonts w:ascii="Times New Roman" w:hAnsi="Times New Roman"/>
                <w:sz w:val="16"/>
                <w:szCs w:val="16"/>
              </w:rPr>
              <w:t>693</w:t>
            </w:r>
            <w:r w:rsidRPr="00224E54" w:rsidR="00224E54">
              <w:rPr>
                <w:rFonts w:ascii="Times New Roman" w:hAnsi="Times New Roman"/>
                <w:color w:val="FF0000"/>
                <w:sz w:val="16"/>
                <w:szCs w:val="16"/>
              </w:rPr>
              <w:t> </w:t>
            </w:r>
          </w:p>
        </w:tc>
        <w:tc>
          <w:tcPr>
            <w:tcW w:w="1134" w:type="dxa"/>
            <w:tcBorders>
              <w:top w:val="nil"/>
              <w:left w:val="nil"/>
              <w:bottom w:val="single" w:sz="4" w:space="0" w:color="auto"/>
              <w:right w:val="single" w:sz="4" w:space="0" w:color="auto"/>
            </w:tcBorders>
            <w:noWrap/>
            <w:textDirection w:val="lrTb"/>
            <w:vAlign w:val="bottom"/>
            <w:hideMark/>
          </w:tcPr>
          <w:p w:rsidR="00C12112" w:rsidRPr="00224E54" w:rsidP="00C12112">
            <w:pPr>
              <w:bidi w:val="0"/>
              <w:spacing w:after="0" w:line="240" w:lineRule="auto"/>
              <w:jc w:val="right"/>
              <w:rPr>
                <w:rFonts w:ascii="Times New Roman" w:hAnsi="Times New Roman"/>
                <w:sz w:val="16"/>
                <w:szCs w:val="16"/>
              </w:rPr>
            </w:pPr>
            <w:r w:rsidRPr="00224E54">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bottom"/>
            <w:hideMark/>
          </w:tcPr>
          <w:p w:rsidR="00C12112" w:rsidRPr="00224E54" w:rsidP="00224E54">
            <w:pPr>
              <w:bidi w:val="0"/>
              <w:spacing w:after="0" w:line="240" w:lineRule="auto"/>
              <w:jc w:val="right"/>
              <w:rPr>
                <w:rFonts w:ascii="Times New Roman" w:hAnsi="Times New Roman"/>
                <w:color w:val="FF0000"/>
                <w:sz w:val="16"/>
                <w:szCs w:val="16"/>
              </w:rPr>
            </w:pPr>
            <w:r w:rsidRPr="00224E54">
              <w:rPr>
                <w:rFonts w:ascii="Times New Roman" w:hAnsi="Times New Roman"/>
                <w:sz w:val="16"/>
                <w:szCs w:val="16"/>
              </w:rPr>
              <w:t>1 292</w:t>
            </w:r>
            <w:r w:rsidRPr="00224E54" w:rsidR="00BD506D">
              <w:rPr>
                <w:rFonts w:ascii="Times New Roman" w:hAnsi="Times New Roman"/>
                <w:sz w:val="16"/>
                <w:szCs w:val="16"/>
              </w:rPr>
              <w:t> </w:t>
            </w:r>
            <w:r w:rsidRPr="00224E54">
              <w:rPr>
                <w:rFonts w:ascii="Times New Roman" w:hAnsi="Times New Roman"/>
                <w:sz w:val="16"/>
                <w:szCs w:val="16"/>
              </w:rPr>
              <w:t>080</w:t>
            </w:r>
            <w:r w:rsidRPr="00224E54" w:rsidR="00224E54">
              <w:rPr>
                <w:rFonts w:ascii="Times New Roman" w:hAnsi="Times New Roman"/>
                <w:color w:val="FF0000"/>
                <w:sz w:val="16"/>
                <w:szCs w:val="16"/>
              </w:rPr>
              <w:t> </w:t>
            </w:r>
          </w:p>
        </w:tc>
        <w:tc>
          <w:tcPr>
            <w:tcW w:w="1134" w:type="dxa"/>
            <w:tcBorders>
              <w:top w:val="nil"/>
              <w:left w:val="nil"/>
              <w:bottom w:val="single" w:sz="4" w:space="0" w:color="auto"/>
              <w:right w:val="single" w:sz="4" w:space="0" w:color="auto"/>
            </w:tcBorders>
            <w:noWrap/>
            <w:textDirection w:val="lrTb"/>
            <w:vAlign w:val="bottom"/>
            <w:hideMark/>
          </w:tcPr>
          <w:p w:rsidR="00C12112" w:rsidRPr="00224E54" w:rsidP="00C12112">
            <w:pPr>
              <w:bidi w:val="0"/>
              <w:spacing w:after="0" w:line="240" w:lineRule="auto"/>
              <w:jc w:val="right"/>
              <w:rPr>
                <w:rFonts w:ascii="Times New Roman" w:hAnsi="Times New Roman"/>
                <w:sz w:val="16"/>
                <w:szCs w:val="16"/>
              </w:rPr>
            </w:pPr>
            <w:r w:rsidRPr="00224E54">
              <w:rPr>
                <w:rFonts w:ascii="Times New Roman" w:hAnsi="Times New Roman"/>
                <w:sz w:val="16"/>
                <w:szCs w:val="16"/>
              </w:rPr>
              <w:t>0</w:t>
            </w:r>
          </w:p>
        </w:tc>
        <w:tc>
          <w:tcPr>
            <w:tcW w:w="850" w:type="dxa"/>
            <w:tcBorders>
              <w:top w:val="nil"/>
              <w:left w:val="nil"/>
              <w:bottom w:val="single" w:sz="4" w:space="0" w:color="auto"/>
              <w:right w:val="single" w:sz="4" w:space="0" w:color="auto"/>
            </w:tcBorders>
            <w:noWrap/>
            <w:textDirection w:val="lrTb"/>
            <w:vAlign w:val="bottom"/>
            <w:hideMark/>
          </w:tcPr>
          <w:p w:rsidR="00C12112" w:rsidRPr="00224E54" w:rsidP="00224E54">
            <w:pPr>
              <w:bidi w:val="0"/>
              <w:spacing w:after="0" w:line="240" w:lineRule="auto"/>
              <w:jc w:val="right"/>
              <w:rPr>
                <w:rFonts w:ascii="Times New Roman" w:hAnsi="Times New Roman"/>
                <w:color w:val="FF0000"/>
                <w:sz w:val="16"/>
                <w:szCs w:val="16"/>
              </w:rPr>
            </w:pPr>
            <w:r w:rsidRPr="00224E54" w:rsidR="00BD506D">
              <w:rPr>
                <w:rFonts w:ascii="Times New Roman" w:hAnsi="Times New Roman"/>
                <w:sz w:val="16"/>
                <w:szCs w:val="16"/>
              </w:rPr>
              <w:t>1 292 080</w:t>
            </w:r>
            <w:r w:rsidRPr="00224E54" w:rsidR="00224E54">
              <w:rPr>
                <w:rFonts w:ascii="Times New Roman" w:hAnsi="Times New Roman"/>
                <w:color w:val="FF0000"/>
                <w:sz w:val="16"/>
                <w:szCs w:val="16"/>
              </w:rPr>
              <w:t> </w:t>
            </w:r>
          </w:p>
        </w:tc>
        <w:tc>
          <w:tcPr>
            <w:tcW w:w="1134" w:type="dxa"/>
            <w:tcBorders>
              <w:top w:val="nil"/>
              <w:left w:val="nil"/>
              <w:bottom w:val="single" w:sz="4" w:space="0" w:color="auto"/>
              <w:right w:val="single" w:sz="4" w:space="0" w:color="auto"/>
            </w:tcBorders>
            <w:noWrap/>
            <w:textDirection w:val="lrTb"/>
            <w:vAlign w:val="bottom"/>
            <w:hideMark/>
          </w:tcPr>
          <w:p w:rsidR="00C12112" w:rsidRPr="00224E54" w:rsidP="00C12112">
            <w:pPr>
              <w:bidi w:val="0"/>
              <w:spacing w:after="0" w:line="240" w:lineRule="auto"/>
              <w:jc w:val="right"/>
              <w:rPr>
                <w:rFonts w:ascii="Times New Roman" w:hAnsi="Times New Roman"/>
                <w:sz w:val="16"/>
                <w:szCs w:val="16"/>
              </w:rPr>
            </w:pPr>
            <w:r w:rsidRPr="00224E54">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bottom"/>
            <w:hideMark/>
          </w:tcPr>
          <w:p w:rsidR="00C12112" w:rsidRPr="00224E54" w:rsidP="00224E54">
            <w:pPr>
              <w:bidi w:val="0"/>
              <w:spacing w:after="0" w:line="240" w:lineRule="auto"/>
              <w:jc w:val="right"/>
              <w:rPr>
                <w:rFonts w:ascii="Times New Roman" w:hAnsi="Times New Roman"/>
                <w:color w:val="FF0000"/>
                <w:sz w:val="16"/>
                <w:szCs w:val="16"/>
              </w:rPr>
            </w:pPr>
            <w:r w:rsidRPr="00224E54" w:rsidR="00BD506D">
              <w:rPr>
                <w:rFonts w:ascii="Times New Roman" w:hAnsi="Times New Roman"/>
                <w:sz w:val="16"/>
                <w:szCs w:val="16"/>
              </w:rPr>
              <w:t>1 292 080</w:t>
            </w:r>
            <w:r w:rsidRPr="00224E54" w:rsidR="00224E54">
              <w:rPr>
                <w:rFonts w:ascii="Times New Roman" w:hAnsi="Times New Roman"/>
                <w:color w:val="FF0000"/>
                <w:sz w:val="16"/>
                <w:szCs w:val="16"/>
              </w:rPr>
              <w:t> </w:t>
            </w:r>
          </w:p>
        </w:tc>
      </w:tr>
    </w:tbl>
    <w:p w:rsidR="00C12112" w:rsidRPr="00682A7E" w:rsidP="00602881">
      <w:pPr>
        <w:pStyle w:val="ListParagraph"/>
        <w:bidi w:val="0"/>
        <w:spacing w:after="0" w:line="240" w:lineRule="auto"/>
        <w:jc w:val="both"/>
        <w:rPr>
          <w:rFonts w:ascii="Times New Roman" w:hAnsi="Times New Roman" w:cs="Times New Roman"/>
          <w:sz w:val="24"/>
          <w:szCs w:val="24"/>
          <w:lang w:eastAsia="sk-SK"/>
        </w:rPr>
      </w:pP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p>
    <w:p w:rsidR="00602881" w:rsidRPr="00682A7E" w:rsidP="00602881">
      <w:pPr>
        <w:pStyle w:val="ListParagraph"/>
        <w:numPr>
          <w:numId w:val="6"/>
        </w:numPr>
        <w:bidi w:val="0"/>
        <w:spacing w:after="0" w:line="240" w:lineRule="auto"/>
        <w:rPr>
          <w:rFonts w:ascii="Times New Roman" w:hAnsi="Times New Roman" w:cs="Times New Roman"/>
          <w:sz w:val="24"/>
          <w:szCs w:val="24"/>
          <w:lang w:eastAsia="sk-SK"/>
        </w:rPr>
      </w:pPr>
      <w:r w:rsidRPr="00682A7E">
        <w:rPr>
          <w:rFonts w:ascii="Times New Roman" w:hAnsi="Times New Roman" w:cs="Times New Roman"/>
          <w:b/>
          <w:sz w:val="24"/>
          <w:szCs w:val="24"/>
          <w:lang w:eastAsia="sk-SK"/>
        </w:rPr>
        <w:t>Príspevok na kurz pohybových aktivít v prírode</w:t>
      </w:r>
      <w:r w:rsidRPr="00682A7E">
        <w:rPr>
          <w:rFonts w:ascii="Times New Roman" w:hAnsi="Times New Roman" w:cs="Times New Roman"/>
          <w:sz w:val="24"/>
          <w:szCs w:val="24"/>
          <w:lang w:eastAsia="sk-SK"/>
        </w:rPr>
        <w:t xml:space="preserve"> (napr. lyžiarsky kurz)</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MŠVVaŠ SR v súčasnosti poskytuje na žiaka základnej a strednej školy (vrátane špeciálnych škôl) príspevok na kurz pohybových aktivít v prírode jedenkrát za celé štúdium v príslušnom druhu školy</w:t>
      </w:r>
      <w:r w:rsidRPr="00682A7E" w:rsidR="006A233F">
        <w:rPr>
          <w:rFonts w:ascii="Times New Roman" w:hAnsi="Times New Roman" w:cs="Times New Roman"/>
          <w:sz w:val="24"/>
          <w:szCs w:val="24"/>
          <w:lang w:eastAsia="sk-SK"/>
        </w:rPr>
        <w:t xml:space="preserve"> (N</w:t>
      </w:r>
      <w:r w:rsidRPr="00682A7E">
        <w:rPr>
          <w:rFonts w:ascii="Times New Roman" w:hAnsi="Times New Roman" w:cs="Times New Roman"/>
          <w:sz w:val="24"/>
          <w:szCs w:val="24"/>
          <w:lang w:eastAsia="sk-SK"/>
        </w:rPr>
        <w:t>apr. 1 krát v základnej škole, 1 krát v gymnáziu, strednej odbornej škole, a</w:t>
      </w:r>
      <w:r w:rsidRPr="00682A7E" w:rsidR="006A233F">
        <w:rPr>
          <w:rFonts w:ascii="Times New Roman" w:hAnsi="Times New Roman" w:cs="Times New Roman"/>
          <w:sz w:val="24"/>
          <w:szCs w:val="24"/>
          <w:lang w:eastAsia="sk-SK"/>
        </w:rPr>
        <w:t> </w:t>
      </w:r>
      <w:r w:rsidRPr="00682A7E">
        <w:rPr>
          <w:rFonts w:ascii="Times New Roman" w:hAnsi="Times New Roman" w:cs="Times New Roman"/>
          <w:sz w:val="24"/>
          <w:szCs w:val="24"/>
          <w:lang w:eastAsia="sk-SK"/>
        </w:rPr>
        <w:t>podobne</w:t>
      </w:r>
      <w:r w:rsidRPr="00682A7E" w:rsidR="006A233F">
        <w:rPr>
          <w:rFonts w:ascii="Times New Roman" w:hAnsi="Times New Roman" w:cs="Times New Roman"/>
          <w:sz w:val="24"/>
          <w:szCs w:val="24"/>
          <w:lang w:eastAsia="sk-SK"/>
        </w:rPr>
        <w:t>)</w:t>
      </w:r>
      <w:r w:rsidRPr="00682A7E">
        <w:rPr>
          <w:rFonts w:ascii="Times New Roman" w:hAnsi="Times New Roman" w:cs="Times New Roman"/>
          <w:sz w:val="24"/>
          <w:szCs w:val="24"/>
          <w:lang w:eastAsia="sk-SK"/>
        </w:rPr>
        <w:t xml:space="preserve">. </w:t>
      </w:r>
      <w:r w:rsidRPr="00682A7E" w:rsidR="006A233F">
        <w:rPr>
          <w:rFonts w:ascii="Times New Roman" w:hAnsi="Times New Roman" w:cs="Times New Roman"/>
          <w:sz w:val="24"/>
          <w:szCs w:val="24"/>
          <w:lang w:eastAsia="sk-SK"/>
        </w:rPr>
        <w:t>U žiakov</w:t>
      </w:r>
      <w:r w:rsidRPr="00682A7E">
        <w:rPr>
          <w:rFonts w:ascii="Times New Roman" w:hAnsi="Times New Roman" w:cs="Times New Roman"/>
          <w:sz w:val="24"/>
          <w:szCs w:val="24"/>
          <w:lang w:eastAsia="sk-SK"/>
        </w:rPr>
        <w:t xml:space="preserve"> osemročných gymnázií a</w:t>
      </w:r>
      <w:r w:rsidRPr="00682A7E" w:rsidR="00F338E8">
        <w:rPr>
          <w:rFonts w:ascii="Times New Roman" w:hAnsi="Times New Roman" w:cs="Times New Roman"/>
          <w:sz w:val="24"/>
          <w:szCs w:val="24"/>
          <w:lang w:eastAsia="sk-SK"/>
        </w:rPr>
        <w:t> </w:t>
      </w:r>
      <w:r w:rsidRPr="00682A7E">
        <w:rPr>
          <w:rFonts w:ascii="Times New Roman" w:hAnsi="Times New Roman" w:cs="Times New Roman"/>
          <w:sz w:val="24"/>
          <w:szCs w:val="24"/>
          <w:lang w:eastAsia="sk-SK"/>
        </w:rPr>
        <w:t>konzervatórií</w:t>
      </w:r>
      <w:r w:rsidRPr="00682A7E" w:rsidR="00F338E8">
        <w:rPr>
          <w:rFonts w:ascii="Times New Roman" w:hAnsi="Times New Roman" w:cs="Times New Roman"/>
          <w:sz w:val="24"/>
          <w:szCs w:val="24"/>
          <w:lang w:eastAsia="sk-SK"/>
        </w:rPr>
        <w:t xml:space="preserve"> je problém v tom, že keby boli bývali zostali v systéme základných škôl, mali by nárok na 2 príspevky ( 1x v ZŠ a 1x na gymnáziu)</w:t>
      </w:r>
      <w:r w:rsidRPr="00682A7E">
        <w:rPr>
          <w:rFonts w:ascii="Times New Roman" w:hAnsi="Times New Roman" w:cs="Times New Roman"/>
          <w:sz w:val="24"/>
          <w:szCs w:val="24"/>
          <w:lang w:eastAsia="sk-SK"/>
        </w:rPr>
        <w:t xml:space="preserve">. Z uvedeného dôvodu sa navrhuje, aby sa na žiaka osemročného gymnázia a konzervatória poskytoval príspevok 2 krát za štúdium, raz počas štúdia v  1. až 4. ročníku a raz počas štúdia v 5. až 8. ročníku. Dopad sa dotýka len nákladov na žiakov za 1.-4. ročník osemročného štúdia. </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 xml:space="preserve">Dopad sa </w:t>
      </w:r>
      <w:r w:rsidRPr="00682A7E" w:rsidR="00F338E8">
        <w:rPr>
          <w:rFonts w:ascii="Times New Roman" w:hAnsi="Times New Roman" w:cs="Times New Roman"/>
          <w:sz w:val="24"/>
          <w:szCs w:val="24"/>
          <w:lang w:eastAsia="sk-SK"/>
        </w:rPr>
        <w:t xml:space="preserve">týka celkom 2 518 žiakov, z toho </w:t>
      </w:r>
      <w:r w:rsidRPr="00682A7E">
        <w:rPr>
          <w:rFonts w:ascii="Times New Roman" w:hAnsi="Times New Roman" w:cs="Times New Roman"/>
          <w:sz w:val="24"/>
          <w:szCs w:val="24"/>
          <w:lang w:eastAsia="sk-SK"/>
        </w:rPr>
        <w:t xml:space="preserve"> 632 žiakov </w:t>
      </w:r>
      <w:r w:rsidRPr="00682A7E" w:rsidR="00F338E8">
        <w:rPr>
          <w:rFonts w:ascii="Times New Roman" w:hAnsi="Times New Roman" w:cs="Times New Roman"/>
          <w:sz w:val="24"/>
          <w:szCs w:val="24"/>
          <w:lang w:eastAsia="sk-SK"/>
        </w:rPr>
        <w:t xml:space="preserve"> financovaných z RK MV SR. a 1 886 žiakov  financovaných prostredníctvom RK MŠVVaŠ SR. P</w:t>
      </w:r>
      <w:r w:rsidRPr="00682A7E">
        <w:rPr>
          <w:rFonts w:ascii="Times New Roman" w:hAnsi="Times New Roman" w:cs="Times New Roman"/>
          <w:sz w:val="24"/>
          <w:szCs w:val="24"/>
          <w:lang w:eastAsia="sk-SK"/>
        </w:rPr>
        <w:t xml:space="preserve">ríspevok na žiaka je 150 </w:t>
      </w:r>
      <w:r w:rsidRPr="00682A7E" w:rsidR="0050545F">
        <w:rPr>
          <w:rFonts w:ascii="Times New Roman" w:hAnsi="Times New Roman" w:cs="Times New Roman"/>
          <w:sz w:val="24"/>
          <w:szCs w:val="24"/>
        </w:rPr>
        <w:t>eur</w:t>
      </w:r>
      <w:r w:rsidRPr="00682A7E" w:rsidR="00757821">
        <w:rPr>
          <w:rFonts w:ascii="Times New Roman" w:hAnsi="Times New Roman" w:cs="Times New Roman"/>
          <w:sz w:val="24"/>
          <w:szCs w:val="24"/>
          <w:lang w:eastAsia="sk-SK"/>
        </w:rPr>
        <w:t xml:space="preserve"> a celkový ročný  dopad predstavuje </w:t>
      </w:r>
      <w:r w:rsidRPr="00682A7E">
        <w:rPr>
          <w:rFonts w:ascii="Times New Roman" w:hAnsi="Times New Roman" w:cs="Times New Roman"/>
          <w:sz w:val="24"/>
          <w:szCs w:val="24"/>
          <w:lang w:eastAsia="sk-SK"/>
        </w:rPr>
        <w:t xml:space="preserve"> </w:t>
      </w:r>
      <w:r w:rsidRPr="00682A7E" w:rsidR="00757821">
        <w:rPr>
          <w:rFonts w:ascii="Times New Roman" w:hAnsi="Times New Roman" w:cs="Times New Roman"/>
          <w:sz w:val="24"/>
          <w:szCs w:val="24"/>
          <w:lang w:eastAsia="sk-SK"/>
        </w:rPr>
        <w:t xml:space="preserve">377 700 €, z toho v RK MV SR </w:t>
      </w:r>
      <w:r w:rsidRPr="00682A7E">
        <w:rPr>
          <w:rFonts w:ascii="Times New Roman" w:hAnsi="Times New Roman" w:cs="Times New Roman"/>
          <w:sz w:val="24"/>
          <w:szCs w:val="24"/>
          <w:lang w:eastAsia="sk-SK"/>
        </w:rPr>
        <w:t xml:space="preserve">94 800 </w:t>
      </w:r>
      <w:r w:rsidRPr="00682A7E" w:rsidR="0050545F">
        <w:rPr>
          <w:rFonts w:ascii="Times New Roman" w:hAnsi="Times New Roman" w:cs="Times New Roman"/>
          <w:sz w:val="24"/>
          <w:szCs w:val="24"/>
        </w:rPr>
        <w:t>eur</w:t>
      </w:r>
      <w:r w:rsidRPr="00682A7E" w:rsidR="00757821">
        <w:rPr>
          <w:rFonts w:ascii="Times New Roman" w:hAnsi="Times New Roman" w:cs="Times New Roman"/>
          <w:sz w:val="24"/>
          <w:szCs w:val="24"/>
        </w:rPr>
        <w:t xml:space="preserve"> a 282 900 € v RK MŠVVaŠ SR </w:t>
      </w:r>
      <w:r w:rsidRPr="00682A7E">
        <w:rPr>
          <w:rFonts w:ascii="Times New Roman" w:hAnsi="Times New Roman" w:cs="Times New Roman"/>
          <w:sz w:val="24"/>
          <w:szCs w:val="24"/>
          <w:lang w:eastAsia="sk-SK"/>
        </w:rPr>
        <w:t xml:space="preserve">. </w:t>
      </w:r>
    </w:p>
    <w:p w:rsidR="00074D29" w:rsidRPr="00682A7E" w:rsidP="00074D29">
      <w:pPr>
        <w:bidi w:val="0"/>
        <w:ind w:left="720"/>
        <w:jc w:val="both"/>
        <w:rPr>
          <w:rStyle w:val="PlaceholderText"/>
          <w:color w:val="auto"/>
          <w:sz w:val="24"/>
          <w:szCs w:val="24"/>
        </w:rPr>
      </w:pPr>
      <w:r w:rsidRPr="00682A7E">
        <w:rPr>
          <w:rStyle w:val="PlaceholderText"/>
          <w:color w:val="auto"/>
          <w:sz w:val="24"/>
          <w:szCs w:val="24"/>
        </w:rPr>
        <w:t xml:space="preserve">Návrh nemá vplyv na štátny rozpočet, financovanie </w:t>
      </w:r>
      <w:r w:rsidRPr="00682A7E" w:rsidR="00757821">
        <w:rPr>
          <w:rStyle w:val="PlaceholderText"/>
          <w:color w:val="auto"/>
          <w:sz w:val="24"/>
          <w:szCs w:val="24"/>
        </w:rPr>
        <w:t xml:space="preserve">bude </w:t>
      </w:r>
      <w:r w:rsidRPr="00682A7E">
        <w:rPr>
          <w:rStyle w:val="PlaceholderText"/>
          <w:color w:val="auto"/>
          <w:sz w:val="24"/>
          <w:szCs w:val="24"/>
        </w:rPr>
        <w:t xml:space="preserve"> zabezpečené </w:t>
      </w:r>
      <w:r w:rsidRPr="00682A7E" w:rsidR="00757821">
        <w:rPr>
          <w:rStyle w:val="PlaceholderText"/>
          <w:color w:val="auto"/>
          <w:sz w:val="24"/>
          <w:szCs w:val="24"/>
        </w:rPr>
        <w:t>z</w:t>
      </w:r>
      <w:r w:rsidRPr="00682A7E">
        <w:rPr>
          <w:rStyle w:val="PlaceholderText"/>
          <w:color w:val="auto"/>
          <w:sz w:val="24"/>
          <w:szCs w:val="24"/>
        </w:rPr>
        <w:t> </w:t>
      </w:r>
      <w:r w:rsidRPr="00682A7E" w:rsidR="00757821">
        <w:rPr>
          <w:rStyle w:val="PlaceholderText"/>
          <w:color w:val="auto"/>
          <w:sz w:val="24"/>
          <w:szCs w:val="24"/>
        </w:rPr>
        <w:t>RK MŠVVaŠ SR a RK</w:t>
      </w:r>
      <w:r w:rsidRPr="00682A7E">
        <w:rPr>
          <w:rStyle w:val="PlaceholderText"/>
          <w:color w:val="auto"/>
          <w:sz w:val="24"/>
          <w:szCs w:val="24"/>
        </w:rPr>
        <w:t xml:space="preserve"> MV SR.</w:t>
      </w:r>
    </w:p>
    <w:p w:rsidR="00C12112" w:rsidRPr="00682A7E" w:rsidP="00074D29">
      <w:pPr>
        <w:bidi w:val="0"/>
        <w:ind w:left="720"/>
        <w:jc w:val="both"/>
        <w:rPr>
          <w:rStyle w:val="PlaceholderText"/>
          <w:color w:val="auto"/>
          <w:sz w:val="24"/>
          <w:szCs w:val="24"/>
        </w:rPr>
      </w:pPr>
    </w:p>
    <w:tbl>
      <w:tblPr>
        <w:tblStyle w:val="TableNormal"/>
        <w:tblW w:w="7299" w:type="dxa"/>
        <w:tblInd w:w="851" w:type="dxa"/>
        <w:tblCellMar>
          <w:left w:w="70" w:type="dxa"/>
          <w:right w:w="70" w:type="dxa"/>
        </w:tblCellMar>
        <w:tblLook w:val="04A0"/>
      </w:tblPr>
      <w:tblGrid>
        <w:gridCol w:w="1135"/>
        <w:gridCol w:w="1134"/>
        <w:gridCol w:w="919"/>
        <w:gridCol w:w="1066"/>
        <w:gridCol w:w="1134"/>
        <w:gridCol w:w="1061"/>
        <w:gridCol w:w="850"/>
      </w:tblGrid>
      <w:tr>
        <w:tblPrEx>
          <w:tblW w:w="7299" w:type="dxa"/>
          <w:tblInd w:w="851" w:type="dxa"/>
          <w:tblCellMar>
            <w:left w:w="70" w:type="dxa"/>
            <w:right w:w="70" w:type="dxa"/>
          </w:tblCellMar>
          <w:tblLook w:val="04A0"/>
        </w:tblPrEx>
        <w:trPr>
          <w:trHeight w:val="300"/>
        </w:trPr>
        <w:tc>
          <w:tcPr>
            <w:tcW w:w="1135"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Názov príspevku</w:t>
            </w:r>
          </w:p>
        </w:tc>
        <w:tc>
          <w:tcPr>
            <w:tcW w:w="2053" w:type="dxa"/>
            <w:gridSpan w:val="2"/>
            <w:tcBorders>
              <w:top w:val="single" w:sz="4" w:space="0" w:color="auto"/>
              <w:left w:val="nil"/>
              <w:bottom w:val="single" w:sz="4" w:space="0" w:color="auto"/>
              <w:right w:val="single" w:sz="4" w:space="0" w:color="auto"/>
            </w:tcBorders>
            <w:noWrap/>
            <w:textDirection w:val="lrTb"/>
            <w:vAlign w:val="center"/>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2018</w:t>
            </w:r>
          </w:p>
        </w:tc>
        <w:tc>
          <w:tcPr>
            <w:tcW w:w="2200" w:type="dxa"/>
            <w:gridSpan w:val="2"/>
            <w:tcBorders>
              <w:top w:val="single" w:sz="4" w:space="0" w:color="auto"/>
              <w:left w:val="nil"/>
              <w:bottom w:val="single" w:sz="4" w:space="0" w:color="auto"/>
              <w:right w:val="single" w:sz="4" w:space="0" w:color="auto"/>
            </w:tcBorders>
            <w:noWrap/>
            <w:textDirection w:val="lrTb"/>
            <w:vAlign w:val="center"/>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2019</w:t>
            </w:r>
          </w:p>
        </w:tc>
        <w:tc>
          <w:tcPr>
            <w:tcW w:w="1911" w:type="dxa"/>
            <w:gridSpan w:val="2"/>
            <w:tcBorders>
              <w:top w:val="single" w:sz="4" w:space="0" w:color="auto"/>
              <w:left w:val="nil"/>
              <w:bottom w:val="single" w:sz="4" w:space="0" w:color="auto"/>
              <w:right w:val="single" w:sz="4" w:space="0" w:color="auto"/>
            </w:tcBorders>
            <w:textDirection w:val="lrTb"/>
            <w:vAlign w:val="center"/>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2020</w:t>
            </w:r>
          </w:p>
        </w:tc>
      </w:tr>
      <w:tr>
        <w:tblPrEx>
          <w:tblW w:w="7299" w:type="dxa"/>
          <w:tblInd w:w="851" w:type="dxa"/>
          <w:tblCellMar>
            <w:left w:w="70" w:type="dxa"/>
            <w:right w:w="70" w:type="dxa"/>
          </w:tblCellMar>
          <w:tblLook w:val="04A0"/>
        </w:tblPrEx>
        <w:trPr>
          <w:trHeight w:val="300"/>
        </w:trPr>
        <w:tc>
          <w:tcPr>
            <w:tcW w:w="1135" w:type="dxa"/>
            <w:vMerge/>
            <w:tcBorders>
              <w:top w:val="single" w:sz="4" w:space="0" w:color="auto"/>
              <w:left w:val="single" w:sz="4" w:space="0" w:color="auto"/>
              <w:bottom w:val="single" w:sz="4" w:space="0" w:color="auto"/>
              <w:right w:val="single" w:sz="4" w:space="0" w:color="auto"/>
            </w:tcBorders>
            <w:textDirection w:val="lrTb"/>
            <w:vAlign w:val="center"/>
            <w:hideMark/>
          </w:tcPr>
          <w:p w:rsidR="00C12112" w:rsidRPr="00682A7E" w:rsidP="00C12112">
            <w:pPr>
              <w:bidi w:val="0"/>
              <w:spacing w:after="0" w:line="240" w:lineRule="auto"/>
              <w:rPr>
                <w:rFonts w:ascii="Times New Roman" w:hAnsi="Times New Roman"/>
                <w:sz w:val="16"/>
                <w:szCs w:val="16"/>
              </w:rPr>
            </w:pPr>
          </w:p>
        </w:tc>
        <w:tc>
          <w:tcPr>
            <w:tcW w:w="1134"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919"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rPr>
                <w:rFonts w:ascii="Times New Roman" w:hAnsi="Times New Roman"/>
                <w:sz w:val="16"/>
                <w:szCs w:val="16"/>
              </w:rPr>
            </w:pPr>
            <w:r w:rsidRPr="00682A7E">
              <w:rPr>
                <w:rFonts w:ascii="Times New Roman" w:hAnsi="Times New Roman"/>
                <w:sz w:val="16"/>
                <w:szCs w:val="16"/>
              </w:rPr>
              <w:t>MV SR</w:t>
            </w:r>
          </w:p>
        </w:tc>
        <w:tc>
          <w:tcPr>
            <w:tcW w:w="1066"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MŠVVaŠ SR</w:t>
            </w:r>
          </w:p>
        </w:tc>
        <w:tc>
          <w:tcPr>
            <w:tcW w:w="1134"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rPr>
                <w:rFonts w:ascii="Times New Roman" w:hAnsi="Times New Roman"/>
                <w:sz w:val="16"/>
                <w:szCs w:val="16"/>
              </w:rPr>
            </w:pPr>
            <w:r w:rsidRPr="00682A7E">
              <w:rPr>
                <w:rFonts w:ascii="Times New Roman" w:hAnsi="Times New Roman"/>
                <w:sz w:val="16"/>
                <w:szCs w:val="16"/>
              </w:rPr>
              <w:t>MV SR</w:t>
            </w:r>
          </w:p>
        </w:tc>
        <w:tc>
          <w:tcPr>
            <w:tcW w:w="1061" w:type="dxa"/>
            <w:tcBorders>
              <w:top w:val="single" w:sz="4" w:space="0" w:color="auto"/>
              <w:left w:val="nil"/>
              <w:bottom w:val="single" w:sz="4" w:space="0" w:color="auto"/>
              <w:right w:val="single" w:sz="4" w:space="0" w:color="auto"/>
            </w:tcBorders>
            <w:textDirection w:val="lrTb"/>
            <w:vAlign w:val="bottom"/>
          </w:tcPr>
          <w:p w:rsidR="00C12112" w:rsidRPr="00682A7E" w:rsidP="00C12112">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0" w:type="dxa"/>
            <w:tcBorders>
              <w:top w:val="single" w:sz="4" w:space="0" w:color="auto"/>
              <w:left w:val="single" w:sz="4" w:space="0" w:color="auto"/>
              <w:bottom w:val="single" w:sz="4" w:space="0" w:color="auto"/>
              <w:right w:val="single" w:sz="4" w:space="0" w:color="auto"/>
            </w:tcBorders>
            <w:textDirection w:val="lrTb"/>
            <w:vAlign w:val="bottom"/>
          </w:tcPr>
          <w:p w:rsidR="00C12112" w:rsidRPr="00682A7E" w:rsidP="00C12112">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r>
      <w:tr>
        <w:tblPrEx>
          <w:tblW w:w="7299" w:type="dxa"/>
          <w:tblInd w:w="851" w:type="dxa"/>
          <w:tblCellMar>
            <w:left w:w="70" w:type="dxa"/>
            <w:right w:w="70" w:type="dxa"/>
          </w:tblCellMar>
          <w:tblLook w:val="04A0"/>
        </w:tblPrEx>
        <w:trPr>
          <w:trHeight w:val="675"/>
        </w:trPr>
        <w:tc>
          <w:tcPr>
            <w:tcW w:w="1135" w:type="dxa"/>
            <w:tcBorders>
              <w:top w:val="nil"/>
              <w:left w:val="single" w:sz="4" w:space="0" w:color="auto"/>
              <w:bottom w:val="single" w:sz="4" w:space="0" w:color="auto"/>
              <w:right w:val="single" w:sz="4" w:space="0" w:color="auto"/>
            </w:tcBorders>
            <w:noWrap/>
            <w:textDirection w:val="lrTb"/>
            <w:vAlign w:val="center"/>
            <w:hideMark/>
          </w:tcPr>
          <w:p w:rsidR="00C12112" w:rsidRPr="00682A7E" w:rsidP="00C12112">
            <w:pPr>
              <w:bidi w:val="0"/>
              <w:spacing w:after="0" w:line="240" w:lineRule="auto"/>
              <w:jc w:val="both"/>
              <w:rPr>
                <w:rFonts w:ascii="Times New Roman" w:hAnsi="Times New Roman"/>
                <w:b/>
                <w:bCs/>
                <w:sz w:val="16"/>
                <w:szCs w:val="16"/>
              </w:rPr>
            </w:pPr>
            <w:r w:rsidRPr="00682A7E">
              <w:rPr>
                <w:rFonts w:ascii="Times New Roman" w:hAnsi="Times New Roman"/>
                <w:b/>
                <w:bCs/>
                <w:sz w:val="16"/>
                <w:szCs w:val="16"/>
              </w:rPr>
              <w:t>Príspevok na kurz pobybových aktivít</w:t>
            </w:r>
          </w:p>
        </w:tc>
        <w:tc>
          <w:tcPr>
            <w:tcW w:w="1134"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right"/>
              <w:rPr>
                <w:rFonts w:ascii="Times New Roman" w:hAnsi="Times New Roman"/>
                <w:sz w:val="16"/>
                <w:szCs w:val="16"/>
              </w:rPr>
            </w:pPr>
            <w:r w:rsidRPr="00682A7E">
              <w:rPr>
                <w:rFonts w:ascii="Times New Roman" w:hAnsi="Times New Roman"/>
                <w:sz w:val="16"/>
                <w:szCs w:val="16"/>
              </w:rPr>
              <w:t>282 900</w:t>
            </w:r>
          </w:p>
        </w:tc>
        <w:tc>
          <w:tcPr>
            <w:tcW w:w="919"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right"/>
              <w:rPr>
                <w:rFonts w:ascii="Times New Roman" w:hAnsi="Times New Roman"/>
                <w:sz w:val="16"/>
                <w:szCs w:val="16"/>
              </w:rPr>
            </w:pPr>
            <w:r w:rsidRPr="00682A7E">
              <w:rPr>
                <w:rFonts w:ascii="Times New Roman" w:hAnsi="Times New Roman"/>
                <w:sz w:val="16"/>
                <w:szCs w:val="16"/>
              </w:rPr>
              <w:t>94 800</w:t>
            </w:r>
          </w:p>
        </w:tc>
        <w:tc>
          <w:tcPr>
            <w:tcW w:w="1066"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right"/>
              <w:rPr>
                <w:rFonts w:ascii="Times New Roman" w:hAnsi="Times New Roman"/>
                <w:sz w:val="16"/>
                <w:szCs w:val="16"/>
              </w:rPr>
            </w:pPr>
            <w:r w:rsidRPr="00682A7E">
              <w:rPr>
                <w:rFonts w:ascii="Times New Roman" w:hAnsi="Times New Roman"/>
                <w:sz w:val="16"/>
                <w:szCs w:val="16"/>
              </w:rPr>
              <w:t>282 900</w:t>
            </w:r>
          </w:p>
        </w:tc>
        <w:tc>
          <w:tcPr>
            <w:tcW w:w="1134" w:type="dxa"/>
            <w:tcBorders>
              <w:top w:val="nil"/>
              <w:left w:val="nil"/>
              <w:bottom w:val="single" w:sz="4" w:space="0" w:color="auto"/>
              <w:right w:val="single" w:sz="4" w:space="0" w:color="auto"/>
            </w:tcBorders>
            <w:noWrap/>
            <w:textDirection w:val="lrTb"/>
            <w:vAlign w:val="bottom"/>
            <w:hideMark/>
          </w:tcPr>
          <w:p w:rsidR="00C12112" w:rsidRPr="00682A7E" w:rsidP="00C12112">
            <w:pPr>
              <w:bidi w:val="0"/>
              <w:spacing w:after="0" w:line="240" w:lineRule="auto"/>
              <w:jc w:val="right"/>
              <w:rPr>
                <w:rFonts w:ascii="Times New Roman" w:hAnsi="Times New Roman"/>
                <w:sz w:val="16"/>
                <w:szCs w:val="16"/>
              </w:rPr>
            </w:pPr>
            <w:r w:rsidRPr="00682A7E">
              <w:rPr>
                <w:rFonts w:ascii="Times New Roman" w:hAnsi="Times New Roman"/>
                <w:sz w:val="16"/>
                <w:szCs w:val="16"/>
              </w:rPr>
              <w:t>94 800</w:t>
            </w:r>
          </w:p>
        </w:tc>
        <w:tc>
          <w:tcPr>
            <w:tcW w:w="1061" w:type="dxa"/>
            <w:tcBorders>
              <w:top w:val="nil"/>
              <w:left w:val="nil"/>
              <w:bottom w:val="single" w:sz="4" w:space="0" w:color="auto"/>
              <w:right w:val="single" w:sz="4" w:space="0" w:color="auto"/>
            </w:tcBorders>
            <w:textDirection w:val="lrTb"/>
            <w:vAlign w:val="bottom"/>
          </w:tcPr>
          <w:p w:rsidR="00C12112" w:rsidRPr="00682A7E" w:rsidP="00C12112">
            <w:pPr>
              <w:bidi w:val="0"/>
              <w:spacing w:after="0" w:line="240" w:lineRule="auto"/>
              <w:jc w:val="right"/>
              <w:rPr>
                <w:rFonts w:ascii="Times New Roman" w:hAnsi="Times New Roman"/>
                <w:sz w:val="16"/>
                <w:szCs w:val="16"/>
              </w:rPr>
            </w:pPr>
            <w:r w:rsidRPr="00682A7E">
              <w:rPr>
                <w:rFonts w:ascii="Times New Roman" w:hAnsi="Times New Roman"/>
                <w:sz w:val="16"/>
                <w:szCs w:val="16"/>
              </w:rPr>
              <w:t>282 900</w:t>
            </w:r>
          </w:p>
        </w:tc>
        <w:tc>
          <w:tcPr>
            <w:tcW w:w="850" w:type="dxa"/>
            <w:tcBorders>
              <w:top w:val="single" w:sz="4" w:space="0" w:color="auto"/>
              <w:left w:val="single" w:sz="4" w:space="0" w:color="auto"/>
              <w:bottom w:val="single" w:sz="4" w:space="0" w:color="auto"/>
              <w:right w:val="single" w:sz="4" w:space="0" w:color="auto"/>
            </w:tcBorders>
            <w:textDirection w:val="lrTb"/>
            <w:vAlign w:val="bottom"/>
          </w:tcPr>
          <w:p w:rsidR="00C12112" w:rsidRPr="00682A7E" w:rsidP="00C12112">
            <w:pPr>
              <w:bidi w:val="0"/>
              <w:spacing w:after="0" w:line="240" w:lineRule="auto"/>
              <w:jc w:val="right"/>
              <w:rPr>
                <w:rFonts w:ascii="Times New Roman" w:hAnsi="Times New Roman"/>
                <w:sz w:val="16"/>
                <w:szCs w:val="16"/>
              </w:rPr>
            </w:pPr>
            <w:r w:rsidRPr="00682A7E">
              <w:rPr>
                <w:rFonts w:ascii="Times New Roman" w:hAnsi="Times New Roman"/>
                <w:sz w:val="16"/>
                <w:szCs w:val="16"/>
              </w:rPr>
              <w:t>94 800</w:t>
            </w:r>
          </w:p>
        </w:tc>
      </w:tr>
    </w:tbl>
    <w:p w:rsidR="00C12112" w:rsidRPr="00682A7E" w:rsidP="00074D29">
      <w:pPr>
        <w:bidi w:val="0"/>
        <w:ind w:left="720"/>
        <w:jc w:val="both"/>
        <w:rPr>
          <w:rStyle w:val="PlaceholderText"/>
          <w:color w:val="auto"/>
          <w:sz w:val="24"/>
          <w:szCs w:val="24"/>
        </w:rPr>
      </w:pPr>
    </w:p>
    <w:p w:rsidR="00602881" w:rsidRPr="00682A7E" w:rsidP="00602881">
      <w:pPr>
        <w:pStyle w:val="ListParagraph"/>
        <w:bidi w:val="0"/>
        <w:spacing w:after="0" w:line="240" w:lineRule="auto"/>
        <w:rPr>
          <w:rFonts w:ascii="Times New Roman" w:hAnsi="Times New Roman" w:cs="Times New Roman"/>
          <w:sz w:val="24"/>
          <w:szCs w:val="24"/>
          <w:lang w:eastAsia="sk-SK"/>
        </w:rPr>
      </w:pPr>
    </w:p>
    <w:p w:rsidR="00574E4E" w:rsidRPr="00682A7E" w:rsidP="00602881">
      <w:pPr>
        <w:pStyle w:val="ListParagraph"/>
        <w:numPr>
          <w:numId w:val="6"/>
        </w:numPr>
        <w:bidi w:val="0"/>
        <w:spacing w:after="0" w:line="240" w:lineRule="auto"/>
        <w:rPr>
          <w:rFonts w:ascii="Times New Roman" w:hAnsi="Times New Roman" w:cs="Times New Roman"/>
          <w:b/>
          <w:sz w:val="24"/>
          <w:szCs w:val="24"/>
          <w:lang w:eastAsia="sk-SK"/>
        </w:rPr>
      </w:pPr>
      <w:r w:rsidRPr="00682A7E">
        <w:rPr>
          <w:rFonts w:ascii="Times New Roman" w:hAnsi="Times New Roman" w:cs="Times New Roman"/>
          <w:b/>
          <w:sz w:val="24"/>
          <w:szCs w:val="24"/>
          <w:lang w:eastAsia="sk-SK"/>
        </w:rPr>
        <w:t>Príspevok na žiakov zo sociálne znevýhodneného prostredia podľa § 4e zákona č. 597/2003 Z. z.</w:t>
      </w:r>
    </w:p>
    <w:p w:rsidR="00382DC6" w:rsidRPr="00682A7E" w:rsidP="00574E4E">
      <w:pPr>
        <w:pStyle w:val="ListParagraph"/>
        <w:bidi w:val="0"/>
        <w:spacing w:after="0" w:line="240" w:lineRule="auto"/>
        <w:jc w:val="both"/>
        <w:rPr>
          <w:rFonts w:ascii="Times New Roman" w:hAnsi="Times New Roman" w:cs="Times New Roman"/>
          <w:sz w:val="24"/>
          <w:szCs w:val="24"/>
          <w:lang w:eastAsia="sk-SK"/>
        </w:rPr>
      </w:pPr>
      <w:r w:rsidRPr="00682A7E" w:rsidR="00574E4E">
        <w:rPr>
          <w:rFonts w:ascii="Times New Roman" w:hAnsi="Times New Roman" w:cs="Times New Roman"/>
          <w:sz w:val="24"/>
          <w:szCs w:val="24"/>
          <w:lang w:eastAsia="sk-SK"/>
        </w:rPr>
        <w:t xml:space="preserve">Vzhľadom na zmeny uvedené v § 107 školského zákona, ktoré nadobudli účinnosť od 1.9.2016, sa navrhuje znížiť hranica počtu žiakov školy zo sociálne znevýhodneného prostredia z počtu 100 na 50 žiakov pre účely povinného zabezpečenia asistenta učiteľa pre týchto žiakov. </w:t>
      </w:r>
      <w:r w:rsidRPr="00682A7E" w:rsidR="00064AD6">
        <w:rPr>
          <w:rFonts w:ascii="Times New Roman" w:hAnsi="Times New Roman" w:cs="Times New Roman"/>
          <w:sz w:val="24"/>
          <w:szCs w:val="24"/>
          <w:lang w:eastAsia="sk-SK"/>
        </w:rPr>
        <w:t>V § 107 školského zákona sa presnejšie zadefinoval žiak zo sociálne znevýhodneného prostredia. Tieto zmeny priniesli zníženie počtu žiakov zo sociálne znevýhodneného prostredia, a to až na polovicu.  Z uvedeného dôvodu sa navrhuje znížiť hranica počtu žiakov školy zo sociálne znevýhodneného prostredia z počtu 100 na 50 žiakov pre účely povinného zabezpečenia asistenta učiteľa. Cieľom je zachovať služby poskytované žiakom zo sociálne znevýhodneného prostredia asistentmi učiteľa.</w:t>
      </w:r>
      <w:r w:rsidRPr="00682A7E">
        <w:rPr>
          <w:rFonts w:ascii="Times New Roman" w:hAnsi="Times New Roman" w:cs="Times New Roman"/>
          <w:sz w:val="24"/>
          <w:szCs w:val="24"/>
          <w:lang w:eastAsia="sk-SK"/>
        </w:rPr>
        <w:t xml:space="preserve"> </w:t>
      </w:r>
    </w:p>
    <w:p w:rsidR="00C12112" w:rsidRPr="00682A7E" w:rsidP="00574E4E">
      <w:pPr>
        <w:pStyle w:val="ListParagraph"/>
        <w:bidi w:val="0"/>
        <w:spacing w:after="0" w:line="240" w:lineRule="auto"/>
        <w:jc w:val="both"/>
        <w:rPr>
          <w:rFonts w:ascii="Times New Roman" w:hAnsi="Times New Roman" w:cs="Times New Roman"/>
          <w:sz w:val="24"/>
          <w:szCs w:val="24"/>
          <w:lang w:eastAsia="sk-SK"/>
        </w:rPr>
      </w:pPr>
      <w:r w:rsidRPr="00682A7E" w:rsidR="00757821">
        <w:rPr>
          <w:rFonts w:ascii="Times New Roman" w:hAnsi="Times New Roman" w:cs="Times New Roman"/>
          <w:sz w:val="24"/>
          <w:szCs w:val="24"/>
          <w:lang w:eastAsia="sk-SK"/>
        </w:rPr>
        <w:t xml:space="preserve">V súčasnosti </w:t>
      </w:r>
      <w:r w:rsidRPr="00682A7E" w:rsidR="00382DC6">
        <w:rPr>
          <w:rFonts w:ascii="Times New Roman" w:hAnsi="Times New Roman" w:cs="Times New Roman"/>
          <w:sz w:val="24"/>
          <w:szCs w:val="24"/>
          <w:lang w:eastAsia="sk-SK"/>
        </w:rPr>
        <w:t>evidujeme 21 </w:t>
      </w:r>
      <w:r w:rsidRPr="00682A7E" w:rsidR="0006754B">
        <w:rPr>
          <w:rFonts w:ascii="Times New Roman" w:hAnsi="Times New Roman" w:cs="Times New Roman"/>
          <w:sz w:val="24"/>
          <w:szCs w:val="24"/>
          <w:lang w:eastAsia="sk-SK"/>
        </w:rPr>
        <w:t>718</w:t>
      </w:r>
      <w:r w:rsidRPr="00682A7E" w:rsidR="00382DC6">
        <w:rPr>
          <w:rFonts w:ascii="Times New Roman" w:hAnsi="Times New Roman" w:cs="Times New Roman"/>
          <w:sz w:val="24"/>
          <w:szCs w:val="24"/>
          <w:lang w:eastAsia="sk-SK"/>
        </w:rPr>
        <w:t xml:space="preserve"> žiakov zo sociálne znevýhodneného prostredia</w:t>
      </w:r>
      <w:r w:rsidRPr="00682A7E" w:rsidR="00994822">
        <w:rPr>
          <w:rFonts w:ascii="Times New Roman" w:hAnsi="Times New Roman" w:cs="Times New Roman"/>
          <w:sz w:val="24"/>
          <w:szCs w:val="24"/>
          <w:lang w:eastAsia="sk-SK"/>
        </w:rPr>
        <w:t xml:space="preserve"> (SZP)</w:t>
      </w:r>
      <w:r w:rsidRPr="00682A7E" w:rsidR="00382DC6">
        <w:rPr>
          <w:rFonts w:ascii="Times New Roman" w:hAnsi="Times New Roman" w:cs="Times New Roman"/>
          <w:sz w:val="24"/>
          <w:szCs w:val="24"/>
          <w:lang w:eastAsia="sk-SK"/>
        </w:rPr>
        <w:t xml:space="preserve">, na ktorých sa </w:t>
      </w:r>
      <w:r w:rsidRPr="00682A7E" w:rsidR="00757821">
        <w:rPr>
          <w:rFonts w:ascii="Times New Roman" w:hAnsi="Times New Roman" w:cs="Times New Roman"/>
          <w:sz w:val="24"/>
          <w:szCs w:val="24"/>
          <w:lang w:eastAsia="sk-SK"/>
        </w:rPr>
        <w:t xml:space="preserve">v roku 2017 </w:t>
      </w:r>
      <w:r w:rsidRPr="00682A7E" w:rsidR="00382DC6">
        <w:rPr>
          <w:rFonts w:ascii="Times New Roman" w:hAnsi="Times New Roman" w:cs="Times New Roman"/>
          <w:sz w:val="24"/>
          <w:szCs w:val="24"/>
          <w:lang w:eastAsia="sk-SK"/>
        </w:rPr>
        <w:t>poskytujú finančné prostriedky zriaďovateľom základných škôl, na žiaka 260 eur ročne</w:t>
      </w:r>
      <w:r w:rsidRPr="00682A7E" w:rsidR="00757821">
        <w:rPr>
          <w:rFonts w:ascii="Times New Roman" w:hAnsi="Times New Roman" w:cs="Times New Roman"/>
          <w:sz w:val="24"/>
          <w:szCs w:val="24"/>
          <w:lang w:eastAsia="sk-SK"/>
        </w:rPr>
        <w:t xml:space="preserve"> v celkovej sume </w:t>
      </w:r>
      <w:r w:rsidRPr="00682A7E" w:rsidR="00382DC6">
        <w:rPr>
          <w:rFonts w:ascii="Times New Roman" w:hAnsi="Times New Roman" w:cs="Times New Roman"/>
          <w:sz w:val="24"/>
          <w:szCs w:val="24"/>
          <w:lang w:eastAsia="sk-SK"/>
        </w:rPr>
        <w:t>5 </w:t>
      </w:r>
      <w:r w:rsidRPr="00682A7E" w:rsidR="0006754B">
        <w:rPr>
          <w:rFonts w:ascii="Times New Roman" w:hAnsi="Times New Roman" w:cs="Times New Roman"/>
          <w:sz w:val="24"/>
          <w:szCs w:val="24"/>
          <w:lang w:eastAsia="sk-SK"/>
        </w:rPr>
        <w:t>646</w:t>
      </w:r>
      <w:r w:rsidRPr="00682A7E" w:rsidR="00382DC6">
        <w:rPr>
          <w:rFonts w:ascii="Times New Roman" w:hAnsi="Times New Roman" w:cs="Times New Roman"/>
          <w:sz w:val="24"/>
          <w:szCs w:val="24"/>
          <w:lang w:eastAsia="sk-SK"/>
        </w:rPr>
        <w:t> </w:t>
      </w:r>
      <w:r w:rsidRPr="00682A7E" w:rsidR="0006754B">
        <w:rPr>
          <w:rFonts w:ascii="Times New Roman" w:hAnsi="Times New Roman" w:cs="Times New Roman"/>
          <w:sz w:val="24"/>
          <w:szCs w:val="24"/>
          <w:lang w:eastAsia="sk-SK"/>
        </w:rPr>
        <w:t>68</w:t>
      </w:r>
      <w:r w:rsidRPr="00682A7E" w:rsidR="00382DC6">
        <w:rPr>
          <w:rFonts w:ascii="Times New Roman" w:hAnsi="Times New Roman" w:cs="Times New Roman"/>
          <w:sz w:val="24"/>
          <w:szCs w:val="24"/>
          <w:lang w:eastAsia="sk-SK"/>
        </w:rPr>
        <w:t>0 eur. Z týchto finančných prostriedkov sa financujú okrem iného aj náklady na asistentov učiteľa</w:t>
      </w:r>
      <w:r w:rsidRPr="00682A7E" w:rsidR="00757821">
        <w:rPr>
          <w:rFonts w:ascii="Times New Roman" w:hAnsi="Times New Roman" w:cs="Times New Roman"/>
          <w:sz w:val="24"/>
          <w:szCs w:val="24"/>
          <w:lang w:eastAsia="sk-SK"/>
        </w:rPr>
        <w:t xml:space="preserve"> pre deti zo SZP</w:t>
      </w:r>
      <w:r w:rsidRPr="00682A7E" w:rsidR="00382DC6">
        <w:rPr>
          <w:rFonts w:ascii="Times New Roman" w:hAnsi="Times New Roman" w:cs="Times New Roman"/>
          <w:sz w:val="24"/>
          <w:szCs w:val="24"/>
          <w:lang w:eastAsia="sk-SK"/>
        </w:rPr>
        <w:t>. V súčasnosti evidujeme 4</w:t>
      </w:r>
      <w:r w:rsidRPr="00682A7E" w:rsidR="0006754B">
        <w:rPr>
          <w:rFonts w:ascii="Times New Roman" w:hAnsi="Times New Roman" w:cs="Times New Roman"/>
          <w:sz w:val="24"/>
          <w:szCs w:val="24"/>
          <w:lang w:eastAsia="sk-SK"/>
        </w:rPr>
        <w:t>5</w:t>
      </w:r>
      <w:r w:rsidRPr="00682A7E" w:rsidR="00382DC6">
        <w:rPr>
          <w:rFonts w:ascii="Times New Roman" w:hAnsi="Times New Roman" w:cs="Times New Roman"/>
          <w:sz w:val="24"/>
          <w:szCs w:val="24"/>
          <w:lang w:eastAsia="sk-SK"/>
        </w:rPr>
        <w:t xml:space="preserve"> základných škôl, v ktorých sa vzdeláva viac ako 100 žiakov</w:t>
      </w:r>
      <w:r w:rsidRPr="00682A7E" w:rsidR="00C34746">
        <w:rPr>
          <w:rFonts w:ascii="Times New Roman" w:hAnsi="Times New Roman" w:cs="Times New Roman"/>
          <w:sz w:val="24"/>
          <w:szCs w:val="24"/>
          <w:lang w:eastAsia="sk-SK"/>
        </w:rPr>
        <w:t xml:space="preserve"> </w:t>
      </w:r>
      <w:r w:rsidRPr="00682A7E" w:rsidR="00742FB7">
        <w:rPr>
          <w:rFonts w:ascii="Times New Roman" w:hAnsi="Times New Roman" w:cs="Times New Roman"/>
          <w:sz w:val="24"/>
          <w:szCs w:val="24"/>
          <w:lang w:eastAsia="sk-SK"/>
        </w:rPr>
        <w:t xml:space="preserve">zo SZP. Počet ZŠ, v ktorých  sa vzdeláva viac ako 50 žiakov zo SZP je </w:t>
      </w:r>
      <w:r w:rsidRPr="00682A7E" w:rsidR="0006754B">
        <w:rPr>
          <w:rFonts w:ascii="Times New Roman" w:hAnsi="Times New Roman" w:cs="Times New Roman"/>
          <w:sz w:val="24"/>
          <w:szCs w:val="24"/>
          <w:lang w:eastAsia="sk-SK"/>
        </w:rPr>
        <w:t>116</w:t>
      </w:r>
      <w:r w:rsidRPr="00682A7E" w:rsidR="00C34746">
        <w:rPr>
          <w:rFonts w:ascii="Times New Roman" w:hAnsi="Times New Roman" w:cs="Times New Roman"/>
          <w:sz w:val="24"/>
          <w:szCs w:val="24"/>
          <w:lang w:eastAsia="sk-SK"/>
        </w:rPr>
        <w:t xml:space="preserve"> </w:t>
      </w:r>
      <w:r w:rsidRPr="00682A7E" w:rsidR="00742FB7">
        <w:rPr>
          <w:rFonts w:ascii="Times New Roman" w:hAnsi="Times New Roman" w:cs="Times New Roman"/>
          <w:sz w:val="24"/>
          <w:szCs w:val="24"/>
          <w:lang w:eastAsia="sk-SK"/>
        </w:rPr>
        <w:t>ZŠ.</w:t>
      </w:r>
      <w:r w:rsidRPr="00682A7E" w:rsidR="00382DC6">
        <w:rPr>
          <w:rFonts w:ascii="Times New Roman" w:hAnsi="Times New Roman" w:cs="Times New Roman"/>
          <w:sz w:val="24"/>
          <w:szCs w:val="24"/>
          <w:lang w:eastAsia="sk-SK"/>
        </w:rPr>
        <w:t xml:space="preserve"> Tieto školy </w:t>
      </w:r>
      <w:r w:rsidRPr="00682A7E" w:rsidR="00742FB7">
        <w:rPr>
          <w:rFonts w:ascii="Times New Roman" w:hAnsi="Times New Roman" w:cs="Times New Roman"/>
          <w:sz w:val="24"/>
          <w:szCs w:val="24"/>
          <w:lang w:eastAsia="sk-SK"/>
        </w:rPr>
        <w:t xml:space="preserve">budú mať </w:t>
      </w:r>
      <w:r w:rsidRPr="00682A7E" w:rsidR="00382DC6">
        <w:rPr>
          <w:rFonts w:ascii="Times New Roman" w:hAnsi="Times New Roman" w:cs="Times New Roman"/>
          <w:sz w:val="24"/>
          <w:szCs w:val="24"/>
          <w:lang w:eastAsia="sk-SK"/>
        </w:rPr>
        <w:t>povinnosť mať v stave zamestnancov aj asistenta učiteľa pre žiakov zo sociálne znevýhodneného prostredia. Na základe nového návrhu sa počet základných škôl, ktoré budú mať povinnosť mať v stave zamestnancov aj asistenta učiteľa</w:t>
      </w:r>
      <w:r w:rsidRPr="00682A7E" w:rsidR="00757821">
        <w:rPr>
          <w:rFonts w:ascii="Times New Roman" w:hAnsi="Times New Roman" w:cs="Times New Roman"/>
          <w:sz w:val="24"/>
          <w:szCs w:val="24"/>
          <w:lang w:eastAsia="sk-SK"/>
        </w:rPr>
        <w:t xml:space="preserve"> pre tieto deti </w:t>
      </w:r>
      <w:r w:rsidRPr="00682A7E" w:rsidR="00382DC6">
        <w:rPr>
          <w:rFonts w:ascii="Times New Roman" w:hAnsi="Times New Roman" w:cs="Times New Roman"/>
          <w:sz w:val="24"/>
          <w:szCs w:val="24"/>
          <w:lang w:eastAsia="sk-SK"/>
        </w:rPr>
        <w:t xml:space="preserve"> zvýši,</w:t>
      </w:r>
      <w:r w:rsidRPr="00682A7E" w:rsidR="00742FB7">
        <w:rPr>
          <w:rFonts w:ascii="Times New Roman" w:hAnsi="Times New Roman" w:cs="Times New Roman"/>
          <w:sz w:val="24"/>
          <w:szCs w:val="24"/>
          <w:lang w:eastAsia="sk-SK"/>
        </w:rPr>
        <w:t xml:space="preserve"> cca o 71 škôl</w:t>
      </w:r>
      <w:r w:rsidRPr="00682A7E" w:rsidR="00382DC6">
        <w:rPr>
          <w:rFonts w:ascii="Times New Roman" w:hAnsi="Times New Roman" w:cs="Times New Roman"/>
          <w:sz w:val="24"/>
          <w:szCs w:val="24"/>
          <w:lang w:eastAsia="sk-SK"/>
        </w:rPr>
        <w:t xml:space="preserve"> a to z titulu zmeny hranice zo 100 na 50 žiakov. Predpokladáme, že </w:t>
      </w:r>
      <w:r w:rsidRPr="00682A7E" w:rsidR="00742FB7">
        <w:rPr>
          <w:rFonts w:ascii="Times New Roman" w:hAnsi="Times New Roman" w:cs="Times New Roman"/>
          <w:sz w:val="24"/>
          <w:szCs w:val="24"/>
          <w:lang w:eastAsia="sk-SK"/>
        </w:rPr>
        <w:t xml:space="preserve">počet </w:t>
      </w:r>
      <w:r w:rsidRPr="00682A7E" w:rsidR="00382DC6">
        <w:rPr>
          <w:rFonts w:ascii="Times New Roman" w:hAnsi="Times New Roman" w:cs="Times New Roman"/>
          <w:sz w:val="24"/>
          <w:szCs w:val="24"/>
          <w:lang w:eastAsia="sk-SK"/>
        </w:rPr>
        <w:t xml:space="preserve">asistentov učiteľa pre žiakov zo </w:t>
      </w:r>
      <w:r w:rsidRPr="00682A7E" w:rsidR="00742FB7">
        <w:rPr>
          <w:rFonts w:ascii="Times New Roman" w:hAnsi="Times New Roman" w:cs="Times New Roman"/>
          <w:sz w:val="24"/>
          <w:szCs w:val="24"/>
          <w:lang w:eastAsia="sk-SK"/>
        </w:rPr>
        <w:t>SZP</w:t>
      </w:r>
      <w:r w:rsidRPr="00682A7E" w:rsidR="00C34746">
        <w:rPr>
          <w:rFonts w:ascii="Times New Roman" w:hAnsi="Times New Roman" w:cs="Times New Roman"/>
          <w:sz w:val="24"/>
          <w:szCs w:val="24"/>
          <w:lang w:eastAsia="sk-SK"/>
        </w:rPr>
        <w:t xml:space="preserve"> </w:t>
      </w:r>
      <w:r w:rsidRPr="00682A7E" w:rsidR="00742FB7">
        <w:rPr>
          <w:rFonts w:ascii="Times New Roman" w:hAnsi="Times New Roman" w:cs="Times New Roman"/>
          <w:sz w:val="24"/>
          <w:szCs w:val="24"/>
          <w:lang w:eastAsia="sk-SK"/>
        </w:rPr>
        <w:t xml:space="preserve">sa zvýši zo súčasných </w:t>
      </w:r>
      <w:r w:rsidRPr="00682A7E" w:rsidR="00C34746">
        <w:rPr>
          <w:rFonts w:ascii="Times New Roman" w:hAnsi="Times New Roman" w:cs="Times New Roman"/>
          <w:sz w:val="24"/>
          <w:szCs w:val="24"/>
          <w:lang w:eastAsia="sk-SK"/>
        </w:rPr>
        <w:t xml:space="preserve"> 2</w:t>
      </w:r>
      <w:r w:rsidRPr="00682A7E" w:rsidR="00B718F6">
        <w:rPr>
          <w:rFonts w:ascii="Times New Roman" w:hAnsi="Times New Roman" w:cs="Times New Roman"/>
          <w:sz w:val="24"/>
          <w:szCs w:val="24"/>
          <w:lang w:eastAsia="sk-SK"/>
        </w:rPr>
        <w:t xml:space="preserve">71,7 </w:t>
      </w:r>
      <w:r w:rsidRPr="00682A7E" w:rsidR="00C34746">
        <w:rPr>
          <w:rFonts w:ascii="Times New Roman" w:hAnsi="Times New Roman" w:cs="Times New Roman"/>
          <w:sz w:val="24"/>
          <w:szCs w:val="24"/>
          <w:lang w:eastAsia="sk-SK"/>
        </w:rPr>
        <w:t>prepočítaných úväzkov asistentov učiteľa</w:t>
      </w:r>
      <w:r w:rsidRPr="00682A7E" w:rsidR="00742FB7">
        <w:rPr>
          <w:rFonts w:ascii="Times New Roman" w:hAnsi="Times New Roman" w:cs="Times New Roman"/>
          <w:sz w:val="24"/>
          <w:szCs w:val="24"/>
          <w:lang w:eastAsia="sk-SK"/>
        </w:rPr>
        <w:t xml:space="preserve"> na </w:t>
      </w:r>
      <w:r w:rsidRPr="00682A7E" w:rsidR="0006754B">
        <w:rPr>
          <w:rFonts w:ascii="Times New Roman" w:hAnsi="Times New Roman" w:cs="Times New Roman"/>
          <w:sz w:val="24"/>
          <w:szCs w:val="24"/>
          <w:lang w:eastAsia="sk-SK"/>
        </w:rPr>
        <w:t xml:space="preserve"> </w:t>
      </w:r>
      <w:r w:rsidRPr="00682A7E" w:rsidR="00B718F6">
        <w:rPr>
          <w:rFonts w:ascii="Times New Roman" w:hAnsi="Times New Roman" w:cs="Times New Roman"/>
          <w:sz w:val="24"/>
          <w:szCs w:val="24"/>
          <w:lang w:eastAsia="sk-SK"/>
        </w:rPr>
        <w:t xml:space="preserve">300 </w:t>
      </w:r>
      <w:r w:rsidRPr="00682A7E" w:rsidR="00994822">
        <w:rPr>
          <w:rFonts w:ascii="Times New Roman" w:hAnsi="Times New Roman" w:cs="Times New Roman"/>
          <w:sz w:val="24"/>
          <w:szCs w:val="24"/>
          <w:lang w:eastAsia="sk-SK"/>
        </w:rPr>
        <w:t>asistentov učiteľa</w:t>
      </w:r>
      <w:r w:rsidRPr="00682A7E" w:rsidR="00742FB7">
        <w:rPr>
          <w:rFonts w:ascii="Times New Roman" w:hAnsi="Times New Roman" w:cs="Times New Roman"/>
          <w:sz w:val="24"/>
          <w:szCs w:val="24"/>
          <w:lang w:eastAsia="sk-SK"/>
        </w:rPr>
        <w:t>. Zvýšenie o</w:t>
      </w:r>
      <w:r w:rsidRPr="00682A7E" w:rsidR="00B718F6">
        <w:rPr>
          <w:rFonts w:ascii="Times New Roman" w:hAnsi="Times New Roman" w:cs="Times New Roman"/>
          <w:sz w:val="24"/>
          <w:szCs w:val="24"/>
          <w:lang w:eastAsia="sk-SK"/>
        </w:rPr>
        <w:t xml:space="preserve"> 29 </w:t>
      </w:r>
      <w:r w:rsidRPr="00682A7E" w:rsidR="00994822">
        <w:rPr>
          <w:rFonts w:ascii="Times New Roman" w:hAnsi="Times New Roman" w:cs="Times New Roman"/>
          <w:sz w:val="24"/>
          <w:szCs w:val="24"/>
          <w:lang w:eastAsia="sk-SK"/>
        </w:rPr>
        <w:t>asistentov učiteľa</w:t>
      </w:r>
      <w:r w:rsidRPr="00682A7E" w:rsidR="00742FB7">
        <w:rPr>
          <w:rFonts w:ascii="Times New Roman" w:hAnsi="Times New Roman" w:cs="Times New Roman"/>
          <w:sz w:val="24"/>
          <w:szCs w:val="24"/>
          <w:lang w:eastAsia="sk-SK"/>
        </w:rPr>
        <w:t xml:space="preserve"> bude kryté  z finančných prostriedkov rozpočtovaných pod nenormatívnym príspevkom</w:t>
      </w:r>
      <w:r w:rsidRPr="00682A7E" w:rsidR="00994822">
        <w:rPr>
          <w:rFonts w:ascii="Times New Roman" w:hAnsi="Times New Roman" w:cs="Times New Roman"/>
          <w:sz w:val="24"/>
          <w:szCs w:val="24"/>
          <w:lang w:eastAsia="sk-SK"/>
        </w:rPr>
        <w:t xml:space="preserve"> </w:t>
      </w:r>
      <w:r w:rsidRPr="00682A7E" w:rsidR="00742FB7">
        <w:rPr>
          <w:rFonts w:ascii="Times New Roman" w:hAnsi="Times New Roman" w:cs="Times New Roman"/>
          <w:sz w:val="24"/>
          <w:szCs w:val="24"/>
          <w:lang w:eastAsia="sk-SK"/>
        </w:rPr>
        <w:t>-</w:t>
      </w:r>
      <w:r w:rsidRPr="00682A7E" w:rsidR="00742FB7">
        <w:rPr>
          <w:rFonts w:ascii="Times New Roman" w:hAnsi="Times New Roman" w:cs="Times New Roman"/>
          <w:b/>
          <w:sz w:val="24"/>
          <w:szCs w:val="24"/>
          <w:lang w:eastAsia="sk-SK"/>
        </w:rPr>
        <w:t xml:space="preserve"> </w:t>
      </w:r>
      <w:r w:rsidRPr="00682A7E" w:rsidR="00742FB7">
        <w:rPr>
          <w:rFonts w:ascii="Times New Roman" w:hAnsi="Times New Roman" w:cs="Times New Roman"/>
          <w:sz w:val="24"/>
          <w:szCs w:val="24"/>
          <w:lang w:eastAsia="sk-SK"/>
        </w:rPr>
        <w:t xml:space="preserve">Príspevok na </w:t>
      </w:r>
      <w:r w:rsidRPr="00682A7E" w:rsidR="00994822">
        <w:rPr>
          <w:rFonts w:ascii="Times New Roman" w:hAnsi="Times New Roman" w:cs="Times New Roman"/>
          <w:sz w:val="24"/>
          <w:szCs w:val="24"/>
          <w:lang w:eastAsia="sk-SK"/>
        </w:rPr>
        <w:t xml:space="preserve">skvalitnenie podmienok na výchovu a vzdelávanie </w:t>
      </w:r>
      <w:r w:rsidRPr="00682A7E" w:rsidR="00742FB7">
        <w:rPr>
          <w:rFonts w:ascii="Times New Roman" w:hAnsi="Times New Roman" w:cs="Times New Roman"/>
          <w:sz w:val="24"/>
          <w:szCs w:val="24"/>
          <w:lang w:eastAsia="sk-SK"/>
        </w:rPr>
        <w:t>žiakov zo SZP (§4e zákona)</w:t>
      </w:r>
      <w:r w:rsidRPr="00682A7E" w:rsidR="00D56E3B">
        <w:rPr>
          <w:rFonts w:ascii="Times New Roman" w:hAnsi="Times New Roman" w:cs="Times New Roman"/>
          <w:sz w:val="24"/>
          <w:szCs w:val="24"/>
          <w:lang w:eastAsia="sk-SK"/>
        </w:rPr>
        <w:t xml:space="preserve"> v RK MV SR</w:t>
      </w:r>
      <w:r w:rsidRPr="00682A7E" w:rsidR="0061665C">
        <w:rPr>
          <w:rFonts w:ascii="Times New Roman" w:hAnsi="Times New Roman" w:cs="Times New Roman"/>
          <w:sz w:val="24"/>
          <w:szCs w:val="24"/>
          <w:lang w:eastAsia="sk-SK"/>
        </w:rPr>
        <w:t>.</w:t>
      </w:r>
      <w:r w:rsidRPr="00682A7E" w:rsidR="00A21428">
        <w:rPr>
          <w:rFonts w:ascii="Times New Roman" w:hAnsi="Times New Roman" w:cs="Times New Roman"/>
          <w:sz w:val="24"/>
          <w:szCs w:val="24"/>
          <w:lang w:eastAsia="sk-SK"/>
        </w:rPr>
        <w:t xml:space="preserve"> Osobné náklady na </w:t>
      </w:r>
      <w:r w:rsidRPr="00682A7E" w:rsidR="00431F29">
        <w:rPr>
          <w:rFonts w:ascii="Times New Roman" w:hAnsi="Times New Roman" w:cs="Times New Roman"/>
          <w:sz w:val="24"/>
          <w:szCs w:val="24"/>
          <w:lang w:eastAsia="sk-SK"/>
        </w:rPr>
        <w:t>asistenta učiteľa</w:t>
      </w:r>
      <w:r w:rsidRPr="00682A7E" w:rsidR="00A21428">
        <w:rPr>
          <w:rFonts w:ascii="Times New Roman" w:hAnsi="Times New Roman" w:cs="Times New Roman"/>
          <w:sz w:val="24"/>
          <w:szCs w:val="24"/>
          <w:lang w:eastAsia="sk-SK"/>
        </w:rPr>
        <w:t xml:space="preserve">  predstavujú ročne </w:t>
      </w:r>
      <w:r w:rsidRPr="00682A7E" w:rsidR="0015601F">
        <w:rPr>
          <w:rFonts w:ascii="Times New Roman" w:hAnsi="Times New Roman" w:cs="Times New Roman"/>
          <w:sz w:val="24"/>
          <w:szCs w:val="24"/>
          <w:lang w:eastAsia="sk-SK"/>
        </w:rPr>
        <w:t>9</w:t>
      </w:r>
      <w:r w:rsidRPr="00682A7E" w:rsidR="00A31A0F">
        <w:rPr>
          <w:rFonts w:ascii="Times New Roman" w:hAnsi="Times New Roman" w:cs="Times New Roman"/>
          <w:sz w:val="24"/>
          <w:szCs w:val="24"/>
          <w:lang w:eastAsia="sk-SK"/>
        </w:rPr>
        <w:t> </w:t>
      </w:r>
      <w:r w:rsidRPr="00682A7E" w:rsidR="0015601F">
        <w:rPr>
          <w:rFonts w:ascii="Times New Roman" w:hAnsi="Times New Roman" w:cs="Times New Roman"/>
          <w:sz w:val="24"/>
          <w:szCs w:val="24"/>
          <w:lang w:eastAsia="sk-SK"/>
        </w:rPr>
        <w:t>912</w:t>
      </w:r>
      <w:r w:rsidRPr="00682A7E" w:rsidR="00A31A0F">
        <w:rPr>
          <w:rFonts w:ascii="Times New Roman" w:hAnsi="Times New Roman" w:cs="Times New Roman"/>
          <w:sz w:val="24"/>
          <w:szCs w:val="24"/>
          <w:lang w:eastAsia="sk-SK"/>
        </w:rPr>
        <w:t>,86</w:t>
      </w:r>
      <w:r w:rsidRPr="00682A7E" w:rsidR="0015601F">
        <w:rPr>
          <w:rFonts w:ascii="Times New Roman" w:hAnsi="Times New Roman" w:cs="Times New Roman"/>
          <w:sz w:val="24"/>
          <w:szCs w:val="24"/>
          <w:lang w:eastAsia="sk-SK"/>
        </w:rPr>
        <w:t xml:space="preserve"> eur</w:t>
      </w:r>
      <w:r w:rsidRPr="00682A7E" w:rsidR="00A31A0F">
        <w:rPr>
          <w:rFonts w:ascii="Times New Roman" w:hAnsi="Times New Roman" w:cs="Times New Roman"/>
          <w:sz w:val="24"/>
          <w:szCs w:val="24"/>
          <w:lang w:eastAsia="sk-SK"/>
        </w:rPr>
        <w:t>a</w:t>
      </w:r>
      <w:r w:rsidRPr="00682A7E" w:rsidR="00A21428">
        <w:rPr>
          <w:rFonts w:ascii="Times New Roman" w:hAnsi="Times New Roman" w:cs="Times New Roman"/>
          <w:sz w:val="24"/>
          <w:szCs w:val="24"/>
          <w:lang w:eastAsia="sk-SK"/>
        </w:rPr>
        <w:t xml:space="preserve"> </w:t>
      </w:r>
      <w:r w:rsidRPr="00682A7E" w:rsidR="00837435">
        <w:rPr>
          <w:rFonts w:ascii="Times New Roman" w:hAnsi="Times New Roman" w:cs="Times New Roman"/>
          <w:sz w:val="24"/>
          <w:szCs w:val="24"/>
          <w:lang w:eastAsia="sk-SK"/>
        </w:rPr>
        <w:t xml:space="preserve"> (vrátane odvodov)</w:t>
      </w:r>
      <w:r w:rsidRPr="00682A7E" w:rsidR="00A21428">
        <w:rPr>
          <w:rFonts w:ascii="Times New Roman" w:hAnsi="Times New Roman" w:cs="Times New Roman"/>
          <w:sz w:val="24"/>
          <w:szCs w:val="24"/>
          <w:lang w:eastAsia="sk-SK"/>
        </w:rPr>
        <w:t xml:space="preserve">, t.j. platová trieda 8, pracovná trieda 1 a 5 rokov praxe – mesačný plat 611 </w:t>
      </w:r>
      <w:r w:rsidRPr="00682A7E" w:rsidR="0015601F">
        <w:rPr>
          <w:rFonts w:ascii="Times New Roman" w:hAnsi="Times New Roman" w:cs="Times New Roman"/>
          <w:sz w:val="24"/>
          <w:szCs w:val="24"/>
          <w:lang w:eastAsia="sk-SK"/>
        </w:rPr>
        <w:t>eur</w:t>
      </w:r>
      <w:r w:rsidRPr="00682A7E" w:rsidR="00A31A0F">
        <w:rPr>
          <w:rFonts w:ascii="Times New Roman" w:hAnsi="Times New Roman" w:cs="Times New Roman"/>
          <w:sz w:val="24"/>
          <w:szCs w:val="24"/>
          <w:lang w:eastAsia="sk-SK"/>
        </w:rPr>
        <w:t xml:space="preserve"> (bez odvodov)</w:t>
      </w:r>
      <w:r w:rsidRPr="00682A7E" w:rsidR="00A21428">
        <w:rPr>
          <w:rFonts w:ascii="Times New Roman" w:hAnsi="Times New Roman" w:cs="Times New Roman"/>
          <w:sz w:val="24"/>
          <w:szCs w:val="24"/>
          <w:lang w:eastAsia="sk-SK"/>
        </w:rPr>
        <w:t xml:space="preserve">. </w:t>
      </w:r>
      <w:r w:rsidRPr="00682A7E" w:rsidR="00742FB7">
        <w:rPr>
          <w:rFonts w:ascii="Times New Roman" w:hAnsi="Times New Roman" w:cs="Times New Roman"/>
          <w:sz w:val="24"/>
          <w:szCs w:val="24"/>
          <w:lang w:eastAsia="sk-SK"/>
        </w:rPr>
        <w:t xml:space="preserve">Na základe uvedeného navrhovaná zmena legislatívy </w:t>
      </w:r>
      <w:r w:rsidRPr="00682A7E" w:rsidR="00574E4E">
        <w:rPr>
          <w:rFonts w:ascii="Times New Roman" w:hAnsi="Times New Roman" w:cs="Times New Roman"/>
          <w:sz w:val="24"/>
          <w:szCs w:val="24"/>
          <w:lang w:eastAsia="sk-SK"/>
        </w:rPr>
        <w:t>má vplyv na zamestnanosť</w:t>
      </w:r>
      <w:r w:rsidRPr="00682A7E" w:rsidR="00742FB7">
        <w:rPr>
          <w:rFonts w:ascii="Times New Roman" w:hAnsi="Times New Roman" w:cs="Times New Roman"/>
          <w:sz w:val="24"/>
          <w:szCs w:val="24"/>
          <w:lang w:eastAsia="sk-SK"/>
        </w:rPr>
        <w:t xml:space="preserve">, ale nemá vplyv na </w:t>
      </w:r>
      <w:r w:rsidRPr="00682A7E" w:rsidR="00574E4E">
        <w:rPr>
          <w:rFonts w:ascii="Times New Roman" w:hAnsi="Times New Roman" w:cs="Times New Roman"/>
          <w:sz w:val="24"/>
          <w:szCs w:val="24"/>
          <w:lang w:eastAsia="sk-SK"/>
        </w:rPr>
        <w:t xml:space="preserve">štátny rozpočet. </w:t>
      </w:r>
      <w:r w:rsidRPr="00682A7E" w:rsidR="00263D11">
        <w:rPr>
          <w:rFonts w:ascii="Times New Roman" w:hAnsi="Times New Roman" w:cs="Times New Roman"/>
          <w:sz w:val="24"/>
          <w:szCs w:val="24"/>
          <w:lang w:eastAsia="sk-SK"/>
        </w:rPr>
        <w:t>Vplyvy za oblasť zamestnanosti budú zabezpečené  v rámci limitu výdavkov</w:t>
      </w:r>
      <w:r w:rsidRPr="00682A7E" w:rsidR="002543D1">
        <w:rPr>
          <w:rFonts w:ascii="Times New Roman" w:hAnsi="Times New Roman" w:cs="Times New Roman"/>
          <w:sz w:val="24"/>
          <w:szCs w:val="24"/>
          <w:lang w:eastAsia="sk-SK"/>
        </w:rPr>
        <w:t xml:space="preserve"> a počtu zamestnancov regionálneho školstva</w:t>
      </w:r>
      <w:r w:rsidRPr="00682A7E" w:rsidR="00263D11">
        <w:rPr>
          <w:rFonts w:ascii="Times New Roman" w:hAnsi="Times New Roman" w:cs="Times New Roman"/>
          <w:sz w:val="24"/>
          <w:szCs w:val="24"/>
          <w:lang w:eastAsia="sk-SK"/>
        </w:rPr>
        <w:t>.</w:t>
      </w:r>
      <w:r w:rsidRPr="00682A7E" w:rsidR="005F4ACE">
        <w:rPr>
          <w:rFonts w:ascii="Times New Roman" w:hAnsi="Times New Roman" w:cs="Times New Roman"/>
          <w:sz w:val="24"/>
          <w:szCs w:val="24"/>
          <w:lang w:eastAsia="sk-SK"/>
        </w:rPr>
        <w:t xml:space="preserve"> </w:t>
      </w:r>
    </w:p>
    <w:p w:rsidR="002543D1" w:rsidRPr="00682A7E" w:rsidP="00574E4E">
      <w:pPr>
        <w:pStyle w:val="ListParagraph"/>
        <w:bidi w:val="0"/>
        <w:spacing w:after="0" w:line="240" w:lineRule="auto"/>
        <w:jc w:val="both"/>
        <w:rPr>
          <w:rFonts w:ascii="Times New Roman" w:hAnsi="Times New Roman" w:cs="Times New Roman"/>
          <w:sz w:val="24"/>
          <w:szCs w:val="24"/>
          <w:lang w:eastAsia="sk-SK"/>
        </w:rPr>
      </w:pPr>
    </w:p>
    <w:tbl>
      <w:tblPr>
        <w:tblStyle w:val="TableNormal"/>
        <w:tblW w:w="9568" w:type="dxa"/>
        <w:tblCellMar>
          <w:left w:w="70" w:type="dxa"/>
          <w:right w:w="70" w:type="dxa"/>
        </w:tblCellMar>
        <w:tblLook w:val="04A0"/>
      </w:tblPr>
      <w:tblGrid>
        <w:gridCol w:w="1630"/>
        <w:gridCol w:w="1134"/>
        <w:gridCol w:w="850"/>
        <w:gridCol w:w="1134"/>
        <w:gridCol w:w="851"/>
        <w:gridCol w:w="1134"/>
        <w:gridCol w:w="850"/>
        <w:gridCol w:w="1134"/>
        <w:gridCol w:w="851"/>
      </w:tblGrid>
      <w:tr>
        <w:tblPrEx>
          <w:tblW w:w="9568" w:type="dxa"/>
          <w:tblCellMar>
            <w:left w:w="70" w:type="dxa"/>
            <w:right w:w="70" w:type="dxa"/>
          </w:tblCellMar>
          <w:tblLook w:val="04A0"/>
        </w:tblPrEx>
        <w:trPr>
          <w:trHeight w:val="300"/>
        </w:trPr>
        <w:tc>
          <w:tcPr>
            <w:tcW w:w="1630"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15601F"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Názov príspevku</w:t>
            </w:r>
          </w:p>
        </w:tc>
        <w:tc>
          <w:tcPr>
            <w:tcW w:w="1984" w:type="dxa"/>
            <w:gridSpan w:val="2"/>
            <w:tcBorders>
              <w:top w:val="single" w:sz="4" w:space="0" w:color="auto"/>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2017</w:t>
            </w:r>
          </w:p>
        </w:tc>
        <w:tc>
          <w:tcPr>
            <w:tcW w:w="1985" w:type="dxa"/>
            <w:gridSpan w:val="2"/>
            <w:tcBorders>
              <w:top w:val="single" w:sz="4" w:space="0" w:color="auto"/>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2018</w:t>
            </w:r>
          </w:p>
        </w:tc>
        <w:tc>
          <w:tcPr>
            <w:tcW w:w="1984" w:type="dxa"/>
            <w:gridSpan w:val="2"/>
            <w:tcBorders>
              <w:top w:val="single" w:sz="4" w:space="0" w:color="auto"/>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2019</w:t>
            </w:r>
          </w:p>
        </w:tc>
        <w:tc>
          <w:tcPr>
            <w:tcW w:w="1985" w:type="dxa"/>
            <w:gridSpan w:val="2"/>
            <w:tcBorders>
              <w:top w:val="single" w:sz="4" w:space="0" w:color="auto"/>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2020</w:t>
            </w:r>
          </w:p>
        </w:tc>
      </w:tr>
      <w:tr>
        <w:tblPrEx>
          <w:tblW w:w="9568" w:type="dxa"/>
          <w:tblCellMar>
            <w:left w:w="70" w:type="dxa"/>
            <w:right w:w="70" w:type="dxa"/>
          </w:tblCellMar>
          <w:tblLook w:val="04A0"/>
        </w:tblPrEx>
        <w:trPr>
          <w:trHeight w:val="300"/>
        </w:trPr>
        <w:tc>
          <w:tcPr>
            <w:tcW w:w="1630" w:type="dxa"/>
            <w:vMerge/>
            <w:tcBorders>
              <w:top w:val="single" w:sz="4" w:space="0" w:color="auto"/>
              <w:left w:val="single" w:sz="4" w:space="0" w:color="auto"/>
              <w:bottom w:val="single" w:sz="4" w:space="0" w:color="auto"/>
              <w:right w:val="single" w:sz="4" w:space="0" w:color="auto"/>
            </w:tcBorders>
            <w:textDirection w:val="lrTb"/>
            <w:vAlign w:val="center"/>
            <w:hideMark/>
          </w:tcPr>
          <w:p w:rsidR="0015601F" w:rsidRPr="00682A7E" w:rsidP="00A07C9E">
            <w:pPr>
              <w:bidi w:val="0"/>
              <w:spacing w:after="0" w:line="240" w:lineRule="auto"/>
              <w:rPr>
                <w:rFonts w:ascii="Times New Roman" w:hAnsi="Times New Roman"/>
                <w:sz w:val="16"/>
                <w:szCs w:val="16"/>
              </w:rPr>
            </w:pPr>
          </w:p>
        </w:tc>
        <w:tc>
          <w:tcPr>
            <w:tcW w:w="1134"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0"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1"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0"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1"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r>
      <w:tr>
        <w:tblPrEx>
          <w:tblW w:w="9568" w:type="dxa"/>
          <w:tblCellMar>
            <w:left w:w="70" w:type="dxa"/>
            <w:right w:w="70" w:type="dxa"/>
          </w:tblCellMar>
          <w:tblLook w:val="04A0"/>
        </w:tblPrEx>
        <w:trPr>
          <w:trHeight w:val="1065"/>
        </w:trPr>
        <w:tc>
          <w:tcPr>
            <w:tcW w:w="1630" w:type="dxa"/>
            <w:tcBorders>
              <w:top w:val="nil"/>
              <w:left w:val="single" w:sz="4" w:space="0" w:color="auto"/>
              <w:bottom w:val="single" w:sz="4" w:space="0" w:color="auto"/>
              <w:right w:val="single" w:sz="4" w:space="0" w:color="auto"/>
            </w:tcBorders>
            <w:textDirection w:val="lrTb"/>
            <w:vAlign w:val="bottom"/>
            <w:hideMark/>
          </w:tcPr>
          <w:p w:rsidR="0015601F" w:rsidRPr="00682A7E" w:rsidP="0015601F">
            <w:pPr>
              <w:bidi w:val="0"/>
              <w:spacing w:after="0" w:line="240" w:lineRule="auto"/>
              <w:rPr>
                <w:rFonts w:ascii="Times New Roman" w:hAnsi="Times New Roman"/>
                <w:b/>
                <w:bCs/>
                <w:sz w:val="16"/>
                <w:szCs w:val="16"/>
              </w:rPr>
            </w:pPr>
            <w:r w:rsidRPr="00682A7E">
              <w:rPr>
                <w:rFonts w:ascii="Times New Roman" w:hAnsi="Times New Roman"/>
                <w:b/>
                <w:bCs/>
                <w:sz w:val="16"/>
                <w:szCs w:val="16"/>
              </w:rPr>
              <w:t>Príspevok na žiakov zo sociálne znevýhodneného prostredia – asistenti učiteľa</w:t>
            </w:r>
          </w:p>
        </w:tc>
        <w:tc>
          <w:tcPr>
            <w:tcW w:w="1134"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0</w:t>
            </w:r>
          </w:p>
        </w:tc>
        <w:tc>
          <w:tcPr>
            <w:tcW w:w="850" w:type="dxa"/>
            <w:tcBorders>
              <w:top w:val="nil"/>
              <w:left w:val="nil"/>
              <w:bottom w:val="single" w:sz="4" w:space="0" w:color="auto"/>
              <w:right w:val="single" w:sz="4" w:space="0" w:color="auto"/>
            </w:tcBorders>
            <w:noWrap/>
            <w:textDirection w:val="lrTb"/>
            <w:vAlign w:val="bottom"/>
            <w:hideMark/>
          </w:tcPr>
          <w:p w:rsidR="0015601F" w:rsidRPr="00682A7E" w:rsidP="009A57A9">
            <w:pPr>
              <w:bidi w:val="0"/>
              <w:spacing w:after="0" w:line="240" w:lineRule="auto"/>
              <w:jc w:val="right"/>
              <w:rPr>
                <w:rFonts w:ascii="Times New Roman" w:hAnsi="Times New Roman"/>
                <w:sz w:val="16"/>
                <w:szCs w:val="16"/>
              </w:rPr>
            </w:pPr>
            <w:r w:rsidRPr="00682A7E">
              <w:rPr>
                <w:rFonts w:ascii="Times New Roman" w:hAnsi="Times New Roman"/>
                <w:sz w:val="16"/>
                <w:szCs w:val="16"/>
              </w:rPr>
              <w:t>95 8</w:t>
            </w:r>
            <w:r w:rsidRPr="00682A7E" w:rsidR="009A57A9">
              <w:rPr>
                <w:rFonts w:ascii="Times New Roman" w:hAnsi="Times New Roman"/>
                <w:sz w:val="16"/>
                <w:szCs w:val="16"/>
              </w:rPr>
              <w:t>24</w:t>
            </w:r>
          </w:p>
        </w:tc>
        <w:tc>
          <w:tcPr>
            <w:tcW w:w="1134"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bottom"/>
            <w:hideMark/>
          </w:tcPr>
          <w:p w:rsidR="0015601F" w:rsidRPr="00682A7E" w:rsidP="009A57A9">
            <w:pPr>
              <w:bidi w:val="0"/>
              <w:spacing w:after="0" w:line="240" w:lineRule="auto"/>
              <w:jc w:val="right"/>
              <w:rPr>
                <w:rFonts w:ascii="Times New Roman" w:hAnsi="Times New Roman"/>
                <w:sz w:val="16"/>
                <w:szCs w:val="16"/>
              </w:rPr>
            </w:pPr>
            <w:r w:rsidRPr="00682A7E">
              <w:rPr>
                <w:rFonts w:ascii="Times New Roman" w:hAnsi="Times New Roman"/>
                <w:sz w:val="16"/>
                <w:szCs w:val="16"/>
              </w:rPr>
              <w:t>287 4</w:t>
            </w:r>
            <w:r w:rsidRPr="00682A7E" w:rsidR="009A57A9">
              <w:rPr>
                <w:rFonts w:ascii="Times New Roman" w:hAnsi="Times New Roman"/>
                <w:sz w:val="16"/>
                <w:szCs w:val="16"/>
              </w:rPr>
              <w:t>73</w:t>
            </w:r>
          </w:p>
        </w:tc>
        <w:tc>
          <w:tcPr>
            <w:tcW w:w="1134"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0</w:t>
            </w:r>
          </w:p>
        </w:tc>
        <w:tc>
          <w:tcPr>
            <w:tcW w:w="850" w:type="dxa"/>
            <w:tcBorders>
              <w:top w:val="nil"/>
              <w:left w:val="nil"/>
              <w:bottom w:val="single" w:sz="4" w:space="0" w:color="auto"/>
              <w:right w:val="single" w:sz="4" w:space="0" w:color="auto"/>
            </w:tcBorders>
            <w:noWrap/>
            <w:textDirection w:val="lrTb"/>
            <w:vAlign w:val="bottom"/>
            <w:hideMark/>
          </w:tcPr>
          <w:p w:rsidR="0015601F" w:rsidRPr="00682A7E" w:rsidP="009A57A9">
            <w:pPr>
              <w:bidi w:val="0"/>
              <w:spacing w:after="0" w:line="240" w:lineRule="auto"/>
              <w:jc w:val="right"/>
              <w:rPr>
                <w:rFonts w:ascii="Times New Roman" w:hAnsi="Times New Roman"/>
                <w:sz w:val="16"/>
                <w:szCs w:val="16"/>
              </w:rPr>
            </w:pPr>
            <w:r w:rsidRPr="00682A7E">
              <w:rPr>
                <w:rFonts w:ascii="Times New Roman" w:hAnsi="Times New Roman"/>
                <w:sz w:val="16"/>
                <w:szCs w:val="16"/>
              </w:rPr>
              <w:t>287 4</w:t>
            </w:r>
            <w:r w:rsidRPr="00682A7E" w:rsidR="009A57A9">
              <w:rPr>
                <w:rFonts w:ascii="Times New Roman" w:hAnsi="Times New Roman"/>
                <w:sz w:val="16"/>
                <w:szCs w:val="16"/>
              </w:rPr>
              <w:t>73</w:t>
            </w:r>
          </w:p>
        </w:tc>
        <w:tc>
          <w:tcPr>
            <w:tcW w:w="1134" w:type="dxa"/>
            <w:tcBorders>
              <w:top w:val="nil"/>
              <w:left w:val="nil"/>
              <w:bottom w:val="single" w:sz="4" w:space="0" w:color="auto"/>
              <w:right w:val="single" w:sz="4" w:space="0" w:color="auto"/>
            </w:tcBorders>
            <w:noWrap/>
            <w:textDirection w:val="lrTb"/>
            <w:vAlign w:val="bottom"/>
            <w:hideMark/>
          </w:tcPr>
          <w:p w:rsidR="0015601F"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bottom"/>
            <w:hideMark/>
          </w:tcPr>
          <w:p w:rsidR="0015601F" w:rsidRPr="00682A7E" w:rsidP="009A57A9">
            <w:pPr>
              <w:bidi w:val="0"/>
              <w:spacing w:after="0" w:line="240" w:lineRule="auto"/>
              <w:jc w:val="right"/>
              <w:rPr>
                <w:rFonts w:ascii="Times New Roman" w:hAnsi="Times New Roman"/>
                <w:sz w:val="16"/>
                <w:szCs w:val="16"/>
              </w:rPr>
            </w:pPr>
            <w:r w:rsidRPr="00682A7E">
              <w:rPr>
                <w:rFonts w:ascii="Times New Roman" w:hAnsi="Times New Roman"/>
                <w:sz w:val="16"/>
                <w:szCs w:val="16"/>
              </w:rPr>
              <w:t>287 4</w:t>
            </w:r>
            <w:r w:rsidRPr="00682A7E" w:rsidR="009A57A9">
              <w:rPr>
                <w:rFonts w:ascii="Times New Roman" w:hAnsi="Times New Roman"/>
                <w:sz w:val="16"/>
                <w:szCs w:val="16"/>
              </w:rPr>
              <w:t>73</w:t>
            </w:r>
          </w:p>
        </w:tc>
      </w:tr>
    </w:tbl>
    <w:p w:rsidR="00C12112" w:rsidRPr="00682A7E" w:rsidP="00574E4E">
      <w:pPr>
        <w:pStyle w:val="ListParagraph"/>
        <w:bidi w:val="0"/>
        <w:spacing w:after="0" w:line="240" w:lineRule="auto"/>
        <w:jc w:val="both"/>
        <w:rPr>
          <w:rFonts w:ascii="Times New Roman" w:hAnsi="Times New Roman" w:cs="Times New Roman"/>
          <w:sz w:val="24"/>
          <w:szCs w:val="24"/>
          <w:lang w:eastAsia="sk-SK"/>
        </w:rPr>
      </w:pPr>
    </w:p>
    <w:p w:rsidR="00C12112" w:rsidRPr="00682A7E" w:rsidP="00574E4E">
      <w:pPr>
        <w:pStyle w:val="ListParagraph"/>
        <w:bidi w:val="0"/>
        <w:spacing w:after="0" w:line="240" w:lineRule="auto"/>
        <w:jc w:val="both"/>
        <w:rPr>
          <w:rFonts w:ascii="Times New Roman" w:hAnsi="Times New Roman" w:cs="Times New Roman"/>
          <w:sz w:val="24"/>
          <w:szCs w:val="24"/>
          <w:lang w:eastAsia="sk-SK"/>
        </w:rPr>
      </w:pPr>
    </w:p>
    <w:p w:rsidR="00574E4E" w:rsidRPr="00682A7E" w:rsidP="00574E4E">
      <w:pPr>
        <w:pStyle w:val="ListParagraph"/>
        <w:bidi w:val="0"/>
        <w:spacing w:after="0" w:line="240" w:lineRule="auto"/>
        <w:rPr>
          <w:rFonts w:ascii="Times New Roman" w:hAnsi="Times New Roman" w:cs="Times New Roman"/>
          <w:sz w:val="24"/>
          <w:szCs w:val="24"/>
          <w:lang w:eastAsia="sk-SK"/>
        </w:rPr>
      </w:pPr>
      <w:r w:rsidRPr="00682A7E">
        <w:rPr>
          <w:rFonts w:ascii="Times New Roman" w:hAnsi="Times New Roman" w:cs="Times New Roman"/>
          <w:sz w:val="24"/>
          <w:szCs w:val="24"/>
          <w:lang w:eastAsia="sk-SK"/>
        </w:rPr>
        <w:t xml:space="preserve"> </w:t>
      </w:r>
    </w:p>
    <w:p w:rsidR="00602881" w:rsidRPr="00682A7E" w:rsidP="00602881">
      <w:pPr>
        <w:pStyle w:val="ListParagraph"/>
        <w:numPr>
          <w:numId w:val="6"/>
        </w:numPr>
        <w:bidi w:val="0"/>
        <w:spacing w:after="0" w:line="240" w:lineRule="auto"/>
        <w:rPr>
          <w:rFonts w:ascii="Times New Roman" w:hAnsi="Times New Roman" w:cs="Times New Roman"/>
          <w:b/>
          <w:sz w:val="24"/>
          <w:szCs w:val="24"/>
          <w:lang w:eastAsia="sk-SK"/>
        </w:rPr>
      </w:pPr>
      <w:r w:rsidRPr="00682A7E">
        <w:rPr>
          <w:rFonts w:ascii="Times New Roman" w:hAnsi="Times New Roman" w:cs="Times New Roman"/>
          <w:b/>
          <w:sz w:val="24"/>
          <w:szCs w:val="24"/>
          <w:lang w:eastAsia="sk-SK"/>
        </w:rPr>
        <w:t>Príspevok na výchovu a vzdelávanie detí v materských školách podľa § 6b zákona č. 597/2003 Z. z.</w:t>
      </w:r>
    </w:p>
    <w:p w:rsidR="00B718F6"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sidR="00602881">
        <w:rPr>
          <w:rFonts w:ascii="Times New Roman" w:hAnsi="Times New Roman" w:cs="Times New Roman"/>
          <w:sz w:val="24"/>
          <w:szCs w:val="24"/>
          <w:lang w:eastAsia="sk-SK"/>
        </w:rPr>
        <w:t xml:space="preserve">MŠVVaŠ SR navrhuje poskytovať zriaďovateľom materských </w:t>
      </w:r>
      <w:r w:rsidRPr="00682A7E" w:rsidR="00801D12">
        <w:rPr>
          <w:rFonts w:ascii="Times New Roman" w:hAnsi="Times New Roman" w:cs="Times New Roman"/>
          <w:sz w:val="24"/>
          <w:szCs w:val="24"/>
          <w:lang w:eastAsia="sk-SK"/>
        </w:rPr>
        <w:t xml:space="preserve">škôl </w:t>
      </w:r>
      <w:r w:rsidRPr="00682A7E" w:rsidR="00602881">
        <w:rPr>
          <w:rFonts w:ascii="Times New Roman" w:hAnsi="Times New Roman" w:cs="Times New Roman"/>
          <w:sz w:val="24"/>
          <w:szCs w:val="24"/>
          <w:lang w:eastAsia="sk-SK"/>
        </w:rPr>
        <w:t>príspevok na výchovu a vzdelávanie (15% zo sumy životného minima na jedno nezaopatrené dieťa) aj na deti</w:t>
      </w:r>
      <w:r w:rsidRPr="00682A7E">
        <w:rPr>
          <w:rFonts w:ascii="Times New Roman" w:hAnsi="Times New Roman" w:cs="Times New Roman"/>
          <w:sz w:val="24"/>
          <w:szCs w:val="24"/>
          <w:lang w:eastAsia="sk-SK"/>
        </w:rPr>
        <w:t xml:space="preserve">, ktoré majú menej ako 5 rokov, ale sú </w:t>
      </w:r>
      <w:r w:rsidRPr="00682A7E" w:rsidR="00602881">
        <w:rPr>
          <w:rFonts w:ascii="Times New Roman" w:hAnsi="Times New Roman" w:cs="Times New Roman"/>
          <w:sz w:val="24"/>
          <w:szCs w:val="24"/>
          <w:lang w:eastAsia="sk-SK"/>
        </w:rPr>
        <w:t xml:space="preserve"> z rodín, ktorá je poberateľom dávky v hmotnej núdzi a príspevkov k dávke v hmotnej núdzi. </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 xml:space="preserve">Školský zákon (§ 28 ods. 6 písm. b) zákona č. 245/2008 Z. z.) oslobodil zákonných zástupcov detí od povinnosti prispievať na čiastočnú úhradu nákladov. V súčasnosti evidujeme problémy pri prijímaní týchto detí do materskej školy, nakoľko </w:t>
      </w:r>
      <w:r w:rsidRPr="00682A7E" w:rsidR="00A31A0F">
        <w:rPr>
          <w:rFonts w:ascii="Times New Roman" w:hAnsi="Times New Roman" w:cs="Times New Roman"/>
          <w:sz w:val="24"/>
          <w:szCs w:val="24"/>
          <w:lang w:eastAsia="sk-SK"/>
        </w:rPr>
        <w:t xml:space="preserve">rodičia </w:t>
      </w:r>
      <w:r w:rsidRPr="00682A7E">
        <w:rPr>
          <w:rFonts w:ascii="Times New Roman" w:hAnsi="Times New Roman" w:cs="Times New Roman"/>
          <w:sz w:val="24"/>
          <w:szCs w:val="24"/>
          <w:lang w:eastAsia="sk-SK"/>
        </w:rPr>
        <w:t>za deti neuhrádza</w:t>
      </w:r>
      <w:r w:rsidRPr="00682A7E" w:rsidR="00A31A0F">
        <w:rPr>
          <w:rFonts w:ascii="Times New Roman" w:hAnsi="Times New Roman" w:cs="Times New Roman"/>
          <w:sz w:val="24"/>
          <w:szCs w:val="24"/>
          <w:lang w:eastAsia="sk-SK"/>
        </w:rPr>
        <w:t>jú</w:t>
      </w:r>
      <w:r w:rsidRPr="00682A7E">
        <w:rPr>
          <w:rFonts w:ascii="Times New Roman" w:hAnsi="Times New Roman" w:cs="Times New Roman"/>
          <w:sz w:val="24"/>
          <w:szCs w:val="24"/>
          <w:lang w:eastAsia="sk-SK"/>
        </w:rPr>
        <w:t xml:space="preserve"> príspevok. Cieľom návrhu je tento problém odstrániť.</w:t>
      </w:r>
    </w:p>
    <w:p w:rsidR="00602881" w:rsidRPr="00224E54" w:rsidP="00602881">
      <w:pPr>
        <w:pStyle w:val="ListParagraph"/>
        <w:bidi w:val="0"/>
        <w:spacing w:after="0" w:line="240" w:lineRule="auto"/>
        <w:jc w:val="both"/>
        <w:rPr>
          <w:rFonts w:ascii="Times New Roman" w:hAnsi="Times New Roman" w:cs="Times New Roman"/>
          <w:sz w:val="24"/>
          <w:szCs w:val="24"/>
        </w:rPr>
      </w:pPr>
      <w:r w:rsidRPr="00682A7E">
        <w:rPr>
          <w:rFonts w:ascii="Times New Roman" w:hAnsi="Times New Roman" w:cs="Times New Roman"/>
          <w:sz w:val="24"/>
          <w:szCs w:val="24"/>
          <w:lang w:eastAsia="sk-SK"/>
        </w:rPr>
        <w:t xml:space="preserve">Dopad sa predpokladá v kapitole MV SR na 5 410 detí materských škôl (6%) vo veku 2 až 4 rokov u všetkých zriaďovateľov materských škôl, </w:t>
      </w:r>
      <w:r w:rsidRPr="00682A7E" w:rsidR="00431F29">
        <w:rPr>
          <w:rFonts w:ascii="Times New Roman" w:hAnsi="Times New Roman" w:cs="Times New Roman"/>
          <w:sz w:val="24"/>
          <w:szCs w:val="24"/>
          <w:lang w:eastAsia="sk-SK"/>
        </w:rPr>
        <w:t xml:space="preserve">ročný </w:t>
      </w:r>
      <w:r w:rsidRPr="00682A7E">
        <w:rPr>
          <w:rFonts w:ascii="Times New Roman" w:hAnsi="Times New Roman" w:cs="Times New Roman"/>
          <w:sz w:val="24"/>
          <w:szCs w:val="24"/>
          <w:lang w:eastAsia="sk-SK"/>
        </w:rPr>
        <w:t xml:space="preserve">príspevok na dieťa je </w:t>
      </w:r>
      <w:r w:rsidRPr="00682A7E" w:rsidR="00020B04">
        <w:rPr>
          <w:rFonts w:ascii="Times New Roman" w:hAnsi="Times New Roman" w:cs="Times New Roman"/>
          <w:sz w:val="24"/>
          <w:szCs w:val="24"/>
          <w:lang w:eastAsia="sk-SK"/>
        </w:rPr>
        <w:t xml:space="preserve">približne </w:t>
      </w:r>
      <w:r w:rsidRPr="00682A7E">
        <w:rPr>
          <w:rFonts w:ascii="Times New Roman" w:hAnsi="Times New Roman" w:cs="Times New Roman"/>
          <w:sz w:val="24"/>
          <w:szCs w:val="24"/>
          <w:lang w:eastAsia="sk-SK"/>
        </w:rPr>
        <w:t xml:space="preserve">vo výške 162,756 </w:t>
      </w:r>
      <w:r w:rsidRPr="00682A7E" w:rsidR="0050545F">
        <w:rPr>
          <w:rFonts w:ascii="Times New Roman" w:hAnsi="Times New Roman" w:cs="Times New Roman"/>
          <w:sz w:val="24"/>
          <w:szCs w:val="24"/>
        </w:rPr>
        <w:t>eur</w:t>
      </w:r>
      <w:r w:rsidRPr="00682A7E" w:rsidR="002C7849">
        <w:rPr>
          <w:rFonts w:ascii="Times New Roman" w:hAnsi="Times New Roman" w:cs="Times New Roman"/>
          <w:sz w:val="24"/>
          <w:szCs w:val="24"/>
        </w:rPr>
        <w:t>a</w:t>
      </w:r>
      <w:r w:rsidRPr="00682A7E">
        <w:rPr>
          <w:rFonts w:ascii="Times New Roman" w:hAnsi="Times New Roman" w:cs="Times New Roman"/>
          <w:sz w:val="24"/>
          <w:szCs w:val="24"/>
          <w:lang w:eastAsia="sk-SK"/>
        </w:rPr>
        <w:t>, čo predstavuje ročný dopad v roku 2018 a nasledujúcich rokoch vo výške 880 5</w:t>
      </w:r>
      <w:r w:rsidRPr="00682A7E" w:rsidR="0050545F">
        <w:rPr>
          <w:rFonts w:ascii="Times New Roman" w:hAnsi="Times New Roman" w:cs="Times New Roman"/>
          <w:sz w:val="24"/>
          <w:szCs w:val="24"/>
          <w:lang w:eastAsia="sk-SK"/>
        </w:rPr>
        <w:t>1</w:t>
      </w:r>
      <w:r w:rsidRPr="00682A7E">
        <w:rPr>
          <w:rFonts w:ascii="Times New Roman" w:hAnsi="Times New Roman" w:cs="Times New Roman"/>
          <w:sz w:val="24"/>
          <w:szCs w:val="24"/>
          <w:lang w:eastAsia="sk-SK"/>
        </w:rPr>
        <w:t xml:space="preserve">0 </w:t>
      </w:r>
      <w:r w:rsidRPr="00224E54" w:rsidR="0050545F">
        <w:rPr>
          <w:rFonts w:ascii="Times New Roman" w:hAnsi="Times New Roman" w:cs="Times New Roman"/>
          <w:sz w:val="24"/>
          <w:szCs w:val="24"/>
        </w:rPr>
        <w:t>eur.</w:t>
      </w:r>
      <w:r w:rsidRPr="00224E54" w:rsidR="00224E54">
        <w:rPr>
          <w:rFonts w:ascii="Times New Roman" w:hAnsi="Times New Roman" w:cs="Times New Roman"/>
          <w:sz w:val="24"/>
          <w:szCs w:val="24"/>
        </w:rPr>
        <w:t xml:space="preserve"> Finančné prostriedky na tento účel sú zabezpečené v </w:t>
      </w:r>
      <w:r w:rsidRPr="00224E54" w:rsidR="00224E54">
        <w:rPr>
          <w:rFonts w:ascii="Times New Roman" w:hAnsi="Times New Roman" w:cs="Times New Roman"/>
          <w:sz w:val="24"/>
          <w:szCs w:val="24"/>
          <w:lang w:eastAsia="sk-SK"/>
        </w:rPr>
        <w:t>kapitole MV SR.</w:t>
      </w:r>
    </w:p>
    <w:p w:rsidR="00C12112" w:rsidRPr="00682A7E" w:rsidP="00602881">
      <w:pPr>
        <w:pStyle w:val="ListParagraph"/>
        <w:bidi w:val="0"/>
        <w:spacing w:after="0" w:line="240" w:lineRule="auto"/>
        <w:jc w:val="both"/>
        <w:rPr>
          <w:sz w:val="24"/>
          <w:szCs w:val="24"/>
        </w:rPr>
      </w:pPr>
    </w:p>
    <w:tbl>
      <w:tblPr>
        <w:tblStyle w:val="TableNormal"/>
        <w:tblW w:w="9568" w:type="dxa"/>
        <w:tblCellMar>
          <w:left w:w="70" w:type="dxa"/>
          <w:right w:w="70" w:type="dxa"/>
        </w:tblCellMar>
        <w:tblLook w:val="04A0"/>
      </w:tblPr>
      <w:tblGrid>
        <w:gridCol w:w="1630"/>
        <w:gridCol w:w="1134"/>
        <w:gridCol w:w="850"/>
        <w:gridCol w:w="1134"/>
        <w:gridCol w:w="851"/>
        <w:gridCol w:w="1134"/>
        <w:gridCol w:w="850"/>
        <w:gridCol w:w="1134"/>
        <w:gridCol w:w="851"/>
      </w:tblGrid>
      <w:tr>
        <w:tblPrEx>
          <w:tblW w:w="9568" w:type="dxa"/>
          <w:tblCellMar>
            <w:left w:w="70" w:type="dxa"/>
            <w:right w:w="70" w:type="dxa"/>
          </w:tblCellMar>
          <w:tblLook w:val="04A0"/>
        </w:tblPrEx>
        <w:trPr>
          <w:trHeight w:val="300"/>
        </w:trPr>
        <w:tc>
          <w:tcPr>
            <w:tcW w:w="1630"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Názov príspevku</w:t>
            </w:r>
          </w:p>
        </w:tc>
        <w:tc>
          <w:tcPr>
            <w:tcW w:w="1984" w:type="dxa"/>
            <w:gridSpan w:val="2"/>
            <w:tcBorders>
              <w:top w:val="single" w:sz="4" w:space="0" w:color="auto"/>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2017</w:t>
            </w:r>
          </w:p>
        </w:tc>
        <w:tc>
          <w:tcPr>
            <w:tcW w:w="1985" w:type="dxa"/>
            <w:gridSpan w:val="2"/>
            <w:tcBorders>
              <w:top w:val="single" w:sz="4" w:space="0" w:color="auto"/>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2018</w:t>
            </w:r>
          </w:p>
        </w:tc>
        <w:tc>
          <w:tcPr>
            <w:tcW w:w="1984" w:type="dxa"/>
            <w:gridSpan w:val="2"/>
            <w:tcBorders>
              <w:top w:val="single" w:sz="4" w:space="0" w:color="auto"/>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2019</w:t>
            </w:r>
          </w:p>
        </w:tc>
        <w:tc>
          <w:tcPr>
            <w:tcW w:w="1985" w:type="dxa"/>
            <w:gridSpan w:val="2"/>
            <w:tcBorders>
              <w:top w:val="single" w:sz="4" w:space="0" w:color="auto"/>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2020</w:t>
            </w:r>
          </w:p>
        </w:tc>
      </w:tr>
      <w:tr>
        <w:tblPrEx>
          <w:tblW w:w="9568" w:type="dxa"/>
          <w:tblCellMar>
            <w:left w:w="70" w:type="dxa"/>
            <w:right w:w="70" w:type="dxa"/>
          </w:tblCellMar>
          <w:tblLook w:val="04A0"/>
        </w:tblPrEx>
        <w:trPr>
          <w:trHeight w:val="300"/>
        </w:trPr>
        <w:tc>
          <w:tcPr>
            <w:tcW w:w="1630" w:type="dxa"/>
            <w:vMerge/>
            <w:tcBorders>
              <w:top w:val="single" w:sz="4" w:space="0" w:color="auto"/>
              <w:left w:val="single" w:sz="4" w:space="0" w:color="auto"/>
              <w:bottom w:val="single" w:sz="4" w:space="0" w:color="auto"/>
              <w:right w:val="single" w:sz="4" w:space="0" w:color="auto"/>
            </w:tcBorders>
            <w:textDirection w:val="lrTb"/>
            <w:vAlign w:val="center"/>
            <w:hideMark/>
          </w:tcPr>
          <w:p w:rsidR="00D33813" w:rsidRPr="00682A7E" w:rsidP="00A07C9E">
            <w:pPr>
              <w:bidi w:val="0"/>
              <w:spacing w:after="0" w:line="240" w:lineRule="auto"/>
              <w:rPr>
                <w:rFonts w:ascii="Times New Roman" w:hAnsi="Times New Roman"/>
                <w:sz w:val="16"/>
                <w:szCs w:val="16"/>
              </w:rPr>
            </w:pP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0"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1"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0"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1"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r>
      <w:tr>
        <w:tblPrEx>
          <w:tblW w:w="9568" w:type="dxa"/>
          <w:tblCellMar>
            <w:left w:w="70" w:type="dxa"/>
            <w:right w:w="70" w:type="dxa"/>
          </w:tblCellMar>
          <w:tblLook w:val="04A0"/>
        </w:tblPrEx>
        <w:trPr>
          <w:trHeight w:val="1065"/>
        </w:trPr>
        <w:tc>
          <w:tcPr>
            <w:tcW w:w="1630" w:type="dxa"/>
            <w:tcBorders>
              <w:top w:val="nil"/>
              <w:left w:val="single" w:sz="4" w:space="0" w:color="auto"/>
              <w:bottom w:val="single" w:sz="4" w:space="0" w:color="auto"/>
              <w:right w:val="single" w:sz="4" w:space="0" w:color="auto"/>
            </w:tcBorders>
            <w:textDirection w:val="lrTb"/>
            <w:vAlign w:val="bottom"/>
            <w:hideMark/>
          </w:tcPr>
          <w:p w:rsidR="00D33813" w:rsidRPr="00682A7E" w:rsidP="00A07C9E">
            <w:pPr>
              <w:bidi w:val="0"/>
              <w:spacing w:after="0" w:line="240" w:lineRule="auto"/>
              <w:rPr>
                <w:rFonts w:ascii="Times New Roman" w:hAnsi="Times New Roman"/>
                <w:b/>
                <w:bCs/>
                <w:sz w:val="16"/>
                <w:szCs w:val="16"/>
              </w:rPr>
            </w:pPr>
            <w:r w:rsidRPr="00682A7E">
              <w:rPr>
                <w:rFonts w:ascii="Times New Roman" w:hAnsi="Times New Roman"/>
                <w:b/>
                <w:bCs/>
                <w:sz w:val="16"/>
                <w:szCs w:val="16"/>
              </w:rPr>
              <w:t>Príspevok na výchovu a vzdelávanie detí v materských školách podľa § 6b zákona č. 597/2003 Z. z.</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0</w:t>
            </w:r>
          </w:p>
        </w:tc>
        <w:tc>
          <w:tcPr>
            <w:tcW w:w="850"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0,00</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880 510</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0</w:t>
            </w:r>
          </w:p>
        </w:tc>
        <w:tc>
          <w:tcPr>
            <w:tcW w:w="850"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880 510</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0</w:t>
            </w:r>
          </w:p>
        </w:tc>
        <w:tc>
          <w:tcPr>
            <w:tcW w:w="851"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880 510</w:t>
            </w:r>
          </w:p>
        </w:tc>
      </w:tr>
    </w:tbl>
    <w:p w:rsidR="00C12112" w:rsidRPr="00682A7E" w:rsidP="00602881">
      <w:pPr>
        <w:pStyle w:val="ListParagraph"/>
        <w:bidi w:val="0"/>
        <w:spacing w:after="0" w:line="240" w:lineRule="auto"/>
        <w:jc w:val="both"/>
        <w:rPr>
          <w:sz w:val="24"/>
          <w:szCs w:val="24"/>
        </w:rPr>
      </w:pPr>
    </w:p>
    <w:p w:rsidR="00C12112" w:rsidRPr="00682A7E" w:rsidP="00602881">
      <w:pPr>
        <w:pStyle w:val="ListParagraph"/>
        <w:bidi w:val="0"/>
        <w:spacing w:after="0" w:line="240" w:lineRule="auto"/>
        <w:jc w:val="both"/>
        <w:rPr>
          <w:rFonts w:ascii="Times New Roman" w:hAnsi="Times New Roman" w:cs="Times New Roman"/>
          <w:sz w:val="24"/>
          <w:szCs w:val="24"/>
          <w:lang w:eastAsia="sk-SK"/>
        </w:rPr>
      </w:pP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p>
    <w:p w:rsidR="00602881" w:rsidRPr="00682A7E" w:rsidP="00602881">
      <w:pPr>
        <w:pStyle w:val="ListParagraph"/>
        <w:numPr>
          <w:numId w:val="6"/>
        </w:numPr>
        <w:bidi w:val="0"/>
        <w:spacing w:after="0" w:line="240" w:lineRule="auto"/>
        <w:rPr>
          <w:rFonts w:ascii="Times New Roman" w:hAnsi="Times New Roman" w:cs="Times New Roman"/>
          <w:b/>
          <w:sz w:val="24"/>
          <w:szCs w:val="24"/>
          <w:lang w:eastAsia="sk-SK"/>
        </w:rPr>
      </w:pPr>
      <w:r w:rsidRPr="00682A7E">
        <w:rPr>
          <w:rFonts w:ascii="Times New Roman" w:hAnsi="Times New Roman" w:cs="Times New Roman"/>
          <w:b/>
          <w:sz w:val="24"/>
          <w:szCs w:val="24"/>
          <w:lang w:eastAsia="sk-SK"/>
        </w:rPr>
        <w:t>Rozdeľovanie podielových daní obciam na stravovanie žiakov základných škôl zriadených na území obce</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sidR="00A31A0F">
        <w:rPr>
          <w:rFonts w:ascii="Times New Roman" w:hAnsi="Times New Roman" w:cs="Times New Roman"/>
          <w:sz w:val="24"/>
          <w:szCs w:val="24"/>
          <w:lang w:eastAsia="sk-SK"/>
        </w:rPr>
        <w:t>V</w:t>
      </w:r>
      <w:r w:rsidRPr="00682A7E">
        <w:rPr>
          <w:rFonts w:ascii="Times New Roman" w:hAnsi="Times New Roman" w:cs="Times New Roman"/>
          <w:sz w:val="24"/>
          <w:szCs w:val="24"/>
          <w:lang w:eastAsia="sk-SK"/>
        </w:rPr>
        <w:t xml:space="preserve"> súčasnosti </w:t>
      </w:r>
      <w:r w:rsidRPr="00682A7E" w:rsidR="00A31A0F">
        <w:rPr>
          <w:rFonts w:ascii="Times New Roman" w:hAnsi="Times New Roman" w:cs="Times New Roman"/>
          <w:sz w:val="24"/>
          <w:szCs w:val="24"/>
          <w:lang w:eastAsia="sk-SK"/>
        </w:rPr>
        <w:t xml:space="preserve">sa </w:t>
      </w:r>
      <w:r w:rsidRPr="00682A7E">
        <w:rPr>
          <w:rFonts w:ascii="Times New Roman" w:hAnsi="Times New Roman" w:cs="Times New Roman"/>
          <w:sz w:val="24"/>
          <w:szCs w:val="24"/>
          <w:lang w:eastAsia="sk-SK"/>
        </w:rPr>
        <w:t>prideľuj</w:t>
      </w:r>
      <w:r w:rsidRPr="00682A7E" w:rsidR="00A31A0F">
        <w:rPr>
          <w:rFonts w:ascii="Times New Roman" w:hAnsi="Times New Roman" w:cs="Times New Roman"/>
          <w:sz w:val="24"/>
          <w:szCs w:val="24"/>
          <w:lang w:eastAsia="sk-SK"/>
        </w:rPr>
        <w:t>ú</w:t>
      </w:r>
      <w:r w:rsidRPr="00682A7E">
        <w:rPr>
          <w:rFonts w:ascii="Times New Roman" w:hAnsi="Times New Roman" w:cs="Times New Roman"/>
          <w:sz w:val="24"/>
          <w:szCs w:val="24"/>
          <w:lang w:eastAsia="sk-SK"/>
        </w:rPr>
        <w:t xml:space="preserve"> podielové dane obciam na stravovanie žiakov základných škôl podľa počtu všetkých žiakov základnej školy zriadenej na území obce v zriaďovateľskej pôsobnosti obce, štátom uznanej cirkvi alebo náboženskej spoločnosti alebo inej právni</w:t>
      </w:r>
      <w:r w:rsidRPr="00682A7E" w:rsidR="00B718F6">
        <w:rPr>
          <w:rFonts w:ascii="Times New Roman" w:hAnsi="Times New Roman" w:cs="Times New Roman"/>
          <w:sz w:val="24"/>
          <w:szCs w:val="24"/>
          <w:lang w:eastAsia="sk-SK"/>
        </w:rPr>
        <w:t xml:space="preserve">ckej osoby alebo fyzickej osoby, bez ohľadu na to, či </w:t>
      </w:r>
      <w:r w:rsidRPr="00682A7E">
        <w:rPr>
          <w:rFonts w:ascii="Times New Roman" w:hAnsi="Times New Roman" w:cs="Times New Roman"/>
          <w:sz w:val="24"/>
          <w:szCs w:val="24"/>
          <w:lang w:eastAsia="sk-SK"/>
        </w:rPr>
        <w:t xml:space="preserve"> je na území obce zriadené zariadenie školského stravovanie akéhokoľvek zriaďovateľa. Od 1. januára 2018 sa navrhuje sledovať skutočnosť, či na území obce je zriadené aspoň jedno zariadenie školského stravovania. Návrh bude mať dopad na hospodárenie 40 obcí. Podľa prognózy MF SR na rok 2017 vychádza šetrenie na jedného žiaka približne 14</w:t>
      </w:r>
      <w:r w:rsidRPr="00682A7E" w:rsidR="00020B04">
        <w:rPr>
          <w:rFonts w:ascii="Times New Roman" w:hAnsi="Times New Roman" w:cs="Times New Roman"/>
          <w:sz w:val="24"/>
          <w:szCs w:val="24"/>
          <w:lang w:eastAsia="sk-SK"/>
        </w:rPr>
        <w:t>2</w:t>
      </w:r>
      <w:r w:rsidRPr="00682A7E">
        <w:rPr>
          <w:rFonts w:ascii="Times New Roman" w:hAnsi="Times New Roman" w:cs="Times New Roman"/>
          <w:sz w:val="24"/>
          <w:szCs w:val="24"/>
          <w:lang w:eastAsia="sk-SK"/>
        </w:rPr>
        <w:t xml:space="preserve"> </w:t>
      </w:r>
      <w:r w:rsidRPr="00682A7E" w:rsidR="00020B04">
        <w:rPr>
          <w:rFonts w:ascii="Times New Roman" w:hAnsi="Times New Roman" w:cs="Times New Roman"/>
          <w:sz w:val="24"/>
          <w:szCs w:val="24"/>
          <w:lang w:eastAsia="sk-SK"/>
        </w:rPr>
        <w:t>eur</w:t>
      </w:r>
      <w:r w:rsidRPr="00682A7E" w:rsidR="00B718F6">
        <w:rPr>
          <w:rFonts w:ascii="Times New Roman" w:hAnsi="Times New Roman" w:cs="Times New Roman"/>
          <w:sz w:val="24"/>
          <w:szCs w:val="24"/>
          <w:lang w:eastAsia="sk-SK"/>
        </w:rPr>
        <w:t>. N</w:t>
      </w:r>
      <w:r w:rsidRPr="00682A7E">
        <w:rPr>
          <w:rFonts w:ascii="Times New Roman" w:hAnsi="Times New Roman" w:cs="Times New Roman"/>
          <w:sz w:val="24"/>
          <w:szCs w:val="24"/>
          <w:lang w:eastAsia="sk-SK"/>
        </w:rPr>
        <w:t>a 2 503 žiakov základných škôl</w:t>
      </w:r>
      <w:r w:rsidRPr="00682A7E" w:rsidR="00B718F6">
        <w:rPr>
          <w:rFonts w:ascii="Times New Roman" w:hAnsi="Times New Roman" w:cs="Times New Roman"/>
          <w:sz w:val="24"/>
          <w:szCs w:val="24"/>
          <w:lang w:eastAsia="sk-SK"/>
        </w:rPr>
        <w:t xml:space="preserve"> predstavuje  c</w:t>
      </w:r>
      <w:r w:rsidRPr="00682A7E">
        <w:rPr>
          <w:rFonts w:ascii="Times New Roman" w:hAnsi="Times New Roman" w:cs="Times New Roman"/>
          <w:sz w:val="24"/>
          <w:szCs w:val="24"/>
          <w:lang w:eastAsia="sk-SK"/>
        </w:rPr>
        <w:t>elkov</w:t>
      </w:r>
      <w:r w:rsidRPr="00682A7E" w:rsidR="00B718F6">
        <w:rPr>
          <w:rFonts w:ascii="Times New Roman" w:hAnsi="Times New Roman" w:cs="Times New Roman"/>
          <w:sz w:val="24"/>
          <w:szCs w:val="24"/>
          <w:lang w:eastAsia="sk-SK"/>
        </w:rPr>
        <w:t xml:space="preserve">á úspora sumu </w:t>
      </w:r>
      <w:r w:rsidRPr="00682A7E">
        <w:rPr>
          <w:rFonts w:ascii="Times New Roman" w:hAnsi="Times New Roman" w:cs="Times New Roman"/>
          <w:sz w:val="24"/>
          <w:szCs w:val="24"/>
          <w:lang w:eastAsia="sk-SK"/>
        </w:rPr>
        <w:t xml:space="preserve"> 355 </w:t>
      </w:r>
      <w:r w:rsidRPr="00682A7E" w:rsidR="00020B04">
        <w:rPr>
          <w:rFonts w:ascii="Times New Roman" w:hAnsi="Times New Roman" w:cs="Times New Roman"/>
          <w:sz w:val="24"/>
          <w:szCs w:val="24"/>
          <w:lang w:eastAsia="sk-SK"/>
        </w:rPr>
        <w:t>426</w:t>
      </w:r>
      <w:r w:rsidRPr="00682A7E">
        <w:rPr>
          <w:rFonts w:ascii="Times New Roman" w:hAnsi="Times New Roman" w:cs="Times New Roman"/>
          <w:sz w:val="24"/>
          <w:szCs w:val="24"/>
          <w:lang w:eastAsia="sk-SK"/>
        </w:rPr>
        <w:t xml:space="preserve"> </w:t>
      </w:r>
      <w:r w:rsidRPr="00682A7E" w:rsidR="00020B04">
        <w:rPr>
          <w:rFonts w:ascii="Times New Roman" w:hAnsi="Times New Roman" w:cs="Times New Roman"/>
          <w:sz w:val="24"/>
          <w:szCs w:val="24"/>
          <w:lang w:eastAsia="sk-SK"/>
        </w:rPr>
        <w:t>eur</w:t>
      </w:r>
      <w:r w:rsidRPr="00682A7E">
        <w:rPr>
          <w:rFonts w:ascii="Times New Roman" w:hAnsi="Times New Roman" w:cs="Times New Roman"/>
          <w:sz w:val="24"/>
          <w:szCs w:val="24"/>
          <w:lang w:eastAsia="sk-SK"/>
        </w:rPr>
        <w:t xml:space="preserve">. Podielové dane, ktoré sa takto ušetria v roku 2018 a nasledujúcich rokoch, </w:t>
      </w:r>
      <w:r w:rsidRPr="00682A7E" w:rsidR="00B718F6">
        <w:rPr>
          <w:rFonts w:ascii="Times New Roman" w:hAnsi="Times New Roman" w:cs="Times New Roman"/>
          <w:sz w:val="24"/>
          <w:szCs w:val="24"/>
          <w:lang w:eastAsia="sk-SK"/>
        </w:rPr>
        <w:t xml:space="preserve">budú prerozdelené </w:t>
      </w:r>
      <w:r w:rsidRPr="00682A7E">
        <w:rPr>
          <w:rFonts w:ascii="Times New Roman" w:hAnsi="Times New Roman" w:cs="Times New Roman"/>
          <w:sz w:val="24"/>
          <w:szCs w:val="24"/>
          <w:lang w:eastAsia="sk-SK"/>
        </w:rPr>
        <w:t>na zvýšenie príspevkov pre obce na materské školy, jazykové školy, základné umelecké školy a ostatné školské zariadenia.</w:t>
      </w:r>
    </w:p>
    <w:p w:rsidR="00C12112" w:rsidRPr="00682A7E" w:rsidP="00602881">
      <w:pPr>
        <w:pStyle w:val="ListParagraph"/>
        <w:bidi w:val="0"/>
        <w:spacing w:after="0" w:line="240" w:lineRule="auto"/>
        <w:jc w:val="both"/>
        <w:rPr>
          <w:rFonts w:ascii="Times New Roman" w:hAnsi="Times New Roman" w:cs="Times New Roman"/>
          <w:sz w:val="24"/>
          <w:szCs w:val="24"/>
          <w:lang w:eastAsia="sk-SK"/>
        </w:rPr>
      </w:pPr>
    </w:p>
    <w:tbl>
      <w:tblPr>
        <w:tblStyle w:val="TableGrid"/>
        <w:tblW w:w="0" w:type="auto"/>
        <w:tblInd w:w="1361" w:type="dxa"/>
        <w:tblLook w:val="04A0"/>
      </w:tblPr>
      <w:tblGrid>
        <w:gridCol w:w="2543"/>
        <w:gridCol w:w="1732"/>
        <w:gridCol w:w="1732"/>
        <w:gridCol w:w="1732"/>
      </w:tblGrid>
      <w:tr>
        <w:tblPrEx>
          <w:tblW w:w="0" w:type="auto"/>
          <w:tblInd w:w="1361" w:type="dxa"/>
          <w:tblLook w:val="04A0"/>
        </w:tblPrEx>
        <w:tc>
          <w:tcPr>
            <w:tcW w:w="2543" w:type="dxa"/>
            <w:tcBorders>
              <w:top w:val="single" w:sz="4" w:space="0" w:color="auto"/>
              <w:left w:val="single" w:sz="4" w:space="0" w:color="auto"/>
              <w:bottom w:val="single" w:sz="4" w:space="0" w:color="auto"/>
              <w:right w:val="single" w:sz="4" w:space="0" w:color="auto"/>
            </w:tcBorders>
            <w:textDirection w:val="lrTb"/>
            <w:vAlign w:val="top"/>
          </w:tcPr>
          <w:p w:rsidR="00D33813" w:rsidRPr="00682A7E" w:rsidP="00602881">
            <w:pPr>
              <w:pStyle w:val="ListParagraph"/>
              <w:bidi w:val="0"/>
              <w:spacing w:after="0" w:line="240" w:lineRule="auto"/>
              <w:ind w:left="0"/>
              <w:jc w:val="both"/>
              <w:rPr>
                <w:rFonts w:ascii="Times New Roman" w:hAnsi="Times New Roman" w:cs="Times New Roman"/>
                <w:b/>
                <w:sz w:val="20"/>
                <w:szCs w:val="20"/>
                <w:lang w:eastAsia="sk-SK"/>
              </w:rPr>
            </w:pPr>
            <w:r w:rsidRPr="00682A7E">
              <w:rPr>
                <w:rFonts w:ascii="Times New Roman" w:hAnsi="Times New Roman" w:cs="Times New Roman"/>
                <w:b/>
                <w:sz w:val="20"/>
                <w:szCs w:val="20"/>
                <w:lang w:eastAsia="sk-SK"/>
              </w:rPr>
              <w:t>Názov aktivity</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D33813" w:rsidRPr="00682A7E" w:rsidP="00602881">
            <w:pPr>
              <w:pStyle w:val="ListParagraph"/>
              <w:bidi w:val="0"/>
              <w:spacing w:after="0" w:line="240" w:lineRule="auto"/>
              <w:ind w:left="0"/>
              <w:jc w:val="both"/>
              <w:rPr>
                <w:rFonts w:ascii="Times New Roman" w:hAnsi="Times New Roman" w:cs="Times New Roman"/>
                <w:b/>
                <w:sz w:val="20"/>
                <w:szCs w:val="20"/>
                <w:lang w:eastAsia="sk-SK"/>
              </w:rPr>
            </w:pPr>
            <w:r w:rsidRPr="00682A7E">
              <w:rPr>
                <w:rFonts w:ascii="Times New Roman" w:hAnsi="Times New Roman" w:cs="Times New Roman"/>
                <w:b/>
                <w:sz w:val="20"/>
                <w:szCs w:val="20"/>
                <w:lang w:eastAsia="sk-SK"/>
              </w:rPr>
              <w:t>2018</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D33813" w:rsidRPr="00682A7E" w:rsidP="00602881">
            <w:pPr>
              <w:pStyle w:val="ListParagraph"/>
              <w:bidi w:val="0"/>
              <w:spacing w:after="0" w:line="240" w:lineRule="auto"/>
              <w:ind w:left="0"/>
              <w:jc w:val="both"/>
              <w:rPr>
                <w:rFonts w:ascii="Times New Roman" w:hAnsi="Times New Roman" w:cs="Times New Roman"/>
                <w:b/>
                <w:sz w:val="20"/>
                <w:szCs w:val="20"/>
                <w:lang w:eastAsia="sk-SK"/>
              </w:rPr>
            </w:pPr>
            <w:r w:rsidRPr="00682A7E">
              <w:rPr>
                <w:rFonts w:ascii="Times New Roman" w:hAnsi="Times New Roman" w:cs="Times New Roman"/>
                <w:b/>
                <w:sz w:val="20"/>
                <w:szCs w:val="20"/>
                <w:lang w:eastAsia="sk-SK"/>
              </w:rPr>
              <w:t>2019</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D33813" w:rsidRPr="00682A7E" w:rsidP="00602881">
            <w:pPr>
              <w:pStyle w:val="ListParagraph"/>
              <w:bidi w:val="0"/>
              <w:spacing w:after="0" w:line="240" w:lineRule="auto"/>
              <w:ind w:left="0"/>
              <w:jc w:val="both"/>
              <w:rPr>
                <w:rFonts w:ascii="Times New Roman" w:hAnsi="Times New Roman" w:cs="Times New Roman"/>
                <w:b/>
                <w:sz w:val="20"/>
                <w:szCs w:val="20"/>
                <w:lang w:eastAsia="sk-SK"/>
              </w:rPr>
            </w:pPr>
            <w:r w:rsidRPr="00682A7E">
              <w:rPr>
                <w:rFonts w:ascii="Times New Roman" w:hAnsi="Times New Roman" w:cs="Times New Roman"/>
                <w:b/>
                <w:sz w:val="20"/>
                <w:szCs w:val="20"/>
                <w:lang w:eastAsia="sk-SK"/>
              </w:rPr>
              <w:t>2020</w:t>
            </w:r>
          </w:p>
        </w:tc>
      </w:tr>
      <w:tr>
        <w:tblPrEx>
          <w:tblW w:w="0" w:type="auto"/>
          <w:tblInd w:w="1361" w:type="dxa"/>
          <w:tblLook w:val="04A0"/>
        </w:tblPrEx>
        <w:tc>
          <w:tcPr>
            <w:tcW w:w="2543" w:type="dxa"/>
            <w:tcBorders>
              <w:top w:val="single" w:sz="4" w:space="0" w:color="auto"/>
              <w:left w:val="single" w:sz="4" w:space="0" w:color="auto"/>
              <w:bottom w:val="single" w:sz="4" w:space="0" w:color="auto"/>
              <w:right w:val="single" w:sz="4" w:space="0" w:color="auto"/>
            </w:tcBorders>
            <w:textDirection w:val="lrTb"/>
            <w:vAlign w:val="top"/>
          </w:tcPr>
          <w:p w:rsidR="00D33813" w:rsidRPr="00682A7E" w:rsidP="00602881">
            <w:pPr>
              <w:pStyle w:val="ListParagraph"/>
              <w:bidi w:val="0"/>
              <w:spacing w:after="0" w:line="240" w:lineRule="auto"/>
              <w:ind w:left="0"/>
              <w:jc w:val="both"/>
              <w:rPr>
                <w:rFonts w:ascii="Times New Roman" w:hAnsi="Times New Roman" w:cs="Times New Roman"/>
                <w:sz w:val="20"/>
                <w:szCs w:val="20"/>
                <w:lang w:eastAsia="sk-SK"/>
              </w:rPr>
            </w:pPr>
            <w:r w:rsidRPr="00682A7E">
              <w:rPr>
                <w:rFonts w:ascii="Times New Roman" w:hAnsi="Times New Roman" w:cs="Times New Roman"/>
                <w:b/>
                <w:sz w:val="20"/>
                <w:szCs w:val="20"/>
                <w:lang w:eastAsia="sk-SK"/>
              </w:rPr>
              <w:t>Rozdeľovanie podielových daní obciam na stravovanie žiakov základných škôl</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D33813" w:rsidRPr="00682A7E" w:rsidP="00D33813">
            <w:pPr>
              <w:bidi w:val="0"/>
              <w:jc w:val="both"/>
              <w:rPr>
                <w:rFonts w:ascii="Times New Roman" w:hAnsi="Times New Roman"/>
                <w:sz w:val="24"/>
                <w:szCs w:val="24"/>
              </w:rPr>
            </w:pPr>
          </w:p>
          <w:p w:rsidR="00D33813" w:rsidRPr="00682A7E" w:rsidP="00D33813">
            <w:pPr>
              <w:bidi w:val="0"/>
              <w:jc w:val="both"/>
              <w:rPr>
                <w:rFonts w:ascii="Times New Roman" w:hAnsi="Times New Roman"/>
                <w:sz w:val="24"/>
                <w:szCs w:val="24"/>
              </w:rPr>
            </w:pPr>
          </w:p>
          <w:p w:rsidR="00D33813" w:rsidRPr="00682A7E" w:rsidP="00D33813">
            <w:pPr>
              <w:bidi w:val="0"/>
              <w:jc w:val="both"/>
              <w:rPr>
                <w:rFonts w:ascii="Times New Roman" w:hAnsi="Times New Roman"/>
                <w:sz w:val="24"/>
                <w:szCs w:val="24"/>
              </w:rPr>
            </w:pPr>
            <w:r w:rsidRPr="00682A7E">
              <w:rPr>
                <w:rFonts w:ascii="Times New Roman" w:hAnsi="Times New Roman"/>
                <w:sz w:val="24"/>
                <w:szCs w:val="24"/>
              </w:rPr>
              <w:t>-355 426</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D33813" w:rsidRPr="00682A7E" w:rsidP="00602881">
            <w:pPr>
              <w:pStyle w:val="ListParagraph"/>
              <w:bidi w:val="0"/>
              <w:spacing w:after="0" w:line="240" w:lineRule="auto"/>
              <w:ind w:left="0"/>
              <w:jc w:val="both"/>
              <w:rPr>
                <w:sz w:val="24"/>
                <w:szCs w:val="24"/>
              </w:rPr>
            </w:pPr>
          </w:p>
          <w:p w:rsidR="00D33813" w:rsidRPr="00682A7E" w:rsidP="00602881">
            <w:pPr>
              <w:pStyle w:val="ListParagraph"/>
              <w:bidi w:val="0"/>
              <w:spacing w:after="0" w:line="240" w:lineRule="auto"/>
              <w:ind w:left="0"/>
              <w:jc w:val="both"/>
              <w:rPr>
                <w:sz w:val="24"/>
                <w:szCs w:val="24"/>
              </w:rPr>
            </w:pPr>
          </w:p>
          <w:p w:rsidR="00D33813" w:rsidRPr="00682A7E" w:rsidP="00602881">
            <w:pPr>
              <w:pStyle w:val="ListParagraph"/>
              <w:bidi w:val="0"/>
              <w:spacing w:after="0" w:line="240" w:lineRule="auto"/>
              <w:ind w:left="0"/>
              <w:jc w:val="both"/>
              <w:rPr>
                <w:rFonts w:ascii="Times New Roman" w:hAnsi="Times New Roman" w:cs="Times New Roman"/>
                <w:sz w:val="24"/>
                <w:szCs w:val="24"/>
                <w:lang w:eastAsia="sk-SK"/>
              </w:rPr>
            </w:pPr>
            <w:r w:rsidRPr="00682A7E">
              <w:rPr>
                <w:sz w:val="24"/>
                <w:szCs w:val="24"/>
              </w:rPr>
              <w:t>-</w:t>
            </w:r>
            <w:r w:rsidRPr="00682A7E">
              <w:rPr>
                <w:rFonts w:ascii="Times New Roman" w:hAnsi="Times New Roman" w:cs="Times New Roman"/>
                <w:sz w:val="24"/>
                <w:szCs w:val="24"/>
                <w:lang w:eastAsia="sk-SK"/>
              </w:rPr>
              <w:t>355 426</w:t>
            </w:r>
          </w:p>
        </w:tc>
        <w:tc>
          <w:tcPr>
            <w:tcW w:w="1732" w:type="dxa"/>
            <w:tcBorders>
              <w:top w:val="single" w:sz="4" w:space="0" w:color="auto"/>
              <w:left w:val="single" w:sz="4" w:space="0" w:color="auto"/>
              <w:bottom w:val="single" w:sz="4" w:space="0" w:color="auto"/>
              <w:right w:val="single" w:sz="4" w:space="0" w:color="auto"/>
            </w:tcBorders>
            <w:textDirection w:val="lrTb"/>
            <w:vAlign w:val="top"/>
          </w:tcPr>
          <w:p w:rsidR="00D33813" w:rsidRPr="00682A7E" w:rsidP="00D33813">
            <w:pPr>
              <w:pStyle w:val="ListParagraph"/>
              <w:bidi w:val="0"/>
              <w:spacing w:after="0" w:line="240" w:lineRule="auto"/>
              <w:ind w:left="0"/>
              <w:jc w:val="both"/>
              <w:rPr>
                <w:sz w:val="24"/>
                <w:szCs w:val="24"/>
              </w:rPr>
            </w:pPr>
          </w:p>
          <w:p w:rsidR="00D33813" w:rsidRPr="00682A7E" w:rsidP="00D33813">
            <w:pPr>
              <w:pStyle w:val="ListParagraph"/>
              <w:bidi w:val="0"/>
              <w:spacing w:after="0" w:line="240" w:lineRule="auto"/>
              <w:ind w:left="0"/>
              <w:jc w:val="both"/>
              <w:rPr>
                <w:sz w:val="24"/>
                <w:szCs w:val="24"/>
              </w:rPr>
            </w:pPr>
          </w:p>
          <w:p w:rsidR="00D33813" w:rsidRPr="00682A7E" w:rsidP="00D33813">
            <w:pPr>
              <w:pStyle w:val="ListParagraph"/>
              <w:bidi w:val="0"/>
              <w:spacing w:after="0" w:line="240" w:lineRule="auto"/>
              <w:ind w:left="0"/>
              <w:jc w:val="both"/>
              <w:rPr>
                <w:rFonts w:ascii="Times New Roman" w:hAnsi="Times New Roman" w:cs="Times New Roman"/>
                <w:sz w:val="24"/>
                <w:szCs w:val="24"/>
                <w:lang w:eastAsia="sk-SK"/>
              </w:rPr>
            </w:pPr>
            <w:r w:rsidRPr="00682A7E">
              <w:rPr>
                <w:sz w:val="24"/>
                <w:szCs w:val="24"/>
              </w:rPr>
              <w:t>-</w:t>
            </w:r>
            <w:r w:rsidRPr="00682A7E">
              <w:rPr>
                <w:rFonts w:ascii="Times New Roman" w:hAnsi="Times New Roman" w:cs="Times New Roman"/>
                <w:sz w:val="24"/>
                <w:szCs w:val="24"/>
                <w:lang w:eastAsia="sk-SK"/>
              </w:rPr>
              <w:t>355 426</w:t>
            </w:r>
          </w:p>
        </w:tc>
      </w:tr>
    </w:tbl>
    <w:p w:rsidR="00C12112" w:rsidRPr="00682A7E" w:rsidP="00602881">
      <w:pPr>
        <w:pStyle w:val="ListParagraph"/>
        <w:bidi w:val="0"/>
        <w:spacing w:after="0" w:line="240" w:lineRule="auto"/>
        <w:jc w:val="both"/>
        <w:rPr>
          <w:rFonts w:ascii="Times New Roman" w:hAnsi="Times New Roman" w:cs="Times New Roman"/>
          <w:sz w:val="24"/>
          <w:szCs w:val="24"/>
          <w:lang w:eastAsia="sk-SK"/>
        </w:rPr>
      </w:pP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p>
    <w:p w:rsidR="00602881" w:rsidRPr="00682A7E" w:rsidP="00602881">
      <w:pPr>
        <w:pStyle w:val="ListParagraph"/>
        <w:numPr>
          <w:numId w:val="6"/>
        </w:numPr>
        <w:bidi w:val="0"/>
        <w:spacing w:after="0" w:line="240" w:lineRule="auto"/>
        <w:rPr>
          <w:rFonts w:ascii="Times New Roman" w:hAnsi="Times New Roman" w:cs="Times New Roman"/>
          <w:b/>
          <w:sz w:val="24"/>
          <w:szCs w:val="24"/>
          <w:lang w:eastAsia="sk-SK"/>
        </w:rPr>
      </w:pPr>
      <w:r w:rsidRPr="00682A7E">
        <w:rPr>
          <w:rFonts w:ascii="Times New Roman" w:hAnsi="Times New Roman" w:cs="Times New Roman"/>
          <w:b/>
          <w:sz w:val="24"/>
          <w:szCs w:val="24"/>
          <w:lang w:eastAsia="sk-SK"/>
        </w:rPr>
        <w:t>Školský špeciálny pedagóg</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 xml:space="preserve">MŠVVaŠ SR navrhuje uložiť povinnosť základným a stredným školám, ktoré vzdelávajú viac ako 20 individuálne začlenených žiakov so zdravotným znevýhodnením zamestnať školského špeciálneho pedagóga. </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Náročnosť vzdelávania žiakov so zdravotným znevýhodnením je uvedená v prílohe č. 8 a 9 nariadenia vlády SR č. 630/2008 Z. z. Ide o žiakov základných škôl uvedených v 2. až 6. skupine prílohy č. 8 a o žiakov stredných škôl uvedených v prílohe č. 9.</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Návrh sa dotkne 497 základných škôl a 143 stredných škôl. Návrhom sa neurčuje úväzok školského špeciálneho pedagóga. V súčasnosti už pôsobí 536 školských špeciálnych pedagógov v základných školách, z toho 304 v školách s viac ako 20 individuálne začlenenými žiakmi a 43 školských špeciálnych pedagógov v stredných školách, z toho 18 v školách s viac ako 20 individuálne začlenenými žiakmi.</w:t>
      </w:r>
    </w:p>
    <w:p w:rsidR="00602881"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Pr>
          <w:rFonts w:ascii="Times New Roman" w:hAnsi="Times New Roman" w:cs="Times New Roman"/>
          <w:sz w:val="24"/>
          <w:szCs w:val="24"/>
          <w:lang w:eastAsia="sk-SK"/>
        </w:rPr>
        <w:t>Zriaďovatelia týchto škôl už dostávajú od roku 2004 zvýšené normatívy na týchto žiakov. Z uvedeného dôvodu nemá návrh dopad na štátny rozpočet.</w:t>
      </w:r>
    </w:p>
    <w:p w:rsidR="00C741F4" w:rsidRPr="00682A7E" w:rsidP="00C741F4">
      <w:pPr>
        <w:pStyle w:val="ListParagraph"/>
        <w:bidi w:val="0"/>
        <w:spacing w:after="0" w:line="240" w:lineRule="auto"/>
        <w:jc w:val="both"/>
        <w:rPr>
          <w:rFonts w:ascii="Times New Roman" w:hAnsi="Times New Roman" w:cs="Times New Roman"/>
          <w:sz w:val="24"/>
          <w:szCs w:val="24"/>
          <w:lang w:eastAsia="sk-SK"/>
        </w:rPr>
      </w:pPr>
      <w:r w:rsidRPr="00682A7E" w:rsidR="00602881">
        <w:rPr>
          <w:rFonts w:ascii="Times New Roman" w:hAnsi="Times New Roman" w:cs="Times New Roman"/>
          <w:sz w:val="24"/>
          <w:szCs w:val="24"/>
          <w:lang w:eastAsia="sk-SK"/>
        </w:rPr>
        <w:t>Predpokladá sa, že sa zvýši počet školských špeciálnych pedagógov v základných školách o 5</w:t>
      </w:r>
      <w:r w:rsidRPr="00682A7E">
        <w:rPr>
          <w:rFonts w:ascii="Times New Roman" w:hAnsi="Times New Roman" w:cs="Times New Roman"/>
          <w:sz w:val="24"/>
          <w:szCs w:val="24"/>
          <w:lang w:eastAsia="sk-SK"/>
        </w:rPr>
        <w:t>2</w:t>
      </w:r>
      <w:r w:rsidRPr="00682A7E" w:rsidR="00602881">
        <w:rPr>
          <w:rFonts w:ascii="Times New Roman" w:hAnsi="Times New Roman" w:cs="Times New Roman"/>
          <w:sz w:val="24"/>
          <w:szCs w:val="24"/>
          <w:lang w:eastAsia="sk-SK"/>
        </w:rPr>
        <w:t xml:space="preserve"> (prepočítaný počet) a v stredných školách o 1</w:t>
      </w:r>
      <w:r w:rsidRPr="00682A7E">
        <w:rPr>
          <w:rFonts w:ascii="Times New Roman" w:hAnsi="Times New Roman" w:cs="Times New Roman"/>
          <w:sz w:val="24"/>
          <w:szCs w:val="24"/>
          <w:lang w:eastAsia="sk-SK"/>
        </w:rPr>
        <w:t>3</w:t>
      </w:r>
      <w:r w:rsidRPr="00682A7E" w:rsidR="00602881">
        <w:rPr>
          <w:rFonts w:ascii="Times New Roman" w:hAnsi="Times New Roman" w:cs="Times New Roman"/>
          <w:sz w:val="24"/>
          <w:szCs w:val="24"/>
          <w:lang w:eastAsia="sk-SK"/>
        </w:rPr>
        <w:t xml:space="preserve"> (prepočítaný počet), spolu o 65 odborných zamestnancov. Financovanie návrhu je zabezpečené </w:t>
      </w:r>
      <w:r w:rsidRPr="00682A7E" w:rsidR="00887196">
        <w:rPr>
          <w:rFonts w:ascii="Times New Roman" w:hAnsi="Times New Roman" w:cs="Times New Roman"/>
          <w:sz w:val="24"/>
          <w:szCs w:val="24"/>
          <w:lang w:eastAsia="sk-SK"/>
        </w:rPr>
        <w:t xml:space="preserve">zo zvýšených normatívov na žiaka so zdravotným znevýhodnením, ktoré dostávajú školy už </w:t>
      </w:r>
      <w:r w:rsidRPr="00682A7E" w:rsidR="00A31A0F">
        <w:rPr>
          <w:rFonts w:ascii="Times New Roman" w:hAnsi="Times New Roman" w:cs="Times New Roman"/>
          <w:sz w:val="24"/>
          <w:szCs w:val="24"/>
          <w:lang w:eastAsia="sk-SK"/>
        </w:rPr>
        <w:t>o</w:t>
      </w:r>
      <w:r w:rsidRPr="00682A7E" w:rsidR="00887196">
        <w:rPr>
          <w:rFonts w:ascii="Times New Roman" w:hAnsi="Times New Roman" w:cs="Times New Roman"/>
          <w:sz w:val="24"/>
          <w:szCs w:val="24"/>
          <w:lang w:eastAsia="sk-SK"/>
        </w:rPr>
        <w:t>d roku 2004</w:t>
      </w:r>
      <w:r w:rsidRPr="00682A7E">
        <w:rPr>
          <w:rFonts w:ascii="Times New Roman" w:hAnsi="Times New Roman" w:cs="Times New Roman"/>
          <w:sz w:val="24"/>
          <w:szCs w:val="24"/>
          <w:lang w:eastAsia="sk-SK"/>
        </w:rPr>
        <w:t>.</w:t>
      </w:r>
      <w:r w:rsidRPr="00682A7E" w:rsidR="00887196">
        <w:rPr>
          <w:rFonts w:ascii="Times New Roman" w:hAnsi="Times New Roman" w:cs="Times New Roman"/>
          <w:sz w:val="24"/>
          <w:szCs w:val="24"/>
          <w:lang w:eastAsia="sk-SK"/>
        </w:rPr>
        <w:t xml:space="preserve"> </w:t>
      </w:r>
      <w:r w:rsidRPr="00682A7E">
        <w:rPr>
          <w:rFonts w:ascii="Times New Roman" w:hAnsi="Times New Roman" w:cs="Times New Roman"/>
          <w:sz w:val="24"/>
          <w:szCs w:val="24"/>
          <w:lang w:eastAsia="sk-SK"/>
        </w:rPr>
        <w:t>Osobné náklady na školského špeciálneho pedagóga  predstavujú ročne 16 256 € , t.j. platová trieda 11, pracovná trieda 2 a 20 rokov praxe – mesačný plat 1 002 €.</w:t>
      </w:r>
    </w:p>
    <w:p w:rsidR="00602881" w:rsidRPr="00682A7E" w:rsidP="00C741F4">
      <w:pPr>
        <w:pStyle w:val="ListParagraph"/>
        <w:bidi w:val="0"/>
        <w:spacing w:after="0" w:line="240" w:lineRule="auto"/>
        <w:jc w:val="both"/>
        <w:rPr>
          <w:rFonts w:ascii="Times New Roman" w:hAnsi="Times New Roman" w:cs="Times New Roman"/>
          <w:sz w:val="24"/>
          <w:szCs w:val="24"/>
          <w:lang w:eastAsia="sk-SK"/>
        </w:rPr>
      </w:pPr>
      <w:r w:rsidRPr="00682A7E" w:rsidR="00887196">
        <w:rPr>
          <w:rFonts w:ascii="Times New Roman" w:hAnsi="Times New Roman" w:cs="Times New Roman"/>
          <w:sz w:val="24"/>
          <w:szCs w:val="24"/>
          <w:lang w:eastAsia="sk-SK"/>
        </w:rPr>
        <w:t xml:space="preserve">Ročná potreba na osobné náklady pre zvýšený počet </w:t>
      </w:r>
      <w:r w:rsidRPr="00682A7E" w:rsidR="00D56E3B">
        <w:rPr>
          <w:rFonts w:ascii="Times New Roman" w:hAnsi="Times New Roman" w:cs="Times New Roman"/>
          <w:sz w:val="24"/>
          <w:szCs w:val="24"/>
          <w:lang w:eastAsia="sk-SK"/>
        </w:rPr>
        <w:t xml:space="preserve">školských </w:t>
      </w:r>
      <w:r w:rsidRPr="00682A7E" w:rsidR="00887196">
        <w:rPr>
          <w:rFonts w:ascii="Times New Roman" w:hAnsi="Times New Roman" w:cs="Times New Roman"/>
          <w:sz w:val="24"/>
          <w:szCs w:val="24"/>
          <w:lang w:eastAsia="sk-SK"/>
        </w:rPr>
        <w:t xml:space="preserve">špeciálnych pedagógov  je  v RK MV SR celkom </w:t>
      </w:r>
      <w:r w:rsidRPr="00682A7E" w:rsidR="00C741F4">
        <w:rPr>
          <w:rFonts w:ascii="Times New Roman" w:hAnsi="Times New Roman" w:cs="Times New Roman"/>
          <w:sz w:val="24"/>
          <w:szCs w:val="24"/>
          <w:lang w:eastAsia="sk-SK"/>
        </w:rPr>
        <w:t xml:space="preserve"> 845 3</w:t>
      </w:r>
      <w:r w:rsidRPr="00682A7E" w:rsidR="009A57A9">
        <w:rPr>
          <w:rFonts w:ascii="Times New Roman" w:hAnsi="Times New Roman" w:cs="Times New Roman"/>
          <w:sz w:val="24"/>
          <w:szCs w:val="24"/>
          <w:lang w:eastAsia="sk-SK"/>
        </w:rPr>
        <w:t>35</w:t>
      </w:r>
      <w:r w:rsidRPr="00682A7E" w:rsidR="00C741F4">
        <w:rPr>
          <w:rFonts w:ascii="Times New Roman" w:hAnsi="Times New Roman" w:cs="Times New Roman"/>
          <w:sz w:val="24"/>
          <w:szCs w:val="24"/>
          <w:lang w:eastAsia="sk-SK"/>
        </w:rPr>
        <w:t xml:space="preserve"> € a v RK MŠVVaŠ SR 211 3</w:t>
      </w:r>
      <w:r w:rsidRPr="00682A7E" w:rsidR="00A07C9E">
        <w:rPr>
          <w:rFonts w:ascii="Times New Roman" w:hAnsi="Times New Roman" w:cs="Times New Roman"/>
          <w:sz w:val="24"/>
          <w:szCs w:val="24"/>
          <w:lang w:eastAsia="sk-SK"/>
        </w:rPr>
        <w:t>34</w:t>
      </w:r>
      <w:r w:rsidRPr="00682A7E" w:rsidR="00C741F4">
        <w:rPr>
          <w:rFonts w:ascii="Times New Roman" w:hAnsi="Times New Roman" w:cs="Times New Roman"/>
          <w:sz w:val="24"/>
          <w:szCs w:val="24"/>
          <w:lang w:eastAsia="sk-SK"/>
        </w:rPr>
        <w:t xml:space="preserve"> eur.  Z</w:t>
      </w:r>
      <w:r w:rsidRPr="00682A7E" w:rsidR="00887196">
        <w:rPr>
          <w:rFonts w:ascii="Times New Roman" w:hAnsi="Times New Roman" w:cs="Times New Roman"/>
          <w:sz w:val="24"/>
          <w:szCs w:val="24"/>
          <w:lang w:eastAsia="sk-SK"/>
        </w:rPr>
        <w:t xml:space="preserve">výšenie </w:t>
      </w:r>
      <w:r w:rsidRPr="00682A7E">
        <w:rPr>
          <w:rFonts w:ascii="Times New Roman" w:hAnsi="Times New Roman" w:cs="Times New Roman"/>
          <w:sz w:val="24"/>
          <w:szCs w:val="24"/>
          <w:lang w:eastAsia="sk-SK"/>
        </w:rPr>
        <w:t xml:space="preserve"> </w:t>
      </w:r>
      <w:r w:rsidRPr="00682A7E" w:rsidR="00C741F4">
        <w:rPr>
          <w:rFonts w:ascii="Times New Roman" w:hAnsi="Times New Roman" w:cs="Times New Roman"/>
          <w:sz w:val="24"/>
          <w:szCs w:val="24"/>
          <w:lang w:eastAsia="sk-SK"/>
        </w:rPr>
        <w:t>v roku 2017 predstavuje potrebu na osobné náklady pre zvýšený počet špeciálnych školských pedagógov   v RK MV SR celkom  281 77</w:t>
      </w:r>
      <w:r w:rsidRPr="00682A7E" w:rsidR="00862B87">
        <w:rPr>
          <w:rFonts w:ascii="Times New Roman" w:hAnsi="Times New Roman" w:cs="Times New Roman"/>
          <w:sz w:val="24"/>
          <w:szCs w:val="24"/>
          <w:lang w:eastAsia="sk-SK"/>
        </w:rPr>
        <w:t>9</w:t>
      </w:r>
      <w:r w:rsidRPr="00682A7E" w:rsidR="00C741F4">
        <w:rPr>
          <w:rFonts w:ascii="Times New Roman" w:hAnsi="Times New Roman" w:cs="Times New Roman"/>
          <w:sz w:val="24"/>
          <w:szCs w:val="24"/>
          <w:lang w:eastAsia="sk-SK"/>
        </w:rPr>
        <w:t xml:space="preserve"> € a v RK MŠVVaŠ SR 70 44</w:t>
      </w:r>
      <w:r w:rsidRPr="00682A7E" w:rsidR="00A07C9E">
        <w:rPr>
          <w:rFonts w:ascii="Times New Roman" w:hAnsi="Times New Roman" w:cs="Times New Roman"/>
          <w:sz w:val="24"/>
          <w:szCs w:val="24"/>
          <w:lang w:eastAsia="sk-SK"/>
        </w:rPr>
        <w:t>5</w:t>
      </w:r>
      <w:r w:rsidRPr="00682A7E" w:rsidR="00C741F4">
        <w:rPr>
          <w:rFonts w:ascii="Times New Roman" w:hAnsi="Times New Roman" w:cs="Times New Roman"/>
          <w:sz w:val="24"/>
          <w:szCs w:val="24"/>
          <w:lang w:eastAsia="sk-SK"/>
        </w:rPr>
        <w:t>.</w:t>
      </w:r>
    </w:p>
    <w:p w:rsidR="002543D1" w:rsidRPr="00682A7E" w:rsidP="002543D1">
      <w:pPr>
        <w:pStyle w:val="ListParagraph"/>
        <w:bidi w:val="0"/>
        <w:spacing w:after="0" w:line="240" w:lineRule="auto"/>
        <w:jc w:val="both"/>
        <w:rPr>
          <w:rFonts w:ascii="Times New Roman" w:hAnsi="Times New Roman" w:cs="Times New Roman"/>
          <w:sz w:val="24"/>
          <w:szCs w:val="24"/>
          <w:lang w:eastAsia="sk-SK"/>
        </w:rPr>
      </w:pPr>
      <w:r w:rsidRPr="00682A7E" w:rsidR="00C741F4">
        <w:rPr>
          <w:rFonts w:ascii="Times New Roman" w:hAnsi="Times New Roman" w:cs="Times New Roman"/>
          <w:sz w:val="24"/>
          <w:szCs w:val="24"/>
          <w:lang w:eastAsia="sk-SK"/>
        </w:rPr>
        <w:t>Financovanie návrhu je zabezpečené zo zvýšených normatívov na žiaka so zdravotným znevýhodnením, teda v</w:t>
      </w:r>
      <w:r w:rsidRPr="00682A7E" w:rsidR="00263D11">
        <w:rPr>
          <w:rFonts w:ascii="Times New Roman" w:hAnsi="Times New Roman" w:cs="Times New Roman"/>
          <w:sz w:val="24"/>
          <w:szCs w:val="24"/>
          <w:lang w:eastAsia="sk-SK"/>
        </w:rPr>
        <w:t>plyvy za oblasť zamestnanosti budú zabezpečené  v rámci limitu výdavkov</w:t>
      </w:r>
      <w:r w:rsidRPr="00682A7E">
        <w:rPr>
          <w:rFonts w:ascii="Times New Roman" w:hAnsi="Times New Roman" w:cs="Times New Roman"/>
          <w:sz w:val="24"/>
          <w:szCs w:val="24"/>
          <w:lang w:eastAsia="sk-SK"/>
        </w:rPr>
        <w:t xml:space="preserve"> a počtu zamestnancov regionálneho školstva. </w:t>
      </w:r>
    </w:p>
    <w:p w:rsidR="002543D1" w:rsidRPr="00682A7E" w:rsidP="00602881">
      <w:pPr>
        <w:pStyle w:val="ListParagraph"/>
        <w:bidi w:val="0"/>
        <w:spacing w:after="0" w:line="240" w:lineRule="auto"/>
        <w:jc w:val="both"/>
        <w:rPr>
          <w:rFonts w:ascii="Times New Roman" w:hAnsi="Times New Roman" w:cs="Times New Roman"/>
          <w:sz w:val="24"/>
          <w:szCs w:val="24"/>
          <w:lang w:eastAsia="sk-SK"/>
        </w:rPr>
      </w:pPr>
    </w:p>
    <w:p w:rsidR="00C12112" w:rsidRPr="00682A7E" w:rsidP="00602881">
      <w:pPr>
        <w:pStyle w:val="ListParagraph"/>
        <w:bidi w:val="0"/>
        <w:spacing w:after="0" w:line="240" w:lineRule="auto"/>
        <w:jc w:val="both"/>
        <w:rPr>
          <w:rFonts w:ascii="Times New Roman" w:hAnsi="Times New Roman" w:cs="Times New Roman"/>
          <w:sz w:val="24"/>
          <w:szCs w:val="24"/>
          <w:lang w:eastAsia="sk-SK"/>
        </w:rPr>
      </w:pPr>
      <w:r w:rsidRPr="00682A7E" w:rsidR="002543D1">
        <w:rPr>
          <w:rFonts w:ascii="Times New Roman" w:hAnsi="Times New Roman" w:cs="Times New Roman"/>
          <w:sz w:val="24"/>
          <w:szCs w:val="24"/>
          <w:lang w:eastAsia="sk-SK"/>
        </w:rPr>
        <w:t xml:space="preserve"> </w:t>
      </w:r>
    </w:p>
    <w:tbl>
      <w:tblPr>
        <w:tblStyle w:val="TableNormal"/>
        <w:tblW w:w="9568" w:type="dxa"/>
        <w:tblCellMar>
          <w:left w:w="70" w:type="dxa"/>
          <w:right w:w="70" w:type="dxa"/>
        </w:tblCellMar>
        <w:tblLook w:val="04A0"/>
      </w:tblPr>
      <w:tblGrid>
        <w:gridCol w:w="1630"/>
        <w:gridCol w:w="1134"/>
        <w:gridCol w:w="850"/>
        <w:gridCol w:w="1134"/>
        <w:gridCol w:w="851"/>
        <w:gridCol w:w="1134"/>
        <w:gridCol w:w="850"/>
        <w:gridCol w:w="1134"/>
        <w:gridCol w:w="851"/>
      </w:tblGrid>
      <w:tr>
        <w:tblPrEx>
          <w:tblW w:w="9568" w:type="dxa"/>
          <w:tblCellMar>
            <w:left w:w="70" w:type="dxa"/>
            <w:right w:w="70" w:type="dxa"/>
          </w:tblCellMar>
          <w:tblLook w:val="04A0"/>
        </w:tblPrEx>
        <w:trPr>
          <w:trHeight w:val="300"/>
        </w:trPr>
        <w:tc>
          <w:tcPr>
            <w:tcW w:w="1630" w:type="dxa"/>
            <w:vMerge w:val="restart"/>
            <w:tcBorders>
              <w:top w:val="single" w:sz="4" w:space="0" w:color="auto"/>
              <w:left w:val="single" w:sz="4" w:space="0" w:color="auto"/>
              <w:bottom w:val="single" w:sz="4" w:space="0" w:color="auto"/>
              <w:right w:val="single" w:sz="4" w:space="0" w:color="auto"/>
            </w:tcBorders>
            <w:noWrap/>
            <w:textDirection w:val="lrTb"/>
            <w:vAlign w:val="center"/>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Názov príspevku</w:t>
            </w:r>
          </w:p>
        </w:tc>
        <w:tc>
          <w:tcPr>
            <w:tcW w:w="1984" w:type="dxa"/>
            <w:gridSpan w:val="2"/>
            <w:tcBorders>
              <w:top w:val="single" w:sz="4" w:space="0" w:color="auto"/>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2017</w:t>
            </w:r>
          </w:p>
        </w:tc>
        <w:tc>
          <w:tcPr>
            <w:tcW w:w="1985" w:type="dxa"/>
            <w:gridSpan w:val="2"/>
            <w:tcBorders>
              <w:top w:val="single" w:sz="4" w:space="0" w:color="auto"/>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2018</w:t>
            </w:r>
          </w:p>
        </w:tc>
        <w:tc>
          <w:tcPr>
            <w:tcW w:w="1984" w:type="dxa"/>
            <w:gridSpan w:val="2"/>
            <w:tcBorders>
              <w:top w:val="single" w:sz="4" w:space="0" w:color="auto"/>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2019</w:t>
            </w:r>
          </w:p>
        </w:tc>
        <w:tc>
          <w:tcPr>
            <w:tcW w:w="1985" w:type="dxa"/>
            <w:gridSpan w:val="2"/>
            <w:tcBorders>
              <w:top w:val="single" w:sz="4" w:space="0" w:color="auto"/>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2020</w:t>
            </w:r>
          </w:p>
        </w:tc>
      </w:tr>
      <w:tr>
        <w:tblPrEx>
          <w:tblW w:w="9568" w:type="dxa"/>
          <w:tblCellMar>
            <w:left w:w="70" w:type="dxa"/>
            <w:right w:w="70" w:type="dxa"/>
          </w:tblCellMar>
          <w:tblLook w:val="04A0"/>
        </w:tblPrEx>
        <w:trPr>
          <w:trHeight w:val="300"/>
        </w:trPr>
        <w:tc>
          <w:tcPr>
            <w:tcW w:w="1630" w:type="dxa"/>
            <w:vMerge/>
            <w:tcBorders>
              <w:top w:val="single" w:sz="4" w:space="0" w:color="auto"/>
              <w:left w:val="single" w:sz="4" w:space="0" w:color="auto"/>
              <w:bottom w:val="single" w:sz="4" w:space="0" w:color="auto"/>
              <w:right w:val="single" w:sz="4" w:space="0" w:color="auto"/>
            </w:tcBorders>
            <w:textDirection w:val="lrTb"/>
            <w:vAlign w:val="center"/>
            <w:hideMark/>
          </w:tcPr>
          <w:p w:rsidR="00D33813" w:rsidRPr="00682A7E" w:rsidP="00A07C9E">
            <w:pPr>
              <w:bidi w:val="0"/>
              <w:spacing w:after="0" w:line="240" w:lineRule="auto"/>
              <w:rPr>
                <w:rFonts w:ascii="Times New Roman" w:hAnsi="Times New Roman"/>
                <w:sz w:val="16"/>
                <w:szCs w:val="16"/>
              </w:rPr>
            </w:pP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0"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1"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0"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rPr>
                <w:rFonts w:ascii="Times New Roman" w:hAnsi="Times New Roman"/>
                <w:sz w:val="16"/>
                <w:szCs w:val="16"/>
              </w:rPr>
            </w:pPr>
            <w:r w:rsidRPr="00682A7E">
              <w:rPr>
                <w:rFonts w:ascii="Times New Roman" w:hAnsi="Times New Roman"/>
                <w:sz w:val="16"/>
                <w:szCs w:val="16"/>
              </w:rPr>
              <w:t>MŠVVaŠ SR</w:t>
            </w:r>
          </w:p>
        </w:tc>
        <w:tc>
          <w:tcPr>
            <w:tcW w:w="851"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center"/>
              <w:rPr>
                <w:rFonts w:ascii="Times New Roman" w:hAnsi="Times New Roman"/>
                <w:sz w:val="16"/>
                <w:szCs w:val="16"/>
              </w:rPr>
            </w:pPr>
            <w:r w:rsidRPr="00682A7E">
              <w:rPr>
                <w:rFonts w:ascii="Times New Roman" w:hAnsi="Times New Roman"/>
                <w:sz w:val="16"/>
                <w:szCs w:val="16"/>
              </w:rPr>
              <w:t>MV SR</w:t>
            </w:r>
          </w:p>
        </w:tc>
      </w:tr>
      <w:tr>
        <w:tblPrEx>
          <w:tblW w:w="9568" w:type="dxa"/>
          <w:tblCellMar>
            <w:left w:w="70" w:type="dxa"/>
            <w:right w:w="70" w:type="dxa"/>
          </w:tblCellMar>
          <w:tblLook w:val="04A0"/>
        </w:tblPrEx>
        <w:trPr>
          <w:trHeight w:val="550"/>
        </w:trPr>
        <w:tc>
          <w:tcPr>
            <w:tcW w:w="1630" w:type="dxa"/>
            <w:tcBorders>
              <w:top w:val="nil"/>
              <w:left w:val="single" w:sz="4" w:space="0" w:color="auto"/>
              <w:bottom w:val="single" w:sz="4" w:space="0" w:color="auto"/>
              <w:right w:val="single" w:sz="4" w:space="0" w:color="auto"/>
            </w:tcBorders>
            <w:textDirection w:val="lrTb"/>
            <w:vAlign w:val="bottom"/>
            <w:hideMark/>
          </w:tcPr>
          <w:p w:rsidR="00D33813" w:rsidRPr="00682A7E" w:rsidP="00D33813">
            <w:pPr>
              <w:bidi w:val="0"/>
              <w:spacing w:after="0" w:line="240" w:lineRule="auto"/>
              <w:rPr>
                <w:rFonts w:ascii="Times New Roman" w:hAnsi="Times New Roman"/>
                <w:b/>
                <w:bCs/>
                <w:sz w:val="16"/>
                <w:szCs w:val="16"/>
              </w:rPr>
            </w:pPr>
            <w:r w:rsidRPr="00682A7E">
              <w:rPr>
                <w:rFonts w:ascii="Times New Roman" w:hAnsi="Times New Roman"/>
                <w:b/>
                <w:bCs/>
                <w:sz w:val="16"/>
                <w:szCs w:val="16"/>
              </w:rPr>
              <w:t>Školský špeciálny pedagóg</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D33813">
            <w:pPr>
              <w:bidi w:val="0"/>
              <w:spacing w:after="0" w:line="240" w:lineRule="auto"/>
              <w:jc w:val="right"/>
              <w:rPr>
                <w:rFonts w:ascii="Times New Roman" w:hAnsi="Times New Roman"/>
                <w:sz w:val="16"/>
                <w:szCs w:val="16"/>
              </w:rPr>
            </w:pPr>
            <w:r w:rsidRPr="00682A7E" w:rsidR="00A07C9E">
              <w:rPr>
                <w:rFonts w:ascii="Times New Roman" w:hAnsi="Times New Roman"/>
                <w:sz w:val="16"/>
                <w:szCs w:val="16"/>
              </w:rPr>
              <w:t>70 445</w:t>
            </w:r>
          </w:p>
        </w:tc>
        <w:tc>
          <w:tcPr>
            <w:tcW w:w="850" w:type="dxa"/>
            <w:tcBorders>
              <w:top w:val="nil"/>
              <w:left w:val="nil"/>
              <w:bottom w:val="single" w:sz="4" w:space="0" w:color="auto"/>
              <w:right w:val="single" w:sz="4" w:space="0" w:color="auto"/>
            </w:tcBorders>
            <w:noWrap/>
            <w:textDirection w:val="lrTb"/>
            <w:vAlign w:val="bottom"/>
            <w:hideMark/>
          </w:tcPr>
          <w:p w:rsidR="00D33813" w:rsidRPr="00682A7E" w:rsidP="00862B87">
            <w:pPr>
              <w:bidi w:val="0"/>
              <w:spacing w:after="0" w:line="240" w:lineRule="auto"/>
              <w:jc w:val="right"/>
              <w:rPr>
                <w:rFonts w:ascii="Times New Roman" w:hAnsi="Times New Roman"/>
                <w:sz w:val="16"/>
                <w:szCs w:val="16"/>
              </w:rPr>
            </w:pPr>
            <w:r w:rsidRPr="00682A7E">
              <w:rPr>
                <w:rFonts w:ascii="Times New Roman" w:hAnsi="Times New Roman"/>
                <w:sz w:val="16"/>
                <w:szCs w:val="16"/>
              </w:rPr>
              <w:t>281 77</w:t>
            </w:r>
            <w:r w:rsidRPr="00682A7E" w:rsidR="00862B87">
              <w:rPr>
                <w:rFonts w:ascii="Times New Roman" w:hAnsi="Times New Roman"/>
                <w:sz w:val="16"/>
                <w:szCs w:val="16"/>
              </w:rPr>
              <w:t>9</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211 3</w:t>
            </w:r>
            <w:r w:rsidRPr="00682A7E" w:rsidR="00A07C9E">
              <w:rPr>
                <w:rFonts w:ascii="Times New Roman" w:hAnsi="Times New Roman"/>
                <w:sz w:val="16"/>
                <w:szCs w:val="16"/>
              </w:rPr>
              <w:t>34</w:t>
            </w:r>
          </w:p>
        </w:tc>
        <w:tc>
          <w:tcPr>
            <w:tcW w:w="851" w:type="dxa"/>
            <w:tcBorders>
              <w:top w:val="nil"/>
              <w:left w:val="nil"/>
              <w:bottom w:val="single" w:sz="4" w:space="0" w:color="auto"/>
              <w:right w:val="single" w:sz="4" w:space="0" w:color="auto"/>
            </w:tcBorders>
            <w:noWrap/>
            <w:textDirection w:val="lrTb"/>
            <w:vAlign w:val="bottom"/>
            <w:hideMark/>
          </w:tcPr>
          <w:p w:rsidR="00D33813" w:rsidRPr="00682A7E" w:rsidP="009A57A9">
            <w:pPr>
              <w:bidi w:val="0"/>
              <w:spacing w:after="0" w:line="240" w:lineRule="auto"/>
              <w:jc w:val="right"/>
              <w:rPr>
                <w:rFonts w:ascii="Times New Roman" w:hAnsi="Times New Roman"/>
                <w:sz w:val="16"/>
                <w:szCs w:val="16"/>
              </w:rPr>
            </w:pPr>
            <w:r w:rsidRPr="00682A7E">
              <w:rPr>
                <w:rFonts w:ascii="Times New Roman" w:hAnsi="Times New Roman"/>
                <w:sz w:val="16"/>
                <w:szCs w:val="16"/>
              </w:rPr>
              <w:t>845 3</w:t>
            </w:r>
            <w:r w:rsidRPr="00682A7E" w:rsidR="009A57A9">
              <w:rPr>
                <w:rFonts w:ascii="Times New Roman" w:hAnsi="Times New Roman"/>
                <w:sz w:val="16"/>
                <w:szCs w:val="16"/>
              </w:rPr>
              <w:t>35</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211 3</w:t>
            </w:r>
            <w:r w:rsidRPr="00682A7E" w:rsidR="00A07C9E">
              <w:rPr>
                <w:rFonts w:ascii="Times New Roman" w:hAnsi="Times New Roman"/>
                <w:sz w:val="16"/>
                <w:szCs w:val="16"/>
              </w:rPr>
              <w:t>34</w:t>
            </w:r>
          </w:p>
        </w:tc>
        <w:tc>
          <w:tcPr>
            <w:tcW w:w="850" w:type="dxa"/>
            <w:tcBorders>
              <w:top w:val="nil"/>
              <w:left w:val="nil"/>
              <w:bottom w:val="single" w:sz="4" w:space="0" w:color="auto"/>
              <w:right w:val="single" w:sz="4" w:space="0" w:color="auto"/>
            </w:tcBorders>
            <w:noWrap/>
            <w:textDirection w:val="lrTb"/>
            <w:vAlign w:val="bottom"/>
            <w:hideMark/>
          </w:tcPr>
          <w:p w:rsidR="00D33813" w:rsidRPr="00682A7E" w:rsidP="009A57A9">
            <w:pPr>
              <w:bidi w:val="0"/>
              <w:spacing w:after="0" w:line="240" w:lineRule="auto"/>
              <w:jc w:val="right"/>
              <w:rPr>
                <w:rFonts w:ascii="Times New Roman" w:hAnsi="Times New Roman"/>
                <w:sz w:val="16"/>
                <w:szCs w:val="16"/>
              </w:rPr>
            </w:pPr>
            <w:r w:rsidRPr="00682A7E">
              <w:rPr>
                <w:rFonts w:ascii="Times New Roman" w:hAnsi="Times New Roman"/>
                <w:sz w:val="16"/>
                <w:szCs w:val="16"/>
              </w:rPr>
              <w:t>845 3</w:t>
            </w:r>
            <w:r w:rsidRPr="00682A7E" w:rsidR="009A57A9">
              <w:rPr>
                <w:rFonts w:ascii="Times New Roman" w:hAnsi="Times New Roman"/>
                <w:sz w:val="16"/>
                <w:szCs w:val="16"/>
              </w:rPr>
              <w:t>35</w:t>
            </w:r>
          </w:p>
        </w:tc>
        <w:tc>
          <w:tcPr>
            <w:tcW w:w="1134" w:type="dxa"/>
            <w:tcBorders>
              <w:top w:val="nil"/>
              <w:left w:val="nil"/>
              <w:bottom w:val="single" w:sz="4" w:space="0" w:color="auto"/>
              <w:right w:val="single" w:sz="4" w:space="0" w:color="auto"/>
            </w:tcBorders>
            <w:noWrap/>
            <w:textDirection w:val="lrTb"/>
            <w:vAlign w:val="bottom"/>
            <w:hideMark/>
          </w:tcPr>
          <w:p w:rsidR="00D33813" w:rsidRPr="00682A7E" w:rsidP="00A07C9E">
            <w:pPr>
              <w:bidi w:val="0"/>
              <w:spacing w:after="0" w:line="240" w:lineRule="auto"/>
              <w:jc w:val="right"/>
              <w:rPr>
                <w:rFonts w:ascii="Times New Roman" w:hAnsi="Times New Roman"/>
                <w:sz w:val="16"/>
                <w:szCs w:val="16"/>
              </w:rPr>
            </w:pPr>
            <w:r w:rsidRPr="00682A7E">
              <w:rPr>
                <w:rFonts w:ascii="Times New Roman" w:hAnsi="Times New Roman"/>
                <w:sz w:val="16"/>
                <w:szCs w:val="16"/>
              </w:rPr>
              <w:t>211 3</w:t>
            </w:r>
            <w:r w:rsidRPr="00682A7E" w:rsidR="00A07C9E">
              <w:rPr>
                <w:rFonts w:ascii="Times New Roman" w:hAnsi="Times New Roman"/>
                <w:sz w:val="16"/>
                <w:szCs w:val="16"/>
              </w:rPr>
              <w:t>34</w:t>
            </w:r>
          </w:p>
        </w:tc>
        <w:tc>
          <w:tcPr>
            <w:tcW w:w="851" w:type="dxa"/>
            <w:tcBorders>
              <w:top w:val="nil"/>
              <w:left w:val="nil"/>
              <w:bottom w:val="single" w:sz="4" w:space="0" w:color="auto"/>
              <w:right w:val="single" w:sz="4" w:space="0" w:color="auto"/>
            </w:tcBorders>
            <w:noWrap/>
            <w:textDirection w:val="lrTb"/>
            <w:vAlign w:val="bottom"/>
            <w:hideMark/>
          </w:tcPr>
          <w:p w:rsidR="00D33813" w:rsidRPr="00682A7E" w:rsidP="009A57A9">
            <w:pPr>
              <w:bidi w:val="0"/>
              <w:spacing w:after="0" w:line="240" w:lineRule="auto"/>
              <w:jc w:val="right"/>
              <w:rPr>
                <w:rFonts w:ascii="Times New Roman" w:hAnsi="Times New Roman"/>
                <w:sz w:val="16"/>
                <w:szCs w:val="16"/>
              </w:rPr>
            </w:pPr>
            <w:r w:rsidRPr="00682A7E">
              <w:rPr>
                <w:rFonts w:ascii="Times New Roman" w:hAnsi="Times New Roman"/>
                <w:sz w:val="16"/>
                <w:szCs w:val="16"/>
              </w:rPr>
              <w:t>845 3</w:t>
            </w:r>
            <w:r w:rsidRPr="00682A7E" w:rsidR="009A57A9">
              <w:rPr>
                <w:rFonts w:ascii="Times New Roman" w:hAnsi="Times New Roman"/>
                <w:sz w:val="16"/>
                <w:szCs w:val="16"/>
              </w:rPr>
              <w:t>35</w:t>
            </w:r>
          </w:p>
        </w:tc>
      </w:tr>
    </w:tbl>
    <w:p w:rsidR="00C12112" w:rsidRPr="00682A7E" w:rsidP="00602881">
      <w:pPr>
        <w:pStyle w:val="ListParagraph"/>
        <w:bidi w:val="0"/>
        <w:spacing w:after="0" w:line="240" w:lineRule="auto"/>
        <w:jc w:val="both"/>
        <w:rPr>
          <w:rFonts w:ascii="Times New Roman" w:hAnsi="Times New Roman" w:cs="Times New Roman"/>
          <w:sz w:val="24"/>
          <w:szCs w:val="24"/>
          <w:lang w:eastAsia="sk-SK"/>
        </w:rPr>
      </w:pPr>
    </w:p>
    <w:p w:rsidR="00C12112" w:rsidRPr="00682A7E" w:rsidP="00602881">
      <w:pPr>
        <w:pStyle w:val="ListParagraph"/>
        <w:bidi w:val="0"/>
        <w:spacing w:after="0" w:line="240" w:lineRule="auto"/>
        <w:jc w:val="both"/>
        <w:rPr>
          <w:rFonts w:ascii="Times New Roman" w:hAnsi="Times New Roman" w:cs="Times New Roman"/>
          <w:sz w:val="24"/>
          <w:szCs w:val="24"/>
          <w:lang w:eastAsia="sk-SK"/>
        </w:rPr>
      </w:pPr>
    </w:p>
    <w:p w:rsidR="00C741F4" w:rsidRPr="00682A7E" w:rsidP="00602881">
      <w:pPr>
        <w:pStyle w:val="ListParagraph"/>
        <w:bidi w:val="0"/>
        <w:spacing w:after="0" w:line="240" w:lineRule="auto"/>
        <w:jc w:val="both"/>
        <w:rPr>
          <w:rFonts w:ascii="Times New Roman" w:hAnsi="Times New Roman" w:cs="Times New Roman"/>
          <w:sz w:val="24"/>
          <w:szCs w:val="24"/>
          <w:lang w:eastAsia="sk-SK"/>
        </w:rPr>
      </w:pPr>
    </w:p>
    <w:p w:rsidR="00C741F4" w:rsidRPr="00682A7E" w:rsidP="00602881">
      <w:pPr>
        <w:pStyle w:val="ListParagraph"/>
        <w:bidi w:val="0"/>
        <w:spacing w:after="0" w:line="240" w:lineRule="auto"/>
        <w:jc w:val="both"/>
        <w:rPr>
          <w:rFonts w:ascii="Times New Roman" w:hAnsi="Times New Roman" w:cs="Times New Roman"/>
          <w:sz w:val="24"/>
          <w:szCs w:val="24"/>
          <w:lang w:eastAsia="sk-SK"/>
        </w:rPr>
      </w:pPr>
    </w:p>
    <w:p w:rsidR="00602881" w:rsidRPr="00682A7E" w:rsidP="00602881">
      <w:pPr>
        <w:bidi w:val="0"/>
        <w:rPr>
          <w:rFonts w:ascii="Times New Roman" w:hAnsi="Times New Roman"/>
          <w:sz w:val="24"/>
          <w:szCs w:val="24"/>
        </w:rPr>
      </w:pPr>
      <w:r w:rsidRPr="00682A7E">
        <w:rPr>
          <w:rFonts w:ascii="Times New Roman" w:hAnsi="Times New Roman"/>
          <w:b/>
          <w:bCs/>
          <w:sz w:val="24"/>
          <w:szCs w:val="24"/>
        </w:rPr>
        <w:t>2.2.3. Predpoklady vývoja objemu aktivít:</w:t>
      </w:r>
    </w:p>
    <w:p w:rsidR="00602881" w:rsidRPr="00682A7E" w:rsidP="00602881">
      <w:pPr>
        <w:bidi w:val="0"/>
        <w:rPr>
          <w:rFonts w:ascii="Times New Roman" w:hAnsi="Times New Roman"/>
          <w:sz w:val="24"/>
          <w:szCs w:val="24"/>
        </w:rPr>
      </w:pPr>
    </w:p>
    <w:p w:rsidR="00602881" w:rsidRPr="00682A7E" w:rsidP="00602881">
      <w:pPr>
        <w:bidi w:val="0"/>
        <w:rPr>
          <w:rFonts w:ascii="Times New Roman" w:hAnsi="Times New Roman"/>
          <w:sz w:val="24"/>
          <w:szCs w:val="24"/>
        </w:rPr>
      </w:pPr>
      <w:r w:rsidRPr="00682A7E">
        <w:rPr>
          <w:rFonts w:ascii="Times New Roman" w:hAnsi="Times New Roman"/>
          <w:sz w:val="24"/>
          <w:szCs w:val="24"/>
        </w:rPr>
        <w:t>Popísané v časti 2.2.2.</w:t>
      </w:r>
    </w:p>
    <w:p w:rsidR="00602881" w:rsidRPr="00682A7E" w:rsidP="00602881">
      <w:pPr>
        <w:bidi w:val="0"/>
        <w:rPr>
          <w:rFonts w:ascii="Times New Roman" w:hAnsi="Times New Roman"/>
          <w:sz w:val="24"/>
          <w:szCs w:val="24"/>
        </w:rPr>
      </w:pPr>
    </w:p>
    <w:p w:rsidR="00602881" w:rsidRPr="00682A7E" w:rsidP="00602881">
      <w:pPr>
        <w:bidi w:val="0"/>
        <w:rPr>
          <w:rFonts w:ascii="Times New Roman" w:hAnsi="Times New Roman"/>
          <w:b/>
          <w:bCs/>
          <w:sz w:val="24"/>
          <w:szCs w:val="24"/>
        </w:rPr>
      </w:pPr>
      <w:r w:rsidRPr="00682A7E">
        <w:rPr>
          <w:rFonts w:ascii="Times New Roman" w:hAnsi="Times New Roman"/>
          <w:b/>
          <w:bCs/>
          <w:sz w:val="24"/>
          <w:szCs w:val="24"/>
        </w:rPr>
        <w:t>2.2.4. Výpočty vplyvov na verejné financie</w:t>
      </w:r>
    </w:p>
    <w:p w:rsidR="00602881" w:rsidRPr="00682A7E" w:rsidP="00602881">
      <w:pPr>
        <w:bidi w:val="0"/>
        <w:rPr>
          <w:rFonts w:ascii="Times New Roman" w:hAnsi="Times New Roman"/>
          <w:sz w:val="24"/>
          <w:szCs w:val="24"/>
        </w:rPr>
      </w:pPr>
    </w:p>
    <w:p w:rsidR="00602881" w:rsidRPr="00682A7E" w:rsidP="00602881">
      <w:pPr>
        <w:bidi w:val="0"/>
        <w:jc w:val="both"/>
        <w:rPr>
          <w:rFonts w:ascii="Times New Roman" w:hAnsi="Times New Roman"/>
          <w:sz w:val="24"/>
          <w:szCs w:val="24"/>
        </w:rPr>
      </w:pPr>
      <w:r w:rsidRPr="00682A7E">
        <w:rPr>
          <w:rFonts w:ascii="Times New Roman" w:hAnsi="Times New Roman"/>
          <w:sz w:val="24"/>
          <w:szCs w:val="24"/>
        </w:rPr>
        <w:t>Popísané v časti 2.2.2.</w:t>
      </w:r>
    </w:p>
    <w:p w:rsidR="00602881" w:rsidRPr="00682A7E" w:rsidP="00602881">
      <w:pPr>
        <w:tabs>
          <w:tab w:val="num" w:pos="1080"/>
        </w:tabs>
        <w:bidi w:val="0"/>
        <w:jc w:val="right"/>
        <w:rPr>
          <w:rFonts w:ascii="Times New Roman" w:hAnsi="Times New Roman"/>
          <w:bCs/>
          <w:sz w:val="24"/>
          <w:szCs w:val="24"/>
        </w:rPr>
        <w:sectPr w:rsidSect="004C60B8">
          <w:headerReference w:type="default" r:id="rId9"/>
          <w:pgSz w:w="11906" w:h="16838"/>
          <w:pgMar w:top="1417" w:right="1417" w:bottom="1134" w:left="1417" w:header="708" w:footer="708" w:gutter="0"/>
          <w:lnNumType w:distance="0"/>
          <w:cols w:space="708"/>
          <w:noEndnote w:val="0"/>
          <w:bidi w:val="0"/>
          <w:docGrid w:linePitch="360"/>
        </w:sectPr>
      </w:pPr>
    </w:p>
    <w:p w:rsidR="00602881" w:rsidRPr="00682A7E" w:rsidP="00602881">
      <w:pPr>
        <w:tabs>
          <w:tab w:val="num" w:pos="1080"/>
        </w:tabs>
        <w:bidi w:val="0"/>
        <w:jc w:val="right"/>
        <w:rPr>
          <w:rFonts w:ascii="Times New Roman" w:hAnsi="Times New Roman"/>
          <w:bCs/>
          <w:sz w:val="24"/>
          <w:szCs w:val="24"/>
        </w:rPr>
      </w:pPr>
      <w:r w:rsidRPr="00682A7E">
        <w:rPr>
          <w:rFonts w:ascii="Times New Roman" w:hAnsi="Times New Roman"/>
          <w:bCs/>
          <w:sz w:val="24"/>
          <w:szCs w:val="24"/>
        </w:rPr>
        <w:t xml:space="preserve">Tabuľka č. 3 </w:t>
      </w:r>
    </w:p>
    <w:p w:rsidR="00602881" w:rsidRPr="00682A7E" w:rsidP="00602881">
      <w:pPr>
        <w:tabs>
          <w:tab w:val="num" w:pos="1080"/>
        </w:tabs>
        <w:bidi w:val="0"/>
        <w:jc w:val="both"/>
        <w:rPr>
          <w:rFonts w:ascii="Times New Roman" w:hAnsi="Times New Roman"/>
          <w:bCs/>
          <w:sz w:val="24"/>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602881" w:rsidRPr="00682A7E" w:rsidP="005716A3">
            <w:pPr>
              <w:bidi w:val="0"/>
              <w:spacing w:after="0" w:line="240" w:lineRule="auto"/>
              <w:rPr>
                <w:rFonts w:ascii="Times New Roman" w:hAnsi="Times New Roman"/>
                <w:b/>
                <w:bCs/>
                <w:sz w:val="24"/>
                <w:szCs w:val="24"/>
              </w:rPr>
            </w:pPr>
          </w:p>
        </w:tc>
        <w:tc>
          <w:tcPr>
            <w:tcW w:w="1500" w:type="dxa"/>
            <w:tcBorders>
              <w:top w:val="nil"/>
              <w:left w:val="nil"/>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602881" w:rsidRPr="00682A7E" w:rsidP="005716A3">
            <w:pPr>
              <w:bidi w:val="0"/>
              <w:spacing w:after="0" w:line="240" w:lineRule="auto"/>
              <w:rPr>
                <w:rFonts w:ascii="Times New Roman" w:hAnsi="Times New Roman"/>
                <w:b/>
                <w:bCs/>
                <w:sz w:val="24"/>
                <w:szCs w:val="24"/>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rPr>
                <w:rFonts w:ascii="Times New Roman" w:hAnsi="Times New Roman"/>
                <w:b/>
                <w:bCs/>
                <w:sz w:val="24"/>
                <w:szCs w:val="24"/>
                <w:vertAlign w:val="superscript"/>
              </w:rPr>
            </w:pPr>
            <w:r w:rsidRPr="00682A7E">
              <w:rPr>
                <w:rFonts w:ascii="Times New Roman" w:hAnsi="Times New Roman"/>
                <w:b/>
                <w:bCs/>
                <w:sz w:val="24"/>
                <w:szCs w:val="24"/>
              </w:rPr>
              <w:t>Daňové príjmy (100)</w:t>
            </w:r>
            <w:r w:rsidRPr="00682A7E">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tcPr>
          <w:p w:rsidR="00602881" w:rsidRPr="00682A7E" w:rsidP="005716A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rPr>
                <w:rFonts w:ascii="Times New Roman" w:hAnsi="Times New Roman"/>
                <w:b/>
                <w:bCs/>
                <w:sz w:val="24"/>
                <w:szCs w:val="24"/>
              </w:rPr>
            </w:pPr>
            <w:r w:rsidRPr="00682A7E">
              <w:rPr>
                <w:rFonts w:ascii="Times New Roman" w:hAnsi="Times New Roman"/>
                <w:b/>
                <w:bCs/>
                <w:sz w:val="24"/>
                <w:szCs w:val="24"/>
              </w:rPr>
              <w:t>Nedaňové príjmy (200)</w:t>
            </w:r>
            <w:r w:rsidRPr="00682A7E">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tcPr>
          <w:p w:rsidR="00602881" w:rsidRPr="00682A7E" w:rsidP="005716A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rPr>
                <w:rFonts w:ascii="Times New Roman" w:hAnsi="Times New Roman"/>
                <w:b/>
                <w:bCs/>
                <w:sz w:val="24"/>
                <w:szCs w:val="24"/>
              </w:rPr>
            </w:pPr>
            <w:r w:rsidRPr="00682A7E">
              <w:rPr>
                <w:rFonts w:ascii="Times New Roman" w:hAnsi="Times New Roman"/>
                <w:b/>
                <w:bCs/>
                <w:sz w:val="24"/>
                <w:szCs w:val="24"/>
              </w:rPr>
              <w:t>Granty a transfery (300)</w:t>
            </w:r>
            <w:r w:rsidRPr="00682A7E">
              <w:rPr>
                <w:rFonts w:ascii="Times New Roman" w:hAnsi="Times New Roman"/>
                <w:b/>
                <w:bCs/>
                <w:sz w:val="24"/>
                <w:szCs w:val="24"/>
                <w:vertAlign w:val="superscript"/>
              </w:rPr>
              <w:t>1</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tcPr>
          <w:p w:rsidR="00602881" w:rsidRPr="00682A7E" w:rsidP="005716A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rPr>
                <w:rFonts w:ascii="Times New Roman" w:hAnsi="Times New Roman"/>
                <w:b/>
                <w:bCs/>
                <w:sz w:val="24"/>
                <w:szCs w:val="24"/>
              </w:rPr>
            </w:pPr>
            <w:r w:rsidRPr="00682A7E">
              <w:rPr>
                <w:rFonts w:ascii="Times New Roman" w:hAnsi="Times New Roman"/>
                <w:b/>
                <w:bCs/>
                <w:sz w:val="24"/>
                <w:szCs w:val="24"/>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 0</w:t>
            </w:r>
          </w:p>
        </w:tc>
        <w:tc>
          <w:tcPr>
            <w:tcW w:w="3000" w:type="dxa"/>
            <w:tcBorders>
              <w:top w:val="nil"/>
              <w:left w:val="nil"/>
              <w:bottom w:val="single" w:sz="4" w:space="0" w:color="auto"/>
              <w:right w:val="single" w:sz="4" w:space="0" w:color="auto"/>
            </w:tcBorders>
            <w:noWrap/>
            <w:textDirection w:val="lrTb"/>
            <w:vAlign w:val="bottom"/>
          </w:tcPr>
          <w:p w:rsidR="00602881" w:rsidRPr="00682A7E" w:rsidP="005716A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rPr>
                <w:rFonts w:ascii="Times New Roman" w:hAnsi="Times New Roman"/>
                <w:b/>
                <w:bCs/>
                <w:sz w:val="24"/>
                <w:szCs w:val="24"/>
              </w:rPr>
            </w:pPr>
            <w:r w:rsidRPr="00682A7E">
              <w:rPr>
                <w:rFonts w:ascii="Times New Roman" w:hAnsi="Times New Roman"/>
                <w:b/>
                <w:bCs/>
                <w:sz w:val="24"/>
                <w:szCs w:val="24"/>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 0</w:t>
            </w:r>
          </w:p>
        </w:tc>
        <w:tc>
          <w:tcPr>
            <w:tcW w:w="1500" w:type="dxa"/>
            <w:tcBorders>
              <w:top w:val="nil"/>
              <w:left w:val="nil"/>
              <w:bottom w:val="single" w:sz="4" w:space="0" w:color="auto"/>
              <w:right w:val="single" w:sz="4" w:space="0" w:color="auto"/>
            </w:tcBorders>
            <w:shd w:val="clear" w:color="auto" w:fill="FFFF99"/>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 0</w:t>
            </w:r>
          </w:p>
        </w:tc>
        <w:tc>
          <w:tcPr>
            <w:tcW w:w="3000" w:type="dxa"/>
            <w:tcBorders>
              <w:top w:val="nil"/>
              <w:left w:val="nil"/>
              <w:bottom w:val="single" w:sz="4" w:space="0" w:color="auto"/>
              <w:right w:val="single" w:sz="4" w:space="0" w:color="auto"/>
            </w:tcBorders>
            <w:noWrap/>
            <w:textDirection w:val="lrTb"/>
            <w:vAlign w:val="bottom"/>
          </w:tcPr>
          <w:p w:rsidR="00602881" w:rsidRPr="00682A7E" w:rsidP="005716A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rPr>
                <w:rFonts w:ascii="Times New Roman" w:hAnsi="Times New Roman"/>
                <w:b/>
                <w:bCs/>
                <w:sz w:val="24"/>
                <w:szCs w:val="24"/>
              </w:rPr>
            </w:pPr>
            <w:r w:rsidRPr="00682A7E">
              <w:rPr>
                <w:rFonts w:ascii="Times New Roman" w:hAnsi="Times New Roman"/>
                <w:b/>
                <w:bCs/>
                <w:sz w:val="24"/>
                <w:szCs w:val="24"/>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602881" w:rsidRPr="00682A7E" w:rsidP="005716A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602881" w:rsidRPr="00682A7E" w:rsidP="005716A3">
            <w:pPr>
              <w:bidi w:val="0"/>
              <w:spacing w:after="0" w:line="240" w:lineRule="auto"/>
              <w:rPr>
                <w:rFonts w:ascii="Times New Roman" w:hAnsi="Times New Roman"/>
                <w:sz w:val="24"/>
                <w:szCs w:val="24"/>
              </w:rPr>
            </w:pPr>
            <w:r w:rsidRPr="00682A7E">
              <w:rPr>
                <w:rFonts w:ascii="Times New Roman" w:hAnsi="Times New Roman"/>
                <w:sz w:val="24"/>
                <w:szCs w:val="24"/>
              </w:rPr>
              <w:t> </w:t>
            </w:r>
          </w:p>
        </w:tc>
      </w:tr>
    </w:tbl>
    <w:p w:rsidR="00602881" w:rsidRPr="00682A7E" w:rsidP="00602881">
      <w:pPr>
        <w:tabs>
          <w:tab w:val="num" w:pos="1080"/>
        </w:tabs>
        <w:bidi w:val="0"/>
        <w:ind w:right="-578"/>
        <w:jc w:val="right"/>
        <w:rPr>
          <w:rFonts w:ascii="Times New Roman" w:hAnsi="Times New Roman"/>
          <w:bCs/>
          <w:sz w:val="24"/>
          <w:szCs w:val="24"/>
        </w:rPr>
      </w:pPr>
    </w:p>
    <w:p w:rsidR="00602881"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A31A0F" w:rsidRPr="00682A7E" w:rsidP="00602881">
      <w:pPr>
        <w:tabs>
          <w:tab w:val="num" w:pos="1080"/>
        </w:tabs>
        <w:bidi w:val="0"/>
        <w:ind w:right="-578"/>
        <w:jc w:val="right"/>
        <w:rPr>
          <w:rFonts w:ascii="Times New Roman" w:hAnsi="Times New Roman"/>
          <w:bCs/>
          <w:sz w:val="24"/>
          <w:szCs w:val="24"/>
        </w:rPr>
      </w:pPr>
    </w:p>
    <w:p w:rsidR="00602881" w:rsidRPr="00682A7E" w:rsidP="00602881">
      <w:pPr>
        <w:tabs>
          <w:tab w:val="num" w:pos="1080"/>
        </w:tabs>
        <w:bidi w:val="0"/>
        <w:ind w:right="-32"/>
        <w:jc w:val="right"/>
        <w:rPr>
          <w:rFonts w:ascii="Times New Roman" w:hAnsi="Times New Roman"/>
          <w:bCs/>
          <w:sz w:val="24"/>
          <w:szCs w:val="24"/>
        </w:rPr>
      </w:pPr>
      <w:r w:rsidRPr="00682A7E">
        <w:rPr>
          <w:rFonts w:ascii="Times New Roman" w:hAnsi="Times New Roman"/>
          <w:bCs/>
          <w:sz w:val="24"/>
          <w:szCs w:val="24"/>
        </w:rPr>
        <w:t xml:space="preserve">Tabuľka č. 4 </w:t>
      </w:r>
    </w:p>
    <w:tbl>
      <w:tblPr>
        <w:tblStyle w:val="TableNormal"/>
        <w:tblW w:w="13892" w:type="dxa"/>
        <w:tblInd w:w="212" w:type="dxa"/>
        <w:tblCellMar>
          <w:left w:w="70" w:type="dxa"/>
          <w:right w:w="70" w:type="dxa"/>
        </w:tblCellMar>
        <w:tblLook w:val="04A0"/>
      </w:tblPr>
      <w:tblGrid>
        <w:gridCol w:w="4961"/>
        <w:gridCol w:w="1560"/>
        <w:gridCol w:w="1417"/>
        <w:gridCol w:w="1559"/>
        <w:gridCol w:w="1418"/>
        <w:gridCol w:w="2977"/>
      </w:tblGrid>
      <w:tr>
        <w:tblPrEx>
          <w:tblW w:w="13892" w:type="dxa"/>
          <w:tblInd w:w="212" w:type="dxa"/>
          <w:tblCellMar>
            <w:left w:w="70" w:type="dxa"/>
            <w:right w:w="70" w:type="dxa"/>
          </w:tblCellMar>
          <w:tblLook w:val="04A0"/>
        </w:tblPrEx>
        <w:trPr>
          <w:trHeight w:val="315"/>
        </w:trPr>
        <w:tc>
          <w:tcPr>
            <w:tcW w:w="4961" w:type="dxa"/>
            <w:vMerge w:val="restart"/>
            <w:tcBorders>
              <w:top w:val="single" w:sz="8" w:space="0" w:color="auto"/>
              <w:left w:val="single" w:sz="8" w:space="0" w:color="auto"/>
              <w:bottom w:val="single" w:sz="8" w:space="0" w:color="000000"/>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Výdavky (v eurách)</w:t>
            </w:r>
          </w:p>
        </w:tc>
        <w:tc>
          <w:tcPr>
            <w:tcW w:w="5954" w:type="dxa"/>
            <w:gridSpan w:val="4"/>
            <w:tcBorders>
              <w:top w:val="single" w:sz="8" w:space="0" w:color="auto"/>
              <w:left w:val="nil"/>
              <w:bottom w:val="single" w:sz="8" w:space="0" w:color="auto"/>
              <w:right w:val="single" w:sz="8" w:space="0" w:color="000000"/>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Vplyv na rozpočet verejnej správy</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BFBFBF"/>
            <w:noWrap/>
            <w:textDirection w:val="lrTb"/>
            <w:vAlign w:val="center"/>
            <w:hideMark/>
          </w:tcPr>
          <w:p w:rsidR="009029D3" w:rsidRPr="00682A7E" w:rsidP="009029D3">
            <w:pPr>
              <w:bidi w:val="0"/>
              <w:spacing w:after="0" w:line="240" w:lineRule="auto"/>
              <w:jc w:val="center"/>
              <w:rPr>
                <w:rFonts w:ascii="Times New Roman" w:hAnsi="Times New Roman"/>
                <w:b/>
                <w:bCs/>
                <w:sz w:val="24"/>
                <w:szCs w:val="24"/>
              </w:rPr>
            </w:pPr>
            <w:r w:rsidRPr="00682A7E">
              <w:rPr>
                <w:rFonts w:ascii="Times New Roman" w:hAnsi="Times New Roman"/>
                <w:b/>
                <w:bCs/>
                <w:sz w:val="24"/>
                <w:szCs w:val="24"/>
              </w:rPr>
              <w:t>poznámka</w:t>
            </w:r>
          </w:p>
        </w:tc>
      </w:tr>
      <w:tr>
        <w:tblPrEx>
          <w:tblW w:w="13892" w:type="dxa"/>
          <w:tblInd w:w="212" w:type="dxa"/>
          <w:tblCellMar>
            <w:left w:w="70" w:type="dxa"/>
            <w:right w:w="70" w:type="dxa"/>
          </w:tblCellMar>
          <w:tblLook w:val="04A0"/>
        </w:tblPrEx>
        <w:trPr>
          <w:trHeight w:val="315"/>
        </w:trPr>
        <w:tc>
          <w:tcPr>
            <w:tcW w:w="4961" w:type="dxa"/>
            <w:vMerge/>
            <w:tcBorders>
              <w:top w:val="single" w:sz="8" w:space="0" w:color="auto"/>
              <w:left w:val="single" w:sz="8" w:space="0" w:color="auto"/>
              <w:bottom w:val="single" w:sz="8" w:space="0" w:color="000000"/>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p>
        </w:tc>
        <w:tc>
          <w:tcPr>
            <w:tcW w:w="1560"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2017</w:t>
            </w:r>
          </w:p>
        </w:tc>
        <w:tc>
          <w:tcPr>
            <w:tcW w:w="1417"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2018</w:t>
            </w:r>
          </w:p>
        </w:tc>
        <w:tc>
          <w:tcPr>
            <w:tcW w:w="1559"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2019</w:t>
            </w:r>
          </w:p>
        </w:tc>
        <w:tc>
          <w:tcPr>
            <w:tcW w:w="1418"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2020</w:t>
            </w:r>
          </w:p>
        </w:tc>
        <w:tc>
          <w:tcPr>
            <w:tcW w:w="2977" w:type="dxa"/>
            <w:vMerge/>
            <w:tcBorders>
              <w:top w:val="single" w:sz="8" w:space="0" w:color="auto"/>
              <w:left w:val="single" w:sz="8" w:space="0" w:color="auto"/>
              <w:bottom w:val="single" w:sz="8" w:space="0" w:color="000000"/>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sz w:val="24"/>
                <w:szCs w:val="24"/>
              </w:rPr>
            </w:pP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Bežné výdavky (600)</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878 740</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3 894 432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3 894 432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3 894 432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MŠVVaŠ SR / program 0781F</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70 445</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494 234</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494 234</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494 234</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MV SR / program 0D501</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808 296</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3 400 198</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3 400 198</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3 400 198</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Mzdy, platy, služobné príjmy a ostatné osobné vyrovnania (610)</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331 396</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994 188</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994 188</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994 188</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MŠVVaŠ SR / program 0781F</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52 104</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156 312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156 312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156 312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MV SR / program 0D501</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279 292</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837 876</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837 876</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837 876</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Poistné a príspevok do poisťovní (620)</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116 651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349 954</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349 954</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349 954</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MŠVVaŠ SR / program 0781F</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18 341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55 022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55 022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55 022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MV SR / program 0D501</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98 311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294 932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294 932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center"/>
              <w:rPr>
                <w:rFonts w:ascii="Times New Roman" w:hAnsi="Times New Roman"/>
              </w:rPr>
            </w:pPr>
            <w:r w:rsidRPr="00682A7E">
              <w:rPr>
                <w:rFonts w:ascii="Times New Roman" w:hAnsi="Times New Roman"/>
              </w:rPr>
              <w:t>294 932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Tovary a služby (630)</w:t>
            </w:r>
            <w:r w:rsidRPr="00682A7E">
              <w:rPr>
                <w:rFonts w:ascii="Times New Roman" w:hAnsi="Times New Roman"/>
                <w:vertAlign w:val="superscript"/>
              </w:rPr>
              <w:t>2</w:t>
            </w:r>
          </w:p>
        </w:tc>
        <w:tc>
          <w:tcPr>
            <w:tcW w:w="1560"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430 693</w:t>
            </w:r>
          </w:p>
        </w:tc>
        <w:tc>
          <w:tcPr>
            <w:tcW w:w="1417"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2 550 290</w:t>
            </w:r>
          </w:p>
        </w:tc>
        <w:tc>
          <w:tcPr>
            <w:tcW w:w="1559"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2 550 290</w:t>
            </w:r>
          </w:p>
        </w:tc>
        <w:tc>
          <w:tcPr>
            <w:tcW w:w="1418"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2 550 290</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MŠVVaŠ SR / program 0781F</w:t>
            </w:r>
          </w:p>
        </w:tc>
        <w:tc>
          <w:tcPr>
            <w:tcW w:w="1560"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417"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282 900</w:t>
            </w:r>
          </w:p>
        </w:tc>
        <w:tc>
          <w:tcPr>
            <w:tcW w:w="1559"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282 900</w:t>
            </w:r>
          </w:p>
        </w:tc>
        <w:tc>
          <w:tcPr>
            <w:tcW w:w="1418"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282 900</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MV SR / program 0D501</w:t>
            </w:r>
          </w:p>
        </w:tc>
        <w:tc>
          <w:tcPr>
            <w:tcW w:w="1560"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430 693</w:t>
            </w:r>
          </w:p>
        </w:tc>
        <w:tc>
          <w:tcPr>
            <w:tcW w:w="1417"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2 267 390</w:t>
            </w:r>
          </w:p>
        </w:tc>
        <w:tc>
          <w:tcPr>
            <w:tcW w:w="1559"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2 267 390</w:t>
            </w:r>
          </w:p>
        </w:tc>
        <w:tc>
          <w:tcPr>
            <w:tcW w:w="1418"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2 267 390</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Bežné transfery (640)</w:t>
            </w:r>
            <w:r w:rsidRPr="00682A7E">
              <w:rPr>
                <w:rFonts w:ascii="Times New Roman" w:hAnsi="Times New Roman"/>
                <w:vertAlign w:val="superscript"/>
              </w:rPr>
              <w:t>2</w:t>
            </w:r>
          </w:p>
        </w:tc>
        <w:tc>
          <w:tcPr>
            <w:tcW w:w="1560"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417"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559"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418"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Splácanie úrokov a ostatné platby súvisiace s  úverom, pôžičkou, návratnou finančnou výpomocou a finančným prenájmom (650)</w:t>
            </w:r>
            <w:r w:rsidRPr="00682A7E">
              <w:rPr>
                <w:rFonts w:ascii="Times New Roman" w:hAnsi="Times New Roman"/>
                <w:vertAlign w:val="superscript"/>
              </w:rPr>
              <w:t>2</w:t>
            </w:r>
          </w:p>
        </w:tc>
        <w:tc>
          <w:tcPr>
            <w:tcW w:w="1560"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417"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559"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418"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Kapitálové výdavky (700)</w:t>
            </w:r>
          </w:p>
        </w:tc>
        <w:tc>
          <w:tcPr>
            <w:tcW w:w="1560"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0</w:t>
            </w:r>
          </w:p>
        </w:tc>
        <w:tc>
          <w:tcPr>
            <w:tcW w:w="1417"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0</w:t>
            </w:r>
          </w:p>
        </w:tc>
        <w:tc>
          <w:tcPr>
            <w:tcW w:w="1559"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0</w:t>
            </w:r>
          </w:p>
        </w:tc>
        <w:tc>
          <w:tcPr>
            <w:tcW w:w="1418"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0</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Obstarávanie kapitálových aktív (710)</w:t>
            </w:r>
            <w:r w:rsidRPr="00682A7E">
              <w:rPr>
                <w:rFonts w:ascii="Times New Roman" w:hAnsi="Times New Roman"/>
                <w:vertAlign w:val="superscript"/>
              </w:rPr>
              <w:t>2</w:t>
            </w:r>
          </w:p>
        </w:tc>
        <w:tc>
          <w:tcPr>
            <w:tcW w:w="1560"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417"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559"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418"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Kapitálové transfery (720)</w:t>
            </w:r>
            <w:r w:rsidRPr="00682A7E">
              <w:rPr>
                <w:rFonts w:ascii="Times New Roman" w:hAnsi="Times New Roman"/>
                <w:vertAlign w:val="superscript"/>
              </w:rPr>
              <w:t>2</w:t>
            </w:r>
          </w:p>
        </w:tc>
        <w:tc>
          <w:tcPr>
            <w:tcW w:w="1560"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417"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559"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1418" w:type="dxa"/>
            <w:tcBorders>
              <w:top w:val="nil"/>
              <w:left w:val="nil"/>
              <w:bottom w:val="single" w:sz="8" w:space="0" w:color="auto"/>
              <w:right w:val="single" w:sz="8" w:space="0" w:color="auto"/>
            </w:tcBorders>
            <w:textDirection w:val="lrTb"/>
            <w:vAlign w:val="center"/>
            <w:hideMark/>
          </w:tcPr>
          <w:p w:rsidR="009029D3" w:rsidRPr="00224E54" w:rsidP="009029D3">
            <w:pPr>
              <w:bidi w:val="0"/>
              <w:spacing w:after="0" w:line="240" w:lineRule="auto"/>
              <w:jc w:val="center"/>
              <w:rPr>
                <w:rFonts w:ascii="Times New Roman" w:hAnsi="Times New Roman"/>
              </w:rPr>
            </w:pPr>
            <w:r w:rsidRPr="00224E54">
              <w:rPr>
                <w:rFonts w:ascii="Times New Roman" w:hAnsi="Times New Roman"/>
              </w:rPr>
              <w:t>0</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Výdavky z transakcií s finančnými aktívami a finančnými pasívami (800)</w:t>
            </w:r>
          </w:p>
        </w:tc>
        <w:tc>
          <w:tcPr>
            <w:tcW w:w="1560" w:type="dxa"/>
            <w:tcBorders>
              <w:top w:val="nil"/>
              <w:left w:val="nil"/>
              <w:bottom w:val="single" w:sz="8" w:space="0" w:color="auto"/>
              <w:right w:val="single" w:sz="8" w:space="0" w:color="auto"/>
            </w:tcBorders>
            <w:shd w:val="clear" w:color="000000" w:fill="FFFF99"/>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0</w:t>
            </w:r>
          </w:p>
        </w:tc>
        <w:tc>
          <w:tcPr>
            <w:tcW w:w="1417" w:type="dxa"/>
            <w:tcBorders>
              <w:top w:val="nil"/>
              <w:left w:val="nil"/>
              <w:bottom w:val="single" w:sz="8" w:space="0" w:color="auto"/>
              <w:right w:val="single" w:sz="8" w:space="0" w:color="auto"/>
            </w:tcBorders>
            <w:shd w:val="clear" w:color="000000" w:fill="FFFF99"/>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0</w:t>
            </w:r>
          </w:p>
        </w:tc>
        <w:tc>
          <w:tcPr>
            <w:tcW w:w="1559" w:type="dxa"/>
            <w:tcBorders>
              <w:top w:val="nil"/>
              <w:left w:val="nil"/>
              <w:bottom w:val="single" w:sz="8" w:space="0" w:color="auto"/>
              <w:right w:val="single" w:sz="8" w:space="0" w:color="auto"/>
            </w:tcBorders>
            <w:shd w:val="clear" w:color="000000" w:fill="FFFF99"/>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0</w:t>
            </w:r>
          </w:p>
        </w:tc>
        <w:tc>
          <w:tcPr>
            <w:tcW w:w="1418" w:type="dxa"/>
            <w:tcBorders>
              <w:top w:val="nil"/>
              <w:left w:val="nil"/>
              <w:bottom w:val="single" w:sz="8" w:space="0" w:color="auto"/>
              <w:right w:val="single" w:sz="8" w:space="0" w:color="auto"/>
            </w:tcBorders>
            <w:shd w:val="clear" w:color="000000" w:fill="FFFF99"/>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0</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r>
        <w:tblPrEx>
          <w:tblW w:w="13892" w:type="dxa"/>
          <w:tblInd w:w="212" w:type="dxa"/>
          <w:tblCellMar>
            <w:left w:w="70" w:type="dxa"/>
            <w:right w:w="70" w:type="dxa"/>
          </w:tblCellMar>
          <w:tblLook w:val="04A0"/>
        </w:tblPrEx>
        <w:trPr>
          <w:trHeight w:val="284"/>
        </w:trPr>
        <w:tc>
          <w:tcPr>
            <w:tcW w:w="4961" w:type="dxa"/>
            <w:tcBorders>
              <w:top w:val="nil"/>
              <w:left w:val="single" w:sz="8" w:space="0" w:color="auto"/>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Dopad na výdavky verejnej správy celkom</w:t>
            </w:r>
          </w:p>
        </w:tc>
        <w:tc>
          <w:tcPr>
            <w:tcW w:w="1560" w:type="dxa"/>
            <w:tcBorders>
              <w:top w:val="nil"/>
              <w:left w:val="nil"/>
              <w:bottom w:val="single" w:sz="8" w:space="0" w:color="auto"/>
              <w:right w:val="single" w:sz="8" w:space="0" w:color="auto"/>
            </w:tcBorders>
            <w:shd w:val="clear" w:color="000000" w:fill="BFBFBF"/>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878 740</w:t>
            </w:r>
          </w:p>
        </w:tc>
        <w:tc>
          <w:tcPr>
            <w:tcW w:w="1417" w:type="dxa"/>
            <w:tcBorders>
              <w:top w:val="nil"/>
              <w:left w:val="nil"/>
              <w:bottom w:val="single" w:sz="8" w:space="0" w:color="auto"/>
              <w:right w:val="single" w:sz="8" w:space="0" w:color="auto"/>
            </w:tcBorders>
            <w:shd w:val="clear" w:color="000000" w:fill="BFBFBF"/>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3 894 432</w:t>
            </w:r>
          </w:p>
        </w:tc>
        <w:tc>
          <w:tcPr>
            <w:tcW w:w="1559" w:type="dxa"/>
            <w:tcBorders>
              <w:top w:val="nil"/>
              <w:left w:val="nil"/>
              <w:bottom w:val="single" w:sz="8" w:space="0" w:color="auto"/>
              <w:right w:val="single" w:sz="8" w:space="0" w:color="auto"/>
            </w:tcBorders>
            <w:shd w:val="clear" w:color="000000" w:fill="BFBFBF"/>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3 894 432</w:t>
            </w:r>
          </w:p>
        </w:tc>
        <w:tc>
          <w:tcPr>
            <w:tcW w:w="1418" w:type="dxa"/>
            <w:tcBorders>
              <w:top w:val="nil"/>
              <w:left w:val="nil"/>
              <w:bottom w:val="single" w:sz="8" w:space="0" w:color="auto"/>
              <w:right w:val="single" w:sz="8" w:space="0" w:color="auto"/>
            </w:tcBorders>
            <w:shd w:val="clear" w:color="000000" w:fill="BFBFBF"/>
            <w:textDirection w:val="lrTb"/>
            <w:vAlign w:val="center"/>
            <w:hideMark/>
          </w:tcPr>
          <w:p w:rsidR="009029D3" w:rsidRPr="00224E54" w:rsidP="009029D3">
            <w:pPr>
              <w:bidi w:val="0"/>
              <w:spacing w:after="0" w:line="240" w:lineRule="auto"/>
              <w:jc w:val="center"/>
              <w:rPr>
                <w:rFonts w:ascii="Times New Roman" w:hAnsi="Times New Roman"/>
                <w:b/>
                <w:bCs/>
              </w:rPr>
            </w:pPr>
            <w:r w:rsidRPr="00224E54">
              <w:rPr>
                <w:rFonts w:ascii="Times New Roman" w:hAnsi="Times New Roman"/>
                <w:b/>
                <w:bCs/>
              </w:rPr>
              <w:t>3 894 432</w:t>
            </w:r>
          </w:p>
        </w:tc>
        <w:tc>
          <w:tcPr>
            <w:tcW w:w="2977" w:type="dxa"/>
            <w:tcBorders>
              <w:top w:val="nil"/>
              <w:left w:val="nil"/>
              <w:bottom w:val="single" w:sz="8" w:space="0" w:color="auto"/>
              <w:right w:val="single" w:sz="8" w:space="0" w:color="auto"/>
            </w:tcBorders>
            <w:shd w:val="clear" w:color="000000" w:fill="BFBFBF"/>
            <w:noWrap/>
            <w:textDirection w:val="lrTb"/>
            <w:vAlign w:val="center"/>
            <w:hideMark/>
          </w:tcPr>
          <w:p w:rsidR="009029D3" w:rsidRPr="00682A7E" w:rsidP="009029D3">
            <w:pPr>
              <w:bidi w:val="0"/>
              <w:spacing w:after="0" w:line="240" w:lineRule="auto"/>
              <w:rPr>
                <w:rFonts w:ascii="Times New Roman" w:hAnsi="Times New Roman"/>
                <w:sz w:val="24"/>
                <w:szCs w:val="24"/>
              </w:rPr>
            </w:pPr>
            <w:r w:rsidRPr="00682A7E">
              <w:rPr>
                <w:rFonts w:ascii="Times New Roman" w:hAnsi="Times New Roman"/>
                <w:sz w:val="24"/>
                <w:szCs w:val="24"/>
              </w:rPr>
              <w:t> </w:t>
            </w:r>
          </w:p>
        </w:tc>
      </w:tr>
    </w:tbl>
    <w:p w:rsidR="00602881" w:rsidRPr="00682A7E" w:rsidP="00602881">
      <w:pPr>
        <w:tabs>
          <w:tab w:val="num" w:pos="1080"/>
        </w:tabs>
        <w:bidi w:val="0"/>
        <w:jc w:val="both"/>
        <w:rPr>
          <w:rFonts w:ascii="Times New Roman" w:hAnsi="Times New Roman"/>
          <w:bCs/>
          <w:sz w:val="24"/>
        </w:rPr>
      </w:pPr>
    </w:p>
    <w:p w:rsidR="00602881" w:rsidRPr="00682A7E" w:rsidP="00602881">
      <w:pPr>
        <w:tabs>
          <w:tab w:val="num" w:pos="1080"/>
        </w:tabs>
        <w:bidi w:val="0"/>
        <w:ind w:left="-900"/>
        <w:jc w:val="both"/>
        <w:rPr>
          <w:rFonts w:ascii="Times New Roman" w:hAnsi="Times New Roman"/>
          <w:bCs/>
        </w:rPr>
      </w:pPr>
    </w:p>
    <w:p w:rsidR="00A31A0F" w:rsidRPr="00682A7E" w:rsidP="00602881">
      <w:pPr>
        <w:tabs>
          <w:tab w:val="num" w:pos="1080"/>
        </w:tabs>
        <w:bidi w:val="0"/>
        <w:ind w:left="-900"/>
        <w:jc w:val="both"/>
        <w:rPr>
          <w:rFonts w:ascii="Times New Roman" w:hAnsi="Times New Roman"/>
          <w:bCs/>
        </w:rPr>
      </w:pPr>
    </w:p>
    <w:p w:rsidR="00A31A0F" w:rsidRPr="00682A7E" w:rsidP="00602881">
      <w:pPr>
        <w:tabs>
          <w:tab w:val="num" w:pos="1080"/>
        </w:tabs>
        <w:bidi w:val="0"/>
        <w:ind w:left="-900"/>
        <w:jc w:val="both"/>
        <w:rPr>
          <w:rFonts w:ascii="Times New Roman" w:hAnsi="Times New Roman"/>
          <w:bCs/>
        </w:rPr>
      </w:pPr>
    </w:p>
    <w:p w:rsidR="00A31A0F" w:rsidRPr="00682A7E" w:rsidP="00602881">
      <w:pPr>
        <w:tabs>
          <w:tab w:val="num" w:pos="1080"/>
        </w:tabs>
        <w:bidi w:val="0"/>
        <w:ind w:left="-900"/>
        <w:jc w:val="both"/>
        <w:rPr>
          <w:rFonts w:ascii="Times New Roman" w:hAnsi="Times New Roman"/>
          <w:bCs/>
        </w:rPr>
      </w:pPr>
    </w:p>
    <w:p w:rsidR="00A31A0F" w:rsidRPr="00682A7E" w:rsidP="00602881">
      <w:pPr>
        <w:tabs>
          <w:tab w:val="num" w:pos="1080"/>
        </w:tabs>
        <w:bidi w:val="0"/>
        <w:ind w:left="-900"/>
        <w:jc w:val="both"/>
        <w:rPr>
          <w:rFonts w:ascii="Times New Roman" w:hAnsi="Times New Roman"/>
          <w:bCs/>
        </w:rPr>
      </w:pPr>
    </w:p>
    <w:p w:rsidR="00602881" w:rsidRPr="00682A7E" w:rsidP="00602881">
      <w:pPr>
        <w:tabs>
          <w:tab w:val="num" w:pos="1080"/>
        </w:tabs>
        <w:bidi w:val="0"/>
        <w:jc w:val="right"/>
        <w:rPr>
          <w:rFonts w:ascii="Times New Roman" w:hAnsi="Times New Roman"/>
          <w:bCs/>
          <w:sz w:val="24"/>
          <w:szCs w:val="24"/>
        </w:rPr>
      </w:pPr>
      <w:r w:rsidRPr="00682A7E" w:rsidR="009029D3">
        <w:rPr>
          <w:rFonts w:ascii="Times New Roman" w:hAnsi="Times New Roman"/>
          <w:bCs/>
          <w:sz w:val="24"/>
          <w:szCs w:val="24"/>
        </w:rPr>
        <w:t xml:space="preserve">       </w:t>
      </w:r>
      <w:r w:rsidRPr="00682A7E">
        <w:rPr>
          <w:rFonts w:ascii="Times New Roman" w:hAnsi="Times New Roman"/>
          <w:bCs/>
          <w:sz w:val="24"/>
          <w:szCs w:val="24"/>
        </w:rPr>
        <w:t xml:space="preserve"> Tabuľka č. 5 </w:t>
      </w:r>
    </w:p>
    <w:tbl>
      <w:tblPr>
        <w:tblStyle w:val="TableNormal"/>
        <w:tblW w:w="14104" w:type="dxa"/>
        <w:tblCellMar>
          <w:left w:w="70" w:type="dxa"/>
          <w:right w:w="70" w:type="dxa"/>
        </w:tblCellMar>
        <w:tblLook w:val="04A0"/>
      </w:tblPr>
      <w:tblGrid>
        <w:gridCol w:w="5173"/>
        <w:gridCol w:w="1560"/>
        <w:gridCol w:w="1417"/>
        <w:gridCol w:w="1559"/>
        <w:gridCol w:w="1418"/>
        <w:gridCol w:w="2977"/>
      </w:tblGrid>
      <w:tr>
        <w:tblPrEx>
          <w:tblW w:w="14104" w:type="dxa"/>
          <w:tblCellMar>
            <w:left w:w="70" w:type="dxa"/>
            <w:right w:w="70" w:type="dxa"/>
          </w:tblCellMar>
          <w:tblLook w:val="04A0"/>
        </w:tblPrEx>
        <w:trPr>
          <w:trHeight w:val="284"/>
        </w:trPr>
        <w:tc>
          <w:tcPr>
            <w:tcW w:w="5173" w:type="dxa"/>
            <w:vMerge w:val="restart"/>
            <w:tcBorders>
              <w:top w:val="single" w:sz="8" w:space="0" w:color="auto"/>
              <w:left w:val="single" w:sz="8" w:space="0" w:color="auto"/>
              <w:bottom w:val="single" w:sz="8" w:space="0" w:color="000000"/>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Zamestnanosť</w:t>
            </w:r>
          </w:p>
        </w:tc>
        <w:tc>
          <w:tcPr>
            <w:tcW w:w="5954" w:type="dxa"/>
            <w:gridSpan w:val="4"/>
            <w:tcBorders>
              <w:top w:val="single" w:sz="8" w:space="0" w:color="auto"/>
              <w:left w:val="nil"/>
              <w:bottom w:val="single" w:sz="8" w:space="0" w:color="auto"/>
              <w:right w:val="single" w:sz="8" w:space="0" w:color="000000"/>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Vplyv na rozpočet verejnej správy</w:t>
            </w:r>
          </w:p>
        </w:tc>
        <w:tc>
          <w:tcPr>
            <w:tcW w:w="2977" w:type="dxa"/>
            <w:vMerge w:val="restart"/>
            <w:tcBorders>
              <w:top w:val="single" w:sz="8" w:space="0" w:color="auto"/>
              <w:left w:val="single" w:sz="8" w:space="0" w:color="auto"/>
              <w:bottom w:val="single" w:sz="8" w:space="0" w:color="000000"/>
              <w:right w:val="single" w:sz="8" w:space="0" w:color="auto"/>
            </w:tcBorders>
            <w:shd w:val="clear" w:color="000000" w:fill="BFBFBF"/>
            <w:noWrap/>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poznámka</w:t>
            </w:r>
          </w:p>
        </w:tc>
      </w:tr>
      <w:tr>
        <w:tblPrEx>
          <w:tblW w:w="14104" w:type="dxa"/>
          <w:tblCellMar>
            <w:left w:w="70" w:type="dxa"/>
            <w:right w:w="70" w:type="dxa"/>
          </w:tblCellMar>
          <w:tblLook w:val="04A0"/>
        </w:tblPrEx>
        <w:trPr>
          <w:trHeight w:val="284"/>
        </w:trPr>
        <w:tc>
          <w:tcPr>
            <w:tcW w:w="5173" w:type="dxa"/>
            <w:vMerge/>
            <w:tcBorders>
              <w:top w:val="single" w:sz="8" w:space="0" w:color="auto"/>
              <w:left w:val="single" w:sz="8" w:space="0" w:color="auto"/>
              <w:bottom w:val="single" w:sz="8" w:space="0" w:color="000000"/>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p>
        </w:tc>
        <w:tc>
          <w:tcPr>
            <w:tcW w:w="1560"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2017</w:t>
            </w:r>
          </w:p>
        </w:tc>
        <w:tc>
          <w:tcPr>
            <w:tcW w:w="1417"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2018</w:t>
            </w:r>
          </w:p>
        </w:tc>
        <w:tc>
          <w:tcPr>
            <w:tcW w:w="1559"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2019</w:t>
            </w:r>
          </w:p>
        </w:tc>
        <w:tc>
          <w:tcPr>
            <w:tcW w:w="1418"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center"/>
              <w:rPr>
                <w:rFonts w:ascii="Times New Roman" w:hAnsi="Times New Roman"/>
                <w:b/>
                <w:bCs/>
              </w:rPr>
            </w:pPr>
            <w:r w:rsidRPr="00682A7E">
              <w:rPr>
                <w:rFonts w:ascii="Times New Roman" w:hAnsi="Times New Roman"/>
                <w:b/>
                <w:bCs/>
              </w:rPr>
              <w:t>2020</w:t>
            </w:r>
          </w:p>
        </w:tc>
        <w:tc>
          <w:tcPr>
            <w:tcW w:w="2977" w:type="dxa"/>
            <w:vMerge/>
            <w:tcBorders>
              <w:top w:val="single" w:sz="8" w:space="0" w:color="auto"/>
              <w:left w:val="single" w:sz="8" w:space="0" w:color="auto"/>
              <w:bottom w:val="single" w:sz="8" w:space="0" w:color="000000"/>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Počet zamestnancov celkom</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94</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94</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94</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94</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xml:space="preserve">   z toho vplyv na ŠR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94</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94</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94</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94</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MŠVVaŠ SR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13</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13</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13</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13</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v tom školský špeciálny pedagóg</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13</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13</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13</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13</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MV SR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81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81</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81</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81</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v tom školský špeciálny pedagóg</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52</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52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52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52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xml:space="preserve">     v tom asistent učiteľa pre žiakov zo SZP</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29</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29</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29</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29</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xml:space="preserve">Priemerný mzdový výdavok (v eurách) - </w:t>
            </w:r>
            <w:r w:rsidRPr="00682A7E">
              <w:rPr>
                <w:rFonts w:ascii="Times New Roman" w:hAnsi="Times New Roman"/>
              </w:rPr>
              <w:t>školský špeciálny pedagóg</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1 002</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1 002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1 002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1 002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xml:space="preserve">   z toho vplyv na ŠR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1 002</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1 002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1 002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1 002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xml:space="preserve">Priemerný mzdový výdavok (v eurách) – </w:t>
            </w:r>
            <w:r w:rsidRPr="00682A7E">
              <w:rPr>
                <w:rFonts w:ascii="Times New Roman" w:hAnsi="Times New Roman"/>
              </w:rPr>
              <w:t>asistent učiteľa pre žiakov zo SZP</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611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611</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611</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611</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xml:space="preserve">   z toho vplyv na ŠR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611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611</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611</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611</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Osobné výdavky celkom (v eurách)</w:t>
            </w:r>
          </w:p>
        </w:tc>
        <w:tc>
          <w:tcPr>
            <w:tcW w:w="1560"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448 047</w:t>
            </w:r>
          </w:p>
        </w:tc>
        <w:tc>
          <w:tcPr>
            <w:tcW w:w="1417"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1 344 142</w:t>
            </w:r>
          </w:p>
        </w:tc>
        <w:tc>
          <w:tcPr>
            <w:tcW w:w="1559"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1 344 142</w:t>
            </w:r>
          </w:p>
        </w:tc>
        <w:tc>
          <w:tcPr>
            <w:tcW w:w="1418" w:type="dxa"/>
            <w:tcBorders>
              <w:top w:val="nil"/>
              <w:left w:val="nil"/>
              <w:bottom w:val="single" w:sz="8" w:space="0" w:color="auto"/>
              <w:right w:val="single" w:sz="8" w:space="0" w:color="auto"/>
            </w:tcBorders>
            <w:shd w:val="clear" w:color="000000" w:fill="BFBFBF"/>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1 344 142</w:t>
            </w:r>
          </w:p>
        </w:tc>
        <w:tc>
          <w:tcPr>
            <w:tcW w:w="2977" w:type="dxa"/>
            <w:tcBorders>
              <w:top w:val="nil"/>
              <w:left w:val="nil"/>
              <w:bottom w:val="single" w:sz="8" w:space="0" w:color="auto"/>
              <w:right w:val="single" w:sz="8" w:space="0" w:color="auto"/>
            </w:tcBorders>
            <w:shd w:val="clear" w:color="000000" w:fill="BFBFBF"/>
            <w:noWrap/>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Mzdy, platy, služobné príjmy a ostatné osobné vyrovnania (610)</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331 396</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994 188</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994 188</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994 188</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xml:space="preserve">   z toho vplyv na ŠR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331 396</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994 188</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994 188</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994 188</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MŠVVaŠ SR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52 104</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156 312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156 312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156 312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MV SR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279 292</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837 876</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837 876</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837 876</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Poistné a príspevok do poisťovní (620)</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116 651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349 954</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349 954</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b/>
                <w:bCs/>
              </w:rPr>
            </w:pPr>
            <w:r w:rsidRPr="00682A7E">
              <w:rPr>
                <w:rFonts w:ascii="Times New Roman" w:hAnsi="Times New Roman"/>
                <w:b/>
                <w:bCs/>
              </w:rPr>
              <w:t>349 954</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b/>
                <w:bCs/>
              </w:rPr>
            </w:pPr>
            <w:r w:rsidRPr="00682A7E">
              <w:rPr>
                <w:rFonts w:ascii="Times New Roman" w:hAnsi="Times New Roman"/>
                <w:b/>
                <w:bCs/>
              </w:rPr>
              <w:t xml:space="preserve">   z toho vplyv na ŠR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116 651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349 954</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349 954</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349 954</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MŠVVaŠ SR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18 341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55 022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55 022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55 022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r>
        <w:tblPrEx>
          <w:tblW w:w="14104" w:type="dxa"/>
          <w:tblCellMar>
            <w:left w:w="70" w:type="dxa"/>
            <w:right w:w="70" w:type="dxa"/>
          </w:tblCellMar>
          <w:tblLook w:val="04A0"/>
        </w:tblPrEx>
        <w:trPr>
          <w:trHeight w:val="284"/>
        </w:trPr>
        <w:tc>
          <w:tcPr>
            <w:tcW w:w="5173" w:type="dxa"/>
            <w:tcBorders>
              <w:top w:val="nil"/>
              <w:left w:val="single" w:sz="8" w:space="0" w:color="auto"/>
              <w:bottom w:val="single" w:sz="8" w:space="0" w:color="auto"/>
              <w:right w:val="single" w:sz="8" w:space="0" w:color="auto"/>
            </w:tcBorders>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v tom: MV SR</w:t>
            </w:r>
          </w:p>
        </w:tc>
        <w:tc>
          <w:tcPr>
            <w:tcW w:w="1560"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98 311</w:t>
            </w:r>
          </w:p>
        </w:tc>
        <w:tc>
          <w:tcPr>
            <w:tcW w:w="1417"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294 932</w:t>
            </w:r>
          </w:p>
        </w:tc>
        <w:tc>
          <w:tcPr>
            <w:tcW w:w="1559"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294 932</w:t>
            </w:r>
          </w:p>
        </w:tc>
        <w:tc>
          <w:tcPr>
            <w:tcW w:w="1418" w:type="dxa"/>
            <w:tcBorders>
              <w:top w:val="nil"/>
              <w:left w:val="nil"/>
              <w:bottom w:val="single" w:sz="8" w:space="0" w:color="auto"/>
              <w:right w:val="single" w:sz="8" w:space="0" w:color="auto"/>
            </w:tcBorders>
            <w:textDirection w:val="lrTb"/>
            <w:vAlign w:val="center"/>
            <w:hideMark/>
          </w:tcPr>
          <w:p w:rsidR="009029D3" w:rsidRPr="00682A7E" w:rsidP="009029D3">
            <w:pPr>
              <w:bidi w:val="0"/>
              <w:spacing w:after="0" w:line="240" w:lineRule="auto"/>
              <w:jc w:val="right"/>
              <w:rPr>
                <w:rFonts w:ascii="Times New Roman" w:hAnsi="Times New Roman"/>
              </w:rPr>
            </w:pPr>
            <w:r w:rsidRPr="00682A7E">
              <w:rPr>
                <w:rFonts w:ascii="Times New Roman" w:hAnsi="Times New Roman"/>
              </w:rPr>
              <w:t>294 932</w:t>
            </w:r>
          </w:p>
        </w:tc>
        <w:tc>
          <w:tcPr>
            <w:tcW w:w="2977" w:type="dxa"/>
            <w:tcBorders>
              <w:top w:val="nil"/>
              <w:left w:val="nil"/>
              <w:bottom w:val="single" w:sz="8" w:space="0" w:color="auto"/>
              <w:right w:val="single" w:sz="8" w:space="0" w:color="auto"/>
            </w:tcBorders>
            <w:noWrap/>
            <w:textDirection w:val="lrTb"/>
            <w:vAlign w:val="center"/>
            <w:hideMark/>
          </w:tcPr>
          <w:p w:rsidR="009029D3" w:rsidRPr="00682A7E" w:rsidP="009029D3">
            <w:pPr>
              <w:bidi w:val="0"/>
              <w:spacing w:after="0" w:line="240" w:lineRule="auto"/>
              <w:rPr>
                <w:rFonts w:ascii="Times New Roman" w:hAnsi="Times New Roman"/>
              </w:rPr>
            </w:pPr>
            <w:r w:rsidRPr="00682A7E">
              <w:rPr>
                <w:rFonts w:ascii="Times New Roman" w:hAnsi="Times New Roman"/>
              </w:rPr>
              <w:t> </w:t>
            </w:r>
          </w:p>
        </w:tc>
      </w:tr>
    </w:tbl>
    <w:p w:rsidR="00260E39" w:rsidRPr="00682A7E">
      <w:pPr>
        <w:bidi w:val="0"/>
        <w:rPr>
          <w:rFonts w:ascii="Times New Roman" w:hAnsi="Times New Roman"/>
        </w:rPr>
        <w:sectPr w:rsidSect="00602881">
          <w:pgSz w:w="16838" w:h="11906" w:orient="landscape"/>
          <w:pgMar w:top="1418" w:right="1418" w:bottom="1418" w:left="1134" w:header="709" w:footer="709" w:gutter="0"/>
          <w:lnNumType w:distance="0"/>
          <w:cols w:space="708"/>
          <w:noEndnote w:val="0"/>
          <w:bidi w:val="0"/>
          <w:docGrid w:linePitch="360"/>
        </w:sectPr>
      </w:pPr>
    </w:p>
    <w:tbl>
      <w:tblPr>
        <w:tblStyle w:val="TableNormal"/>
        <w:tblpPr w:leftFromText="141" w:rightFromText="141" w:vertAnchor="page" w:horzAnchor="margin" w:tblpXSpec="center" w:tblpY="1590"/>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602881" w:rsidRPr="00682A7E" w:rsidP="005716A3">
            <w:pPr>
              <w:bidi w:val="0"/>
              <w:spacing w:after="0" w:line="240" w:lineRule="auto"/>
              <w:ind w:left="-284" w:firstLine="284"/>
              <w:jc w:val="center"/>
              <w:rPr>
                <w:rFonts w:ascii="Times New Roman" w:eastAsia="Calibri" w:hAnsi="Times New Roman"/>
                <w:b/>
              </w:rPr>
            </w:pPr>
            <w:r w:rsidRPr="00682A7E">
              <w:rPr>
                <w:rFonts w:ascii="Times New Roman" w:eastAsia="Calibri" w:hAnsi="Times New Roman" w:hint="default"/>
                <w:b/>
                <w:sz w:val="28"/>
              </w:rPr>
              <w:t>Analý</w:t>
            </w:r>
            <w:r w:rsidRPr="00682A7E">
              <w:rPr>
                <w:rFonts w:ascii="Times New Roman" w:eastAsia="Calibri" w:hAnsi="Times New Roman" w:hint="default"/>
                <w:b/>
                <w:sz w:val="28"/>
              </w:rPr>
              <w:t>za sociá</w:t>
            </w:r>
            <w:r w:rsidRPr="00682A7E">
              <w:rPr>
                <w:rFonts w:ascii="Times New Roman" w:eastAsia="Calibri" w:hAnsi="Times New Roman" w:hint="default"/>
                <w:b/>
                <w:sz w:val="28"/>
              </w:rPr>
              <w:t>lnych vplyvov</w:t>
            </w:r>
          </w:p>
          <w:p w:rsidR="00602881" w:rsidRPr="00682A7E" w:rsidP="005716A3">
            <w:pPr>
              <w:bidi w:val="0"/>
              <w:spacing w:after="0" w:line="240" w:lineRule="auto"/>
              <w:jc w:val="center"/>
              <w:rPr>
                <w:rFonts w:ascii="Times New Roman" w:eastAsia="Calibri" w:hAnsi="Times New Roman"/>
                <w:b/>
              </w:rPr>
            </w:pPr>
            <w:r w:rsidRPr="00682A7E">
              <w:rPr>
                <w:rFonts w:ascii="Times New Roman" w:eastAsia="Calibri" w:hAnsi="Times New Roman" w:hint="default"/>
                <w:b/>
                <w:sz w:val="24"/>
              </w:rPr>
              <w:t>Vplyvy na hospodá</w:t>
            </w:r>
            <w:r w:rsidRPr="00682A7E">
              <w:rPr>
                <w:rFonts w:ascii="Times New Roman" w:eastAsia="Calibri" w:hAnsi="Times New Roman" w:hint="default"/>
                <w:b/>
                <w:sz w:val="24"/>
              </w:rPr>
              <w:t>renie domá</w:t>
            </w:r>
            <w:r w:rsidRPr="00682A7E">
              <w:rPr>
                <w:rFonts w:ascii="Times New Roman" w:eastAsia="Calibri" w:hAnsi="Times New Roman" w:hint="default"/>
                <w:b/>
                <w:sz w:val="24"/>
              </w:rPr>
              <w:t>cností</w:t>
            </w:r>
            <w:r w:rsidRPr="00682A7E">
              <w:rPr>
                <w:rFonts w:ascii="Times New Roman" w:eastAsia="Calibri" w:hAnsi="Times New Roman" w:hint="default"/>
                <w:b/>
                <w:sz w:val="24"/>
              </w:rPr>
              <w:t>, prí</w:t>
            </w:r>
            <w:r w:rsidRPr="00682A7E">
              <w:rPr>
                <w:rFonts w:ascii="Times New Roman" w:eastAsia="Calibri" w:hAnsi="Times New Roman" w:hint="default"/>
                <w:b/>
                <w:sz w:val="24"/>
              </w:rPr>
              <w:t>stup k zdrojom, prá</w:t>
            </w:r>
            <w:r w:rsidRPr="00682A7E">
              <w:rPr>
                <w:rFonts w:ascii="Times New Roman" w:eastAsia="Calibri" w:hAnsi="Times New Roman" w:hint="default"/>
                <w:b/>
                <w:sz w:val="24"/>
              </w:rPr>
              <w:t>vam, tovarom a služ</w:t>
            </w:r>
            <w:r w:rsidRPr="00682A7E">
              <w:rPr>
                <w:rFonts w:ascii="Times New Roman" w:eastAsia="Calibri" w:hAnsi="Times New Roman" w:hint="default"/>
                <w:b/>
                <w:sz w:val="24"/>
              </w:rPr>
              <w:t>bá</w:t>
            </w:r>
            <w:r w:rsidRPr="00682A7E">
              <w:rPr>
                <w:rFonts w:ascii="Times New Roman" w:eastAsia="Calibri" w:hAnsi="Times New Roman" w:hint="default"/>
                <w:b/>
                <w:sz w:val="24"/>
              </w:rPr>
              <w:t>m, sociá</w:t>
            </w:r>
            <w:r w:rsidRPr="00682A7E">
              <w:rPr>
                <w:rFonts w:ascii="Times New Roman" w:eastAsia="Calibri" w:hAnsi="Times New Roman" w:hint="default"/>
                <w:b/>
                <w:sz w:val="24"/>
              </w:rPr>
              <w:t>lnu inklú</w:t>
            </w:r>
            <w:r w:rsidRPr="00682A7E">
              <w:rPr>
                <w:rFonts w:ascii="Times New Roman" w:eastAsia="Calibri" w:hAnsi="Times New Roman" w:hint="default"/>
                <w:b/>
                <w:sz w:val="24"/>
              </w:rPr>
              <w:t>ziu, rovnosť</w:t>
            </w:r>
            <w:r w:rsidRPr="00682A7E">
              <w:rPr>
                <w:rFonts w:ascii="Times New Roman" w:eastAsia="Calibri" w:hAnsi="Times New Roman" w:hint="default"/>
                <w:b/>
                <w:sz w:val="24"/>
              </w:rPr>
              <w:t xml:space="preserve"> prí</w:t>
            </w:r>
            <w:r w:rsidRPr="00682A7E">
              <w:rPr>
                <w:rFonts w:ascii="Times New Roman" w:eastAsia="Calibri" w:hAnsi="Times New Roman" w:hint="default"/>
                <w:b/>
                <w:sz w:val="24"/>
              </w:rPr>
              <w:t>lež</w:t>
            </w:r>
            <w:r w:rsidRPr="00682A7E">
              <w:rPr>
                <w:rFonts w:ascii="Times New Roman" w:eastAsia="Calibri" w:hAnsi="Times New Roman" w:hint="default"/>
                <w:b/>
                <w:sz w:val="24"/>
              </w:rPr>
              <w:t>itostí</w:t>
            </w:r>
            <w:r w:rsidRPr="00682A7E">
              <w:rPr>
                <w:rFonts w:ascii="Times New Roman" w:eastAsia="Calibri" w:hAnsi="Times New Roman" w:hint="default"/>
                <w:b/>
                <w:sz w:val="24"/>
              </w:rPr>
              <w:t xml:space="preserve"> a rodovú</w:t>
            </w:r>
            <w:r w:rsidRPr="00682A7E">
              <w:rPr>
                <w:rFonts w:ascii="Times New Roman" w:eastAsia="Calibri" w:hAnsi="Times New Roman" w:hint="default"/>
                <w:b/>
                <w:sz w:val="24"/>
              </w:rPr>
              <w:t xml:space="preserve"> rovnosť</w:t>
            </w:r>
            <w:r w:rsidRPr="00682A7E">
              <w:rPr>
                <w:rFonts w:ascii="Times New Roman" w:eastAsia="Calibri" w:hAnsi="Times New Roman" w:hint="default"/>
                <w:b/>
                <w:sz w:val="24"/>
              </w:rPr>
              <w:t xml:space="preserve"> a vplyvy na </w:t>
            </w:r>
            <w:r w:rsidRPr="00682A7E">
              <w:rPr>
                <w:rFonts w:ascii="Times New Roman" w:eastAsia="Calibri" w:hAnsi="Times New Roman" w:hint="default"/>
                <w:b/>
                <w:sz w:val="24"/>
              </w:rPr>
              <w:t>zamestnanosť</w:t>
            </w:r>
          </w:p>
        </w:tc>
      </w:tr>
      <w:tr>
        <w:tblPrEx>
          <w:tblW w:w="5172" w:type="pct"/>
          <w:tblCellMar>
            <w:top w:w="28" w:type="dxa"/>
            <w:bottom w:w="28" w:type="dxa"/>
          </w:tblCellMar>
          <w:tblLook w:val="04A0"/>
        </w:tblPrEx>
        <w:trPr>
          <w:trHeight w:val="339"/>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51"/>
              <w:gridCol w:w="4851"/>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gridSpan w:val="2"/>
                  <w:tcBorders>
                    <w:top w:val="single" w:sz="4" w:space="0" w:color="auto"/>
                    <w:left w:val="single" w:sz="4" w:space="0" w:color="auto"/>
                    <w:bottom w:val="nil"/>
                    <w:right w:val="single" w:sz="4" w:space="0" w:color="auto"/>
                  </w:tcBorders>
                  <w:shd w:val="clear" w:color="auto" w:fill="D9D9D9"/>
                  <w:textDirection w:val="lrTb"/>
                  <w:vAlign w:val="top"/>
                </w:tcPr>
                <w:p w:rsidR="00602881" w:rsidRPr="00682A7E" w:rsidP="005716A3">
                  <w:pPr>
                    <w:bidi w:val="0"/>
                    <w:spacing w:after="0" w:line="240" w:lineRule="auto"/>
                    <w:rPr>
                      <w:rFonts w:ascii="Times New Roman" w:eastAsia="Calibri" w:hAnsi="Times New Roman" w:hint="default"/>
                      <w:b/>
                      <w:sz w:val="24"/>
                      <w:szCs w:val="24"/>
                    </w:rPr>
                  </w:pPr>
                  <w:r w:rsidRPr="00682A7E">
                    <w:rPr>
                      <w:rFonts w:ascii="Times New Roman" w:eastAsia="Calibri" w:hAnsi="Times New Roman" w:hint="default"/>
                      <w:b/>
                      <w:sz w:val="24"/>
                      <w:szCs w:val="24"/>
                    </w:rPr>
                    <w:t>4.1 Identifikujte, popíš</w:t>
                  </w:r>
                  <w:r w:rsidRPr="00682A7E">
                    <w:rPr>
                      <w:rFonts w:ascii="Times New Roman" w:eastAsia="Calibri" w:hAnsi="Times New Roman" w:hint="default"/>
                      <w:b/>
                      <w:sz w:val="24"/>
                      <w:szCs w:val="24"/>
                    </w:rPr>
                    <w:t>te a kvantifikujte vplyv na hospodá</w:t>
                  </w:r>
                  <w:r w:rsidRPr="00682A7E">
                    <w:rPr>
                      <w:rFonts w:ascii="Times New Roman" w:eastAsia="Calibri" w:hAnsi="Times New Roman" w:hint="default"/>
                      <w:b/>
                      <w:sz w:val="24"/>
                      <w:szCs w:val="24"/>
                    </w:rPr>
                    <w:t xml:space="preserve">renie </w:t>
                  </w:r>
                  <w:r w:rsidRPr="00682A7E">
                    <w:rPr>
                      <w:rFonts w:ascii="Times New Roman" w:eastAsia="Calibri" w:hAnsi="Times New Roman" w:hint="default"/>
                      <w:b/>
                      <w:sz w:val="24"/>
                      <w:szCs w:val="24"/>
                    </w:rPr>
                    <w:t>domá</w:t>
                  </w:r>
                  <w:r w:rsidRPr="00682A7E">
                    <w:rPr>
                      <w:rFonts w:ascii="Times New Roman" w:eastAsia="Calibri" w:hAnsi="Times New Roman" w:hint="default"/>
                      <w:b/>
                      <w:sz w:val="24"/>
                      <w:szCs w:val="24"/>
                    </w:rPr>
                    <w:t>cností</w:t>
                  </w:r>
                  <w:r w:rsidRPr="00682A7E">
                    <w:rPr>
                      <w:rFonts w:ascii="Times New Roman" w:eastAsia="Calibri" w:hAnsi="Times New Roman" w:hint="default"/>
                      <w:b/>
                      <w:sz w:val="24"/>
                      <w:szCs w:val="24"/>
                    </w:rPr>
                    <w:t xml:space="preserve"> a š</w:t>
                  </w:r>
                  <w:r w:rsidRPr="00682A7E">
                    <w:rPr>
                      <w:rFonts w:ascii="Times New Roman" w:eastAsia="Calibri" w:hAnsi="Times New Roman" w:hint="default"/>
                      <w:b/>
                      <w:sz w:val="24"/>
                      <w:szCs w:val="24"/>
                    </w:rPr>
                    <w:t>pecifikujte ovplyvnené</w:t>
                  </w:r>
                  <w:r w:rsidRPr="00682A7E">
                    <w:rPr>
                      <w:rFonts w:ascii="Times New Roman" w:eastAsia="Calibri" w:hAnsi="Times New Roman" w:hint="default"/>
                      <w:b/>
                      <w:sz w:val="24"/>
                      <w:szCs w:val="24"/>
                    </w:rPr>
                    <w:t xml:space="preserve"> skupiny domá</w:t>
                  </w:r>
                  <w:r w:rsidRPr="00682A7E">
                    <w:rPr>
                      <w:rFonts w:ascii="Times New Roman" w:eastAsia="Calibri" w:hAnsi="Times New Roman" w:hint="default"/>
                      <w:b/>
                      <w:sz w:val="24"/>
                      <w:szCs w:val="24"/>
                    </w:rPr>
                    <w:t>cností</w:t>
                  </w:r>
                  <w:r w:rsidRPr="00682A7E">
                    <w:rPr>
                      <w:rFonts w:ascii="Times New Roman" w:eastAsia="Calibri" w:hAnsi="Times New Roman" w:hint="default"/>
                      <w:b/>
                      <w:sz w:val="24"/>
                      <w:szCs w:val="24"/>
                    </w:rPr>
                    <w:t>, ktoré</w:t>
                  </w:r>
                  <w:r w:rsidRPr="00682A7E">
                    <w:rPr>
                      <w:rFonts w:ascii="Times New Roman" w:eastAsia="Calibri" w:hAnsi="Times New Roman" w:hint="default"/>
                      <w:b/>
                      <w:sz w:val="24"/>
                      <w:szCs w:val="24"/>
                    </w:rPr>
                    <w:t xml:space="preserve"> budú</w:t>
                  </w:r>
                  <w:r w:rsidRPr="00682A7E">
                    <w:rPr>
                      <w:rFonts w:ascii="Times New Roman" w:eastAsia="Calibri" w:hAnsi="Times New Roman" w:hint="default"/>
                      <w:b/>
                      <w:sz w:val="24"/>
                      <w:szCs w:val="24"/>
                    </w:rPr>
                    <w:t xml:space="preserve"> pozití</w:t>
                  </w:r>
                  <w:r w:rsidRPr="00682A7E">
                    <w:rPr>
                      <w:rFonts w:ascii="Times New Roman" w:eastAsia="Calibri" w:hAnsi="Times New Roman" w:hint="default"/>
                      <w:b/>
                      <w:sz w:val="24"/>
                      <w:szCs w:val="24"/>
                    </w:rPr>
                    <w:t>vne/negatí</w:t>
                  </w:r>
                  <w:r w:rsidRPr="00682A7E">
                    <w:rPr>
                      <w:rFonts w:ascii="Times New Roman" w:eastAsia="Calibri" w:hAnsi="Times New Roman" w:hint="default"/>
                      <w:b/>
                      <w:sz w:val="24"/>
                      <w:szCs w:val="24"/>
                    </w:rPr>
                    <w:t>vne ovplyvnené</w:t>
                  </w:r>
                  <w:r w:rsidRPr="00682A7E">
                    <w:rPr>
                      <w:rFonts w:ascii="Times New Roman" w:eastAsia="Calibri" w:hAnsi="Times New Roman" w:hint="default"/>
                      <w:b/>
                      <w:sz w:val="24"/>
                      <w:szCs w:val="24"/>
                    </w:rPr>
                    <w:t xml:space="preserve">. </w:t>
                  </w:r>
                </w:p>
              </w:tc>
            </w:tr>
            <w:tr>
              <w:tblPrEx>
                <w:tblW w:w="5172" w:type="pct"/>
                <w:jc w:val="center"/>
                <w:tblCellMar>
                  <w:top w:w="28" w:type="dxa"/>
                  <w:bottom w:w="28" w:type="dxa"/>
                </w:tblCellMar>
                <w:tblLook w:val="04A0"/>
              </w:tblPrEx>
              <w:trPr>
                <w:trHeight w:val="73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shd w:val="clear" w:color="auto" w:fill="F2F2F2"/>
                    <w:bidi w:val="0"/>
                    <w:spacing w:after="0" w:line="240" w:lineRule="auto"/>
                    <w:rPr>
                      <w:rFonts w:ascii="Times New Roman" w:eastAsia="Calibri" w:hAnsi="Times New Roman" w:hint="default"/>
                      <w:i/>
                    </w:rPr>
                  </w:pPr>
                  <w:r w:rsidRPr="00682A7E">
                    <w:rPr>
                      <w:rFonts w:ascii="Times New Roman" w:eastAsia="Calibri" w:hAnsi="Times New Roman" w:hint="default"/>
                      <w:i/>
                    </w:rPr>
                    <w:t>Vedie ná</w:t>
                  </w:r>
                  <w:r w:rsidRPr="00682A7E">
                    <w:rPr>
                      <w:rFonts w:ascii="Times New Roman" w:eastAsia="Calibri" w:hAnsi="Times New Roman" w:hint="default"/>
                      <w:i/>
                    </w:rPr>
                    <w:t>vrh k </w:t>
                  </w:r>
                  <w:r w:rsidRPr="00682A7E">
                    <w:rPr>
                      <w:rFonts w:ascii="Times New Roman" w:eastAsia="Calibri" w:hAnsi="Times New Roman" w:hint="default"/>
                      <w:i/>
                    </w:rPr>
                    <w:t>zvýš</w:t>
                  </w:r>
                  <w:r w:rsidRPr="00682A7E">
                    <w:rPr>
                      <w:rFonts w:ascii="Times New Roman" w:eastAsia="Calibri" w:hAnsi="Times New Roman" w:hint="default"/>
                      <w:i/>
                    </w:rPr>
                    <w:t>eniu alebo zníž</w:t>
                  </w:r>
                  <w:r w:rsidRPr="00682A7E">
                    <w:rPr>
                      <w:rFonts w:ascii="Times New Roman" w:eastAsia="Calibri" w:hAnsi="Times New Roman" w:hint="default"/>
                      <w:i/>
                    </w:rPr>
                    <w:t>eniu prí</w:t>
                  </w:r>
                  <w:r w:rsidRPr="00682A7E">
                    <w:rPr>
                      <w:rFonts w:ascii="Times New Roman" w:eastAsia="Calibri" w:hAnsi="Times New Roman" w:hint="default"/>
                      <w:i/>
                    </w:rPr>
                    <w:t>jmov alebo vý</w:t>
                  </w:r>
                  <w:r w:rsidRPr="00682A7E">
                    <w:rPr>
                      <w:rFonts w:ascii="Times New Roman" w:eastAsia="Calibri" w:hAnsi="Times New Roman" w:hint="default"/>
                      <w:i/>
                    </w:rPr>
                    <w:t>davkov domá</w:t>
                  </w:r>
                  <w:r w:rsidRPr="00682A7E">
                    <w:rPr>
                      <w:rFonts w:ascii="Times New Roman" w:eastAsia="Calibri" w:hAnsi="Times New Roman" w:hint="default"/>
                      <w:i/>
                    </w:rPr>
                    <w:t>cností</w:t>
                  </w:r>
                  <w:r w:rsidRPr="00682A7E">
                    <w:rPr>
                      <w:rFonts w:ascii="Times New Roman" w:eastAsia="Calibri" w:hAnsi="Times New Roman" w:hint="default"/>
                      <w:i/>
                    </w:rPr>
                    <w:t xml:space="preserve">? </w:t>
                  </w:r>
                </w:p>
                <w:p w:rsidR="00602881" w:rsidRPr="00682A7E" w:rsidP="005716A3">
                  <w:pPr>
                    <w:shd w:val="clear" w:color="auto" w:fill="F2F2F2"/>
                    <w:bidi w:val="0"/>
                    <w:spacing w:after="0" w:line="240" w:lineRule="auto"/>
                    <w:rPr>
                      <w:rFonts w:ascii="Times New Roman" w:eastAsia="Calibri" w:hAnsi="Times New Roman" w:hint="default"/>
                      <w:i/>
                    </w:rPr>
                  </w:pPr>
                  <w:r w:rsidRPr="00682A7E">
                    <w:rPr>
                      <w:rFonts w:ascii="Times New Roman" w:eastAsia="Calibri" w:hAnsi="Times New Roman" w:hint="default"/>
                      <w:i/>
                    </w:rPr>
                    <w:t>Ktoré</w:t>
                  </w:r>
                  <w:r w:rsidRPr="00682A7E">
                    <w:rPr>
                      <w:rFonts w:ascii="Times New Roman" w:eastAsia="Calibri" w:hAnsi="Times New Roman" w:hint="default"/>
                      <w:i/>
                    </w:rPr>
                    <w:t xml:space="preserve"> skupiny domá</w:t>
                  </w:r>
                  <w:r w:rsidRPr="00682A7E">
                    <w:rPr>
                      <w:rFonts w:ascii="Times New Roman" w:eastAsia="Calibri" w:hAnsi="Times New Roman" w:hint="default"/>
                      <w:i/>
                    </w:rPr>
                    <w:t>cností</w:t>
                  </w:r>
                  <w:r w:rsidRPr="00682A7E">
                    <w:rPr>
                      <w:rFonts w:ascii="Times New Roman" w:eastAsia="Calibri" w:hAnsi="Times New Roman" w:hint="default"/>
                      <w:i/>
                    </w:rPr>
                    <w:t>/obyvateľ</w:t>
                  </w:r>
                  <w:r w:rsidRPr="00682A7E">
                    <w:rPr>
                      <w:rFonts w:ascii="Times New Roman" w:eastAsia="Calibri" w:hAnsi="Times New Roman" w:hint="default"/>
                      <w:i/>
                    </w:rPr>
                    <w:t>stva sú</w:t>
                  </w:r>
                  <w:r w:rsidRPr="00682A7E">
                    <w:rPr>
                      <w:rFonts w:ascii="Times New Roman" w:eastAsia="Calibri" w:hAnsi="Times New Roman" w:hint="default"/>
                      <w:i/>
                    </w:rPr>
                    <w:t xml:space="preserve"> takto ovplyvnené</w:t>
                  </w:r>
                  <w:r w:rsidRPr="00682A7E">
                    <w:rPr>
                      <w:rFonts w:ascii="Times New Roman" w:eastAsia="Calibri" w:hAnsi="Times New Roman" w:hint="default"/>
                      <w:i/>
                    </w:rPr>
                    <w:t xml:space="preserve"> a </w:t>
                  </w:r>
                  <w:r w:rsidRPr="00682A7E">
                    <w:rPr>
                      <w:rFonts w:ascii="Times New Roman" w:eastAsia="Calibri" w:hAnsi="Times New Roman" w:hint="default"/>
                      <w:i/>
                    </w:rPr>
                    <w:t>aký</w:t>
                  </w:r>
                  <w:r w:rsidRPr="00682A7E">
                    <w:rPr>
                      <w:rFonts w:ascii="Times New Roman" w:eastAsia="Calibri" w:hAnsi="Times New Roman" w:hint="default"/>
                      <w:i/>
                    </w:rPr>
                    <w:t>m spô</w:t>
                  </w:r>
                  <w:r w:rsidRPr="00682A7E">
                    <w:rPr>
                      <w:rFonts w:ascii="Times New Roman" w:eastAsia="Calibri" w:hAnsi="Times New Roman" w:hint="default"/>
                      <w:i/>
                    </w:rPr>
                    <w:t xml:space="preserve">sobom? </w:t>
                  </w:r>
                </w:p>
                <w:p w:rsidR="00602881" w:rsidRPr="00682A7E" w:rsidP="005716A3">
                  <w:pPr>
                    <w:shd w:val="clear" w:color="auto" w:fill="F2F2F2"/>
                    <w:bidi w:val="0"/>
                    <w:spacing w:after="0" w:line="240" w:lineRule="auto"/>
                    <w:rPr>
                      <w:rFonts w:ascii="Times New Roman" w:eastAsia="Calibri" w:hAnsi="Times New Roman" w:hint="default"/>
                      <w:i/>
                    </w:rPr>
                  </w:pPr>
                  <w:r w:rsidRPr="00682A7E">
                    <w:rPr>
                      <w:rFonts w:ascii="Times New Roman" w:eastAsia="Calibri" w:hAnsi="Times New Roman" w:hint="default"/>
                      <w:i/>
                    </w:rPr>
                    <w:t>Sú</w:t>
                  </w:r>
                  <w:r w:rsidRPr="00682A7E">
                    <w:rPr>
                      <w:rFonts w:ascii="Times New Roman" w:eastAsia="Calibri" w:hAnsi="Times New Roman" w:hint="default"/>
                      <w:i/>
                    </w:rPr>
                    <w:t xml:space="preserve"> </w:t>
                  </w:r>
                  <w:r w:rsidRPr="00682A7E">
                    <w:rPr>
                      <w:rFonts w:ascii="Times New Roman" w:eastAsia="Calibri" w:hAnsi="Times New Roman" w:hint="default"/>
                      <w:i/>
                    </w:rPr>
                    <w:t>medzi potenciá</w:t>
                  </w:r>
                  <w:r w:rsidRPr="00682A7E">
                    <w:rPr>
                      <w:rFonts w:ascii="Times New Roman" w:eastAsia="Calibri" w:hAnsi="Times New Roman" w:hint="default"/>
                      <w:i/>
                    </w:rPr>
                    <w:t>lne ovplyvnený</w:t>
                  </w:r>
                  <w:r w:rsidRPr="00682A7E">
                    <w:rPr>
                      <w:rFonts w:ascii="Times New Roman" w:eastAsia="Calibri" w:hAnsi="Times New Roman" w:hint="default"/>
                      <w:i/>
                    </w:rPr>
                    <w:t>mi skupinami skupiny v </w:t>
                  </w:r>
                  <w:r w:rsidRPr="00682A7E">
                    <w:rPr>
                      <w:rFonts w:ascii="Times New Roman" w:eastAsia="Calibri" w:hAnsi="Times New Roman" w:hint="default"/>
                      <w:i/>
                    </w:rPr>
                    <w:t>riziku chudoby alebo sociá</w:t>
                  </w:r>
                  <w:r w:rsidRPr="00682A7E">
                    <w:rPr>
                      <w:rFonts w:ascii="Times New Roman" w:eastAsia="Calibri" w:hAnsi="Times New Roman" w:hint="default"/>
                      <w:i/>
                    </w:rPr>
                    <w:t>lneho vylúč</w:t>
                  </w:r>
                  <w:r w:rsidRPr="00682A7E">
                    <w:rPr>
                      <w:rFonts w:ascii="Times New Roman" w:eastAsia="Calibri" w:hAnsi="Times New Roman" w:hint="default"/>
                      <w:i/>
                    </w:rPr>
                    <w:t>enia?</w:t>
                  </w:r>
                </w:p>
              </w:tc>
            </w:tr>
            <w:tr>
              <w:tblPrEx>
                <w:tblW w:w="5172" w:type="pct"/>
                <w:jc w:val="center"/>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Popíš</w:t>
                  </w:r>
                  <w:r w:rsidRPr="00682A7E">
                    <w:rPr>
                      <w:rFonts w:ascii="Times New Roman" w:eastAsia="Calibri" w:hAnsi="Times New Roman" w:hint="default"/>
                      <w:i/>
                    </w:rPr>
                    <w:t xml:space="preserve">te </w:t>
                  </w:r>
                  <w:r w:rsidRPr="00682A7E">
                    <w:rPr>
                      <w:rFonts w:ascii="Times New Roman" w:eastAsia="Calibri" w:hAnsi="Times New Roman" w:hint="default"/>
                      <w:b/>
                      <w:i/>
                    </w:rPr>
                    <w:t>pozití</w:t>
                  </w:r>
                  <w:r w:rsidRPr="00682A7E">
                    <w:rPr>
                      <w:rFonts w:ascii="Times New Roman" w:eastAsia="Calibri" w:hAnsi="Times New Roman" w:hint="default"/>
                      <w:b/>
                      <w:i/>
                    </w:rPr>
                    <w:t>vny</w:t>
                  </w:r>
                  <w:r w:rsidRPr="00682A7E">
                    <w:rPr>
                      <w:rFonts w:ascii="Times New Roman" w:eastAsia="Calibri" w:hAnsi="Times New Roman" w:hint="default"/>
                      <w:i/>
                    </w:rPr>
                    <w:t xml:space="preserve"> vplyv na hospodá</w:t>
                  </w:r>
                  <w:r w:rsidRPr="00682A7E">
                    <w:rPr>
                      <w:rFonts w:ascii="Times New Roman" w:eastAsia="Calibri" w:hAnsi="Times New Roman" w:hint="default"/>
                      <w:i/>
                    </w:rPr>
                    <w:t>renie domá</w:t>
                  </w:r>
                  <w:r w:rsidRPr="00682A7E">
                    <w:rPr>
                      <w:rFonts w:ascii="Times New Roman" w:eastAsia="Calibri" w:hAnsi="Times New Roman" w:hint="default"/>
                      <w:i/>
                    </w:rPr>
                    <w:t>cností</w:t>
                  </w:r>
                  <w:r w:rsidRPr="00682A7E">
                    <w:rPr>
                      <w:rFonts w:ascii="Times New Roman" w:eastAsia="Calibri" w:hAnsi="Times New Roman" w:hint="default"/>
                      <w:i/>
                    </w:rPr>
                    <w:t xml:space="preserve"> s </w:t>
                  </w:r>
                  <w:r w:rsidRPr="00682A7E">
                    <w:rPr>
                      <w:rFonts w:ascii="Times New Roman" w:eastAsia="Calibri" w:hAnsi="Times New Roman" w:hint="default"/>
                      <w:i/>
                    </w:rPr>
                    <w:t>uvedení</w:t>
                  </w:r>
                  <w:r w:rsidRPr="00682A7E">
                    <w:rPr>
                      <w:rFonts w:ascii="Times New Roman" w:eastAsia="Calibri" w:hAnsi="Times New Roman" w:hint="default"/>
                      <w:i/>
                    </w:rPr>
                    <w:t>m, č</w:t>
                  </w:r>
                  <w:r w:rsidRPr="00682A7E">
                    <w:rPr>
                      <w:rFonts w:ascii="Times New Roman" w:eastAsia="Calibri" w:hAnsi="Times New Roman" w:hint="default"/>
                      <w:i/>
                    </w:rPr>
                    <w:t>i ide o </w:t>
                  </w:r>
                  <w:r w:rsidRPr="00682A7E">
                    <w:rPr>
                      <w:rFonts w:ascii="Times New Roman" w:eastAsia="Calibri" w:hAnsi="Times New Roman" w:hint="default"/>
                      <w:i/>
                    </w:rPr>
                    <w:t>zvýš</w:t>
                  </w:r>
                  <w:r w:rsidRPr="00682A7E">
                    <w:rPr>
                      <w:rFonts w:ascii="Times New Roman" w:eastAsia="Calibri" w:hAnsi="Times New Roman" w:hint="default"/>
                      <w:i/>
                    </w:rPr>
                    <w:t>enie prí</w:t>
                  </w:r>
                  <w:r w:rsidRPr="00682A7E">
                    <w:rPr>
                      <w:rFonts w:ascii="Times New Roman" w:eastAsia="Calibri" w:hAnsi="Times New Roman" w:hint="default"/>
                      <w:i/>
                    </w:rPr>
                    <w:t>jmov alebo zníž</w:t>
                  </w:r>
                  <w:r w:rsidRPr="00682A7E">
                    <w:rPr>
                      <w:rFonts w:ascii="Times New Roman" w:eastAsia="Calibri" w:hAnsi="Times New Roman" w:hint="default"/>
                      <w:i/>
                    </w:rPr>
                    <w:t>enie vý</w:t>
                  </w:r>
                  <w:r w:rsidRPr="00682A7E">
                    <w:rPr>
                      <w:rFonts w:ascii="Times New Roman" w:eastAsia="Calibri" w:hAnsi="Times New Roman" w:hint="default"/>
                      <w:i/>
                    </w:rPr>
                    <w:t>davkov:</w:t>
                  </w:r>
                </w:p>
              </w:tc>
              <w:tc>
                <w:tcPr>
                  <w:tcW w:w="2500" w:type="pct"/>
                  <w:tcBorders>
                    <w:top w:val="nil"/>
                    <w:left w:val="single" w:sz="4" w:space="0" w:color="auto"/>
                    <w:bottom w:val="dotted"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rPr>
                  </w:pPr>
                  <w:r w:rsidRPr="00682A7E">
                    <w:rPr>
                      <w:rFonts w:ascii="Times New Roman" w:eastAsia="Calibri" w:hAnsi="Times New Roman" w:hint="default"/>
                    </w:rPr>
                    <w:t>Rozší</w:t>
                  </w:r>
                  <w:r w:rsidRPr="00682A7E">
                    <w:rPr>
                      <w:rFonts w:ascii="Times New Roman" w:eastAsia="Calibri" w:hAnsi="Times New Roman" w:hint="default"/>
                    </w:rPr>
                    <w:t>renie prí</w:t>
                  </w:r>
                  <w:r w:rsidRPr="00682A7E">
                    <w:rPr>
                      <w:rFonts w:ascii="Times New Roman" w:eastAsia="Calibri" w:hAnsi="Times New Roman" w:hint="default"/>
                    </w:rPr>
                    <w:t>spevku na dochá</w:t>
                  </w:r>
                  <w:r w:rsidRPr="00682A7E">
                    <w:rPr>
                      <w:rFonts w:ascii="Times New Roman" w:eastAsia="Calibri" w:hAnsi="Times New Roman" w:hint="default"/>
                    </w:rPr>
                    <w:t>dzajú</w:t>
                  </w:r>
                  <w:r w:rsidRPr="00682A7E">
                    <w:rPr>
                      <w:rFonts w:ascii="Times New Roman" w:eastAsia="Calibri" w:hAnsi="Times New Roman" w:hint="default"/>
                    </w:rPr>
                    <w:t>cich ž</w:t>
                  </w:r>
                  <w:r w:rsidRPr="00682A7E">
                    <w:rPr>
                      <w:rFonts w:ascii="Times New Roman" w:eastAsia="Calibri" w:hAnsi="Times New Roman" w:hint="default"/>
                    </w:rPr>
                    <w:t>iakov bude mať</w:t>
                  </w:r>
                  <w:r w:rsidRPr="00682A7E">
                    <w:rPr>
                      <w:rFonts w:ascii="Times New Roman" w:eastAsia="Calibri" w:hAnsi="Times New Roman" w:hint="default"/>
                    </w:rPr>
                    <w:t xml:space="preserve"> pozití</w:t>
                  </w:r>
                  <w:r w:rsidRPr="00682A7E">
                    <w:rPr>
                      <w:rFonts w:ascii="Times New Roman" w:eastAsia="Calibri" w:hAnsi="Times New Roman" w:hint="default"/>
                    </w:rPr>
                    <w:t>vny vplyv na hospodá</w:t>
                  </w:r>
                  <w:r w:rsidRPr="00682A7E">
                    <w:rPr>
                      <w:rFonts w:ascii="Times New Roman" w:eastAsia="Calibri" w:hAnsi="Times New Roman" w:hint="default"/>
                    </w:rPr>
                    <w:t>renie domá</w:t>
                  </w:r>
                  <w:r w:rsidRPr="00682A7E">
                    <w:rPr>
                      <w:rFonts w:ascii="Times New Roman" w:eastAsia="Calibri" w:hAnsi="Times New Roman" w:hint="default"/>
                    </w:rPr>
                    <w:t>cností</w:t>
                  </w:r>
                  <w:r w:rsidRPr="00682A7E">
                    <w:rPr>
                      <w:rFonts w:ascii="Times New Roman" w:eastAsia="Calibri" w:hAnsi="Times New Roman" w:hint="default"/>
                    </w:rPr>
                    <w:t>, v </w:t>
                  </w:r>
                  <w:r w:rsidRPr="00682A7E">
                    <w:rPr>
                      <w:rFonts w:ascii="Times New Roman" w:eastAsia="Calibri" w:hAnsi="Times New Roman" w:hint="default"/>
                    </w:rPr>
                    <w:t>ktorý</w:t>
                  </w:r>
                  <w:r w:rsidRPr="00682A7E">
                    <w:rPr>
                      <w:rFonts w:ascii="Times New Roman" w:eastAsia="Calibri" w:hAnsi="Times New Roman" w:hint="default"/>
                    </w:rPr>
                    <w:t>ch ž</w:t>
                  </w:r>
                  <w:r w:rsidRPr="00682A7E">
                    <w:rPr>
                      <w:rFonts w:ascii="Times New Roman" w:eastAsia="Calibri" w:hAnsi="Times New Roman" w:hint="default"/>
                    </w:rPr>
                    <w:t>ijú</w:t>
                  </w:r>
                  <w:r w:rsidRPr="00682A7E">
                    <w:rPr>
                      <w:rFonts w:ascii="Times New Roman" w:eastAsia="Calibri" w:hAnsi="Times New Roman" w:hint="default"/>
                    </w:rPr>
                    <w:t xml:space="preserve"> dochá</w:t>
                  </w:r>
                  <w:r w:rsidRPr="00682A7E">
                    <w:rPr>
                      <w:rFonts w:ascii="Times New Roman" w:eastAsia="Calibri" w:hAnsi="Times New Roman" w:hint="default"/>
                    </w:rPr>
                    <w:t>dzajú</w:t>
                  </w:r>
                  <w:r w:rsidRPr="00682A7E">
                    <w:rPr>
                      <w:rFonts w:ascii="Times New Roman" w:eastAsia="Calibri" w:hAnsi="Times New Roman" w:hint="default"/>
                    </w:rPr>
                    <w:t>ci ž</w:t>
                  </w:r>
                  <w:r w:rsidRPr="00682A7E">
                    <w:rPr>
                      <w:rFonts w:ascii="Times New Roman" w:eastAsia="Calibri" w:hAnsi="Times New Roman" w:hint="default"/>
                    </w:rPr>
                    <w:t>iaci, najmä</w:t>
                  </w:r>
                  <w:r w:rsidRPr="00682A7E">
                    <w:rPr>
                      <w:rFonts w:ascii="Times New Roman" w:eastAsia="Calibri" w:hAnsi="Times New Roman" w:hint="default"/>
                    </w:rPr>
                    <w:t xml:space="preserve"> na ná</w:t>
                  </w:r>
                  <w:r w:rsidRPr="00682A7E">
                    <w:rPr>
                      <w:rFonts w:ascii="Times New Roman" w:eastAsia="Calibri" w:hAnsi="Times New Roman" w:hint="default"/>
                    </w:rPr>
                    <w:t>rodnostne zmieš</w:t>
                  </w:r>
                  <w:r w:rsidRPr="00682A7E">
                    <w:rPr>
                      <w:rFonts w:ascii="Times New Roman" w:eastAsia="Calibri" w:hAnsi="Times New Roman" w:hint="default"/>
                    </w:rPr>
                    <w:t>anom ú</w:t>
                  </w:r>
                  <w:r w:rsidRPr="00682A7E">
                    <w:rPr>
                      <w:rFonts w:ascii="Times New Roman" w:eastAsia="Calibri" w:hAnsi="Times New Roman" w:hint="default"/>
                    </w:rPr>
                    <w:t>zemí</w:t>
                  </w:r>
                  <w:r w:rsidRPr="00682A7E">
                    <w:rPr>
                      <w:rFonts w:ascii="Times New Roman" w:eastAsia="Calibri" w:hAnsi="Times New Roman" w:hint="default"/>
                    </w:rPr>
                    <w:t xml:space="preserve">. </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Š</w:t>
                  </w:r>
                  <w:r w:rsidRPr="00682A7E">
                    <w:rPr>
                      <w:rFonts w:ascii="Times New Roman" w:eastAsia="Calibri" w:hAnsi="Times New Roman" w:hint="default"/>
                      <w:i/>
                    </w:rPr>
                    <w:t xml:space="preserve">pecifikujte </w:t>
                  </w:r>
                  <w:r w:rsidRPr="00682A7E">
                    <w:rPr>
                      <w:rFonts w:ascii="Times New Roman" w:eastAsia="Calibri" w:hAnsi="Times New Roman" w:hint="default"/>
                      <w:b/>
                      <w:i/>
                    </w:rPr>
                    <w:t>pozití</w:t>
                  </w:r>
                  <w:r w:rsidRPr="00682A7E">
                    <w:rPr>
                      <w:rFonts w:ascii="Times New Roman" w:eastAsia="Calibri" w:hAnsi="Times New Roman" w:hint="default"/>
                      <w:b/>
                      <w:i/>
                    </w:rPr>
                    <w:t>vne</w:t>
                  </w:r>
                  <w:r w:rsidRPr="00682A7E">
                    <w:rPr>
                      <w:rFonts w:ascii="Times New Roman" w:eastAsia="Calibri" w:hAnsi="Times New Roman" w:hint="default"/>
                      <w:i/>
                    </w:rPr>
                    <w:t xml:space="preserve"> ovplyvnené</w:t>
                  </w:r>
                  <w:r w:rsidRPr="00682A7E">
                    <w:rPr>
                      <w:rFonts w:ascii="Times New Roman" w:eastAsia="Calibri" w:hAnsi="Times New Roman" w:hint="default"/>
                      <w:i/>
                    </w:rPr>
                    <w:t xml:space="preserve"> skupiny:</w:t>
                  </w:r>
                </w:p>
              </w:tc>
              <w:tc>
                <w:tcPr>
                  <w:tcW w:w="2500" w:type="pct"/>
                  <w:tcBorders>
                    <w:top w:val="dotted"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rPr>
                  </w:pPr>
                  <w:r w:rsidRPr="00682A7E">
                    <w:rPr>
                      <w:rFonts w:ascii="Times New Roman" w:eastAsia="Calibri" w:hAnsi="Times New Roman" w:hint="default"/>
                    </w:rPr>
                    <w:t>Domá</w:t>
                  </w:r>
                  <w:r w:rsidRPr="00682A7E">
                    <w:rPr>
                      <w:rFonts w:ascii="Times New Roman" w:eastAsia="Calibri" w:hAnsi="Times New Roman" w:hint="default"/>
                    </w:rPr>
                    <w:t>cnosti, v </w:t>
                  </w:r>
                  <w:r w:rsidRPr="00682A7E">
                    <w:rPr>
                      <w:rFonts w:ascii="Times New Roman" w:eastAsia="Calibri" w:hAnsi="Times New Roman" w:hint="default"/>
                    </w:rPr>
                    <w:t>ktorý</w:t>
                  </w:r>
                  <w:r w:rsidRPr="00682A7E">
                    <w:rPr>
                      <w:rFonts w:ascii="Times New Roman" w:eastAsia="Calibri" w:hAnsi="Times New Roman" w:hint="default"/>
                    </w:rPr>
                    <w:t>ch ž</w:t>
                  </w:r>
                  <w:r w:rsidRPr="00682A7E">
                    <w:rPr>
                      <w:rFonts w:ascii="Times New Roman" w:eastAsia="Calibri" w:hAnsi="Times New Roman" w:hint="default"/>
                    </w:rPr>
                    <w:t>ijú</w:t>
                  </w:r>
                  <w:r w:rsidRPr="00682A7E">
                    <w:rPr>
                      <w:rFonts w:ascii="Times New Roman" w:eastAsia="Calibri" w:hAnsi="Times New Roman" w:hint="default"/>
                    </w:rPr>
                    <w:t xml:space="preserve"> dochá</w:t>
                  </w:r>
                  <w:r w:rsidRPr="00682A7E">
                    <w:rPr>
                      <w:rFonts w:ascii="Times New Roman" w:eastAsia="Calibri" w:hAnsi="Times New Roman" w:hint="default"/>
                    </w:rPr>
                    <w:t>dzajú</w:t>
                  </w:r>
                  <w:r w:rsidRPr="00682A7E">
                    <w:rPr>
                      <w:rFonts w:ascii="Times New Roman" w:eastAsia="Calibri" w:hAnsi="Times New Roman" w:hint="default"/>
                    </w:rPr>
                    <w:t>ci</w:t>
                  </w:r>
                  <w:r w:rsidRPr="00682A7E">
                    <w:rPr>
                      <w:rFonts w:ascii="Times New Roman" w:eastAsia="Calibri" w:hAnsi="Times New Roman" w:hint="default"/>
                    </w:rPr>
                    <w:t xml:space="preserve"> ž</w:t>
                  </w:r>
                  <w:r w:rsidRPr="00682A7E">
                    <w:rPr>
                      <w:rFonts w:ascii="Times New Roman" w:eastAsia="Calibri" w:hAnsi="Times New Roman" w:hint="default"/>
                    </w:rPr>
                    <w:t>iaci, najmä</w:t>
                  </w:r>
                  <w:r w:rsidRPr="00682A7E">
                    <w:rPr>
                      <w:rFonts w:ascii="Times New Roman" w:eastAsia="Calibri" w:hAnsi="Times New Roman" w:hint="default"/>
                    </w:rPr>
                    <w:t xml:space="preserve"> na ná</w:t>
                  </w:r>
                  <w:r w:rsidRPr="00682A7E">
                    <w:rPr>
                      <w:rFonts w:ascii="Times New Roman" w:eastAsia="Calibri" w:hAnsi="Times New Roman" w:hint="default"/>
                    </w:rPr>
                    <w:t>rodnostne zmieš</w:t>
                  </w:r>
                  <w:r w:rsidRPr="00682A7E">
                    <w:rPr>
                      <w:rFonts w:ascii="Times New Roman" w:eastAsia="Calibri" w:hAnsi="Times New Roman" w:hint="default"/>
                    </w:rPr>
                    <w:t>anom ú</w:t>
                  </w:r>
                  <w:r w:rsidRPr="00682A7E">
                    <w:rPr>
                      <w:rFonts w:ascii="Times New Roman" w:eastAsia="Calibri" w:hAnsi="Times New Roman" w:hint="default"/>
                    </w:rPr>
                    <w:t>zemí.</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Popíš</w:t>
                  </w:r>
                  <w:r w:rsidRPr="00682A7E">
                    <w:rPr>
                      <w:rFonts w:ascii="Times New Roman" w:eastAsia="Calibri" w:hAnsi="Times New Roman" w:hint="default"/>
                      <w:i/>
                    </w:rPr>
                    <w:t xml:space="preserve">te </w:t>
                  </w:r>
                  <w:r w:rsidRPr="00682A7E">
                    <w:rPr>
                      <w:rFonts w:ascii="Times New Roman" w:eastAsia="Calibri" w:hAnsi="Times New Roman" w:hint="default"/>
                      <w:b/>
                      <w:i/>
                    </w:rPr>
                    <w:t>negatí</w:t>
                  </w:r>
                  <w:r w:rsidRPr="00682A7E">
                    <w:rPr>
                      <w:rFonts w:ascii="Times New Roman" w:eastAsia="Calibri" w:hAnsi="Times New Roman" w:hint="default"/>
                      <w:b/>
                      <w:i/>
                    </w:rPr>
                    <w:t xml:space="preserve">vny </w:t>
                  </w:r>
                  <w:r w:rsidRPr="00682A7E">
                    <w:rPr>
                      <w:rFonts w:ascii="Times New Roman" w:eastAsia="Calibri" w:hAnsi="Times New Roman" w:hint="default"/>
                      <w:i/>
                    </w:rPr>
                    <w:t>vplyv na hospodá</w:t>
                  </w:r>
                  <w:r w:rsidRPr="00682A7E">
                    <w:rPr>
                      <w:rFonts w:ascii="Times New Roman" w:eastAsia="Calibri" w:hAnsi="Times New Roman" w:hint="default"/>
                      <w:i/>
                    </w:rPr>
                    <w:t>renie domá</w:t>
                  </w:r>
                  <w:r w:rsidRPr="00682A7E">
                    <w:rPr>
                      <w:rFonts w:ascii="Times New Roman" w:eastAsia="Calibri" w:hAnsi="Times New Roman" w:hint="default"/>
                      <w:i/>
                    </w:rPr>
                    <w:t>cností</w:t>
                  </w:r>
                  <w:r w:rsidRPr="00682A7E">
                    <w:rPr>
                      <w:rFonts w:ascii="Times New Roman" w:eastAsia="Calibri" w:hAnsi="Times New Roman" w:hint="default"/>
                      <w:i/>
                    </w:rPr>
                    <w:t xml:space="preserve"> s </w:t>
                  </w:r>
                  <w:r w:rsidRPr="00682A7E">
                    <w:rPr>
                      <w:rFonts w:ascii="Times New Roman" w:eastAsia="Calibri" w:hAnsi="Times New Roman" w:hint="default"/>
                      <w:i/>
                    </w:rPr>
                    <w:t>uvedení</w:t>
                  </w:r>
                  <w:r w:rsidRPr="00682A7E">
                    <w:rPr>
                      <w:rFonts w:ascii="Times New Roman" w:eastAsia="Calibri" w:hAnsi="Times New Roman" w:hint="default"/>
                      <w:i/>
                    </w:rPr>
                    <w:t>m, č</w:t>
                  </w:r>
                  <w:r w:rsidRPr="00682A7E">
                    <w:rPr>
                      <w:rFonts w:ascii="Times New Roman" w:eastAsia="Calibri" w:hAnsi="Times New Roman" w:hint="default"/>
                      <w:i/>
                    </w:rPr>
                    <w:t>i ide o </w:t>
                  </w:r>
                  <w:r w:rsidRPr="00682A7E">
                    <w:rPr>
                      <w:rFonts w:ascii="Times New Roman" w:eastAsia="Calibri" w:hAnsi="Times New Roman" w:hint="default"/>
                      <w:i/>
                    </w:rPr>
                    <w:t>zníž</w:t>
                  </w:r>
                  <w:r w:rsidRPr="00682A7E">
                    <w:rPr>
                      <w:rFonts w:ascii="Times New Roman" w:eastAsia="Calibri" w:hAnsi="Times New Roman" w:hint="default"/>
                      <w:i/>
                    </w:rPr>
                    <w:t>enie prí</w:t>
                  </w:r>
                  <w:r w:rsidRPr="00682A7E">
                    <w:rPr>
                      <w:rFonts w:ascii="Times New Roman" w:eastAsia="Calibri" w:hAnsi="Times New Roman" w:hint="default"/>
                      <w:i/>
                    </w:rPr>
                    <w:t>jmov alebo zvýš</w:t>
                  </w:r>
                  <w:r w:rsidRPr="00682A7E">
                    <w:rPr>
                      <w:rFonts w:ascii="Times New Roman" w:eastAsia="Calibri" w:hAnsi="Times New Roman" w:hint="default"/>
                      <w:i/>
                    </w:rPr>
                    <w:t>enie vý</w:t>
                  </w:r>
                  <w:r w:rsidRPr="00682A7E">
                    <w:rPr>
                      <w:rFonts w:ascii="Times New Roman" w:eastAsia="Calibri" w:hAnsi="Times New Roman" w:hint="default"/>
                      <w:i/>
                    </w:rPr>
                    <w:t>davkov:</w:t>
                  </w:r>
                </w:p>
              </w:tc>
              <w:tc>
                <w:tcPr>
                  <w:tcW w:w="2500" w:type="pct"/>
                  <w:tcBorders>
                    <w:top w:val="single" w:sz="4" w:space="0" w:color="auto"/>
                    <w:left w:val="single" w:sz="4" w:space="0" w:color="auto"/>
                    <w:bottom w:val="dotted"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Š</w:t>
                  </w:r>
                  <w:r w:rsidRPr="00682A7E">
                    <w:rPr>
                      <w:rFonts w:ascii="Times New Roman" w:eastAsia="Calibri" w:hAnsi="Times New Roman" w:hint="default"/>
                      <w:i/>
                    </w:rPr>
                    <w:t xml:space="preserve">pecifikujte </w:t>
                  </w:r>
                  <w:r w:rsidRPr="00682A7E">
                    <w:rPr>
                      <w:rFonts w:ascii="Times New Roman" w:eastAsia="Calibri" w:hAnsi="Times New Roman" w:hint="default"/>
                      <w:b/>
                      <w:i/>
                    </w:rPr>
                    <w:t>negatí</w:t>
                  </w:r>
                  <w:r w:rsidRPr="00682A7E">
                    <w:rPr>
                      <w:rFonts w:ascii="Times New Roman" w:eastAsia="Calibri" w:hAnsi="Times New Roman" w:hint="default"/>
                      <w:b/>
                      <w:i/>
                    </w:rPr>
                    <w:t>vne</w:t>
                  </w:r>
                  <w:r w:rsidRPr="00682A7E">
                    <w:rPr>
                      <w:rFonts w:ascii="Times New Roman" w:eastAsia="Calibri" w:hAnsi="Times New Roman" w:hint="default"/>
                      <w:i/>
                    </w:rPr>
                    <w:t xml:space="preserve"> ovplyvnené</w:t>
                  </w:r>
                  <w:r w:rsidRPr="00682A7E">
                    <w:rPr>
                      <w:rFonts w:ascii="Times New Roman" w:eastAsia="Calibri" w:hAnsi="Times New Roman" w:hint="default"/>
                      <w:i/>
                    </w:rPr>
                    <w:t xml:space="preserve"> skupiny:</w:t>
                  </w:r>
                </w:p>
              </w:tc>
              <w:tc>
                <w:tcPr>
                  <w:tcW w:w="2500" w:type="pct"/>
                  <w:tcBorders>
                    <w:top w:val="dotted"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nil"/>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Š</w:t>
                  </w:r>
                  <w:r w:rsidRPr="00682A7E">
                    <w:rPr>
                      <w:rFonts w:ascii="Times New Roman" w:eastAsia="Calibri" w:hAnsi="Times New Roman" w:hint="default"/>
                      <w:i/>
                    </w:rPr>
                    <w:t>pecifikujte ovplyvnené</w:t>
                  </w:r>
                  <w:r w:rsidRPr="00682A7E">
                    <w:rPr>
                      <w:rFonts w:ascii="Times New Roman" w:eastAsia="Calibri" w:hAnsi="Times New Roman" w:hint="default"/>
                      <w:i/>
                    </w:rPr>
                    <w:t xml:space="preserve"> skupiny </w:t>
                  </w:r>
                  <w:r w:rsidRPr="00682A7E">
                    <w:rPr>
                      <w:rFonts w:ascii="Times New Roman" w:eastAsia="Calibri" w:hAnsi="Times New Roman"/>
                      <w:b/>
                      <w:i/>
                    </w:rPr>
                    <w:t>v riziku chudoby</w:t>
                  </w:r>
                  <w:r w:rsidRPr="00682A7E">
                    <w:rPr>
                      <w:rFonts w:ascii="Times New Roman" w:eastAsia="Calibri" w:hAnsi="Times New Roman" w:hint="default"/>
                      <w:b/>
                      <w:i/>
                    </w:rPr>
                    <w:t xml:space="preserve"> alebo sociá</w:t>
                  </w:r>
                  <w:r w:rsidRPr="00682A7E">
                    <w:rPr>
                      <w:rFonts w:ascii="Times New Roman" w:eastAsia="Calibri" w:hAnsi="Times New Roman" w:hint="default"/>
                      <w:b/>
                      <w:i/>
                    </w:rPr>
                    <w:t>lneho vylúč</w:t>
                  </w:r>
                  <w:r w:rsidRPr="00682A7E">
                    <w:rPr>
                      <w:rFonts w:ascii="Times New Roman" w:eastAsia="Calibri" w:hAnsi="Times New Roman" w:hint="default"/>
                      <w:b/>
                      <w:i/>
                    </w:rPr>
                    <w:t>enia</w:t>
                  </w:r>
                  <w:r w:rsidRPr="00682A7E">
                    <w:rPr>
                      <w:rFonts w:ascii="Times New Roman" w:eastAsia="Calibri" w:hAnsi="Times New Roman"/>
                      <w:i/>
                    </w:rPr>
                    <w:t xml:space="preserve"> a </w:t>
                  </w:r>
                  <w:r w:rsidRPr="00682A7E">
                    <w:rPr>
                      <w:rFonts w:ascii="Times New Roman" w:eastAsia="Calibri" w:hAnsi="Times New Roman" w:hint="default"/>
                      <w:i/>
                    </w:rPr>
                    <w:t>popíš</w:t>
                  </w:r>
                  <w:r w:rsidRPr="00682A7E">
                    <w:rPr>
                      <w:rFonts w:ascii="Times New Roman" w:eastAsia="Calibri" w:hAnsi="Times New Roman" w:hint="default"/>
                      <w:i/>
                    </w:rPr>
                    <w:t>te vplyv:</w:t>
                  </w:r>
                </w:p>
              </w:tc>
              <w:tc>
                <w:tcPr>
                  <w:tcW w:w="2500" w:type="pct"/>
                  <w:tcBorders>
                    <w:top w:val="single" w:sz="4" w:space="0" w:color="auto"/>
                    <w:left w:val="single" w:sz="4" w:space="0" w:color="auto"/>
                    <w:bottom w:val="nil"/>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68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Kvantifikujte rast alebo pokles prí</w:t>
                  </w:r>
                  <w:r w:rsidRPr="00682A7E">
                    <w:rPr>
                      <w:rFonts w:ascii="Times New Roman" w:eastAsia="Calibri" w:hAnsi="Times New Roman" w:hint="default"/>
                      <w:i/>
                    </w:rPr>
                    <w:t>jmov/vý</w:t>
                  </w:r>
                  <w:r w:rsidRPr="00682A7E">
                    <w:rPr>
                      <w:rFonts w:ascii="Times New Roman" w:eastAsia="Calibri" w:hAnsi="Times New Roman" w:hint="default"/>
                      <w:i/>
                    </w:rPr>
                    <w:t>davkov za jednotlivé</w:t>
                  </w:r>
                  <w:r w:rsidRPr="00682A7E">
                    <w:rPr>
                      <w:rFonts w:ascii="Times New Roman" w:eastAsia="Calibri" w:hAnsi="Times New Roman" w:hint="default"/>
                      <w:i/>
                    </w:rPr>
                    <w:t xml:space="preserve"> ovplyvnené</w:t>
                  </w:r>
                  <w:r w:rsidRPr="00682A7E">
                    <w:rPr>
                      <w:rFonts w:ascii="Times New Roman" w:eastAsia="Calibri" w:hAnsi="Times New Roman" w:hint="default"/>
                      <w:i/>
                    </w:rPr>
                    <w:t xml:space="preserve"> skupiny domá</w:t>
                  </w:r>
                  <w:r w:rsidRPr="00682A7E">
                    <w:rPr>
                      <w:rFonts w:ascii="Times New Roman" w:eastAsia="Calibri" w:hAnsi="Times New Roman" w:hint="default"/>
                      <w:i/>
                    </w:rPr>
                    <w:t>cností</w:t>
                  </w:r>
                  <w:r w:rsidRPr="00682A7E">
                    <w:rPr>
                      <w:rFonts w:ascii="Times New Roman" w:eastAsia="Calibri" w:hAnsi="Times New Roman" w:hint="default"/>
                      <w:i/>
                    </w:rPr>
                    <w:t xml:space="preserve"> / skupiny jednotlivcov a </w:t>
                  </w:r>
                  <w:r w:rsidRPr="00682A7E">
                    <w:rPr>
                      <w:rFonts w:ascii="Times New Roman" w:eastAsia="Calibri" w:hAnsi="Times New Roman" w:hint="default"/>
                      <w:i/>
                    </w:rPr>
                    <w:t>poč</w:t>
                  </w:r>
                  <w:r w:rsidRPr="00682A7E">
                    <w:rPr>
                      <w:rFonts w:ascii="Times New Roman" w:eastAsia="Calibri" w:hAnsi="Times New Roman" w:hint="default"/>
                      <w:i/>
                    </w:rPr>
                    <w:t>et obyvateľ</w:t>
                  </w:r>
                  <w:r w:rsidRPr="00682A7E">
                    <w:rPr>
                      <w:rFonts w:ascii="Times New Roman" w:eastAsia="Calibri" w:hAnsi="Times New Roman" w:hint="default"/>
                      <w:i/>
                    </w:rPr>
                    <w:t>stva/domá</w:t>
                  </w:r>
                  <w:r w:rsidRPr="00682A7E">
                    <w:rPr>
                      <w:rFonts w:ascii="Times New Roman" w:eastAsia="Calibri" w:hAnsi="Times New Roman" w:hint="default"/>
                      <w:i/>
                    </w:rPr>
                    <w:t>cností</w:t>
                  </w:r>
                  <w:r w:rsidRPr="00682A7E">
                    <w:rPr>
                      <w:rFonts w:ascii="Times New Roman" w:eastAsia="Calibri" w:hAnsi="Times New Roman" w:hint="default"/>
                      <w:i/>
                    </w:rPr>
                    <w:t xml:space="preserve"> ovplyvnený</w:t>
                  </w:r>
                  <w:r w:rsidRPr="00682A7E">
                    <w:rPr>
                      <w:rFonts w:ascii="Times New Roman" w:eastAsia="Calibri" w:hAnsi="Times New Roman" w:hint="default"/>
                      <w:i/>
                    </w:rPr>
                    <w:t>ch predkladaný</w:t>
                  </w:r>
                  <w:r w:rsidRPr="00682A7E">
                    <w:rPr>
                      <w:rFonts w:ascii="Times New Roman" w:eastAsia="Calibri" w:hAnsi="Times New Roman" w:hint="default"/>
                      <w:i/>
                    </w:rPr>
                    <w:t>m materiá</w:t>
                  </w:r>
                  <w:r w:rsidRPr="00682A7E">
                    <w:rPr>
                      <w:rFonts w:ascii="Times New Roman" w:eastAsia="Calibri" w:hAnsi="Times New Roman" w:hint="default"/>
                      <w:i/>
                    </w:rPr>
                    <w:t>lom.</w:t>
                  </w:r>
                </w:p>
                <w:p w:rsidR="00602881" w:rsidRPr="00682A7E" w:rsidP="005716A3">
                  <w:pPr>
                    <w:tabs>
                      <w:tab w:val="left" w:pos="3505"/>
                    </w:tabs>
                    <w:bidi w:val="0"/>
                    <w:spacing w:after="0" w:line="240" w:lineRule="auto"/>
                    <w:rPr>
                      <w:rFonts w:ascii="Times New Roman" w:eastAsia="Calibri" w:hAnsi="Times New Roman" w:hint="default"/>
                      <w:i/>
                    </w:rPr>
                  </w:pPr>
                  <w:r w:rsidRPr="00682A7E">
                    <w:rPr>
                      <w:rFonts w:ascii="Times New Roman" w:eastAsia="Calibri" w:hAnsi="Times New Roman" w:hint="default"/>
                      <w:i/>
                    </w:rPr>
                    <w:t>V prí</w:t>
                  </w:r>
                  <w:r w:rsidRPr="00682A7E">
                    <w:rPr>
                      <w:rFonts w:ascii="Times New Roman" w:eastAsia="Calibri" w:hAnsi="Times New Roman" w:hint="default"/>
                      <w:i/>
                    </w:rPr>
                    <w:t>pade vyšš</w:t>
                  </w:r>
                  <w:r w:rsidRPr="00682A7E">
                    <w:rPr>
                      <w:rFonts w:ascii="Times New Roman" w:eastAsia="Calibri" w:hAnsi="Times New Roman" w:hint="default"/>
                      <w:i/>
                    </w:rPr>
                    <w:t>ieho poč</w:t>
                  </w:r>
                  <w:r w:rsidRPr="00682A7E">
                    <w:rPr>
                      <w:rFonts w:ascii="Times New Roman" w:eastAsia="Calibri" w:hAnsi="Times New Roman" w:hint="default"/>
                      <w:i/>
                    </w:rPr>
                    <w:t>t</w:t>
                  </w:r>
                  <w:r w:rsidRPr="00682A7E">
                    <w:rPr>
                      <w:rFonts w:ascii="Times New Roman" w:eastAsia="Calibri" w:hAnsi="Times New Roman" w:hint="default"/>
                      <w:i/>
                    </w:rPr>
                    <w:t>u ovplyvnený</w:t>
                  </w:r>
                  <w:r w:rsidRPr="00682A7E">
                    <w:rPr>
                      <w:rFonts w:ascii="Times New Roman" w:eastAsia="Calibri" w:hAnsi="Times New Roman" w:hint="default"/>
                      <w:i/>
                    </w:rPr>
                    <w:t>ch skupí</w:t>
                  </w:r>
                  <w:r w:rsidRPr="00682A7E">
                    <w:rPr>
                      <w:rFonts w:ascii="Times New Roman" w:eastAsia="Calibri" w:hAnsi="Times New Roman" w:hint="default"/>
                      <w:i/>
                    </w:rPr>
                    <w:t>n doplň</w:t>
                  </w:r>
                  <w:r w:rsidRPr="00682A7E">
                    <w:rPr>
                      <w:rFonts w:ascii="Times New Roman" w:eastAsia="Calibri" w:hAnsi="Times New Roman" w:hint="default"/>
                      <w:i/>
                    </w:rPr>
                    <w:t>te do tabuľ</w:t>
                  </w:r>
                  <w:r w:rsidRPr="00682A7E">
                    <w:rPr>
                      <w:rFonts w:ascii="Times New Roman" w:eastAsia="Calibri" w:hAnsi="Times New Roman" w:hint="default"/>
                      <w:i/>
                    </w:rPr>
                    <w:t>ky ď</w:t>
                  </w:r>
                  <w:r w:rsidRPr="00682A7E">
                    <w:rPr>
                      <w:rFonts w:ascii="Times New Roman" w:eastAsia="Calibri" w:hAnsi="Times New Roman" w:hint="default"/>
                      <w:i/>
                    </w:rPr>
                    <w:t>alš</w:t>
                  </w:r>
                  <w:r w:rsidRPr="00682A7E">
                    <w:rPr>
                      <w:rFonts w:ascii="Times New Roman" w:eastAsia="Calibri" w:hAnsi="Times New Roman" w:hint="default"/>
                      <w:i/>
                    </w:rPr>
                    <w:t>ie riadky.</w:t>
                  </w:r>
                </w:p>
                <w:p w:rsidR="00602881" w:rsidRPr="00682A7E" w:rsidP="005716A3">
                  <w:pPr>
                    <w:tabs>
                      <w:tab w:val="left" w:pos="3505"/>
                    </w:tabs>
                    <w:bidi w:val="0"/>
                    <w:spacing w:after="0" w:line="240" w:lineRule="auto"/>
                    <w:rPr>
                      <w:rFonts w:ascii="Times New Roman" w:eastAsia="Calibri" w:hAnsi="Times New Roman" w:hint="default"/>
                      <w:i/>
                    </w:rPr>
                  </w:pPr>
                  <w:r w:rsidRPr="00682A7E">
                    <w:rPr>
                      <w:rFonts w:ascii="Times New Roman" w:eastAsia="Calibri" w:hAnsi="Times New Roman" w:hint="default"/>
                      <w:i/>
                    </w:rPr>
                    <w:t>V </w:t>
                  </w:r>
                  <w:r w:rsidRPr="00682A7E">
                    <w:rPr>
                      <w:rFonts w:ascii="Times New Roman" w:eastAsia="Calibri" w:hAnsi="Times New Roman" w:hint="default"/>
                      <w:i/>
                    </w:rPr>
                    <w:t>prí</w:t>
                  </w:r>
                  <w:r w:rsidRPr="00682A7E">
                    <w:rPr>
                      <w:rFonts w:ascii="Times New Roman" w:eastAsia="Calibri" w:hAnsi="Times New Roman" w:hint="default"/>
                      <w:i/>
                    </w:rPr>
                    <w:t>pade, ak neuvá</w:t>
                  </w:r>
                  <w:r w:rsidRPr="00682A7E">
                    <w:rPr>
                      <w:rFonts w:ascii="Times New Roman" w:eastAsia="Calibri" w:hAnsi="Times New Roman" w:hint="default"/>
                      <w:i/>
                    </w:rPr>
                    <w:t>dzate kvantifiká</w:t>
                  </w:r>
                  <w:r w:rsidRPr="00682A7E">
                    <w:rPr>
                      <w:rFonts w:ascii="Times New Roman" w:eastAsia="Calibri" w:hAnsi="Times New Roman" w:hint="default"/>
                      <w:i/>
                    </w:rPr>
                    <w:t>ciu, uveď</w:t>
                  </w:r>
                  <w:r w:rsidRPr="00682A7E">
                    <w:rPr>
                      <w:rFonts w:ascii="Times New Roman" w:eastAsia="Calibri" w:hAnsi="Times New Roman" w:hint="default"/>
                      <w:i/>
                    </w:rPr>
                    <w:t>te dô</w:t>
                  </w:r>
                  <w:r w:rsidRPr="00682A7E">
                    <w:rPr>
                      <w:rFonts w:ascii="Times New Roman" w:eastAsia="Calibri" w:hAnsi="Times New Roman" w:hint="default"/>
                      <w:i/>
                    </w:rPr>
                    <w:t>vod.</w:t>
                  </w:r>
                </w:p>
              </w:tc>
            </w:tr>
            <w:tr>
              <w:tblPrEx>
                <w:tblW w:w="5172" w:type="pct"/>
                <w:jc w:val="center"/>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i/>
                    </w:rPr>
                  </w:pPr>
                  <w:r w:rsidRPr="00682A7E">
                    <w:rPr>
                      <w:rFonts w:ascii="Times New Roman" w:eastAsia="Calibri" w:hAnsi="Times New Roman" w:hint="default"/>
                      <w:b/>
                      <w:i/>
                    </w:rPr>
                    <w:t>Ovplyvnená</w:t>
                  </w:r>
                  <w:r w:rsidRPr="00682A7E">
                    <w:rPr>
                      <w:rFonts w:ascii="Times New Roman" w:eastAsia="Calibri" w:hAnsi="Times New Roman" w:hint="default"/>
                      <w:b/>
                      <w:i/>
                    </w:rPr>
                    <w:t xml:space="preserve"> skupina č</w:t>
                  </w:r>
                  <w:r w:rsidRPr="00682A7E">
                    <w:rPr>
                      <w:rFonts w:ascii="Times New Roman" w:eastAsia="Calibri" w:hAnsi="Times New Roman" w:hint="default"/>
                      <w:b/>
                      <w:i/>
                    </w:rPr>
                    <w:t>. 1:</w:t>
                  </w:r>
                  <w:r w:rsidRPr="00682A7E">
                    <w:rPr>
                      <w:rFonts w:ascii="Times New Roman" w:eastAsia="Calibri" w:hAnsi="Times New Roman" w:hint="default"/>
                    </w:rPr>
                    <w:t xml:space="preserve"> Domá</w:t>
                  </w:r>
                  <w:r w:rsidRPr="00682A7E">
                    <w:rPr>
                      <w:rFonts w:ascii="Times New Roman" w:eastAsia="Calibri" w:hAnsi="Times New Roman" w:hint="default"/>
                    </w:rPr>
                    <w:t>cnosti, v </w:t>
                  </w:r>
                  <w:r w:rsidRPr="00682A7E">
                    <w:rPr>
                      <w:rFonts w:ascii="Times New Roman" w:eastAsia="Calibri" w:hAnsi="Times New Roman" w:hint="default"/>
                    </w:rPr>
                    <w:t>ktorý</w:t>
                  </w:r>
                  <w:r w:rsidRPr="00682A7E">
                    <w:rPr>
                      <w:rFonts w:ascii="Times New Roman" w:eastAsia="Calibri" w:hAnsi="Times New Roman" w:hint="default"/>
                    </w:rPr>
                    <w:t>ch ž</w:t>
                  </w:r>
                  <w:r w:rsidRPr="00682A7E">
                    <w:rPr>
                      <w:rFonts w:ascii="Times New Roman" w:eastAsia="Calibri" w:hAnsi="Times New Roman" w:hint="default"/>
                    </w:rPr>
                    <w:t>ijú</w:t>
                  </w:r>
                  <w:r w:rsidRPr="00682A7E">
                    <w:rPr>
                      <w:rFonts w:ascii="Times New Roman" w:eastAsia="Calibri" w:hAnsi="Times New Roman" w:hint="default"/>
                    </w:rPr>
                    <w:t xml:space="preserve"> dochá</w:t>
                  </w:r>
                  <w:r w:rsidRPr="00682A7E">
                    <w:rPr>
                      <w:rFonts w:ascii="Times New Roman" w:eastAsia="Calibri" w:hAnsi="Times New Roman" w:hint="default"/>
                    </w:rPr>
                    <w:t>dzajú</w:t>
                  </w:r>
                  <w:r w:rsidRPr="00682A7E">
                    <w:rPr>
                      <w:rFonts w:ascii="Times New Roman" w:eastAsia="Calibri" w:hAnsi="Times New Roman" w:hint="default"/>
                    </w:rPr>
                    <w:t>ci ž</w:t>
                  </w:r>
                  <w:r w:rsidRPr="00682A7E">
                    <w:rPr>
                      <w:rFonts w:ascii="Times New Roman" w:eastAsia="Calibri" w:hAnsi="Times New Roman" w:hint="default"/>
                    </w:rPr>
                    <w:t>iaci, najmä</w:t>
                  </w:r>
                  <w:r w:rsidRPr="00682A7E">
                    <w:rPr>
                      <w:rFonts w:ascii="Times New Roman" w:eastAsia="Calibri" w:hAnsi="Times New Roman" w:hint="default"/>
                    </w:rPr>
                    <w:t xml:space="preserve"> na ná</w:t>
                  </w:r>
                  <w:r w:rsidRPr="00682A7E">
                    <w:rPr>
                      <w:rFonts w:ascii="Times New Roman" w:eastAsia="Calibri" w:hAnsi="Times New Roman" w:hint="default"/>
                    </w:rPr>
                    <w:t>rodnostne zmieš</w:t>
                  </w:r>
                  <w:r w:rsidRPr="00682A7E">
                    <w:rPr>
                      <w:rFonts w:ascii="Times New Roman" w:eastAsia="Calibri" w:hAnsi="Times New Roman" w:hint="default"/>
                    </w:rPr>
                    <w:t>anom ú</w:t>
                  </w:r>
                  <w:r w:rsidRPr="00682A7E">
                    <w:rPr>
                      <w:rFonts w:ascii="Times New Roman" w:eastAsia="Calibri" w:hAnsi="Times New Roman" w:hint="default"/>
                    </w:rPr>
                    <w:t>zemí.</w:t>
                  </w: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Pozití</w:t>
                  </w:r>
                  <w:r w:rsidRPr="00682A7E">
                    <w:rPr>
                      <w:rFonts w:ascii="Times New Roman" w:eastAsia="Calibri" w:hAnsi="Times New Roman" w:hint="default"/>
                      <w:i/>
                    </w:rPr>
                    <w:t>vny vplyv - priemerný</w:t>
                  </w:r>
                  <w:r w:rsidRPr="00682A7E">
                    <w:rPr>
                      <w:rFonts w:ascii="Times New Roman" w:eastAsia="Calibri" w:hAnsi="Times New Roman" w:hint="default"/>
                      <w:i/>
                    </w:rPr>
                    <w:t xml:space="preserve"> rast </w:t>
                  </w:r>
                  <w:r w:rsidRPr="00682A7E">
                    <w:rPr>
                      <w:rFonts w:ascii="Times New Roman" w:eastAsia="Calibri" w:hAnsi="Times New Roman" w:hint="default"/>
                      <w:i/>
                    </w:rPr>
                    <w:t>prí</w:t>
                  </w:r>
                  <w:r w:rsidRPr="00682A7E">
                    <w:rPr>
                      <w:rFonts w:ascii="Times New Roman" w:eastAsia="Calibri" w:hAnsi="Times New Roman" w:hint="default"/>
                      <w:i/>
                    </w:rPr>
                    <w:t>jmov/ pokles vý</w:t>
                  </w:r>
                  <w:r w:rsidRPr="00682A7E">
                    <w:rPr>
                      <w:rFonts w:ascii="Times New Roman" w:eastAsia="Calibri" w:hAnsi="Times New Roman" w:hint="default"/>
                      <w:i/>
                    </w:rPr>
                    <w:t>davkov v </w:t>
                  </w:r>
                  <w:r w:rsidRPr="00682A7E">
                    <w:rPr>
                      <w:rFonts w:ascii="Times New Roman" w:eastAsia="Calibri" w:hAnsi="Times New Roman" w:hint="default"/>
                      <w:i/>
                    </w:rPr>
                    <w:t>skupine v eurá</w:t>
                  </w:r>
                  <w:r w:rsidRPr="00682A7E">
                    <w:rPr>
                      <w:rFonts w:ascii="Times New Roman" w:eastAsia="Calibri" w:hAnsi="Times New Roman" w:hint="default"/>
                      <w:i/>
                    </w:rPr>
                    <w:t>ch a/alebo v % / obdobie:</w:t>
                  </w:r>
                </w:p>
              </w:tc>
              <w:tc>
                <w:tcPr>
                  <w:tcW w:w="2500" w:type="pct"/>
                  <w:tcBorders>
                    <w:top w:val="single" w:sz="4" w:space="0" w:color="auto"/>
                    <w:left w:val="single" w:sz="4" w:space="0" w:color="auto"/>
                    <w:bottom w:val="single" w:sz="4" w:space="0" w:color="BFBFBF"/>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r w:rsidRPr="00682A7E">
                    <w:rPr>
                      <w:rFonts w:ascii="Times New Roman" w:eastAsia="Calibri" w:hAnsi="Times New Roman" w:hint="default"/>
                    </w:rPr>
                    <w:t>Domá</w:t>
                  </w:r>
                  <w:r w:rsidRPr="00682A7E">
                    <w:rPr>
                      <w:rFonts w:ascii="Times New Roman" w:eastAsia="Calibri" w:hAnsi="Times New Roman" w:hint="default"/>
                    </w:rPr>
                    <w:t>cnosť</w:t>
                  </w:r>
                  <w:r w:rsidRPr="00682A7E">
                    <w:rPr>
                      <w:rFonts w:ascii="Times New Roman" w:eastAsia="Calibri" w:hAnsi="Times New Roman" w:hint="default"/>
                    </w:rPr>
                    <w:t xml:space="preserve"> dostane preplatené</w:t>
                  </w:r>
                  <w:r w:rsidRPr="00682A7E">
                    <w:rPr>
                      <w:rFonts w:ascii="Times New Roman" w:eastAsia="Calibri" w:hAnsi="Times New Roman" w:hint="default"/>
                    </w:rPr>
                    <w:t xml:space="preserve"> ná</w:t>
                  </w:r>
                  <w:r w:rsidRPr="00682A7E">
                    <w:rPr>
                      <w:rFonts w:ascii="Times New Roman" w:eastAsia="Calibri" w:hAnsi="Times New Roman" w:hint="default"/>
                    </w:rPr>
                    <w:t>klady na dopravu ž</w:t>
                  </w:r>
                  <w:r w:rsidRPr="00682A7E">
                    <w:rPr>
                      <w:rFonts w:ascii="Times New Roman" w:eastAsia="Calibri" w:hAnsi="Times New Roman" w:hint="default"/>
                    </w:rPr>
                    <w:t>iaka do š</w:t>
                  </w:r>
                  <w:r w:rsidRPr="00682A7E">
                    <w:rPr>
                      <w:rFonts w:ascii="Times New Roman" w:eastAsia="Calibri" w:hAnsi="Times New Roman" w:hint="default"/>
                    </w:rPr>
                    <w:t>kol</w:t>
                  </w:r>
                  <w:r w:rsidRPr="00682A7E" w:rsidR="00C73D49">
                    <w:rPr>
                      <w:rFonts w:ascii="Times New Roman" w:eastAsia="Calibri" w:hAnsi="Times New Roman"/>
                    </w:rPr>
                    <w:t>y a </w:t>
                  </w:r>
                  <w:r w:rsidRPr="00682A7E" w:rsidR="00C73D49">
                    <w:rPr>
                      <w:rFonts w:ascii="Times New Roman" w:eastAsia="Calibri" w:hAnsi="Times New Roman" w:hint="default"/>
                    </w:rPr>
                    <w:t>späť</w:t>
                  </w:r>
                  <w:r w:rsidRPr="00682A7E" w:rsidR="00C73D49">
                    <w:rPr>
                      <w:rFonts w:ascii="Times New Roman" w:eastAsia="Calibri" w:hAnsi="Times New Roman" w:hint="default"/>
                    </w:rPr>
                    <w:t xml:space="preserve"> približ</w:t>
                  </w:r>
                  <w:r w:rsidRPr="00682A7E" w:rsidR="00C73D49">
                    <w:rPr>
                      <w:rFonts w:ascii="Times New Roman" w:eastAsia="Calibri" w:hAnsi="Times New Roman" w:hint="default"/>
                    </w:rPr>
                    <w:t>ne vo výš</w:t>
                  </w:r>
                  <w:r w:rsidRPr="00682A7E" w:rsidR="00C73D49">
                    <w:rPr>
                      <w:rFonts w:ascii="Times New Roman" w:eastAsia="Calibri" w:hAnsi="Times New Roman" w:hint="default"/>
                    </w:rPr>
                    <w:t>ke 124 eur roč</w:t>
                  </w:r>
                  <w:r w:rsidRPr="00682A7E" w:rsidR="00C73D49">
                    <w:rPr>
                      <w:rFonts w:ascii="Times New Roman" w:eastAsia="Calibri" w:hAnsi="Times New Roman" w:hint="default"/>
                    </w:rPr>
                    <w:t>ne</w:t>
                  </w:r>
                  <w:r w:rsidRPr="00682A7E">
                    <w:rPr>
                      <w:rFonts w:ascii="Times New Roman" w:eastAsia="Calibri" w:hAnsi="Times New Roman"/>
                    </w:rPr>
                    <w:t>.</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Negatí</w:t>
                  </w:r>
                  <w:r w:rsidRPr="00682A7E">
                    <w:rPr>
                      <w:rFonts w:ascii="Times New Roman" w:eastAsia="Calibri" w:hAnsi="Times New Roman" w:hint="default"/>
                      <w:i/>
                    </w:rPr>
                    <w:t>vny vplyv - priemerný</w:t>
                  </w:r>
                  <w:r w:rsidRPr="00682A7E">
                    <w:rPr>
                      <w:rFonts w:ascii="Times New Roman" w:eastAsia="Calibri" w:hAnsi="Times New Roman" w:hint="default"/>
                      <w:i/>
                    </w:rPr>
                    <w:t xml:space="preserve"> pokles prí</w:t>
                  </w:r>
                  <w:r w:rsidRPr="00682A7E">
                    <w:rPr>
                      <w:rFonts w:ascii="Times New Roman" w:eastAsia="Calibri" w:hAnsi="Times New Roman" w:hint="default"/>
                      <w:i/>
                    </w:rPr>
                    <w:t>jmov/ rast vý</w:t>
                  </w:r>
                  <w:r w:rsidRPr="00682A7E">
                    <w:rPr>
                      <w:rFonts w:ascii="Times New Roman" w:eastAsia="Calibri" w:hAnsi="Times New Roman" w:hint="default"/>
                      <w:i/>
                    </w:rPr>
                    <w:t>davkov v </w:t>
                  </w:r>
                  <w:r w:rsidRPr="00682A7E">
                    <w:rPr>
                      <w:rFonts w:ascii="Times New Roman" w:eastAsia="Calibri" w:hAnsi="Times New Roman" w:hint="default"/>
                      <w:i/>
                    </w:rPr>
                    <w:t>skupine v eurá</w:t>
                  </w:r>
                  <w:r w:rsidRPr="00682A7E">
                    <w:rPr>
                      <w:rFonts w:ascii="Times New Roman" w:eastAsia="Calibri" w:hAnsi="Times New Roman" w:hint="default"/>
                      <w:i/>
                    </w:rPr>
                    <w:t xml:space="preserve">ch a/alebo v % / obdobie: </w:t>
                  </w:r>
                </w:p>
              </w:tc>
              <w:tc>
                <w:tcPr>
                  <w:tcW w:w="2500" w:type="pct"/>
                  <w:tcBorders>
                    <w:top w:val="single" w:sz="4" w:space="0" w:color="BFBFBF"/>
                    <w:left w:val="single" w:sz="4" w:space="0" w:color="auto"/>
                    <w:bottom w:val="single" w:sz="4" w:space="0" w:color="BFBFBF"/>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Veľ</w:t>
                  </w:r>
                  <w:r w:rsidRPr="00682A7E">
                    <w:rPr>
                      <w:rFonts w:ascii="Times New Roman" w:eastAsia="Calibri" w:hAnsi="Times New Roman" w:hint="default"/>
                      <w:i/>
                    </w:rPr>
                    <w:t>kosť</w:t>
                  </w:r>
                  <w:r w:rsidRPr="00682A7E">
                    <w:rPr>
                      <w:rFonts w:ascii="Times New Roman" w:eastAsia="Calibri" w:hAnsi="Times New Roman" w:hint="default"/>
                      <w:i/>
                    </w:rPr>
                    <w:t xml:space="preserve"> skupiny (poč</w:t>
                  </w:r>
                  <w:r w:rsidRPr="00682A7E">
                    <w:rPr>
                      <w:rFonts w:ascii="Times New Roman" w:eastAsia="Calibri" w:hAnsi="Times New Roman" w:hint="default"/>
                      <w:i/>
                    </w:rPr>
                    <w:t>et obyvateľ</w:t>
                  </w:r>
                  <w:r w:rsidRPr="00682A7E">
                    <w:rPr>
                      <w:rFonts w:ascii="Times New Roman" w:eastAsia="Calibri" w:hAnsi="Times New Roman" w:hint="default"/>
                      <w:i/>
                    </w:rPr>
                    <w:t>ov):</w:t>
                  </w:r>
                </w:p>
              </w:tc>
              <w:tc>
                <w:tcPr>
                  <w:tcW w:w="2500" w:type="pct"/>
                  <w:tcBorders>
                    <w:top w:val="single" w:sz="4" w:space="0" w:color="BFBFBF"/>
                    <w:left w:val="single" w:sz="4" w:space="0" w:color="auto"/>
                    <w:bottom w:val="single" w:sz="4" w:space="0" w:color="auto"/>
                    <w:right w:val="single" w:sz="4" w:space="0" w:color="auto"/>
                  </w:tcBorders>
                  <w:shd w:val="clear" w:color="auto" w:fill="FFFFFF"/>
                  <w:textDirection w:val="lrTb"/>
                  <w:vAlign w:val="top"/>
                </w:tcPr>
                <w:p w:rsidR="00602881" w:rsidRPr="00682A7E" w:rsidP="00C73D49">
                  <w:pPr>
                    <w:bidi w:val="0"/>
                    <w:spacing w:after="0" w:line="240" w:lineRule="auto"/>
                    <w:rPr>
                      <w:rFonts w:ascii="Times New Roman" w:eastAsia="Calibri" w:hAnsi="Times New Roman" w:hint="default"/>
                    </w:rPr>
                  </w:pPr>
                  <w:r w:rsidRPr="00682A7E" w:rsidR="00C73D49">
                    <w:rPr>
                      <w:rFonts w:ascii="Times New Roman" w:eastAsia="Calibri" w:hAnsi="Times New Roman"/>
                    </w:rPr>
                    <w:t>10 420</w:t>
                  </w:r>
                  <w:r w:rsidRPr="00682A7E">
                    <w:rPr>
                      <w:rFonts w:ascii="Times New Roman" w:eastAsia="Calibri" w:hAnsi="Times New Roman" w:hint="default"/>
                    </w:rPr>
                    <w:t xml:space="preserve"> ž</w:t>
                  </w:r>
                  <w:r w:rsidRPr="00682A7E">
                    <w:rPr>
                      <w:rFonts w:ascii="Times New Roman" w:eastAsia="Calibri" w:hAnsi="Times New Roman" w:hint="default"/>
                    </w:rPr>
                    <w:t>iakov</w:t>
                  </w:r>
                </w:p>
              </w:tc>
            </w:tr>
            <w:tr>
              <w:tblPrEx>
                <w:tblW w:w="5172" w:type="pct"/>
                <w:jc w:val="center"/>
                <w:tblCellMar>
                  <w:top w:w="28" w:type="dxa"/>
                  <w:bottom w:w="28" w:type="dxa"/>
                </w:tblCellMar>
                <w:tblLook w:val="04A0"/>
              </w:tblPrEx>
              <w:trPr>
                <w:trHeight w:val="26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i/>
                    </w:rPr>
                  </w:pPr>
                  <w:r w:rsidRPr="00682A7E">
                    <w:rPr>
                      <w:rFonts w:ascii="Times New Roman" w:eastAsia="Calibri" w:hAnsi="Times New Roman" w:hint="default"/>
                      <w:b/>
                      <w:i/>
                    </w:rPr>
                    <w:t>Ovplyvnená</w:t>
                  </w:r>
                  <w:r w:rsidRPr="00682A7E">
                    <w:rPr>
                      <w:rFonts w:ascii="Times New Roman" w:eastAsia="Calibri" w:hAnsi="Times New Roman" w:hint="default"/>
                      <w:b/>
                      <w:i/>
                    </w:rPr>
                    <w:t xml:space="preserve"> skupina č</w:t>
                  </w:r>
                  <w:r w:rsidRPr="00682A7E">
                    <w:rPr>
                      <w:rFonts w:ascii="Times New Roman" w:eastAsia="Calibri" w:hAnsi="Times New Roman" w:hint="default"/>
                      <w:b/>
                      <w:i/>
                    </w:rPr>
                    <w:t>. 2:</w:t>
                  </w:r>
                </w:p>
              </w:tc>
            </w:tr>
            <w:tr>
              <w:tblPrEx>
                <w:tblW w:w="5172" w:type="pct"/>
                <w:jc w:val="center"/>
                <w:tblCellMar>
                  <w:top w:w="28" w:type="dxa"/>
                  <w:bottom w:w="28" w:type="dxa"/>
                </w:tblCellMar>
                <w:tblLook w:val="04A0"/>
              </w:tblPrEx>
              <w:trPr>
                <w:trHeight w:val="587"/>
                <w:jc w:val="center"/>
              </w:trPr>
              <w:tc>
                <w:tcPr>
                  <w:tcW w:w="2500" w:type="pct"/>
                  <w:tcBorders>
                    <w:top w:val="single" w:sz="4" w:space="0" w:color="auto"/>
                    <w:left w:val="single" w:sz="4" w:space="0" w:color="auto"/>
                    <w:bottom w:val="single" w:sz="4" w:space="0" w:color="BFBFBF"/>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Pozití</w:t>
                  </w:r>
                  <w:r w:rsidRPr="00682A7E">
                    <w:rPr>
                      <w:rFonts w:ascii="Times New Roman" w:eastAsia="Calibri" w:hAnsi="Times New Roman" w:hint="default"/>
                      <w:i/>
                    </w:rPr>
                    <w:t>vny vplyv - priemerný</w:t>
                  </w:r>
                  <w:r w:rsidRPr="00682A7E">
                    <w:rPr>
                      <w:rFonts w:ascii="Times New Roman" w:eastAsia="Calibri" w:hAnsi="Times New Roman" w:hint="default"/>
                      <w:i/>
                    </w:rPr>
                    <w:t xml:space="preserve"> rast prí</w:t>
                  </w:r>
                  <w:r w:rsidRPr="00682A7E">
                    <w:rPr>
                      <w:rFonts w:ascii="Times New Roman" w:eastAsia="Calibri" w:hAnsi="Times New Roman" w:hint="default"/>
                      <w:i/>
                    </w:rPr>
                    <w:t>jmov/pokles vý</w:t>
                  </w:r>
                  <w:r w:rsidRPr="00682A7E">
                    <w:rPr>
                      <w:rFonts w:ascii="Times New Roman" w:eastAsia="Calibri" w:hAnsi="Times New Roman" w:hint="default"/>
                      <w:i/>
                    </w:rPr>
                    <w:t>davkov v </w:t>
                  </w:r>
                  <w:r w:rsidRPr="00682A7E">
                    <w:rPr>
                      <w:rFonts w:ascii="Times New Roman" w:eastAsia="Calibri" w:hAnsi="Times New Roman" w:hint="default"/>
                      <w:i/>
                    </w:rPr>
                    <w:t>skupine v eurá</w:t>
                  </w:r>
                  <w:r w:rsidRPr="00682A7E">
                    <w:rPr>
                      <w:rFonts w:ascii="Times New Roman" w:eastAsia="Calibri" w:hAnsi="Times New Roman" w:hint="default"/>
                      <w:i/>
                    </w:rPr>
                    <w:t xml:space="preserve">ch </w:t>
                  </w:r>
                  <w:r w:rsidRPr="00682A7E">
                    <w:rPr>
                      <w:rFonts w:ascii="Times New Roman" w:eastAsia="Calibri" w:hAnsi="Times New Roman" w:hint="default"/>
                      <w:i/>
                    </w:rPr>
                    <w:t>a/alebo v % / obdobie:</w:t>
                  </w:r>
                </w:p>
              </w:tc>
              <w:tc>
                <w:tcPr>
                  <w:tcW w:w="2500" w:type="pct"/>
                  <w:tcBorders>
                    <w:top w:val="single" w:sz="4" w:space="0" w:color="auto"/>
                    <w:left w:val="single" w:sz="4" w:space="0" w:color="auto"/>
                    <w:bottom w:val="single" w:sz="4" w:space="0" w:color="BFBFBF"/>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Negatí</w:t>
                  </w:r>
                  <w:r w:rsidRPr="00682A7E">
                    <w:rPr>
                      <w:rFonts w:ascii="Times New Roman" w:eastAsia="Calibri" w:hAnsi="Times New Roman" w:hint="default"/>
                      <w:i/>
                    </w:rPr>
                    <w:t>vny vplyv - priemerný</w:t>
                  </w:r>
                  <w:r w:rsidRPr="00682A7E">
                    <w:rPr>
                      <w:rFonts w:ascii="Times New Roman" w:eastAsia="Calibri" w:hAnsi="Times New Roman" w:hint="default"/>
                      <w:i/>
                    </w:rPr>
                    <w:t xml:space="preserve"> pokles prí</w:t>
                  </w:r>
                  <w:r w:rsidRPr="00682A7E">
                    <w:rPr>
                      <w:rFonts w:ascii="Times New Roman" w:eastAsia="Calibri" w:hAnsi="Times New Roman" w:hint="default"/>
                      <w:i/>
                    </w:rPr>
                    <w:t>jmov/ rast vý</w:t>
                  </w:r>
                  <w:r w:rsidRPr="00682A7E">
                    <w:rPr>
                      <w:rFonts w:ascii="Times New Roman" w:eastAsia="Calibri" w:hAnsi="Times New Roman" w:hint="default"/>
                      <w:i/>
                    </w:rPr>
                    <w:t>davkov v </w:t>
                  </w:r>
                  <w:r w:rsidRPr="00682A7E">
                    <w:rPr>
                      <w:rFonts w:ascii="Times New Roman" w:eastAsia="Calibri" w:hAnsi="Times New Roman" w:hint="default"/>
                      <w:i/>
                    </w:rPr>
                    <w:t>skupine v eurá</w:t>
                  </w:r>
                  <w:r w:rsidRPr="00682A7E">
                    <w:rPr>
                      <w:rFonts w:ascii="Times New Roman" w:eastAsia="Calibri" w:hAnsi="Times New Roman" w:hint="default"/>
                      <w:i/>
                    </w:rPr>
                    <w:t xml:space="preserve">ch a/alebo v % / obdobie: </w:t>
                  </w:r>
                </w:p>
              </w:tc>
              <w:tc>
                <w:tcPr>
                  <w:tcW w:w="2500" w:type="pct"/>
                  <w:tcBorders>
                    <w:top w:val="single" w:sz="4" w:space="0" w:color="BFBFBF"/>
                    <w:left w:val="single" w:sz="4" w:space="0" w:color="auto"/>
                    <w:bottom w:val="single" w:sz="4" w:space="0" w:color="BFBFBF"/>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Veľ</w:t>
                  </w:r>
                  <w:r w:rsidRPr="00682A7E">
                    <w:rPr>
                      <w:rFonts w:ascii="Times New Roman" w:eastAsia="Calibri" w:hAnsi="Times New Roman" w:hint="default"/>
                      <w:i/>
                    </w:rPr>
                    <w:t>kosť</w:t>
                  </w:r>
                  <w:r w:rsidRPr="00682A7E">
                    <w:rPr>
                      <w:rFonts w:ascii="Times New Roman" w:eastAsia="Calibri" w:hAnsi="Times New Roman" w:hint="default"/>
                      <w:i/>
                    </w:rPr>
                    <w:t xml:space="preserve"> skupiny (poč</w:t>
                  </w:r>
                  <w:r w:rsidRPr="00682A7E">
                    <w:rPr>
                      <w:rFonts w:ascii="Times New Roman" w:eastAsia="Calibri" w:hAnsi="Times New Roman" w:hint="default"/>
                      <w:i/>
                    </w:rPr>
                    <w:t>et obyvateľ</w:t>
                  </w:r>
                  <w:r w:rsidRPr="00682A7E">
                    <w:rPr>
                      <w:rFonts w:ascii="Times New Roman" w:eastAsia="Calibri" w:hAnsi="Times New Roman" w:hint="default"/>
                      <w:i/>
                    </w:rPr>
                    <w:t>ov):</w:t>
                  </w:r>
                </w:p>
              </w:tc>
              <w:tc>
                <w:tcPr>
                  <w:tcW w:w="2500" w:type="pct"/>
                  <w:tcBorders>
                    <w:top w:val="single" w:sz="4" w:space="0" w:color="BFBFBF"/>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Dô</w:t>
                  </w:r>
                  <w:r w:rsidRPr="00682A7E">
                    <w:rPr>
                      <w:rFonts w:ascii="Times New Roman" w:eastAsia="Calibri" w:hAnsi="Times New Roman" w:hint="default"/>
                      <w:i/>
                    </w:rPr>
                    <w:t>vod chý</w:t>
                  </w:r>
                  <w:r w:rsidRPr="00682A7E">
                    <w:rPr>
                      <w:rFonts w:ascii="Times New Roman" w:eastAsia="Calibri" w:hAnsi="Times New Roman" w:hint="default"/>
                      <w:i/>
                    </w:rPr>
                    <w:t>bajú</w:t>
                  </w:r>
                  <w:r w:rsidRPr="00682A7E">
                    <w:rPr>
                      <w:rFonts w:ascii="Times New Roman" w:eastAsia="Calibri" w:hAnsi="Times New Roman" w:hint="default"/>
                      <w:i/>
                    </w:rPr>
                    <w:t>cej kvantifiká</w:t>
                  </w:r>
                  <w:r w:rsidRPr="00682A7E">
                    <w:rPr>
                      <w:rFonts w:ascii="Times New Roman" w:eastAsia="Calibri" w:hAnsi="Times New Roman" w:hint="default"/>
                      <w:i/>
                    </w:rPr>
                    <w:t>cie:</w:t>
                  </w:r>
                </w:p>
              </w:tc>
              <w:tc>
                <w:tcPr>
                  <w:tcW w:w="250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670"/>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V prí</w:t>
                  </w:r>
                  <w:r w:rsidRPr="00682A7E">
                    <w:rPr>
                      <w:rFonts w:ascii="Times New Roman" w:eastAsia="Calibri" w:hAnsi="Times New Roman" w:hint="default"/>
                      <w:i/>
                    </w:rPr>
                    <w:t>pade vý</w:t>
                  </w:r>
                  <w:r w:rsidRPr="00682A7E">
                    <w:rPr>
                      <w:rFonts w:ascii="Times New Roman" w:eastAsia="Calibri" w:hAnsi="Times New Roman" w:hint="default"/>
                      <w:i/>
                    </w:rPr>
                    <w:t>znamný</w:t>
                  </w:r>
                  <w:r w:rsidRPr="00682A7E">
                    <w:rPr>
                      <w:rFonts w:ascii="Times New Roman" w:eastAsia="Calibri" w:hAnsi="Times New Roman" w:hint="default"/>
                      <w:i/>
                    </w:rPr>
                    <w:t>ch vplyvov na prí</w:t>
                  </w:r>
                  <w:r w:rsidRPr="00682A7E">
                    <w:rPr>
                      <w:rFonts w:ascii="Times New Roman" w:eastAsia="Calibri" w:hAnsi="Times New Roman" w:hint="default"/>
                      <w:i/>
                    </w:rPr>
                    <w:t>jmy alebo vý</w:t>
                  </w:r>
                  <w:r w:rsidRPr="00682A7E">
                    <w:rPr>
                      <w:rFonts w:ascii="Times New Roman" w:eastAsia="Calibri" w:hAnsi="Times New Roman" w:hint="default"/>
                      <w:i/>
                    </w:rPr>
                    <w:t xml:space="preserve">davky </w:t>
                  </w:r>
                  <w:r w:rsidRPr="00682A7E">
                    <w:rPr>
                      <w:rFonts w:ascii="Times New Roman" w:eastAsia="Calibri" w:hAnsi="Times New Roman" w:hint="default"/>
                      <w:i/>
                    </w:rPr>
                    <w:t>vyšš</w:t>
                  </w:r>
                  <w:r w:rsidRPr="00682A7E">
                    <w:rPr>
                      <w:rFonts w:ascii="Times New Roman" w:eastAsia="Calibri" w:hAnsi="Times New Roman" w:hint="default"/>
                      <w:i/>
                    </w:rPr>
                    <w:t>ie š</w:t>
                  </w:r>
                  <w:r w:rsidRPr="00682A7E">
                    <w:rPr>
                      <w:rFonts w:ascii="Times New Roman" w:eastAsia="Calibri" w:hAnsi="Times New Roman" w:hint="default"/>
                      <w:i/>
                    </w:rPr>
                    <w:t>pecifikovaný</w:t>
                  </w:r>
                  <w:r w:rsidRPr="00682A7E">
                    <w:rPr>
                      <w:rFonts w:ascii="Times New Roman" w:eastAsia="Calibri" w:hAnsi="Times New Roman" w:hint="default"/>
                      <w:i/>
                    </w:rPr>
                    <w:t>ch domá</w:t>
                  </w:r>
                  <w:r w:rsidRPr="00682A7E">
                    <w:rPr>
                      <w:rFonts w:ascii="Times New Roman" w:eastAsia="Calibri" w:hAnsi="Times New Roman" w:hint="default"/>
                      <w:i/>
                    </w:rPr>
                    <w:t>cností</w:t>
                  </w:r>
                  <w:r w:rsidRPr="00682A7E">
                    <w:rPr>
                      <w:rFonts w:ascii="Times New Roman" w:eastAsia="Calibri" w:hAnsi="Times New Roman" w:hint="default"/>
                      <w:i/>
                    </w:rPr>
                    <w:t xml:space="preserve"> v </w:t>
                  </w:r>
                  <w:r w:rsidRPr="00682A7E">
                    <w:rPr>
                      <w:rFonts w:ascii="Times New Roman" w:eastAsia="Calibri" w:hAnsi="Times New Roman" w:hint="default"/>
                      <w:i/>
                    </w:rPr>
                    <w:t>riziku chudoby, identifikujte a kvantifikujte vplyv na chudobu obyvateľ</w:t>
                  </w:r>
                  <w:r w:rsidRPr="00682A7E">
                    <w:rPr>
                      <w:rFonts w:ascii="Times New Roman" w:eastAsia="Calibri" w:hAnsi="Times New Roman" w:hint="default"/>
                      <w:i/>
                    </w:rPr>
                    <w:t>stva (napr. mieru rizika chudoby, podiel rastu/poklesu vý</w:t>
                  </w:r>
                  <w:r w:rsidRPr="00682A7E">
                    <w:rPr>
                      <w:rFonts w:ascii="Times New Roman" w:eastAsia="Calibri" w:hAnsi="Times New Roman" w:hint="default"/>
                      <w:i/>
                    </w:rPr>
                    <w:t>davkov na celkový</w:t>
                  </w:r>
                  <w:r w:rsidRPr="00682A7E">
                    <w:rPr>
                      <w:rFonts w:ascii="Times New Roman" w:eastAsia="Calibri" w:hAnsi="Times New Roman" w:hint="default"/>
                      <w:i/>
                    </w:rPr>
                    <w:t>ch vý</w:t>
                  </w:r>
                  <w:r w:rsidRPr="00682A7E">
                    <w:rPr>
                      <w:rFonts w:ascii="Times New Roman" w:eastAsia="Calibri" w:hAnsi="Times New Roman" w:hint="default"/>
                      <w:i/>
                    </w:rPr>
                    <w:t>davkoch/prí</w:t>
                  </w:r>
                  <w:r w:rsidRPr="00682A7E">
                    <w:rPr>
                      <w:rFonts w:ascii="Times New Roman" w:eastAsia="Calibri" w:hAnsi="Times New Roman" w:hint="default"/>
                      <w:i/>
                    </w:rPr>
                    <w:t>jme):“</w:t>
                  </w:r>
                </w:p>
              </w:tc>
              <w:tc>
                <w:tcPr>
                  <w:tcW w:w="2500"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bl>
          <w:p w:rsidR="00602881" w:rsidRPr="00682A7E" w:rsidP="005716A3">
            <w:pPr>
              <w:bidi w:val="0"/>
              <w:spacing w:after="0" w:line="240" w:lineRule="auto"/>
              <w:rPr>
                <w:rFonts w:ascii="Times New Roman" w:eastAsia="Calibri" w:hAnsi="Times New Roman" w:hint="default"/>
                <w:b/>
              </w:rPr>
            </w:pPr>
            <w:r w:rsidRPr="00682A7E">
              <w:rPr>
                <w:rFonts w:ascii="Times New Roman" w:eastAsia="Calibri" w:hAnsi="Times New Roman" w:hint="default"/>
                <w:b/>
              </w:rPr>
              <w:t>4.2 Identifikujte, popíš</w:t>
            </w:r>
            <w:r w:rsidRPr="00682A7E">
              <w:rPr>
                <w:rFonts w:ascii="Times New Roman" w:eastAsia="Calibri" w:hAnsi="Times New Roman" w:hint="default"/>
                <w:b/>
              </w:rPr>
              <w:t xml:space="preserve">te a kvantifikujte vplyvy </w:t>
            </w:r>
            <w:r w:rsidRPr="00682A7E">
              <w:rPr>
                <w:rFonts w:ascii="Times New Roman" w:eastAsia="Calibri" w:hAnsi="Times New Roman" w:hint="default"/>
                <w:b/>
              </w:rPr>
              <w:t>na prí</w:t>
            </w:r>
            <w:r w:rsidRPr="00682A7E">
              <w:rPr>
                <w:rFonts w:ascii="Times New Roman" w:eastAsia="Calibri" w:hAnsi="Times New Roman" w:hint="default"/>
                <w:b/>
              </w:rPr>
              <w:t>stup k zdrojom, prá</w:t>
            </w:r>
            <w:r w:rsidRPr="00682A7E">
              <w:rPr>
                <w:rFonts w:ascii="Times New Roman" w:eastAsia="Calibri" w:hAnsi="Times New Roman" w:hint="default"/>
                <w:b/>
              </w:rPr>
              <w:t>vam, tovarom a služ</w:t>
            </w:r>
            <w:r w:rsidRPr="00682A7E">
              <w:rPr>
                <w:rFonts w:ascii="Times New Roman" w:eastAsia="Calibri" w:hAnsi="Times New Roman" w:hint="default"/>
                <w:b/>
              </w:rPr>
              <w:t>bá</w:t>
            </w:r>
            <w:r w:rsidRPr="00682A7E">
              <w:rPr>
                <w:rFonts w:ascii="Times New Roman" w:eastAsia="Calibri" w:hAnsi="Times New Roman" w:hint="default"/>
                <w:b/>
              </w:rPr>
              <w:t>m u </w:t>
            </w:r>
            <w:r w:rsidRPr="00682A7E">
              <w:rPr>
                <w:rFonts w:ascii="Times New Roman" w:eastAsia="Calibri" w:hAnsi="Times New Roman" w:hint="default"/>
                <w:b/>
              </w:rPr>
              <w:t>jednotlivý</w:t>
            </w:r>
            <w:r w:rsidRPr="00682A7E">
              <w:rPr>
                <w:rFonts w:ascii="Times New Roman" w:eastAsia="Calibri" w:hAnsi="Times New Roman" w:hint="default"/>
                <w:b/>
              </w:rPr>
              <w:t>ch ovplyvnený</w:t>
            </w:r>
            <w:r w:rsidRPr="00682A7E">
              <w:rPr>
                <w:rFonts w:ascii="Times New Roman" w:eastAsia="Calibri" w:hAnsi="Times New Roman" w:hint="default"/>
                <w:b/>
              </w:rPr>
              <w:t>ch skupí</w:t>
            </w:r>
            <w:r w:rsidRPr="00682A7E">
              <w:rPr>
                <w:rFonts w:ascii="Times New Roman" w:eastAsia="Calibri" w:hAnsi="Times New Roman" w:hint="default"/>
                <w:b/>
              </w:rPr>
              <w:t>n obyvateľ</w:t>
            </w:r>
            <w:r w:rsidRPr="00682A7E">
              <w:rPr>
                <w:rFonts w:ascii="Times New Roman" w:eastAsia="Calibri" w:hAnsi="Times New Roman" w:hint="default"/>
                <w:b/>
              </w:rPr>
              <w:t>stva a </w:t>
            </w:r>
            <w:r w:rsidRPr="00682A7E">
              <w:rPr>
                <w:rFonts w:ascii="Times New Roman" w:eastAsia="Calibri" w:hAnsi="Times New Roman" w:hint="default"/>
                <w:b/>
              </w:rPr>
              <w:t>vplyv na sociá</w:t>
            </w:r>
            <w:r w:rsidRPr="00682A7E">
              <w:rPr>
                <w:rFonts w:ascii="Times New Roman" w:eastAsia="Calibri" w:hAnsi="Times New Roman" w:hint="default"/>
                <w:b/>
              </w:rPr>
              <w:t>lnu inklú</w:t>
            </w:r>
            <w:r w:rsidRPr="00682A7E">
              <w:rPr>
                <w:rFonts w:ascii="Times New Roman" w:eastAsia="Calibri" w:hAnsi="Times New Roman" w:hint="default"/>
                <w:b/>
              </w:rPr>
              <w:t>ziu.</w:t>
            </w:r>
          </w:p>
        </w:tc>
      </w:tr>
      <w:tr>
        <w:tblPrEx>
          <w:tblW w:w="5172" w:type="pct"/>
          <w:tblCellMar>
            <w:top w:w="28" w:type="dxa"/>
            <w:bottom w:w="28" w:type="dxa"/>
          </w:tblCellMar>
          <w:tblLook w:val="04A0"/>
        </w:tblPrEx>
        <w:trPr>
          <w:trHeight w:val="29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jc w:val="both"/>
              <w:rPr>
                <w:rFonts w:ascii="Times New Roman" w:eastAsia="Calibri" w:hAnsi="Times New Roman" w:hint="default"/>
                <w:i/>
                <w:szCs w:val="24"/>
              </w:rPr>
            </w:pPr>
            <w:r w:rsidRPr="00682A7E">
              <w:rPr>
                <w:rFonts w:ascii="Times New Roman" w:eastAsia="Calibri" w:hAnsi="Times New Roman" w:hint="default"/>
                <w:i/>
                <w:szCs w:val="24"/>
              </w:rPr>
              <w:t>Má</w:t>
            </w:r>
            <w:r w:rsidRPr="00682A7E">
              <w:rPr>
                <w:rFonts w:ascii="Times New Roman" w:eastAsia="Calibri" w:hAnsi="Times New Roman" w:hint="default"/>
                <w:i/>
                <w:szCs w:val="24"/>
              </w:rPr>
              <w:t xml:space="preserve"> ná</w:t>
            </w:r>
            <w:r w:rsidRPr="00682A7E">
              <w:rPr>
                <w:rFonts w:ascii="Times New Roman" w:eastAsia="Calibri" w:hAnsi="Times New Roman" w:hint="default"/>
                <w:i/>
                <w:szCs w:val="24"/>
              </w:rPr>
              <w:t>vrh vplyv na prí</w:t>
            </w:r>
            <w:r w:rsidRPr="00682A7E">
              <w:rPr>
                <w:rFonts w:ascii="Times New Roman" w:eastAsia="Calibri" w:hAnsi="Times New Roman" w:hint="default"/>
                <w:i/>
                <w:szCs w:val="24"/>
              </w:rPr>
              <w:t>stup k </w:t>
            </w:r>
            <w:r w:rsidRPr="00682A7E">
              <w:rPr>
                <w:rFonts w:ascii="Times New Roman" w:eastAsia="Calibri" w:hAnsi="Times New Roman" w:hint="default"/>
                <w:i/>
                <w:szCs w:val="24"/>
              </w:rPr>
              <w:t>zdrojom, prá</w:t>
            </w:r>
            <w:r w:rsidRPr="00682A7E">
              <w:rPr>
                <w:rFonts w:ascii="Times New Roman" w:eastAsia="Calibri" w:hAnsi="Times New Roman" w:hint="default"/>
                <w:i/>
                <w:szCs w:val="24"/>
              </w:rPr>
              <w:t>vam, tovarom a </w:t>
            </w:r>
            <w:r w:rsidRPr="00682A7E">
              <w:rPr>
                <w:rFonts w:ascii="Times New Roman" w:eastAsia="Calibri" w:hAnsi="Times New Roman" w:hint="default"/>
                <w:i/>
                <w:szCs w:val="24"/>
              </w:rPr>
              <w:t>služ</w:t>
            </w:r>
            <w:r w:rsidRPr="00682A7E">
              <w:rPr>
                <w:rFonts w:ascii="Times New Roman" w:eastAsia="Calibri" w:hAnsi="Times New Roman" w:hint="default"/>
                <w:i/>
                <w:szCs w:val="24"/>
              </w:rPr>
              <w:t>bá</w:t>
            </w:r>
            <w:r w:rsidRPr="00682A7E">
              <w:rPr>
                <w:rFonts w:ascii="Times New Roman" w:eastAsia="Calibri" w:hAnsi="Times New Roman" w:hint="default"/>
                <w:i/>
                <w:szCs w:val="24"/>
              </w:rPr>
              <w:t xml:space="preserve">m? </w:t>
            </w:r>
          </w:p>
          <w:p w:rsidR="00602881" w:rsidRPr="00682A7E" w:rsidP="005716A3">
            <w:pPr>
              <w:bidi w:val="0"/>
              <w:spacing w:after="0" w:line="240" w:lineRule="auto"/>
              <w:jc w:val="both"/>
              <w:rPr>
                <w:rFonts w:ascii="Calibri" w:eastAsia="Calibri" w:hAnsi="Calibri"/>
                <w:i/>
                <w:sz w:val="24"/>
                <w:szCs w:val="24"/>
              </w:rPr>
            </w:pPr>
            <w:r w:rsidRPr="00682A7E">
              <w:rPr>
                <w:rFonts w:ascii="Times New Roman" w:eastAsia="Calibri" w:hAnsi="Times New Roman" w:hint="default"/>
                <w:i/>
                <w:szCs w:val="24"/>
              </w:rPr>
              <w:t>Š</w:t>
            </w:r>
            <w:r w:rsidRPr="00682A7E">
              <w:rPr>
                <w:rFonts w:ascii="Times New Roman" w:eastAsia="Calibri" w:hAnsi="Times New Roman" w:hint="default"/>
                <w:i/>
                <w:szCs w:val="24"/>
              </w:rPr>
              <w:t>pecifikujete ovplyvnené</w:t>
            </w:r>
            <w:r w:rsidRPr="00682A7E">
              <w:rPr>
                <w:rFonts w:ascii="Times New Roman" w:eastAsia="Calibri" w:hAnsi="Times New Roman" w:hint="default"/>
                <w:i/>
                <w:szCs w:val="24"/>
              </w:rPr>
              <w:t xml:space="preserve"> skupiny obyvateľ</w:t>
            </w:r>
            <w:r w:rsidRPr="00682A7E">
              <w:rPr>
                <w:rFonts w:ascii="Times New Roman" w:eastAsia="Calibri" w:hAnsi="Times New Roman" w:hint="default"/>
                <w:i/>
                <w:szCs w:val="24"/>
              </w:rPr>
              <w:t xml:space="preserve">stva a charakter zmeny </w:t>
            </w:r>
            <w:r w:rsidRPr="00682A7E">
              <w:rPr>
                <w:rFonts w:ascii="Times New Roman" w:eastAsia="Calibri" w:hAnsi="Times New Roman" w:hint="default"/>
                <w:i/>
                <w:szCs w:val="24"/>
              </w:rPr>
              <w:t>v </w:t>
            </w:r>
            <w:r w:rsidRPr="00682A7E">
              <w:rPr>
                <w:rFonts w:ascii="Times New Roman" w:eastAsia="Calibri" w:hAnsi="Times New Roman" w:hint="default"/>
                <w:i/>
                <w:szCs w:val="24"/>
              </w:rPr>
              <w:t>prí</w:t>
            </w:r>
            <w:r w:rsidRPr="00682A7E">
              <w:rPr>
                <w:rFonts w:ascii="Times New Roman" w:eastAsia="Calibri" w:hAnsi="Times New Roman" w:hint="default"/>
                <w:i/>
                <w:szCs w:val="24"/>
              </w:rPr>
              <w:t>stupnosti s ohľ</w:t>
            </w:r>
            <w:r w:rsidRPr="00682A7E">
              <w:rPr>
                <w:rFonts w:ascii="Times New Roman" w:eastAsia="Calibri" w:hAnsi="Times New Roman" w:hint="default"/>
                <w:i/>
                <w:szCs w:val="24"/>
              </w:rPr>
              <w:t>adom na dostupnosť</w:t>
            </w:r>
            <w:r w:rsidRPr="00682A7E">
              <w:rPr>
                <w:rFonts w:ascii="Times New Roman" w:eastAsia="Calibri" w:hAnsi="Times New Roman" w:hint="default"/>
                <w:i/>
                <w:szCs w:val="24"/>
              </w:rPr>
              <w:t xml:space="preserve"> finanč</w:t>
            </w:r>
            <w:r w:rsidRPr="00682A7E">
              <w:rPr>
                <w:rFonts w:ascii="Times New Roman" w:eastAsia="Calibri" w:hAnsi="Times New Roman" w:hint="default"/>
                <w:i/>
                <w:szCs w:val="24"/>
              </w:rPr>
              <w:t>nú</w:t>
            </w:r>
            <w:r w:rsidRPr="00682A7E">
              <w:rPr>
                <w:rFonts w:ascii="Times New Roman" w:eastAsia="Calibri" w:hAnsi="Times New Roman" w:hint="default"/>
                <w:i/>
                <w:szCs w:val="24"/>
              </w:rPr>
              <w:t>, geografickú</w:t>
            </w:r>
            <w:r w:rsidRPr="00682A7E">
              <w:rPr>
                <w:rFonts w:ascii="Times New Roman" w:eastAsia="Calibri" w:hAnsi="Times New Roman" w:hint="default"/>
                <w:i/>
                <w:szCs w:val="24"/>
              </w:rPr>
              <w:t>, kvalitu, organizovanie a pod. Uveď</w:t>
            </w:r>
            <w:r w:rsidRPr="00682A7E">
              <w:rPr>
                <w:rFonts w:ascii="Times New Roman" w:eastAsia="Calibri" w:hAnsi="Times New Roman" w:hint="default"/>
                <w:i/>
                <w:szCs w:val="24"/>
              </w:rPr>
              <w:t>te veľ</w:t>
            </w:r>
            <w:r w:rsidRPr="00682A7E">
              <w:rPr>
                <w:rFonts w:ascii="Times New Roman" w:eastAsia="Calibri" w:hAnsi="Times New Roman" w:hint="default"/>
                <w:i/>
                <w:szCs w:val="24"/>
              </w:rPr>
              <w:t>kosť</w:t>
            </w:r>
            <w:r w:rsidRPr="00682A7E">
              <w:rPr>
                <w:rFonts w:ascii="Times New Roman" w:eastAsia="Calibri" w:hAnsi="Times New Roman" w:hint="default"/>
                <w:i/>
                <w:szCs w:val="24"/>
              </w:rPr>
              <w:t xml:space="preserve"> jednotlivý</w:t>
            </w:r>
            <w:r w:rsidRPr="00682A7E">
              <w:rPr>
                <w:rFonts w:ascii="Times New Roman" w:eastAsia="Calibri" w:hAnsi="Times New Roman" w:hint="default"/>
                <w:i/>
                <w:szCs w:val="24"/>
              </w:rPr>
              <w:t>ch ovplyvnený</w:t>
            </w:r>
            <w:r w:rsidRPr="00682A7E">
              <w:rPr>
                <w:rFonts w:ascii="Times New Roman" w:eastAsia="Calibri" w:hAnsi="Times New Roman" w:hint="default"/>
                <w:i/>
                <w:szCs w:val="24"/>
              </w:rPr>
              <w:t>ch skupí</w:t>
            </w:r>
            <w:r w:rsidRPr="00682A7E">
              <w:rPr>
                <w:rFonts w:ascii="Times New Roman" w:eastAsia="Calibri" w:hAnsi="Times New Roman" w:hint="default"/>
                <w:i/>
                <w:szCs w:val="24"/>
              </w:rPr>
              <w:t>n.</w:t>
            </w:r>
          </w:p>
        </w:tc>
      </w:tr>
      <w:tr>
        <w:tblPrEx>
          <w:tblW w:w="5172" w:type="pct"/>
          <w:tblCellMar>
            <w:top w:w="28" w:type="dxa"/>
            <w:bottom w:w="28" w:type="dxa"/>
          </w:tblCellMar>
          <w:tblLook w:val="04A0"/>
        </w:tblPrEx>
        <w:trPr>
          <w:trHeight w:val="557"/>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Rozumie sa najmä</w:t>
            </w:r>
            <w:r w:rsidRPr="00682A7E">
              <w:rPr>
                <w:rFonts w:ascii="Times New Roman" w:eastAsia="Calibri" w:hAnsi="Times New Roman" w:hint="default"/>
                <w:i/>
                <w:sz w:val="18"/>
                <w:szCs w:val="18"/>
              </w:rPr>
              <w:t xml:space="preserve"> na prí</w:t>
            </w:r>
            <w:r w:rsidRPr="00682A7E">
              <w:rPr>
                <w:rFonts w:ascii="Times New Roman" w:eastAsia="Calibri" w:hAnsi="Times New Roman" w:hint="default"/>
                <w:i/>
                <w:sz w:val="18"/>
                <w:szCs w:val="18"/>
              </w:rPr>
              <w:t>stup k:</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sociá</w:t>
            </w:r>
            <w:r w:rsidRPr="00682A7E">
              <w:rPr>
                <w:rFonts w:ascii="Times New Roman" w:eastAsia="Calibri" w:hAnsi="Times New Roman" w:hint="default"/>
                <w:i/>
                <w:sz w:val="18"/>
                <w:szCs w:val="18"/>
              </w:rPr>
              <w:t>lnej ochrane, sociá</w:t>
            </w:r>
            <w:r w:rsidRPr="00682A7E">
              <w:rPr>
                <w:rFonts w:ascii="Times New Roman" w:eastAsia="Calibri" w:hAnsi="Times New Roman" w:hint="default"/>
                <w:i/>
                <w:sz w:val="18"/>
                <w:szCs w:val="18"/>
              </w:rPr>
              <w:t>lno-prá</w:t>
            </w:r>
            <w:r w:rsidRPr="00682A7E">
              <w:rPr>
                <w:rFonts w:ascii="Times New Roman" w:eastAsia="Calibri" w:hAnsi="Times New Roman" w:hint="default"/>
                <w:i/>
                <w:sz w:val="18"/>
                <w:szCs w:val="18"/>
              </w:rPr>
              <w:t>vnej ochrane, sociá</w:t>
            </w:r>
            <w:r w:rsidRPr="00682A7E">
              <w:rPr>
                <w:rFonts w:ascii="Times New Roman" w:eastAsia="Calibri" w:hAnsi="Times New Roman" w:hint="default"/>
                <w:i/>
                <w:sz w:val="18"/>
                <w:szCs w:val="18"/>
              </w:rPr>
              <w:t>lnym služ</w:t>
            </w:r>
            <w:r w:rsidRPr="00682A7E">
              <w:rPr>
                <w:rFonts w:ascii="Times New Roman" w:eastAsia="Calibri" w:hAnsi="Times New Roman" w:hint="default"/>
                <w:i/>
                <w:sz w:val="18"/>
                <w:szCs w:val="18"/>
              </w:rPr>
              <w:t>bá</w:t>
            </w:r>
            <w:r w:rsidRPr="00682A7E">
              <w:rPr>
                <w:rFonts w:ascii="Times New Roman" w:eastAsia="Calibri" w:hAnsi="Times New Roman" w:hint="default"/>
                <w:i/>
                <w:sz w:val="18"/>
                <w:szCs w:val="18"/>
              </w:rPr>
              <w:t>m (vrá</w:t>
            </w:r>
            <w:r w:rsidRPr="00682A7E">
              <w:rPr>
                <w:rFonts w:ascii="Times New Roman" w:eastAsia="Calibri" w:hAnsi="Times New Roman" w:hint="default"/>
                <w:i/>
                <w:sz w:val="18"/>
                <w:szCs w:val="18"/>
              </w:rPr>
              <w:t>tane služ</w:t>
            </w:r>
            <w:r w:rsidRPr="00682A7E">
              <w:rPr>
                <w:rFonts w:ascii="Times New Roman" w:eastAsia="Calibri" w:hAnsi="Times New Roman" w:hint="default"/>
                <w:i/>
                <w:sz w:val="18"/>
                <w:szCs w:val="18"/>
              </w:rPr>
              <w:t>ieb starostlivosti o </w:t>
            </w:r>
            <w:r w:rsidRPr="00682A7E">
              <w:rPr>
                <w:rFonts w:ascii="Times New Roman" w:eastAsia="Calibri" w:hAnsi="Times New Roman" w:hint="default"/>
                <w:i/>
                <w:sz w:val="18"/>
                <w:szCs w:val="18"/>
              </w:rPr>
              <w:t>deti, starší</w:t>
            </w:r>
            <w:r w:rsidRPr="00682A7E">
              <w:rPr>
                <w:rFonts w:ascii="Times New Roman" w:eastAsia="Calibri" w:hAnsi="Times New Roman" w:hint="default"/>
                <w:i/>
                <w:sz w:val="18"/>
                <w:szCs w:val="18"/>
              </w:rPr>
              <w:t>ch ľ</w:t>
            </w:r>
            <w:r w:rsidRPr="00682A7E">
              <w:rPr>
                <w:rFonts w:ascii="Times New Roman" w:eastAsia="Calibri" w:hAnsi="Times New Roman" w:hint="default"/>
                <w:i/>
                <w:sz w:val="18"/>
                <w:szCs w:val="18"/>
              </w:rPr>
              <w:t>udí</w:t>
            </w:r>
            <w:r w:rsidRPr="00682A7E">
              <w:rPr>
                <w:rFonts w:ascii="Times New Roman" w:eastAsia="Calibri" w:hAnsi="Times New Roman" w:hint="default"/>
                <w:i/>
                <w:sz w:val="18"/>
                <w:szCs w:val="18"/>
              </w:rPr>
              <w:t xml:space="preserve"> a </w:t>
            </w:r>
            <w:r w:rsidRPr="00682A7E">
              <w:rPr>
                <w:rFonts w:ascii="Times New Roman" w:eastAsia="Calibri" w:hAnsi="Times New Roman" w:hint="default"/>
                <w:i/>
                <w:sz w:val="18"/>
                <w:szCs w:val="18"/>
              </w:rPr>
              <w:t>ľ</w:t>
            </w:r>
            <w:r w:rsidRPr="00682A7E">
              <w:rPr>
                <w:rFonts w:ascii="Times New Roman" w:eastAsia="Calibri" w:hAnsi="Times New Roman" w:hint="default"/>
                <w:i/>
                <w:sz w:val="18"/>
                <w:szCs w:val="18"/>
              </w:rPr>
              <w:t>udí</w:t>
            </w:r>
            <w:r w:rsidRPr="00682A7E">
              <w:rPr>
                <w:rFonts w:ascii="Times New Roman" w:eastAsia="Calibri" w:hAnsi="Times New Roman" w:hint="default"/>
                <w:i/>
                <w:sz w:val="18"/>
                <w:szCs w:val="18"/>
              </w:rPr>
              <w:t xml:space="preserve"> so zdravotný</w:t>
            </w:r>
            <w:r w:rsidRPr="00682A7E">
              <w:rPr>
                <w:rFonts w:ascii="Times New Roman" w:eastAsia="Calibri" w:hAnsi="Times New Roman" w:hint="default"/>
                <w:i/>
                <w:sz w:val="18"/>
                <w:szCs w:val="18"/>
              </w:rPr>
              <w:t>m postihnutí</w:t>
            </w:r>
            <w:r w:rsidRPr="00682A7E">
              <w:rPr>
                <w:rFonts w:ascii="Times New Roman" w:eastAsia="Calibri" w:hAnsi="Times New Roman" w:hint="default"/>
                <w:i/>
                <w:sz w:val="18"/>
                <w:szCs w:val="18"/>
              </w:rPr>
              <w:t xml:space="preserve">m), </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kvalitnej prá</w:t>
            </w:r>
            <w:r w:rsidRPr="00682A7E">
              <w:rPr>
                <w:rFonts w:ascii="Times New Roman" w:eastAsia="Calibri" w:hAnsi="Times New Roman" w:hint="default"/>
                <w:i/>
                <w:sz w:val="18"/>
                <w:szCs w:val="18"/>
              </w:rPr>
              <w:t>ci, ochrane zdravia, dô</w:t>
            </w:r>
            <w:r w:rsidRPr="00682A7E">
              <w:rPr>
                <w:rFonts w:ascii="Times New Roman" w:eastAsia="Calibri" w:hAnsi="Times New Roman" w:hint="default"/>
                <w:i/>
                <w:sz w:val="18"/>
                <w:szCs w:val="18"/>
              </w:rPr>
              <w:t>stojnosti a </w:t>
            </w:r>
            <w:r w:rsidRPr="00682A7E">
              <w:rPr>
                <w:rFonts w:ascii="Times New Roman" w:eastAsia="Calibri" w:hAnsi="Times New Roman" w:hint="default"/>
                <w:i/>
                <w:sz w:val="18"/>
                <w:szCs w:val="18"/>
              </w:rPr>
              <w:t>bezpeč</w:t>
            </w:r>
            <w:r w:rsidRPr="00682A7E">
              <w:rPr>
                <w:rFonts w:ascii="Times New Roman" w:eastAsia="Calibri" w:hAnsi="Times New Roman" w:hint="default"/>
                <w:i/>
                <w:sz w:val="18"/>
                <w:szCs w:val="18"/>
              </w:rPr>
              <w:t>nosti pri prá</w:t>
            </w:r>
            <w:r w:rsidRPr="00682A7E">
              <w:rPr>
                <w:rFonts w:ascii="Times New Roman" w:eastAsia="Calibri" w:hAnsi="Times New Roman" w:hint="default"/>
                <w:i/>
                <w:sz w:val="18"/>
                <w:szCs w:val="18"/>
              </w:rPr>
              <w:t>ci pre zamestnancov a </w:t>
            </w:r>
            <w:r w:rsidRPr="00682A7E">
              <w:rPr>
                <w:rFonts w:ascii="Times New Roman" w:eastAsia="Calibri" w:hAnsi="Times New Roman" w:hint="default"/>
                <w:i/>
                <w:sz w:val="18"/>
                <w:szCs w:val="18"/>
              </w:rPr>
              <w:t>existujú</w:t>
            </w:r>
            <w:r w:rsidRPr="00682A7E">
              <w:rPr>
                <w:rFonts w:ascii="Times New Roman" w:eastAsia="Calibri" w:hAnsi="Times New Roman" w:hint="default"/>
                <w:i/>
                <w:sz w:val="18"/>
                <w:szCs w:val="18"/>
              </w:rPr>
              <w:t>cim za</w:t>
            </w:r>
            <w:r w:rsidRPr="00682A7E">
              <w:rPr>
                <w:rFonts w:ascii="Times New Roman" w:eastAsia="Calibri" w:hAnsi="Times New Roman" w:hint="default"/>
                <w:i/>
                <w:sz w:val="18"/>
                <w:szCs w:val="18"/>
              </w:rPr>
              <w:t>mestnanecký</w:t>
            </w:r>
            <w:r w:rsidRPr="00682A7E">
              <w:rPr>
                <w:rFonts w:ascii="Times New Roman" w:eastAsia="Calibri" w:hAnsi="Times New Roman" w:hint="default"/>
                <w:i/>
                <w:sz w:val="18"/>
                <w:szCs w:val="18"/>
              </w:rPr>
              <w:t>m prá</w:t>
            </w:r>
            <w:r w:rsidRPr="00682A7E">
              <w:rPr>
                <w:rFonts w:ascii="Times New Roman" w:eastAsia="Calibri" w:hAnsi="Times New Roman" w:hint="default"/>
                <w:i/>
                <w:sz w:val="18"/>
                <w:szCs w:val="18"/>
              </w:rPr>
              <w:t>vam,</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pomoci pri ú</w:t>
            </w:r>
            <w:r w:rsidRPr="00682A7E">
              <w:rPr>
                <w:rFonts w:ascii="Times New Roman" w:eastAsia="Calibri" w:hAnsi="Times New Roman" w:hint="default"/>
                <w:i/>
                <w:sz w:val="18"/>
                <w:szCs w:val="18"/>
              </w:rPr>
              <w:t>hrade vý</w:t>
            </w:r>
            <w:r w:rsidRPr="00682A7E">
              <w:rPr>
                <w:rFonts w:ascii="Times New Roman" w:eastAsia="Calibri" w:hAnsi="Times New Roman" w:hint="default"/>
                <w:i/>
                <w:sz w:val="18"/>
                <w:szCs w:val="18"/>
              </w:rPr>
              <w:t>davkov sú</w:t>
            </w:r>
            <w:r w:rsidRPr="00682A7E">
              <w:rPr>
                <w:rFonts w:ascii="Times New Roman" w:eastAsia="Calibri" w:hAnsi="Times New Roman" w:hint="default"/>
                <w:i/>
                <w:sz w:val="18"/>
                <w:szCs w:val="18"/>
              </w:rPr>
              <w:t>visiacich so </w:t>
            </w:r>
            <w:r w:rsidRPr="00682A7E">
              <w:rPr>
                <w:rFonts w:ascii="Times New Roman" w:eastAsia="Calibri" w:hAnsi="Times New Roman" w:hint="default"/>
                <w:i/>
                <w:sz w:val="18"/>
                <w:szCs w:val="18"/>
              </w:rPr>
              <w:t>zdravotný</w:t>
            </w:r>
            <w:r w:rsidRPr="00682A7E">
              <w:rPr>
                <w:rFonts w:ascii="Times New Roman" w:eastAsia="Calibri" w:hAnsi="Times New Roman" w:hint="default"/>
                <w:i/>
                <w:sz w:val="18"/>
                <w:szCs w:val="18"/>
              </w:rPr>
              <w:t>m postihnutí</w:t>
            </w:r>
            <w:r w:rsidRPr="00682A7E">
              <w:rPr>
                <w:rFonts w:ascii="Times New Roman" w:eastAsia="Calibri" w:hAnsi="Times New Roman" w:hint="default"/>
                <w:i/>
                <w:sz w:val="18"/>
                <w:szCs w:val="18"/>
              </w:rPr>
              <w:t xml:space="preserve">m, </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zamestnaniu, na trh prá</w:t>
            </w:r>
            <w:r w:rsidRPr="00682A7E">
              <w:rPr>
                <w:rFonts w:ascii="Times New Roman" w:eastAsia="Calibri" w:hAnsi="Times New Roman" w:hint="default"/>
                <w:i/>
                <w:sz w:val="18"/>
                <w:szCs w:val="18"/>
              </w:rPr>
              <w:t>ce (napr. uľ</w:t>
            </w:r>
            <w:r w:rsidRPr="00682A7E">
              <w:rPr>
                <w:rFonts w:ascii="Times New Roman" w:eastAsia="Calibri" w:hAnsi="Times New Roman" w:hint="default"/>
                <w:i/>
                <w:sz w:val="18"/>
                <w:szCs w:val="18"/>
              </w:rPr>
              <w:t>ahč</w:t>
            </w:r>
            <w:r w:rsidRPr="00682A7E">
              <w:rPr>
                <w:rFonts w:ascii="Times New Roman" w:eastAsia="Calibri" w:hAnsi="Times New Roman" w:hint="default"/>
                <w:i/>
                <w:sz w:val="18"/>
                <w:szCs w:val="18"/>
              </w:rPr>
              <w:t>enie zosú</w:t>
            </w:r>
            <w:r w:rsidRPr="00682A7E">
              <w:rPr>
                <w:rFonts w:ascii="Times New Roman" w:eastAsia="Calibri" w:hAnsi="Times New Roman" w:hint="default"/>
                <w:i/>
                <w:sz w:val="18"/>
                <w:szCs w:val="18"/>
              </w:rPr>
              <w:t>ladenia rodinný</w:t>
            </w:r>
            <w:r w:rsidRPr="00682A7E">
              <w:rPr>
                <w:rFonts w:ascii="Times New Roman" w:eastAsia="Calibri" w:hAnsi="Times New Roman" w:hint="default"/>
                <w:i/>
                <w:sz w:val="18"/>
                <w:szCs w:val="18"/>
              </w:rPr>
              <w:t>ch a </w:t>
            </w:r>
            <w:r w:rsidRPr="00682A7E">
              <w:rPr>
                <w:rFonts w:ascii="Times New Roman" w:eastAsia="Calibri" w:hAnsi="Times New Roman" w:hint="default"/>
                <w:i/>
                <w:sz w:val="18"/>
                <w:szCs w:val="18"/>
              </w:rPr>
              <w:t>pracovný</w:t>
            </w:r>
            <w:r w:rsidRPr="00682A7E">
              <w:rPr>
                <w:rFonts w:ascii="Times New Roman" w:eastAsia="Calibri" w:hAnsi="Times New Roman" w:hint="default"/>
                <w:i/>
                <w:sz w:val="18"/>
                <w:szCs w:val="18"/>
              </w:rPr>
              <w:t>ch povinností</w:t>
            </w:r>
            <w:r w:rsidRPr="00682A7E">
              <w:rPr>
                <w:rFonts w:ascii="Times New Roman" w:eastAsia="Calibri" w:hAnsi="Times New Roman" w:hint="default"/>
                <w:i/>
                <w:sz w:val="18"/>
                <w:szCs w:val="18"/>
              </w:rPr>
              <w:t>, služ</w:t>
            </w:r>
            <w:r w:rsidRPr="00682A7E">
              <w:rPr>
                <w:rFonts w:ascii="Times New Roman" w:eastAsia="Calibri" w:hAnsi="Times New Roman" w:hint="default"/>
                <w:i/>
                <w:sz w:val="18"/>
                <w:szCs w:val="18"/>
              </w:rPr>
              <w:t>by zamestnanosti), k </w:t>
            </w:r>
            <w:r w:rsidRPr="00682A7E">
              <w:rPr>
                <w:rFonts w:ascii="Times New Roman" w:eastAsia="Calibri" w:hAnsi="Times New Roman" w:hint="default"/>
                <w:i/>
                <w:sz w:val="18"/>
                <w:szCs w:val="18"/>
              </w:rPr>
              <w:t>š</w:t>
            </w:r>
            <w:r w:rsidRPr="00682A7E">
              <w:rPr>
                <w:rFonts w:ascii="Times New Roman" w:eastAsia="Calibri" w:hAnsi="Times New Roman" w:hint="default"/>
                <w:i/>
                <w:sz w:val="18"/>
                <w:szCs w:val="18"/>
              </w:rPr>
              <w:t>koleniam, odborné</w:t>
            </w:r>
            <w:r w:rsidRPr="00682A7E">
              <w:rPr>
                <w:rFonts w:ascii="Times New Roman" w:eastAsia="Calibri" w:hAnsi="Times New Roman" w:hint="default"/>
                <w:i/>
                <w:sz w:val="18"/>
                <w:szCs w:val="18"/>
              </w:rPr>
              <w:t>mu vzdelá</w:t>
            </w:r>
            <w:r w:rsidRPr="00682A7E">
              <w:rPr>
                <w:rFonts w:ascii="Times New Roman" w:eastAsia="Calibri" w:hAnsi="Times New Roman" w:hint="default"/>
                <w:i/>
                <w:sz w:val="18"/>
                <w:szCs w:val="18"/>
              </w:rPr>
              <w:t>vaniu a prí</w:t>
            </w:r>
            <w:r w:rsidRPr="00682A7E">
              <w:rPr>
                <w:rFonts w:ascii="Times New Roman" w:eastAsia="Calibri" w:hAnsi="Times New Roman" w:hint="default"/>
                <w:i/>
                <w:sz w:val="18"/>
                <w:szCs w:val="18"/>
              </w:rPr>
              <w:t>prave na trh pr</w:t>
            </w:r>
            <w:r w:rsidRPr="00682A7E">
              <w:rPr>
                <w:rFonts w:ascii="Times New Roman" w:eastAsia="Calibri" w:hAnsi="Times New Roman" w:hint="default"/>
                <w:i/>
                <w:sz w:val="18"/>
                <w:szCs w:val="18"/>
              </w:rPr>
              <w:t>á</w:t>
            </w:r>
            <w:r w:rsidRPr="00682A7E">
              <w:rPr>
                <w:rFonts w:ascii="Times New Roman" w:eastAsia="Calibri" w:hAnsi="Times New Roman" w:hint="default"/>
                <w:i/>
                <w:sz w:val="18"/>
                <w:szCs w:val="18"/>
              </w:rPr>
              <w:t>ce,</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zdravotnej starostlivosti vrá</w:t>
            </w:r>
            <w:r w:rsidRPr="00682A7E">
              <w:rPr>
                <w:rFonts w:ascii="Times New Roman" w:eastAsia="Calibri" w:hAnsi="Times New Roman" w:hint="default"/>
                <w:i/>
                <w:sz w:val="18"/>
                <w:szCs w:val="18"/>
              </w:rPr>
              <w:t>tane cenovo dostupný</w:t>
            </w:r>
            <w:r w:rsidRPr="00682A7E">
              <w:rPr>
                <w:rFonts w:ascii="Times New Roman" w:eastAsia="Calibri" w:hAnsi="Times New Roman" w:hint="default"/>
                <w:i/>
                <w:sz w:val="18"/>
                <w:szCs w:val="18"/>
              </w:rPr>
              <w:t>ch pomô</w:t>
            </w:r>
            <w:r w:rsidRPr="00682A7E">
              <w:rPr>
                <w:rFonts w:ascii="Times New Roman" w:eastAsia="Calibri" w:hAnsi="Times New Roman" w:hint="default"/>
                <w:i/>
                <w:sz w:val="18"/>
                <w:szCs w:val="18"/>
              </w:rPr>
              <w:t>cok pre obč</w:t>
            </w:r>
            <w:r w:rsidRPr="00682A7E">
              <w:rPr>
                <w:rFonts w:ascii="Times New Roman" w:eastAsia="Calibri" w:hAnsi="Times New Roman" w:hint="default"/>
                <w:i/>
                <w:sz w:val="18"/>
                <w:szCs w:val="18"/>
              </w:rPr>
              <w:t>anov so zdravotný</w:t>
            </w:r>
            <w:r w:rsidRPr="00682A7E">
              <w:rPr>
                <w:rFonts w:ascii="Times New Roman" w:eastAsia="Calibri" w:hAnsi="Times New Roman" w:hint="default"/>
                <w:i/>
                <w:sz w:val="18"/>
                <w:szCs w:val="18"/>
              </w:rPr>
              <w:t>m postihnutí</w:t>
            </w:r>
            <w:r w:rsidRPr="00682A7E">
              <w:rPr>
                <w:rFonts w:ascii="Times New Roman" w:eastAsia="Calibri" w:hAnsi="Times New Roman" w:hint="default"/>
                <w:i/>
                <w:sz w:val="18"/>
                <w:szCs w:val="18"/>
              </w:rPr>
              <w:t xml:space="preserve">m, </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k </w:t>
            </w:r>
            <w:r w:rsidRPr="00682A7E">
              <w:rPr>
                <w:rFonts w:ascii="Times New Roman" w:eastAsia="Calibri" w:hAnsi="Times New Roman" w:hint="default"/>
                <w:i/>
                <w:sz w:val="18"/>
                <w:szCs w:val="18"/>
              </w:rPr>
              <w:t>formá</w:t>
            </w:r>
            <w:r w:rsidRPr="00682A7E">
              <w:rPr>
                <w:rFonts w:ascii="Times New Roman" w:eastAsia="Calibri" w:hAnsi="Times New Roman" w:hint="default"/>
                <w:i/>
                <w:sz w:val="18"/>
                <w:szCs w:val="18"/>
              </w:rPr>
              <w:t>lnemu i </w:t>
            </w:r>
            <w:r w:rsidRPr="00682A7E">
              <w:rPr>
                <w:rFonts w:ascii="Times New Roman" w:eastAsia="Calibri" w:hAnsi="Times New Roman" w:hint="default"/>
                <w:i/>
                <w:sz w:val="18"/>
                <w:szCs w:val="18"/>
              </w:rPr>
              <w:t>neformá</w:t>
            </w:r>
            <w:r w:rsidRPr="00682A7E">
              <w:rPr>
                <w:rFonts w:ascii="Times New Roman" w:eastAsia="Calibri" w:hAnsi="Times New Roman" w:hint="default"/>
                <w:i/>
                <w:sz w:val="18"/>
                <w:szCs w:val="18"/>
              </w:rPr>
              <w:t>lnemu vzdelá</w:t>
            </w:r>
            <w:r w:rsidRPr="00682A7E">
              <w:rPr>
                <w:rFonts w:ascii="Times New Roman" w:eastAsia="Calibri" w:hAnsi="Times New Roman" w:hint="default"/>
                <w:i/>
                <w:sz w:val="18"/>
                <w:szCs w:val="18"/>
              </w:rPr>
              <w:t>vaniu a celo</w:t>
            </w:r>
            <w:r w:rsidRPr="00682A7E">
              <w:rPr>
                <w:rFonts w:ascii="Times New Roman" w:eastAsia="Calibri" w:hAnsi="Times New Roman" w:hint="default"/>
                <w:i/>
                <w:sz w:val="18"/>
                <w:szCs w:val="18"/>
              </w:rPr>
              <w:softHyphen/>
            </w:r>
            <w:r w:rsidRPr="00682A7E">
              <w:rPr>
                <w:rFonts w:ascii="Times New Roman" w:eastAsia="Calibri" w:hAnsi="Times New Roman" w:hint="default"/>
                <w:i/>
                <w:sz w:val="18"/>
                <w:szCs w:val="18"/>
              </w:rPr>
              <w:t>ž</w:t>
            </w:r>
            <w:r w:rsidRPr="00682A7E">
              <w:rPr>
                <w:rFonts w:ascii="Times New Roman" w:eastAsia="Calibri" w:hAnsi="Times New Roman" w:hint="default"/>
                <w:i/>
                <w:sz w:val="18"/>
                <w:szCs w:val="18"/>
              </w:rPr>
              <w:t>ivotné</w:t>
            </w:r>
            <w:r w:rsidRPr="00682A7E">
              <w:rPr>
                <w:rFonts w:ascii="Times New Roman" w:eastAsia="Calibri" w:hAnsi="Times New Roman" w:hint="default"/>
                <w:i/>
                <w:sz w:val="18"/>
                <w:szCs w:val="18"/>
              </w:rPr>
              <w:t>mu vzdelá</w:t>
            </w:r>
            <w:r w:rsidRPr="00682A7E">
              <w:rPr>
                <w:rFonts w:ascii="Times New Roman" w:eastAsia="Calibri" w:hAnsi="Times New Roman" w:hint="default"/>
                <w:i/>
                <w:sz w:val="18"/>
                <w:szCs w:val="18"/>
              </w:rPr>
              <w:t xml:space="preserve">vaniu, </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bý</w:t>
            </w:r>
            <w:r w:rsidRPr="00682A7E">
              <w:rPr>
                <w:rFonts w:ascii="Times New Roman" w:eastAsia="Calibri" w:hAnsi="Times New Roman" w:hint="default"/>
                <w:i/>
                <w:sz w:val="18"/>
                <w:szCs w:val="18"/>
              </w:rPr>
              <w:t>vaniu a </w:t>
            </w:r>
            <w:r w:rsidRPr="00682A7E">
              <w:rPr>
                <w:rFonts w:ascii="Times New Roman" w:eastAsia="Calibri" w:hAnsi="Times New Roman" w:hint="default"/>
                <w:i/>
                <w:sz w:val="18"/>
                <w:szCs w:val="18"/>
              </w:rPr>
              <w:t>sú</w:t>
            </w:r>
            <w:r w:rsidRPr="00682A7E">
              <w:rPr>
                <w:rFonts w:ascii="Times New Roman" w:eastAsia="Calibri" w:hAnsi="Times New Roman" w:hint="default"/>
                <w:i/>
                <w:sz w:val="18"/>
                <w:szCs w:val="18"/>
              </w:rPr>
              <w:t>visiacim zá</w:t>
            </w:r>
            <w:r w:rsidRPr="00682A7E">
              <w:rPr>
                <w:rFonts w:ascii="Times New Roman" w:eastAsia="Calibri" w:hAnsi="Times New Roman" w:hint="default"/>
                <w:i/>
                <w:sz w:val="18"/>
                <w:szCs w:val="18"/>
              </w:rPr>
              <w:t>kladný</w:t>
            </w:r>
            <w:r w:rsidRPr="00682A7E">
              <w:rPr>
                <w:rFonts w:ascii="Times New Roman" w:eastAsia="Calibri" w:hAnsi="Times New Roman" w:hint="default"/>
                <w:i/>
                <w:sz w:val="18"/>
                <w:szCs w:val="18"/>
              </w:rPr>
              <w:t>m komuná</w:t>
            </w:r>
            <w:r w:rsidRPr="00682A7E">
              <w:rPr>
                <w:rFonts w:ascii="Times New Roman" w:eastAsia="Calibri" w:hAnsi="Times New Roman" w:hint="default"/>
                <w:i/>
                <w:sz w:val="18"/>
                <w:szCs w:val="18"/>
              </w:rPr>
              <w:t>lnym služ</w:t>
            </w:r>
            <w:r w:rsidRPr="00682A7E">
              <w:rPr>
                <w:rFonts w:ascii="Times New Roman" w:eastAsia="Calibri" w:hAnsi="Times New Roman" w:hint="default"/>
                <w:i/>
                <w:sz w:val="18"/>
                <w:szCs w:val="18"/>
              </w:rPr>
              <w:t>bá</w:t>
            </w:r>
            <w:r w:rsidRPr="00682A7E">
              <w:rPr>
                <w:rFonts w:ascii="Times New Roman" w:eastAsia="Calibri" w:hAnsi="Times New Roman" w:hint="default"/>
                <w:i/>
                <w:sz w:val="18"/>
                <w:szCs w:val="18"/>
              </w:rPr>
              <w:t>m,</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doprave,</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ď</w:t>
            </w:r>
            <w:r w:rsidRPr="00682A7E">
              <w:rPr>
                <w:rFonts w:ascii="Times New Roman" w:eastAsia="Calibri" w:hAnsi="Times New Roman" w:hint="default"/>
                <w:i/>
                <w:sz w:val="18"/>
                <w:szCs w:val="18"/>
              </w:rPr>
              <w:t>alší</w:t>
            </w:r>
            <w:r w:rsidRPr="00682A7E">
              <w:rPr>
                <w:rFonts w:ascii="Times New Roman" w:eastAsia="Calibri" w:hAnsi="Times New Roman" w:hint="default"/>
                <w:i/>
                <w:sz w:val="18"/>
                <w:szCs w:val="18"/>
              </w:rPr>
              <w:t>m služ</w:t>
            </w:r>
            <w:r w:rsidRPr="00682A7E">
              <w:rPr>
                <w:rFonts w:ascii="Times New Roman" w:eastAsia="Calibri" w:hAnsi="Times New Roman" w:hint="default"/>
                <w:i/>
                <w:sz w:val="18"/>
                <w:szCs w:val="18"/>
              </w:rPr>
              <w:t>bá</w:t>
            </w:r>
            <w:r w:rsidRPr="00682A7E">
              <w:rPr>
                <w:rFonts w:ascii="Times New Roman" w:eastAsia="Calibri" w:hAnsi="Times New Roman" w:hint="default"/>
                <w:i/>
                <w:sz w:val="18"/>
                <w:szCs w:val="18"/>
              </w:rPr>
              <w:t>m najmä</w:t>
            </w:r>
            <w:r w:rsidRPr="00682A7E">
              <w:rPr>
                <w:rFonts w:ascii="Times New Roman" w:eastAsia="Calibri" w:hAnsi="Times New Roman" w:hint="default"/>
                <w:i/>
                <w:sz w:val="18"/>
                <w:szCs w:val="18"/>
              </w:rPr>
              <w:t xml:space="preserve"> služ</w:t>
            </w:r>
            <w:r w:rsidRPr="00682A7E">
              <w:rPr>
                <w:rFonts w:ascii="Times New Roman" w:eastAsia="Calibri" w:hAnsi="Times New Roman" w:hint="default"/>
                <w:i/>
                <w:sz w:val="18"/>
                <w:szCs w:val="18"/>
              </w:rPr>
              <w:t>bá</w:t>
            </w:r>
            <w:r w:rsidRPr="00682A7E">
              <w:rPr>
                <w:rFonts w:ascii="Times New Roman" w:eastAsia="Calibri" w:hAnsi="Times New Roman" w:hint="default"/>
                <w:i/>
                <w:sz w:val="18"/>
                <w:szCs w:val="18"/>
              </w:rPr>
              <w:t>m vš</w:t>
            </w:r>
            <w:r w:rsidRPr="00682A7E">
              <w:rPr>
                <w:rFonts w:ascii="Times New Roman" w:eastAsia="Calibri" w:hAnsi="Times New Roman" w:hint="default"/>
                <w:i/>
                <w:sz w:val="18"/>
                <w:szCs w:val="18"/>
              </w:rPr>
              <w:t>eobecné</w:t>
            </w:r>
            <w:r w:rsidRPr="00682A7E">
              <w:rPr>
                <w:rFonts w:ascii="Times New Roman" w:eastAsia="Calibri" w:hAnsi="Times New Roman" w:hint="default"/>
                <w:i/>
                <w:sz w:val="18"/>
                <w:szCs w:val="18"/>
              </w:rPr>
              <w:t>ho zá</w:t>
            </w:r>
            <w:r w:rsidRPr="00682A7E">
              <w:rPr>
                <w:rFonts w:ascii="Times New Roman" w:eastAsia="Calibri" w:hAnsi="Times New Roman" w:hint="default"/>
                <w:i/>
                <w:sz w:val="18"/>
                <w:szCs w:val="18"/>
              </w:rPr>
              <w:t>ujmu a tovarom,</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spravodlivosti, prá</w:t>
            </w:r>
            <w:r w:rsidRPr="00682A7E">
              <w:rPr>
                <w:rFonts w:ascii="Times New Roman" w:eastAsia="Calibri" w:hAnsi="Times New Roman" w:hint="default"/>
                <w:i/>
                <w:sz w:val="18"/>
                <w:szCs w:val="18"/>
              </w:rPr>
              <w:t>vnej ochrane, prá</w:t>
            </w:r>
            <w:r w:rsidRPr="00682A7E">
              <w:rPr>
                <w:rFonts w:ascii="Times New Roman" w:eastAsia="Calibri" w:hAnsi="Times New Roman" w:hint="default"/>
                <w:i/>
                <w:sz w:val="18"/>
                <w:szCs w:val="18"/>
              </w:rPr>
              <w:t>vnym služ</w:t>
            </w:r>
            <w:r w:rsidRPr="00682A7E">
              <w:rPr>
                <w:rFonts w:ascii="Times New Roman" w:eastAsia="Calibri" w:hAnsi="Times New Roman" w:hint="default"/>
                <w:i/>
                <w:sz w:val="18"/>
                <w:szCs w:val="18"/>
              </w:rPr>
              <w:t>bá</w:t>
            </w:r>
            <w:r w:rsidRPr="00682A7E">
              <w:rPr>
                <w:rFonts w:ascii="Times New Roman" w:eastAsia="Calibri" w:hAnsi="Times New Roman" w:hint="default"/>
                <w:i/>
                <w:sz w:val="18"/>
                <w:szCs w:val="18"/>
              </w:rPr>
              <w:t>m,</w:t>
            </w:r>
          </w:p>
          <w:p w:rsidR="00602881" w:rsidRPr="00682A7E" w:rsidP="00602881">
            <w:pPr>
              <w:numPr>
                <w:numId w:val="9"/>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informá</w:t>
            </w:r>
            <w:r w:rsidRPr="00682A7E">
              <w:rPr>
                <w:rFonts w:ascii="Times New Roman" w:eastAsia="Calibri" w:hAnsi="Times New Roman" w:hint="default"/>
                <w:i/>
                <w:sz w:val="18"/>
                <w:szCs w:val="18"/>
              </w:rPr>
              <w:t>ciá</w:t>
            </w:r>
            <w:r w:rsidRPr="00682A7E">
              <w:rPr>
                <w:rFonts w:ascii="Times New Roman" w:eastAsia="Calibri" w:hAnsi="Times New Roman" w:hint="default"/>
                <w:i/>
                <w:sz w:val="18"/>
                <w:szCs w:val="18"/>
              </w:rPr>
              <w:t>m</w:t>
            </w:r>
          </w:p>
          <w:p w:rsidR="00602881" w:rsidRPr="00682A7E" w:rsidP="00602881">
            <w:pPr>
              <w:numPr>
                <w:numId w:val="9"/>
              </w:numPr>
              <w:bidi w:val="0"/>
              <w:spacing w:after="0" w:line="240" w:lineRule="auto"/>
              <w:jc w:val="both"/>
              <w:rPr>
                <w:rFonts w:ascii="Calibri" w:eastAsia="Calibri" w:hAnsi="Calibri"/>
                <w:i/>
              </w:rPr>
            </w:pPr>
            <w:r w:rsidRPr="00682A7E">
              <w:rPr>
                <w:rFonts w:ascii="Times New Roman" w:eastAsia="Calibri" w:hAnsi="Times New Roman" w:hint="default"/>
                <w:i/>
                <w:sz w:val="18"/>
                <w:szCs w:val="18"/>
              </w:rPr>
              <w:t>k </w:t>
            </w:r>
            <w:r w:rsidRPr="00682A7E">
              <w:rPr>
                <w:rFonts w:ascii="Times New Roman" w:eastAsia="Calibri" w:hAnsi="Times New Roman" w:hint="default"/>
                <w:i/>
                <w:sz w:val="18"/>
                <w:szCs w:val="18"/>
              </w:rPr>
              <w:t>iný</w:t>
            </w:r>
            <w:r w:rsidRPr="00682A7E">
              <w:rPr>
                <w:rFonts w:ascii="Times New Roman" w:eastAsia="Calibri" w:hAnsi="Times New Roman" w:hint="default"/>
                <w:i/>
                <w:sz w:val="18"/>
                <w:szCs w:val="18"/>
              </w:rPr>
              <w:t>m prá</w:t>
            </w:r>
            <w:r w:rsidRPr="00682A7E">
              <w:rPr>
                <w:rFonts w:ascii="Times New Roman" w:eastAsia="Calibri" w:hAnsi="Times New Roman" w:hint="default"/>
                <w:i/>
                <w:sz w:val="18"/>
                <w:szCs w:val="18"/>
              </w:rPr>
              <w:t>vam (napr. politický</w:t>
            </w:r>
            <w:r w:rsidRPr="00682A7E">
              <w:rPr>
                <w:rFonts w:ascii="Times New Roman" w:eastAsia="Calibri" w:hAnsi="Times New Roman" w:hint="default"/>
                <w:i/>
                <w:sz w:val="18"/>
                <w:szCs w:val="18"/>
              </w:rPr>
              <w:t>m).</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rPr>
                <w:rFonts w:ascii="Times New Roman" w:eastAsia="Calibri" w:hAnsi="Times New Roman"/>
                <w:i/>
              </w:rPr>
            </w:pPr>
          </w:p>
          <w:p w:rsidR="00602881" w:rsidRPr="00682A7E" w:rsidP="005716A3">
            <w:pPr>
              <w:bidi w:val="0"/>
              <w:spacing w:after="0" w:line="240" w:lineRule="auto"/>
              <w:rPr>
                <w:rFonts w:ascii="Times New Roman" w:eastAsia="Calibri" w:hAnsi="Times New Roman"/>
                <w:i/>
              </w:rPr>
            </w:pPr>
            <w:r w:rsidRPr="00682A7E" w:rsidR="00E61AA6">
              <w:rPr>
                <w:rFonts w:ascii="Times New Roman" w:hAnsi="Times New Roman"/>
                <w:bCs/>
                <w:i/>
              </w:rPr>
              <w:t xml:space="preserve">Zvýši sa zamestnanosť v školách (základných a stredných) z dôvodu zavedenia povinnosti zamestnať školského špeciálneho pedagóga pri viac ako 20 individuálne začlenených žiakov so zdravotným znevýhodnením. Títo zamestnanci budú poskytovať odbornú pomoc žiakom so zdravotným znevýhodnením vo výchovno-vzdelávacom procese, čo pomôže zlepšiť prístup ku kvalitnému vzdelávaniu pre žiakov so zdravotným znevýhodnením a so špeciálnymi výchovno-vzdelávacími potrebami. </w:t>
            </w:r>
          </w:p>
          <w:p w:rsidR="00602881" w:rsidRPr="00682A7E" w:rsidP="005716A3">
            <w:pPr>
              <w:bidi w:val="0"/>
              <w:spacing w:after="0" w:line="240" w:lineRule="auto"/>
              <w:rPr>
                <w:rFonts w:ascii="Times New Roman" w:eastAsia="Calibri" w:hAnsi="Times New Roman" w:hint="default"/>
                <w:i/>
              </w:rPr>
            </w:pPr>
            <w:r w:rsidRPr="00682A7E" w:rsidR="00E61AA6">
              <w:rPr>
                <w:rFonts w:ascii="Times New Roman" w:hAnsi="Times New Roman"/>
                <w:bCs/>
                <w:i/>
              </w:rPr>
              <w:t>Materským školám sa bude poskytovať príspevok na výchovu a vzdelávanie aj na deti z rodín, ktoré sú poberateľmi pomoci v hmotnej núdzi, čím sa pre tieto deti zlepší prístup k predškolskému vzdelávaniu.</w:t>
            </w:r>
            <w:r w:rsidRPr="00682A7E" w:rsidR="00B22082">
              <w:rPr>
                <w:rFonts w:ascii="Times New Roman" w:hAnsi="Times New Roman"/>
                <w:bCs/>
                <w:i/>
              </w:rPr>
              <w:t xml:space="preserve"> Materské školy nebudú už demotivované pri prijímaní detí </w:t>
            </w:r>
            <w:r w:rsidRPr="00682A7E" w:rsidR="00E61AA6">
              <w:rPr>
                <w:rFonts w:ascii="Arial" w:hAnsi="Arial" w:cs="Arial"/>
                <w:bCs/>
                <w:i/>
                <w:sz w:val="24"/>
                <w:szCs w:val="22"/>
              </w:rPr>
              <w:t xml:space="preserve"> </w:t>
            </w:r>
            <w:r w:rsidRPr="00682A7E" w:rsidR="007041CF">
              <w:rPr>
                <w:rFonts w:ascii="Times New Roman" w:hAnsi="Times New Roman"/>
                <w:bCs/>
                <w:i/>
              </w:rPr>
              <w:t xml:space="preserve"> z rodín, ktoré sú poberateľmi pomoci v hmotnej núdzi, za ktoré štát podľa doterajšej právnej úpravy príspevok</w:t>
            </w:r>
            <w:r w:rsidRPr="00682A7E" w:rsidR="007041CF">
              <w:rPr>
                <w:rFonts w:ascii="Times New Roman" w:eastAsia="Calibri" w:hAnsi="Times New Roman"/>
                <w:i/>
              </w:rPr>
              <w:t xml:space="preserve"> neposkytoval. </w:t>
            </w:r>
            <w:r w:rsidRPr="00682A7E">
              <w:rPr>
                <w:rFonts w:ascii="Times New Roman" w:eastAsia="Calibri" w:hAnsi="Times New Roman" w:hint="default"/>
                <w:i/>
              </w:rPr>
              <w:t>Zvýš</w:t>
            </w:r>
            <w:r w:rsidRPr="00682A7E">
              <w:rPr>
                <w:rFonts w:ascii="Times New Roman" w:eastAsia="Calibri" w:hAnsi="Times New Roman" w:hint="default"/>
                <w:i/>
              </w:rPr>
              <w:t>i sa kvalita vý</w:t>
            </w:r>
            <w:r w:rsidRPr="00682A7E">
              <w:rPr>
                <w:rFonts w:ascii="Times New Roman" w:eastAsia="Calibri" w:hAnsi="Times New Roman" w:hint="default"/>
                <w:i/>
              </w:rPr>
              <w:t>chovno-vzdelá</w:t>
            </w:r>
            <w:r w:rsidRPr="00682A7E">
              <w:rPr>
                <w:rFonts w:ascii="Times New Roman" w:eastAsia="Calibri" w:hAnsi="Times New Roman" w:hint="default"/>
                <w:i/>
              </w:rPr>
              <w:t>vacieho p</w:t>
            </w:r>
            <w:r w:rsidRPr="00682A7E">
              <w:rPr>
                <w:rFonts w:ascii="Times New Roman" w:eastAsia="Calibri" w:hAnsi="Times New Roman" w:hint="default"/>
                <w:i/>
              </w:rPr>
              <w:t>rocesu v </w:t>
            </w:r>
            <w:r w:rsidRPr="00682A7E">
              <w:rPr>
                <w:rFonts w:ascii="Times New Roman" w:eastAsia="Calibri" w:hAnsi="Times New Roman" w:hint="default"/>
                <w:i/>
              </w:rPr>
              <w:t>š</w:t>
            </w:r>
            <w:r w:rsidRPr="00682A7E">
              <w:rPr>
                <w:rFonts w:ascii="Times New Roman" w:eastAsia="Calibri" w:hAnsi="Times New Roman" w:hint="default"/>
                <w:i/>
              </w:rPr>
              <w:t>kolá</w:t>
            </w:r>
            <w:r w:rsidRPr="00682A7E">
              <w:rPr>
                <w:rFonts w:ascii="Times New Roman" w:eastAsia="Calibri" w:hAnsi="Times New Roman" w:hint="default"/>
                <w:i/>
              </w:rPr>
              <w:t>ch s </w:t>
            </w:r>
            <w:r w:rsidRPr="00682A7E">
              <w:rPr>
                <w:rFonts w:ascii="Times New Roman" w:eastAsia="Calibri" w:hAnsi="Times New Roman" w:hint="default"/>
                <w:i/>
              </w:rPr>
              <w:t>osemroč</w:t>
            </w:r>
            <w:r w:rsidRPr="00682A7E">
              <w:rPr>
                <w:rFonts w:ascii="Times New Roman" w:eastAsia="Calibri" w:hAnsi="Times New Roman" w:hint="default"/>
                <w:i/>
              </w:rPr>
              <w:t>nou dĺž</w:t>
            </w:r>
            <w:r w:rsidRPr="00682A7E">
              <w:rPr>
                <w:rFonts w:ascii="Times New Roman" w:eastAsia="Calibri" w:hAnsi="Times New Roman" w:hint="default"/>
                <w:i/>
              </w:rPr>
              <w:t>kou š</w:t>
            </w:r>
            <w:r w:rsidRPr="00682A7E">
              <w:rPr>
                <w:rFonts w:ascii="Times New Roman" w:eastAsia="Calibri" w:hAnsi="Times New Roman" w:hint="default"/>
                <w:i/>
              </w:rPr>
              <w:t>tú</w:t>
            </w:r>
            <w:r w:rsidRPr="00682A7E">
              <w:rPr>
                <w:rFonts w:ascii="Times New Roman" w:eastAsia="Calibri" w:hAnsi="Times New Roman" w:hint="default"/>
                <w:i/>
              </w:rPr>
              <w:t>dia, nakoľ</w:t>
            </w:r>
            <w:r w:rsidRPr="00682A7E">
              <w:rPr>
                <w:rFonts w:ascii="Times New Roman" w:eastAsia="Calibri" w:hAnsi="Times New Roman" w:hint="default"/>
                <w:i/>
              </w:rPr>
              <w:t>ko ž</w:t>
            </w:r>
            <w:r w:rsidRPr="00682A7E">
              <w:rPr>
                <w:rFonts w:ascii="Times New Roman" w:eastAsia="Calibri" w:hAnsi="Times New Roman" w:hint="default"/>
                <w:i/>
              </w:rPr>
              <w:t>iak dostane prí</w:t>
            </w:r>
            <w:r w:rsidRPr="00682A7E">
              <w:rPr>
                <w:rFonts w:ascii="Times New Roman" w:eastAsia="Calibri" w:hAnsi="Times New Roman" w:hint="default"/>
                <w:i/>
              </w:rPr>
              <w:t>spevok na kurz pohybový</w:t>
            </w:r>
            <w:r w:rsidRPr="00682A7E">
              <w:rPr>
                <w:rFonts w:ascii="Times New Roman" w:eastAsia="Calibri" w:hAnsi="Times New Roman" w:hint="default"/>
                <w:i/>
              </w:rPr>
              <w:t>ch aktiví</w:t>
            </w:r>
            <w:r w:rsidRPr="00682A7E">
              <w:rPr>
                <w:rFonts w:ascii="Times New Roman" w:eastAsia="Calibri" w:hAnsi="Times New Roman" w:hint="default"/>
                <w:i/>
              </w:rPr>
              <w:t>t v </w:t>
            </w:r>
            <w:r w:rsidRPr="00682A7E">
              <w:rPr>
                <w:rFonts w:ascii="Times New Roman" w:eastAsia="Calibri" w:hAnsi="Times New Roman" w:hint="default"/>
                <w:i/>
              </w:rPr>
              <w:t>rovnakom rozsahu ako ž</w:t>
            </w:r>
            <w:r w:rsidRPr="00682A7E">
              <w:rPr>
                <w:rFonts w:ascii="Times New Roman" w:eastAsia="Calibri" w:hAnsi="Times New Roman" w:hint="default"/>
                <w:i/>
              </w:rPr>
              <w:t>iak zá</w:t>
            </w:r>
            <w:r w:rsidRPr="00682A7E">
              <w:rPr>
                <w:rFonts w:ascii="Times New Roman" w:eastAsia="Calibri" w:hAnsi="Times New Roman" w:hint="default"/>
                <w:i/>
              </w:rPr>
              <w:t>kladnej š</w:t>
            </w:r>
            <w:r w:rsidRPr="00682A7E">
              <w:rPr>
                <w:rFonts w:ascii="Times New Roman" w:eastAsia="Calibri" w:hAnsi="Times New Roman" w:hint="default"/>
                <w:i/>
              </w:rPr>
              <w:t>koly, ktorý</w:t>
            </w:r>
            <w:r w:rsidRPr="00682A7E">
              <w:rPr>
                <w:rFonts w:ascii="Times New Roman" w:eastAsia="Calibri" w:hAnsi="Times New Roman" w:hint="default"/>
                <w:i/>
              </w:rPr>
              <w:t xml:space="preserve"> š</w:t>
            </w:r>
            <w:r w:rsidRPr="00682A7E">
              <w:rPr>
                <w:rFonts w:ascii="Times New Roman" w:eastAsia="Calibri" w:hAnsi="Times New Roman" w:hint="default"/>
                <w:i/>
              </w:rPr>
              <w:t>tuduje po jej skonč</w:t>
            </w:r>
            <w:r w:rsidRPr="00682A7E">
              <w:rPr>
                <w:rFonts w:ascii="Times New Roman" w:eastAsia="Calibri" w:hAnsi="Times New Roman" w:hint="default"/>
                <w:i/>
              </w:rPr>
              <w:t>ení</w:t>
            </w:r>
            <w:r w:rsidRPr="00682A7E">
              <w:rPr>
                <w:rFonts w:ascii="Times New Roman" w:eastAsia="Calibri" w:hAnsi="Times New Roman" w:hint="default"/>
                <w:i/>
              </w:rPr>
              <w:t xml:space="preserve"> na strednej š</w:t>
            </w:r>
            <w:r w:rsidRPr="00682A7E">
              <w:rPr>
                <w:rFonts w:ascii="Times New Roman" w:eastAsia="Calibri" w:hAnsi="Times New Roman" w:hint="default"/>
                <w:i/>
              </w:rPr>
              <w:t>kole, t.j. spolu 2krá</w:t>
            </w:r>
            <w:r w:rsidRPr="00682A7E">
              <w:rPr>
                <w:rFonts w:ascii="Times New Roman" w:eastAsia="Calibri" w:hAnsi="Times New Roman" w:hint="default"/>
                <w:i/>
              </w:rPr>
              <w:t>t.</w:t>
            </w:r>
          </w:p>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Podielové</w:t>
            </w:r>
            <w:r w:rsidRPr="00682A7E">
              <w:rPr>
                <w:rFonts w:ascii="Times New Roman" w:eastAsia="Calibri" w:hAnsi="Times New Roman" w:hint="default"/>
                <w:i/>
              </w:rPr>
              <w:t xml:space="preserve"> dane sa nebudú</w:t>
            </w:r>
            <w:r w:rsidRPr="00682A7E">
              <w:rPr>
                <w:rFonts w:ascii="Times New Roman" w:eastAsia="Calibri" w:hAnsi="Times New Roman" w:hint="default"/>
                <w:i/>
              </w:rPr>
              <w:t xml:space="preserve"> prideľ</w:t>
            </w:r>
            <w:r w:rsidRPr="00682A7E">
              <w:rPr>
                <w:rFonts w:ascii="Times New Roman" w:eastAsia="Calibri" w:hAnsi="Times New Roman" w:hint="default"/>
                <w:i/>
              </w:rPr>
              <w:t>ovať</w:t>
            </w:r>
            <w:r w:rsidRPr="00682A7E">
              <w:rPr>
                <w:rFonts w:ascii="Times New Roman" w:eastAsia="Calibri" w:hAnsi="Times New Roman" w:hint="default"/>
                <w:i/>
              </w:rPr>
              <w:t xml:space="preserve"> obcia</w:t>
            </w:r>
            <w:r w:rsidRPr="00682A7E">
              <w:rPr>
                <w:rFonts w:ascii="Times New Roman" w:eastAsia="Calibri" w:hAnsi="Times New Roman" w:hint="default"/>
                <w:i/>
              </w:rPr>
              <w:t>m, ktoré</w:t>
            </w:r>
            <w:r w:rsidRPr="00682A7E">
              <w:rPr>
                <w:rFonts w:ascii="Times New Roman" w:eastAsia="Calibri" w:hAnsi="Times New Roman" w:hint="default"/>
                <w:i/>
              </w:rPr>
              <w:t xml:space="preserve"> nemajú</w:t>
            </w:r>
            <w:r w:rsidRPr="00682A7E">
              <w:rPr>
                <w:rFonts w:ascii="Times New Roman" w:eastAsia="Calibri" w:hAnsi="Times New Roman" w:hint="default"/>
                <w:i/>
              </w:rPr>
              <w:t xml:space="preserve"> zriadené</w:t>
            </w:r>
            <w:r w:rsidRPr="00682A7E">
              <w:rPr>
                <w:rFonts w:ascii="Times New Roman" w:eastAsia="Calibri" w:hAnsi="Times New Roman" w:hint="default"/>
                <w:i/>
              </w:rPr>
              <w:t xml:space="preserve"> na svojom ú</w:t>
            </w:r>
            <w:r w:rsidRPr="00682A7E">
              <w:rPr>
                <w:rFonts w:ascii="Times New Roman" w:eastAsia="Calibri" w:hAnsi="Times New Roman" w:hint="default"/>
                <w:i/>
              </w:rPr>
              <w:t>zemí</w:t>
            </w:r>
            <w:r w:rsidRPr="00682A7E">
              <w:rPr>
                <w:rFonts w:ascii="Times New Roman" w:eastAsia="Calibri" w:hAnsi="Times New Roman" w:hint="default"/>
                <w:i/>
              </w:rPr>
              <w:t xml:space="preserve"> ž</w:t>
            </w:r>
            <w:r w:rsidRPr="00682A7E">
              <w:rPr>
                <w:rFonts w:ascii="Times New Roman" w:eastAsia="Calibri" w:hAnsi="Times New Roman" w:hint="default"/>
                <w:i/>
              </w:rPr>
              <w:t>iadne zariadenie š</w:t>
            </w:r>
            <w:r w:rsidRPr="00682A7E">
              <w:rPr>
                <w:rFonts w:ascii="Times New Roman" w:eastAsia="Calibri" w:hAnsi="Times New Roman" w:hint="default"/>
                <w:i/>
              </w:rPr>
              <w:t>kolské</w:t>
            </w:r>
            <w:r w:rsidRPr="00682A7E">
              <w:rPr>
                <w:rFonts w:ascii="Times New Roman" w:eastAsia="Calibri" w:hAnsi="Times New Roman" w:hint="default"/>
                <w:i/>
              </w:rPr>
              <w:t>ho stravovania. Tý</w:t>
            </w:r>
            <w:r w:rsidRPr="00682A7E">
              <w:rPr>
                <w:rFonts w:ascii="Times New Roman" w:eastAsia="Calibri" w:hAnsi="Times New Roman" w:hint="default"/>
                <w:i/>
              </w:rPr>
              <w:t>mto opatrení</w:t>
            </w:r>
            <w:r w:rsidRPr="00682A7E">
              <w:rPr>
                <w:rFonts w:ascii="Times New Roman" w:eastAsia="Calibri" w:hAnsi="Times New Roman" w:hint="default"/>
                <w:i/>
              </w:rPr>
              <w:t>m sa zvyš</w:t>
            </w:r>
            <w:r w:rsidRPr="00682A7E">
              <w:rPr>
                <w:rFonts w:ascii="Times New Roman" w:eastAsia="Calibri" w:hAnsi="Times New Roman" w:hint="default"/>
                <w:i/>
              </w:rPr>
              <w:t>uje tlak na obce, aby takú</w:t>
            </w:r>
            <w:r w:rsidRPr="00682A7E">
              <w:rPr>
                <w:rFonts w:ascii="Times New Roman" w:eastAsia="Calibri" w:hAnsi="Times New Roman" w:hint="default"/>
                <w:i/>
              </w:rPr>
              <w:t>to služ</w:t>
            </w:r>
            <w:r w:rsidRPr="00682A7E">
              <w:rPr>
                <w:rFonts w:ascii="Times New Roman" w:eastAsia="Calibri" w:hAnsi="Times New Roman" w:hint="default"/>
                <w:i/>
              </w:rPr>
              <w:t>bu pre ž</w:t>
            </w:r>
            <w:r w:rsidRPr="00682A7E">
              <w:rPr>
                <w:rFonts w:ascii="Times New Roman" w:eastAsia="Calibri" w:hAnsi="Times New Roman" w:hint="default"/>
                <w:i/>
              </w:rPr>
              <w:t>iakov zá</w:t>
            </w:r>
            <w:r w:rsidRPr="00682A7E">
              <w:rPr>
                <w:rFonts w:ascii="Times New Roman" w:eastAsia="Calibri" w:hAnsi="Times New Roman" w:hint="default"/>
                <w:i/>
              </w:rPr>
              <w:t>kladný</w:t>
            </w:r>
            <w:r w:rsidRPr="00682A7E">
              <w:rPr>
                <w:rFonts w:ascii="Times New Roman" w:eastAsia="Calibri" w:hAnsi="Times New Roman" w:hint="default"/>
                <w:i/>
              </w:rPr>
              <w:t>ch š</w:t>
            </w:r>
            <w:r w:rsidRPr="00682A7E">
              <w:rPr>
                <w:rFonts w:ascii="Times New Roman" w:eastAsia="Calibri" w:hAnsi="Times New Roman" w:hint="default"/>
                <w:i/>
              </w:rPr>
              <w:t>kô</w:t>
            </w:r>
            <w:r w:rsidRPr="00682A7E">
              <w:rPr>
                <w:rFonts w:ascii="Times New Roman" w:eastAsia="Calibri" w:hAnsi="Times New Roman" w:hint="default"/>
                <w:i/>
              </w:rPr>
              <w:t>l zabezpeč</w:t>
            </w:r>
            <w:r w:rsidRPr="00682A7E">
              <w:rPr>
                <w:rFonts w:ascii="Times New Roman" w:eastAsia="Calibri" w:hAnsi="Times New Roman" w:hint="default"/>
                <w:i/>
              </w:rPr>
              <w:t>ili.</w:t>
            </w:r>
          </w:p>
          <w:p w:rsidR="00DF4786" w:rsidRPr="00682A7E" w:rsidP="00DF4786">
            <w:pPr>
              <w:pStyle w:val="ListParagraph"/>
              <w:bidi w:val="0"/>
              <w:spacing w:after="0" w:line="240" w:lineRule="auto"/>
              <w:ind w:left="-1"/>
              <w:jc w:val="both"/>
              <w:rPr>
                <w:rFonts w:ascii="Times New Roman" w:hAnsi="Times New Roman" w:cs="Times New Roman"/>
                <w:i/>
                <w:sz w:val="20"/>
                <w:szCs w:val="20"/>
                <w:lang w:eastAsia="sk-SK"/>
              </w:rPr>
            </w:pPr>
            <w:r w:rsidRPr="00682A7E">
              <w:rPr>
                <w:rFonts w:ascii="Times New Roman" w:hAnsi="Times New Roman" w:cs="Times New Roman"/>
                <w:i/>
                <w:sz w:val="20"/>
                <w:szCs w:val="20"/>
                <w:lang w:eastAsia="sk-SK"/>
              </w:rPr>
              <w:t>V § 4e zákona sa navrhuje znížiť hranica počtu žiakov školy zo sociálne znevýhodneného prostredia z počtu 100 na 50 žiakov pre účely povinného zabezpečenia asistenta učiteľa</w:t>
            </w:r>
            <w:r w:rsidRPr="00682A7E" w:rsidR="00C73D49">
              <w:rPr>
                <w:rFonts w:ascii="Times New Roman" w:hAnsi="Times New Roman" w:cs="Times New Roman"/>
                <w:i/>
                <w:sz w:val="20"/>
                <w:szCs w:val="20"/>
                <w:lang w:eastAsia="sk-SK"/>
              </w:rPr>
              <w:t xml:space="preserve"> pre žiakov zo sociálne znevýhodneného prostredia</w:t>
            </w:r>
            <w:r w:rsidRPr="00682A7E">
              <w:rPr>
                <w:rFonts w:ascii="Times New Roman" w:hAnsi="Times New Roman" w:cs="Times New Roman"/>
                <w:i/>
                <w:sz w:val="20"/>
                <w:szCs w:val="20"/>
                <w:lang w:eastAsia="sk-SK"/>
              </w:rPr>
              <w:t xml:space="preserve">. Cieľom je zachovať služby poskytované žiakom zo sociálne znevýhodneného prostredia asistentmi učiteľa, čo </w:t>
            </w:r>
            <w:r w:rsidRPr="00682A7E">
              <w:rPr>
                <w:rFonts w:ascii="Times New Roman" w:hAnsi="Times New Roman" w:cs="Times New Roman"/>
                <w:bCs/>
                <w:i/>
                <w:sz w:val="20"/>
                <w:szCs w:val="20"/>
              </w:rPr>
              <w:t>pomôže zlepšiť prístup ku kvalitnému vzdelávaniu pre žiakov zo sociálne znevýhodneného prostredia.</w:t>
            </w:r>
          </w:p>
          <w:p w:rsidR="00DF4786" w:rsidRPr="00682A7E" w:rsidP="005716A3">
            <w:pPr>
              <w:bidi w:val="0"/>
              <w:spacing w:after="0" w:line="240" w:lineRule="auto"/>
              <w:rPr>
                <w:rFonts w:ascii="Times New Roman" w:eastAsia="Calibri" w:hAnsi="Times New Roman"/>
                <w:i/>
              </w:rPr>
            </w:pPr>
          </w:p>
        </w:tc>
      </w:tr>
      <w:tr>
        <w:tblPrEx>
          <w:tblW w:w="5172" w:type="pct"/>
          <w:tblCellMar>
            <w:top w:w="28" w:type="dxa"/>
            <w:bottom w:w="28" w:type="dxa"/>
          </w:tblCellMar>
          <w:tblLook w:val="04A0"/>
        </w:tblPrEx>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jc w:val="both"/>
              <w:rPr>
                <w:rFonts w:ascii="Times New Roman" w:eastAsia="Calibri" w:hAnsi="Times New Roman" w:hint="default"/>
                <w:i/>
              </w:rPr>
            </w:pPr>
            <w:r w:rsidRPr="00682A7E">
              <w:rPr>
                <w:rFonts w:ascii="Times New Roman" w:eastAsia="Calibri" w:hAnsi="Times New Roman" w:hint="default"/>
                <w:i/>
              </w:rPr>
              <w:t>Má</w:t>
            </w:r>
            <w:r w:rsidRPr="00682A7E">
              <w:rPr>
                <w:rFonts w:ascii="Times New Roman" w:eastAsia="Calibri" w:hAnsi="Times New Roman" w:hint="default"/>
                <w:i/>
              </w:rPr>
              <w:t xml:space="preserve"> ná</w:t>
            </w:r>
            <w:r w:rsidRPr="00682A7E">
              <w:rPr>
                <w:rFonts w:ascii="Times New Roman" w:eastAsia="Calibri" w:hAnsi="Times New Roman" w:hint="default"/>
                <w:i/>
              </w:rPr>
              <w:t>vrh vý</w:t>
            </w:r>
            <w:r w:rsidRPr="00682A7E">
              <w:rPr>
                <w:rFonts w:ascii="Times New Roman" w:eastAsia="Calibri" w:hAnsi="Times New Roman" w:hint="default"/>
                <w:i/>
              </w:rPr>
              <w:t>znamný</w:t>
            </w:r>
            <w:r w:rsidRPr="00682A7E">
              <w:rPr>
                <w:rFonts w:ascii="Times New Roman" w:eastAsia="Calibri" w:hAnsi="Times New Roman" w:hint="default"/>
                <w:i/>
              </w:rPr>
              <w:t xml:space="preserve"> vplyv na niektorú</w:t>
            </w:r>
            <w:r w:rsidRPr="00682A7E">
              <w:rPr>
                <w:rFonts w:ascii="Times New Roman" w:eastAsia="Calibri" w:hAnsi="Times New Roman" w:hint="default"/>
                <w:i/>
              </w:rPr>
              <w:t xml:space="preserve"> zo zraniteľ</w:t>
            </w:r>
            <w:r w:rsidRPr="00682A7E">
              <w:rPr>
                <w:rFonts w:ascii="Times New Roman" w:eastAsia="Calibri" w:hAnsi="Times New Roman" w:hint="default"/>
                <w:i/>
              </w:rPr>
              <w:t>ný</w:t>
            </w:r>
            <w:r w:rsidRPr="00682A7E">
              <w:rPr>
                <w:rFonts w:ascii="Times New Roman" w:eastAsia="Calibri" w:hAnsi="Times New Roman" w:hint="default"/>
                <w:i/>
              </w:rPr>
              <w:t>ch skupí</w:t>
            </w:r>
            <w:r w:rsidRPr="00682A7E">
              <w:rPr>
                <w:rFonts w:ascii="Times New Roman" w:eastAsia="Calibri" w:hAnsi="Times New Roman" w:hint="default"/>
                <w:i/>
              </w:rPr>
              <w:t>n obyvateľ</w:t>
            </w:r>
            <w:r w:rsidRPr="00682A7E">
              <w:rPr>
                <w:rFonts w:ascii="Times New Roman" w:eastAsia="Calibri" w:hAnsi="Times New Roman" w:hint="default"/>
                <w:i/>
              </w:rPr>
              <w:t>stva alebo skupí</w:t>
            </w:r>
            <w:r w:rsidRPr="00682A7E">
              <w:rPr>
                <w:rFonts w:ascii="Times New Roman" w:eastAsia="Calibri" w:hAnsi="Times New Roman" w:hint="default"/>
                <w:i/>
              </w:rPr>
              <w:t>n v riziku chudoby alebo sociá</w:t>
            </w:r>
            <w:r w:rsidRPr="00682A7E">
              <w:rPr>
                <w:rFonts w:ascii="Times New Roman" w:eastAsia="Calibri" w:hAnsi="Times New Roman" w:hint="default"/>
                <w:i/>
              </w:rPr>
              <w:t>lneho vylúč</w:t>
            </w:r>
            <w:r w:rsidRPr="00682A7E">
              <w:rPr>
                <w:rFonts w:ascii="Times New Roman" w:eastAsia="Calibri" w:hAnsi="Times New Roman" w:hint="default"/>
                <w:i/>
              </w:rPr>
              <w:t xml:space="preserve">enia? </w:t>
            </w:r>
          </w:p>
          <w:p w:rsidR="00602881" w:rsidRPr="00682A7E" w:rsidP="005716A3">
            <w:pPr>
              <w:bidi w:val="0"/>
              <w:spacing w:after="0" w:line="240" w:lineRule="auto"/>
              <w:jc w:val="both"/>
              <w:rPr>
                <w:rFonts w:ascii="Calibri" w:eastAsia="Calibri" w:hAnsi="Calibri"/>
                <w:i/>
              </w:rPr>
            </w:pPr>
            <w:r w:rsidRPr="00682A7E">
              <w:rPr>
                <w:rFonts w:ascii="Times New Roman" w:eastAsia="Calibri" w:hAnsi="Times New Roman" w:hint="default"/>
                <w:i/>
              </w:rPr>
              <w:t>Š</w:t>
            </w:r>
            <w:r w:rsidRPr="00682A7E">
              <w:rPr>
                <w:rFonts w:ascii="Times New Roman" w:eastAsia="Calibri" w:hAnsi="Times New Roman" w:hint="default"/>
                <w:i/>
              </w:rPr>
              <w:t>pecifikujte ovplyvnené</w:t>
            </w:r>
            <w:r w:rsidRPr="00682A7E">
              <w:rPr>
                <w:rFonts w:ascii="Times New Roman" w:eastAsia="Calibri" w:hAnsi="Times New Roman" w:hint="default"/>
                <w:i/>
              </w:rPr>
              <w:t xml:space="preserve"> </w:t>
            </w:r>
            <w:r w:rsidRPr="00682A7E">
              <w:rPr>
                <w:rFonts w:ascii="Times New Roman" w:eastAsia="Calibri" w:hAnsi="Times New Roman" w:hint="default"/>
                <w:i/>
              </w:rPr>
              <w:t>skupiny v riziku chudoby a sociá</w:t>
            </w:r>
            <w:r w:rsidRPr="00682A7E">
              <w:rPr>
                <w:rFonts w:ascii="Times New Roman" w:eastAsia="Calibri" w:hAnsi="Times New Roman" w:hint="default"/>
                <w:i/>
              </w:rPr>
              <w:t>lneho vylúč</w:t>
            </w:r>
            <w:r w:rsidRPr="00682A7E">
              <w:rPr>
                <w:rFonts w:ascii="Times New Roman" w:eastAsia="Calibri" w:hAnsi="Times New Roman" w:hint="default"/>
                <w:i/>
              </w:rPr>
              <w:t>enia a </w:t>
            </w:r>
            <w:r w:rsidRPr="00682A7E">
              <w:rPr>
                <w:rFonts w:ascii="Times New Roman" w:eastAsia="Calibri" w:hAnsi="Times New Roman" w:hint="default"/>
                <w:i/>
              </w:rPr>
              <w:t>popíš</w:t>
            </w:r>
            <w:r w:rsidRPr="00682A7E">
              <w:rPr>
                <w:rFonts w:ascii="Times New Roman" w:eastAsia="Calibri" w:hAnsi="Times New Roman" w:hint="default"/>
                <w:i/>
              </w:rPr>
              <w:t>te vplyv na ne. Je tento vplyv väčší</w:t>
            </w:r>
            <w:r w:rsidRPr="00682A7E">
              <w:rPr>
                <w:rFonts w:ascii="Times New Roman" w:eastAsia="Calibri" w:hAnsi="Times New Roman" w:hint="default"/>
                <w:i/>
              </w:rPr>
              <w:t xml:space="preserve"> ako vplyv na iné</w:t>
            </w:r>
            <w:r w:rsidRPr="00682A7E">
              <w:rPr>
                <w:rFonts w:ascii="Times New Roman" w:eastAsia="Calibri" w:hAnsi="Times New Roman" w:hint="default"/>
                <w:i/>
              </w:rPr>
              <w:t xml:space="preserve"> skupiny č</w:t>
            </w:r>
            <w:r w:rsidRPr="00682A7E">
              <w:rPr>
                <w:rFonts w:ascii="Times New Roman" w:eastAsia="Calibri" w:hAnsi="Times New Roman" w:hint="default"/>
                <w:i/>
              </w:rPr>
              <w:t>i subjekty? Uveď</w:t>
            </w:r>
            <w:r w:rsidRPr="00682A7E">
              <w:rPr>
                <w:rFonts w:ascii="Times New Roman" w:eastAsia="Calibri" w:hAnsi="Times New Roman" w:hint="default"/>
                <w:i/>
              </w:rPr>
              <w:t>te veľ</w:t>
            </w:r>
            <w:r w:rsidRPr="00682A7E">
              <w:rPr>
                <w:rFonts w:ascii="Times New Roman" w:eastAsia="Calibri" w:hAnsi="Times New Roman" w:hint="default"/>
                <w:i/>
              </w:rPr>
              <w:t>kosť</w:t>
            </w:r>
            <w:r w:rsidRPr="00682A7E">
              <w:rPr>
                <w:rFonts w:ascii="Times New Roman" w:eastAsia="Calibri" w:hAnsi="Times New Roman" w:hint="default"/>
                <w:i/>
              </w:rPr>
              <w:t xml:space="preserve"> jednotlivý</w:t>
            </w:r>
            <w:r w:rsidRPr="00682A7E">
              <w:rPr>
                <w:rFonts w:ascii="Times New Roman" w:eastAsia="Calibri" w:hAnsi="Times New Roman" w:hint="default"/>
                <w:i/>
              </w:rPr>
              <w:t>ch ovplyvnený</w:t>
            </w:r>
            <w:r w:rsidRPr="00682A7E">
              <w:rPr>
                <w:rFonts w:ascii="Times New Roman" w:eastAsia="Calibri" w:hAnsi="Times New Roman" w:hint="default"/>
                <w:i/>
              </w:rPr>
              <w:t>ch skupí</w:t>
            </w:r>
            <w:r w:rsidRPr="00682A7E">
              <w:rPr>
                <w:rFonts w:ascii="Times New Roman" w:eastAsia="Calibri" w:hAnsi="Times New Roman" w:hint="default"/>
                <w:i/>
              </w:rPr>
              <w:t>n.</w:t>
            </w:r>
          </w:p>
        </w:tc>
      </w:tr>
      <w:tr>
        <w:tblPrEx>
          <w:tblW w:w="5172" w:type="pct"/>
          <w:tblCellMar>
            <w:top w:w="28" w:type="dxa"/>
            <w:bottom w:w="28" w:type="dxa"/>
          </w:tblCellMar>
          <w:tblLook w:val="04A0"/>
        </w:tblPrEx>
        <w:trPr>
          <w:trHeight w:val="677"/>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Zraniteľ</w:t>
            </w:r>
            <w:r w:rsidRPr="00682A7E">
              <w:rPr>
                <w:rFonts w:ascii="Times New Roman" w:eastAsia="Calibri" w:hAnsi="Times New Roman" w:hint="default"/>
                <w:i/>
                <w:sz w:val="18"/>
                <w:szCs w:val="18"/>
              </w:rPr>
              <w:t>né</w:t>
            </w:r>
            <w:r w:rsidRPr="00682A7E">
              <w:rPr>
                <w:rFonts w:ascii="Times New Roman" w:eastAsia="Calibri" w:hAnsi="Times New Roman" w:hint="default"/>
                <w:i/>
                <w:sz w:val="18"/>
                <w:szCs w:val="18"/>
              </w:rPr>
              <w:t xml:space="preserve"> skupiny alebo skupiny v </w:t>
            </w:r>
            <w:r w:rsidRPr="00682A7E">
              <w:rPr>
                <w:rFonts w:ascii="Times New Roman" w:eastAsia="Calibri" w:hAnsi="Times New Roman" w:hint="default"/>
                <w:i/>
                <w:sz w:val="18"/>
                <w:szCs w:val="18"/>
              </w:rPr>
              <w:t>riziku chudoby alebo sociá</w:t>
            </w:r>
            <w:r w:rsidRPr="00682A7E">
              <w:rPr>
                <w:rFonts w:ascii="Times New Roman" w:eastAsia="Calibri" w:hAnsi="Times New Roman" w:hint="default"/>
                <w:i/>
                <w:sz w:val="18"/>
                <w:szCs w:val="18"/>
              </w:rPr>
              <w:t>lneho vylúč</w:t>
            </w:r>
            <w:r w:rsidRPr="00682A7E">
              <w:rPr>
                <w:rFonts w:ascii="Times New Roman" w:eastAsia="Calibri" w:hAnsi="Times New Roman" w:hint="default"/>
                <w:i/>
                <w:sz w:val="18"/>
                <w:szCs w:val="18"/>
              </w:rPr>
              <w:t>enia</w:t>
            </w:r>
            <w:r w:rsidRPr="00682A7E">
              <w:rPr>
                <w:rFonts w:ascii="Times New Roman" w:eastAsia="Calibri" w:hAnsi="Times New Roman" w:hint="default"/>
                <w:i/>
                <w:sz w:val="18"/>
                <w:szCs w:val="18"/>
              </w:rPr>
              <w:t xml:space="preserve"> sú</w:t>
            </w:r>
            <w:r w:rsidRPr="00682A7E">
              <w:rPr>
                <w:rFonts w:ascii="Times New Roman" w:eastAsia="Calibri" w:hAnsi="Times New Roman" w:hint="default"/>
                <w:i/>
                <w:sz w:val="18"/>
                <w:szCs w:val="18"/>
              </w:rPr>
              <w:t xml:space="preserve"> napr.:</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domá</w:t>
            </w:r>
            <w:r w:rsidRPr="00682A7E">
              <w:rPr>
                <w:rFonts w:ascii="Times New Roman" w:eastAsia="Calibri" w:hAnsi="Times New Roman" w:hint="default"/>
                <w:i/>
                <w:sz w:val="18"/>
                <w:szCs w:val="18"/>
              </w:rPr>
              <w:t>cnosti s ní</w:t>
            </w:r>
            <w:r w:rsidRPr="00682A7E">
              <w:rPr>
                <w:rFonts w:ascii="Times New Roman" w:eastAsia="Calibri" w:hAnsi="Times New Roman" w:hint="default"/>
                <w:i/>
                <w:sz w:val="18"/>
                <w:szCs w:val="18"/>
              </w:rPr>
              <w:t>zkym prí</w:t>
            </w:r>
            <w:r w:rsidRPr="00682A7E">
              <w:rPr>
                <w:rFonts w:ascii="Times New Roman" w:eastAsia="Calibri" w:hAnsi="Times New Roman" w:hint="default"/>
                <w:i/>
                <w:sz w:val="18"/>
                <w:szCs w:val="18"/>
              </w:rPr>
              <w:t>jmom (napr. ž</w:t>
            </w:r>
            <w:r w:rsidRPr="00682A7E">
              <w:rPr>
                <w:rFonts w:ascii="Times New Roman" w:eastAsia="Calibri" w:hAnsi="Times New Roman" w:hint="default"/>
                <w:i/>
                <w:sz w:val="18"/>
                <w:szCs w:val="18"/>
              </w:rPr>
              <w:t>ijú</w:t>
            </w:r>
            <w:r w:rsidRPr="00682A7E">
              <w:rPr>
                <w:rFonts w:ascii="Times New Roman" w:eastAsia="Calibri" w:hAnsi="Times New Roman" w:hint="default"/>
                <w:i/>
                <w:sz w:val="18"/>
                <w:szCs w:val="18"/>
              </w:rPr>
              <w:t>ce iba zo sociá</w:t>
            </w:r>
            <w:r w:rsidRPr="00682A7E">
              <w:rPr>
                <w:rFonts w:ascii="Times New Roman" w:eastAsia="Calibri" w:hAnsi="Times New Roman" w:hint="default"/>
                <w:i/>
                <w:sz w:val="18"/>
                <w:szCs w:val="18"/>
              </w:rPr>
              <w:t>lnych prí</w:t>
            </w:r>
            <w:r w:rsidRPr="00682A7E">
              <w:rPr>
                <w:rFonts w:ascii="Times New Roman" w:eastAsia="Calibri" w:hAnsi="Times New Roman" w:hint="default"/>
                <w:i/>
                <w:sz w:val="18"/>
                <w:szCs w:val="18"/>
              </w:rPr>
              <w:t>jmov, alebo z prí</w:t>
            </w:r>
            <w:r w:rsidRPr="00682A7E">
              <w:rPr>
                <w:rFonts w:ascii="Times New Roman" w:eastAsia="Calibri" w:hAnsi="Times New Roman" w:hint="default"/>
                <w:i/>
                <w:sz w:val="18"/>
                <w:szCs w:val="18"/>
              </w:rPr>
              <w:t>jmov pod hranicou rizika chudoby, alebo s prí</w:t>
            </w:r>
            <w:r w:rsidRPr="00682A7E">
              <w:rPr>
                <w:rFonts w:ascii="Times New Roman" w:eastAsia="Calibri" w:hAnsi="Times New Roman" w:hint="default"/>
                <w:i/>
                <w:sz w:val="18"/>
                <w:szCs w:val="18"/>
              </w:rPr>
              <w:t>jmom pod ž</w:t>
            </w:r>
            <w:r w:rsidRPr="00682A7E">
              <w:rPr>
                <w:rFonts w:ascii="Times New Roman" w:eastAsia="Calibri" w:hAnsi="Times New Roman" w:hint="default"/>
                <w:i/>
                <w:sz w:val="18"/>
                <w:szCs w:val="18"/>
              </w:rPr>
              <w:t>ivotný</w:t>
            </w:r>
            <w:r w:rsidRPr="00682A7E">
              <w:rPr>
                <w:rFonts w:ascii="Times New Roman" w:eastAsia="Calibri" w:hAnsi="Times New Roman" w:hint="default"/>
                <w:i/>
                <w:sz w:val="18"/>
                <w:szCs w:val="18"/>
              </w:rPr>
              <w:t>m minimom, alebo patriace medzi 25% domá</w:t>
            </w:r>
            <w:r w:rsidRPr="00682A7E">
              <w:rPr>
                <w:rFonts w:ascii="Times New Roman" w:eastAsia="Calibri" w:hAnsi="Times New Roman" w:hint="default"/>
                <w:i/>
                <w:sz w:val="18"/>
                <w:szCs w:val="18"/>
              </w:rPr>
              <w:t>cností</w:t>
            </w:r>
            <w:r w:rsidRPr="00682A7E">
              <w:rPr>
                <w:rFonts w:ascii="Times New Roman" w:eastAsia="Calibri" w:hAnsi="Times New Roman" w:hint="default"/>
                <w:i/>
                <w:sz w:val="18"/>
                <w:szCs w:val="18"/>
              </w:rPr>
              <w:t xml:space="preserve"> s najnižší</w:t>
            </w:r>
            <w:r w:rsidRPr="00682A7E">
              <w:rPr>
                <w:rFonts w:ascii="Times New Roman" w:eastAsia="Calibri" w:hAnsi="Times New Roman" w:hint="default"/>
                <w:i/>
                <w:sz w:val="18"/>
                <w:szCs w:val="18"/>
              </w:rPr>
              <w:t>m prí</w:t>
            </w:r>
            <w:r w:rsidRPr="00682A7E">
              <w:rPr>
                <w:rFonts w:ascii="Times New Roman" w:eastAsia="Calibri" w:hAnsi="Times New Roman" w:hint="default"/>
                <w:i/>
                <w:sz w:val="18"/>
                <w:szCs w:val="18"/>
              </w:rPr>
              <w:t>jmom),</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nezamestnaní</w:t>
            </w:r>
            <w:r w:rsidRPr="00682A7E">
              <w:rPr>
                <w:rFonts w:ascii="Times New Roman" w:eastAsia="Calibri" w:hAnsi="Times New Roman" w:hint="default"/>
                <w:i/>
                <w:sz w:val="18"/>
                <w:szCs w:val="18"/>
              </w:rPr>
              <w:t>, najmä</w:t>
            </w:r>
            <w:r w:rsidRPr="00682A7E">
              <w:rPr>
                <w:rFonts w:ascii="Times New Roman" w:eastAsia="Calibri" w:hAnsi="Times New Roman" w:hint="default"/>
                <w:i/>
                <w:sz w:val="18"/>
                <w:szCs w:val="18"/>
              </w:rPr>
              <w:t xml:space="preserve"> dlhodobo </w:t>
            </w:r>
            <w:r w:rsidRPr="00682A7E">
              <w:rPr>
                <w:rFonts w:ascii="Times New Roman" w:eastAsia="Calibri" w:hAnsi="Times New Roman" w:hint="default"/>
                <w:i/>
                <w:sz w:val="18"/>
                <w:szCs w:val="18"/>
              </w:rPr>
              <w:t>nezamestnaní</w:t>
            </w:r>
            <w:r w:rsidRPr="00682A7E">
              <w:rPr>
                <w:rFonts w:ascii="Times New Roman" w:eastAsia="Calibri" w:hAnsi="Times New Roman" w:hint="default"/>
                <w:i/>
                <w:sz w:val="18"/>
                <w:szCs w:val="18"/>
              </w:rPr>
              <w:t>, mladí</w:t>
            </w:r>
            <w:r w:rsidRPr="00682A7E">
              <w:rPr>
                <w:rFonts w:ascii="Times New Roman" w:eastAsia="Calibri" w:hAnsi="Times New Roman" w:hint="default"/>
                <w:i/>
                <w:sz w:val="18"/>
                <w:szCs w:val="18"/>
              </w:rPr>
              <w:t xml:space="preserve"> nezamestnaní</w:t>
            </w:r>
            <w:r w:rsidRPr="00682A7E">
              <w:rPr>
                <w:rFonts w:ascii="Times New Roman" w:eastAsia="Calibri" w:hAnsi="Times New Roman" w:hint="default"/>
                <w:i/>
                <w:sz w:val="18"/>
                <w:szCs w:val="18"/>
              </w:rPr>
              <w:t xml:space="preserve"> a nezamestnaní</w:t>
            </w:r>
            <w:r w:rsidRPr="00682A7E">
              <w:rPr>
                <w:rFonts w:ascii="Times New Roman" w:eastAsia="Calibri" w:hAnsi="Times New Roman" w:hint="default"/>
                <w:i/>
                <w:sz w:val="18"/>
                <w:szCs w:val="18"/>
              </w:rPr>
              <w:t xml:space="preserve"> nad 50 rokov,</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 xml:space="preserve">deti (0 </w:t>
            </w:r>
            <w:r w:rsidRPr="00682A7E">
              <w:rPr>
                <w:rFonts w:ascii="Times New Roman" w:eastAsia="Calibri" w:hAnsi="Times New Roman" w:hint="default"/>
                <w:i/>
                <w:sz w:val="18"/>
                <w:szCs w:val="18"/>
              </w:rPr>
              <w:t>–</w:t>
            </w:r>
            <w:r w:rsidRPr="00682A7E">
              <w:rPr>
                <w:rFonts w:ascii="Times New Roman" w:eastAsia="Calibri" w:hAnsi="Times New Roman" w:hint="default"/>
                <w:i/>
                <w:sz w:val="18"/>
                <w:szCs w:val="18"/>
              </w:rPr>
              <w:t xml:space="preserve"> 17),</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mladí</w:t>
            </w:r>
            <w:r w:rsidRPr="00682A7E">
              <w:rPr>
                <w:rFonts w:ascii="Times New Roman" w:eastAsia="Calibri" w:hAnsi="Times New Roman" w:hint="default"/>
                <w:i/>
                <w:sz w:val="18"/>
                <w:szCs w:val="18"/>
              </w:rPr>
              <w:t xml:space="preserve"> ľ</w:t>
            </w:r>
            <w:r w:rsidRPr="00682A7E">
              <w:rPr>
                <w:rFonts w:ascii="Times New Roman" w:eastAsia="Calibri" w:hAnsi="Times New Roman" w:hint="default"/>
                <w:i/>
                <w:sz w:val="18"/>
                <w:szCs w:val="18"/>
              </w:rPr>
              <w:t xml:space="preserve">udia (18 </w:t>
            </w:r>
            <w:r w:rsidRPr="00682A7E">
              <w:rPr>
                <w:rFonts w:ascii="Times New Roman" w:eastAsia="Calibri" w:hAnsi="Times New Roman" w:hint="default"/>
                <w:i/>
                <w:sz w:val="18"/>
                <w:szCs w:val="18"/>
              </w:rPr>
              <w:t>–</w:t>
            </w:r>
            <w:r w:rsidRPr="00682A7E">
              <w:rPr>
                <w:rFonts w:ascii="Times New Roman" w:eastAsia="Calibri" w:hAnsi="Times New Roman" w:hint="default"/>
                <w:i/>
                <w:sz w:val="18"/>
                <w:szCs w:val="18"/>
              </w:rPr>
              <w:t xml:space="preserve"> 25 rokov),</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starší</w:t>
            </w:r>
            <w:r w:rsidRPr="00682A7E">
              <w:rPr>
                <w:rFonts w:ascii="Times New Roman" w:eastAsia="Calibri" w:hAnsi="Times New Roman" w:hint="default"/>
                <w:i/>
                <w:sz w:val="18"/>
                <w:szCs w:val="18"/>
              </w:rPr>
              <w:t xml:space="preserve"> ľ</w:t>
            </w:r>
            <w:r w:rsidRPr="00682A7E">
              <w:rPr>
                <w:rFonts w:ascii="Times New Roman" w:eastAsia="Calibri" w:hAnsi="Times New Roman" w:hint="default"/>
                <w:i/>
                <w:sz w:val="18"/>
                <w:szCs w:val="18"/>
              </w:rPr>
              <w:t>udia, napr. ľ</w:t>
            </w:r>
            <w:r w:rsidRPr="00682A7E">
              <w:rPr>
                <w:rFonts w:ascii="Times New Roman" w:eastAsia="Calibri" w:hAnsi="Times New Roman" w:hint="default"/>
                <w:i/>
                <w:sz w:val="18"/>
                <w:szCs w:val="18"/>
              </w:rPr>
              <w:t>udia vo veku nad 65 rokov alebo dô</w:t>
            </w:r>
            <w:r w:rsidRPr="00682A7E">
              <w:rPr>
                <w:rFonts w:ascii="Times New Roman" w:eastAsia="Calibri" w:hAnsi="Times New Roman" w:hint="default"/>
                <w:i/>
                <w:sz w:val="18"/>
                <w:szCs w:val="18"/>
              </w:rPr>
              <w:t>chodcovia,</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ľ</w:t>
            </w:r>
            <w:r w:rsidRPr="00682A7E">
              <w:rPr>
                <w:rFonts w:ascii="Times New Roman" w:eastAsia="Calibri" w:hAnsi="Times New Roman" w:hint="default"/>
                <w:i/>
                <w:sz w:val="18"/>
                <w:szCs w:val="18"/>
              </w:rPr>
              <w:t>udia so zdravotný</w:t>
            </w:r>
            <w:r w:rsidRPr="00682A7E">
              <w:rPr>
                <w:rFonts w:ascii="Times New Roman" w:eastAsia="Calibri" w:hAnsi="Times New Roman" w:hint="default"/>
                <w:i/>
                <w:sz w:val="18"/>
                <w:szCs w:val="18"/>
              </w:rPr>
              <w:t>m postihnutí</w:t>
            </w:r>
            <w:r w:rsidRPr="00682A7E">
              <w:rPr>
                <w:rFonts w:ascii="Times New Roman" w:eastAsia="Calibri" w:hAnsi="Times New Roman" w:hint="default"/>
                <w:i/>
                <w:sz w:val="18"/>
                <w:szCs w:val="18"/>
              </w:rPr>
              <w:t>m,</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marginalizované</w:t>
            </w:r>
            <w:r w:rsidRPr="00682A7E">
              <w:rPr>
                <w:rFonts w:ascii="Times New Roman" w:eastAsia="Calibri" w:hAnsi="Times New Roman" w:hint="default"/>
                <w:i/>
                <w:sz w:val="18"/>
                <w:szCs w:val="18"/>
              </w:rPr>
              <w:t xml:space="preserve"> ró</w:t>
            </w:r>
            <w:r w:rsidRPr="00682A7E">
              <w:rPr>
                <w:rFonts w:ascii="Times New Roman" w:eastAsia="Calibri" w:hAnsi="Times New Roman" w:hint="default"/>
                <w:i/>
                <w:sz w:val="18"/>
                <w:szCs w:val="18"/>
              </w:rPr>
              <w:t xml:space="preserve">mske komunity </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domá</w:t>
            </w:r>
            <w:r w:rsidRPr="00682A7E">
              <w:rPr>
                <w:rFonts w:ascii="Times New Roman" w:eastAsia="Calibri" w:hAnsi="Times New Roman" w:hint="default"/>
                <w:i/>
                <w:sz w:val="18"/>
                <w:szCs w:val="18"/>
              </w:rPr>
              <w:t>cnosti s 3 a v</w:t>
            </w:r>
            <w:r w:rsidRPr="00682A7E">
              <w:rPr>
                <w:rFonts w:ascii="Times New Roman" w:eastAsia="Calibri" w:hAnsi="Times New Roman" w:hint="default"/>
                <w:i/>
                <w:sz w:val="18"/>
                <w:szCs w:val="18"/>
              </w:rPr>
              <w:t>iac deť</w:t>
            </w:r>
            <w:r w:rsidRPr="00682A7E">
              <w:rPr>
                <w:rFonts w:ascii="Times New Roman" w:eastAsia="Calibri" w:hAnsi="Times New Roman" w:hint="default"/>
                <w:i/>
                <w:sz w:val="18"/>
                <w:szCs w:val="18"/>
              </w:rPr>
              <w:t>mi,</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jednorodič</w:t>
            </w:r>
            <w:r w:rsidRPr="00682A7E">
              <w:rPr>
                <w:rFonts w:ascii="Times New Roman" w:eastAsia="Calibri" w:hAnsi="Times New Roman" w:hint="default"/>
                <w:i/>
                <w:sz w:val="18"/>
                <w:szCs w:val="18"/>
              </w:rPr>
              <w:t>ovské</w:t>
            </w:r>
            <w:r w:rsidRPr="00682A7E">
              <w:rPr>
                <w:rFonts w:ascii="Times New Roman" w:eastAsia="Calibri" w:hAnsi="Times New Roman" w:hint="default"/>
                <w:i/>
                <w:sz w:val="18"/>
                <w:szCs w:val="18"/>
              </w:rPr>
              <w:t xml:space="preserve"> domá</w:t>
            </w:r>
            <w:r w:rsidRPr="00682A7E">
              <w:rPr>
                <w:rFonts w:ascii="Times New Roman" w:eastAsia="Calibri" w:hAnsi="Times New Roman" w:hint="default"/>
                <w:i/>
                <w:sz w:val="18"/>
                <w:szCs w:val="18"/>
              </w:rPr>
              <w:t>cnosti s deť</w:t>
            </w:r>
            <w:r w:rsidRPr="00682A7E">
              <w:rPr>
                <w:rFonts w:ascii="Times New Roman" w:eastAsia="Calibri" w:hAnsi="Times New Roman" w:hint="default"/>
                <w:i/>
                <w:sz w:val="18"/>
                <w:szCs w:val="18"/>
              </w:rPr>
              <w:t>mi (neú</w:t>
            </w:r>
            <w:r w:rsidRPr="00682A7E">
              <w:rPr>
                <w:rFonts w:ascii="Times New Roman" w:eastAsia="Calibri" w:hAnsi="Times New Roman" w:hint="default"/>
                <w:i/>
                <w:sz w:val="18"/>
                <w:szCs w:val="18"/>
              </w:rPr>
              <w:t>plné</w:t>
            </w:r>
            <w:r w:rsidRPr="00682A7E">
              <w:rPr>
                <w:rFonts w:ascii="Times New Roman" w:eastAsia="Calibri" w:hAnsi="Times New Roman" w:hint="default"/>
                <w:i/>
                <w:sz w:val="18"/>
                <w:szCs w:val="18"/>
              </w:rPr>
              <w:t xml:space="preserve"> rodiny, ktoré</w:t>
            </w:r>
            <w:r w:rsidRPr="00682A7E">
              <w:rPr>
                <w:rFonts w:ascii="Times New Roman" w:eastAsia="Calibri" w:hAnsi="Times New Roman" w:hint="default"/>
                <w:i/>
                <w:sz w:val="18"/>
                <w:szCs w:val="18"/>
              </w:rPr>
              <w:t xml:space="preserve"> tvoria najmä</w:t>
            </w:r>
            <w:r w:rsidRPr="00682A7E">
              <w:rPr>
                <w:rFonts w:ascii="Times New Roman" w:eastAsia="Calibri" w:hAnsi="Times New Roman" w:hint="default"/>
                <w:i/>
                <w:sz w:val="18"/>
                <w:szCs w:val="18"/>
              </w:rPr>
              <w:t xml:space="preserve"> osamelé</w:t>
            </w:r>
            <w:r w:rsidRPr="00682A7E">
              <w:rPr>
                <w:rFonts w:ascii="Times New Roman" w:eastAsia="Calibri" w:hAnsi="Times New Roman" w:hint="default"/>
                <w:i/>
                <w:sz w:val="18"/>
                <w:szCs w:val="18"/>
              </w:rPr>
              <w:t xml:space="preserve"> matky s </w:t>
            </w:r>
            <w:r w:rsidRPr="00682A7E">
              <w:rPr>
                <w:rFonts w:ascii="Times New Roman" w:eastAsia="Calibri" w:hAnsi="Times New Roman" w:hint="default"/>
                <w:i/>
                <w:sz w:val="18"/>
                <w:szCs w:val="18"/>
              </w:rPr>
              <w:t>deť</w:t>
            </w:r>
            <w:r w:rsidRPr="00682A7E">
              <w:rPr>
                <w:rFonts w:ascii="Times New Roman" w:eastAsia="Calibri" w:hAnsi="Times New Roman" w:hint="default"/>
                <w:i/>
                <w:sz w:val="18"/>
                <w:szCs w:val="18"/>
              </w:rPr>
              <w:t>mi),</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prí</w:t>
            </w:r>
            <w:r w:rsidRPr="00682A7E">
              <w:rPr>
                <w:rFonts w:ascii="Times New Roman" w:eastAsia="Calibri" w:hAnsi="Times New Roman" w:hint="default"/>
                <w:i/>
                <w:sz w:val="18"/>
                <w:szCs w:val="18"/>
              </w:rPr>
              <w:t>sluš</w:t>
            </w:r>
            <w:r w:rsidRPr="00682A7E">
              <w:rPr>
                <w:rFonts w:ascii="Times New Roman" w:eastAsia="Calibri" w:hAnsi="Times New Roman" w:hint="default"/>
                <w:i/>
                <w:sz w:val="18"/>
                <w:szCs w:val="18"/>
              </w:rPr>
              <w:t>ní</w:t>
            </w:r>
            <w:r w:rsidRPr="00682A7E">
              <w:rPr>
                <w:rFonts w:ascii="Times New Roman" w:eastAsia="Calibri" w:hAnsi="Times New Roman" w:hint="default"/>
                <w:i/>
                <w:sz w:val="18"/>
                <w:szCs w:val="18"/>
              </w:rPr>
              <w:t>ci tretí</w:t>
            </w:r>
            <w:r w:rsidRPr="00682A7E">
              <w:rPr>
                <w:rFonts w:ascii="Times New Roman" w:eastAsia="Calibri" w:hAnsi="Times New Roman" w:hint="default"/>
                <w:i/>
                <w:sz w:val="18"/>
                <w:szCs w:val="18"/>
              </w:rPr>
              <w:t>ch krají</w:t>
            </w:r>
            <w:r w:rsidRPr="00682A7E">
              <w:rPr>
                <w:rFonts w:ascii="Times New Roman" w:eastAsia="Calibri" w:hAnsi="Times New Roman" w:hint="default"/>
                <w:i/>
                <w:sz w:val="18"/>
                <w:szCs w:val="18"/>
              </w:rPr>
              <w:t>n, azylanti, ž</w:t>
            </w:r>
            <w:r w:rsidRPr="00682A7E">
              <w:rPr>
                <w:rFonts w:ascii="Times New Roman" w:eastAsia="Calibri" w:hAnsi="Times New Roman" w:hint="default"/>
                <w:i/>
                <w:sz w:val="18"/>
                <w:szCs w:val="18"/>
              </w:rPr>
              <w:t>iadatelia o azyl,</w:t>
            </w:r>
          </w:p>
          <w:p w:rsidR="00602881" w:rsidRPr="00682A7E" w:rsidP="00602881">
            <w:pPr>
              <w:numPr>
                <w:numId w:val="10"/>
              </w:numPr>
              <w:bidi w:val="0"/>
              <w:spacing w:after="0" w:line="240" w:lineRule="auto"/>
              <w:jc w:val="both"/>
              <w:rPr>
                <w:rFonts w:ascii="Calibri" w:eastAsia="Calibri" w:hAnsi="Calibri"/>
                <w:i/>
                <w:sz w:val="18"/>
                <w:szCs w:val="18"/>
              </w:rPr>
            </w:pPr>
            <w:r w:rsidRPr="00682A7E">
              <w:rPr>
                <w:rFonts w:ascii="Times New Roman" w:eastAsia="Calibri" w:hAnsi="Times New Roman" w:hint="default"/>
                <w:i/>
                <w:sz w:val="18"/>
                <w:szCs w:val="18"/>
              </w:rPr>
              <w:t>iné</w:t>
            </w:r>
            <w:r w:rsidRPr="00682A7E">
              <w:rPr>
                <w:rFonts w:ascii="Times New Roman" w:eastAsia="Calibri" w:hAnsi="Times New Roman" w:hint="default"/>
                <w:i/>
                <w:sz w:val="18"/>
                <w:szCs w:val="18"/>
              </w:rPr>
              <w:t xml:space="preserve"> zraniteľ</w:t>
            </w:r>
            <w:r w:rsidRPr="00682A7E">
              <w:rPr>
                <w:rFonts w:ascii="Times New Roman" w:eastAsia="Calibri" w:hAnsi="Times New Roman" w:hint="default"/>
                <w:i/>
                <w:sz w:val="18"/>
                <w:szCs w:val="18"/>
              </w:rPr>
              <w:t>né</w:t>
            </w:r>
            <w:r w:rsidRPr="00682A7E">
              <w:rPr>
                <w:rFonts w:ascii="Times New Roman" w:eastAsia="Calibri" w:hAnsi="Times New Roman" w:hint="default"/>
                <w:i/>
                <w:sz w:val="18"/>
                <w:szCs w:val="18"/>
              </w:rPr>
              <w:t xml:space="preserve"> skupiny, ako sú</w:t>
            </w:r>
            <w:r w:rsidRPr="00682A7E">
              <w:rPr>
                <w:rFonts w:ascii="Times New Roman" w:eastAsia="Calibri" w:hAnsi="Times New Roman" w:hint="default"/>
                <w:i/>
                <w:sz w:val="18"/>
                <w:szCs w:val="18"/>
              </w:rPr>
              <w:t xml:space="preserve"> napr. bezdomovci, ľ</w:t>
            </w:r>
            <w:r w:rsidRPr="00682A7E">
              <w:rPr>
                <w:rFonts w:ascii="Times New Roman" w:eastAsia="Calibri" w:hAnsi="Times New Roman" w:hint="default"/>
                <w:i/>
                <w:sz w:val="18"/>
                <w:szCs w:val="18"/>
              </w:rPr>
              <w:t>udia opúšť</w:t>
            </w:r>
            <w:r w:rsidRPr="00682A7E">
              <w:rPr>
                <w:rFonts w:ascii="Times New Roman" w:eastAsia="Calibri" w:hAnsi="Times New Roman" w:hint="default"/>
                <w:i/>
                <w:sz w:val="18"/>
                <w:szCs w:val="18"/>
              </w:rPr>
              <w:t>ajú</w:t>
            </w:r>
            <w:r w:rsidRPr="00682A7E">
              <w:rPr>
                <w:rFonts w:ascii="Times New Roman" w:eastAsia="Calibri" w:hAnsi="Times New Roman" w:hint="default"/>
                <w:i/>
                <w:sz w:val="18"/>
                <w:szCs w:val="18"/>
              </w:rPr>
              <w:t>ci detské</w:t>
            </w:r>
            <w:r w:rsidRPr="00682A7E">
              <w:rPr>
                <w:rFonts w:ascii="Times New Roman" w:eastAsia="Calibri" w:hAnsi="Times New Roman" w:hint="default"/>
                <w:i/>
                <w:sz w:val="18"/>
                <w:szCs w:val="18"/>
              </w:rPr>
              <w:t xml:space="preserve"> domovy alebo iné</w:t>
            </w:r>
            <w:r w:rsidRPr="00682A7E">
              <w:rPr>
                <w:rFonts w:ascii="Times New Roman" w:eastAsia="Calibri" w:hAnsi="Times New Roman" w:hint="default"/>
                <w:i/>
                <w:sz w:val="18"/>
                <w:szCs w:val="18"/>
              </w:rPr>
              <w:t xml:space="preserve"> inš</w:t>
            </w:r>
            <w:r w:rsidRPr="00682A7E">
              <w:rPr>
                <w:rFonts w:ascii="Times New Roman" w:eastAsia="Calibri" w:hAnsi="Times New Roman" w:hint="default"/>
                <w:i/>
                <w:sz w:val="18"/>
                <w:szCs w:val="18"/>
              </w:rPr>
              <w:t>titucioná</w:t>
            </w:r>
            <w:r w:rsidRPr="00682A7E">
              <w:rPr>
                <w:rFonts w:ascii="Times New Roman" w:eastAsia="Calibri" w:hAnsi="Times New Roman" w:hint="default"/>
                <w:i/>
                <w:sz w:val="18"/>
                <w:szCs w:val="18"/>
              </w:rPr>
              <w:t>lne zariadenia</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rPr>
                <w:rFonts w:ascii="Times New Roman" w:eastAsia="Calibri" w:hAnsi="Times New Roman"/>
                <w:i/>
              </w:rPr>
            </w:pPr>
          </w:p>
          <w:p w:rsidR="00602881" w:rsidRPr="00682A7E" w:rsidP="005716A3">
            <w:pPr>
              <w:bidi w:val="0"/>
              <w:spacing w:after="0" w:line="240" w:lineRule="auto"/>
              <w:rPr>
                <w:rFonts w:ascii="Times New Roman" w:hAnsi="Times New Roman"/>
                <w:bCs/>
                <w:i/>
              </w:rPr>
            </w:pPr>
            <w:r w:rsidRPr="00682A7E" w:rsidR="00450A4A">
              <w:rPr>
                <w:rFonts w:ascii="Times New Roman" w:hAnsi="Times New Roman"/>
                <w:bCs/>
                <w:i/>
              </w:rPr>
              <w:t>V školách s viac ako 20 individuálne začlenený</w:t>
            </w:r>
            <w:r w:rsidRPr="00682A7E" w:rsidR="00C73D49">
              <w:rPr>
                <w:rFonts w:ascii="Times New Roman" w:hAnsi="Times New Roman"/>
                <w:bCs/>
                <w:i/>
              </w:rPr>
              <w:t>mi</w:t>
            </w:r>
            <w:r w:rsidRPr="00682A7E" w:rsidR="00450A4A">
              <w:rPr>
                <w:rFonts w:ascii="Times New Roman" w:hAnsi="Times New Roman"/>
                <w:bCs/>
                <w:i/>
              </w:rPr>
              <w:t xml:space="preserve"> žiak</w:t>
            </w:r>
            <w:r w:rsidRPr="00682A7E" w:rsidR="00C73D49">
              <w:rPr>
                <w:rFonts w:ascii="Times New Roman" w:hAnsi="Times New Roman"/>
                <w:bCs/>
                <w:i/>
              </w:rPr>
              <w:t>mi</w:t>
            </w:r>
            <w:r w:rsidRPr="00682A7E" w:rsidR="00450A4A">
              <w:rPr>
                <w:rFonts w:ascii="Times New Roman" w:hAnsi="Times New Roman"/>
                <w:bCs/>
                <w:i/>
              </w:rPr>
              <w:t xml:space="preserve"> so zdravotným znevýhodnením bude pôsobiť  školský špeciálny pedagóg, ktorý bude poskytovať odbornú pomoc žiakom so zdravotným znevýhodnením vo výchovno-vzdelávacom procese, čo pomôže zlepšiť prístup ku kvalitnému vzdelávaniu pre žiakov so zdravotným znevýhodnením a so špeciálnymi výchovno-vzdelávacími potrebami.</w:t>
            </w:r>
          </w:p>
          <w:p w:rsidR="00DF4786" w:rsidRPr="00682A7E" w:rsidP="005716A3">
            <w:pPr>
              <w:bidi w:val="0"/>
              <w:spacing w:after="0" w:line="240" w:lineRule="auto"/>
              <w:rPr>
                <w:rFonts w:ascii="Times New Roman" w:hAnsi="Times New Roman"/>
                <w:bCs/>
                <w:i/>
              </w:rPr>
            </w:pPr>
          </w:p>
          <w:p w:rsidR="00DF4786" w:rsidRPr="00682A7E" w:rsidP="00DF4786">
            <w:pPr>
              <w:pStyle w:val="ListParagraph"/>
              <w:bidi w:val="0"/>
              <w:spacing w:after="0" w:line="240" w:lineRule="auto"/>
              <w:ind w:left="-1"/>
              <w:jc w:val="both"/>
              <w:rPr>
                <w:rFonts w:ascii="Times New Roman" w:hAnsi="Times New Roman" w:cs="Times New Roman"/>
                <w:i/>
                <w:sz w:val="20"/>
                <w:szCs w:val="20"/>
                <w:lang w:eastAsia="sk-SK"/>
              </w:rPr>
            </w:pPr>
            <w:r w:rsidRPr="00682A7E">
              <w:rPr>
                <w:rFonts w:ascii="Times New Roman" w:hAnsi="Times New Roman" w:cs="Times New Roman"/>
                <w:i/>
                <w:sz w:val="20"/>
                <w:szCs w:val="20"/>
                <w:lang w:eastAsia="sk-SK"/>
              </w:rPr>
              <w:t>Znížením hranice počtu žiakov školy zo sociálne znevýhodneného prostredia z počtu 100 na 50 žiakov pre účely povinného zabezpečenia asistenta učite</w:t>
            </w:r>
            <w:r w:rsidRPr="00682A7E" w:rsidR="00C73D49">
              <w:rPr>
                <w:rFonts w:ascii="Times New Roman" w:hAnsi="Times New Roman" w:cs="Times New Roman"/>
                <w:i/>
                <w:sz w:val="20"/>
                <w:szCs w:val="20"/>
                <w:lang w:eastAsia="sk-SK"/>
              </w:rPr>
              <w:t>ľa sa zachová služba poskytovaná</w:t>
            </w:r>
            <w:r w:rsidRPr="00682A7E">
              <w:rPr>
                <w:rFonts w:ascii="Times New Roman" w:hAnsi="Times New Roman" w:cs="Times New Roman"/>
                <w:i/>
                <w:sz w:val="20"/>
                <w:szCs w:val="20"/>
                <w:lang w:eastAsia="sk-SK"/>
              </w:rPr>
              <w:t xml:space="preserve"> žiakom zo sociálne znevýhodneného prostredia asistentmi učiteľa.</w:t>
            </w:r>
          </w:p>
          <w:p w:rsidR="00B649A3" w:rsidRPr="00682A7E" w:rsidP="005716A3">
            <w:pPr>
              <w:bidi w:val="0"/>
              <w:spacing w:after="0" w:line="240" w:lineRule="auto"/>
              <w:rPr>
                <w:rFonts w:ascii="Times New Roman" w:eastAsia="Calibri" w:hAnsi="Times New Roman"/>
                <w:i/>
              </w:rPr>
            </w:pPr>
          </w:p>
          <w:p w:rsidR="00B649A3" w:rsidRPr="00682A7E" w:rsidP="00450A4A">
            <w:pPr>
              <w:bidi w:val="0"/>
              <w:spacing w:after="0" w:line="240" w:lineRule="auto"/>
              <w:rPr>
                <w:rFonts w:ascii="Times New Roman" w:hAnsi="Times New Roman"/>
                <w:bCs/>
                <w:i/>
              </w:rPr>
            </w:pPr>
            <w:r w:rsidRPr="00682A7E" w:rsidR="00450A4A">
              <w:rPr>
                <w:rFonts w:ascii="Times New Roman" w:hAnsi="Times New Roman"/>
                <w:bCs/>
                <w:i/>
              </w:rPr>
              <w:t>Predpokladá sa, že návrh na</w:t>
            </w:r>
            <w:r w:rsidRPr="00682A7E">
              <w:rPr>
                <w:rFonts w:ascii="Times New Roman" w:hAnsi="Times New Roman"/>
                <w:bCs/>
                <w:i/>
              </w:rPr>
              <w:t xml:space="preserve"> poskytova</w:t>
            </w:r>
            <w:r w:rsidRPr="00682A7E" w:rsidR="00450A4A">
              <w:rPr>
                <w:rFonts w:ascii="Times New Roman" w:hAnsi="Times New Roman"/>
                <w:bCs/>
                <w:i/>
              </w:rPr>
              <w:t>nie</w:t>
            </w:r>
            <w:r w:rsidRPr="00682A7E">
              <w:rPr>
                <w:rFonts w:ascii="Times New Roman" w:hAnsi="Times New Roman"/>
                <w:bCs/>
                <w:i/>
              </w:rPr>
              <w:t xml:space="preserve"> príspevk</w:t>
            </w:r>
            <w:r w:rsidRPr="00682A7E" w:rsidR="00450A4A">
              <w:rPr>
                <w:rFonts w:ascii="Times New Roman" w:hAnsi="Times New Roman"/>
                <w:bCs/>
                <w:i/>
              </w:rPr>
              <w:t>u</w:t>
            </w:r>
            <w:r w:rsidRPr="00682A7E">
              <w:rPr>
                <w:rFonts w:ascii="Times New Roman" w:hAnsi="Times New Roman"/>
                <w:bCs/>
                <w:i/>
              </w:rPr>
              <w:t xml:space="preserve"> na výchovu a vzdelávanie aj na deti z rodín, ktoré sú pob</w:t>
            </w:r>
            <w:r w:rsidRPr="00682A7E" w:rsidR="00450A4A">
              <w:rPr>
                <w:rFonts w:ascii="Times New Roman" w:hAnsi="Times New Roman"/>
                <w:bCs/>
                <w:i/>
              </w:rPr>
              <w:t>erateľmi pomoci v hmotnej núdzi sa dotkne asi 5 410 detí materských škôl.</w:t>
            </w:r>
          </w:p>
          <w:p w:rsidR="00450A4A" w:rsidRPr="00682A7E" w:rsidP="00450A4A">
            <w:pPr>
              <w:bidi w:val="0"/>
              <w:spacing w:after="0" w:line="240" w:lineRule="auto"/>
              <w:rPr>
                <w:rFonts w:ascii="Times New Roman" w:eastAsia="Calibri" w:hAnsi="Times New Roman"/>
                <w:i/>
              </w:rPr>
            </w:pPr>
          </w:p>
          <w:p w:rsidR="00450A4A" w:rsidRPr="00682A7E" w:rsidP="00450A4A">
            <w:pPr>
              <w:bidi w:val="0"/>
              <w:spacing w:after="0" w:line="240" w:lineRule="auto"/>
              <w:rPr>
                <w:rFonts w:ascii="Times New Roman" w:eastAsia="Calibri" w:hAnsi="Times New Roman" w:hint="default"/>
                <w:i/>
              </w:rPr>
            </w:pPr>
            <w:r w:rsidRPr="00682A7E">
              <w:rPr>
                <w:rFonts w:ascii="Times New Roman" w:eastAsia="Calibri" w:hAnsi="Times New Roman" w:hint="default"/>
                <w:i/>
              </w:rPr>
              <w:t>Predpokladá</w:t>
            </w:r>
            <w:r w:rsidRPr="00682A7E">
              <w:rPr>
                <w:rFonts w:ascii="Times New Roman" w:eastAsia="Calibri" w:hAnsi="Times New Roman" w:hint="default"/>
                <w:i/>
              </w:rPr>
              <w:t xml:space="preserve"> sa, ž</w:t>
            </w:r>
            <w:r w:rsidRPr="00682A7E">
              <w:rPr>
                <w:rFonts w:ascii="Times New Roman" w:eastAsia="Calibri" w:hAnsi="Times New Roman" w:hint="default"/>
                <w:i/>
              </w:rPr>
              <w:t>e  ná</w:t>
            </w:r>
            <w:r w:rsidRPr="00682A7E">
              <w:rPr>
                <w:rFonts w:ascii="Times New Roman" w:eastAsia="Calibri" w:hAnsi="Times New Roman" w:hint="default"/>
                <w:i/>
              </w:rPr>
              <w:t>v</w:t>
            </w:r>
            <w:r w:rsidRPr="00682A7E">
              <w:rPr>
                <w:rFonts w:ascii="Times New Roman" w:eastAsia="Calibri" w:hAnsi="Times New Roman" w:hint="default"/>
                <w:i/>
              </w:rPr>
              <w:t>rh na poskytnutie  prí</w:t>
            </w:r>
            <w:r w:rsidRPr="00682A7E">
              <w:rPr>
                <w:rFonts w:ascii="Times New Roman" w:eastAsia="Calibri" w:hAnsi="Times New Roman" w:hint="default"/>
                <w:i/>
              </w:rPr>
              <w:t>spevku na kurz pohybový</w:t>
            </w:r>
            <w:r w:rsidRPr="00682A7E">
              <w:rPr>
                <w:rFonts w:ascii="Times New Roman" w:eastAsia="Calibri" w:hAnsi="Times New Roman" w:hint="default"/>
                <w:i/>
              </w:rPr>
              <w:t>ch aktiví</w:t>
            </w:r>
            <w:r w:rsidRPr="00682A7E">
              <w:rPr>
                <w:rFonts w:ascii="Times New Roman" w:eastAsia="Calibri" w:hAnsi="Times New Roman" w:hint="default"/>
                <w:i/>
              </w:rPr>
              <w:t>t dvakrá</w:t>
            </w:r>
            <w:r w:rsidRPr="00682A7E">
              <w:rPr>
                <w:rFonts w:ascii="Times New Roman" w:eastAsia="Calibri" w:hAnsi="Times New Roman" w:hint="default"/>
                <w:i/>
              </w:rPr>
              <w:t>t poč</w:t>
            </w:r>
            <w:r w:rsidRPr="00682A7E">
              <w:rPr>
                <w:rFonts w:ascii="Times New Roman" w:eastAsia="Calibri" w:hAnsi="Times New Roman" w:hint="default"/>
                <w:i/>
              </w:rPr>
              <w:t>as  </w:t>
            </w:r>
            <w:r w:rsidRPr="00682A7E">
              <w:rPr>
                <w:rFonts w:ascii="Times New Roman" w:eastAsia="Calibri" w:hAnsi="Times New Roman" w:hint="default"/>
                <w:i/>
              </w:rPr>
              <w:t>osemroč</w:t>
            </w:r>
            <w:r w:rsidRPr="00682A7E">
              <w:rPr>
                <w:rFonts w:ascii="Times New Roman" w:eastAsia="Calibri" w:hAnsi="Times New Roman" w:hint="default"/>
                <w:i/>
              </w:rPr>
              <w:t>nej dĺž</w:t>
            </w:r>
            <w:r w:rsidRPr="00682A7E">
              <w:rPr>
                <w:rFonts w:ascii="Times New Roman" w:eastAsia="Calibri" w:hAnsi="Times New Roman" w:hint="default"/>
                <w:i/>
              </w:rPr>
              <w:t>ky š</w:t>
            </w:r>
            <w:r w:rsidRPr="00682A7E">
              <w:rPr>
                <w:rFonts w:ascii="Times New Roman" w:eastAsia="Calibri" w:hAnsi="Times New Roman" w:hint="default"/>
                <w:i/>
              </w:rPr>
              <w:t>tú</w:t>
            </w:r>
            <w:r w:rsidRPr="00682A7E">
              <w:rPr>
                <w:rFonts w:ascii="Times New Roman" w:eastAsia="Calibri" w:hAnsi="Times New Roman" w:hint="default"/>
                <w:i/>
              </w:rPr>
              <w:t>dia bude mať</w:t>
            </w:r>
            <w:r w:rsidRPr="00682A7E">
              <w:rPr>
                <w:rFonts w:ascii="Times New Roman" w:eastAsia="Calibri" w:hAnsi="Times New Roman" w:hint="default"/>
                <w:i/>
              </w:rPr>
              <w:t xml:space="preserve"> vplyv na 2 518 ž</w:t>
            </w:r>
            <w:r w:rsidRPr="00682A7E">
              <w:rPr>
                <w:rFonts w:ascii="Times New Roman" w:eastAsia="Calibri" w:hAnsi="Times New Roman" w:hint="default"/>
                <w:i/>
              </w:rPr>
              <w:t>iakov osemroč</w:t>
            </w:r>
            <w:r w:rsidRPr="00682A7E">
              <w:rPr>
                <w:rFonts w:ascii="Times New Roman" w:eastAsia="Calibri" w:hAnsi="Times New Roman" w:hint="default"/>
                <w:i/>
              </w:rPr>
              <w:t>ný</w:t>
            </w:r>
            <w:r w:rsidRPr="00682A7E">
              <w:rPr>
                <w:rFonts w:ascii="Times New Roman" w:eastAsia="Calibri" w:hAnsi="Times New Roman" w:hint="default"/>
                <w:i/>
              </w:rPr>
              <w:t>ch gymná</w:t>
            </w:r>
            <w:r w:rsidRPr="00682A7E">
              <w:rPr>
                <w:rFonts w:ascii="Times New Roman" w:eastAsia="Calibri" w:hAnsi="Times New Roman" w:hint="default"/>
                <w:i/>
              </w:rPr>
              <w:t>zií</w:t>
            </w:r>
            <w:r w:rsidRPr="00682A7E">
              <w:rPr>
                <w:rFonts w:ascii="Times New Roman" w:eastAsia="Calibri" w:hAnsi="Times New Roman" w:hint="default"/>
                <w:i/>
              </w:rPr>
              <w:t xml:space="preserve"> a </w:t>
            </w:r>
            <w:r w:rsidRPr="00682A7E">
              <w:rPr>
                <w:rFonts w:ascii="Times New Roman" w:eastAsia="Calibri" w:hAnsi="Times New Roman" w:hint="default"/>
                <w:i/>
              </w:rPr>
              <w:t>konzervató</w:t>
            </w:r>
            <w:r w:rsidRPr="00682A7E">
              <w:rPr>
                <w:rFonts w:ascii="Times New Roman" w:eastAsia="Calibri" w:hAnsi="Times New Roman" w:hint="default"/>
                <w:i/>
              </w:rPr>
              <w:t>rií</w:t>
            </w:r>
            <w:r w:rsidRPr="00682A7E">
              <w:rPr>
                <w:rFonts w:ascii="Times New Roman" w:eastAsia="Calibri" w:hAnsi="Times New Roman" w:hint="default"/>
                <w:i/>
              </w:rPr>
              <w:t xml:space="preserve">. </w:t>
            </w:r>
          </w:p>
        </w:tc>
      </w:tr>
      <w:tr>
        <w:tblPrEx>
          <w:tblW w:w="5172" w:type="pct"/>
          <w:tblCellMar>
            <w:top w:w="28" w:type="dxa"/>
            <w:bottom w:w="28" w:type="dxa"/>
          </w:tblCellMar>
          <w:tblLook w:val="04A0"/>
        </w:tblPrEx>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602881" w:rsidRPr="00682A7E" w:rsidP="005716A3">
            <w:pPr>
              <w:bidi w:val="0"/>
              <w:spacing w:after="0" w:line="240" w:lineRule="auto"/>
              <w:rPr>
                <w:rFonts w:ascii="Times New Roman" w:eastAsia="Calibri" w:hAnsi="Times New Roman" w:hint="default"/>
                <w:b/>
                <w:sz w:val="24"/>
                <w:szCs w:val="24"/>
              </w:rPr>
            </w:pPr>
            <w:r w:rsidRPr="00682A7E">
              <w:rPr>
                <w:rFonts w:ascii="Times New Roman" w:eastAsia="Calibri" w:hAnsi="Times New Roman" w:hint="default"/>
                <w:b/>
                <w:sz w:val="24"/>
                <w:szCs w:val="24"/>
              </w:rPr>
              <w:t>4.3 Identifikujte a popíš</w:t>
            </w:r>
            <w:r w:rsidRPr="00682A7E">
              <w:rPr>
                <w:rFonts w:ascii="Times New Roman" w:eastAsia="Calibri" w:hAnsi="Times New Roman" w:hint="default"/>
                <w:b/>
                <w:sz w:val="24"/>
                <w:szCs w:val="24"/>
              </w:rPr>
              <w:t>te vplyv na rovnosť</w:t>
            </w:r>
            <w:r w:rsidRPr="00682A7E">
              <w:rPr>
                <w:rFonts w:ascii="Times New Roman" w:eastAsia="Calibri" w:hAnsi="Times New Roman" w:hint="default"/>
                <w:b/>
                <w:sz w:val="24"/>
                <w:szCs w:val="24"/>
              </w:rPr>
              <w:t xml:space="preserve"> prí</w:t>
            </w:r>
            <w:r w:rsidRPr="00682A7E">
              <w:rPr>
                <w:rFonts w:ascii="Times New Roman" w:eastAsia="Calibri" w:hAnsi="Times New Roman" w:hint="default"/>
                <w:b/>
                <w:sz w:val="24"/>
                <w:szCs w:val="24"/>
              </w:rPr>
              <w:t>lež</w:t>
            </w:r>
            <w:r w:rsidRPr="00682A7E">
              <w:rPr>
                <w:rFonts w:ascii="Times New Roman" w:eastAsia="Calibri" w:hAnsi="Times New Roman" w:hint="default"/>
                <w:b/>
                <w:sz w:val="24"/>
                <w:szCs w:val="24"/>
              </w:rPr>
              <w:t>itostí.</w:t>
            </w:r>
          </w:p>
          <w:p w:rsidR="00602881" w:rsidRPr="00682A7E" w:rsidP="005716A3">
            <w:pPr>
              <w:bidi w:val="0"/>
              <w:spacing w:after="0" w:line="240" w:lineRule="auto"/>
              <w:ind w:left="340"/>
              <w:jc w:val="both"/>
              <w:rPr>
                <w:rFonts w:ascii="Calibri" w:eastAsia="Calibri" w:hAnsi="Calibri"/>
                <w:sz w:val="24"/>
                <w:szCs w:val="24"/>
              </w:rPr>
            </w:pPr>
            <w:r w:rsidRPr="00682A7E">
              <w:rPr>
                <w:rFonts w:ascii="Times New Roman" w:eastAsia="Calibri" w:hAnsi="Times New Roman" w:hint="default"/>
                <w:b/>
                <w:sz w:val="24"/>
                <w:szCs w:val="24"/>
              </w:rPr>
              <w:t>Identifikujte, popíš</w:t>
            </w:r>
            <w:r w:rsidRPr="00682A7E">
              <w:rPr>
                <w:rFonts w:ascii="Times New Roman" w:eastAsia="Calibri" w:hAnsi="Times New Roman" w:hint="default"/>
                <w:b/>
                <w:sz w:val="24"/>
                <w:szCs w:val="24"/>
              </w:rPr>
              <w:t xml:space="preserve">te a </w:t>
            </w:r>
            <w:r w:rsidRPr="00682A7E">
              <w:rPr>
                <w:rFonts w:ascii="Times New Roman" w:eastAsia="Calibri" w:hAnsi="Times New Roman" w:hint="default"/>
                <w:b/>
                <w:sz w:val="24"/>
                <w:szCs w:val="24"/>
              </w:rPr>
              <w:t>kvantifikujte vplyv na rodovú</w:t>
            </w:r>
            <w:r w:rsidRPr="00682A7E">
              <w:rPr>
                <w:rFonts w:ascii="Times New Roman" w:eastAsia="Calibri" w:hAnsi="Times New Roman" w:hint="default"/>
                <w:b/>
                <w:sz w:val="24"/>
                <w:szCs w:val="24"/>
              </w:rPr>
              <w:t xml:space="preserve"> rovnosť.</w:t>
            </w:r>
          </w:p>
        </w:tc>
      </w:tr>
      <w:tr>
        <w:tblPrEx>
          <w:tblW w:w="5172" w:type="pct"/>
          <w:tblCellMar>
            <w:top w:w="28" w:type="dxa"/>
            <w:bottom w:w="28" w:type="dxa"/>
          </w:tblCellMar>
          <w:tblLook w:val="04A0"/>
        </w:tblPrEx>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jc w:val="both"/>
              <w:rPr>
                <w:rFonts w:ascii="Times New Roman" w:eastAsia="Calibri" w:hAnsi="Times New Roman"/>
                <w:i/>
                <w:sz w:val="24"/>
                <w:szCs w:val="24"/>
              </w:rPr>
            </w:pPr>
            <w:r w:rsidRPr="00682A7E">
              <w:rPr>
                <w:rFonts w:ascii="Times New Roman" w:eastAsia="Calibri" w:hAnsi="Times New Roman" w:hint="default"/>
                <w:i/>
                <w:szCs w:val="24"/>
              </w:rPr>
              <w:t>Dodrž</w:t>
            </w:r>
            <w:r w:rsidRPr="00682A7E">
              <w:rPr>
                <w:rFonts w:ascii="Times New Roman" w:eastAsia="Calibri" w:hAnsi="Times New Roman" w:hint="default"/>
                <w:i/>
                <w:szCs w:val="24"/>
              </w:rPr>
              <w:t>uje ná</w:t>
            </w:r>
            <w:r w:rsidRPr="00682A7E">
              <w:rPr>
                <w:rFonts w:ascii="Times New Roman" w:eastAsia="Calibri" w:hAnsi="Times New Roman" w:hint="default"/>
                <w:i/>
                <w:szCs w:val="24"/>
              </w:rPr>
              <w:t>vrh povinnosť</w:t>
            </w:r>
            <w:r w:rsidRPr="00682A7E">
              <w:rPr>
                <w:rFonts w:ascii="Times New Roman" w:eastAsia="Calibri" w:hAnsi="Times New Roman" w:hint="default"/>
                <w:i/>
                <w:szCs w:val="24"/>
              </w:rPr>
              <w:t xml:space="preserve"> rovnaké</w:t>
            </w:r>
            <w:r w:rsidRPr="00682A7E">
              <w:rPr>
                <w:rFonts w:ascii="Times New Roman" w:eastAsia="Calibri" w:hAnsi="Times New Roman" w:hint="default"/>
                <w:i/>
                <w:szCs w:val="24"/>
              </w:rPr>
              <w:t>ho zaobchá</w:t>
            </w:r>
            <w:r w:rsidRPr="00682A7E">
              <w:rPr>
                <w:rFonts w:ascii="Times New Roman" w:eastAsia="Calibri" w:hAnsi="Times New Roman" w:hint="default"/>
                <w:i/>
                <w:szCs w:val="24"/>
              </w:rPr>
              <w:t>dzania so skupinami alebo jednotlivcami na zá</w:t>
            </w:r>
            <w:r w:rsidRPr="00682A7E">
              <w:rPr>
                <w:rFonts w:ascii="Times New Roman" w:eastAsia="Calibri" w:hAnsi="Times New Roman" w:hint="default"/>
                <w:i/>
                <w:szCs w:val="24"/>
              </w:rPr>
              <w:t>klade pohlavia, rasy, etnicity, ná</w:t>
            </w:r>
            <w:r w:rsidRPr="00682A7E">
              <w:rPr>
                <w:rFonts w:ascii="Times New Roman" w:eastAsia="Calibri" w:hAnsi="Times New Roman" w:hint="default"/>
                <w:i/>
                <w:szCs w:val="24"/>
              </w:rPr>
              <w:t>bož</w:t>
            </w:r>
            <w:r w:rsidRPr="00682A7E">
              <w:rPr>
                <w:rFonts w:ascii="Times New Roman" w:eastAsia="Calibri" w:hAnsi="Times New Roman" w:hint="default"/>
                <w:i/>
                <w:szCs w:val="24"/>
              </w:rPr>
              <w:t>enstva alebo viery, zdravotné</w:t>
            </w:r>
            <w:r w:rsidRPr="00682A7E">
              <w:rPr>
                <w:rFonts w:ascii="Times New Roman" w:eastAsia="Calibri" w:hAnsi="Times New Roman" w:hint="default"/>
                <w:i/>
                <w:szCs w:val="24"/>
              </w:rPr>
              <w:t>ho postihnutia veku a sexuá</w:t>
            </w:r>
            <w:r w:rsidRPr="00682A7E">
              <w:rPr>
                <w:rFonts w:ascii="Times New Roman" w:eastAsia="Calibri" w:hAnsi="Times New Roman" w:hint="default"/>
                <w:i/>
                <w:szCs w:val="24"/>
              </w:rPr>
              <w:t>lnej orientá</w:t>
            </w:r>
            <w:r w:rsidRPr="00682A7E">
              <w:rPr>
                <w:rFonts w:ascii="Times New Roman" w:eastAsia="Calibri" w:hAnsi="Times New Roman" w:hint="default"/>
                <w:i/>
                <w:szCs w:val="24"/>
              </w:rPr>
              <w:t>cie? Mohol by viesť</w:t>
            </w:r>
            <w:r w:rsidRPr="00682A7E">
              <w:rPr>
                <w:rFonts w:ascii="Times New Roman" w:eastAsia="Calibri" w:hAnsi="Times New Roman" w:hint="default"/>
                <w:i/>
                <w:szCs w:val="24"/>
              </w:rPr>
              <w:t xml:space="preserve"> </w:t>
            </w:r>
            <w:r w:rsidRPr="00682A7E">
              <w:rPr>
                <w:rFonts w:ascii="Times New Roman" w:eastAsia="Calibri" w:hAnsi="Times New Roman" w:hint="default"/>
                <w:i/>
                <w:szCs w:val="24"/>
              </w:rPr>
              <w:t>k </w:t>
            </w:r>
            <w:r w:rsidRPr="00682A7E">
              <w:rPr>
                <w:rFonts w:ascii="Times New Roman" w:eastAsia="Calibri" w:hAnsi="Times New Roman" w:hint="default"/>
                <w:i/>
                <w:szCs w:val="24"/>
              </w:rPr>
              <w:t>nepriamej diskriminá</w:t>
            </w:r>
            <w:r w:rsidRPr="00682A7E">
              <w:rPr>
                <w:rFonts w:ascii="Times New Roman" w:eastAsia="Calibri" w:hAnsi="Times New Roman" w:hint="default"/>
                <w:i/>
                <w:szCs w:val="24"/>
              </w:rPr>
              <w:t>cii niektorý</w:t>
            </w:r>
            <w:r w:rsidRPr="00682A7E">
              <w:rPr>
                <w:rFonts w:ascii="Times New Roman" w:eastAsia="Calibri" w:hAnsi="Times New Roman" w:hint="default"/>
                <w:i/>
                <w:szCs w:val="24"/>
              </w:rPr>
              <w:t>ch skupí</w:t>
            </w:r>
            <w:r w:rsidRPr="00682A7E">
              <w:rPr>
                <w:rFonts w:ascii="Times New Roman" w:eastAsia="Calibri" w:hAnsi="Times New Roman" w:hint="default"/>
                <w:i/>
                <w:szCs w:val="24"/>
              </w:rPr>
              <w:t>n obyvateľ</w:t>
            </w:r>
            <w:r w:rsidRPr="00682A7E">
              <w:rPr>
                <w:rFonts w:ascii="Times New Roman" w:eastAsia="Calibri" w:hAnsi="Times New Roman" w:hint="default"/>
                <w:i/>
                <w:szCs w:val="24"/>
              </w:rPr>
              <w:t>stva? Podporuje ná</w:t>
            </w:r>
            <w:r w:rsidRPr="00682A7E">
              <w:rPr>
                <w:rFonts w:ascii="Times New Roman" w:eastAsia="Calibri" w:hAnsi="Times New Roman" w:hint="default"/>
                <w:i/>
                <w:szCs w:val="24"/>
              </w:rPr>
              <w:t>vrh rovnosť</w:t>
            </w:r>
            <w:r w:rsidRPr="00682A7E">
              <w:rPr>
                <w:rFonts w:ascii="Times New Roman" w:eastAsia="Calibri" w:hAnsi="Times New Roman" w:hint="default"/>
                <w:i/>
                <w:szCs w:val="24"/>
              </w:rPr>
              <w:t xml:space="preserve"> prí</w:t>
            </w:r>
            <w:r w:rsidRPr="00682A7E">
              <w:rPr>
                <w:rFonts w:ascii="Times New Roman" w:eastAsia="Calibri" w:hAnsi="Times New Roman" w:hint="default"/>
                <w:i/>
                <w:szCs w:val="24"/>
              </w:rPr>
              <w:t>lež</w:t>
            </w:r>
            <w:r w:rsidRPr="00682A7E">
              <w:rPr>
                <w:rFonts w:ascii="Times New Roman" w:eastAsia="Calibri" w:hAnsi="Times New Roman" w:hint="default"/>
                <w:i/>
                <w:szCs w:val="24"/>
              </w:rPr>
              <w:t>itostí</w:t>
            </w:r>
            <w:r w:rsidRPr="00682A7E">
              <w:rPr>
                <w:rFonts w:ascii="Times New Roman" w:eastAsia="Calibri" w:hAnsi="Times New Roman" w:hint="default"/>
                <w:i/>
                <w:szCs w:val="24"/>
              </w:rPr>
              <w:t>?</w:t>
            </w:r>
          </w:p>
        </w:tc>
      </w:tr>
      <w:tr>
        <w:tblPrEx>
          <w:tblW w:w="5172" w:type="pct"/>
          <w:tblCellMar>
            <w:top w:w="28" w:type="dxa"/>
            <w:bottom w:w="28" w:type="dxa"/>
          </w:tblCellMar>
          <w:tblLook w:val="04A0"/>
        </w:tblPrEx>
        <w:trPr>
          <w:trHeight w:val="928"/>
        </w:trPr>
        <w:tc>
          <w:tcPr>
            <w:tcW w:w="5000" w:type="pct"/>
            <w:gridSpan w:val="2"/>
            <w:tcBorders>
              <w:top w:val="single" w:sz="4" w:space="0" w:color="auto"/>
              <w:left w:val="single" w:sz="4" w:space="0" w:color="auto"/>
              <w:bottom w:val="single" w:sz="4" w:space="0" w:color="auto"/>
              <w:right w:val="single" w:sz="4" w:space="0" w:color="auto"/>
            </w:tcBorders>
            <w:textDirection w:val="lrTb"/>
            <w:vAlign w:val="top"/>
          </w:tcPr>
          <w:p w:rsidR="00602881" w:rsidRPr="00682A7E" w:rsidP="00E61AA6">
            <w:pPr>
              <w:bidi w:val="0"/>
              <w:spacing w:after="0" w:line="240" w:lineRule="auto"/>
              <w:rPr>
                <w:rFonts w:ascii="Times New Roman" w:eastAsia="Calibri" w:hAnsi="Times New Roman"/>
                <w:i/>
              </w:rPr>
            </w:pPr>
            <w:r w:rsidRPr="00682A7E" w:rsidR="00E61AA6">
              <w:rPr>
                <w:rFonts w:ascii="Times New Roman" w:hAnsi="Times New Roman"/>
                <w:bCs/>
                <w:i/>
              </w:rPr>
              <w:t>Návrh podporuje rovnosť príležitostí u detí v národnostne zmiešaných územiach, etnické a národnostné menšiny, detí s ťažkým zdravotným postihnutím resp. zdravotným znevýhodnením a u detí zo sociálne znevýhodneného prostredia.</w:t>
            </w:r>
          </w:p>
        </w:tc>
      </w:tr>
      <w:tr>
        <w:tblPrEx>
          <w:tblW w:w="5172" w:type="pct"/>
          <w:tblCellMar>
            <w:top w:w="28" w:type="dxa"/>
            <w:bottom w:w="28" w:type="dxa"/>
          </w:tblCellMar>
          <w:tblLook w:val="04A0"/>
        </w:tblPrEx>
        <w:trPr>
          <w:trHeight w:val="34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Môž</w:t>
            </w:r>
            <w:r w:rsidRPr="00682A7E">
              <w:rPr>
                <w:rFonts w:ascii="Times New Roman" w:eastAsia="Calibri" w:hAnsi="Times New Roman" w:hint="default"/>
                <w:i/>
              </w:rPr>
              <w:t>e mať</w:t>
            </w:r>
            <w:r w:rsidRPr="00682A7E">
              <w:rPr>
                <w:rFonts w:ascii="Times New Roman" w:eastAsia="Calibri" w:hAnsi="Times New Roman" w:hint="default"/>
                <w:i/>
              </w:rPr>
              <w:t xml:space="preserve"> ná</w:t>
            </w:r>
            <w:r w:rsidRPr="00682A7E">
              <w:rPr>
                <w:rFonts w:ascii="Times New Roman" w:eastAsia="Calibri" w:hAnsi="Times New Roman" w:hint="default"/>
                <w:i/>
              </w:rPr>
              <w:t>vrh odliš</w:t>
            </w:r>
            <w:r w:rsidRPr="00682A7E">
              <w:rPr>
                <w:rFonts w:ascii="Times New Roman" w:eastAsia="Calibri" w:hAnsi="Times New Roman" w:hint="default"/>
                <w:i/>
              </w:rPr>
              <w:t>ný</w:t>
            </w:r>
            <w:r w:rsidRPr="00682A7E">
              <w:rPr>
                <w:rFonts w:ascii="Times New Roman" w:eastAsia="Calibri" w:hAnsi="Times New Roman" w:hint="default"/>
                <w:i/>
              </w:rPr>
              <w:t xml:space="preserve"> vplyv na ž</w:t>
            </w:r>
            <w:r w:rsidRPr="00682A7E">
              <w:rPr>
                <w:rFonts w:ascii="Times New Roman" w:eastAsia="Calibri" w:hAnsi="Times New Roman" w:hint="default"/>
                <w:i/>
              </w:rPr>
              <w:t>eny a muž</w:t>
            </w:r>
            <w:r w:rsidRPr="00682A7E">
              <w:rPr>
                <w:rFonts w:ascii="Times New Roman" w:eastAsia="Calibri" w:hAnsi="Times New Roman" w:hint="default"/>
                <w:i/>
              </w:rPr>
              <w:t>ov? Podporuje ná</w:t>
            </w:r>
            <w:r w:rsidRPr="00682A7E">
              <w:rPr>
                <w:rFonts w:ascii="Times New Roman" w:eastAsia="Calibri" w:hAnsi="Times New Roman" w:hint="default"/>
                <w:i/>
              </w:rPr>
              <w:t>vrh rovnosť</w:t>
            </w:r>
            <w:r w:rsidRPr="00682A7E">
              <w:rPr>
                <w:rFonts w:ascii="Times New Roman" w:eastAsia="Calibri" w:hAnsi="Times New Roman" w:hint="default"/>
                <w:i/>
              </w:rPr>
              <w:t xml:space="preserve"> medzi ž</w:t>
            </w:r>
            <w:r w:rsidRPr="00682A7E">
              <w:rPr>
                <w:rFonts w:ascii="Times New Roman" w:eastAsia="Calibri" w:hAnsi="Times New Roman" w:hint="default"/>
                <w:i/>
              </w:rPr>
              <w:t>enami a </w:t>
            </w:r>
            <w:r w:rsidRPr="00682A7E">
              <w:rPr>
                <w:rFonts w:ascii="Times New Roman" w:eastAsia="Calibri" w:hAnsi="Times New Roman" w:hint="default"/>
                <w:i/>
              </w:rPr>
              <w:t>muž</w:t>
            </w:r>
            <w:r w:rsidRPr="00682A7E">
              <w:rPr>
                <w:rFonts w:ascii="Times New Roman" w:eastAsia="Calibri" w:hAnsi="Times New Roman" w:hint="default"/>
                <w:i/>
              </w:rPr>
              <w:t>mi alebo naopak bude viesť</w:t>
            </w:r>
            <w:r w:rsidRPr="00682A7E">
              <w:rPr>
                <w:rFonts w:ascii="Times New Roman" w:eastAsia="Calibri" w:hAnsi="Times New Roman" w:hint="default"/>
                <w:i/>
              </w:rPr>
              <w:t xml:space="preserve"> k </w:t>
            </w:r>
            <w:r w:rsidRPr="00682A7E">
              <w:rPr>
                <w:rFonts w:ascii="Times New Roman" w:eastAsia="Calibri" w:hAnsi="Times New Roman" w:hint="default"/>
                <w:i/>
              </w:rPr>
              <w:t>zväčš</w:t>
            </w:r>
            <w:r w:rsidRPr="00682A7E">
              <w:rPr>
                <w:rFonts w:ascii="Times New Roman" w:eastAsia="Calibri" w:hAnsi="Times New Roman" w:hint="default"/>
                <w:i/>
              </w:rPr>
              <w:t>ovaniu rodový</w:t>
            </w:r>
            <w:r w:rsidRPr="00682A7E">
              <w:rPr>
                <w:rFonts w:ascii="Times New Roman" w:eastAsia="Calibri" w:hAnsi="Times New Roman" w:hint="default"/>
                <w:i/>
              </w:rPr>
              <w:t>ch nerovností</w:t>
            </w:r>
            <w:r w:rsidRPr="00682A7E">
              <w:rPr>
                <w:rFonts w:ascii="Times New Roman" w:eastAsia="Calibri" w:hAnsi="Times New Roman" w:hint="default"/>
                <w:i/>
              </w:rPr>
              <w:t>? Popíš</w:t>
            </w:r>
            <w:r w:rsidRPr="00682A7E">
              <w:rPr>
                <w:rFonts w:ascii="Times New Roman" w:eastAsia="Calibri" w:hAnsi="Times New Roman" w:hint="default"/>
                <w:i/>
              </w:rPr>
              <w:t>te vplyvy.</w:t>
            </w:r>
          </w:p>
        </w:tc>
      </w:tr>
      <w:tr>
        <w:tblPrEx>
          <w:tblW w:w="5172" w:type="pct"/>
          <w:tblCellMar>
            <w:top w:w="28" w:type="dxa"/>
            <w:bottom w:w="28" w:type="dxa"/>
          </w:tblCellMar>
          <w:tblLook w:val="04A0"/>
        </w:tblPrEx>
        <w:trPr>
          <w:trHeight w:val="1235"/>
        </w:trPr>
        <w:tc>
          <w:tcPr>
            <w:tcW w:w="1993" w:type="pct"/>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Pri identifikovaní</w:t>
            </w:r>
            <w:r w:rsidRPr="00682A7E">
              <w:rPr>
                <w:rFonts w:ascii="Times New Roman" w:eastAsia="Calibri" w:hAnsi="Times New Roman" w:hint="default"/>
                <w:i/>
                <w:sz w:val="18"/>
                <w:szCs w:val="18"/>
              </w:rPr>
              <w:t xml:space="preserve"> </w:t>
            </w:r>
            <w:r w:rsidRPr="00682A7E">
              <w:rPr>
                <w:rFonts w:ascii="Times New Roman" w:eastAsia="Calibri" w:hAnsi="Times New Roman" w:hint="default"/>
                <w:i/>
                <w:sz w:val="18"/>
                <w:szCs w:val="18"/>
              </w:rPr>
              <w:t>rodový</w:t>
            </w:r>
            <w:r w:rsidRPr="00682A7E">
              <w:rPr>
                <w:rFonts w:ascii="Times New Roman" w:eastAsia="Calibri" w:hAnsi="Times New Roman" w:hint="default"/>
                <w:i/>
                <w:sz w:val="18"/>
                <w:szCs w:val="18"/>
              </w:rPr>
              <w:t>ch vplyvov treba vziať</w:t>
            </w:r>
            <w:r w:rsidRPr="00682A7E">
              <w:rPr>
                <w:rFonts w:ascii="Times New Roman" w:eastAsia="Calibri" w:hAnsi="Times New Roman" w:hint="default"/>
                <w:i/>
                <w:sz w:val="18"/>
                <w:szCs w:val="18"/>
              </w:rPr>
              <w:t xml:space="preserve"> do ú</w:t>
            </w:r>
            <w:r w:rsidRPr="00682A7E">
              <w:rPr>
                <w:rFonts w:ascii="Times New Roman" w:eastAsia="Calibri" w:hAnsi="Times New Roman" w:hint="default"/>
                <w:i/>
                <w:sz w:val="18"/>
                <w:szCs w:val="18"/>
              </w:rPr>
              <w:t>vahy existujú</w:t>
            </w:r>
            <w:r w:rsidRPr="00682A7E">
              <w:rPr>
                <w:rFonts w:ascii="Times New Roman" w:eastAsia="Calibri" w:hAnsi="Times New Roman" w:hint="default"/>
                <w:i/>
                <w:sz w:val="18"/>
                <w:szCs w:val="18"/>
              </w:rPr>
              <w:t>ce rozdiely medzi muž</w:t>
            </w:r>
            <w:r w:rsidRPr="00682A7E">
              <w:rPr>
                <w:rFonts w:ascii="Times New Roman" w:eastAsia="Calibri" w:hAnsi="Times New Roman" w:hint="default"/>
                <w:i/>
                <w:sz w:val="18"/>
                <w:szCs w:val="18"/>
              </w:rPr>
              <w:t>mi a </w:t>
            </w:r>
            <w:r w:rsidRPr="00682A7E">
              <w:rPr>
                <w:rFonts w:ascii="Times New Roman" w:eastAsia="Calibri" w:hAnsi="Times New Roman" w:hint="default"/>
                <w:i/>
                <w:sz w:val="18"/>
                <w:szCs w:val="18"/>
              </w:rPr>
              <w:t>ž</w:t>
            </w:r>
            <w:r w:rsidRPr="00682A7E">
              <w:rPr>
                <w:rFonts w:ascii="Times New Roman" w:eastAsia="Calibri" w:hAnsi="Times New Roman" w:hint="default"/>
                <w:i/>
                <w:sz w:val="18"/>
                <w:szCs w:val="18"/>
              </w:rPr>
              <w:t>enami, ktoré</w:t>
            </w:r>
            <w:r w:rsidRPr="00682A7E">
              <w:rPr>
                <w:rFonts w:ascii="Times New Roman" w:eastAsia="Calibri" w:hAnsi="Times New Roman" w:hint="default"/>
                <w:i/>
                <w:sz w:val="18"/>
                <w:szCs w:val="18"/>
              </w:rPr>
              <w:t xml:space="preserve"> sú</w:t>
            </w:r>
            <w:r w:rsidRPr="00682A7E">
              <w:rPr>
                <w:rFonts w:ascii="Times New Roman" w:eastAsia="Calibri" w:hAnsi="Times New Roman" w:hint="default"/>
                <w:i/>
                <w:sz w:val="18"/>
                <w:szCs w:val="18"/>
              </w:rPr>
              <w:t xml:space="preserve"> relevantné</w:t>
            </w:r>
            <w:r w:rsidRPr="00682A7E">
              <w:rPr>
                <w:rFonts w:ascii="Times New Roman" w:eastAsia="Calibri" w:hAnsi="Times New Roman" w:hint="default"/>
                <w:i/>
                <w:sz w:val="18"/>
                <w:szCs w:val="18"/>
              </w:rPr>
              <w:t xml:space="preserve"> k </w:t>
            </w:r>
            <w:r w:rsidRPr="00682A7E">
              <w:rPr>
                <w:rFonts w:ascii="Times New Roman" w:eastAsia="Calibri" w:hAnsi="Times New Roman" w:hint="default"/>
                <w:i/>
                <w:sz w:val="18"/>
                <w:szCs w:val="18"/>
              </w:rPr>
              <w:t>danej politike. Podpora rodovej rovnosti spočí</w:t>
            </w:r>
            <w:r w:rsidRPr="00682A7E">
              <w:rPr>
                <w:rFonts w:ascii="Times New Roman" w:eastAsia="Calibri" w:hAnsi="Times New Roman" w:hint="default"/>
                <w:i/>
                <w:sz w:val="18"/>
                <w:szCs w:val="18"/>
              </w:rPr>
              <w:t>va v </w:t>
            </w:r>
            <w:r w:rsidRPr="00682A7E">
              <w:rPr>
                <w:rFonts w:ascii="Times New Roman" w:eastAsia="Calibri" w:hAnsi="Times New Roman" w:hint="default"/>
                <w:i/>
                <w:sz w:val="18"/>
                <w:szCs w:val="18"/>
              </w:rPr>
              <w:t>odstraň</w:t>
            </w:r>
            <w:r w:rsidRPr="00682A7E">
              <w:rPr>
                <w:rFonts w:ascii="Times New Roman" w:eastAsia="Calibri" w:hAnsi="Times New Roman" w:hint="default"/>
                <w:i/>
                <w:sz w:val="18"/>
                <w:szCs w:val="18"/>
              </w:rPr>
              <w:t>ovaní</w:t>
            </w:r>
            <w:r w:rsidRPr="00682A7E">
              <w:rPr>
                <w:rFonts w:ascii="Times New Roman" w:eastAsia="Calibri" w:hAnsi="Times New Roman" w:hint="default"/>
                <w:i/>
                <w:sz w:val="18"/>
                <w:szCs w:val="18"/>
              </w:rPr>
              <w:t xml:space="preserve"> obmedzení</w:t>
            </w:r>
            <w:r w:rsidRPr="00682A7E">
              <w:rPr>
                <w:rFonts w:ascii="Times New Roman" w:eastAsia="Calibri" w:hAnsi="Times New Roman" w:hint="default"/>
                <w:i/>
                <w:sz w:val="18"/>
                <w:szCs w:val="18"/>
              </w:rPr>
              <w:t xml:space="preserve"> a barié</w:t>
            </w:r>
            <w:r w:rsidRPr="00682A7E">
              <w:rPr>
                <w:rFonts w:ascii="Times New Roman" w:eastAsia="Calibri" w:hAnsi="Times New Roman" w:hint="default"/>
                <w:i/>
                <w:sz w:val="18"/>
                <w:szCs w:val="18"/>
              </w:rPr>
              <w:t>r pre plnohodnotnú</w:t>
            </w:r>
            <w:r w:rsidRPr="00682A7E">
              <w:rPr>
                <w:rFonts w:ascii="Times New Roman" w:eastAsia="Calibri" w:hAnsi="Times New Roman" w:hint="default"/>
                <w:i/>
                <w:sz w:val="18"/>
                <w:szCs w:val="18"/>
              </w:rPr>
              <w:t xml:space="preserve"> úč</w:t>
            </w:r>
            <w:r w:rsidRPr="00682A7E">
              <w:rPr>
                <w:rFonts w:ascii="Times New Roman" w:eastAsia="Calibri" w:hAnsi="Times New Roman" w:hint="default"/>
                <w:i/>
                <w:sz w:val="18"/>
                <w:szCs w:val="18"/>
              </w:rPr>
              <w:t>asť</w:t>
            </w:r>
            <w:r w:rsidRPr="00682A7E">
              <w:rPr>
                <w:rFonts w:ascii="Times New Roman" w:eastAsia="Calibri" w:hAnsi="Times New Roman" w:hint="default"/>
                <w:i/>
                <w:sz w:val="18"/>
                <w:szCs w:val="18"/>
              </w:rPr>
              <w:t xml:space="preserve"> na ekonomickom, politickom a </w:t>
            </w:r>
            <w:r w:rsidRPr="00682A7E">
              <w:rPr>
                <w:rFonts w:ascii="Times New Roman" w:eastAsia="Calibri" w:hAnsi="Times New Roman" w:hint="default"/>
                <w:i/>
                <w:sz w:val="18"/>
                <w:szCs w:val="18"/>
              </w:rPr>
              <w:t>sociá</w:t>
            </w:r>
            <w:r w:rsidRPr="00682A7E">
              <w:rPr>
                <w:rFonts w:ascii="Times New Roman" w:eastAsia="Calibri" w:hAnsi="Times New Roman" w:hint="default"/>
                <w:i/>
                <w:sz w:val="18"/>
                <w:szCs w:val="18"/>
              </w:rPr>
              <w:t>lnom ž</w:t>
            </w:r>
            <w:r w:rsidRPr="00682A7E">
              <w:rPr>
                <w:rFonts w:ascii="Times New Roman" w:eastAsia="Calibri" w:hAnsi="Times New Roman" w:hint="default"/>
                <w:i/>
                <w:sz w:val="18"/>
                <w:szCs w:val="18"/>
              </w:rPr>
              <w:t>ivote s</w:t>
            </w:r>
            <w:r w:rsidRPr="00682A7E">
              <w:rPr>
                <w:rFonts w:ascii="Times New Roman" w:eastAsia="Calibri" w:hAnsi="Times New Roman" w:hint="default"/>
                <w:i/>
                <w:sz w:val="18"/>
                <w:szCs w:val="18"/>
              </w:rPr>
              <w:t>p</w:t>
            </w:r>
            <w:r w:rsidRPr="00682A7E">
              <w:rPr>
                <w:rFonts w:ascii="Times New Roman" w:eastAsia="Calibri" w:hAnsi="Times New Roman" w:hint="default"/>
                <w:i/>
                <w:sz w:val="18"/>
                <w:szCs w:val="18"/>
              </w:rPr>
              <w:t>oloč</w:t>
            </w:r>
            <w:r w:rsidRPr="00682A7E">
              <w:rPr>
                <w:rFonts w:ascii="Times New Roman" w:eastAsia="Calibri" w:hAnsi="Times New Roman" w:hint="default"/>
                <w:i/>
                <w:sz w:val="18"/>
                <w:szCs w:val="18"/>
              </w:rPr>
              <w:t>nosti, ktoré</w:t>
            </w:r>
            <w:r w:rsidRPr="00682A7E">
              <w:rPr>
                <w:rFonts w:ascii="Times New Roman" w:eastAsia="Calibri" w:hAnsi="Times New Roman" w:hint="default"/>
                <w:i/>
                <w:sz w:val="18"/>
                <w:szCs w:val="18"/>
              </w:rPr>
              <w:t xml:space="preserve"> sú</w:t>
            </w:r>
            <w:r w:rsidRPr="00682A7E">
              <w:rPr>
                <w:rFonts w:ascii="Times New Roman" w:eastAsia="Calibri" w:hAnsi="Times New Roman" w:hint="default"/>
                <w:i/>
                <w:sz w:val="18"/>
                <w:szCs w:val="18"/>
              </w:rPr>
              <w:t>visia s rodový</w:t>
            </w:r>
            <w:r w:rsidRPr="00682A7E">
              <w:rPr>
                <w:rFonts w:ascii="Times New Roman" w:eastAsia="Calibri" w:hAnsi="Times New Roman" w:hint="default"/>
                <w:i/>
                <w:sz w:val="18"/>
                <w:szCs w:val="18"/>
              </w:rPr>
              <w:t>mi rolami č</w:t>
            </w:r>
            <w:r w:rsidRPr="00682A7E">
              <w:rPr>
                <w:rFonts w:ascii="Times New Roman" w:eastAsia="Calibri" w:hAnsi="Times New Roman" w:hint="default"/>
                <w:i/>
                <w:sz w:val="18"/>
                <w:szCs w:val="18"/>
              </w:rPr>
              <w:t>i pohlaví</w:t>
            </w:r>
            <w:r w:rsidRPr="00682A7E">
              <w:rPr>
                <w:rFonts w:ascii="Times New Roman" w:eastAsia="Calibri" w:hAnsi="Times New Roman" w:hint="default"/>
                <w:i/>
                <w:sz w:val="18"/>
                <w:szCs w:val="18"/>
              </w:rPr>
              <w:t>m. Hlavné</w:t>
            </w:r>
            <w:r w:rsidRPr="00682A7E">
              <w:rPr>
                <w:rFonts w:ascii="Times New Roman" w:eastAsia="Calibri" w:hAnsi="Times New Roman" w:hint="default"/>
                <w:i/>
                <w:sz w:val="18"/>
                <w:szCs w:val="18"/>
              </w:rPr>
              <w:t xml:space="preserve"> oblasti podpory rodovej rovnosti:</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podpora vyrovná</w:t>
            </w:r>
            <w:r w:rsidRPr="00682A7E">
              <w:rPr>
                <w:rFonts w:ascii="Times New Roman" w:eastAsia="Calibri" w:hAnsi="Times New Roman" w:hint="default"/>
                <w:i/>
                <w:sz w:val="18"/>
                <w:szCs w:val="18"/>
              </w:rPr>
              <w:t>vania ekonomickej nezá</w:t>
            </w:r>
            <w:r w:rsidRPr="00682A7E">
              <w:rPr>
                <w:rFonts w:ascii="Times New Roman" w:eastAsia="Calibri" w:hAnsi="Times New Roman" w:hint="default"/>
                <w:i/>
                <w:sz w:val="18"/>
                <w:szCs w:val="18"/>
              </w:rPr>
              <w:t xml:space="preserve">vislosti, </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zosú</w:t>
            </w:r>
            <w:r w:rsidRPr="00682A7E">
              <w:rPr>
                <w:rFonts w:ascii="Times New Roman" w:eastAsia="Calibri" w:hAnsi="Times New Roman" w:hint="default"/>
                <w:i/>
                <w:sz w:val="18"/>
                <w:szCs w:val="18"/>
              </w:rPr>
              <w:t>ladenie pracovné</w:t>
            </w:r>
            <w:r w:rsidRPr="00682A7E">
              <w:rPr>
                <w:rFonts w:ascii="Times New Roman" w:eastAsia="Calibri" w:hAnsi="Times New Roman" w:hint="default"/>
                <w:i/>
                <w:sz w:val="18"/>
                <w:szCs w:val="18"/>
              </w:rPr>
              <w:t>ho, sú</w:t>
            </w:r>
            <w:r w:rsidRPr="00682A7E">
              <w:rPr>
                <w:rFonts w:ascii="Times New Roman" w:eastAsia="Calibri" w:hAnsi="Times New Roman" w:hint="default"/>
                <w:i/>
                <w:sz w:val="18"/>
                <w:szCs w:val="18"/>
              </w:rPr>
              <w:t>kromné</w:t>
            </w:r>
            <w:r w:rsidRPr="00682A7E">
              <w:rPr>
                <w:rFonts w:ascii="Times New Roman" w:eastAsia="Calibri" w:hAnsi="Times New Roman" w:hint="default"/>
                <w:i/>
                <w:sz w:val="18"/>
                <w:szCs w:val="18"/>
              </w:rPr>
              <w:t>ho a </w:t>
            </w:r>
            <w:r w:rsidRPr="00682A7E">
              <w:rPr>
                <w:rFonts w:ascii="Times New Roman" w:eastAsia="Calibri" w:hAnsi="Times New Roman" w:hint="default"/>
                <w:i/>
                <w:sz w:val="18"/>
                <w:szCs w:val="18"/>
              </w:rPr>
              <w:t>rodinné</w:t>
            </w:r>
            <w:r w:rsidRPr="00682A7E">
              <w:rPr>
                <w:rFonts w:ascii="Times New Roman" w:eastAsia="Calibri" w:hAnsi="Times New Roman" w:hint="default"/>
                <w:i/>
                <w:sz w:val="18"/>
                <w:szCs w:val="18"/>
              </w:rPr>
              <w:t>ho ž</w:t>
            </w:r>
            <w:r w:rsidRPr="00682A7E">
              <w:rPr>
                <w:rFonts w:ascii="Times New Roman" w:eastAsia="Calibri" w:hAnsi="Times New Roman" w:hint="default"/>
                <w:i/>
                <w:sz w:val="18"/>
                <w:szCs w:val="18"/>
              </w:rPr>
              <w:t xml:space="preserve">ivota, </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podpora rovnej participá</w:t>
            </w:r>
            <w:r w:rsidRPr="00682A7E">
              <w:rPr>
                <w:rFonts w:ascii="Times New Roman" w:eastAsia="Calibri" w:hAnsi="Times New Roman" w:hint="default"/>
                <w:i/>
                <w:sz w:val="18"/>
                <w:szCs w:val="18"/>
              </w:rPr>
              <w:t>cie na rozhodovaní</w:t>
            </w:r>
            <w:r w:rsidRPr="00682A7E">
              <w:rPr>
                <w:rFonts w:ascii="Times New Roman" w:eastAsia="Calibri" w:hAnsi="Times New Roman" w:hint="default"/>
                <w:i/>
                <w:sz w:val="18"/>
                <w:szCs w:val="18"/>
              </w:rPr>
              <w:t xml:space="preserve">, </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 xml:space="preserve">boj proti </w:t>
            </w:r>
            <w:r w:rsidRPr="00682A7E">
              <w:rPr>
                <w:rFonts w:ascii="Times New Roman" w:eastAsia="Calibri" w:hAnsi="Times New Roman" w:hint="default"/>
                <w:i/>
                <w:sz w:val="18"/>
                <w:szCs w:val="18"/>
              </w:rPr>
              <w:t>rodovo podmienené</w:t>
            </w:r>
            <w:r w:rsidRPr="00682A7E">
              <w:rPr>
                <w:rFonts w:ascii="Times New Roman" w:eastAsia="Calibri" w:hAnsi="Times New Roman" w:hint="default"/>
                <w:i/>
                <w:sz w:val="18"/>
                <w:szCs w:val="18"/>
              </w:rPr>
              <w:t>mu ná</w:t>
            </w:r>
            <w:r w:rsidRPr="00682A7E">
              <w:rPr>
                <w:rFonts w:ascii="Times New Roman" w:eastAsia="Calibri" w:hAnsi="Times New Roman" w:hint="default"/>
                <w:i/>
                <w:sz w:val="18"/>
                <w:szCs w:val="18"/>
              </w:rPr>
              <w:t>siliu a obchodovaniu s </w:t>
            </w:r>
            <w:r w:rsidRPr="00682A7E">
              <w:rPr>
                <w:rFonts w:ascii="Times New Roman" w:eastAsia="Calibri" w:hAnsi="Times New Roman" w:hint="default"/>
                <w:i/>
                <w:sz w:val="18"/>
                <w:szCs w:val="18"/>
              </w:rPr>
              <w:t>ľ</w:t>
            </w:r>
            <w:r w:rsidRPr="00682A7E">
              <w:rPr>
                <w:rFonts w:ascii="Times New Roman" w:eastAsia="Calibri" w:hAnsi="Times New Roman" w:hint="default"/>
                <w:i/>
                <w:sz w:val="18"/>
                <w:szCs w:val="18"/>
              </w:rPr>
              <w:t>uď</w:t>
            </w:r>
            <w:r w:rsidRPr="00682A7E">
              <w:rPr>
                <w:rFonts w:ascii="Times New Roman" w:eastAsia="Calibri" w:hAnsi="Times New Roman" w:hint="default"/>
                <w:i/>
                <w:sz w:val="18"/>
                <w:szCs w:val="18"/>
              </w:rPr>
              <w:t xml:space="preserve">mi, </w:t>
            </w:r>
          </w:p>
          <w:p w:rsidR="00602881" w:rsidRPr="00682A7E" w:rsidP="00602881">
            <w:pPr>
              <w:numPr>
                <w:numId w:val="10"/>
              </w:numPr>
              <w:bidi w:val="0"/>
              <w:spacing w:after="0" w:line="240" w:lineRule="auto"/>
              <w:jc w:val="both"/>
              <w:rPr>
                <w:rFonts w:ascii="Times New Roman" w:eastAsia="Calibri" w:hAnsi="Times New Roman" w:hint="default"/>
                <w:i/>
                <w:sz w:val="18"/>
                <w:szCs w:val="18"/>
              </w:rPr>
            </w:pPr>
            <w:r w:rsidRPr="00682A7E">
              <w:rPr>
                <w:rFonts w:ascii="Times New Roman" w:eastAsia="Calibri" w:hAnsi="Times New Roman" w:hint="default"/>
                <w:i/>
                <w:sz w:val="18"/>
                <w:szCs w:val="18"/>
              </w:rPr>
              <w:t>eliminá</w:t>
            </w:r>
            <w:r w:rsidRPr="00682A7E">
              <w:rPr>
                <w:rFonts w:ascii="Times New Roman" w:eastAsia="Calibri" w:hAnsi="Times New Roman" w:hint="default"/>
                <w:i/>
                <w:sz w:val="18"/>
                <w:szCs w:val="18"/>
              </w:rPr>
              <w:t>cia rodový</w:t>
            </w:r>
            <w:r w:rsidRPr="00682A7E">
              <w:rPr>
                <w:rFonts w:ascii="Times New Roman" w:eastAsia="Calibri" w:hAnsi="Times New Roman" w:hint="default"/>
                <w:i/>
                <w:sz w:val="18"/>
                <w:szCs w:val="18"/>
              </w:rPr>
              <w:t>ch stereotypov.</w:t>
            </w:r>
          </w:p>
        </w:tc>
        <w:tc>
          <w:tcPr>
            <w:tcW w:w="3007" w:type="pct"/>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bidi w:val="0"/>
              <w:spacing w:after="0" w:line="240" w:lineRule="auto"/>
              <w:rPr>
                <w:rFonts w:ascii="Times New Roman" w:eastAsia="Calibri" w:hAnsi="Times New Roman"/>
                <w:i/>
              </w:rPr>
            </w:pPr>
          </w:p>
          <w:p w:rsidR="00602881" w:rsidRPr="00682A7E" w:rsidP="005716A3">
            <w:pPr>
              <w:bidi w:val="0"/>
              <w:spacing w:after="0" w:line="240" w:lineRule="auto"/>
              <w:rPr>
                <w:rFonts w:ascii="Times New Roman" w:eastAsia="Calibri" w:hAnsi="Times New Roman"/>
                <w:i/>
              </w:rPr>
            </w:pPr>
          </w:p>
          <w:p w:rsidR="00602881" w:rsidRPr="00682A7E" w:rsidP="005716A3">
            <w:pPr>
              <w:bidi w:val="0"/>
              <w:spacing w:after="0" w:line="240" w:lineRule="auto"/>
              <w:rPr>
                <w:rFonts w:ascii="Times New Roman" w:eastAsia="Calibri" w:hAnsi="Times New Roman"/>
                <w:i/>
              </w:rPr>
            </w:pPr>
          </w:p>
          <w:p w:rsidR="00602881" w:rsidRPr="00682A7E" w:rsidP="005716A3">
            <w:pPr>
              <w:bidi w:val="0"/>
              <w:spacing w:after="0" w:line="240" w:lineRule="auto"/>
              <w:rPr>
                <w:rFonts w:ascii="Times New Roman" w:eastAsia="Calibri" w:hAnsi="Times New Roman"/>
                <w:i/>
              </w:rPr>
            </w:pPr>
          </w:p>
        </w:tc>
      </w:tr>
    </w:tbl>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602881" w:rsidRPr="00682A7E" w:rsidP="005716A3">
            <w:pPr>
              <w:bidi w:val="0"/>
              <w:spacing w:after="0" w:line="240" w:lineRule="auto"/>
              <w:rPr>
                <w:rFonts w:ascii="Times New Roman" w:eastAsia="Calibri" w:hAnsi="Times New Roman" w:hint="default"/>
                <w:b/>
                <w:sz w:val="24"/>
                <w:szCs w:val="24"/>
              </w:rPr>
            </w:pPr>
            <w:r w:rsidRPr="00682A7E">
              <w:rPr>
                <w:rFonts w:ascii="Times New Roman" w:eastAsia="Calibri" w:hAnsi="Times New Roman" w:hint="default"/>
                <w:b/>
                <w:sz w:val="24"/>
                <w:szCs w:val="24"/>
              </w:rPr>
              <w:t>„</w:t>
            </w:r>
            <w:r w:rsidRPr="00682A7E">
              <w:rPr>
                <w:rFonts w:ascii="Times New Roman" w:eastAsia="Calibri" w:hAnsi="Times New Roman" w:hint="default"/>
                <w:b/>
                <w:sz w:val="24"/>
                <w:szCs w:val="24"/>
              </w:rPr>
              <w:t>4.4 Identifikujte, popíš</w:t>
            </w:r>
            <w:r w:rsidRPr="00682A7E">
              <w:rPr>
                <w:rFonts w:ascii="Times New Roman" w:eastAsia="Calibri" w:hAnsi="Times New Roman" w:hint="default"/>
                <w:b/>
                <w:sz w:val="24"/>
                <w:szCs w:val="24"/>
              </w:rPr>
              <w:t>te a kvantifikujte vplyvy na zamestnanosť</w:t>
            </w:r>
            <w:r w:rsidRPr="00682A7E">
              <w:rPr>
                <w:rFonts w:ascii="Times New Roman" w:eastAsia="Calibri" w:hAnsi="Times New Roman" w:hint="default"/>
                <w:b/>
                <w:sz w:val="24"/>
                <w:szCs w:val="24"/>
              </w:rPr>
              <w:t xml:space="preserve"> a </w:t>
            </w:r>
            <w:r w:rsidRPr="00682A7E">
              <w:rPr>
                <w:rFonts w:ascii="Times New Roman" w:eastAsia="Calibri" w:hAnsi="Times New Roman" w:hint="default"/>
                <w:b/>
                <w:sz w:val="24"/>
                <w:szCs w:val="24"/>
              </w:rPr>
              <w:t>na trh prá</w:t>
            </w:r>
            <w:r w:rsidRPr="00682A7E">
              <w:rPr>
                <w:rFonts w:ascii="Times New Roman" w:eastAsia="Calibri" w:hAnsi="Times New Roman" w:hint="default"/>
                <w:b/>
                <w:sz w:val="24"/>
                <w:szCs w:val="24"/>
              </w:rPr>
              <w:t>ce.</w:t>
            </w:r>
          </w:p>
          <w:p w:rsidR="00602881" w:rsidRPr="00682A7E" w:rsidP="005716A3">
            <w:pPr>
              <w:bidi w:val="0"/>
              <w:spacing w:after="0" w:line="240" w:lineRule="auto"/>
              <w:rPr>
                <w:rFonts w:ascii="Times New Roman" w:eastAsia="Calibri" w:hAnsi="Times New Roman" w:hint="default"/>
                <w:i/>
                <w:sz w:val="24"/>
                <w:szCs w:val="24"/>
              </w:rPr>
            </w:pPr>
            <w:r w:rsidRPr="00682A7E">
              <w:rPr>
                <w:rFonts w:ascii="Times New Roman" w:eastAsia="Calibri" w:hAnsi="Times New Roman"/>
                <w:i/>
                <w:sz w:val="24"/>
                <w:szCs w:val="24"/>
              </w:rPr>
              <w:t>V </w:t>
            </w:r>
            <w:r w:rsidRPr="00682A7E">
              <w:rPr>
                <w:rFonts w:ascii="Times New Roman" w:eastAsia="Calibri" w:hAnsi="Times New Roman" w:hint="default"/>
                <w:i/>
                <w:sz w:val="24"/>
                <w:szCs w:val="24"/>
              </w:rPr>
              <w:t>prí</w:t>
            </w:r>
            <w:r w:rsidRPr="00682A7E">
              <w:rPr>
                <w:rFonts w:ascii="Times New Roman" w:eastAsia="Calibri" w:hAnsi="Times New Roman" w:hint="default"/>
                <w:i/>
                <w:sz w:val="24"/>
                <w:szCs w:val="24"/>
              </w:rPr>
              <w:t xml:space="preserve">pade kladnej odpovede pripojte </w:t>
            </w:r>
            <w:r w:rsidRPr="00682A7E">
              <w:rPr>
                <w:rFonts w:ascii="Times New Roman" w:eastAsia="Calibri" w:hAnsi="Times New Roman" w:hint="default"/>
                <w:b/>
                <w:i/>
                <w:sz w:val="24"/>
                <w:szCs w:val="24"/>
              </w:rPr>
              <w:t>odô</w:t>
            </w:r>
            <w:r w:rsidRPr="00682A7E">
              <w:rPr>
                <w:rFonts w:ascii="Times New Roman" w:eastAsia="Calibri" w:hAnsi="Times New Roman" w:hint="default"/>
                <w:b/>
                <w:i/>
                <w:sz w:val="24"/>
                <w:szCs w:val="24"/>
              </w:rPr>
              <w:t>vodnenie</w:t>
            </w:r>
            <w:r w:rsidRPr="00682A7E">
              <w:rPr>
                <w:rFonts w:ascii="Times New Roman" w:eastAsia="Calibri" w:hAnsi="Times New Roman"/>
                <w:i/>
                <w:sz w:val="24"/>
                <w:szCs w:val="24"/>
              </w:rPr>
              <w:t xml:space="preserve"> v </w:t>
            </w:r>
            <w:r w:rsidRPr="00682A7E">
              <w:rPr>
                <w:rFonts w:ascii="Times New Roman" w:eastAsia="Calibri" w:hAnsi="Times New Roman" w:hint="default"/>
                <w:i/>
                <w:sz w:val="24"/>
                <w:szCs w:val="24"/>
              </w:rPr>
              <w:t>sú</w:t>
            </w:r>
            <w:r w:rsidRPr="00682A7E">
              <w:rPr>
                <w:rFonts w:ascii="Times New Roman" w:eastAsia="Calibri" w:hAnsi="Times New Roman" w:hint="default"/>
                <w:i/>
                <w:sz w:val="24"/>
                <w:szCs w:val="24"/>
              </w:rPr>
              <w:t>lade s </w:t>
            </w:r>
            <w:r w:rsidRPr="00682A7E">
              <w:rPr>
                <w:rFonts w:ascii="Times New Roman" w:eastAsia="Calibri" w:hAnsi="Times New Roman" w:hint="default"/>
                <w:i/>
                <w:sz w:val="24"/>
                <w:szCs w:val="24"/>
              </w:rPr>
              <w:t>Metodický</w:t>
            </w:r>
            <w:r w:rsidRPr="00682A7E">
              <w:rPr>
                <w:rFonts w:ascii="Times New Roman" w:eastAsia="Calibri" w:hAnsi="Times New Roman" w:hint="default"/>
                <w:i/>
                <w:sz w:val="24"/>
                <w:szCs w:val="24"/>
              </w:rPr>
              <w:t>m postupom pre analý</w:t>
            </w:r>
            <w:r w:rsidRPr="00682A7E">
              <w:rPr>
                <w:rFonts w:ascii="Times New Roman" w:eastAsia="Calibri" w:hAnsi="Times New Roman" w:hint="default"/>
                <w:i/>
                <w:sz w:val="24"/>
                <w:szCs w:val="24"/>
              </w:rPr>
              <w:t>zu sociá</w:t>
            </w:r>
            <w:r w:rsidRPr="00682A7E">
              <w:rPr>
                <w:rFonts w:ascii="Times New Roman" w:eastAsia="Calibri" w:hAnsi="Times New Roman" w:hint="default"/>
                <w:i/>
                <w:sz w:val="24"/>
                <w:szCs w:val="24"/>
              </w:rPr>
              <w:t xml:space="preserve">lnych vplyvov. </w:t>
            </w:r>
          </w:p>
        </w:tc>
      </w:tr>
      <w:tr>
        <w:tblPrEx>
          <w:tblW w:w="5172" w:type="pct"/>
          <w:jc w:val="center"/>
          <w:tblCellMar>
            <w:top w:w="28" w:type="dxa"/>
            <w:bottom w:w="28" w:type="dxa"/>
          </w:tblCellMar>
          <w:tblLook w:val="04A0"/>
        </w:tblPrEx>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Uľ</w:t>
            </w:r>
            <w:r w:rsidRPr="00682A7E">
              <w:rPr>
                <w:rFonts w:ascii="Times New Roman" w:eastAsia="Calibri" w:hAnsi="Times New Roman" w:hint="default"/>
                <w:i/>
              </w:rPr>
              <w:t>ahč</w:t>
            </w:r>
            <w:r w:rsidRPr="00682A7E">
              <w:rPr>
                <w:rFonts w:ascii="Times New Roman" w:eastAsia="Calibri" w:hAnsi="Times New Roman" w:hint="default"/>
                <w:i/>
              </w:rPr>
              <w:t>uje ná</w:t>
            </w:r>
            <w:r w:rsidRPr="00682A7E">
              <w:rPr>
                <w:rFonts w:ascii="Times New Roman" w:eastAsia="Calibri" w:hAnsi="Times New Roman" w:hint="default"/>
                <w:i/>
              </w:rPr>
              <w:t>vrh vznik nový</w:t>
            </w:r>
            <w:r w:rsidRPr="00682A7E">
              <w:rPr>
                <w:rFonts w:ascii="Times New Roman" w:eastAsia="Calibri" w:hAnsi="Times New Roman" w:hint="default"/>
                <w:i/>
              </w:rPr>
              <w:t>ch pracovný</w:t>
            </w:r>
            <w:r w:rsidRPr="00682A7E">
              <w:rPr>
                <w:rFonts w:ascii="Times New Roman" w:eastAsia="Calibri" w:hAnsi="Times New Roman" w:hint="default"/>
                <w:i/>
              </w:rPr>
              <w:t>ch miest? Ak á</w:t>
            </w:r>
            <w:r w:rsidRPr="00682A7E">
              <w:rPr>
                <w:rFonts w:ascii="Times New Roman" w:eastAsia="Calibri" w:hAnsi="Times New Roman" w:hint="default"/>
                <w:i/>
              </w:rPr>
              <w:t>no, ako? Ak je to mož</w:t>
            </w:r>
            <w:r w:rsidRPr="00682A7E">
              <w:rPr>
                <w:rFonts w:ascii="Times New Roman" w:eastAsia="Calibri" w:hAnsi="Times New Roman" w:hint="default"/>
                <w:i/>
              </w:rPr>
              <w:t>né</w:t>
            </w:r>
            <w:r w:rsidRPr="00682A7E">
              <w:rPr>
                <w:rFonts w:ascii="Times New Roman" w:eastAsia="Calibri" w:hAnsi="Times New Roman" w:hint="default"/>
                <w:i/>
              </w:rPr>
              <w:t>, doplň</w:t>
            </w:r>
            <w:r w:rsidRPr="00682A7E">
              <w:rPr>
                <w:rFonts w:ascii="Times New Roman" w:eastAsia="Calibri" w:hAnsi="Times New Roman" w:hint="default"/>
                <w:i/>
              </w:rPr>
              <w:t>te kvantifiká</w:t>
            </w:r>
            <w:r w:rsidRPr="00682A7E">
              <w:rPr>
                <w:rFonts w:ascii="Times New Roman" w:eastAsia="Calibri" w:hAnsi="Times New Roman" w:hint="default"/>
                <w:i/>
              </w:rPr>
              <w:t>ciu.</w:t>
            </w:r>
          </w:p>
        </w:tc>
      </w:tr>
      <w:tr>
        <w:tblPrEx>
          <w:tblW w:w="5172"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i/>
              </w:rPr>
              <w:t>Identifikujte, v </w:t>
            </w:r>
            <w:r w:rsidRPr="00682A7E">
              <w:rPr>
                <w:rFonts w:ascii="Times New Roman" w:eastAsia="Calibri" w:hAnsi="Times New Roman" w:hint="default"/>
                <w:i/>
              </w:rPr>
              <w:t>ktorý</w:t>
            </w:r>
            <w:r w:rsidRPr="00682A7E">
              <w:rPr>
                <w:rFonts w:ascii="Times New Roman" w:eastAsia="Calibri" w:hAnsi="Times New Roman" w:hint="default"/>
                <w:i/>
              </w:rPr>
              <w:t>ch sektoroch a odvetviach ekonomiky, v ktorý</w:t>
            </w:r>
            <w:r w:rsidRPr="00682A7E">
              <w:rPr>
                <w:rFonts w:ascii="Times New Roman" w:eastAsia="Calibri" w:hAnsi="Times New Roman" w:hint="default"/>
                <w:i/>
              </w:rPr>
              <w:t>ch regió</w:t>
            </w:r>
            <w:r w:rsidRPr="00682A7E">
              <w:rPr>
                <w:rFonts w:ascii="Times New Roman" w:eastAsia="Calibri" w:hAnsi="Times New Roman" w:hint="default"/>
                <w:i/>
              </w:rPr>
              <w:t>noch, pre aké</w:t>
            </w:r>
            <w:r w:rsidRPr="00682A7E">
              <w:rPr>
                <w:rFonts w:ascii="Times New Roman" w:eastAsia="Calibri" w:hAnsi="Times New Roman" w:hint="default"/>
                <w:i/>
              </w:rPr>
              <w:t xml:space="preserve"> skupiny zamestnancov, </w:t>
            </w:r>
            <w:r w:rsidRPr="00682A7E">
              <w:rPr>
                <w:rFonts w:ascii="Times New Roman" w:eastAsia="Calibri" w:hAnsi="Times New Roman" w:hint="default"/>
                <w:i/>
              </w:rPr>
              <w:t>o aké</w:t>
            </w:r>
            <w:r w:rsidRPr="00682A7E">
              <w:rPr>
                <w:rFonts w:ascii="Times New Roman" w:eastAsia="Calibri" w:hAnsi="Times New Roman" w:hint="default"/>
                <w:i/>
              </w:rPr>
              <w:t xml:space="preserve"> typy zamestnania /pracovný</w:t>
            </w:r>
            <w:r w:rsidRPr="00682A7E">
              <w:rPr>
                <w:rFonts w:ascii="Times New Roman" w:eastAsia="Calibri" w:hAnsi="Times New Roman" w:hint="default"/>
                <w:i/>
              </w:rPr>
              <w:t>ch ú</w:t>
            </w:r>
            <w:r w:rsidRPr="00682A7E">
              <w:rPr>
                <w:rFonts w:ascii="Times New Roman" w:eastAsia="Calibri" w:hAnsi="Times New Roman" w:hint="default"/>
                <w:i/>
              </w:rPr>
              <w:t>vä</w:t>
            </w:r>
            <w:r w:rsidRPr="00682A7E">
              <w:rPr>
                <w:rFonts w:ascii="Times New Roman" w:eastAsia="Calibri" w:hAnsi="Times New Roman" w:hint="default"/>
                <w:i/>
              </w:rPr>
              <w:t>zkov pô</w:t>
            </w:r>
            <w:r w:rsidRPr="00682A7E">
              <w:rPr>
                <w:rFonts w:ascii="Times New Roman" w:eastAsia="Calibri" w:hAnsi="Times New Roman" w:hint="default"/>
                <w:i/>
              </w:rPr>
              <w:t xml:space="preserve">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602881" w:rsidRPr="00682A7E" w:rsidP="00C73D49">
            <w:pPr>
              <w:bidi w:val="0"/>
              <w:spacing w:after="0" w:line="240" w:lineRule="auto"/>
              <w:rPr>
                <w:rFonts w:ascii="Times New Roman" w:eastAsia="Calibri" w:hAnsi="Times New Roman"/>
              </w:rPr>
            </w:pPr>
            <w:r w:rsidRPr="00682A7E">
              <w:rPr>
                <w:rFonts w:ascii="Times New Roman" w:eastAsia="Calibri" w:hAnsi="Times New Roman" w:hint="default"/>
                <w:i/>
              </w:rPr>
              <w:t>Zvýš</w:t>
            </w:r>
            <w:r w:rsidRPr="00682A7E">
              <w:rPr>
                <w:rFonts w:ascii="Times New Roman" w:eastAsia="Calibri" w:hAnsi="Times New Roman" w:hint="default"/>
                <w:i/>
              </w:rPr>
              <w:t>i sa zamestnanosť</w:t>
            </w:r>
            <w:r w:rsidRPr="00682A7E">
              <w:rPr>
                <w:rFonts w:ascii="Times New Roman" w:eastAsia="Calibri" w:hAnsi="Times New Roman" w:hint="default"/>
                <w:i/>
              </w:rPr>
              <w:t xml:space="preserve"> v </w:t>
            </w:r>
            <w:r w:rsidRPr="00682A7E">
              <w:rPr>
                <w:rFonts w:ascii="Times New Roman" w:eastAsia="Calibri" w:hAnsi="Times New Roman" w:hint="default"/>
                <w:i/>
              </w:rPr>
              <w:t>š</w:t>
            </w:r>
            <w:r w:rsidRPr="00682A7E">
              <w:rPr>
                <w:rFonts w:ascii="Times New Roman" w:eastAsia="Calibri" w:hAnsi="Times New Roman" w:hint="default"/>
                <w:i/>
              </w:rPr>
              <w:t>kolá</w:t>
            </w:r>
            <w:r w:rsidRPr="00682A7E">
              <w:rPr>
                <w:rFonts w:ascii="Times New Roman" w:eastAsia="Calibri" w:hAnsi="Times New Roman" w:hint="default"/>
                <w:i/>
              </w:rPr>
              <w:t>ch (zá</w:t>
            </w:r>
            <w:r w:rsidRPr="00682A7E">
              <w:rPr>
                <w:rFonts w:ascii="Times New Roman" w:eastAsia="Calibri" w:hAnsi="Times New Roman" w:hint="default"/>
                <w:i/>
              </w:rPr>
              <w:t>kladný</w:t>
            </w:r>
            <w:r w:rsidRPr="00682A7E">
              <w:rPr>
                <w:rFonts w:ascii="Times New Roman" w:eastAsia="Calibri" w:hAnsi="Times New Roman" w:hint="default"/>
                <w:i/>
              </w:rPr>
              <w:t>ch a </w:t>
            </w:r>
            <w:r w:rsidRPr="00682A7E">
              <w:rPr>
                <w:rFonts w:ascii="Times New Roman" w:eastAsia="Calibri" w:hAnsi="Times New Roman" w:hint="default"/>
                <w:i/>
              </w:rPr>
              <w:t>stredný</w:t>
            </w:r>
            <w:r w:rsidRPr="00682A7E">
              <w:rPr>
                <w:rFonts w:ascii="Times New Roman" w:eastAsia="Calibri" w:hAnsi="Times New Roman" w:hint="default"/>
                <w:i/>
              </w:rPr>
              <w:t>ch) z </w:t>
            </w:r>
            <w:r w:rsidRPr="00682A7E">
              <w:rPr>
                <w:rFonts w:ascii="Times New Roman" w:eastAsia="Calibri" w:hAnsi="Times New Roman" w:hint="default"/>
                <w:i/>
              </w:rPr>
              <w:t>dô</w:t>
            </w:r>
            <w:r w:rsidRPr="00682A7E">
              <w:rPr>
                <w:rFonts w:ascii="Times New Roman" w:eastAsia="Calibri" w:hAnsi="Times New Roman" w:hint="default"/>
                <w:i/>
              </w:rPr>
              <w:t>vodu zavedenia povinnosti za</w:t>
            </w:r>
            <w:r w:rsidRPr="00682A7E">
              <w:rPr>
                <w:rFonts w:ascii="Times New Roman" w:eastAsia="Calibri" w:hAnsi="Times New Roman" w:hint="default"/>
                <w:i/>
              </w:rPr>
              <w:t>mestnať</w:t>
            </w:r>
            <w:r w:rsidRPr="00682A7E">
              <w:rPr>
                <w:rFonts w:ascii="Times New Roman" w:eastAsia="Calibri" w:hAnsi="Times New Roman" w:hint="default"/>
                <w:i/>
              </w:rPr>
              <w:t xml:space="preserve"> š</w:t>
            </w:r>
            <w:r w:rsidRPr="00682A7E">
              <w:rPr>
                <w:rFonts w:ascii="Times New Roman" w:eastAsia="Calibri" w:hAnsi="Times New Roman" w:hint="default"/>
                <w:i/>
              </w:rPr>
              <w:t>kolské</w:t>
            </w:r>
            <w:r w:rsidRPr="00682A7E">
              <w:rPr>
                <w:rFonts w:ascii="Times New Roman" w:eastAsia="Calibri" w:hAnsi="Times New Roman" w:hint="default"/>
                <w:i/>
              </w:rPr>
              <w:t>ho š</w:t>
            </w:r>
            <w:r w:rsidRPr="00682A7E">
              <w:rPr>
                <w:rFonts w:ascii="Times New Roman" w:eastAsia="Calibri" w:hAnsi="Times New Roman" w:hint="default"/>
                <w:i/>
              </w:rPr>
              <w:t>peciá</w:t>
            </w:r>
            <w:r w:rsidRPr="00682A7E">
              <w:rPr>
                <w:rFonts w:ascii="Times New Roman" w:eastAsia="Calibri" w:hAnsi="Times New Roman" w:hint="default"/>
                <w:i/>
              </w:rPr>
              <w:t>lneho pedagó</w:t>
            </w:r>
            <w:r w:rsidRPr="00682A7E">
              <w:rPr>
                <w:rFonts w:ascii="Times New Roman" w:eastAsia="Calibri" w:hAnsi="Times New Roman" w:hint="default"/>
                <w:i/>
              </w:rPr>
              <w:t xml:space="preserve">ga. </w:t>
            </w:r>
          </w:p>
        </w:tc>
      </w:tr>
      <w:tr>
        <w:tblPrEx>
          <w:tblW w:w="5172"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Vedie ná</w:t>
            </w:r>
            <w:r w:rsidRPr="00682A7E">
              <w:rPr>
                <w:rFonts w:ascii="Times New Roman" w:eastAsia="Calibri" w:hAnsi="Times New Roman" w:hint="default"/>
                <w:i/>
              </w:rPr>
              <w:t>vrh k zá</w:t>
            </w:r>
            <w:r w:rsidRPr="00682A7E">
              <w:rPr>
                <w:rFonts w:ascii="Times New Roman" w:eastAsia="Calibri" w:hAnsi="Times New Roman" w:hint="default"/>
                <w:i/>
              </w:rPr>
              <w:t>niku pracovný</w:t>
            </w:r>
            <w:r w:rsidRPr="00682A7E">
              <w:rPr>
                <w:rFonts w:ascii="Times New Roman" w:eastAsia="Calibri" w:hAnsi="Times New Roman" w:hint="default"/>
                <w:i/>
              </w:rPr>
              <w:t>ch miest?</w:t>
            </w:r>
            <w:r w:rsidRPr="00682A7E">
              <w:rPr>
                <w:rFonts w:ascii="Times New Roman" w:eastAsia="Calibri" w:hAnsi="Times New Roman"/>
              </w:rPr>
              <w:t xml:space="preserve"> </w:t>
            </w:r>
            <w:r w:rsidRPr="00682A7E">
              <w:rPr>
                <w:rFonts w:ascii="Times New Roman" w:eastAsia="Calibri" w:hAnsi="Times New Roman" w:hint="default"/>
                <w:i/>
              </w:rPr>
              <w:t>Ak á</w:t>
            </w:r>
            <w:r w:rsidRPr="00682A7E">
              <w:rPr>
                <w:rFonts w:ascii="Times New Roman" w:eastAsia="Calibri" w:hAnsi="Times New Roman" w:hint="default"/>
                <w:i/>
              </w:rPr>
              <w:t>no, ako a </w:t>
            </w:r>
            <w:r w:rsidRPr="00682A7E">
              <w:rPr>
                <w:rFonts w:ascii="Times New Roman" w:eastAsia="Calibri" w:hAnsi="Times New Roman" w:hint="default"/>
                <w:i/>
              </w:rPr>
              <w:t>aký</w:t>
            </w:r>
            <w:r w:rsidRPr="00682A7E">
              <w:rPr>
                <w:rFonts w:ascii="Times New Roman" w:eastAsia="Calibri" w:hAnsi="Times New Roman" w:hint="default"/>
                <w:i/>
              </w:rPr>
              <w:t>ch? Ak je to mož</w:t>
            </w:r>
            <w:r w:rsidRPr="00682A7E">
              <w:rPr>
                <w:rFonts w:ascii="Times New Roman" w:eastAsia="Calibri" w:hAnsi="Times New Roman" w:hint="default"/>
                <w:i/>
              </w:rPr>
              <w:t>né</w:t>
            </w:r>
            <w:r w:rsidRPr="00682A7E">
              <w:rPr>
                <w:rFonts w:ascii="Times New Roman" w:eastAsia="Calibri" w:hAnsi="Times New Roman" w:hint="default"/>
                <w:i/>
              </w:rPr>
              <w:t>, doplň</w:t>
            </w:r>
            <w:r w:rsidRPr="00682A7E">
              <w:rPr>
                <w:rFonts w:ascii="Times New Roman" w:eastAsia="Calibri" w:hAnsi="Times New Roman" w:hint="default"/>
                <w:i/>
              </w:rPr>
              <w:t>te kvantifiká</w:t>
            </w:r>
            <w:r w:rsidRPr="00682A7E">
              <w:rPr>
                <w:rFonts w:ascii="Times New Roman" w:eastAsia="Calibri" w:hAnsi="Times New Roman" w:hint="default"/>
                <w:i/>
              </w:rPr>
              <w:t>ciu.</w:t>
            </w:r>
          </w:p>
        </w:tc>
      </w:tr>
      <w:tr>
        <w:tblPrEx>
          <w:tblW w:w="5172"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Identifikujte, v ktorý</w:t>
            </w:r>
            <w:r w:rsidRPr="00682A7E">
              <w:rPr>
                <w:rFonts w:ascii="Times New Roman" w:eastAsia="Calibri" w:hAnsi="Times New Roman" w:hint="default"/>
                <w:i/>
              </w:rPr>
              <w:t>ch sektoroch a odvetviach ekonomiky, v ktorý</w:t>
            </w:r>
            <w:r w:rsidRPr="00682A7E">
              <w:rPr>
                <w:rFonts w:ascii="Times New Roman" w:eastAsia="Calibri" w:hAnsi="Times New Roman" w:hint="default"/>
                <w:i/>
              </w:rPr>
              <w:t>ch regió</w:t>
            </w:r>
            <w:r w:rsidRPr="00682A7E">
              <w:rPr>
                <w:rFonts w:ascii="Times New Roman" w:eastAsia="Calibri" w:hAnsi="Times New Roman" w:hint="default"/>
                <w:i/>
              </w:rPr>
              <w:t>noch, o aké</w:t>
            </w:r>
            <w:r w:rsidRPr="00682A7E">
              <w:rPr>
                <w:rFonts w:ascii="Times New Roman" w:eastAsia="Calibri" w:hAnsi="Times New Roman" w:hint="default"/>
                <w:i/>
              </w:rPr>
              <w:t xml:space="preserve"> typy zamestnania /pracovný</w:t>
            </w:r>
            <w:r w:rsidRPr="00682A7E">
              <w:rPr>
                <w:rFonts w:ascii="Times New Roman" w:eastAsia="Calibri" w:hAnsi="Times New Roman" w:hint="default"/>
                <w:i/>
              </w:rPr>
              <w:t>ch</w:t>
            </w:r>
            <w:r w:rsidRPr="00682A7E">
              <w:rPr>
                <w:rFonts w:ascii="Times New Roman" w:eastAsia="Calibri" w:hAnsi="Times New Roman" w:hint="default"/>
                <w:i/>
              </w:rPr>
              <w:t xml:space="preserve"> ú</w:t>
            </w:r>
            <w:r w:rsidRPr="00682A7E">
              <w:rPr>
                <w:rFonts w:ascii="Times New Roman" w:eastAsia="Calibri" w:hAnsi="Times New Roman" w:hint="default"/>
                <w:i/>
              </w:rPr>
              <w:t>vä</w:t>
            </w:r>
            <w:r w:rsidRPr="00682A7E">
              <w:rPr>
                <w:rFonts w:ascii="Times New Roman" w:eastAsia="Calibri" w:hAnsi="Times New Roman" w:hint="default"/>
                <w:i/>
              </w:rPr>
              <w:t>zkov pô</w:t>
            </w:r>
            <w:r w:rsidRPr="00682A7E">
              <w:rPr>
                <w:rFonts w:ascii="Times New Roman" w:eastAsia="Calibri" w:hAnsi="Times New Roman" w:hint="default"/>
                <w:i/>
              </w:rPr>
              <w:t>jde a pod. Identifikujte mož</w:t>
            </w:r>
            <w:r w:rsidRPr="00682A7E">
              <w:rPr>
                <w:rFonts w:ascii="Times New Roman" w:eastAsia="Calibri" w:hAnsi="Times New Roman" w:hint="default"/>
                <w:i/>
              </w:rPr>
              <w:t>né</w:t>
            </w:r>
            <w:r w:rsidRPr="00682A7E">
              <w:rPr>
                <w:rFonts w:ascii="Times New Roman" w:eastAsia="Calibri" w:hAnsi="Times New Roman" w:hint="default"/>
                <w:i/>
              </w:rPr>
              <w:t xml:space="preserve"> dô</w:t>
            </w:r>
            <w:r w:rsidRPr="00682A7E">
              <w:rPr>
                <w:rFonts w:ascii="Times New Roman" w:eastAsia="Calibri" w:hAnsi="Times New Roman" w:hint="default"/>
                <w:i/>
              </w:rPr>
              <w:t>sledky, skupiny zamestnancov, ktoré</w:t>
            </w:r>
            <w:r w:rsidRPr="00682A7E">
              <w:rPr>
                <w:rFonts w:ascii="Times New Roman" w:eastAsia="Calibri" w:hAnsi="Times New Roman" w:hint="default"/>
                <w:i/>
              </w:rPr>
              <w:t xml:space="preserve"> budú</w:t>
            </w:r>
            <w:r w:rsidRPr="00682A7E">
              <w:rPr>
                <w:rFonts w:ascii="Times New Roman" w:eastAsia="Calibri" w:hAnsi="Times New Roman" w:hint="default"/>
                <w:i/>
              </w:rPr>
              <w:t xml:space="preserve"> viac ovplyvnené</w:t>
            </w:r>
            <w:r w:rsidRPr="00682A7E">
              <w:rPr>
                <w:rFonts w:ascii="Times New Roman" w:eastAsia="Calibri" w:hAnsi="Times New Roman" w:hint="default"/>
                <w:i/>
              </w:rPr>
              <w:t xml:space="preserve">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rPr>
                <w:rFonts w:ascii="Times New Roman" w:eastAsia="Calibri" w:hAnsi="Times New Roman"/>
              </w:rPr>
            </w:pPr>
            <w:r w:rsidRPr="00682A7E">
              <w:rPr>
                <w:rFonts w:ascii="Times New Roman" w:eastAsia="Calibri" w:hAnsi="Times New Roman" w:hint="default"/>
                <w:i/>
              </w:rPr>
              <w:t>Ovplyvň</w:t>
            </w:r>
            <w:r w:rsidRPr="00682A7E">
              <w:rPr>
                <w:rFonts w:ascii="Times New Roman" w:eastAsia="Calibri" w:hAnsi="Times New Roman" w:hint="default"/>
                <w:i/>
              </w:rPr>
              <w:t>uje ná</w:t>
            </w:r>
            <w:r w:rsidRPr="00682A7E">
              <w:rPr>
                <w:rFonts w:ascii="Times New Roman" w:eastAsia="Calibri" w:hAnsi="Times New Roman" w:hint="default"/>
                <w:i/>
              </w:rPr>
              <w:t>vrh dopyt po prá</w:t>
            </w:r>
            <w:r w:rsidRPr="00682A7E">
              <w:rPr>
                <w:rFonts w:ascii="Times New Roman" w:eastAsia="Calibri" w:hAnsi="Times New Roman" w:hint="default"/>
                <w:i/>
              </w:rPr>
              <w:t>ci?</w:t>
            </w:r>
            <w:r w:rsidRPr="00682A7E">
              <w:rPr>
                <w:rFonts w:ascii="Times New Roman" w:eastAsia="Calibri" w:hAnsi="Times New Roman"/>
              </w:rPr>
              <w:t xml:space="preserve"> </w:t>
            </w:r>
            <w:r w:rsidRPr="00682A7E">
              <w:rPr>
                <w:rFonts w:ascii="Times New Roman" w:eastAsia="Calibri" w:hAnsi="Times New Roman" w:hint="default"/>
                <w:i/>
              </w:rPr>
              <w:t>Ak á</w:t>
            </w:r>
            <w:r w:rsidRPr="00682A7E">
              <w:rPr>
                <w:rFonts w:ascii="Times New Roman" w:eastAsia="Calibri" w:hAnsi="Times New Roman" w:hint="default"/>
                <w:i/>
              </w:rPr>
              <w:t xml:space="preserve">no, ako? </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Dopyt po prá</w:t>
            </w:r>
            <w:r w:rsidRPr="00682A7E">
              <w:rPr>
                <w:rFonts w:ascii="Times New Roman" w:eastAsia="Calibri" w:hAnsi="Times New Roman" w:hint="default"/>
                <w:i/>
              </w:rPr>
              <w:t>ci zá</w:t>
            </w:r>
            <w:r w:rsidRPr="00682A7E">
              <w:rPr>
                <w:rFonts w:ascii="Times New Roman" w:eastAsia="Calibri" w:hAnsi="Times New Roman" w:hint="default"/>
                <w:i/>
              </w:rPr>
              <w:t>visí</w:t>
            </w:r>
            <w:r w:rsidRPr="00682A7E">
              <w:rPr>
                <w:rFonts w:ascii="Times New Roman" w:eastAsia="Calibri" w:hAnsi="Times New Roman" w:hint="default"/>
                <w:i/>
              </w:rPr>
              <w:t xml:space="preserve"> na jednej strane na produkcii tovarov a služ</w:t>
            </w:r>
            <w:r w:rsidRPr="00682A7E">
              <w:rPr>
                <w:rFonts w:ascii="Times New Roman" w:eastAsia="Calibri" w:hAnsi="Times New Roman" w:hint="default"/>
                <w:i/>
              </w:rPr>
              <w:t xml:space="preserve">ieb v ekonomike a na </w:t>
            </w:r>
            <w:r w:rsidRPr="00682A7E">
              <w:rPr>
                <w:rFonts w:ascii="Times New Roman" w:eastAsia="Calibri" w:hAnsi="Times New Roman" w:hint="default"/>
                <w:i/>
              </w:rPr>
              <w:t>druhej strane na cene prá</w:t>
            </w:r>
            <w:r w:rsidRPr="00682A7E">
              <w:rPr>
                <w:rFonts w:ascii="Times New Roman" w:eastAsia="Calibri" w:hAnsi="Times New Roman" w:hint="default"/>
                <w:i/>
              </w:rPr>
              <w:t>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rPr>
                <w:rFonts w:ascii="Times New Roman" w:eastAsia="Calibri" w:hAnsi="Times New Roman"/>
              </w:rPr>
            </w:pPr>
            <w:r w:rsidRPr="00682A7E">
              <w:rPr>
                <w:rFonts w:ascii="Times New Roman" w:eastAsia="Calibri" w:hAnsi="Times New Roman" w:hint="default"/>
                <w:i/>
              </w:rPr>
              <w:t>Má</w:t>
            </w:r>
            <w:r w:rsidRPr="00682A7E">
              <w:rPr>
                <w:rFonts w:ascii="Times New Roman" w:eastAsia="Calibri" w:hAnsi="Times New Roman" w:hint="default"/>
                <w:i/>
              </w:rPr>
              <w:t xml:space="preserve"> ná</w:t>
            </w:r>
            <w:r w:rsidRPr="00682A7E">
              <w:rPr>
                <w:rFonts w:ascii="Times New Roman" w:eastAsia="Calibri" w:hAnsi="Times New Roman" w:hint="default"/>
                <w:i/>
              </w:rPr>
              <w:t>vrh dosah na fungovanie trhu prá</w:t>
            </w:r>
            <w:r w:rsidRPr="00682A7E">
              <w:rPr>
                <w:rFonts w:ascii="Times New Roman" w:eastAsia="Calibri" w:hAnsi="Times New Roman" w:hint="default"/>
                <w:i/>
              </w:rPr>
              <w:t>ce?</w:t>
            </w:r>
            <w:r w:rsidRPr="00682A7E">
              <w:rPr>
                <w:rFonts w:ascii="Times New Roman" w:eastAsia="Calibri" w:hAnsi="Times New Roman"/>
              </w:rPr>
              <w:t xml:space="preserve"> </w:t>
            </w:r>
            <w:r w:rsidRPr="00682A7E">
              <w:rPr>
                <w:rFonts w:ascii="Times New Roman" w:eastAsia="Calibri" w:hAnsi="Times New Roman" w:hint="default"/>
                <w:i/>
              </w:rPr>
              <w:t>Ak á</w:t>
            </w:r>
            <w:r w:rsidRPr="00682A7E">
              <w:rPr>
                <w:rFonts w:ascii="Times New Roman" w:eastAsia="Calibri" w:hAnsi="Times New Roman" w:hint="default"/>
                <w:i/>
              </w:rPr>
              <w:t>no, aký</w:t>
            </w:r>
            <w:r w:rsidRPr="00682A7E">
              <w:rPr>
                <w:rFonts w:ascii="Times New Roman" w:eastAsia="Calibri" w:hAnsi="Times New Roman" w:hint="default"/>
                <w:i/>
              </w:rPr>
              <w:t>?</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Tý</w:t>
            </w:r>
            <w:r w:rsidRPr="00682A7E">
              <w:rPr>
                <w:rFonts w:ascii="Times New Roman" w:eastAsia="Calibri" w:hAnsi="Times New Roman" w:hint="default"/>
                <w:i/>
              </w:rPr>
              <w:t>ka sa makroekonomický</w:t>
            </w:r>
            <w:r w:rsidRPr="00682A7E">
              <w:rPr>
                <w:rFonts w:ascii="Times New Roman" w:eastAsia="Calibri" w:hAnsi="Times New Roman" w:hint="default"/>
                <w:i/>
              </w:rPr>
              <w:t>ch dosahov ako je napr. participá</w:t>
            </w:r>
            <w:r w:rsidRPr="00682A7E">
              <w:rPr>
                <w:rFonts w:ascii="Times New Roman" w:eastAsia="Calibri" w:hAnsi="Times New Roman" w:hint="default"/>
                <w:i/>
              </w:rPr>
              <w:t>cia na trhu prá</w:t>
            </w:r>
            <w:r w:rsidRPr="00682A7E">
              <w:rPr>
                <w:rFonts w:ascii="Times New Roman" w:eastAsia="Calibri" w:hAnsi="Times New Roman" w:hint="default"/>
                <w:i/>
              </w:rPr>
              <w:t>ce, dlhodobá</w:t>
            </w:r>
            <w:r w:rsidRPr="00682A7E">
              <w:rPr>
                <w:rFonts w:ascii="Times New Roman" w:eastAsia="Calibri" w:hAnsi="Times New Roman" w:hint="default"/>
                <w:i/>
              </w:rPr>
              <w:t xml:space="preserve"> nezamestnanosť</w:t>
            </w:r>
            <w:r w:rsidRPr="00682A7E">
              <w:rPr>
                <w:rFonts w:ascii="Times New Roman" w:eastAsia="Calibri" w:hAnsi="Times New Roman" w:hint="default"/>
                <w:i/>
              </w:rPr>
              <w:t>, regioná</w:t>
            </w:r>
            <w:r w:rsidRPr="00682A7E">
              <w:rPr>
                <w:rFonts w:ascii="Times New Roman" w:eastAsia="Calibri" w:hAnsi="Times New Roman" w:hint="default"/>
                <w:i/>
              </w:rPr>
              <w:t>lne rozdiely v mierach zamestnanosti.</w:t>
            </w:r>
            <w:r w:rsidRPr="00682A7E">
              <w:rPr>
                <w:rFonts w:ascii="Times New Roman" w:eastAsia="Calibri" w:hAnsi="Times New Roman"/>
              </w:rPr>
              <w:t xml:space="preserve"> </w:t>
            </w:r>
            <w:r w:rsidRPr="00682A7E">
              <w:rPr>
                <w:rFonts w:ascii="Times New Roman" w:eastAsia="Calibri" w:hAnsi="Times New Roman" w:hint="default"/>
                <w:i/>
              </w:rPr>
              <w:t>Ponuka prá</w:t>
            </w:r>
            <w:r w:rsidRPr="00682A7E">
              <w:rPr>
                <w:rFonts w:ascii="Times New Roman" w:eastAsia="Calibri" w:hAnsi="Times New Roman" w:hint="default"/>
                <w:i/>
              </w:rPr>
              <w:t>ce môž</w:t>
            </w:r>
            <w:r w:rsidRPr="00682A7E">
              <w:rPr>
                <w:rFonts w:ascii="Times New Roman" w:eastAsia="Calibri" w:hAnsi="Times New Roman" w:hint="default"/>
                <w:i/>
              </w:rPr>
              <w:t>e byť</w:t>
            </w:r>
            <w:r w:rsidRPr="00682A7E">
              <w:rPr>
                <w:rFonts w:ascii="Times New Roman" w:eastAsia="Calibri" w:hAnsi="Times New Roman" w:hint="default"/>
                <w:i/>
              </w:rPr>
              <w:t xml:space="preserve"> </w:t>
            </w:r>
            <w:r w:rsidRPr="00682A7E">
              <w:rPr>
                <w:rFonts w:ascii="Times New Roman" w:eastAsia="Calibri" w:hAnsi="Times New Roman" w:hint="default"/>
                <w:i/>
              </w:rPr>
              <w:t>ovplyvnená</w:t>
            </w:r>
            <w:r w:rsidRPr="00682A7E">
              <w:rPr>
                <w:rFonts w:ascii="Times New Roman" w:eastAsia="Calibri" w:hAnsi="Times New Roman" w:hint="default"/>
                <w:i/>
              </w:rPr>
              <w:t xml:space="preserve"> rô</w:t>
            </w:r>
            <w:r w:rsidRPr="00682A7E">
              <w:rPr>
                <w:rFonts w:ascii="Times New Roman" w:eastAsia="Calibri" w:hAnsi="Times New Roman" w:hint="default"/>
                <w:i/>
              </w:rPr>
              <w:t>znymi premenný</w:t>
            </w:r>
            <w:r w:rsidRPr="00682A7E">
              <w:rPr>
                <w:rFonts w:ascii="Times New Roman" w:eastAsia="Calibri" w:hAnsi="Times New Roman" w:hint="default"/>
                <w:i/>
              </w:rPr>
              <w:t>mi napr. ú</w:t>
            </w:r>
            <w:r w:rsidRPr="00682A7E">
              <w:rPr>
                <w:rFonts w:ascii="Times New Roman" w:eastAsia="Calibri" w:hAnsi="Times New Roman" w:hint="default"/>
                <w:i/>
              </w:rPr>
              <w:t>rovň</w:t>
            </w:r>
            <w:r w:rsidRPr="00682A7E">
              <w:rPr>
                <w:rFonts w:ascii="Times New Roman" w:eastAsia="Calibri" w:hAnsi="Times New Roman" w:hint="default"/>
                <w:i/>
              </w:rPr>
              <w:t>ou miezd, inš</w:t>
            </w:r>
            <w:r w:rsidRPr="00682A7E">
              <w:rPr>
                <w:rFonts w:ascii="Times New Roman" w:eastAsia="Calibri" w:hAnsi="Times New Roman" w:hint="default"/>
                <w:i/>
              </w:rPr>
              <w:t>titucioná</w:t>
            </w:r>
            <w:r w:rsidRPr="00682A7E">
              <w:rPr>
                <w:rFonts w:ascii="Times New Roman" w:eastAsia="Calibri" w:hAnsi="Times New Roman" w:hint="default"/>
                <w:i/>
              </w:rPr>
              <w:t>lnym nastavení</w:t>
            </w:r>
            <w:r w:rsidRPr="00682A7E">
              <w:rPr>
                <w:rFonts w:ascii="Times New Roman" w:eastAsia="Calibri" w:hAnsi="Times New Roman" w:hint="default"/>
                <w:i/>
              </w:rPr>
              <w:t>m (napr.  zosú</w:t>
            </w:r>
            <w:r w:rsidRPr="00682A7E">
              <w:rPr>
                <w:rFonts w:ascii="Times New Roman" w:eastAsia="Calibri" w:hAnsi="Times New Roman" w:hint="default"/>
                <w:i/>
              </w:rPr>
              <w:t>ladenie pracovné</w:t>
            </w:r>
            <w:r w:rsidRPr="00682A7E">
              <w:rPr>
                <w:rFonts w:ascii="Times New Roman" w:eastAsia="Calibri" w:hAnsi="Times New Roman" w:hint="default"/>
                <w:i/>
              </w:rPr>
              <w:t>ho a sú</w:t>
            </w:r>
            <w:r w:rsidRPr="00682A7E">
              <w:rPr>
                <w:rFonts w:ascii="Times New Roman" w:eastAsia="Calibri" w:hAnsi="Times New Roman" w:hint="default"/>
                <w:i/>
              </w:rPr>
              <w:t>kromné</w:t>
            </w:r>
            <w:r w:rsidRPr="00682A7E">
              <w:rPr>
                <w:rFonts w:ascii="Times New Roman" w:eastAsia="Calibri" w:hAnsi="Times New Roman" w:hint="default"/>
                <w:i/>
              </w:rPr>
              <w:t>ho ž</w:t>
            </w:r>
            <w:r w:rsidRPr="00682A7E">
              <w:rPr>
                <w:rFonts w:ascii="Times New Roman" w:eastAsia="Calibri" w:hAnsi="Times New Roman" w:hint="default"/>
                <w:i/>
              </w:rPr>
              <w:t>ivota alebo uľ</w:t>
            </w:r>
            <w:r w:rsidRPr="00682A7E">
              <w:rPr>
                <w:rFonts w:ascii="Times New Roman" w:eastAsia="Calibri" w:hAnsi="Times New Roman" w:hint="default"/>
                <w:i/>
              </w:rPr>
              <w:t>ahč</w:t>
            </w:r>
            <w:r w:rsidRPr="00682A7E">
              <w:rPr>
                <w:rFonts w:ascii="Times New Roman" w:eastAsia="Calibri" w:hAnsi="Times New Roman" w:hint="default"/>
                <w:i/>
              </w:rPr>
              <w:t>ovanie rô</w:t>
            </w:r>
            <w:r w:rsidRPr="00682A7E">
              <w:rPr>
                <w:rFonts w:ascii="Times New Roman" w:eastAsia="Calibri" w:hAnsi="Times New Roman" w:hint="default"/>
                <w:i/>
              </w:rPr>
              <w:t>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rPr>
                <w:rFonts w:ascii="Times New Roman" w:eastAsia="Calibri" w:hAnsi="Times New Roman"/>
              </w:rPr>
            </w:pPr>
            <w:r w:rsidRPr="00682A7E">
              <w:rPr>
                <w:rFonts w:ascii="Times New Roman" w:eastAsia="Calibri" w:hAnsi="Times New Roman" w:hint="default"/>
                <w:i/>
              </w:rPr>
              <w:t>Má</w:t>
            </w:r>
            <w:r w:rsidRPr="00682A7E">
              <w:rPr>
                <w:rFonts w:ascii="Times New Roman" w:eastAsia="Calibri" w:hAnsi="Times New Roman" w:hint="default"/>
                <w:i/>
              </w:rPr>
              <w:t xml:space="preserve"> ná</w:t>
            </w:r>
            <w:r w:rsidRPr="00682A7E">
              <w:rPr>
                <w:rFonts w:ascii="Times New Roman" w:eastAsia="Calibri" w:hAnsi="Times New Roman" w:hint="default"/>
                <w:i/>
              </w:rPr>
              <w:t>vrh š</w:t>
            </w:r>
            <w:r w:rsidRPr="00682A7E">
              <w:rPr>
                <w:rFonts w:ascii="Times New Roman" w:eastAsia="Calibri" w:hAnsi="Times New Roman" w:hint="default"/>
                <w:i/>
              </w:rPr>
              <w:t>pecifické</w:t>
            </w:r>
            <w:r w:rsidRPr="00682A7E">
              <w:rPr>
                <w:rFonts w:ascii="Times New Roman" w:eastAsia="Calibri" w:hAnsi="Times New Roman" w:hint="default"/>
                <w:i/>
              </w:rPr>
              <w:t xml:space="preserve"> negatí</w:t>
            </w:r>
            <w:r w:rsidRPr="00682A7E">
              <w:rPr>
                <w:rFonts w:ascii="Times New Roman" w:eastAsia="Calibri" w:hAnsi="Times New Roman" w:hint="default"/>
                <w:i/>
              </w:rPr>
              <w:t>vne dô</w:t>
            </w:r>
            <w:r w:rsidRPr="00682A7E">
              <w:rPr>
                <w:rFonts w:ascii="Times New Roman" w:eastAsia="Calibri" w:hAnsi="Times New Roman" w:hint="default"/>
                <w:i/>
              </w:rPr>
              <w:t>sledky pre isté</w:t>
            </w:r>
            <w:r w:rsidRPr="00682A7E">
              <w:rPr>
                <w:rFonts w:ascii="Times New Roman" w:eastAsia="Calibri" w:hAnsi="Times New Roman" w:hint="default"/>
                <w:i/>
              </w:rPr>
              <w:t xml:space="preserve"> skupiny profesií</w:t>
            </w:r>
            <w:r w:rsidRPr="00682A7E">
              <w:rPr>
                <w:rFonts w:ascii="Times New Roman" w:eastAsia="Calibri" w:hAnsi="Times New Roman" w:hint="default"/>
                <w:i/>
              </w:rPr>
              <w:t>, skupí</w:t>
            </w:r>
            <w:r w:rsidRPr="00682A7E">
              <w:rPr>
                <w:rFonts w:ascii="Times New Roman" w:eastAsia="Calibri" w:hAnsi="Times New Roman" w:hint="default"/>
                <w:i/>
              </w:rPr>
              <w:t>n zamestn</w:t>
            </w:r>
            <w:r w:rsidRPr="00682A7E">
              <w:rPr>
                <w:rFonts w:ascii="Times New Roman" w:eastAsia="Calibri" w:hAnsi="Times New Roman" w:hint="default"/>
                <w:i/>
              </w:rPr>
              <w:t>ancov č</w:t>
            </w:r>
            <w:r w:rsidRPr="00682A7E">
              <w:rPr>
                <w:rFonts w:ascii="Times New Roman" w:eastAsia="Calibri" w:hAnsi="Times New Roman" w:hint="default"/>
                <w:i/>
              </w:rPr>
              <w:t>i ž</w:t>
            </w:r>
            <w:r w:rsidRPr="00682A7E">
              <w:rPr>
                <w:rFonts w:ascii="Times New Roman" w:eastAsia="Calibri" w:hAnsi="Times New Roman" w:hint="default"/>
                <w:i/>
              </w:rPr>
              <w:t>ivnostní</w:t>
            </w:r>
            <w:r w:rsidRPr="00682A7E">
              <w:rPr>
                <w:rFonts w:ascii="Times New Roman" w:eastAsia="Calibri" w:hAnsi="Times New Roman" w:hint="default"/>
                <w:i/>
              </w:rPr>
              <w:t>kov?</w:t>
            </w:r>
            <w:r w:rsidRPr="00682A7E">
              <w:rPr>
                <w:rFonts w:ascii="Times New Roman" w:eastAsia="Calibri" w:hAnsi="Times New Roman"/>
              </w:rPr>
              <w:t xml:space="preserve"> </w:t>
            </w:r>
            <w:r w:rsidRPr="00682A7E">
              <w:rPr>
                <w:rFonts w:ascii="Times New Roman" w:eastAsia="Calibri" w:hAnsi="Times New Roman" w:hint="default"/>
                <w:i/>
              </w:rPr>
              <w:t>Ak á</w:t>
            </w:r>
            <w:r w:rsidRPr="00682A7E">
              <w:rPr>
                <w:rFonts w:ascii="Times New Roman" w:eastAsia="Calibri" w:hAnsi="Times New Roman" w:hint="default"/>
                <w:i/>
              </w:rPr>
              <w:t>no, aké</w:t>
            </w:r>
            <w:r w:rsidRPr="00682A7E">
              <w:rPr>
                <w:rFonts w:ascii="Times New Roman" w:eastAsia="Calibri" w:hAnsi="Times New Roman" w:hint="default"/>
                <w:i/>
              </w:rPr>
              <w:t xml:space="preserve"> a </w:t>
            </w:r>
            <w:r w:rsidRPr="00682A7E">
              <w:rPr>
                <w:rFonts w:ascii="Times New Roman" w:eastAsia="Calibri" w:hAnsi="Times New Roman" w:hint="default"/>
                <w:i/>
              </w:rPr>
              <w:t>pre ktoré</w:t>
            </w:r>
            <w:r w:rsidRPr="00682A7E">
              <w:rPr>
                <w:rFonts w:ascii="Times New Roman" w:eastAsia="Calibri" w:hAnsi="Times New Roman" w:hint="default"/>
                <w:i/>
              </w:rPr>
              <w:t xml:space="preserve">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Ná</w:t>
            </w:r>
            <w:r w:rsidRPr="00682A7E">
              <w:rPr>
                <w:rFonts w:ascii="Times New Roman" w:eastAsia="Calibri" w:hAnsi="Times New Roman" w:hint="default"/>
                <w:i/>
              </w:rPr>
              <w:t>vrh môž</w:t>
            </w:r>
            <w:r w:rsidRPr="00682A7E">
              <w:rPr>
                <w:rFonts w:ascii="Times New Roman" w:eastAsia="Calibri" w:hAnsi="Times New Roman" w:hint="default"/>
                <w:i/>
              </w:rPr>
              <w:t>e ohrozovať</w:t>
            </w:r>
            <w:r w:rsidRPr="00682A7E">
              <w:rPr>
                <w:rFonts w:ascii="Times New Roman" w:eastAsia="Calibri" w:hAnsi="Times New Roman" w:hint="default"/>
                <w:i/>
              </w:rPr>
              <w:t xml:space="preserve"> napr. pracovní</w:t>
            </w:r>
            <w:r w:rsidRPr="00682A7E">
              <w:rPr>
                <w:rFonts w:ascii="Times New Roman" w:eastAsia="Calibri" w:hAnsi="Times New Roman" w:hint="default"/>
                <w:i/>
              </w:rPr>
              <w:t>kov istý</w:t>
            </w:r>
            <w:r w:rsidRPr="00682A7E">
              <w:rPr>
                <w:rFonts w:ascii="Times New Roman" w:eastAsia="Calibri" w:hAnsi="Times New Roman" w:hint="default"/>
                <w:i/>
              </w:rPr>
              <w:t>ch profesií</w:t>
            </w:r>
            <w:r w:rsidRPr="00682A7E">
              <w:rPr>
                <w:rFonts w:ascii="Times New Roman" w:eastAsia="Calibri" w:hAnsi="Times New Roman" w:hint="default"/>
                <w:i/>
              </w:rPr>
              <w:t xml:space="preserve"> favorizovaní</w:t>
            </w:r>
            <w:r w:rsidRPr="00682A7E">
              <w:rPr>
                <w:rFonts w:ascii="Times New Roman" w:eastAsia="Calibri" w:hAnsi="Times New Roman" w:hint="default"/>
                <w:i/>
              </w:rPr>
              <w:t>m š</w:t>
            </w:r>
            <w:r w:rsidRPr="00682A7E">
              <w:rPr>
                <w:rFonts w:ascii="Times New Roman" w:eastAsia="Calibri" w:hAnsi="Times New Roman" w:hint="default"/>
                <w:i/>
              </w:rPr>
              <w:t>pecifický</w:t>
            </w:r>
            <w:r w:rsidRPr="00682A7E">
              <w:rPr>
                <w:rFonts w:ascii="Times New Roman" w:eastAsia="Calibri" w:hAnsi="Times New Roman" w:hint="default"/>
                <w:i/>
              </w:rPr>
              <w:t>ch aktiví</w:t>
            </w:r>
            <w:r w:rsidRPr="00682A7E">
              <w:rPr>
                <w:rFonts w:ascii="Times New Roman" w:eastAsia="Calibri" w:hAnsi="Times New Roman" w:hint="default"/>
                <w:i/>
              </w:rPr>
              <w:t>t č</w:t>
            </w:r>
            <w:r w:rsidRPr="00682A7E">
              <w:rPr>
                <w:rFonts w:ascii="Times New Roman" w:eastAsia="Calibri" w:hAnsi="Times New Roman" w:hint="default"/>
                <w:i/>
              </w:rPr>
              <w:t>i technoló</w:t>
            </w:r>
            <w:r w:rsidRPr="00682A7E">
              <w:rPr>
                <w:rFonts w:ascii="Times New Roman" w:eastAsia="Calibri" w:hAnsi="Times New Roman" w:hint="default"/>
                <w:i/>
              </w:rPr>
              <w:t>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602881" w:rsidRPr="00682A7E" w:rsidP="005716A3">
            <w:pPr>
              <w:bidi w:val="0"/>
              <w:spacing w:after="0" w:line="240" w:lineRule="auto"/>
              <w:rPr>
                <w:rFonts w:ascii="Times New Roman" w:eastAsia="Calibri" w:hAnsi="Times New Roman"/>
              </w:rPr>
            </w:pPr>
            <w:r w:rsidRPr="00682A7E">
              <w:rPr>
                <w:rFonts w:ascii="Times New Roman" w:eastAsia="Calibri" w:hAnsi="Times New Roman" w:hint="default"/>
                <w:i/>
              </w:rPr>
              <w:t>Ovplyvň</w:t>
            </w:r>
            <w:r w:rsidRPr="00682A7E">
              <w:rPr>
                <w:rFonts w:ascii="Times New Roman" w:eastAsia="Calibri" w:hAnsi="Times New Roman" w:hint="default"/>
                <w:i/>
              </w:rPr>
              <w:t>uje ná</w:t>
            </w:r>
            <w:r w:rsidRPr="00682A7E">
              <w:rPr>
                <w:rFonts w:ascii="Times New Roman" w:eastAsia="Calibri" w:hAnsi="Times New Roman" w:hint="default"/>
                <w:i/>
              </w:rPr>
              <w:t>vrh š</w:t>
            </w:r>
            <w:r w:rsidRPr="00682A7E">
              <w:rPr>
                <w:rFonts w:ascii="Times New Roman" w:eastAsia="Calibri" w:hAnsi="Times New Roman" w:hint="default"/>
                <w:i/>
              </w:rPr>
              <w:t>pecifické</w:t>
            </w:r>
            <w:r w:rsidRPr="00682A7E">
              <w:rPr>
                <w:rFonts w:ascii="Times New Roman" w:eastAsia="Calibri" w:hAnsi="Times New Roman" w:hint="default"/>
                <w:i/>
              </w:rPr>
              <w:t xml:space="preserve"> vekové</w:t>
            </w:r>
            <w:r w:rsidRPr="00682A7E">
              <w:rPr>
                <w:rFonts w:ascii="Times New Roman" w:eastAsia="Calibri" w:hAnsi="Times New Roman" w:hint="default"/>
                <w:i/>
              </w:rPr>
              <w:t xml:space="preserve"> skupiny zamestnancov? Ak á</w:t>
            </w:r>
            <w:r w:rsidRPr="00682A7E">
              <w:rPr>
                <w:rFonts w:ascii="Times New Roman" w:eastAsia="Calibri" w:hAnsi="Times New Roman" w:hint="default"/>
                <w:i/>
              </w:rPr>
              <w:t>no, aké</w:t>
            </w:r>
            <w:r w:rsidRPr="00682A7E">
              <w:rPr>
                <w:rFonts w:ascii="Times New Roman" w:eastAsia="Calibri" w:hAnsi="Times New Roman" w:hint="default"/>
                <w:i/>
              </w:rPr>
              <w:t>? Aký</w:t>
            </w:r>
            <w:r w:rsidRPr="00682A7E">
              <w:rPr>
                <w:rFonts w:ascii="Times New Roman" w:eastAsia="Calibri" w:hAnsi="Times New Roman" w:hint="default"/>
                <w:i/>
              </w:rPr>
              <w:t>m spô</w:t>
            </w:r>
            <w:r w:rsidRPr="00682A7E">
              <w:rPr>
                <w:rFonts w:ascii="Times New Roman" w:eastAsia="Calibri" w:hAnsi="Times New Roman" w:hint="default"/>
                <w:i/>
              </w:rPr>
              <w:t>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hint="default"/>
                <w:i/>
              </w:rPr>
            </w:pPr>
            <w:r w:rsidRPr="00682A7E">
              <w:rPr>
                <w:rFonts w:ascii="Times New Roman" w:eastAsia="Calibri" w:hAnsi="Times New Roman" w:hint="default"/>
                <w:i/>
              </w:rPr>
              <w:t>Identifikujte, č</w:t>
            </w:r>
            <w:r w:rsidRPr="00682A7E">
              <w:rPr>
                <w:rFonts w:ascii="Times New Roman" w:eastAsia="Calibri" w:hAnsi="Times New Roman" w:hint="default"/>
                <w:i/>
              </w:rPr>
              <w:t>i ná</w:t>
            </w:r>
            <w:r w:rsidRPr="00682A7E">
              <w:rPr>
                <w:rFonts w:ascii="Times New Roman" w:eastAsia="Calibri" w:hAnsi="Times New Roman" w:hint="default"/>
                <w:i/>
              </w:rPr>
              <w:t>vrh môž</w:t>
            </w:r>
            <w:r w:rsidRPr="00682A7E">
              <w:rPr>
                <w:rFonts w:ascii="Times New Roman" w:eastAsia="Calibri" w:hAnsi="Times New Roman" w:hint="default"/>
                <w:i/>
              </w:rPr>
              <w:t>e ovplyvniť</w:t>
            </w:r>
            <w:r w:rsidRPr="00682A7E">
              <w:rPr>
                <w:rFonts w:ascii="Times New Roman" w:eastAsia="Calibri" w:hAnsi="Times New Roman" w:hint="default"/>
                <w:i/>
              </w:rPr>
              <w:t xml:space="preserve"> rozhodnutia zamestnancov alebo zamestná</w:t>
            </w:r>
            <w:r w:rsidRPr="00682A7E">
              <w:rPr>
                <w:rFonts w:ascii="Times New Roman" w:eastAsia="Calibri" w:hAnsi="Times New Roman" w:hint="default"/>
                <w:i/>
              </w:rPr>
              <w:t>vateľ</w:t>
            </w:r>
            <w:r w:rsidRPr="00682A7E">
              <w:rPr>
                <w:rFonts w:ascii="Times New Roman" w:eastAsia="Calibri" w:hAnsi="Times New Roman" w:hint="default"/>
                <w:i/>
              </w:rPr>
              <w:t>ov a môž</w:t>
            </w:r>
            <w:r w:rsidRPr="00682A7E">
              <w:rPr>
                <w:rFonts w:ascii="Times New Roman" w:eastAsia="Calibri" w:hAnsi="Times New Roman" w:hint="default"/>
                <w:i/>
              </w:rPr>
              <w:t>e byť</w:t>
            </w:r>
            <w:r w:rsidRPr="00682A7E">
              <w:rPr>
                <w:rFonts w:ascii="Times New Roman" w:eastAsia="Calibri" w:hAnsi="Times New Roman" w:hint="default"/>
                <w:i/>
              </w:rPr>
              <w:t xml:space="preserve"> zdrojom neskorš</w:t>
            </w:r>
            <w:r w:rsidRPr="00682A7E">
              <w:rPr>
                <w:rFonts w:ascii="Times New Roman" w:eastAsia="Calibri" w:hAnsi="Times New Roman" w:hint="default"/>
                <w:i/>
              </w:rPr>
              <w:t>ieho vstupu na trh prá</w:t>
            </w:r>
            <w:r w:rsidRPr="00682A7E">
              <w:rPr>
                <w:rFonts w:ascii="Times New Roman" w:eastAsia="Calibri" w:hAnsi="Times New Roman" w:hint="default"/>
                <w:i/>
              </w:rPr>
              <w:t>ce alebo predč</w:t>
            </w:r>
            <w:r w:rsidRPr="00682A7E">
              <w:rPr>
                <w:rFonts w:ascii="Times New Roman" w:eastAsia="Calibri" w:hAnsi="Times New Roman" w:hint="default"/>
                <w:i/>
              </w:rPr>
              <w:t>asné</w:t>
            </w:r>
            <w:r w:rsidRPr="00682A7E">
              <w:rPr>
                <w:rFonts w:ascii="Times New Roman" w:eastAsia="Calibri" w:hAnsi="Times New Roman" w:hint="default"/>
                <w:i/>
              </w:rPr>
              <w:t>ho odchodu z trhu prá</w:t>
            </w:r>
            <w:r w:rsidRPr="00682A7E">
              <w:rPr>
                <w:rFonts w:ascii="Times New Roman" w:eastAsia="Calibri" w:hAnsi="Times New Roman" w:hint="default"/>
                <w:i/>
              </w:rPr>
              <w:t>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602881" w:rsidRPr="00682A7E" w:rsidP="005716A3">
            <w:pPr>
              <w:bidi w:val="0"/>
              <w:spacing w:after="0" w:line="240" w:lineRule="auto"/>
              <w:rPr>
                <w:rFonts w:ascii="Times New Roman" w:eastAsia="Calibri" w:hAnsi="Times New Roman"/>
              </w:rPr>
            </w:pPr>
          </w:p>
        </w:tc>
      </w:tr>
    </w:tbl>
    <w:p w:rsidR="00602881" w:rsidRPr="00682A7E">
      <w:pPr>
        <w:bidi w:val="0"/>
        <w:rPr>
          <w:rFonts w:ascii="Times New Roman" w:hAnsi="Times New Roman"/>
          <w:b/>
          <w:sz w:val="28"/>
          <w:szCs w:val="28"/>
        </w:rPr>
      </w:pPr>
    </w:p>
    <w:p w:rsidR="00602881" w:rsidRPr="00682A7E" w:rsidP="00602881">
      <w:pPr>
        <w:widowControl w:val="0"/>
        <w:bidi w:val="0"/>
        <w:adjustRightInd w:val="0"/>
        <w:jc w:val="right"/>
        <w:textAlignment w:val="baseline"/>
        <w:rPr>
          <w:rFonts w:ascii="Times New Roman" w:hAnsi="Times New Roman"/>
          <w:sz w:val="24"/>
          <w:szCs w:val="24"/>
        </w:rPr>
      </w:pPr>
      <w:r w:rsidRPr="00682A7E">
        <w:rPr>
          <w:rFonts w:ascii="Times New Roman" w:hAnsi="Times New Roman"/>
          <w:sz w:val="24"/>
          <w:szCs w:val="24"/>
        </w:rPr>
        <w:t>Príloha č. 7</w:t>
      </w:r>
    </w:p>
    <w:tbl>
      <w:tblPr>
        <w:tblStyle w:val="TableNormal"/>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9371"/>
      </w:tblGrid>
      <w:tr>
        <w:tblPrEx>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02881" w:rsidRPr="00682A7E" w:rsidP="005716A3">
            <w:pPr>
              <w:widowControl w:val="0"/>
              <w:bidi w:val="0"/>
              <w:adjustRightInd w:val="0"/>
              <w:spacing w:after="0" w:line="240" w:lineRule="auto"/>
              <w:jc w:val="center"/>
              <w:textAlignment w:val="baseline"/>
              <w:rPr>
                <w:rFonts w:ascii="Times New Roman" w:hAnsi="Times New Roman"/>
                <w:b/>
                <w:bCs/>
                <w:sz w:val="32"/>
                <w:szCs w:val="32"/>
              </w:rPr>
            </w:pPr>
            <w:r w:rsidRPr="00682A7E">
              <w:rPr>
                <w:rFonts w:ascii="Times New Roman" w:hAnsi="Times New Roman"/>
                <w:b/>
                <w:bCs/>
                <w:sz w:val="32"/>
                <w:szCs w:val="32"/>
              </w:rPr>
              <w:t>Analýza vplyvov na služby verejnej správy pre občana</w:t>
            </w:r>
          </w:p>
          <w:p w:rsidR="00602881" w:rsidRPr="00682A7E" w:rsidP="005716A3">
            <w:pPr>
              <w:widowControl w:val="0"/>
              <w:bidi w:val="0"/>
              <w:adjustRightInd w:val="0"/>
              <w:spacing w:after="0" w:line="240" w:lineRule="auto"/>
              <w:jc w:val="both"/>
              <w:textAlignment w:val="baseline"/>
              <w:rPr>
                <w:rFonts w:ascii="Times New Roman" w:hAnsi="Times New Roman"/>
                <w:b/>
                <w:i/>
                <w:iCs/>
                <w:sz w:val="2"/>
              </w:rPr>
            </w:pPr>
          </w:p>
        </w:tc>
      </w:tr>
      <w:tr>
        <w:tblPrEx>
          <w:tblW w:w="9371" w:type="dxa"/>
          <w:tblInd w:w="55" w:type="dxa"/>
          <w:tblLayout w:type="fixed"/>
          <w:tblCellMar>
            <w:top w:w="28" w:type="dxa"/>
            <w:left w:w="70" w:type="dxa"/>
            <w:bottom w:w="28" w:type="dxa"/>
            <w:right w:w="70" w:type="dxa"/>
          </w:tblCellMar>
        </w:tblPrEx>
        <w:trPr>
          <w:trHeight w:val="367"/>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02881" w:rsidRPr="00682A7E" w:rsidP="005716A3">
            <w:pPr>
              <w:widowControl w:val="0"/>
              <w:bidi w:val="0"/>
              <w:adjustRightInd w:val="0"/>
              <w:spacing w:after="0" w:line="240" w:lineRule="auto"/>
              <w:jc w:val="center"/>
              <w:textAlignment w:val="baseline"/>
              <w:rPr>
                <w:rFonts w:ascii="Times New Roman" w:hAnsi="Times New Roman"/>
                <w:b/>
                <w:sz w:val="28"/>
                <w:szCs w:val="28"/>
              </w:rPr>
            </w:pPr>
            <w:r w:rsidRPr="00682A7E">
              <w:rPr>
                <w:rFonts w:ascii="Times New Roman" w:hAnsi="Times New Roman"/>
                <w:b/>
                <w:sz w:val="28"/>
                <w:szCs w:val="28"/>
              </w:rPr>
              <w:t xml:space="preserve">7.1 Identifikácia služby verejnej správy, ktorá je dotknutá návrhom </w:t>
            </w:r>
          </w:p>
        </w:tc>
      </w:tr>
      <w:tr>
        <w:tblPrEx>
          <w:tblW w:w="9371" w:type="dxa"/>
          <w:tblInd w:w="55" w:type="dxa"/>
          <w:tblLayout w:type="fixed"/>
          <w:tblCellMar>
            <w:top w:w="28" w:type="dxa"/>
            <w:left w:w="70" w:type="dxa"/>
            <w:bottom w:w="28" w:type="dxa"/>
            <w:right w:w="70" w:type="dxa"/>
          </w:tblCellMar>
        </w:tblPrEx>
        <w:trPr>
          <w:trHeight w:val="3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i/>
              </w:rPr>
            </w:pPr>
            <w:r w:rsidRPr="00682A7E">
              <w:rPr>
                <w:rFonts w:ascii="Times New Roman" w:hAnsi="Times New Roman"/>
                <w:b/>
                <w:sz w:val="24"/>
                <w:szCs w:val="24"/>
              </w:rPr>
              <w:t>7.1.1 Predpokladá predložený návrh zmenu existujúcej služby verejnej správy alebo vytvorenie novej služby?</w:t>
            </w:r>
            <w:r w:rsidRPr="00682A7E">
              <w:rPr>
                <w:rFonts w:ascii="Times New Roman" w:hAnsi="Times New Roman"/>
                <w:i/>
              </w:rPr>
              <w:t xml:space="preserve"> </w:t>
            </w:r>
          </w:p>
        </w:tc>
      </w:tr>
      <w:tr>
        <w:tblPrEx>
          <w:tblW w:w="9371" w:type="dxa"/>
          <w:tblInd w:w="55" w:type="dxa"/>
          <w:tblLayout w:type="fixed"/>
          <w:tblCellMar>
            <w:top w:w="28" w:type="dxa"/>
            <w:left w:w="70" w:type="dxa"/>
            <w:bottom w:w="28" w:type="dxa"/>
            <w:right w:w="70" w:type="dxa"/>
          </w:tblCellMar>
        </w:tblPrEx>
        <w:trPr>
          <w:trHeight w:val="29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i/>
              </w:rPr>
            </w:pPr>
            <w:r w:rsidRPr="00682A7E">
              <w:rPr>
                <w:rFonts w:ascii="Times New Roman" w:hAnsi="Times New Roman"/>
                <w:i/>
              </w:rPr>
              <w:t xml:space="preserve">Zmena existujúcej služby (konkretizujte a popíšte) </w:t>
            </w:r>
          </w:p>
        </w:tc>
      </w:tr>
      <w:tr>
        <w:tblPrEx>
          <w:tblW w:w="9371" w:type="dxa"/>
          <w:tblInd w:w="55" w:type="dxa"/>
          <w:tblLayout w:type="fixed"/>
          <w:tblCellMar>
            <w:top w:w="28" w:type="dxa"/>
            <w:left w:w="70" w:type="dxa"/>
            <w:bottom w:w="28" w:type="dxa"/>
            <w:right w:w="70" w:type="dxa"/>
          </w:tblCellMar>
        </w:tblPrEx>
        <w:trPr>
          <w:trHeight w:val="65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rPr>
            </w:pPr>
            <w:r w:rsidRPr="00682A7E">
              <w:rPr>
                <w:rFonts w:ascii="Times New Roman" w:hAnsi="Times New Roman"/>
                <w:i/>
                <w:iCs/>
              </w:rPr>
              <w:t>Zákonný zástupca žiaka nebude musieť každoročne žiadať riaditeľa školy o</w:t>
            </w:r>
            <w:r w:rsidRPr="00682A7E">
              <w:rPr>
                <w:rFonts w:ascii="Times New Roman" w:hAnsi="Times New Roman"/>
                <w:i/>
              </w:rPr>
              <w:t xml:space="preserve"> oslobodenie alebo čiastočné oslobodenie žiaka od vyučovania niektorého predmetu.</w:t>
            </w:r>
          </w:p>
          <w:p w:rsidR="00602881" w:rsidRPr="00682A7E" w:rsidP="005716A3">
            <w:pPr>
              <w:widowControl w:val="0"/>
              <w:bidi w:val="0"/>
              <w:adjustRightInd w:val="0"/>
              <w:spacing w:after="0" w:line="240" w:lineRule="auto"/>
              <w:jc w:val="both"/>
              <w:textAlignment w:val="baseline"/>
              <w:rPr>
                <w:rFonts w:ascii="Times New Roman" w:hAnsi="Times New Roman"/>
                <w:i/>
              </w:rPr>
            </w:pPr>
          </w:p>
        </w:tc>
      </w:tr>
      <w:tr>
        <w:tblPrEx>
          <w:tblW w:w="9371" w:type="dxa"/>
          <w:tblInd w:w="55" w:type="dxa"/>
          <w:tblLayout w:type="fixed"/>
          <w:tblCellMar>
            <w:top w:w="28" w:type="dxa"/>
            <w:left w:w="70" w:type="dxa"/>
            <w:bottom w:w="28" w:type="dxa"/>
            <w:right w:w="70" w:type="dxa"/>
          </w:tblCellMar>
        </w:tblPrEx>
        <w:trPr>
          <w:trHeight w:val="21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rPr>
            </w:pPr>
            <w:r w:rsidRPr="00682A7E">
              <w:rPr>
                <w:rFonts w:ascii="Times New Roman" w:hAnsi="Times New Roman"/>
                <w:i/>
              </w:rPr>
              <w:t>Nová služba (konkretizujte a popíšte)</w:t>
            </w:r>
          </w:p>
        </w:tc>
      </w:tr>
      <w:tr>
        <w:tblPrEx>
          <w:tblW w:w="9371" w:type="dxa"/>
          <w:tblInd w:w="55" w:type="dxa"/>
          <w:tblLayout w:type="fixed"/>
          <w:tblCellMar>
            <w:top w:w="28" w:type="dxa"/>
            <w:left w:w="70" w:type="dxa"/>
            <w:bottom w:w="28" w:type="dxa"/>
            <w:right w:w="70" w:type="dxa"/>
          </w:tblCellMar>
        </w:tblPrEx>
        <w:trPr>
          <w:trHeight w:val="59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rPr>
            </w:pP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sz w:val="24"/>
                <w:szCs w:val="24"/>
              </w:rPr>
            </w:pPr>
            <w:r w:rsidRPr="00682A7E">
              <w:rPr>
                <w:rFonts w:ascii="Times New Roman" w:hAnsi="Times New Roman"/>
                <w:b/>
                <w:sz w:val="24"/>
                <w:szCs w:val="24"/>
              </w:rPr>
              <w:t>7.1.2 Špecifikácia služby verejnej správy, ktorá je dotknutá návrhom</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rPr>
            </w:pPr>
            <w:r w:rsidRPr="00682A7E">
              <w:rPr>
                <w:rFonts w:ascii="Times New Roman" w:hAnsi="Times New Roman"/>
                <w:i/>
              </w:rPr>
              <w:t xml:space="preserve">Názov služby </w:t>
            </w:r>
          </w:p>
        </w:tc>
      </w:tr>
      <w:tr>
        <w:tblPrEx>
          <w:tblW w:w="9371" w:type="dxa"/>
          <w:tblInd w:w="55" w:type="dxa"/>
          <w:tblLayout w:type="fixed"/>
          <w:tblCellMar>
            <w:top w:w="28" w:type="dxa"/>
            <w:left w:w="70" w:type="dxa"/>
            <w:bottom w:w="28" w:type="dxa"/>
            <w:right w:w="70" w:type="dxa"/>
          </w:tblCellMar>
        </w:tblPrEx>
        <w:trPr>
          <w:trHeight w:val="545"/>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DB0CFF" w:rsidRPr="00682A7E" w:rsidP="005716A3">
            <w:pPr>
              <w:widowControl w:val="0"/>
              <w:bidi w:val="0"/>
              <w:adjustRightInd w:val="0"/>
              <w:spacing w:after="0" w:line="240" w:lineRule="auto"/>
              <w:jc w:val="both"/>
              <w:textAlignment w:val="baseline"/>
              <w:rPr>
                <w:rFonts w:ascii="Times New Roman" w:hAnsi="Times New Roman"/>
                <w:i/>
              </w:rPr>
            </w:pPr>
            <w:r w:rsidRPr="00682A7E">
              <w:rPr>
                <w:rFonts w:ascii="Times New Roman" w:hAnsi="Times New Roman"/>
                <w:i/>
              </w:rPr>
              <w:t>Rozhodovanie o žiadosti o oslobodenie alebo čiastočné oslobodenie žiaka od vyučovania niektorého predmetu</w:t>
            </w:r>
          </w:p>
        </w:tc>
      </w:tr>
      <w:tr>
        <w:tblPrEx>
          <w:tblW w:w="9371" w:type="dxa"/>
          <w:tblInd w:w="55" w:type="dxa"/>
          <w:tblLayout w:type="fixed"/>
          <w:tblCellMar>
            <w:top w:w="28" w:type="dxa"/>
            <w:left w:w="70" w:type="dxa"/>
            <w:bottom w:w="28" w:type="dxa"/>
            <w:right w:w="70" w:type="dxa"/>
          </w:tblCellMar>
        </w:tblPrEx>
        <w:trPr>
          <w:trHeight w:val="24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i/>
              </w:rPr>
            </w:pPr>
            <w:r w:rsidRPr="00682A7E">
              <w:rPr>
                <w:rFonts w:ascii="Times New Roman" w:hAnsi="Times New Roman"/>
                <w:i/>
              </w:rPr>
              <w:t>Platná právna úprava, na základe ktorej je služba poskytovaná (ak ide o zmenu existujúcej služby)</w:t>
            </w:r>
          </w:p>
        </w:tc>
      </w:tr>
      <w:tr>
        <w:tblPrEx>
          <w:tblW w:w="9371" w:type="dxa"/>
          <w:tblInd w:w="55" w:type="dxa"/>
          <w:tblLayout w:type="fixed"/>
          <w:tblCellMar>
            <w:top w:w="28" w:type="dxa"/>
            <w:left w:w="70" w:type="dxa"/>
            <w:bottom w:w="28" w:type="dxa"/>
            <w:right w:w="70" w:type="dxa"/>
          </w:tblCellMar>
        </w:tblPrEx>
        <w:trPr>
          <w:trHeight w:val="63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2C7849">
            <w:pPr>
              <w:widowControl w:val="0"/>
              <w:bidi w:val="0"/>
              <w:adjustRightInd w:val="0"/>
              <w:spacing w:after="0" w:line="240" w:lineRule="auto"/>
              <w:jc w:val="both"/>
              <w:textAlignment w:val="baseline"/>
              <w:rPr>
                <w:rFonts w:ascii="Times New Roman" w:hAnsi="Times New Roman"/>
                <w:i/>
              </w:rPr>
            </w:pPr>
            <w:r w:rsidRPr="00682A7E" w:rsidR="003E5381">
              <w:rPr>
                <w:rFonts w:ascii="Times New Roman" w:hAnsi="Times New Roman"/>
                <w:i/>
              </w:rPr>
              <w:t xml:space="preserve">V </w:t>
            </w:r>
            <w:r w:rsidRPr="00682A7E" w:rsidR="00B649A3">
              <w:rPr>
                <w:rFonts w:ascii="Times New Roman" w:hAnsi="Times New Roman"/>
                <w:i/>
              </w:rPr>
              <w:t xml:space="preserve">prípade žiadosti o oslobodenie alebo čiastočné oslobodenie žiaka od vyučovania niektorého predmetu je problematika upravená v § </w:t>
            </w:r>
            <w:r w:rsidRPr="00682A7E" w:rsidR="00DB0CFF">
              <w:rPr>
                <w:rFonts w:ascii="Times New Roman" w:hAnsi="Times New Roman"/>
                <w:i/>
              </w:rPr>
              <w:t>31</w:t>
            </w:r>
            <w:r w:rsidRPr="00682A7E" w:rsidR="00B649A3">
              <w:rPr>
                <w:rFonts w:ascii="Times New Roman" w:hAnsi="Times New Roman"/>
                <w:i/>
              </w:rPr>
              <w:t xml:space="preserve"> ods. 4  školského zákona.</w:t>
            </w:r>
          </w:p>
        </w:tc>
      </w:tr>
      <w:tr>
        <w:tblPrEx>
          <w:tblW w:w="9371" w:type="dxa"/>
          <w:tblInd w:w="55" w:type="dxa"/>
          <w:tblLayout w:type="fixed"/>
          <w:tblCellMar>
            <w:top w:w="28" w:type="dxa"/>
            <w:left w:w="70" w:type="dxa"/>
            <w:bottom w:w="28" w:type="dxa"/>
            <w:right w:w="70" w:type="dxa"/>
          </w:tblCellMar>
        </w:tblPrEx>
        <w:trPr>
          <w:trHeight w:val="2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i/>
              </w:rPr>
            </w:pPr>
            <w:r w:rsidRPr="00682A7E">
              <w:rPr>
                <w:rFonts w:ascii="Times New Roman" w:hAnsi="Times New Roman"/>
                <w:i/>
              </w:rPr>
              <w:t xml:space="preserve">Subjekt, ktorý je na základe platnej právnej úpravy oprávnený službu poskytovať </w:t>
            </w:r>
          </w:p>
        </w:tc>
      </w:tr>
      <w:tr>
        <w:tblPrEx>
          <w:tblW w:w="9371" w:type="dxa"/>
          <w:tblInd w:w="55" w:type="dxa"/>
          <w:tblLayout w:type="fixed"/>
          <w:tblCellMar>
            <w:top w:w="28" w:type="dxa"/>
            <w:left w:w="70" w:type="dxa"/>
            <w:bottom w:w="28" w:type="dxa"/>
            <w:right w:w="70" w:type="dxa"/>
          </w:tblCellMar>
        </w:tblPrEx>
        <w:trPr>
          <w:trHeight w:val="58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rPr>
            </w:pPr>
            <w:r w:rsidRPr="00682A7E" w:rsidR="003E5381">
              <w:rPr>
                <w:rFonts w:ascii="Times New Roman" w:hAnsi="Times New Roman"/>
              </w:rPr>
              <w:t>Škola, v ktorej sa vzdelávanie považuje za sústavnú prípravu na povolanie</w:t>
            </w:r>
          </w:p>
        </w:tc>
      </w:tr>
      <w:tr>
        <w:tblPrEx>
          <w:tblW w:w="9371" w:type="dxa"/>
          <w:tblInd w:w="55" w:type="dxa"/>
          <w:tblLayout w:type="fixed"/>
          <w:tblCellMar>
            <w:top w:w="28" w:type="dxa"/>
            <w:left w:w="70" w:type="dxa"/>
            <w:bottom w:w="28" w:type="dxa"/>
            <w:right w:w="70" w:type="dxa"/>
          </w:tblCellMar>
        </w:tblPrEx>
        <w:trPr>
          <w:trHeight w:val="42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i/>
              </w:rPr>
            </w:pPr>
            <w:r w:rsidRPr="00682A7E">
              <w:rPr>
                <w:rFonts w:ascii="Times New Roman" w:hAnsi="Times New Roman"/>
                <w:b/>
                <w:sz w:val="24"/>
                <w:szCs w:val="24"/>
              </w:rPr>
              <w:t xml:space="preserve">7.1.3 O aký vplyv na službu verejnej správy ide? </w:t>
            </w:r>
          </w:p>
        </w:tc>
      </w:tr>
      <w:tr>
        <w:tblPrEx>
          <w:tblW w:w="9371" w:type="dxa"/>
          <w:tblInd w:w="55" w:type="dxa"/>
          <w:tblLayout w:type="fixed"/>
          <w:tblCellMar>
            <w:top w:w="28" w:type="dxa"/>
            <w:left w:w="70" w:type="dxa"/>
            <w:bottom w:w="28" w:type="dxa"/>
            <w:right w:w="70" w:type="dxa"/>
          </w:tblCellMar>
        </w:tblPrEx>
        <w:trPr>
          <w:trHeight w:val="25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i/>
              </w:rPr>
            </w:pPr>
            <w:r w:rsidRPr="00682A7E">
              <w:rPr>
                <w:rFonts w:ascii="Times New Roman" w:hAnsi="Times New Roman"/>
                <w:i/>
              </w:rPr>
              <w:t xml:space="preserve">Priamy vplyv (popíšte) </w:t>
            </w:r>
          </w:p>
        </w:tc>
      </w:tr>
      <w:tr>
        <w:tblPrEx>
          <w:tblW w:w="9371" w:type="dxa"/>
          <w:tblInd w:w="55" w:type="dxa"/>
          <w:tblLayout w:type="fixed"/>
          <w:tblCellMar>
            <w:top w:w="28" w:type="dxa"/>
            <w:left w:w="70" w:type="dxa"/>
            <w:bottom w:w="28" w:type="dxa"/>
            <w:right w:w="70" w:type="dxa"/>
          </w:tblCellMar>
        </w:tblPrEx>
        <w:trPr>
          <w:trHeight w:val="54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rPr>
            </w:pPr>
            <w:r w:rsidRPr="00682A7E">
              <w:rPr>
                <w:rFonts w:ascii="Times New Roman" w:hAnsi="Times New Roman"/>
                <w:i/>
                <w:iCs/>
              </w:rPr>
              <w:t>Zákonný zástupca žiaka nebude musieť každoročne žiadať riaditeľa školy o</w:t>
            </w:r>
            <w:r w:rsidRPr="00682A7E">
              <w:rPr>
                <w:rFonts w:ascii="Times New Roman" w:hAnsi="Times New Roman"/>
                <w:i/>
              </w:rPr>
              <w:t xml:space="preserve"> oslobodenie alebo čiastočné oslobodenie žiaka od vyučovania niektorého predmetu</w:t>
            </w:r>
          </w:p>
          <w:p w:rsidR="00602881" w:rsidRPr="00682A7E" w:rsidP="005716A3">
            <w:pPr>
              <w:widowControl w:val="0"/>
              <w:bidi w:val="0"/>
              <w:adjustRightInd w:val="0"/>
              <w:spacing w:after="0" w:line="240" w:lineRule="auto"/>
              <w:jc w:val="both"/>
              <w:textAlignment w:val="baseline"/>
              <w:rPr>
                <w:rFonts w:ascii="Times New Roman" w:hAnsi="Times New Roman"/>
                <w:b/>
                <w:i/>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i/>
              </w:rPr>
            </w:pPr>
            <w:r w:rsidRPr="00682A7E">
              <w:rPr>
                <w:rFonts w:ascii="Times New Roman" w:hAnsi="Times New Roman"/>
                <w:i/>
              </w:rPr>
              <w:t xml:space="preserve">Nepriamy vplyv (popíšte) </w:t>
            </w:r>
          </w:p>
        </w:tc>
      </w:tr>
      <w:tr>
        <w:tblPrEx>
          <w:tblW w:w="9371" w:type="dxa"/>
          <w:tblInd w:w="55" w:type="dxa"/>
          <w:tblLayout w:type="fixed"/>
          <w:tblCellMar>
            <w:top w:w="28" w:type="dxa"/>
            <w:left w:w="70" w:type="dxa"/>
            <w:bottom w:w="28" w:type="dxa"/>
            <w:right w:w="70" w:type="dxa"/>
          </w:tblCellMar>
        </w:tblPrEx>
        <w:trPr>
          <w:trHeight w:val="61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i/>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602881" w:rsidRPr="00682A7E" w:rsidP="005716A3">
            <w:pPr>
              <w:widowControl w:val="0"/>
              <w:bidi w:val="0"/>
              <w:adjustRightInd w:val="0"/>
              <w:spacing w:after="0" w:line="240" w:lineRule="auto"/>
              <w:jc w:val="center"/>
              <w:textAlignment w:val="baseline"/>
              <w:rPr>
                <w:rFonts w:ascii="Times New Roman" w:hAnsi="Times New Roman"/>
                <w:b/>
                <w:sz w:val="28"/>
                <w:szCs w:val="28"/>
              </w:rPr>
            </w:pPr>
            <w:r w:rsidRPr="00682A7E">
              <w:rPr>
                <w:rFonts w:ascii="Times New Roman" w:hAnsi="Times New Roman"/>
                <w:b/>
                <w:sz w:val="28"/>
                <w:szCs w:val="28"/>
              </w:rPr>
              <w:t>7.2 Vplyv služieb verejnej správy na občana</w:t>
            </w: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sz w:val="24"/>
                <w:szCs w:val="24"/>
              </w:rPr>
            </w:pPr>
            <w:r w:rsidRPr="00682A7E">
              <w:rPr>
                <w:rFonts w:ascii="Times New Roman" w:hAnsi="Times New Roman"/>
                <w:b/>
                <w:sz w:val="24"/>
                <w:szCs w:val="24"/>
              </w:rPr>
              <w:t xml:space="preserve">7.2.1 Náklady </w:t>
            </w:r>
          </w:p>
        </w:tc>
      </w:tr>
      <w:tr>
        <w:tblPrEx>
          <w:tblW w:w="9371" w:type="dxa"/>
          <w:tblInd w:w="55" w:type="dxa"/>
          <w:tblLayout w:type="fixed"/>
          <w:tblCellMar>
            <w:top w:w="28" w:type="dxa"/>
            <w:left w:w="70" w:type="dxa"/>
            <w:bottom w:w="28" w:type="dxa"/>
            <w:right w:w="70" w:type="dxa"/>
          </w:tblCellMar>
        </w:tblPrEx>
        <w:trPr>
          <w:trHeight w:val="2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sz w:val="24"/>
                <w:szCs w:val="24"/>
              </w:rPr>
            </w:pPr>
            <w:r w:rsidRPr="00682A7E">
              <w:rPr>
                <w:rFonts w:ascii="Times New Roman" w:hAnsi="Times New Roman"/>
                <w:i/>
                <w:sz w:val="24"/>
                <w:szCs w:val="24"/>
              </w:rPr>
              <w:t xml:space="preserve">Zníženie priamych finančných nákladov </w:t>
            </w:r>
          </w:p>
        </w:tc>
      </w:tr>
      <w:tr>
        <w:tblPrEx>
          <w:tblW w:w="9371" w:type="dxa"/>
          <w:tblInd w:w="55" w:type="dxa"/>
          <w:tblLayout w:type="fixed"/>
          <w:tblCellMar>
            <w:top w:w="28" w:type="dxa"/>
            <w:left w:w="70" w:type="dxa"/>
            <w:bottom w:w="28" w:type="dxa"/>
            <w:right w:w="70" w:type="dxa"/>
          </w:tblCellMar>
        </w:tblPrEx>
        <w:trPr>
          <w:trHeight w:val="59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sz w:val="24"/>
                <w:szCs w:val="24"/>
              </w:rPr>
            </w:pPr>
          </w:p>
        </w:tc>
      </w:tr>
      <w:tr>
        <w:tblPrEx>
          <w:tblW w:w="9371" w:type="dxa"/>
          <w:tblInd w:w="55" w:type="dxa"/>
          <w:tblLayout w:type="fixed"/>
          <w:tblCellMar>
            <w:top w:w="28" w:type="dxa"/>
            <w:left w:w="70" w:type="dxa"/>
            <w:bottom w:w="28" w:type="dxa"/>
            <w:right w:w="70" w:type="dxa"/>
          </w:tblCellMar>
        </w:tblPrEx>
        <w:trPr>
          <w:trHeight w:val="29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sz w:val="24"/>
                <w:szCs w:val="24"/>
              </w:rPr>
            </w:pPr>
            <w:r w:rsidRPr="00682A7E">
              <w:rPr>
                <w:rFonts w:ascii="Times New Roman" w:hAnsi="Times New Roman"/>
                <w:i/>
                <w:sz w:val="24"/>
                <w:szCs w:val="24"/>
              </w:rPr>
              <w:t>Zvýšenie priamych finančných nákladov</w:t>
            </w:r>
          </w:p>
        </w:tc>
      </w:tr>
      <w:tr>
        <w:tblPrEx>
          <w:tblW w:w="9371" w:type="dxa"/>
          <w:tblInd w:w="55" w:type="dxa"/>
          <w:tblLayout w:type="fixed"/>
          <w:tblCellMar>
            <w:top w:w="28" w:type="dxa"/>
            <w:left w:w="70" w:type="dxa"/>
            <w:bottom w:w="28" w:type="dxa"/>
            <w:right w:w="70" w:type="dxa"/>
          </w:tblCellMar>
        </w:tblPrEx>
        <w:trPr>
          <w:trHeight w:val="572"/>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sz w:val="24"/>
                <w:szCs w:val="24"/>
              </w:rPr>
            </w:pPr>
          </w:p>
        </w:tc>
      </w:tr>
      <w:tr>
        <w:tblPrEx>
          <w:tblW w:w="9371" w:type="dxa"/>
          <w:tblInd w:w="55" w:type="dxa"/>
          <w:tblLayout w:type="fixed"/>
          <w:tblCellMar>
            <w:top w:w="28" w:type="dxa"/>
            <w:left w:w="70" w:type="dxa"/>
            <w:bottom w:w="28" w:type="dxa"/>
            <w:right w:w="70" w:type="dxa"/>
          </w:tblCellMar>
        </w:tblPrEx>
        <w:trPr>
          <w:trHeight w:val="21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sz w:val="24"/>
                <w:szCs w:val="24"/>
              </w:rPr>
            </w:pPr>
            <w:r w:rsidRPr="00682A7E">
              <w:rPr>
                <w:rFonts w:ascii="Times New Roman" w:hAnsi="Times New Roman"/>
                <w:i/>
                <w:sz w:val="24"/>
                <w:szCs w:val="24"/>
              </w:rPr>
              <w:t>Zníženie nepriamych finančných nákladov</w:t>
            </w:r>
          </w:p>
        </w:tc>
      </w:tr>
      <w:tr>
        <w:tblPrEx>
          <w:tblW w:w="9371" w:type="dxa"/>
          <w:tblInd w:w="55" w:type="dxa"/>
          <w:tblLayout w:type="fixed"/>
          <w:tblCellMar>
            <w:top w:w="28" w:type="dxa"/>
            <w:left w:w="70" w:type="dxa"/>
            <w:bottom w:w="28" w:type="dxa"/>
            <w:right w:w="70" w:type="dxa"/>
          </w:tblCellMar>
        </w:tblPrEx>
        <w:trPr>
          <w:trHeight w:val="707"/>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sz w:val="24"/>
                <w:szCs w:val="24"/>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sz w:val="24"/>
                <w:szCs w:val="24"/>
              </w:rPr>
            </w:pPr>
            <w:r w:rsidRPr="00682A7E">
              <w:rPr>
                <w:rFonts w:ascii="Times New Roman" w:hAnsi="Times New Roman"/>
                <w:i/>
                <w:sz w:val="24"/>
                <w:szCs w:val="24"/>
              </w:rPr>
              <w:t>Zvýšenie nepriamych finančných nákladov</w:t>
            </w:r>
          </w:p>
        </w:tc>
      </w:tr>
      <w:tr>
        <w:tblPrEx>
          <w:tblW w:w="9371" w:type="dxa"/>
          <w:tblInd w:w="55" w:type="dxa"/>
          <w:tblLayout w:type="fixed"/>
          <w:tblCellMar>
            <w:top w:w="28" w:type="dxa"/>
            <w:left w:w="70" w:type="dxa"/>
            <w:bottom w:w="28" w:type="dxa"/>
            <w:right w:w="70" w:type="dxa"/>
          </w:tblCellMar>
        </w:tblPrEx>
        <w:trPr>
          <w:trHeight w:val="80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sz w:val="24"/>
                <w:szCs w:val="24"/>
              </w:rPr>
            </w:pPr>
          </w:p>
        </w:tc>
      </w:tr>
      <w:tr>
        <w:tblPrEx>
          <w:tblW w:w="9371" w:type="dxa"/>
          <w:tblInd w:w="55" w:type="dxa"/>
          <w:tblLayout w:type="fixed"/>
          <w:tblCellMar>
            <w:top w:w="28" w:type="dxa"/>
            <w:left w:w="70" w:type="dxa"/>
            <w:bottom w:w="28" w:type="dxa"/>
            <w:right w:w="70" w:type="dxa"/>
          </w:tblCellMar>
        </w:tblPrEx>
        <w:trPr>
          <w:trHeight w:val="388"/>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b/>
                <w:sz w:val="24"/>
                <w:szCs w:val="24"/>
              </w:rPr>
              <w:t xml:space="preserve">7.2.2 Časový vplyv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sz w:val="24"/>
                <w:szCs w:val="24"/>
              </w:rPr>
            </w:pPr>
            <w:r w:rsidRPr="00682A7E">
              <w:rPr>
                <w:rFonts w:ascii="Times New Roman" w:hAnsi="Times New Roman"/>
                <w:i/>
                <w:sz w:val="24"/>
                <w:szCs w:val="24"/>
              </w:rPr>
              <w:t>Zvýšenie času vybavenia požiadavky (popíšte)</w:t>
            </w:r>
          </w:p>
        </w:tc>
      </w:tr>
      <w:tr>
        <w:tblPrEx>
          <w:tblW w:w="9371" w:type="dxa"/>
          <w:tblInd w:w="55" w:type="dxa"/>
          <w:tblLayout w:type="fixed"/>
          <w:tblCellMar>
            <w:top w:w="28" w:type="dxa"/>
            <w:left w:w="70" w:type="dxa"/>
            <w:bottom w:w="28" w:type="dxa"/>
            <w:right w:w="70" w:type="dxa"/>
          </w:tblCellMar>
        </w:tblPrEx>
        <w:trPr>
          <w:trHeight w:val="70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sz w:val="24"/>
                <w:szCs w:val="24"/>
              </w:rPr>
            </w:pPr>
            <w:r w:rsidRPr="00682A7E">
              <w:rPr>
                <w:rFonts w:ascii="Times New Roman" w:hAnsi="Times New Roman"/>
                <w:i/>
                <w:sz w:val="24"/>
                <w:szCs w:val="24"/>
              </w:rPr>
              <w:t>Zníženie času  vybavenia požiadavky (popíšte)</w:t>
            </w:r>
          </w:p>
        </w:tc>
      </w:tr>
      <w:tr>
        <w:tblPrEx>
          <w:tblW w:w="9371" w:type="dxa"/>
          <w:tblInd w:w="55" w:type="dxa"/>
          <w:tblLayout w:type="fixed"/>
          <w:tblCellMar>
            <w:top w:w="28" w:type="dxa"/>
            <w:left w:w="70" w:type="dxa"/>
            <w:bottom w:w="28" w:type="dxa"/>
            <w:right w:w="70" w:type="dxa"/>
          </w:tblCellMar>
        </w:tblPrEx>
        <w:trPr>
          <w:trHeight w:val="72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sz w:val="24"/>
                <w:szCs w:val="24"/>
              </w:rPr>
            </w:pPr>
          </w:p>
        </w:tc>
      </w:tr>
      <w:tr>
        <w:tblPrEx>
          <w:tblW w:w="9371" w:type="dxa"/>
          <w:tblInd w:w="55" w:type="dxa"/>
          <w:tblLayout w:type="fixed"/>
          <w:tblCellMar>
            <w:top w:w="28" w:type="dxa"/>
            <w:left w:w="70" w:type="dxa"/>
            <w:bottom w:w="28" w:type="dxa"/>
            <w:right w:w="70" w:type="dxa"/>
          </w:tblCellMar>
        </w:tblPrEx>
        <w:trPr>
          <w:trHeight w:val="42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sz w:val="24"/>
                <w:szCs w:val="24"/>
              </w:rPr>
            </w:pPr>
            <w:r w:rsidRPr="00682A7E">
              <w:rPr>
                <w:rFonts w:ascii="Times New Roman" w:hAnsi="Times New Roman"/>
                <w:b/>
                <w:sz w:val="24"/>
                <w:szCs w:val="24"/>
              </w:rPr>
              <w:t xml:space="preserve">7.2.3 Ktorá skupina občanov bude predloženým návrhom ovplyvnená? </w:t>
            </w:r>
          </w:p>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i/>
                <w:iCs/>
                <w:sz w:val="24"/>
                <w:szCs w:val="24"/>
              </w:rPr>
              <w:t>Špecifikujte skupinu občanov, ktorá bude návrhom ovplyvnená (napr. držitelia vodičských oprávnení). Aká je  veľkosť tejto skupiny?</w:t>
            </w:r>
          </w:p>
        </w:tc>
      </w:tr>
      <w:tr>
        <w:tblPrEx>
          <w:tblW w:w="9371" w:type="dxa"/>
          <w:tblInd w:w="55" w:type="dxa"/>
          <w:tblLayout w:type="fixed"/>
          <w:tblCellMar>
            <w:top w:w="28" w:type="dxa"/>
            <w:left w:w="70" w:type="dxa"/>
            <w:bottom w:w="28" w:type="dxa"/>
            <w:right w:w="70" w:type="dxa"/>
          </w:tblCellMar>
        </w:tblPrEx>
        <w:trPr>
          <w:trHeight w:val="73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2C7849">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i/>
                <w:iCs/>
                <w:sz w:val="24"/>
                <w:szCs w:val="24"/>
              </w:rPr>
              <w:t>Zákonní zástupcovia ži</w:t>
            </w:r>
            <w:r w:rsidRPr="00682A7E" w:rsidR="002C7849">
              <w:rPr>
                <w:rFonts w:ascii="Times New Roman" w:hAnsi="Times New Roman"/>
                <w:i/>
                <w:iCs/>
                <w:sz w:val="24"/>
                <w:szCs w:val="24"/>
              </w:rPr>
              <w:t>akov základných a stredných škôl</w:t>
            </w:r>
            <w:r w:rsidRPr="00682A7E">
              <w:rPr>
                <w:rFonts w:ascii="Times New Roman" w:hAnsi="Times New Roman"/>
                <w:i/>
                <w:iCs/>
                <w:sz w:val="24"/>
                <w:szCs w:val="24"/>
              </w:rPr>
              <w:t>.</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b/>
                <w:sz w:val="24"/>
                <w:szCs w:val="24"/>
              </w:rPr>
              <w:t xml:space="preserve">7.2.4 Vyplývajú z návrhu pre občana pri vybavení svojej požiadavky nové povinnosti alebo zanikajú už existujúce povinnosti?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i/>
                <w:iCs/>
                <w:sz w:val="24"/>
                <w:szCs w:val="24"/>
              </w:rPr>
              <w:t xml:space="preserve">Nové povinnosti (identifikujte) </w:t>
            </w:r>
          </w:p>
        </w:tc>
      </w:tr>
      <w:tr>
        <w:tblPrEx>
          <w:tblW w:w="9371" w:type="dxa"/>
          <w:tblInd w:w="55" w:type="dxa"/>
          <w:tblLayout w:type="fixed"/>
          <w:tblCellMar>
            <w:top w:w="28" w:type="dxa"/>
            <w:left w:w="70" w:type="dxa"/>
            <w:bottom w:w="28" w:type="dxa"/>
            <w:right w:w="70" w:type="dxa"/>
          </w:tblCellMar>
        </w:tblPrEx>
        <w:trPr>
          <w:trHeight w:val="726"/>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i/>
                <w:iCs/>
                <w:sz w:val="24"/>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60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p>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i/>
                <w:iCs/>
                <w:sz w:val="24"/>
                <w:szCs w:val="24"/>
              </w:rPr>
              <w:t>Zákonný zástupca žiaka nebude musieť každoročne žiadať riaditeľa školy o</w:t>
            </w:r>
            <w:r w:rsidRPr="00682A7E">
              <w:rPr>
                <w:rFonts w:ascii="Times New Roman" w:hAnsi="Times New Roman"/>
                <w:i/>
                <w:sz w:val="24"/>
                <w:szCs w:val="24"/>
              </w:rPr>
              <w:t xml:space="preserve"> oslobodenie alebo čiastočné oslobodenie žiaka od vyučovania niektorého predmetu.</w:t>
            </w:r>
          </w:p>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602881" w:rsidRPr="00682A7E" w:rsidP="005716A3">
            <w:pPr>
              <w:widowControl w:val="0"/>
              <w:bidi w:val="0"/>
              <w:adjustRightInd w:val="0"/>
              <w:spacing w:after="0" w:line="240" w:lineRule="auto"/>
              <w:jc w:val="center"/>
              <w:textAlignment w:val="baseline"/>
              <w:rPr>
                <w:rFonts w:ascii="Times New Roman" w:hAnsi="Times New Roman"/>
                <w:b/>
                <w:sz w:val="28"/>
                <w:szCs w:val="28"/>
              </w:rPr>
            </w:pPr>
            <w:r w:rsidRPr="00682A7E">
              <w:rPr>
                <w:rFonts w:ascii="Times New Roman" w:hAnsi="Times New Roman"/>
                <w:b/>
                <w:sz w:val="28"/>
                <w:szCs w:val="28"/>
              </w:rPr>
              <w:t>7.3 Vplyv na procesy služieb vo verejnej správe</w:t>
            </w:r>
          </w:p>
        </w:tc>
      </w:tr>
      <w:tr>
        <w:tblPrEx>
          <w:tblW w:w="9371" w:type="dxa"/>
          <w:tblInd w:w="55" w:type="dxa"/>
          <w:tblLayout w:type="fixed"/>
          <w:tblCellMar>
            <w:top w:w="28" w:type="dxa"/>
            <w:left w:w="70" w:type="dxa"/>
            <w:bottom w:w="28" w:type="dxa"/>
            <w:right w:w="70" w:type="dxa"/>
          </w:tblCellMar>
        </w:tblPrEx>
        <w:trPr>
          <w:trHeight w:val="39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b/>
                <w:sz w:val="24"/>
                <w:szCs w:val="24"/>
              </w:rPr>
            </w:pPr>
            <w:r w:rsidRPr="00682A7E">
              <w:rPr>
                <w:rFonts w:ascii="Times New Roman" w:hAnsi="Times New Roman"/>
                <w:b/>
                <w:sz w:val="24"/>
                <w:szCs w:val="24"/>
              </w:rPr>
              <w:t xml:space="preserve">7.3.1 Ktoré sú dotknuté subjekty verejnej správy? </w:t>
            </w:r>
          </w:p>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i/>
                <w:sz w:val="24"/>
                <w:szCs w:val="24"/>
              </w:rPr>
              <w:t xml:space="preserve">Ktoré subjekty verejnej správy sú účastné procesu poskytnutia služby? </w:t>
            </w:r>
          </w:p>
        </w:tc>
      </w:tr>
      <w:tr>
        <w:tblPrEx>
          <w:tblW w:w="9371" w:type="dxa"/>
          <w:tblInd w:w="55" w:type="dxa"/>
          <w:tblLayout w:type="fixed"/>
          <w:tblCellMar>
            <w:top w:w="28" w:type="dxa"/>
            <w:left w:w="70" w:type="dxa"/>
            <w:bottom w:w="28" w:type="dxa"/>
            <w:right w:w="70" w:type="dxa"/>
          </w:tblCellMar>
        </w:tblPrEx>
        <w:trPr>
          <w:trHeight w:val="733"/>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sz w:val="24"/>
                <w:szCs w:val="24"/>
              </w:rPr>
            </w:pPr>
            <w:r w:rsidRPr="00682A7E">
              <w:rPr>
                <w:rFonts w:ascii="Times New Roman" w:hAnsi="Times New Roman"/>
                <w:sz w:val="24"/>
                <w:szCs w:val="24"/>
              </w:rPr>
              <w:t>Školy (najmä základné a stredné).</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b/>
                <w:sz w:val="24"/>
                <w:szCs w:val="24"/>
              </w:rPr>
              <w:t xml:space="preserve">7.3.2 Vyplývajú z návrhu pre orgán verejnej správy pri vybavení požiadavky nové povinnosti alebo zanikajú už existujúce povinnosti?  </w:t>
            </w:r>
            <w:r w:rsidRPr="00682A7E">
              <w:rPr>
                <w:rFonts w:ascii="Times New Roman" w:hAnsi="Times New Roman"/>
                <w:iCs/>
                <w:sz w:val="24"/>
                <w:szCs w:val="24"/>
              </w:rPr>
              <w:t xml:space="preserve"> </w:t>
            </w: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i/>
                <w:iCs/>
                <w:sz w:val="24"/>
                <w:szCs w:val="24"/>
              </w:rPr>
              <w:t>Nové povinnosti (identifikujte)</w:t>
            </w:r>
          </w:p>
        </w:tc>
      </w:tr>
      <w:tr>
        <w:tblPrEx>
          <w:tblW w:w="9371" w:type="dxa"/>
          <w:tblInd w:w="55" w:type="dxa"/>
          <w:tblLayout w:type="fixed"/>
          <w:tblCellMar>
            <w:top w:w="28" w:type="dxa"/>
            <w:left w:w="70" w:type="dxa"/>
            <w:bottom w:w="28" w:type="dxa"/>
            <w:right w:w="70" w:type="dxa"/>
          </w:tblCellMar>
        </w:tblPrEx>
        <w:trPr>
          <w:trHeight w:val="674"/>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p>
        </w:tc>
      </w:tr>
      <w:tr>
        <w:tblPrEx>
          <w:tblW w:w="9371" w:type="dxa"/>
          <w:tblInd w:w="55" w:type="dxa"/>
          <w:tblLayout w:type="fixed"/>
          <w:tblCellMar>
            <w:top w:w="28" w:type="dxa"/>
            <w:left w:w="70" w:type="dxa"/>
            <w:bottom w:w="28" w:type="dxa"/>
            <w:right w:w="70" w:type="dxa"/>
          </w:tblCellMar>
        </w:tblPrEx>
        <w:trPr>
          <w:trHeight w:val="20"/>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widowControl w:val="0"/>
              <w:bidi w:val="0"/>
              <w:adjustRightInd w:val="0"/>
              <w:spacing w:after="0" w:line="240" w:lineRule="auto"/>
              <w:jc w:val="both"/>
              <w:textAlignment w:val="baseline"/>
              <w:rPr>
                <w:rFonts w:ascii="Times New Roman" w:hAnsi="Times New Roman"/>
                <w:i/>
                <w:iCs/>
                <w:sz w:val="24"/>
                <w:szCs w:val="24"/>
              </w:rPr>
            </w:pPr>
            <w:r w:rsidRPr="00682A7E">
              <w:rPr>
                <w:rFonts w:ascii="Times New Roman" w:hAnsi="Times New Roman"/>
                <w:i/>
                <w:iCs/>
                <w:sz w:val="24"/>
                <w:szCs w:val="24"/>
              </w:rPr>
              <w:t>Zanikajúce povinnosti (identifikujte)</w:t>
            </w:r>
          </w:p>
        </w:tc>
      </w:tr>
      <w:tr>
        <w:tblPrEx>
          <w:tblW w:w="9371" w:type="dxa"/>
          <w:tblInd w:w="55" w:type="dxa"/>
          <w:tblLayout w:type="fixed"/>
          <w:tblCellMar>
            <w:top w:w="28" w:type="dxa"/>
            <w:left w:w="70" w:type="dxa"/>
            <w:bottom w:w="28" w:type="dxa"/>
            <w:right w:w="70" w:type="dxa"/>
          </w:tblCellMar>
        </w:tblPrEx>
        <w:trPr>
          <w:trHeight w:val="859"/>
        </w:trPr>
        <w:tc>
          <w:tcPr>
            <w:tcW w:w="9371" w:type="dxa"/>
            <w:tcBorders>
              <w:top w:val="single" w:sz="4" w:space="0" w:color="auto"/>
              <w:left w:val="single" w:sz="4" w:space="0" w:color="auto"/>
              <w:bottom w:val="single" w:sz="4" w:space="0" w:color="auto"/>
              <w:right w:val="single" w:sz="4" w:space="0" w:color="auto"/>
            </w:tcBorders>
            <w:textDirection w:val="lrTb"/>
            <w:vAlign w:val="top"/>
          </w:tcPr>
          <w:p w:rsidR="00602881" w:rsidRPr="00682A7E" w:rsidP="005716A3">
            <w:pPr>
              <w:pStyle w:val="ListParagraph"/>
              <w:bidi w:val="0"/>
              <w:ind w:left="0"/>
              <w:rPr>
                <w:rFonts w:ascii="Times New Roman" w:hAnsi="Times New Roman"/>
                <w:i/>
                <w:iCs/>
                <w:sz w:val="24"/>
                <w:szCs w:val="24"/>
              </w:rPr>
            </w:pPr>
            <w:r w:rsidRPr="00682A7E">
              <w:rPr>
                <w:rFonts w:ascii="Times New Roman" w:hAnsi="Times New Roman"/>
                <w:i/>
                <w:iCs/>
                <w:sz w:val="24"/>
                <w:szCs w:val="24"/>
              </w:rPr>
              <w:t>Zákonný zástupca žiaka nebude musieť každoročne žiadať riaditeľa školy o</w:t>
            </w:r>
            <w:r w:rsidRPr="00682A7E">
              <w:rPr>
                <w:i/>
              </w:rPr>
              <w:t xml:space="preserve"> oslobodenie alebo čiastočné oslobodenie žiaka od vyučovania niektorého predmetu.</w:t>
            </w:r>
          </w:p>
        </w:tc>
      </w:tr>
    </w:tbl>
    <w:p w:rsidR="00602881" w:rsidRPr="00682A7E" w:rsidP="006611A0">
      <w:pPr>
        <w:bidi w:val="0"/>
        <w:rPr>
          <w:rFonts w:ascii="Times New Roman" w:hAnsi="Times New Roman"/>
        </w:rPr>
      </w:pPr>
    </w:p>
    <w:sectPr w:rsidSect="00602881">
      <w:pgSz w:w="11906" w:h="16838"/>
      <w:pgMar w:top="1418" w:right="1418" w:bottom="1134"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libri">
    <w:altName w:val="Futura Bk"/>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D19" w:rsidRPr="000A15AE" w:rsidP="003501A1">
    <w:pPr>
      <w:pStyle w:val="Header"/>
      <w:bidi w:val="0"/>
      <w:jc w:val="right"/>
      <w:rPr>
        <w:rFonts w:ascii="Times New Roman" w:hAnsi="Times New Roman"/>
        <w:sz w:val="24"/>
        <w:szCs w:val="24"/>
      </w:rPr>
    </w:pPr>
  </w:p>
  <w:p w:rsidR="001C1D19">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B41"/>
    <w:multiLevelType w:val="hybridMultilevel"/>
    <w:tmpl w:val="4DDEB1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BEE21CB"/>
    <w:multiLevelType w:val="hybridMultilevel"/>
    <w:tmpl w:val="2BE42E48"/>
    <w:lvl w:ilvl="0">
      <w:start w:val="88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0D5DE8"/>
    <w:multiLevelType w:val="hybridMultilevel"/>
    <w:tmpl w:val="8C74AE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nsid w:val="68E746A5"/>
    <w:multiLevelType w:val="hybridMultilevel"/>
    <w:tmpl w:val="48BA9974"/>
    <w:lvl w:ilvl="0">
      <w:start w:val="355"/>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740B0B0F"/>
    <w:multiLevelType w:val="hybridMultilevel"/>
    <w:tmpl w:val="BEAAF46C"/>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0">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0"/>
  </w:num>
  <w:num w:numId="2">
    <w:abstractNumId w:val="6"/>
  </w:num>
  <w:num w:numId="3">
    <w:abstractNumId w:val="3"/>
  </w:num>
  <w:num w:numId="4">
    <w:abstractNumId w:val="5"/>
  </w:num>
  <w:num w:numId="5">
    <w:abstractNumId w:val="1"/>
  </w:num>
  <w:num w:numId="6">
    <w:abstractNumId w:val="0"/>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65A86"/>
    <w:rsid w:val="00002EF0"/>
    <w:rsid w:val="00020B04"/>
    <w:rsid w:val="00036A60"/>
    <w:rsid w:val="00064AD6"/>
    <w:rsid w:val="0006754B"/>
    <w:rsid w:val="00074D29"/>
    <w:rsid w:val="00096C40"/>
    <w:rsid w:val="000A14D1"/>
    <w:rsid w:val="000A15AE"/>
    <w:rsid w:val="000A6EA3"/>
    <w:rsid w:val="000B403F"/>
    <w:rsid w:val="000D40AB"/>
    <w:rsid w:val="000F3090"/>
    <w:rsid w:val="000F3276"/>
    <w:rsid w:val="0011693A"/>
    <w:rsid w:val="0015601F"/>
    <w:rsid w:val="00172772"/>
    <w:rsid w:val="00175FD8"/>
    <w:rsid w:val="001A1559"/>
    <w:rsid w:val="001A2DF8"/>
    <w:rsid w:val="001C1D19"/>
    <w:rsid w:val="001F033F"/>
    <w:rsid w:val="00202778"/>
    <w:rsid w:val="00224E54"/>
    <w:rsid w:val="00236BA4"/>
    <w:rsid w:val="00244889"/>
    <w:rsid w:val="002543D1"/>
    <w:rsid w:val="00260E39"/>
    <w:rsid w:val="00262446"/>
    <w:rsid w:val="00263D11"/>
    <w:rsid w:val="002B74B3"/>
    <w:rsid w:val="002C2727"/>
    <w:rsid w:val="002C7849"/>
    <w:rsid w:val="002D2F32"/>
    <w:rsid w:val="002D40AD"/>
    <w:rsid w:val="002D45F4"/>
    <w:rsid w:val="002E7887"/>
    <w:rsid w:val="00336167"/>
    <w:rsid w:val="003501A1"/>
    <w:rsid w:val="003523BB"/>
    <w:rsid w:val="00366610"/>
    <w:rsid w:val="00382DC6"/>
    <w:rsid w:val="00395098"/>
    <w:rsid w:val="003C3807"/>
    <w:rsid w:val="003E3A62"/>
    <w:rsid w:val="003E5381"/>
    <w:rsid w:val="00431F29"/>
    <w:rsid w:val="00450A4A"/>
    <w:rsid w:val="0045465B"/>
    <w:rsid w:val="00481B1B"/>
    <w:rsid w:val="0049435F"/>
    <w:rsid w:val="004C60B8"/>
    <w:rsid w:val="004C794A"/>
    <w:rsid w:val="004E6407"/>
    <w:rsid w:val="004F6F1F"/>
    <w:rsid w:val="004F7D6F"/>
    <w:rsid w:val="0050545F"/>
    <w:rsid w:val="00537892"/>
    <w:rsid w:val="005604C9"/>
    <w:rsid w:val="00560BB4"/>
    <w:rsid w:val="00570B48"/>
    <w:rsid w:val="005716A3"/>
    <w:rsid w:val="00574E4E"/>
    <w:rsid w:val="005B6E59"/>
    <w:rsid w:val="005B7A8D"/>
    <w:rsid w:val="005D352E"/>
    <w:rsid w:val="005F4ACE"/>
    <w:rsid w:val="00602881"/>
    <w:rsid w:val="0061665C"/>
    <w:rsid w:val="006611A0"/>
    <w:rsid w:val="00682A7E"/>
    <w:rsid w:val="006901EC"/>
    <w:rsid w:val="00693568"/>
    <w:rsid w:val="006A1B6C"/>
    <w:rsid w:val="006A233F"/>
    <w:rsid w:val="006B18E7"/>
    <w:rsid w:val="006C3B7D"/>
    <w:rsid w:val="007041CF"/>
    <w:rsid w:val="00742FB7"/>
    <w:rsid w:val="00757821"/>
    <w:rsid w:val="007A5603"/>
    <w:rsid w:val="00801D12"/>
    <w:rsid w:val="00837435"/>
    <w:rsid w:val="00850C63"/>
    <w:rsid w:val="00860239"/>
    <w:rsid w:val="00862B87"/>
    <w:rsid w:val="00887196"/>
    <w:rsid w:val="00887A51"/>
    <w:rsid w:val="008C21C5"/>
    <w:rsid w:val="008D3F17"/>
    <w:rsid w:val="008E7317"/>
    <w:rsid w:val="008F2455"/>
    <w:rsid w:val="008F4D25"/>
    <w:rsid w:val="008F4D78"/>
    <w:rsid w:val="008F55C0"/>
    <w:rsid w:val="009007E2"/>
    <w:rsid w:val="009029D3"/>
    <w:rsid w:val="00975C16"/>
    <w:rsid w:val="00994822"/>
    <w:rsid w:val="009A57A9"/>
    <w:rsid w:val="009F75BD"/>
    <w:rsid w:val="00A07C9E"/>
    <w:rsid w:val="00A21428"/>
    <w:rsid w:val="00A31A0F"/>
    <w:rsid w:val="00A67E25"/>
    <w:rsid w:val="00A750E1"/>
    <w:rsid w:val="00AC2477"/>
    <w:rsid w:val="00AC33DB"/>
    <w:rsid w:val="00B22082"/>
    <w:rsid w:val="00B47BBD"/>
    <w:rsid w:val="00B649A3"/>
    <w:rsid w:val="00B65A86"/>
    <w:rsid w:val="00B718F6"/>
    <w:rsid w:val="00B808C7"/>
    <w:rsid w:val="00B97CD4"/>
    <w:rsid w:val="00BC04C7"/>
    <w:rsid w:val="00BD1E26"/>
    <w:rsid w:val="00BD506D"/>
    <w:rsid w:val="00C01320"/>
    <w:rsid w:val="00C12112"/>
    <w:rsid w:val="00C26511"/>
    <w:rsid w:val="00C34746"/>
    <w:rsid w:val="00C36142"/>
    <w:rsid w:val="00C73D49"/>
    <w:rsid w:val="00C741F4"/>
    <w:rsid w:val="00C75BD8"/>
    <w:rsid w:val="00CB3623"/>
    <w:rsid w:val="00CC41A1"/>
    <w:rsid w:val="00D13B6F"/>
    <w:rsid w:val="00D24850"/>
    <w:rsid w:val="00D33813"/>
    <w:rsid w:val="00D56E3B"/>
    <w:rsid w:val="00D75D35"/>
    <w:rsid w:val="00D7730E"/>
    <w:rsid w:val="00DA03E3"/>
    <w:rsid w:val="00DA4346"/>
    <w:rsid w:val="00DB0CFF"/>
    <w:rsid w:val="00DE2A12"/>
    <w:rsid w:val="00DF4786"/>
    <w:rsid w:val="00E047B3"/>
    <w:rsid w:val="00E12F59"/>
    <w:rsid w:val="00E27CA6"/>
    <w:rsid w:val="00E61AA6"/>
    <w:rsid w:val="00EB16CD"/>
    <w:rsid w:val="00EB59E3"/>
    <w:rsid w:val="00EC1C93"/>
    <w:rsid w:val="00EC7DB1"/>
    <w:rsid w:val="00EE0574"/>
    <w:rsid w:val="00EF466C"/>
    <w:rsid w:val="00F00786"/>
    <w:rsid w:val="00F22831"/>
    <w:rsid w:val="00F338E8"/>
    <w:rsid w:val="00F52BB2"/>
    <w:rsid w:val="00F62771"/>
    <w:rsid w:val="00FA0EDD"/>
    <w:rsid w:val="00FC66F4"/>
    <w:rsid w:val="00FE3BCA"/>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01F"/>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35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1A1"/>
    <w:pPr>
      <w:spacing w:after="200" w:line="276" w:lineRule="auto"/>
      <w:ind w:left="720"/>
      <w:contextualSpacing/>
      <w:jc w:val="left"/>
    </w:pPr>
    <w:rPr>
      <w:rFonts w:asciiTheme="minorHAnsi" w:hAnsiTheme="minorHAnsi" w:cstheme="minorBidi"/>
      <w:sz w:val="22"/>
      <w:szCs w:val="22"/>
      <w:lang w:eastAsia="en-US"/>
    </w:rPr>
  </w:style>
  <w:style w:type="paragraph" w:styleId="BalloonText">
    <w:name w:val="Balloon Text"/>
    <w:basedOn w:val="Normal"/>
    <w:link w:val="TextbublinyChar"/>
    <w:uiPriority w:val="99"/>
    <w:semiHidden/>
    <w:unhideWhenUsed/>
    <w:rsid w:val="003501A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501A1"/>
    <w:rPr>
      <w:rFonts w:ascii="Tahoma" w:hAnsi="Tahoma" w:cs="Tahoma"/>
      <w:sz w:val="16"/>
      <w:szCs w:val="16"/>
      <w:rtl w:val="0"/>
      <w:cs w:val="0"/>
      <w:lang w:val="x-none" w:eastAsia="sk-SK"/>
    </w:rPr>
  </w:style>
  <w:style w:type="paragraph" w:styleId="Header">
    <w:name w:val="header"/>
    <w:basedOn w:val="Normal"/>
    <w:link w:val="HlavikaChar"/>
    <w:uiPriority w:val="99"/>
    <w:unhideWhenUsed/>
    <w:rsid w:val="003501A1"/>
    <w:pPr>
      <w:tabs>
        <w:tab w:val="center" w:pos="4536"/>
        <w:tab w:val="right" w:pos="9072"/>
      </w:tabs>
      <w:jc w:val="left"/>
    </w:pPr>
  </w:style>
  <w:style w:type="character" w:customStyle="1" w:styleId="HlavikaChar">
    <w:name w:val="Hlavička Char"/>
    <w:basedOn w:val="DefaultParagraphFont"/>
    <w:link w:val="Header"/>
    <w:uiPriority w:val="99"/>
    <w:locked/>
    <w:rsid w:val="003501A1"/>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3501A1"/>
    <w:pPr>
      <w:tabs>
        <w:tab w:val="center" w:pos="4536"/>
        <w:tab w:val="right" w:pos="9072"/>
      </w:tabs>
      <w:jc w:val="left"/>
    </w:pPr>
  </w:style>
  <w:style w:type="character" w:customStyle="1" w:styleId="PtaChar">
    <w:name w:val="Päta Char"/>
    <w:basedOn w:val="DefaultParagraphFont"/>
    <w:link w:val="Footer"/>
    <w:uiPriority w:val="99"/>
    <w:locked/>
    <w:rsid w:val="003501A1"/>
    <w:rPr>
      <w:rFonts w:ascii="Times New Roman" w:hAnsi="Times New Roman" w:cs="Times New Roman"/>
      <w:sz w:val="20"/>
      <w:szCs w:val="20"/>
      <w:rtl w:val="0"/>
      <w:cs w:val="0"/>
      <w:lang w:val="x-none" w:eastAsia="sk-SK"/>
    </w:rPr>
  </w:style>
  <w:style w:type="paragraph" w:styleId="FootnoteText">
    <w:name w:val="footnote text"/>
    <w:basedOn w:val="Normal"/>
    <w:link w:val="TextpoznmkypodiarouChar"/>
    <w:uiPriority w:val="99"/>
    <w:semiHidden/>
    <w:unhideWhenUsed/>
    <w:rsid w:val="00F22831"/>
    <w:pPr>
      <w:jc w:val="left"/>
    </w:pPr>
  </w:style>
  <w:style w:type="character" w:customStyle="1" w:styleId="TextpoznmkypodiarouChar">
    <w:name w:val="Text poznámky pod čiarou Char"/>
    <w:basedOn w:val="DefaultParagraphFont"/>
    <w:link w:val="FootnoteText"/>
    <w:uiPriority w:val="99"/>
    <w:semiHidden/>
    <w:locked/>
    <w:rsid w:val="00F22831"/>
    <w:rPr>
      <w:rFonts w:ascii="Times New Roman" w:hAnsi="Times New Roman" w:cs="Times New Roman"/>
      <w:sz w:val="20"/>
      <w:szCs w:val="20"/>
      <w:rtl w:val="0"/>
      <w:cs w:val="0"/>
      <w:lang w:val="x-none" w:eastAsia="sk-SK"/>
    </w:rPr>
  </w:style>
  <w:style w:type="character" w:styleId="FootnoteReference">
    <w:name w:val="footnote reference"/>
    <w:basedOn w:val="DefaultParagraphFont"/>
    <w:uiPriority w:val="99"/>
    <w:semiHidden/>
    <w:unhideWhenUsed/>
    <w:rsid w:val="00F22831"/>
    <w:rPr>
      <w:rFonts w:cs="Times New Roman"/>
      <w:vertAlign w:val="superscript"/>
      <w:rtl w:val="0"/>
      <w:cs w:val="0"/>
    </w:rPr>
  </w:style>
  <w:style w:type="character" w:styleId="CommentReference">
    <w:name w:val="annotation reference"/>
    <w:basedOn w:val="DefaultParagraphFont"/>
    <w:uiPriority w:val="99"/>
    <w:semiHidden/>
    <w:unhideWhenUsed/>
    <w:rsid w:val="00175FD8"/>
    <w:rPr>
      <w:rFonts w:cs="Times New Roman"/>
      <w:sz w:val="16"/>
      <w:szCs w:val="16"/>
      <w:rtl w:val="0"/>
      <w:cs w:val="0"/>
    </w:rPr>
  </w:style>
  <w:style w:type="paragraph" w:styleId="CommentText">
    <w:name w:val="annotation text"/>
    <w:basedOn w:val="Normal"/>
    <w:link w:val="TextkomentraChar"/>
    <w:uiPriority w:val="99"/>
    <w:semiHidden/>
    <w:unhideWhenUsed/>
    <w:rsid w:val="00175FD8"/>
    <w:pPr>
      <w:jc w:val="left"/>
    </w:pPr>
  </w:style>
  <w:style w:type="character" w:customStyle="1" w:styleId="TextkomentraChar">
    <w:name w:val="Text komentára Char"/>
    <w:basedOn w:val="DefaultParagraphFont"/>
    <w:link w:val="CommentText"/>
    <w:uiPriority w:val="99"/>
    <w:semiHidden/>
    <w:locked/>
    <w:rsid w:val="00175FD8"/>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175FD8"/>
    <w:pPr>
      <w:jc w:val="left"/>
    </w:pPr>
    <w:rPr>
      <w:b/>
      <w:bCs/>
    </w:rPr>
  </w:style>
  <w:style w:type="character" w:customStyle="1" w:styleId="PredmetkomentraChar">
    <w:name w:val="Predmet komentára Char"/>
    <w:basedOn w:val="TextkomentraChar"/>
    <w:link w:val="CommentSubject"/>
    <w:uiPriority w:val="99"/>
    <w:semiHidden/>
    <w:locked/>
    <w:rsid w:val="00175FD8"/>
    <w:rPr>
      <w:b/>
      <w:bCs/>
    </w:rPr>
  </w:style>
  <w:style w:type="character" w:styleId="PageNumber">
    <w:name w:val="page number"/>
    <w:basedOn w:val="DefaultParagraphFont"/>
    <w:uiPriority w:val="99"/>
    <w:rsid w:val="00602881"/>
    <w:rPr>
      <w:rFonts w:cs="Times New Roman"/>
      <w:rtl w:val="0"/>
      <w:cs w:val="0"/>
    </w:rPr>
  </w:style>
  <w:style w:type="character" w:styleId="PlaceholderText">
    <w:name w:val="Placeholder Text"/>
    <w:basedOn w:val="DefaultParagraphFont"/>
    <w:uiPriority w:val="99"/>
    <w:semiHidden/>
    <w:rsid w:val="00074D29"/>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D773899F4ECE4898114C1A4F157EFF" ma:contentTypeVersion="10" ma:contentTypeDescription="Umožňuje vytvoriť nový dokument." ma:contentTypeScope="" ma:versionID="88dcd89d3399a0f48450d3bc27cafcfe">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ref="">
    <f:field ref="objname" par="" edit="true" text="analyza-vplyvov"/>
    <f:field ref="objsubject" par="" edit="true" text=""/>
    <f:field ref="objcreatedby" par="" text="Zušťáková, Denisa, Mgr."/>
    <f:field ref="objcreatedat" par="" text="5.4.2017 10:52:10"/>
    <f:field ref="objchangedby" par="" text="Administrator, System"/>
    <f:field ref="objmodifiedat" par="" text="5.4.2017 10:52:1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BF77D-CE9D-47DC-8E6F-B44CAB1B5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6B3101-12F7-4743-BD0C-DEEB353E3DA0}">
  <ds:schemaRefs>
    <ds:schemaRef ds:uri="http://schemas.microsoft.com/sharepoint/v3/contenttype/forms"/>
  </ds:schemaRefs>
</ds:datastoreItem>
</file>

<file path=customXml/itemProps3.xml><?xml version="1.0" encoding="utf-8"?>
<ds:datastoreItem xmlns:ds="http://schemas.openxmlformats.org/officeDocument/2006/customXml" ds:itemID="{66B96A29-5834-4C16-AC8A-8291FFC5E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181AAAD-2A7C-45B0-B954-335409FE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15</Pages>
  <Words>4745</Words>
  <Characters>27053</Characters>
  <Application>Microsoft Office Word</Application>
  <DocSecurity>0</DocSecurity>
  <Lines>0</Lines>
  <Paragraphs>0</Paragraphs>
  <ScaleCrop>false</ScaleCrop>
  <Company>Hewlett-Packard Company</Company>
  <LinksUpToDate>false</LinksUpToDate>
  <CharactersWithSpaces>31735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Simoncicova Iveta</dc:creator>
  <cp:lastModifiedBy>Zušťáková Denisa</cp:lastModifiedBy>
  <cp:revision>2</cp:revision>
  <cp:lastPrinted>2017-05-30T14:45:00Z</cp:lastPrinted>
  <dcterms:created xsi:type="dcterms:W3CDTF">2017-06-07T14:01:00Z</dcterms:created>
  <dcterms:modified xsi:type="dcterms:W3CDTF">2017-06-07T14:01:00Z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0x010100B4D773899F4ECE4898114C1A4F157EFF</vt:lpwstr>
  </property>
  <property fmtid="{D5CDD505-2E9C-101B-9397-08002B2CF9AE}" pid="3" name="FSC#COOSYSTEM@1.1:Container">
    <vt:lpwstr>COO.2145.1000.3.1906143</vt:lpwstr>
  </property>
  <property fmtid="{D5CDD505-2E9C-101B-9397-08002B2CF9AE}" pid="4" name="FSC#FSCFOLIO@1.1001:docpropproject">
    <vt:lpwstr/>
  </property>
  <property fmtid="{D5CDD505-2E9C-101B-9397-08002B2CF9AE}" pid="5" name="FSC#SKEDITIONSLOVLEX@103.510:aktualnyrok">
    <vt:lpwstr>2017</vt:lpwstr>
  </property>
  <property fmtid="{D5CDD505-2E9C-101B-9397-08002B2CF9AE}" pid="6" name="FSC#SKEDITIONSLOVLEX@103.510:AttrDateDocPropUkonceniePKK">
    <vt:lpwstr>27. 12. 2016</vt:lpwstr>
  </property>
  <property fmtid="{D5CDD505-2E9C-101B-9397-08002B2CF9AE}" pid="7" name="FSC#SKEDITIONSLOVLEX@103.510:AttrDateDocPropZaciatokPKK">
    <vt:lpwstr>15. 12. 2016</vt:lpwstr>
  </property>
  <property fmtid="{D5CDD505-2E9C-101B-9397-08002B2CF9AE}" pid="8" name="FSC#SKEDITIONSLOVLEX@103.510:AttrStrDocPropVplyvNaInformatizaciu">
    <vt:lpwstr>Žiadne</vt:lpwstr>
  </property>
  <property fmtid="{D5CDD505-2E9C-101B-9397-08002B2CF9AE}" pid="9" name="FSC#SKEDITIONSLOVLEX@103.510:AttrStrDocPropVplyvNaZivotProstr">
    <vt:lpwstr>Žiadne</vt:lpwstr>
  </property>
  <property fmtid="{D5CDD505-2E9C-101B-9397-08002B2CF9AE}" pid="10" name="FSC#SKEDITIONSLOVLEX@103.510:AttrStrDocPropVplyvPodnikatelskeProstr">
    <vt:lpwstr>Žiadne</vt:lpwstr>
  </property>
  <property fmtid="{D5CDD505-2E9C-101B-9397-08002B2CF9AE}" pid="11" name="FSC#SKEDITIONSLOVLEX@103.510:AttrStrDocPropVplyvRozpocetVS">
    <vt:lpwstr>Negatívne</vt:lpwstr>
  </property>
  <property fmtid="{D5CDD505-2E9C-101B-9397-08002B2CF9AE}" pid="12" name="FSC#SKEDITIONSLOVLEX@103.510:AttrStrDocPropVplyvSocialny">
    <vt:lpwstr>Pozitívne</vt:lpwstr>
  </property>
  <property fmtid="{D5CDD505-2E9C-101B-9397-08002B2CF9AE}" pid="13" name="FSC#SKEDITIONSLOVLEX@103.510:AttrStrListDocPropAltRiesenia">
    <vt:lpwstr>žiadne</vt:lpwstr>
  </property>
  <property fmtid="{D5CDD505-2E9C-101B-9397-08002B2CF9AE}" pid="14" name="FSC#SKEDITIONSLOVLEX@103.510:AttrStrListDocPropDopadyPrijatiaZmluvy">
    <vt:lpwstr/>
  </property>
  <property fmtid="{D5CDD505-2E9C-101B-9397-08002B2CF9AE}" pid="15" name="FSC#SKEDITIONSLOVLEX@103.510:AttrStrListDocPropGestorSpolupRezorty">
    <vt:lpwstr>Ministerstvo vnútra Slovenskej republiky
Ministerstvo školstva, vedy, výskumu a športu Slovenskej republiky
Ministerstvo práce, sociálnych vecí a rodiny Slovenskej republiky</vt:lpwstr>
  </property>
  <property fmtid="{D5CDD505-2E9C-101B-9397-08002B2CF9AE}" pid="16" name="FSC#SKEDITIONSLOVLEX@103.510:AttrStrListDocPropInfoUzPreberanePP">
    <vt:lpwstr>- zákon č. 131/2002 Z. z. o  vysokých školách a o zmene a doplnení niektorých zákonov v znení neskorších predpisov – čiastočný,
- zákon č. 596/2003 Z. z. o štátnej správe v školstve a školskej samospráve a o zmene a doplnení niektorých zákonov v znení ne</vt:lpwstr>
  </property>
  <property fmtid="{D5CDD505-2E9C-101B-9397-08002B2CF9AE}" pid="17" name="FSC#SKEDITIONSLOVLEX@103.510:AttrStrListDocPropInfoZaciatokKonania">
    <vt:lpwstr>Nebolo začaté.</vt:lpwstr>
  </property>
  <property fmtid="{D5CDD505-2E9C-101B-9397-08002B2CF9AE}" pid="18" name="FSC#SKEDITIONSLOVLEX@103.510:AttrStrListDocPropKategoriaZmluvy74">
    <vt:lpwstr/>
  </property>
  <property fmtid="{D5CDD505-2E9C-101B-9397-08002B2CF9AE}" pid="19" name="FSC#SKEDITIONSLOVLEX@103.510:AttrStrListDocPropKategoriaZmluvy75">
    <vt:lpwstr/>
  </property>
  <property fmtid="{D5CDD505-2E9C-101B-9397-08002B2CF9AE}" pid="20" name="FSC#SKEDITIONSLOVLEX@103.510:AttrStrListDocPropLehotaNaPredlozenie">
    <vt:lpwstr>Uznesením vlády č. 405 z 21. septembra 2016 bola podpredsedovi vlády a ministrovi vnútra uložená úloha B.6. predložiť v spolupráci s ministrom práce, sociálnych vecí a rodiny a ministrom školstva, vedy, výskumu a športu na rokovanie vlády návrhy právnych </vt:lpwstr>
  </property>
  <property fmtid="{D5CDD505-2E9C-101B-9397-08002B2CF9AE}" pid="21" name="FSC#SKEDITIONSLOVLEX@103.510:AttrStrListDocPropLehotaPrebratieSmernice">
    <vt:lpwstr>Lehota na prebratie smernice  Rady 2004/114/ES  bola do 12. januára 2007.
Lehota na prebratie smernice Európskeho parlamentu a Rady (EÚ) 2016/801  je do 23. mája 2018. 
</vt:lpwstr>
  </property>
  <property fmtid="{D5CDD505-2E9C-101B-9397-08002B2CF9AE}" pid="22" name="FSC#SKEDITIONSLOVLEX@103.510:AttrStrListDocPropNazovPredpisuEU">
    <vt:lpwstr>napr. v rozhodnutí Súdneho dvora vo veci C 491/13 Mohamed Ali Ben Alaya proti Bundesrepublik Deutschland</vt:lpwstr>
  </property>
  <property fmtid="{D5CDD505-2E9C-101B-9397-08002B2CF9AE}" pid="23" name="FSC#SKEDITIONSLOVLEX@103.510:AttrStrListDocPropPoznamkaVplyv">
    <vt:lpwstr>Príspevok na kurz pohybových aktivít v prírode – rozšírenie pre školy s osemročnou dĺžkou štúdia nebude mať vplyv na štátny rozpočet. Úpravou spôsobu rozdeľovania podielových daní obciam sa nemení výška podielových daní pre obce na nasledujúce obdobie. Zv</vt:lpwstr>
  </property>
  <property fmtid="{D5CDD505-2E9C-101B-9397-08002B2CF9AE}" pid="24" name="FSC#SKEDITIONSLOVLEX@103.510:AttrStrListDocPropPrimarnePravoEU">
    <vt:lpwstr>Zmluva o fungovaní Európskej únie (Hlava V Priestor slobody, bezpečnosti a spravodlivosti, Kapitola 1 Všeobecné ustanovenia, Kapitola 2 Politiky vzťahujúce sa na hraničné kontroly, azyl a prisťahovalectvo, najmä čl. 79 ods. 2, Hlava XII Všeobecné a odborn</vt:lpwstr>
  </property>
  <property fmtid="{D5CDD505-2E9C-101B-9397-08002B2CF9AE}" pid="25" name="FSC#SKEDITIONSLOVLEX@103.510:AttrStrListDocPropProblematikaPPa">
    <vt:lpwstr>je upravená v práve Európskej únie</vt:lpwstr>
  </property>
  <property fmtid="{D5CDD505-2E9C-101B-9397-08002B2CF9AE}" pid="26" name="FSC#SKEDITIONSLOVLEX@103.510:AttrStrListDocPropProblematikaPPb">
    <vt:lpwstr>je obsiahnutá v judikatúre Súdneho dvora Európskej únie</vt:lpwstr>
  </property>
  <property fmtid="{D5CDD505-2E9C-101B-9397-08002B2CF9AE}" pid="27" name="FSC#SKEDITIONSLOVLEX@103.510:AttrStrListDocPropSekundarneLegPravoDO">
    <vt:lpwstr/>
  </property>
  <property fmtid="{D5CDD505-2E9C-101B-9397-08002B2CF9AE}" pid="28" name="FSC#SKEDITIONSLOVLEX@103.510:AttrStrListDocPropSekundarneLegPravoPO">
    <vt:lpwstr>smernica Rady 2004/114/ES z 13. decembra 2004 o podmienkach prijatia štátnych príslušníkov tretích krajín na účely štúdia, výmen žiakov, neplateného odborného vzdelávania alebo dobrovoľnej služby (Ú. v. EÚ, L 375, 23.12.2004), 
smernica Európskeho parlam</vt:lpwstr>
  </property>
  <property fmtid="{D5CDD505-2E9C-101B-9397-08002B2CF9AE}" pid="29" name="FSC#SKEDITIONSLOVLEX@103.510:AttrStrListDocPropSekundarneNelegPravoPO">
    <vt:lpwstr/>
  </property>
  <property fmtid="{D5CDD505-2E9C-101B-9397-08002B2CF9AE}" pid="30" name="FSC#SKEDITIONSLOVLEX@103.510:AttrStrListDocPropStanoviskoGest">
    <vt:lpwstr>Dňa 9.1.2017 komisia vyjadrila nesúhlasné stanovisko s materiálom predloženým na PPK s odporúčaním na jeho dopracovanie podľa pripomienok v bode II stanoviska. MŠVVaŠ SR pripomienky komisie akceptovalo a zapracovalo okrem pripomienky komisie "V analýze vp</vt:lpwstr>
  </property>
  <property fmtid="{D5CDD505-2E9C-101B-9397-08002B2CF9AE}" pid="31" name="FSC#SKEDITIONSLOVLEX@103.510:AttrStrListDocPropStupenZlucitelnostiPP">
    <vt:lpwstr>čiastočný</vt:lpwstr>
  </property>
  <property fmtid="{D5CDD505-2E9C-101B-9397-08002B2CF9AE}" pid="32" name="FSC#SKEDITIONSLOVLEX@103.510:AttrStrListDocPropTextKomunike">
    <vt:lpwstr>Vláda Slovenskej republiky na svojom rokovaní dňa ....................... prerokovala a schválila návrh zákona, ktorým sa mení a dopĺňa zákon č. 597/2003 Z. z. o financovaní základných škôl, stredných škôl a školských zariadení v znení neskorších predpiso</vt:lpwstr>
  </property>
  <property fmtid="{D5CDD505-2E9C-101B-9397-08002B2CF9AE}" pid="33" name="FSC#SKEDITIONSLOVLEX@103.510:AttrStrListDocPropTextPredklSpravy">
    <vt:lpwstr>&lt;p style="text-align: justify;"&gt;Ministerstvo školstva, vedy, výskumu a&amp;nbsp;športu Slovenskej republiky predkladá&amp;nbsp;návrh zákona, ktorým sa mení a dopĺňa zákon č. 597/2003 Z. z. o financovaní základných škôl, stredných škôl a školských zariadení v znen</vt:lpwstr>
  </property>
  <property fmtid="{D5CDD505-2E9C-101B-9397-08002B2CF9AE}" pid="34" name="FSC#SKEDITIONSLOVLEX@103.510:AttrStrListDocPropTextVseobPrilohy">
    <vt:lpwstr/>
  </property>
  <property fmtid="{D5CDD505-2E9C-101B-9397-08002B2CF9AE}" pid="35" name="FSC#SKEDITIONSLOVLEX@103.510:AttrStrListDocPropUcelPredmetZmluvy">
    <vt:lpwstr/>
  </property>
  <property fmtid="{D5CDD505-2E9C-101B-9397-08002B2CF9AE}" pid="36" name="FSC#SKEDITIONSLOVLEX@103.510:AttrStrListDocPropUpravaPravFOPRO">
    <vt:lpwstr/>
  </property>
  <property fmtid="{D5CDD505-2E9C-101B-9397-08002B2CF9AE}" pid="37" name="FSC#SKEDITIONSLOVLEX@103.510:AttrStrListDocPropUpravaPredmetuZmluvy">
    <vt:lpwstr/>
  </property>
  <property fmtid="{D5CDD505-2E9C-101B-9397-08002B2CF9AE}" pid="38" name="FSC#SKEDITIONSLOVLEX@103.510:AttrStrListDocPropUznesenieBODA1">
    <vt:lpwstr/>
  </property>
  <property fmtid="{D5CDD505-2E9C-101B-9397-08002B2CF9AE}" pid="39" name="FSC#SKEDITIONSLOVLEX@103.510:AttrStrListDocPropUznesenieBODA3">
    <vt:lpwstr/>
  </property>
  <property fmtid="{D5CDD505-2E9C-101B-9397-08002B2CF9AE}" pid="40" name="FSC#SKEDITIONSLOVLEX@103.510:AttrStrListDocPropUznesenieBODA4">
    <vt:lpwstr/>
  </property>
  <property fmtid="{D5CDD505-2E9C-101B-9397-08002B2CF9AE}" pid="41" name="FSC#SKEDITIONSLOVLEX@103.510:AttrStrListDocPropUznesenieBODB1">
    <vt:lpwstr/>
  </property>
  <property fmtid="{D5CDD505-2E9C-101B-9397-08002B2CF9AE}" pid="42" name="FSC#SKEDITIONSLOVLEX@103.510:AttrStrListDocPropUznesenieBODB2">
    <vt:lpwstr/>
  </property>
  <property fmtid="{D5CDD505-2E9C-101B-9397-08002B2CF9AE}" pid="43" name="FSC#SKEDITIONSLOVLEX@103.510:AttrStrListDocPropUznesenieBODB3">
    <vt:lpwstr/>
  </property>
  <property fmtid="{D5CDD505-2E9C-101B-9397-08002B2CF9AE}" pid="44" name="FSC#SKEDITIONSLOVLEX@103.510:AttrStrListDocPropUznesenieBODB4">
    <vt:lpwstr/>
  </property>
  <property fmtid="{D5CDD505-2E9C-101B-9397-08002B2CF9AE}" pid="45" name="FSC#SKEDITIONSLOVLEX@103.510:AttrStrListDocPropUznesenieBODC1">
    <vt:lpwstr/>
  </property>
  <property fmtid="{D5CDD505-2E9C-101B-9397-08002B2CF9AE}" pid="46" name="FSC#SKEDITIONSLOVLEX@103.510:AttrStrListDocPropUznesenieBODC2">
    <vt:lpwstr/>
  </property>
  <property fmtid="{D5CDD505-2E9C-101B-9397-08002B2CF9AE}" pid="47" name="FSC#SKEDITIONSLOVLEX@103.510:AttrStrListDocPropUznesenieBODC3">
    <vt:lpwstr/>
  </property>
  <property fmtid="{D5CDD505-2E9C-101B-9397-08002B2CF9AE}" pid="48" name="FSC#SKEDITIONSLOVLEX@103.510:AttrStrListDocPropUznesenieBODC4">
    <vt:lpwstr/>
  </property>
  <property fmtid="{D5CDD505-2E9C-101B-9397-08002B2CF9AE}" pid="49" name="FSC#SKEDITIONSLOVLEX@103.510:AttrStrListDocPropUznesenieBODD1">
    <vt:lpwstr/>
  </property>
  <property fmtid="{D5CDD505-2E9C-101B-9397-08002B2CF9AE}" pid="50" name="FSC#SKEDITIONSLOVLEX@103.510:AttrStrListDocPropUznesenieBODD2">
    <vt:lpwstr/>
  </property>
  <property fmtid="{D5CDD505-2E9C-101B-9397-08002B2CF9AE}" pid="51" name="FSC#SKEDITIONSLOVLEX@103.510:AttrStrListDocPropUznesenieBODD3">
    <vt:lpwstr/>
  </property>
  <property fmtid="{D5CDD505-2E9C-101B-9397-08002B2CF9AE}" pid="52" name="FSC#SKEDITIONSLOVLEX@103.510:AttrStrListDocPropUznesenieBODD4">
    <vt:lpwstr/>
  </property>
  <property fmtid="{D5CDD505-2E9C-101B-9397-08002B2CF9AE}" pid="53" name="FSC#SKEDITIONSLOVLEX@103.510:AttrStrListDocPropUznesenieCastA">
    <vt:lpwstr/>
  </property>
  <property fmtid="{D5CDD505-2E9C-101B-9397-08002B2CF9AE}" pid="54" name="FSC#SKEDITIONSLOVLEX@103.510:AttrStrListDocPropUznesenieCastB">
    <vt:lpwstr/>
  </property>
  <property fmtid="{D5CDD505-2E9C-101B-9397-08002B2CF9AE}" pid="55" name="FSC#SKEDITIONSLOVLEX@103.510:AttrStrListDocPropUznesenieCastC">
    <vt:lpwstr/>
  </property>
  <property fmtid="{D5CDD505-2E9C-101B-9397-08002B2CF9AE}" pid="56" name="FSC#SKEDITIONSLOVLEX@103.510:AttrStrListDocPropUznesenieCastD">
    <vt:lpwstr/>
  </property>
  <property fmtid="{D5CDD505-2E9C-101B-9397-08002B2CF9AE}" pid="57" name="FSC#SKEDITIONSLOVLEX@103.510:AttrStrListDocPropUznesenieNaVedomie">
    <vt:lpwstr>predseda Národnej rady Slovenskej republiky</vt:lpwstr>
  </property>
  <property fmtid="{D5CDD505-2E9C-101B-9397-08002B2CF9AE}" pid="58" name="FSC#SKEDITIONSLOVLEX@103.510:AttrStrListDocPropUznesenieTerminA1">
    <vt:lpwstr/>
  </property>
  <property fmtid="{D5CDD505-2E9C-101B-9397-08002B2CF9AE}" pid="59" name="FSC#SKEDITIONSLOVLEX@103.510:AttrStrListDocPropUznesenieTerminA2">
    <vt:lpwstr/>
  </property>
  <property fmtid="{D5CDD505-2E9C-101B-9397-08002B2CF9AE}" pid="60" name="FSC#SKEDITIONSLOVLEX@103.510:AttrStrListDocPropUznesenieTerminA3">
    <vt:lpwstr/>
  </property>
  <property fmtid="{D5CDD505-2E9C-101B-9397-08002B2CF9AE}" pid="61" name="FSC#SKEDITIONSLOVLEX@103.510:AttrStrListDocPropUznesenieTerminA4">
    <vt:lpwstr/>
  </property>
  <property fmtid="{D5CDD505-2E9C-101B-9397-08002B2CF9AE}" pid="62" name="FSC#SKEDITIONSLOVLEX@103.510:AttrStrListDocPropUznesenieTerminB1">
    <vt:lpwstr/>
  </property>
  <property fmtid="{D5CDD505-2E9C-101B-9397-08002B2CF9AE}" pid="63" name="FSC#SKEDITIONSLOVLEX@103.510:AttrStrListDocPropUznesenieTerminB2">
    <vt:lpwstr/>
  </property>
  <property fmtid="{D5CDD505-2E9C-101B-9397-08002B2CF9AE}" pid="64" name="FSC#SKEDITIONSLOVLEX@103.510:AttrStrListDocPropUznesenieTerminB3">
    <vt:lpwstr/>
  </property>
  <property fmtid="{D5CDD505-2E9C-101B-9397-08002B2CF9AE}" pid="65" name="FSC#SKEDITIONSLOVLEX@103.510:AttrStrListDocPropUznesenieTerminB4">
    <vt:lpwstr/>
  </property>
  <property fmtid="{D5CDD505-2E9C-101B-9397-08002B2CF9AE}" pid="66" name="FSC#SKEDITIONSLOVLEX@103.510:AttrStrListDocPropUznesenieTerminC1">
    <vt:lpwstr/>
  </property>
  <property fmtid="{D5CDD505-2E9C-101B-9397-08002B2CF9AE}" pid="67" name="FSC#SKEDITIONSLOVLEX@103.510:AttrStrListDocPropUznesenieTerminC2">
    <vt:lpwstr/>
  </property>
  <property fmtid="{D5CDD505-2E9C-101B-9397-08002B2CF9AE}" pid="68" name="FSC#SKEDITIONSLOVLEX@103.510:AttrStrListDocPropUznesenieTerminC3">
    <vt:lpwstr/>
  </property>
  <property fmtid="{D5CDD505-2E9C-101B-9397-08002B2CF9AE}" pid="69" name="FSC#SKEDITIONSLOVLEX@103.510:AttrStrListDocPropUznesenieTerminC4">
    <vt:lpwstr/>
  </property>
  <property fmtid="{D5CDD505-2E9C-101B-9397-08002B2CF9AE}" pid="70" name="FSC#SKEDITIONSLOVLEX@103.510:AttrStrListDocPropUznesenieTerminD1">
    <vt:lpwstr/>
  </property>
  <property fmtid="{D5CDD505-2E9C-101B-9397-08002B2CF9AE}" pid="71" name="FSC#SKEDITIONSLOVLEX@103.510:AttrStrListDocPropUznesenieTerminD2">
    <vt:lpwstr/>
  </property>
  <property fmtid="{D5CDD505-2E9C-101B-9397-08002B2CF9AE}" pid="72" name="FSC#SKEDITIONSLOVLEX@103.510:AttrStrListDocPropUznesenieTerminD3">
    <vt:lpwstr/>
  </property>
  <property fmtid="{D5CDD505-2E9C-101B-9397-08002B2CF9AE}" pid="73" name="FSC#SKEDITIONSLOVLEX@103.510:AttrStrListDocPropUznesenieTerminD4">
    <vt:lpwstr/>
  </property>
  <property fmtid="{D5CDD505-2E9C-101B-9397-08002B2CF9AE}" pid="74" name="FSC#SKEDITIONSLOVLEX@103.510:AttrStrListDocPropUznesenieTextA1">
    <vt:lpwstr/>
  </property>
  <property fmtid="{D5CDD505-2E9C-101B-9397-08002B2CF9AE}" pid="75" name="FSC#SKEDITIONSLOVLEX@103.510:AttrStrListDocPropUznesenieTextA2">
    <vt:lpwstr/>
  </property>
  <property fmtid="{D5CDD505-2E9C-101B-9397-08002B2CF9AE}" pid="76" name="FSC#SKEDITIONSLOVLEX@103.510:AttrStrListDocPropUznesenieTextA3">
    <vt:lpwstr/>
  </property>
  <property fmtid="{D5CDD505-2E9C-101B-9397-08002B2CF9AE}" pid="77" name="FSC#SKEDITIONSLOVLEX@103.510:AttrStrListDocPropUznesenieTextA4">
    <vt:lpwstr/>
  </property>
  <property fmtid="{D5CDD505-2E9C-101B-9397-08002B2CF9AE}" pid="78" name="FSC#SKEDITIONSLOVLEX@103.510:AttrStrListDocPropUznesenieTextB1">
    <vt:lpwstr/>
  </property>
  <property fmtid="{D5CDD505-2E9C-101B-9397-08002B2CF9AE}" pid="79" name="FSC#SKEDITIONSLOVLEX@103.510:AttrStrListDocPropUznesenieTextB2">
    <vt:lpwstr/>
  </property>
  <property fmtid="{D5CDD505-2E9C-101B-9397-08002B2CF9AE}" pid="80" name="FSC#SKEDITIONSLOVLEX@103.510:AttrStrListDocPropUznesenieTextB3">
    <vt:lpwstr/>
  </property>
  <property fmtid="{D5CDD505-2E9C-101B-9397-08002B2CF9AE}" pid="81" name="FSC#SKEDITIONSLOVLEX@103.510:AttrStrListDocPropUznesenieTextB4">
    <vt:lpwstr/>
  </property>
  <property fmtid="{D5CDD505-2E9C-101B-9397-08002B2CF9AE}" pid="82" name="FSC#SKEDITIONSLOVLEX@103.510:AttrStrListDocPropUznesenieTextC1">
    <vt:lpwstr/>
  </property>
  <property fmtid="{D5CDD505-2E9C-101B-9397-08002B2CF9AE}" pid="83" name="FSC#SKEDITIONSLOVLEX@103.510:AttrStrListDocPropUznesenieTextC2">
    <vt:lpwstr/>
  </property>
  <property fmtid="{D5CDD505-2E9C-101B-9397-08002B2CF9AE}" pid="84" name="FSC#SKEDITIONSLOVLEX@103.510:AttrStrListDocPropUznesenieTextC3">
    <vt:lpwstr/>
  </property>
  <property fmtid="{D5CDD505-2E9C-101B-9397-08002B2CF9AE}" pid="85" name="FSC#SKEDITIONSLOVLEX@103.510:AttrStrListDocPropUznesenieTextC4">
    <vt:lpwstr/>
  </property>
  <property fmtid="{D5CDD505-2E9C-101B-9397-08002B2CF9AE}" pid="86" name="FSC#SKEDITIONSLOVLEX@103.510:AttrStrListDocPropUznesenieTextD1">
    <vt:lpwstr/>
  </property>
  <property fmtid="{D5CDD505-2E9C-101B-9397-08002B2CF9AE}" pid="87" name="FSC#SKEDITIONSLOVLEX@103.510:AttrStrListDocPropUznesenieTextD2">
    <vt:lpwstr/>
  </property>
  <property fmtid="{D5CDD505-2E9C-101B-9397-08002B2CF9AE}" pid="88" name="FSC#SKEDITIONSLOVLEX@103.510:AttrStrListDocPropUznesenieTextD3">
    <vt:lpwstr/>
  </property>
  <property fmtid="{D5CDD505-2E9C-101B-9397-08002B2CF9AE}" pid="89" name="FSC#SKEDITIONSLOVLEX@103.510:AttrStrListDocPropUznesenieTextD4">
    <vt:lpwstr/>
  </property>
  <property fmtid="{D5CDD505-2E9C-101B-9397-08002B2CF9AE}" pid="90" name="FSC#SKEDITIONSLOVLEX@103.510:AttrStrListDocPropUznesenieVykonaju">
    <vt:lpwstr>predseda vlády Slovenskej republiky
minister školstva, vedy, výskumu a športu Slovenskej republiky</vt:lpwstr>
  </property>
  <property fmtid="{D5CDD505-2E9C-101B-9397-08002B2CF9AE}" pid="91" name="FSC#SKEDITIONSLOVLEX@103.510:AttrStrListDocPropUznesenieZodpovednyA1">
    <vt:lpwstr/>
  </property>
  <property fmtid="{D5CDD505-2E9C-101B-9397-08002B2CF9AE}" pid="92" name="FSC#SKEDITIONSLOVLEX@103.510:AttrStrListDocPropUznesenieZodpovednyA2">
    <vt:lpwstr/>
  </property>
  <property fmtid="{D5CDD505-2E9C-101B-9397-08002B2CF9AE}" pid="93" name="FSC#SKEDITIONSLOVLEX@103.510:AttrStrListDocPropUznesenieZodpovednyA3">
    <vt:lpwstr/>
  </property>
  <property fmtid="{D5CDD505-2E9C-101B-9397-08002B2CF9AE}" pid="94" name="FSC#SKEDITIONSLOVLEX@103.510:AttrStrListDocPropUznesenieZodpovednyA4">
    <vt:lpwstr/>
  </property>
  <property fmtid="{D5CDD505-2E9C-101B-9397-08002B2CF9AE}" pid="95" name="FSC#SKEDITIONSLOVLEX@103.510:AttrStrListDocPropUznesenieZodpovednyB1">
    <vt:lpwstr/>
  </property>
  <property fmtid="{D5CDD505-2E9C-101B-9397-08002B2CF9AE}" pid="96" name="FSC#SKEDITIONSLOVLEX@103.510:AttrStrListDocPropUznesenieZodpovednyB2">
    <vt:lpwstr/>
  </property>
  <property fmtid="{D5CDD505-2E9C-101B-9397-08002B2CF9AE}" pid="97" name="FSC#SKEDITIONSLOVLEX@103.510:AttrStrListDocPropUznesenieZodpovednyB3">
    <vt:lpwstr/>
  </property>
  <property fmtid="{D5CDD505-2E9C-101B-9397-08002B2CF9AE}" pid="98" name="FSC#SKEDITIONSLOVLEX@103.510:AttrStrListDocPropUznesenieZodpovednyB4">
    <vt:lpwstr/>
  </property>
  <property fmtid="{D5CDD505-2E9C-101B-9397-08002B2CF9AE}" pid="99" name="FSC#SKEDITIONSLOVLEX@103.510:AttrStrListDocPropUznesenieZodpovednyC1">
    <vt:lpwstr/>
  </property>
  <property fmtid="{D5CDD505-2E9C-101B-9397-08002B2CF9AE}" pid="100" name="FSC#SKEDITIONSLOVLEX@103.510:AttrStrListDocPropUznesenieZodpovednyC2">
    <vt:lpwstr/>
  </property>
  <property fmtid="{D5CDD505-2E9C-101B-9397-08002B2CF9AE}" pid="101" name="FSC#SKEDITIONSLOVLEX@103.510:AttrStrListDocPropUznesenieZodpovednyC3">
    <vt:lpwstr/>
  </property>
  <property fmtid="{D5CDD505-2E9C-101B-9397-08002B2CF9AE}" pid="102" name="FSC#SKEDITIONSLOVLEX@103.510:AttrStrListDocPropUznesenieZodpovednyC4">
    <vt:lpwstr/>
  </property>
  <property fmtid="{D5CDD505-2E9C-101B-9397-08002B2CF9AE}" pid="103" name="FSC#SKEDITIONSLOVLEX@103.510:AttrStrListDocPropUznesenieZodpovednyD1">
    <vt:lpwstr/>
  </property>
  <property fmtid="{D5CDD505-2E9C-101B-9397-08002B2CF9AE}" pid="104" name="FSC#SKEDITIONSLOVLEX@103.510:AttrStrListDocPropUznesenieZodpovednyD2">
    <vt:lpwstr/>
  </property>
  <property fmtid="{D5CDD505-2E9C-101B-9397-08002B2CF9AE}" pid="105" name="FSC#SKEDITIONSLOVLEX@103.510:AttrStrListDocPropUznesenieZodpovednyD3">
    <vt:lpwstr/>
  </property>
  <property fmtid="{D5CDD505-2E9C-101B-9397-08002B2CF9AE}" pid="106" name="FSC#SKEDITIONSLOVLEX@103.510:AttrStrListDocPropUznesenieZodpovednyD4">
    <vt:lpwstr/>
  </property>
  <property fmtid="{D5CDD505-2E9C-101B-9397-08002B2CF9AE}" pid="107" name="FSC#SKEDITIONSLOVLEX@103.510:autorpredpis">
    <vt:lpwstr/>
  </property>
  <property fmtid="{D5CDD505-2E9C-101B-9397-08002B2CF9AE}" pid="108" name="FSC#SKEDITIONSLOVLEX@103.510:cislolp">
    <vt:lpwstr>LP/2016/954</vt:lpwstr>
  </property>
  <property fmtid="{D5CDD505-2E9C-101B-9397-08002B2CF9AE}" pid="109" name="FSC#SKEDITIONSLOVLEX@103.510:cisloparlamenttlac">
    <vt:lpwstr/>
  </property>
  <property fmtid="{D5CDD505-2E9C-101B-9397-08002B2CF9AE}" pid="110" name="FSC#SKEDITIONSLOVLEX@103.510:cislopartlac">
    <vt:lpwstr/>
  </property>
  <property fmtid="{D5CDD505-2E9C-101B-9397-08002B2CF9AE}" pid="111" name="FSC#SKEDITIONSLOVLEX@103.510:cislopredpis">
    <vt:lpwstr/>
  </property>
  <property fmtid="{D5CDD505-2E9C-101B-9397-08002B2CF9AE}" pid="112" name="FSC#SKEDITIONSLOVLEX@103.510:citaciapredpis">
    <vt:lpwstr/>
  </property>
  <property fmtid="{D5CDD505-2E9C-101B-9397-08002B2CF9AE}" pid="113" name="FSC#SKEDITIONSLOVLEX@103.510:dalsipredkladatel">
    <vt:lpwstr/>
  </property>
  <property fmtid="{D5CDD505-2E9C-101B-9397-08002B2CF9AE}" pid="114" name="FSC#SKEDITIONSLOVLEX@103.510:datumplatnosti">
    <vt:lpwstr/>
  </property>
  <property fmtid="{D5CDD505-2E9C-101B-9397-08002B2CF9AE}" pid="115" name="FSC#SKEDITIONSLOVLEX@103.510:datumschvalpredpis">
    <vt:lpwstr/>
  </property>
  <property fmtid="{D5CDD505-2E9C-101B-9397-08002B2CF9AE}" pid="116" name="FSC#SKEDITIONSLOVLEX@103.510:funkciaDalsiPred">
    <vt:lpwstr/>
  </property>
  <property fmtid="{D5CDD505-2E9C-101B-9397-08002B2CF9AE}" pid="117" name="FSC#SKEDITIONSLOVLEX@103.510:funkciaDalsiPredAkuzativ">
    <vt:lpwstr/>
  </property>
  <property fmtid="{D5CDD505-2E9C-101B-9397-08002B2CF9AE}" pid="118" name="FSC#SKEDITIONSLOVLEX@103.510:funkciaDalsiPredDativ">
    <vt:lpwstr/>
  </property>
  <property fmtid="{D5CDD505-2E9C-101B-9397-08002B2CF9AE}" pid="119" name="FSC#SKEDITIONSLOVLEX@103.510:funkciaPred">
    <vt:lpwstr/>
  </property>
  <property fmtid="{D5CDD505-2E9C-101B-9397-08002B2CF9AE}" pid="120" name="FSC#SKEDITIONSLOVLEX@103.510:funkciaPredAkuzativ">
    <vt:lpwstr/>
  </property>
  <property fmtid="{D5CDD505-2E9C-101B-9397-08002B2CF9AE}" pid="121" name="FSC#SKEDITIONSLOVLEX@103.510:funkciaPredDativ">
    <vt:lpwstr/>
  </property>
  <property fmtid="{D5CDD505-2E9C-101B-9397-08002B2CF9AE}" pid="122" name="FSC#SKEDITIONSLOVLEX@103.510:funkciaZodpPred">
    <vt:lpwstr>minister školstva, vedy, výskumu a športu Slovenskej republiky</vt:lpwstr>
  </property>
  <property fmtid="{D5CDD505-2E9C-101B-9397-08002B2CF9AE}" pid="123" name="FSC#SKEDITIONSLOVLEX@103.510:funkciaZodpPredAkuzativ">
    <vt:lpwstr>ministerovi školstva, vedy, výskumu a športu Slovenskej republiky</vt:lpwstr>
  </property>
  <property fmtid="{D5CDD505-2E9C-101B-9397-08002B2CF9AE}" pid="124" name="FSC#SKEDITIONSLOVLEX@103.510:funkciaZodpPredDativ">
    <vt:lpwstr>ministera školstva, vedy, výskumu a športu Slovenskej republiky</vt:lpwstr>
  </property>
  <property fmtid="{D5CDD505-2E9C-101B-9397-08002B2CF9AE}" pid="125" name="FSC#SKEDITIONSLOVLEX@103.510:legoblast">
    <vt:lpwstr>Finančné právo
Rozpočtové právo
Predškolská výchova
Stredné školstvo
Základné školstvo</vt:lpwstr>
  </property>
  <property fmtid="{D5CDD505-2E9C-101B-9397-08002B2CF9AE}" pid="126" name="FSC#SKEDITIONSLOVLEX@103.510:nazovpredpis">
    <vt:lpwstr>, ktorým sa mení a dopĺňa zákon č. 597/2003 Z. z. o financovaní základných škôl, stredných škôl a školských zariadení v znení neskorších predpisov a ktorým sa menia a dopĺňajú niektoré zákony</vt:lpwstr>
  </property>
  <property fmtid="{D5CDD505-2E9C-101B-9397-08002B2CF9AE}" pid="127" name="FSC#SKEDITIONSLOVLEX@103.510:nazovpredpis1">
    <vt:lpwstr/>
  </property>
  <property fmtid="{D5CDD505-2E9C-101B-9397-08002B2CF9AE}" pid="128" name="FSC#SKEDITIONSLOVLEX@103.510:nazovpredpis2">
    <vt:lpwstr/>
  </property>
  <property fmtid="{D5CDD505-2E9C-101B-9397-08002B2CF9AE}" pid="129" name="FSC#SKEDITIONSLOVLEX@103.510:nazovpredpis3">
    <vt:lpwstr/>
  </property>
  <property fmtid="{D5CDD505-2E9C-101B-9397-08002B2CF9AE}" pid="130" name="FSC#SKEDITIONSLOVLEX@103.510:platnedo">
    <vt:lpwstr/>
  </property>
  <property fmtid="{D5CDD505-2E9C-101B-9397-08002B2CF9AE}" pid="131" name="FSC#SKEDITIONSLOVLEX@103.510:platneod">
    <vt:lpwstr/>
  </property>
  <property fmtid="{D5CDD505-2E9C-101B-9397-08002B2CF9AE}" pid="132" name="FSC#SKEDITIONSLOVLEX@103.510:plnynazovpredpis">
    <vt:lpwstr> Zákon, ktorým sa mení a dopĺňa zákon č. 597/2003 Z. z. o financovaní základných škôl, stredných škôl a školských zariadení v znení neskorších predpisov a ktorým sa menia a dopĺňajú niektoré zákony</vt:lpwstr>
  </property>
  <property fmtid="{D5CDD505-2E9C-101B-9397-08002B2CF9AE}" pid="133" name="FSC#SKEDITIONSLOVLEX@103.510:plnynazovpredpis1">
    <vt:lpwstr/>
  </property>
  <property fmtid="{D5CDD505-2E9C-101B-9397-08002B2CF9AE}" pid="134" name="FSC#SKEDITIONSLOVLEX@103.510:plnynazovpredpis2">
    <vt:lpwstr/>
  </property>
  <property fmtid="{D5CDD505-2E9C-101B-9397-08002B2CF9AE}" pid="135" name="FSC#SKEDITIONSLOVLEX@103.510:plnynazovpredpis3">
    <vt:lpwstr/>
  </property>
  <property fmtid="{D5CDD505-2E9C-101B-9397-08002B2CF9AE}" pid="136" name="FSC#SKEDITIONSLOVLEX@103.510:podnetpredpis">
    <vt:lpwstr>Plán legislatívnych úloh vlády Slovenskej republiky na mesiace jún až december 2016 a Programové vyhlásenie vlády Slovenskej republiky</vt:lpwstr>
  </property>
  <property fmtid="{D5CDD505-2E9C-101B-9397-08002B2CF9AE}" pid="137" name="FSC#SKEDITIONSLOVLEX@103.510:povodpredpis">
    <vt:lpwstr>Slovlex (eLeg)</vt:lpwstr>
  </property>
  <property fmtid="{D5CDD505-2E9C-101B-9397-08002B2CF9AE}" pid="138" name="FSC#SKEDITIONSLOVLEX@103.510:predkladatel">
    <vt:lpwstr>Mgr. Denisa Zušťáková</vt:lpwstr>
  </property>
  <property fmtid="{D5CDD505-2E9C-101B-9397-08002B2CF9AE}" pid="139" name="FSC#SKEDITIONSLOVLEX@103.510:predkladateliaObalSD">
    <vt:lpwstr>Peter Plavčan
minister školstva, vedy, výskumu a športu Slovenskej republiky</vt:lpwstr>
  </property>
  <property fmtid="{D5CDD505-2E9C-101B-9397-08002B2CF9AE}" pid="140" name="FSC#SKEDITIONSLOVLEX@103.510:pripomienkovatelia">
    <vt:lpwstr/>
  </property>
  <property fmtid="{D5CDD505-2E9C-101B-9397-08002B2CF9AE}" pid="141" name="FSC#SKEDITIONSLOVLEX@103.510:rezortcislopredpis">
    <vt:lpwstr>2017-463-56AA</vt:lpwstr>
  </property>
  <property fmtid="{D5CDD505-2E9C-101B-9397-08002B2CF9AE}" pid="142" name="FSC#SKEDITIONSLOVLEX@103.510:spiscislouv">
    <vt:lpwstr/>
  </property>
  <property fmtid="{D5CDD505-2E9C-101B-9397-08002B2CF9AE}" pid="143" name="FSC#SKEDITIONSLOVLEX@103.510:spravaucastverej">
    <vt:lpwstr>&lt;p style="text-align: justify;"&gt;Verejnosť bola o&amp;nbsp;príprave návrhu zákona, ktorým sa mení a dopĺňa zákon č. 597/2003 Z. z. o financovaní základných škôl, stredných škôl a školských zariadení v znení neskorších predpisov a ktorým sa menia a dopĺňajú nie</vt:lpwstr>
  </property>
  <property fmtid="{D5CDD505-2E9C-101B-9397-08002B2CF9AE}" pid="144" name="FSC#SKEDITIONSLOVLEX@103.510:stavpredpis">
    <vt:lpwstr>Rokovanie vlády SR</vt:lpwstr>
  </property>
  <property fmtid="{D5CDD505-2E9C-101B-9397-08002B2CF9AE}" pid="145" name="FSC#SKEDITIONSLOVLEX@103.510:typpredpis">
    <vt:lpwstr>Zákon</vt:lpwstr>
  </property>
  <property fmtid="{D5CDD505-2E9C-101B-9397-08002B2CF9AE}" pid="146" name="FSC#SKEDITIONSLOVLEX@103.510:typsprievdok">
    <vt:lpwstr>Príloha všeobecná</vt:lpwstr>
  </property>
  <property fmtid="{D5CDD505-2E9C-101B-9397-08002B2CF9AE}" pid="147" name="FSC#SKEDITIONSLOVLEX@103.510:ucinnostdo">
    <vt:lpwstr/>
  </property>
  <property fmtid="{D5CDD505-2E9C-101B-9397-08002B2CF9AE}" pid="148" name="FSC#SKEDITIONSLOVLEX@103.510:ucinnostod">
    <vt:lpwstr/>
  </property>
  <property fmtid="{D5CDD505-2E9C-101B-9397-08002B2CF9AE}" pid="149" name="FSC#SKEDITIONSLOVLEX@103.510:uzemplat">
    <vt:lpwstr/>
  </property>
  <property fmtid="{D5CDD505-2E9C-101B-9397-08002B2CF9AE}" pid="150" name="FSC#SKEDITIONSLOVLEX@103.510:vztahypredpis">
    <vt:lpwstr/>
  </property>
  <property fmtid="{D5CDD505-2E9C-101B-9397-08002B2CF9AE}" pid="151" name="FSC#SKEDITIONSLOVLEX@103.510:zodpinstitucia">
    <vt:lpwstr>Ministerstvo školstva, vedy, výskumu a športu Slovenskej republiky</vt:lpwstr>
  </property>
  <property fmtid="{D5CDD505-2E9C-101B-9397-08002B2CF9AE}" pid="152" name="FSC#SKEDITIONSLOVLEX@103.510:zodppredkladatel">
    <vt:lpwstr>Peter Plavčan</vt:lpwstr>
  </property>
</Properties>
</file>