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4464F9">
        <w:rPr>
          <w:sz w:val="22"/>
          <w:szCs w:val="22"/>
        </w:rPr>
        <w:t>445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A176AF">
        <w:rPr>
          <w:sz w:val="22"/>
          <w:szCs w:val="22"/>
        </w:rPr>
        <w:t>7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4464F9">
        <w:t>625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4464F9">
        <w:rPr>
          <w:rFonts w:ascii="Arial" w:hAnsi="Arial" w:cs="Arial"/>
          <w:sz w:val="22"/>
          <w:szCs w:val="22"/>
        </w:rPr>
        <w:t> 29. 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4464F9">
        <w:rPr>
          <w:rFonts w:ascii="Arial" w:hAnsi="Arial" w:cs="Arial"/>
          <w:sz w:val="22"/>
          <w:szCs w:val="22"/>
        </w:rPr>
        <w:t> 11. mája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4464F9">
        <w:rPr>
          <w:rFonts w:ascii="Arial" w:hAnsi="Arial" w:cs="Arial"/>
          <w:sz w:val="22"/>
          <w:szCs w:val="22"/>
        </w:rPr>
        <w:t> 11. mája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A176AF">
        <w:rPr>
          <w:rFonts w:ascii="Arial" w:hAnsi="Arial" w:cs="Arial"/>
          <w:sz w:val="22"/>
          <w:szCs w:val="22"/>
        </w:rPr>
        <w:t>7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4464F9">
        <w:rPr>
          <w:rFonts w:ascii="Arial" w:hAnsi="Arial" w:cs="Arial"/>
          <w:sz w:val="22"/>
          <w:szCs w:val="22"/>
        </w:rPr>
        <w:t>dopĺňa zákon č. 180/2014 Z. z. o podmienkach výkonu volebného práva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4464F9">
        <w:rPr>
          <w:rFonts w:ascii="Arial" w:hAnsi="Arial" w:cs="Arial"/>
          <w:sz w:val="22"/>
          <w:szCs w:val="22"/>
        </w:rPr>
        <w:t>607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4464F9">
        <w:rPr>
          <w:rFonts w:ascii="Arial" w:hAnsi="Arial" w:cs="Arial"/>
          <w:sz w:val="22"/>
          <w:szCs w:val="22"/>
        </w:rPr>
        <w:t>26. 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4464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464F9">
        <w:rPr>
          <w:rFonts w:ascii="Arial" w:hAnsi="Arial" w:cs="Arial"/>
          <w:sz w:val="22"/>
          <w:szCs w:val="22"/>
        </w:rPr>
        <w:tab/>
        <w:t>rozvoj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4464F9">
        <w:rPr>
          <w:rFonts w:cs="Arial"/>
          <w:sz w:val="22"/>
          <w:szCs w:val="22"/>
          <w:lang w:val="sk-SK"/>
        </w:rPr>
        <w:t>verejnú správu a regionálny rozvoj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4464F9">
        <w:rPr>
          <w:rFonts w:ascii="Arial" w:hAnsi="Arial" w:cs="Arial"/>
          <w:b/>
          <w:bCs/>
          <w:sz w:val="22"/>
          <w:szCs w:val="22"/>
          <w:u w:val="single"/>
        </w:rPr>
        <w:t>12. júna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176A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E4239" w:rsidP="008E423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329B0"/>
    <w:rsid w:val="002A4864"/>
    <w:rsid w:val="003B1CB8"/>
    <w:rsid w:val="003E236A"/>
    <w:rsid w:val="004464F9"/>
    <w:rsid w:val="00447206"/>
    <w:rsid w:val="00665EA4"/>
    <w:rsid w:val="006A7DA4"/>
    <w:rsid w:val="007A378D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F6FEC"/>
    <w:rsid w:val="00D57BF3"/>
    <w:rsid w:val="00DE54A9"/>
    <w:rsid w:val="00DF4431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464F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464F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206</Words>
  <Characters>1177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2017-05-29T12:10:00Z</cp:lastPrinted>
  <dcterms:created xsi:type="dcterms:W3CDTF">2017-05-30T09:46:00Z</dcterms:created>
  <dcterms:modified xsi:type="dcterms:W3CDTF">2017-05-30T09:46:00Z</dcterms:modified>
</cp:coreProperties>
</file>