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52B17">
        <w:rPr>
          <w:sz w:val="22"/>
          <w:szCs w:val="22"/>
        </w:rPr>
        <w:t>1149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52B17">
        <w:t>613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52B17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52B1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52B1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52B1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52B17">
        <w:rPr>
          <w:rFonts w:cs="Arial"/>
          <w:szCs w:val="22"/>
        </w:rPr>
        <w:t>zákon Národnej rady Slovenskej republiky č. 350/1996 Z. z. o rokovacom poriadku Národnej rady Slovenskej republiky v znení neskorších predpisov a ktorým sa dopĺňa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="00752B17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52B17">
        <w:rPr>
          <w:rFonts w:cs="Arial"/>
          <w:szCs w:val="22"/>
        </w:rPr>
        <w:t>595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52B17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32EB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832EB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32EBD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32EBD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52B17" w:rsidP="00752B1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832EB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752B17" w:rsidP="00752B17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752B1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2B17"/>
    <w:rsid w:val="007B2F24"/>
    <w:rsid w:val="00823238"/>
    <w:rsid w:val="00832EBD"/>
    <w:rsid w:val="00835E03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187</Words>
  <Characters>1068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2017-05-29T14:16:00Z</cp:lastPrinted>
  <dcterms:created xsi:type="dcterms:W3CDTF">2017-05-30T09:43:00Z</dcterms:created>
  <dcterms:modified xsi:type="dcterms:W3CDTF">2017-05-30T09:43:00Z</dcterms:modified>
</cp:coreProperties>
</file>