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="00B53AE9">
        <w:rPr>
          <w:rFonts w:ascii="Book Antiqua" w:hAnsi="Book Antiqua"/>
        </w:rPr>
        <w:t>Poslanci</w:t>
      </w:r>
      <w:r>
        <w:rPr>
          <w:rFonts w:ascii="Book Antiqua" w:hAnsi="Book Antiqua"/>
        </w:rPr>
        <w:t xml:space="preserve"> Národnej rady Slovenskej republiky</w:t>
      </w:r>
      <w:r w:rsidRPr="000C47C6">
        <w:rPr>
          <w:rFonts w:ascii="Book Antiqua" w:hAnsi="Book Antiqua"/>
        </w:rPr>
        <w:t> </w:t>
      </w:r>
      <w:r w:rsidR="00B53AE9">
        <w:rPr>
          <w:rFonts w:ascii="Book Antiqua" w:hAnsi="Book Antiqua" w:cs="Book Antiqua"/>
          <w:lang w:bidi="hi-IN"/>
        </w:rPr>
        <w:t xml:space="preserve">Marian Kotleba, Stanislav Drobný, </w:t>
        <w:br/>
        <w:t>Ján Kecskés, Martin Kotleba a Milan Mazurek</w:t>
      </w:r>
    </w:p>
    <w:p w:rsidR="007242C6" w:rsidRPr="000C47C6" w:rsidP="007242C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E541A0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Návrh </w:t>
      </w:r>
      <w:r w:rsidRPr="00BD7A64" w:rsidR="00BD7A64">
        <w:rPr>
          <w:rFonts w:ascii="Book Antiqua" w:hAnsi="Book Antiqua"/>
        </w:rPr>
        <w:t>ústavného zákona, ktorým sa mení a  dopĺňa Ústava Slovenskej republiky č. 460/1992 Zb. v znení neskorších predpisov</w:t>
      </w:r>
    </w:p>
    <w:p w:rsidR="00AB18B6" w:rsidRPr="00AB18B6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F619DA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4</w:t>
      </w:r>
      <w:r w:rsidRPr="000C47C6">
        <w:rPr>
          <w:rFonts w:ascii="Book Antiqua" w:hAnsi="Book Antiqua"/>
          <w:b/>
          <w:bCs/>
        </w:rPr>
        <w:t>.</w:t>
        <w:tab/>
      </w:r>
      <w:r w:rsidRPr="00F619DA">
        <w:rPr>
          <w:rFonts w:ascii="Book Antiqua" w:hAnsi="Book Antiqua"/>
          <w:b/>
          <w:bCs/>
        </w:rPr>
        <w:t>Záväzky Slove</w:t>
      </w:r>
      <w:r>
        <w:rPr>
          <w:rFonts w:ascii="Book Antiqua" w:hAnsi="Book Antiqua"/>
          <w:b/>
          <w:bCs/>
        </w:rPr>
        <w:t xml:space="preserve">nskej republiky vo vzťahu k </w:t>
      </w:r>
      <w:r w:rsidRPr="00F619DA">
        <w:rPr>
          <w:rFonts w:ascii="Book Antiqua" w:hAnsi="Book Antiqua"/>
          <w:b/>
          <w:bCs/>
        </w:rPr>
        <w:t>Európskej únii</w:t>
      </w:r>
      <w:r>
        <w:rPr>
          <w:rFonts w:ascii="Book Antiqua" w:hAnsi="Book Antiqua"/>
          <w:b/>
          <w:bCs/>
        </w:rPr>
        <w:t>:</w:t>
      </w: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Cs/>
        </w:rPr>
        <w:t>Žiadne</w:t>
      </w: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5</w:t>
      </w:r>
      <w:r w:rsidRPr="000C47C6">
        <w:rPr>
          <w:rFonts w:ascii="Book Antiqua" w:hAnsi="Book Antiqua"/>
          <w:b/>
          <w:bCs/>
        </w:rPr>
        <w:t>.</w:t>
        <w:tab/>
      </w:r>
      <w:r w:rsidRPr="00F619DA">
        <w:rPr>
          <w:rFonts w:ascii="Book Antiqua" w:hAnsi="Book Antiqua"/>
          <w:b/>
          <w:bCs/>
        </w:rPr>
        <w:t>Stupeň zlučiteľnosti návrhu právneho predpisu  s   právom Európskej únie:</w:t>
      </w: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/>
          <w:bCs/>
        </w:rPr>
        <w:tab/>
      </w:r>
      <w:r w:rsidRPr="00F619DA">
        <w:rPr>
          <w:rFonts w:ascii="Book Antiqua" w:hAnsi="Book Antiqua"/>
          <w:bCs/>
        </w:rPr>
        <w:t>Vzhľadom na body 3. a  4. sa stupeň zlučiteľnosti nevyjadruje.</w:t>
      </w: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</w:p>
    <w:p w:rsidR="00F619DA" w:rsidRP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</w:p>
    <w:p w:rsidR="00F619DA" w:rsidRP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</w:p>
    <w:p w:rsidR="00E541A0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</w:p>
    <w:p w:rsidR="007242C6" w:rsidP="007242C6">
      <w:pPr>
        <w:bidi w:val="0"/>
        <w:jc w:val="both"/>
        <w:rPr>
          <w:rFonts w:ascii="Book Antiqua" w:hAnsi="Book Antiqua" w:cs="Arial"/>
        </w:rPr>
      </w:pPr>
      <w:r w:rsidR="00F619DA">
        <w:rPr>
          <w:rFonts w:ascii="Book Antiqua" w:hAnsi="Book Antiqua" w:cs="Arial"/>
        </w:rPr>
        <w:tab/>
      </w:r>
    </w:p>
    <w:p w:rsidR="007242C6" w:rsidRPr="00F619DA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F619DA">
        <w:rPr>
          <w:rFonts w:ascii="Book Antiqua" w:hAnsi="Book Antiqua"/>
          <w:b/>
          <w:bCs/>
        </w:rPr>
        <w:t>Doložka vybraných vplyvov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F619DA">
        <w:rPr>
          <w:rFonts w:ascii="Book Antiqua" w:hAnsi="Book Antiqua"/>
          <w:b/>
          <w:bCs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F619DA" w:rsidP="00BD736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F619DA" w:rsidR="00F619DA">
        <w:rPr>
          <w:rFonts w:ascii="Book Antiqua" w:hAnsi="Book Antiqua"/>
          <w:bCs/>
          <w:sz w:val="22"/>
          <w:szCs w:val="22"/>
        </w:rPr>
        <w:t>Návrh</w:t>
      </w:r>
      <w:r w:rsidR="00BD7A64">
        <w:rPr>
          <w:rFonts w:ascii="Book Antiqua" w:hAnsi="Book Antiqua"/>
          <w:bCs/>
          <w:sz w:val="22"/>
          <w:szCs w:val="22"/>
        </w:rPr>
        <w:t xml:space="preserve"> </w:t>
      </w:r>
      <w:r w:rsidRPr="00BD7A64" w:rsidR="00BD7A64">
        <w:rPr>
          <w:rFonts w:ascii="Book Antiqua" w:hAnsi="Book Antiqua"/>
          <w:bCs/>
          <w:sz w:val="22"/>
          <w:szCs w:val="22"/>
        </w:rPr>
        <w:t>ústavného zákona, ktorým sa mení a  dopĺňa Ústava Slovenskej republiky č. 460/1992 Zb. v znení neskorších predpisov</w:t>
      </w:r>
    </w:p>
    <w:p w:rsidR="00DF0A51" w:rsidRPr="00F619DA" w:rsidP="00DF0A5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 xml:space="preserve">        Termín začatia a ukončenia PPK: </w:t>
      </w:r>
      <w:r w:rsidRPr="00F619DA">
        <w:rPr>
          <w:rFonts w:ascii="Book Antiqua" w:hAnsi="Book Antiqua"/>
          <w:bCs/>
          <w:sz w:val="22"/>
          <w:szCs w:val="22"/>
        </w:rPr>
        <w:t>bezpredmetné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>  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>A.2. Vplyvy: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sz w:val="22"/>
          <w:szCs w:val="22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Pozitívne</w:t>
            </w:r>
            <w:r w:rsidRPr="00F619DA">
              <w:rPr>
                <w:rFonts w:ascii="Book Antiqua" w:hAnsi="Book Antiqua"/>
                <w:sz w:val="22"/>
                <w:szCs w:val="22"/>
                <w:vertAlign w:val="superscript"/>
              </w:rPr>
              <w:t>*</w:t>
            </w:r>
            <w:r w:rsidRPr="00F619DA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Žiadne</w:t>
            </w:r>
            <w:r w:rsidRPr="00F619DA">
              <w:rPr>
                <w:rFonts w:ascii="Book Antiqua" w:hAnsi="Book Antiqu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Negatívne</w:t>
            </w:r>
            <w:r w:rsidRPr="00F619DA">
              <w:rPr>
                <w:rFonts w:ascii="Book Antiqua" w:hAnsi="Book Antiqua"/>
                <w:sz w:val="22"/>
                <w:szCs w:val="22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 w:rsidR="00F619D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 w:rsidR="00DF0A5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– vplyvy  na hospodárenie obyvateľstva,</w:t>
            </w:r>
          </w:p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-</w:t>
            </w:r>
            <w:r w:rsidRPr="00F619DA" w:rsidR="004D3E2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619DA">
              <w:rPr>
                <w:rFonts w:ascii="Book Antiqua" w:hAnsi="Book Antiqua"/>
                <w:sz w:val="22"/>
                <w:szCs w:val="22"/>
              </w:rPr>
              <w:t>sociálnu exklúziu,</w:t>
            </w:r>
          </w:p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 w:rsidR="00DF0A5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 w:rsidR="00BD7A6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 w:rsidR="00DF0A5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sz w:val="22"/>
          <w:szCs w:val="22"/>
        </w:rPr>
        <w:t> 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>A.3. Poznámky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sz w:val="22"/>
          <w:szCs w:val="22"/>
        </w:rPr>
        <w:t> 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sz w:val="22"/>
          <w:szCs w:val="22"/>
        </w:rPr>
        <w:t> 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D7A64" w:rsidR="00BD7A64">
        <w:rPr>
          <w:rFonts w:ascii="Book Antiqua" w:hAnsi="Book Antiqua"/>
          <w:sz w:val="22"/>
          <w:szCs w:val="22"/>
        </w:rPr>
        <w:t>Na dosiahnutie cieľa sledovaného touto právnou úpravou nie je možné použiť iné riešenie, než je predložené.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:rsidR="007242C6" w:rsidRPr="00F619DA" w:rsidP="008F007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Cs/>
          <w:sz w:val="22"/>
          <w:szCs w:val="22"/>
        </w:rPr>
        <w:t xml:space="preserve">Návrh zákona bol zaslaný na posúdenie Ministerstvu financií SR. </w:t>
      </w:r>
      <w:r w:rsidRPr="00F619DA" w:rsidR="00507E87">
        <w:rPr>
          <w:rFonts w:ascii="Book Antiqua" w:hAnsi="Book Antiqua"/>
          <w:bCs/>
          <w:sz w:val="22"/>
          <w:szCs w:val="22"/>
        </w:rPr>
        <w:br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A3535F2"/>
    <w:multiLevelType w:val="hybridMultilevel"/>
    <w:tmpl w:val="76980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3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2232"/>
    <w:rsid w:val="00026A10"/>
    <w:rsid w:val="000A1136"/>
    <w:rsid w:val="000B137C"/>
    <w:rsid w:val="000B4D55"/>
    <w:rsid w:val="000C47C6"/>
    <w:rsid w:val="000D29CA"/>
    <w:rsid w:val="000E1310"/>
    <w:rsid w:val="0010062E"/>
    <w:rsid w:val="0011607D"/>
    <w:rsid w:val="00182BB3"/>
    <w:rsid w:val="001A44D1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06F4"/>
    <w:rsid w:val="00A413C1"/>
    <w:rsid w:val="00A779F4"/>
    <w:rsid w:val="00A827C8"/>
    <w:rsid w:val="00AB18B6"/>
    <w:rsid w:val="00AC1E92"/>
    <w:rsid w:val="00AC6BD0"/>
    <w:rsid w:val="00AE517B"/>
    <w:rsid w:val="00AF4A73"/>
    <w:rsid w:val="00B43BE1"/>
    <w:rsid w:val="00B53AE9"/>
    <w:rsid w:val="00B64471"/>
    <w:rsid w:val="00BC5744"/>
    <w:rsid w:val="00BD7363"/>
    <w:rsid w:val="00BD7A64"/>
    <w:rsid w:val="00C009D2"/>
    <w:rsid w:val="00C768B9"/>
    <w:rsid w:val="00C8071C"/>
    <w:rsid w:val="00C81648"/>
    <w:rsid w:val="00C918F3"/>
    <w:rsid w:val="00CE433D"/>
    <w:rsid w:val="00D10E9A"/>
    <w:rsid w:val="00D32D4F"/>
    <w:rsid w:val="00D339F4"/>
    <w:rsid w:val="00D431A2"/>
    <w:rsid w:val="00D56CF9"/>
    <w:rsid w:val="00D94E42"/>
    <w:rsid w:val="00DF0A51"/>
    <w:rsid w:val="00E078B8"/>
    <w:rsid w:val="00E10877"/>
    <w:rsid w:val="00E10F2B"/>
    <w:rsid w:val="00E541A0"/>
    <w:rsid w:val="00E96DA5"/>
    <w:rsid w:val="00EC2BC4"/>
    <w:rsid w:val="00ED3A4C"/>
    <w:rsid w:val="00EF13B2"/>
    <w:rsid w:val="00F503B3"/>
    <w:rsid w:val="00F619DA"/>
    <w:rsid w:val="00F6238F"/>
    <w:rsid w:val="00F73685"/>
    <w:rsid w:val="00F743BA"/>
    <w:rsid w:val="00F762E0"/>
    <w:rsid w:val="00FA6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D56CF9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DefaultParagraphFont"/>
    <w:link w:val="BodyText"/>
    <w:uiPriority w:val="99"/>
    <w:locked/>
    <w:rsid w:val="007242C6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  <w:jc w:val="left"/>
    </w:pPr>
    <w:rPr>
      <w:rFonts w:ascii="Calibri" w:hAnsi="Calibri" w:cs="Calibri"/>
      <w:color w:val="000000"/>
      <w:kern w:val="1"/>
      <w:lang w:eastAsia="zh-CN" w:bidi="hi-IN"/>
    </w:rPr>
  </w:style>
  <w:style w:type="paragraph" w:styleId="BodyText">
    <w:name w:val="Body Text"/>
    <w:basedOn w:val="Normal"/>
    <w:link w:val="ZkladntextChar1"/>
    <w:uiPriority w:val="99"/>
    <w:rsid w:val="007242C6"/>
    <w:pPr>
      <w:suppressAutoHyphens/>
      <w:spacing w:after="140" w:line="288" w:lineRule="auto"/>
      <w:jc w:val="left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ZkladntextChar4">
    <w:name w:val="Základný text Char4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ZkladntextChar3">
    <w:name w:val="Základný text Char3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ZkladntextChar2">
    <w:name w:val="Základný text Char2"/>
    <w:basedOn w:val="DefaultParagraphFont"/>
    <w:uiPriority w:val="99"/>
    <w:semiHidden/>
    <w:rPr>
      <w:rFonts w:cs="Times New Roman"/>
      <w:rtl w:val="0"/>
      <w:cs w:val="0"/>
    </w:rPr>
  </w:style>
  <w:style w:type="paragraph" w:customStyle="1" w:styleId="WW-Default">
    <w:name w:val="WW-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Default">
    <w:name w:val="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styleId="Hyperlink">
    <w:name w:val="Hyperlink"/>
    <w:basedOn w:val="DefaultParagraphFont"/>
    <w:uiPriority w:val="99"/>
    <w:rsid w:val="007242C6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724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68B9"/>
    <w:rPr>
      <w:rFonts w:cs="Times New Roman"/>
      <w:rtl w:val="0"/>
      <w:cs w:val="0"/>
    </w:rPr>
  </w:style>
  <w:style w:type="paragraph" w:customStyle="1" w:styleId="Standard">
    <w:name w:val="Standard"/>
    <w:rsid w:val="00E541A0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cs="Tahoma"/>
      <w:kern w:val="3"/>
      <w:sz w:val="24"/>
      <w:szCs w:val="24"/>
      <w:rtl w:val="0"/>
      <w:cs w:val="0"/>
      <w:lang w:val="de-DE" w:eastAsia="ja-JP" w:bidi="fa-IR"/>
    </w:rPr>
  </w:style>
  <w:style w:type="character" w:customStyle="1" w:styleId="PtaChar1">
    <w:name w:val="Päta Char1"/>
    <w:basedOn w:val="DefaultParagraphFont"/>
    <w:link w:val="Footer"/>
    <w:uiPriority w:val="99"/>
    <w:locked/>
    <w:rsid w:val="00C768B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64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64E0"/>
    <w:rPr>
      <w:rFonts w:ascii="Segoe UI" w:hAnsi="Segoe UI" w:cs="Segoe UI"/>
      <w:sz w:val="18"/>
      <w:szCs w:val="18"/>
      <w:rtl w:val="0"/>
      <w:cs w:val="0"/>
    </w:rPr>
  </w:style>
  <w:style w:type="paragraph" w:styleId="Footer">
    <w:name w:val="footer"/>
    <w:basedOn w:val="Normal"/>
    <w:link w:val="PtaChar1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PtaChar4">
    <w:name w:val="Päta Char4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PtaChar3">
    <w:name w:val="Päta Char3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PtaChar2">
    <w:name w:val="Päta Char2"/>
    <w:basedOn w:val="DefaultParagraphFont"/>
    <w:uiPriority w:val="99"/>
    <w:semiHidden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254</Words>
  <Characters>1453</Characters>
  <Application>Microsoft Office Word</Application>
  <DocSecurity>0</DocSecurity>
  <Lines>0</Lines>
  <Paragraphs>0</Paragraphs>
  <ScaleCrop>false</ScaleCrop>
  <Company>Kancelaria NR SR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Beluský, Martin</cp:lastModifiedBy>
  <cp:revision>2</cp:revision>
  <cp:lastPrinted>2016-09-23T11:54:00Z</cp:lastPrinted>
  <dcterms:created xsi:type="dcterms:W3CDTF">2017-05-26T09:58:00Z</dcterms:created>
  <dcterms:modified xsi:type="dcterms:W3CDTF">2017-05-26T09:58:00Z</dcterms:modified>
</cp:coreProperties>
</file>