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34B9C" w:rsidRPr="000603AB" w:rsidP="00634B9C">
      <w:pPr>
        <w:bidi w:val="0"/>
        <w:spacing w:after="0"/>
        <w:jc w:val="center"/>
        <w:rPr>
          <w:rFonts w:ascii="Times New Roman" w:hAnsi="Times New Roman" w:cs="Times New Roman" w:hint="default"/>
          <w:b/>
          <w:sz w:val="25"/>
          <w:szCs w:val="25"/>
        </w:rPr>
      </w:pPr>
      <w:r w:rsidRPr="000603AB">
        <w:rPr>
          <w:rFonts w:ascii="Times New Roman" w:hAnsi="Times New Roman" w:cs="Times New Roman" w:hint="default"/>
          <w:b/>
          <w:sz w:val="25"/>
          <w:szCs w:val="25"/>
        </w:rPr>
        <w:t>PREDKLADACIA SPRÁ</w:t>
      </w:r>
      <w:r w:rsidRPr="000603AB">
        <w:rPr>
          <w:rFonts w:ascii="Times New Roman" w:hAnsi="Times New Roman" w:cs="Times New Roman" w:hint="default"/>
          <w:b/>
          <w:sz w:val="25"/>
          <w:szCs w:val="25"/>
        </w:rPr>
        <w:t>VA</w:t>
      </w:r>
    </w:p>
    <w:p w:rsidR="00634B9C" w:rsidRPr="00C35BC3" w:rsidP="00634B9C">
      <w:pPr>
        <w:bidi w:val="0"/>
        <w:spacing w:after="0"/>
        <w:jc w:val="center"/>
        <w:rPr>
          <w:rFonts w:ascii="Times New Roman" w:hAnsi="Times New Roman" w:cs="Times New Roman"/>
          <w:b/>
          <w:sz w:val="24"/>
          <w:szCs w:val="24"/>
        </w:rPr>
      </w:pPr>
    </w:p>
    <w:p w:rsidR="005C03D6">
      <w:pPr>
        <w:pStyle w:val="NormalWeb"/>
        <w:divId w:val="3"/>
        <w:bidi w:val="0"/>
        <w:jc w:val="both"/>
        <w:rPr>
          <w:rFonts w:ascii="Times New Roman" w:hAnsi="Times New Roman"/>
        </w:rPr>
      </w:pPr>
      <w:r>
        <w:rPr>
          <w:rFonts w:ascii="Times New Roman" w:hAnsi="Times New Roman"/>
        </w:rPr>
        <w:t>           S cieľom komplexného zabezpečenia nedotknuteľnosti vzdušného priestoru Slovenskej republiky a vzdušného priestoru Českej republiky je zámerom oboch štátov vytvoriť podmienky pre ich spoluprácu aj nad rámec úloh vykonávaných v rámci integrovaného systému protivzdušnej a protiraketovej obrany NATO (NATINAMDS).</w:t>
      </w:r>
    </w:p>
    <w:p w:rsidR="005C03D6">
      <w:pPr>
        <w:pStyle w:val="NormalWeb"/>
        <w:divId w:val="3"/>
        <w:bidi w:val="0"/>
        <w:jc w:val="both"/>
        <w:rPr>
          <w:rFonts w:ascii="Times New Roman" w:hAnsi="Times New Roman"/>
        </w:rPr>
      </w:pPr>
      <w:r>
        <w:rPr>
          <w:rFonts w:ascii="Times New Roman" w:hAnsi="Times New Roman"/>
        </w:rPr>
        <w:t>            Spolupráca Slovenskej republiky a Českej republiky týkajúca sa plnenia úloh v rámci NATINAMDS je, v nadväznosti na uznesenie Národnej rady Slovenskej republiky č. 59 zo dňa 8. septembra 2010 (ďalej len „uznesenie“), upravená Dohodou medzi vládou Slovenskej republiky a vládou Českej republiky o spolupráci v oblasti zabezpečenia vojenskej letovej prevádzky, uzatvorenou 14. decembra 2011 v Piešťanoch (ďalej len „dohoda“).</w:t>
      </w:r>
    </w:p>
    <w:p w:rsidR="005C03D6">
      <w:pPr>
        <w:pStyle w:val="NormalWeb"/>
        <w:divId w:val="3"/>
        <w:bidi w:val="0"/>
        <w:jc w:val="both"/>
        <w:rPr>
          <w:rFonts w:ascii="Times New Roman" w:hAnsi="Times New Roman"/>
        </w:rPr>
      </w:pPr>
      <w:r>
        <w:rPr>
          <w:rFonts w:ascii="Times New Roman" w:hAnsi="Times New Roman"/>
        </w:rPr>
        <w:t>          Predmetným uznesením vyslovila Národná rada Slovenskej republiky súhlas s vyslaním príslušníkov ozbrojených síl Slovenskej republiky mimo územia Slovenskej republiky a s prítomnosťou zahraničných ozbrojených síl na území Slovenskej republiky v súvislosti s plnením úloh NATINAMDS. Tento súhlas zároveň podmienila uzavretím príslušných medzinárodných zmlúv, ktorou je vo vzťahu k Českej republike uvedená dohoda.</w:t>
      </w:r>
    </w:p>
    <w:p w:rsidR="005C03D6">
      <w:pPr>
        <w:pStyle w:val="NormalWeb"/>
        <w:divId w:val="3"/>
        <w:bidi w:val="0"/>
        <w:jc w:val="both"/>
        <w:rPr>
          <w:rFonts w:ascii="Times New Roman" w:hAnsi="Times New Roman"/>
        </w:rPr>
      </w:pPr>
      <w:r>
        <w:rPr>
          <w:rFonts w:ascii="Times New Roman" w:hAnsi="Times New Roman"/>
        </w:rPr>
        <w:t>          Z hľadiska zabezpečenia spolupráce nad rámec uvedenej dohody bola 15. februára 2017 v Bruseli podpísaná Zmluva medzi Slovenskou republikou a Českou republikou o spolupráci pri vzájomnej ochrane vzdušného priestoru (ďalej len „zmluva“). Keďže  zmluva upravuje spoluprácu oboch štátov nad rámec dohody, nemožno na vyslanie príslušníkov ozbrojených síl Slovenskej republiky na územie Českej republiky a na prítomnosť príslušníkov Armády Českej republiky na území Slovenskej republiky uplatniť s ňou súvisiace uznesenie.</w:t>
      </w:r>
    </w:p>
    <w:p w:rsidR="005C03D6">
      <w:pPr>
        <w:pStyle w:val="NormalWeb"/>
        <w:divId w:val="3"/>
        <w:bidi w:val="0"/>
        <w:jc w:val="both"/>
        <w:rPr>
          <w:rFonts w:ascii="Times New Roman" w:hAnsi="Times New Roman"/>
        </w:rPr>
      </w:pPr>
      <w:r>
        <w:rPr>
          <w:rFonts w:ascii="Times New Roman" w:hAnsi="Times New Roman"/>
        </w:rPr>
        <w:t>          Z tohto dôvodu je realizácia zmluvy podmienená podľa článku 86 písm. k) a l) Ústavy Slovenskej republiky vyslovením súhlasu Národnej rady Slovenskej republiky s vyslaním príslušníkov ozbrojených síl Slovenskej republiky na územie Českej republiky a s prítomnosťou príslušníkov Armády Českej republiky na území Slovenskej republiky. Platnosť predmetného súhlasu Národnej rady Slovenskej republiky je závislá od platnosti zmluvy.</w:t>
      </w:r>
    </w:p>
    <w:p w:rsidR="005C03D6">
      <w:pPr>
        <w:pStyle w:val="NormalWeb"/>
        <w:divId w:val="3"/>
        <w:bidi w:val="0"/>
        <w:jc w:val="both"/>
        <w:rPr>
          <w:rFonts w:ascii="Times New Roman" w:hAnsi="Times New Roman"/>
        </w:rPr>
      </w:pPr>
      <w:r>
        <w:rPr>
          <w:rFonts w:ascii="Times New Roman" w:hAnsi="Times New Roman"/>
        </w:rPr>
        <w:t xml:space="preserve">         </w:t>
      </w:r>
      <w:r>
        <w:rPr>
          <w:rFonts w:ascii="Times New Roman" w:hAnsi="Times New Roman"/>
          <w:bCs/>
        </w:rPr>
        <w:t xml:space="preserve">Predmetný materiál zakotvuje len možnosť zabezpečenia plnenia medzinárodnej zmluvy v súlade s Ústavou Slovenskej republiky. Predkladaný materiál nemá vplyvy na rozpočet verejnej správy, na podnikateľské prostredie, sociálne vplyvy, vplyvy na informatizáciu spoločnosti, na životné prostredie ani vplyvy na služby verejnej správy pre občana. </w:t>
      </w:r>
    </w:p>
    <w:p w:rsidR="002325A2" w:rsidP="002325A2">
      <w:pPr>
        <w:pStyle w:val="NormalWeb"/>
        <w:divId w:val="3"/>
        <w:bidi w:val="0"/>
        <w:spacing w:before="0" w:beforeAutospacing="0" w:after="0" w:afterAutospacing="0"/>
        <w:ind w:firstLine="720"/>
        <w:jc w:val="both"/>
        <w:rPr>
          <w:rFonts w:ascii="Times New Roman" w:hAnsi="Times New Roman"/>
        </w:rPr>
      </w:pPr>
      <w:r>
        <w:rPr>
          <w:rFonts w:ascii="Times New Roman" w:hAnsi="Times New Roman"/>
        </w:rPr>
        <w:t>S predloženým návrhom vyslovila súhlas Bezpečnostná rada Slovenskej republiky a nadväzne po prerokovaní ho schválila vláda S</w:t>
      </w:r>
      <w:r w:rsidR="005D4188">
        <w:rPr>
          <w:rFonts w:ascii="Times New Roman" w:hAnsi="Times New Roman"/>
        </w:rPr>
        <w:t>lovenskej republiky na svojej 59</w:t>
      </w:r>
      <w:r>
        <w:rPr>
          <w:rFonts w:ascii="Times New Roman" w:hAnsi="Times New Roman"/>
        </w:rPr>
        <w:t xml:space="preserve">. schôdzi dňa  </w:t>
      </w:r>
      <w:r w:rsidR="000A044F">
        <w:rPr>
          <w:rFonts w:ascii="Times New Roman" w:hAnsi="Times New Roman"/>
        </w:rPr>
        <w:t xml:space="preserve">  17. mája 2017 uznesením č. 236</w:t>
      </w:r>
      <w:r>
        <w:rPr>
          <w:rFonts w:ascii="Times New Roman" w:hAnsi="Times New Roman"/>
        </w:rPr>
        <w:t>/2017.</w:t>
      </w:r>
    </w:p>
    <w:p w:rsidR="005C03D6">
      <w:pPr>
        <w:pStyle w:val="NormalWeb"/>
        <w:divId w:val="3"/>
        <w:bidi w:val="0"/>
        <w:rPr>
          <w:rFonts w:ascii="Times New Roman" w:hAnsi="Times New Roman"/>
        </w:rPr>
      </w:pPr>
    </w:p>
    <w:p w:rsidR="00E076A2" w:rsidRPr="00B75BB0" w:rsidP="00B75BB0">
      <w:pPr>
        <w:bidi w:val="0"/>
      </w:pPr>
      <w:r w:rsidR="005C03D6">
        <w:t> </w:t>
      </w:r>
    </w:p>
    <w:sectPr w:rsidSect="00532574">
      <w:pgSz w:w="12240" w:h="15840"/>
      <w:pgMar w:top="1417" w:right="1417" w:bottom="1134"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doNotTrackMoves/>
  <w:defaultTabStop w:val="720"/>
  <w:hyphenationZone w:val="425"/>
  <w:characterSpacingControl w:val="doNotCompress"/>
  <w:compat/>
  <w:rsids>
    <w:rsidRoot w:val="008E2844"/>
    <w:rsid w:val="00025017"/>
    <w:rsid w:val="00041848"/>
    <w:rsid w:val="000603AB"/>
    <w:rsid w:val="0006543E"/>
    <w:rsid w:val="00092DD6"/>
    <w:rsid w:val="000A044F"/>
    <w:rsid w:val="000A67D5"/>
    <w:rsid w:val="000C30FD"/>
    <w:rsid w:val="000E25CA"/>
    <w:rsid w:val="001034F7"/>
    <w:rsid w:val="00146547"/>
    <w:rsid w:val="00146B48"/>
    <w:rsid w:val="00150388"/>
    <w:rsid w:val="00183212"/>
    <w:rsid w:val="001A3641"/>
    <w:rsid w:val="002109B0"/>
    <w:rsid w:val="0021228E"/>
    <w:rsid w:val="00230F3C"/>
    <w:rsid w:val="002325A2"/>
    <w:rsid w:val="0026610F"/>
    <w:rsid w:val="002702D6"/>
    <w:rsid w:val="002A5577"/>
    <w:rsid w:val="003111B8"/>
    <w:rsid w:val="00322014"/>
    <w:rsid w:val="0039526D"/>
    <w:rsid w:val="003B435B"/>
    <w:rsid w:val="003D5E45"/>
    <w:rsid w:val="003E2DC5"/>
    <w:rsid w:val="003E3CDC"/>
    <w:rsid w:val="003E4226"/>
    <w:rsid w:val="003F35ED"/>
    <w:rsid w:val="00422DEC"/>
    <w:rsid w:val="004337BA"/>
    <w:rsid w:val="00436C44"/>
    <w:rsid w:val="00456912"/>
    <w:rsid w:val="00465F4A"/>
    <w:rsid w:val="00473D41"/>
    <w:rsid w:val="00474A9D"/>
    <w:rsid w:val="00496E0B"/>
    <w:rsid w:val="004C2A55"/>
    <w:rsid w:val="004E70BA"/>
    <w:rsid w:val="0052264C"/>
    <w:rsid w:val="00532574"/>
    <w:rsid w:val="0053385C"/>
    <w:rsid w:val="00581D58"/>
    <w:rsid w:val="0059081C"/>
    <w:rsid w:val="005C03D6"/>
    <w:rsid w:val="005D4188"/>
    <w:rsid w:val="00634B9C"/>
    <w:rsid w:val="00642FB8"/>
    <w:rsid w:val="00657226"/>
    <w:rsid w:val="006A3681"/>
    <w:rsid w:val="007055C1"/>
    <w:rsid w:val="00764FAC"/>
    <w:rsid w:val="00766598"/>
    <w:rsid w:val="007746DD"/>
    <w:rsid w:val="00777C34"/>
    <w:rsid w:val="007A1010"/>
    <w:rsid w:val="007D49C6"/>
    <w:rsid w:val="007D7AE6"/>
    <w:rsid w:val="0081645A"/>
    <w:rsid w:val="008354BD"/>
    <w:rsid w:val="0084052F"/>
    <w:rsid w:val="00880BB5"/>
    <w:rsid w:val="008A1964"/>
    <w:rsid w:val="008D2B72"/>
    <w:rsid w:val="008E2844"/>
    <w:rsid w:val="008E3D2E"/>
    <w:rsid w:val="0090100E"/>
    <w:rsid w:val="009239D9"/>
    <w:rsid w:val="009B2526"/>
    <w:rsid w:val="009C6C5C"/>
    <w:rsid w:val="009D6F8B"/>
    <w:rsid w:val="00A05DD1"/>
    <w:rsid w:val="00A54A16"/>
    <w:rsid w:val="00AF457A"/>
    <w:rsid w:val="00B133CC"/>
    <w:rsid w:val="00B67ED2"/>
    <w:rsid w:val="00B75BB0"/>
    <w:rsid w:val="00B81906"/>
    <w:rsid w:val="00B906B2"/>
    <w:rsid w:val="00BD1FAB"/>
    <w:rsid w:val="00BE7302"/>
    <w:rsid w:val="00C35BC3"/>
    <w:rsid w:val="00C65A4A"/>
    <w:rsid w:val="00C920E8"/>
    <w:rsid w:val="00CA4563"/>
    <w:rsid w:val="00CE47A6"/>
    <w:rsid w:val="00CF0712"/>
    <w:rsid w:val="00D261C9"/>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E68B3"/>
    <w:rsid w:val="00EF1425"/>
    <w:rsid w:val="00F256C4"/>
    <w:rsid w:val="00F2656B"/>
    <w:rsid w:val="00F26A4A"/>
    <w:rsid w:val="00F46B1B"/>
    <w:rsid w:val="00FA0ABD"/>
    <w:rsid w:val="00FB1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574"/>
    <w:pPr>
      <w:framePr w:wrap="auto"/>
      <w:widowControl/>
      <w:autoSpaceDE/>
      <w:autoSpaceDN/>
      <w:adjustRightInd/>
      <w:spacing w:after="200" w:line="276" w:lineRule="auto"/>
      <w:ind w:left="0" w:right="0"/>
      <w:jc w:val="left"/>
      <w:textAlignment w:val="auto"/>
    </w:pPr>
    <w:rPr>
      <w:rFonts w:asciiTheme="minorHAnsi" w:eastAsiaTheme="minorEastAsia" w:hAnsiTheme="minorHAnsi" w:cstheme="minorBidi"/>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3D5E45"/>
    <w:rPr>
      <w:rFonts w:cs="Times New Roman"/>
      <w:color w:val="808080"/>
      <w:rtl w:val="0"/>
      <w:cs w:val="0"/>
    </w:rPr>
  </w:style>
  <w:style w:type="paragraph" w:styleId="BalloonText">
    <w:name w:val="Balloon Text"/>
    <w:basedOn w:val="Normal"/>
    <w:link w:val="TextbublinyChar"/>
    <w:uiPriority w:val="99"/>
    <w:semiHidden/>
    <w:unhideWhenUsed/>
    <w:rsid w:val="003D5E4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D5E45"/>
    <w:rPr>
      <w:rFonts w:ascii="Tahoma" w:hAnsi="Tahoma" w:cs="Tahoma"/>
      <w:sz w:val="16"/>
      <w:szCs w:val="16"/>
      <w:rtl w:val="0"/>
      <w:cs w:val="0"/>
    </w:rPr>
  </w:style>
  <w:style w:type="paragraph" w:styleId="Header">
    <w:name w:val="header"/>
    <w:basedOn w:val="Normal"/>
    <w:link w:val="HlavikaChar"/>
    <w:uiPriority w:val="99"/>
    <w:unhideWhenUsed/>
    <w:rsid w:val="000A67D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A67D5"/>
    <w:rPr>
      <w:rFonts w:cs="Times New Roman"/>
      <w:rtl w:val="0"/>
      <w:cs w:val="0"/>
    </w:rPr>
  </w:style>
  <w:style w:type="paragraph" w:styleId="Footer">
    <w:name w:val="footer"/>
    <w:basedOn w:val="Normal"/>
    <w:link w:val="PtaChar"/>
    <w:uiPriority w:val="99"/>
    <w:unhideWhenUsed/>
    <w:rsid w:val="000A67D5"/>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A67D5"/>
    <w:rPr>
      <w:rFonts w:cs="Times New Roman"/>
      <w:rtl w:val="0"/>
      <w:cs w:val="0"/>
    </w:rPr>
  </w:style>
  <w:style w:type="paragraph" w:styleId="NormalWeb">
    <w:name w:val="Normal (Web)"/>
    <w:basedOn w:val="Normal"/>
    <w:uiPriority w:val="99"/>
    <w:semiHidden/>
    <w:unhideWhenUsed/>
    <w:rsid w:val="008E3D2E"/>
    <w:pPr>
      <w:spacing w:before="100" w:beforeAutospacing="1" w:after="100" w:afterAutospacing="1" w:line="240" w:lineRule="auto"/>
      <w:jc w:val="left"/>
    </w:pPr>
    <w:rPr>
      <w:rFonts w:ascii="Times New Roman" w:eastAsia="Times New Roman" w:hAnsi="Times New Roman" w:cs="Times New Roman"/>
      <w:noProof w:val="0"/>
      <w:sz w:val="24"/>
      <w:szCs w:val="24"/>
      <w:lang w:eastAsia="sk-SK"/>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11.4.2017 12:28:20"/>
    <f:field ref="objchangedby" par="" text="Administrator, System"/>
    <f:field ref="objmodifiedat" par="" text="11.4.2017 12:28:22"/>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787A628E-5EDA-4091-A36E-A6746DDDCC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1</Pages>
  <Words>407</Words>
  <Characters>2321</Characters>
  <Application>Microsoft Office Word</Application>
  <DocSecurity>0</DocSecurity>
  <Lines>0</Lines>
  <Paragraphs>0</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2017-05-26T13:27:00Z</dcterms:created>
  <dcterms:modified xsi:type="dcterms:W3CDTF">2017-05-26T13:27:00Z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COO.2145.1000.3.1912747</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Vláda Slovenskej republiky na svojom rokovaní dňa ....................... prerokovala a schválila materiál Návrh na vyslanie príslušníkov ozbrojených síl Slovenskej republiky na územie Českej republiky a na prítomnosť príslušníkov Armády Českej republiky </vt:lpwstr>
  </property>
  <property fmtid="{D5CDD505-2E9C-101B-9397-08002B2CF9AE}" pid="32" name="FSC#SKEDITIONSLOVLEX@103.510:AttrStrListDocPropTextPredklSpravy">
    <vt:lpwstr>&lt;p style="text-align: justify;"&gt;&amp;nbsp;&amp;nbsp;&amp;nbsp;&amp;nbsp;&amp;nbsp;&amp;nbsp;&amp;nbsp;&amp;nbsp;&amp;nbsp;&amp;nbsp; S&amp;nbsp;cieľom komplexného zabezpečenia nedotknuteľnosti vzdušného priestoru Slovenskej republiky a&amp;nbsp;vzdušného priestoru Českej republiky je zámerom oboch štát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minister obrany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LP/2017/259</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obrany Slovenskej republiky</vt:lpwstr>
  </property>
  <property fmtid="{D5CDD505-2E9C-101B-9397-08002B2CF9AE}" pid="122" name="FSC#SKEDITIONSLOVLEX@103.510:funkciaZodpPredAkuzativ">
    <vt:lpwstr>ministrovi obrany Slovenskej republiky</vt:lpwstr>
  </property>
  <property fmtid="{D5CDD505-2E9C-101B-9397-08002B2CF9AE}" pid="123" name="FSC#SKEDITIONSLOVLEX@103.510:funkciaZodpPredDativ">
    <vt:lpwstr>ministra obrany Slovenskej republiky</vt:lpwstr>
  </property>
  <property fmtid="{D5CDD505-2E9C-101B-9397-08002B2CF9AE}" pid="124" name="FSC#SKEDITIONSLOVLEX@103.510:legoblast">
    <vt:lpwstr>Nelegislatívna oblasť</vt:lpwstr>
  </property>
  <property fmtid="{D5CDD505-2E9C-101B-9397-08002B2CF9AE}" pid="125" name="FSC#SKEDITIONSLOVLEX@103.510:nazovpredpis">
    <vt:lpwstr> Návrh na vyslanie príslušníkov ozbrojených síl Slovenskej republiky na územie Českej republiky a na prítomnosť príslušníkov Armády Českej republiky na území Slovenskej republiky na účel spolupráce pri vzájomnej ochrane vzdušného priestoru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Návrh na vyslanie príslušníkov ozbrojených síl Slovenskej republiky na územie Českej republiky a na prítomnosť príslušníkov Armády Českej republiky na území Slovenskej republiky na účel spolupráce pri vzájomnej ochrane vzdušného priestoru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Čl. 86 písm. k) a l) Ústavy SR </vt:lpwstr>
  </property>
  <property fmtid="{D5CDD505-2E9C-101B-9397-08002B2CF9AE}" pid="136" name="FSC#SKEDITIONSLOVLEX@103.510:povodpredpis">
    <vt:lpwstr>Slovlex (eLeg)</vt:lpwstr>
  </property>
  <property fmtid="{D5CDD505-2E9C-101B-9397-08002B2CF9AE}" pid="137" name="FSC#SKEDITIONSLOVLEX@103.510:predkladatel">
    <vt:lpwstr>JUDr. Jarmila Zajacová</vt:lpwstr>
  </property>
  <property fmtid="{D5CDD505-2E9C-101B-9397-08002B2CF9AE}" pid="138" name="FSC#SKEDITIONSLOVLEX@103.510:predkladateliaObalSD">
    <vt:lpwstr>Peter Gajdoš
minister obrany Slovenskej republiky</vt:lpwstr>
  </property>
  <property fmtid="{D5CDD505-2E9C-101B-9397-08002B2CF9AE}" pid="139" name="FSC#SKEDITIONSLOVLEX@103.510:pripomienkovatelia">
    <vt:lpwstr/>
  </property>
  <property fmtid="{D5CDD505-2E9C-101B-9397-08002B2CF9AE}" pid="140" name="FSC#SKEDITIONSLOVLEX@103.510:rezortcislopredpis">
    <vt:lpwstr>OdMV-25/38-2017/OMPV</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Nelegislatívny všeobecný materiál</vt:lpwstr>
  </property>
  <property fmtid="{D5CDD505-2E9C-101B-9397-08002B2CF9AE}" pid="145" name="FSC#SKEDITIONSLOVLEX@103.510:typsprievdok">
    <vt:lpwstr>Predkladacia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obrany Slovenskej republiky</vt:lpwstr>
  </property>
  <property fmtid="{D5CDD505-2E9C-101B-9397-08002B2CF9AE}" pid="151" name="FSC#SKEDITIONSLOVLEX@103.510:zodppredkladatel">
    <vt:lpwstr>Peter Gajdoš</vt:lpwstr>
  </property>
</Properties>
</file>