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55A7" w:rsidRPr="00E12CC8" w:rsidP="009355A7">
      <w:pPr>
        <w:bidi w:val="0"/>
        <w:jc w:val="right"/>
        <w:rPr>
          <w:rFonts w:ascii="Times New Roman" w:hAnsi="Times New Roman"/>
          <w:b/>
          <w:sz w:val="24"/>
        </w:rPr>
      </w:pPr>
      <w:r w:rsidRPr="00E12CC8">
        <w:rPr>
          <w:rFonts w:ascii="Times New Roman" w:hAnsi="Times New Roman"/>
          <w:b/>
          <w:sz w:val="24"/>
        </w:rPr>
        <w:t xml:space="preserve">                                                                                   </w:t>
      </w: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pStyle w:val="Heading4"/>
        <w:bidi w:val="0"/>
        <w:ind w:left="0"/>
        <w:jc w:val="center"/>
        <w:rPr>
          <w:rFonts w:ascii="Times New Roman" w:hAnsi="Times New Roman"/>
          <w:bCs w:val="0"/>
          <w:iCs/>
          <w:caps/>
          <w:sz w:val="24"/>
          <w:szCs w:val="24"/>
        </w:rPr>
      </w:pPr>
      <w:r w:rsidRPr="00E12CC8">
        <w:rPr>
          <w:rFonts w:ascii="Times New Roman" w:hAnsi="Times New Roman"/>
          <w:bCs w:val="0"/>
          <w:iCs/>
          <w:caps/>
          <w:sz w:val="24"/>
          <w:szCs w:val="24"/>
        </w:rPr>
        <w:t>Doložka prednosti</w:t>
      </w:r>
    </w:p>
    <w:p w:rsidR="009355A7" w:rsidRPr="00E12CC8" w:rsidP="009355A7">
      <w:pPr>
        <w:pStyle w:val="Heading4"/>
        <w:bidi w:val="0"/>
        <w:ind w:left="0"/>
        <w:jc w:val="center"/>
        <w:rPr>
          <w:rFonts w:ascii="Times New Roman" w:hAnsi="Times New Roman"/>
          <w:bCs w:val="0"/>
          <w:iCs/>
          <w:sz w:val="24"/>
          <w:szCs w:val="24"/>
        </w:rPr>
      </w:pPr>
      <w:r w:rsidRPr="00E12CC8">
        <w:rPr>
          <w:rFonts w:ascii="Times New Roman" w:hAnsi="Times New Roman"/>
          <w:bCs w:val="0"/>
          <w:iCs/>
          <w:sz w:val="24"/>
          <w:szCs w:val="24"/>
        </w:rPr>
        <w:t xml:space="preserve"> medzinárodnej zmluvy pred zákonmi</w:t>
      </w:r>
    </w:p>
    <w:p w:rsidR="009355A7" w:rsidRPr="00E12CC8" w:rsidP="009355A7">
      <w:pPr>
        <w:pStyle w:val="Heading5"/>
        <w:bidi w:val="0"/>
        <w:ind w:left="0"/>
        <w:rPr>
          <w:rFonts w:ascii="Times New Roman" w:hAnsi="Times New Roman"/>
          <w:b w:val="0"/>
          <w:iCs/>
          <w:sz w:val="24"/>
          <w:szCs w:val="24"/>
        </w:rPr>
      </w:pPr>
      <w:r w:rsidRPr="00E12CC8">
        <w:rPr>
          <w:rFonts w:ascii="Times New Roman" w:hAnsi="Times New Roman"/>
          <w:b w:val="0"/>
          <w:iCs/>
          <w:sz w:val="24"/>
          <w:szCs w:val="24"/>
        </w:rPr>
        <w:t>(čl. 7 ods. 5 ústavy)</w:t>
      </w:r>
    </w:p>
    <w:p w:rsidR="009355A7" w:rsidP="009355A7">
      <w:pPr>
        <w:bidi w:val="0"/>
        <w:jc w:val="both"/>
        <w:rPr>
          <w:rFonts w:ascii="Times New Roman" w:hAnsi="Times New Roman"/>
          <w:iCs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iCs/>
          <w:sz w:val="24"/>
        </w:rPr>
      </w:pPr>
    </w:p>
    <w:p w:rsidR="009355A7" w:rsidRPr="009355A7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>
        <w:rPr>
          <w:rFonts w:ascii="Times New Roman" w:hAnsi="Times New Roman"/>
          <w:b/>
          <w:sz w:val="24"/>
        </w:rPr>
        <w:t xml:space="preserve">Gestor zmluvy: </w:t>
      </w: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Ministerstvo obrany Slovenskej republiky</w:t>
      </w:r>
    </w:p>
    <w:p w:rsidR="009355A7" w:rsidRPr="009355A7" w:rsidP="009355A7">
      <w:pPr>
        <w:tabs>
          <w:tab w:val="num" w:pos="360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9355A7" w:rsidRPr="009355A7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>
        <w:rPr>
          <w:rFonts w:ascii="Times New Roman" w:hAnsi="Times New Roman"/>
          <w:b/>
          <w:sz w:val="24"/>
        </w:rPr>
        <w:t xml:space="preserve">Názov zmluvy: </w:t>
      </w:r>
    </w:p>
    <w:p w:rsidR="009355A7" w:rsidRPr="009355A7" w:rsidP="009355A7">
      <w:pPr>
        <w:bidi w:val="0"/>
        <w:jc w:val="both"/>
        <w:rPr>
          <w:rFonts w:ascii="Times New Roman" w:hAnsi="Times New Roman"/>
          <w:sz w:val="24"/>
        </w:rPr>
      </w:pPr>
      <w:r w:rsidRPr="009355A7">
        <w:rPr>
          <w:rFonts w:ascii="Times New Roman" w:hAnsi="Times New Roman"/>
          <w:sz w:val="24"/>
        </w:rPr>
        <w:t>Zmluv</w:t>
      </w:r>
      <w:r>
        <w:rPr>
          <w:rFonts w:ascii="Times New Roman" w:hAnsi="Times New Roman"/>
          <w:sz w:val="24"/>
        </w:rPr>
        <w:t>a</w:t>
      </w:r>
      <w:r w:rsidRPr="009355A7">
        <w:rPr>
          <w:rFonts w:ascii="Times New Roman" w:hAnsi="Times New Roman"/>
          <w:sz w:val="24"/>
        </w:rPr>
        <w:t xml:space="preserve"> medzi Slovenskou republikou a Českou republikou o spolupráci pri vzájomnej ochrane vzdušného priestoru</w:t>
      </w:r>
    </w:p>
    <w:p w:rsidR="009355A7" w:rsidRPr="009355A7" w:rsidP="009355A7">
      <w:pPr>
        <w:tabs>
          <w:tab w:val="num" w:pos="360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9355A7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>
        <w:rPr>
          <w:rFonts w:ascii="Times New Roman" w:hAnsi="Times New Roman"/>
          <w:b/>
          <w:sz w:val="24"/>
        </w:rPr>
        <w:t xml:space="preserve">Účel a predmet zmluvy a jeho úprava v právnom poriadku Slovenskej republiky: </w:t>
      </w:r>
    </w:p>
    <w:p w:rsidR="00232903" w:rsidRPr="00556416" w:rsidP="007A6AD9">
      <w:pPr>
        <w:bidi w:val="0"/>
        <w:jc w:val="both"/>
        <w:rPr>
          <w:rFonts w:ascii="Times New Roman" w:hAnsi="Times New Roman"/>
          <w:color w:val="000000"/>
          <w:sz w:val="24"/>
        </w:rPr>
      </w:pPr>
      <w:r w:rsidR="00E3517F">
        <w:rPr>
          <w:rFonts w:ascii="Times New Roman" w:hAnsi="Times New Roman"/>
          <w:sz w:val="24"/>
        </w:rPr>
        <w:t xml:space="preserve">       </w:t>
      </w:r>
      <w:r w:rsidR="009355A7">
        <w:rPr>
          <w:rFonts w:ascii="Times New Roman" w:hAnsi="Times New Roman"/>
          <w:sz w:val="24"/>
        </w:rPr>
        <w:t xml:space="preserve">Účelom zmluvy je vytvoriť právny rámec </w:t>
      </w:r>
      <w:r w:rsidR="00556416">
        <w:rPr>
          <w:rFonts w:ascii="Times New Roman" w:hAnsi="Times New Roman"/>
          <w:color w:val="000000"/>
          <w:sz w:val="24"/>
        </w:rPr>
        <w:t>vzájomnej</w:t>
      </w:r>
      <w:r w:rsidRPr="00556416">
        <w:rPr>
          <w:rFonts w:ascii="Times New Roman" w:hAnsi="Times New Roman"/>
          <w:color w:val="000000"/>
          <w:sz w:val="24"/>
        </w:rPr>
        <w:t xml:space="preserve"> spoluprác</w:t>
      </w:r>
      <w:r w:rsidR="00556416">
        <w:rPr>
          <w:rFonts w:ascii="Times New Roman" w:hAnsi="Times New Roman"/>
          <w:color w:val="000000"/>
          <w:sz w:val="24"/>
        </w:rPr>
        <w:t>e</w:t>
      </w:r>
      <w:r w:rsidRPr="00556416">
        <w:rPr>
          <w:rFonts w:ascii="Times New Roman" w:hAnsi="Times New Roman"/>
          <w:color w:val="000000"/>
          <w:sz w:val="24"/>
        </w:rPr>
        <w:t>, ktor</w:t>
      </w:r>
      <w:r w:rsidR="00C746E6">
        <w:rPr>
          <w:rFonts w:ascii="Times New Roman" w:hAnsi="Times New Roman"/>
          <w:color w:val="000000"/>
          <w:sz w:val="24"/>
        </w:rPr>
        <w:t>á</w:t>
      </w:r>
      <w:r w:rsidRPr="00556416">
        <w:rPr>
          <w:rFonts w:ascii="Times New Roman" w:hAnsi="Times New Roman"/>
          <w:color w:val="000000"/>
          <w:sz w:val="24"/>
        </w:rPr>
        <w:t xml:space="preserve"> nie je zabezpečovaná v rámci NATINAMDS, ako aj spoluprác</w:t>
      </w:r>
      <w:r w:rsidR="00C746E6">
        <w:rPr>
          <w:rFonts w:ascii="Times New Roman" w:hAnsi="Times New Roman"/>
          <w:color w:val="000000"/>
          <w:sz w:val="24"/>
        </w:rPr>
        <w:t>e</w:t>
      </w:r>
      <w:r w:rsidRPr="00556416">
        <w:rPr>
          <w:rFonts w:ascii="Times New Roman" w:hAnsi="Times New Roman"/>
          <w:color w:val="000000"/>
          <w:sz w:val="24"/>
        </w:rPr>
        <w:t xml:space="preserve"> pri dočasnej neschopnosti jednej zmluvnej strany zabezpečovať ochranu svojho vzdušného priestoru</w:t>
      </w:r>
      <w:r w:rsidR="00C746E6">
        <w:rPr>
          <w:rFonts w:ascii="Times New Roman" w:hAnsi="Times New Roman"/>
          <w:color w:val="000000"/>
          <w:sz w:val="24"/>
        </w:rPr>
        <w:t>.</w:t>
      </w:r>
    </w:p>
    <w:p w:rsidR="00E93A14" w:rsidP="0064378F">
      <w:pPr>
        <w:pStyle w:val="normlny1"/>
        <w:bidi w:val="0"/>
        <w:spacing w:before="0" w:beforeAutospacing="0" w:after="0" w:afterAutospacing="0"/>
        <w:jc w:val="both"/>
        <w:rPr>
          <w:color w:val="000000"/>
        </w:rPr>
      </w:pPr>
      <w:r w:rsidR="00E3517F">
        <w:rPr>
          <w:color w:val="000000"/>
        </w:rPr>
        <w:t xml:space="preserve">        </w:t>
      </w:r>
      <w:r w:rsidR="0064378F">
        <w:rPr>
          <w:rFonts w:hint="default"/>
          <w:color w:val="000000"/>
        </w:rPr>
        <w:t>Vychá</w:t>
      </w:r>
      <w:r w:rsidR="0064378F">
        <w:rPr>
          <w:rFonts w:hint="default"/>
          <w:color w:val="000000"/>
        </w:rPr>
        <w:t>dzajú</w:t>
      </w:r>
      <w:r w:rsidR="0064378F">
        <w:rPr>
          <w:rFonts w:hint="default"/>
          <w:color w:val="000000"/>
        </w:rPr>
        <w:t>c z </w:t>
      </w:r>
      <w:r w:rsidR="0064378F">
        <w:rPr>
          <w:rFonts w:hint="default"/>
          <w:color w:val="000000"/>
        </w:rPr>
        <w:t>ú</w:t>
      </w:r>
      <w:r w:rsidR="0064378F">
        <w:rPr>
          <w:rFonts w:hint="default"/>
          <w:color w:val="000000"/>
        </w:rPr>
        <w:t>loh Ministerstva obrany Slovenskej republiky vymedzený</w:t>
      </w:r>
      <w:r w:rsidR="0064378F">
        <w:rPr>
          <w:rFonts w:hint="default"/>
          <w:color w:val="000000"/>
        </w:rPr>
        <w:t>ch zá</w:t>
      </w:r>
      <w:r w:rsidR="0064378F">
        <w:rPr>
          <w:rFonts w:hint="default"/>
          <w:color w:val="000000"/>
        </w:rPr>
        <w:t>konom č</w:t>
      </w:r>
      <w:r w:rsidR="0064378F">
        <w:rPr>
          <w:rFonts w:hint="default"/>
          <w:color w:val="000000"/>
        </w:rPr>
        <w:t>. 575/2001 Z. z. o organi</w:t>
      </w:r>
      <w:r w:rsidR="0064378F">
        <w:rPr>
          <w:rFonts w:hint="default"/>
          <w:color w:val="000000"/>
        </w:rPr>
        <w:t>zá</w:t>
      </w:r>
      <w:r w:rsidR="0064378F">
        <w:rPr>
          <w:rFonts w:hint="default"/>
          <w:color w:val="000000"/>
        </w:rPr>
        <w:t>cii č</w:t>
      </w:r>
      <w:r w:rsidR="0064378F">
        <w:rPr>
          <w:rFonts w:hint="default"/>
          <w:color w:val="000000"/>
        </w:rPr>
        <w:t>innosti vlá</w:t>
      </w:r>
      <w:r w:rsidR="0064378F">
        <w:rPr>
          <w:rFonts w:hint="default"/>
          <w:color w:val="000000"/>
        </w:rPr>
        <w:t>dy a </w:t>
      </w:r>
      <w:r w:rsidR="0064378F">
        <w:rPr>
          <w:rFonts w:hint="default"/>
          <w:color w:val="000000"/>
        </w:rPr>
        <w:t>organizá</w:t>
      </w:r>
      <w:r w:rsidR="0064378F">
        <w:rPr>
          <w:rFonts w:hint="default"/>
          <w:color w:val="000000"/>
        </w:rPr>
        <w:t>cii ú</w:t>
      </w:r>
      <w:r w:rsidR="0064378F">
        <w:rPr>
          <w:rFonts w:hint="default"/>
          <w:color w:val="000000"/>
        </w:rPr>
        <w:t>strednej š</w:t>
      </w:r>
      <w:r w:rsidR="0064378F">
        <w:rPr>
          <w:rFonts w:hint="default"/>
          <w:color w:val="000000"/>
        </w:rPr>
        <w:t>tá</w:t>
      </w:r>
      <w:r w:rsidR="0064378F">
        <w:rPr>
          <w:rFonts w:hint="default"/>
          <w:color w:val="000000"/>
        </w:rPr>
        <w:t>tnej sprá</w:t>
      </w:r>
      <w:r w:rsidR="0064378F">
        <w:rPr>
          <w:rFonts w:hint="default"/>
          <w:color w:val="000000"/>
        </w:rPr>
        <w:t>vy v </w:t>
      </w:r>
      <w:r w:rsidR="0064378F">
        <w:rPr>
          <w:rFonts w:hint="default"/>
          <w:color w:val="000000"/>
        </w:rPr>
        <w:t>znení</w:t>
      </w:r>
      <w:r w:rsidR="0064378F">
        <w:rPr>
          <w:rFonts w:hint="default"/>
          <w:color w:val="000000"/>
        </w:rPr>
        <w:t xml:space="preserve"> neskorší</w:t>
      </w:r>
      <w:r w:rsidR="0064378F">
        <w:rPr>
          <w:rFonts w:hint="default"/>
          <w:color w:val="000000"/>
        </w:rPr>
        <w:t>ch predpisov a </w:t>
      </w:r>
      <w:r w:rsidR="0064378F">
        <w:rPr>
          <w:rFonts w:hint="default"/>
          <w:color w:val="000000"/>
        </w:rPr>
        <w:t>ú</w:t>
      </w:r>
      <w:r w:rsidR="0064378F">
        <w:rPr>
          <w:rFonts w:hint="default"/>
          <w:color w:val="000000"/>
        </w:rPr>
        <w:t>loh ozbrojený</w:t>
      </w:r>
      <w:r w:rsidR="0064378F">
        <w:rPr>
          <w:rFonts w:hint="default"/>
          <w:color w:val="000000"/>
        </w:rPr>
        <w:t>ch sí</w:t>
      </w:r>
      <w:r w:rsidR="0064378F">
        <w:rPr>
          <w:rFonts w:hint="default"/>
          <w:color w:val="000000"/>
        </w:rPr>
        <w:t>l Slovenskej republiky vymedzený</w:t>
      </w:r>
      <w:r w:rsidR="0064378F">
        <w:rPr>
          <w:rFonts w:hint="default"/>
          <w:color w:val="000000"/>
        </w:rPr>
        <w:t>ch zá</w:t>
      </w:r>
      <w:r w:rsidR="0064378F">
        <w:rPr>
          <w:rFonts w:hint="default"/>
          <w:color w:val="000000"/>
        </w:rPr>
        <w:t>konom č</w:t>
      </w:r>
      <w:r w:rsidR="0064378F">
        <w:rPr>
          <w:rFonts w:hint="default"/>
          <w:color w:val="000000"/>
        </w:rPr>
        <w:t>. 321/2002 Z. z. o </w:t>
      </w:r>
      <w:r w:rsidR="0064378F">
        <w:rPr>
          <w:rFonts w:hint="default"/>
          <w:color w:val="000000"/>
        </w:rPr>
        <w:t>ozbrojený</w:t>
      </w:r>
      <w:r w:rsidR="0064378F">
        <w:rPr>
          <w:rFonts w:hint="default"/>
          <w:color w:val="000000"/>
        </w:rPr>
        <w:t>ch silá</w:t>
      </w:r>
      <w:r w:rsidR="0064378F">
        <w:rPr>
          <w:rFonts w:hint="default"/>
          <w:color w:val="000000"/>
        </w:rPr>
        <w:t>ch Slovenskej republiky v </w:t>
      </w:r>
      <w:r w:rsidR="0064378F">
        <w:rPr>
          <w:rFonts w:hint="default"/>
          <w:color w:val="000000"/>
        </w:rPr>
        <w:t>znení</w:t>
      </w:r>
      <w:r w:rsidR="0064378F">
        <w:rPr>
          <w:rFonts w:hint="default"/>
          <w:color w:val="000000"/>
        </w:rPr>
        <w:t xml:space="preserve"> neskorší</w:t>
      </w:r>
      <w:r w:rsidR="0064378F">
        <w:rPr>
          <w:rFonts w:hint="default"/>
          <w:color w:val="000000"/>
        </w:rPr>
        <w:t>ch predpisov, vytvá</w:t>
      </w:r>
      <w:r w:rsidR="0064378F">
        <w:rPr>
          <w:rFonts w:hint="default"/>
          <w:color w:val="000000"/>
        </w:rPr>
        <w:t>ra pred</w:t>
      </w:r>
      <w:r w:rsidR="0064378F">
        <w:rPr>
          <w:rFonts w:hint="default"/>
          <w:color w:val="000000"/>
        </w:rPr>
        <w:t>m</w:t>
      </w:r>
      <w:r w:rsidR="0064378F">
        <w:rPr>
          <w:rFonts w:hint="default"/>
          <w:color w:val="000000"/>
        </w:rPr>
        <w:t>etný</w:t>
      </w:r>
      <w:r w:rsidR="0064378F">
        <w:rPr>
          <w:rFonts w:hint="default"/>
          <w:color w:val="000000"/>
        </w:rPr>
        <w:t xml:space="preserve"> ná</w:t>
      </w:r>
      <w:r w:rsidR="0064378F">
        <w:rPr>
          <w:rFonts w:hint="default"/>
          <w:color w:val="000000"/>
        </w:rPr>
        <w:t>vrh prá</w:t>
      </w:r>
      <w:r w:rsidR="0064378F">
        <w:rPr>
          <w:rFonts w:hint="default"/>
          <w:color w:val="000000"/>
        </w:rPr>
        <w:t>vny titul pre spoluprá</w:t>
      </w:r>
      <w:r w:rsidR="0064378F">
        <w:rPr>
          <w:rFonts w:hint="default"/>
          <w:color w:val="000000"/>
        </w:rPr>
        <w:t>cu prostrední</w:t>
      </w:r>
      <w:r w:rsidR="0064378F">
        <w:rPr>
          <w:rFonts w:hint="default"/>
          <w:color w:val="000000"/>
        </w:rPr>
        <w:t>ctvom iný</w:t>
      </w:r>
      <w:r w:rsidR="0064378F">
        <w:rPr>
          <w:rFonts w:hint="default"/>
          <w:color w:val="000000"/>
        </w:rPr>
        <w:t>ch ako  pohotovostný</w:t>
      </w:r>
      <w:r w:rsidR="0064378F">
        <w:rPr>
          <w:rFonts w:hint="default"/>
          <w:color w:val="000000"/>
        </w:rPr>
        <w:t>ch sí</w:t>
      </w:r>
      <w:r w:rsidR="0064378F">
        <w:rPr>
          <w:rFonts w:hint="default"/>
          <w:color w:val="000000"/>
        </w:rPr>
        <w:t>l a prostriedkov a </w:t>
      </w:r>
      <w:r w:rsidR="0064378F">
        <w:rPr>
          <w:rFonts w:hint="default"/>
          <w:color w:val="000000"/>
        </w:rPr>
        <w:t>pre plnenie ú</w:t>
      </w:r>
      <w:r w:rsidR="0064378F">
        <w:rPr>
          <w:rFonts w:hint="default"/>
          <w:color w:val="000000"/>
        </w:rPr>
        <w:t>loh pohotovostný</w:t>
      </w:r>
      <w:r w:rsidR="0064378F">
        <w:rPr>
          <w:rFonts w:hint="default"/>
          <w:color w:val="000000"/>
        </w:rPr>
        <w:t>ch sí</w:t>
      </w:r>
      <w:r w:rsidR="0064378F">
        <w:rPr>
          <w:rFonts w:hint="default"/>
          <w:color w:val="000000"/>
        </w:rPr>
        <w:t>l a prostriedkov systé</w:t>
      </w:r>
      <w:r w:rsidR="0064378F">
        <w:rPr>
          <w:rFonts w:hint="default"/>
          <w:color w:val="000000"/>
        </w:rPr>
        <w:t>mu, ak tieto budú</w:t>
      </w:r>
      <w:r w:rsidR="0064378F">
        <w:rPr>
          <w:rFonts w:hint="default"/>
          <w:color w:val="000000"/>
        </w:rPr>
        <w:t xml:space="preserve"> v </w:t>
      </w:r>
      <w:r w:rsidR="0064378F">
        <w:rPr>
          <w:rFonts w:hint="default"/>
          <w:color w:val="000000"/>
        </w:rPr>
        <w:t>sú</w:t>
      </w:r>
      <w:r w:rsidR="0064378F">
        <w:rPr>
          <w:rFonts w:hint="default"/>
          <w:color w:val="000000"/>
        </w:rPr>
        <w:t>lade s postupmi v </w:t>
      </w:r>
      <w:r w:rsidR="0064378F">
        <w:rPr>
          <w:rFonts w:hint="default"/>
          <w:color w:val="000000"/>
        </w:rPr>
        <w:t>rá</w:t>
      </w:r>
      <w:r w:rsidR="0064378F">
        <w:rPr>
          <w:rFonts w:hint="default"/>
          <w:color w:val="000000"/>
        </w:rPr>
        <w:t>mci NATINAMDS prevedené</w:t>
      </w:r>
      <w:r w:rsidR="0064378F">
        <w:rPr>
          <w:rFonts w:hint="default"/>
          <w:color w:val="000000"/>
        </w:rPr>
        <w:t xml:space="preserve"> pod ná</w:t>
      </w:r>
      <w:r w:rsidR="0064378F">
        <w:rPr>
          <w:rFonts w:hint="default"/>
          <w:color w:val="000000"/>
        </w:rPr>
        <w:t>rodné</w:t>
      </w:r>
      <w:r w:rsidR="0064378F">
        <w:rPr>
          <w:rFonts w:hint="default"/>
          <w:color w:val="000000"/>
        </w:rPr>
        <w:t xml:space="preserve"> velenie. </w:t>
      </w:r>
      <w:r w:rsidRPr="00E93A14" w:rsidR="0064378F">
        <w:rPr>
          <w:color w:val="000000"/>
        </w:rPr>
        <w:t>Z </w:t>
      </w:r>
      <w:r w:rsidRPr="00E93A14" w:rsidR="0064378F">
        <w:rPr>
          <w:rFonts w:hint="default"/>
          <w:color w:val="000000"/>
        </w:rPr>
        <w:t>dô</w:t>
      </w:r>
      <w:r w:rsidRPr="00E93A14" w:rsidR="0064378F">
        <w:rPr>
          <w:rFonts w:hint="default"/>
          <w:color w:val="000000"/>
        </w:rPr>
        <w:t>vodu vy</w:t>
      </w:r>
      <w:r w:rsidRPr="00E93A14" w:rsidR="0064378F">
        <w:rPr>
          <w:rFonts w:hint="default"/>
          <w:color w:val="000000"/>
        </w:rPr>
        <w:t>tvorenia podmienok pre realizá</w:t>
      </w:r>
      <w:r w:rsidRPr="00E93A14" w:rsidR="0064378F">
        <w:rPr>
          <w:rFonts w:hint="default"/>
          <w:color w:val="000000"/>
        </w:rPr>
        <w:t>ciu tejto spoluprá</w:t>
      </w:r>
      <w:r w:rsidRPr="00E93A14" w:rsidR="0064378F">
        <w:rPr>
          <w:rFonts w:hint="default"/>
          <w:color w:val="000000"/>
        </w:rPr>
        <w:t>ce majú</w:t>
      </w:r>
      <w:r w:rsidRPr="00E93A14" w:rsidR="0064378F">
        <w:rPr>
          <w:rFonts w:hint="default"/>
          <w:color w:val="000000"/>
        </w:rPr>
        <w:t xml:space="preserve"> ustanovenia predlož</w:t>
      </w:r>
      <w:r w:rsidRPr="00E93A14" w:rsidR="0064378F">
        <w:rPr>
          <w:rFonts w:hint="default"/>
          <w:color w:val="000000"/>
        </w:rPr>
        <w:t>ené</w:t>
      </w:r>
      <w:r w:rsidRPr="00E93A14" w:rsidR="0064378F">
        <w:rPr>
          <w:rFonts w:hint="default"/>
          <w:color w:val="000000"/>
        </w:rPr>
        <w:t>ho ná</w:t>
      </w:r>
      <w:r w:rsidRPr="00E93A14" w:rsidR="0064378F">
        <w:rPr>
          <w:rFonts w:hint="default"/>
          <w:color w:val="000000"/>
        </w:rPr>
        <w:t>vrhu medziná</w:t>
      </w:r>
      <w:r w:rsidRPr="00E93A14" w:rsidR="0064378F">
        <w:rPr>
          <w:rFonts w:hint="default"/>
          <w:color w:val="000000"/>
        </w:rPr>
        <w:t>rodnej zmluvy prednosť</w:t>
      </w:r>
      <w:r w:rsidRPr="00E93A14" w:rsidR="0064378F">
        <w:rPr>
          <w:rFonts w:hint="default"/>
          <w:color w:val="000000"/>
        </w:rPr>
        <w:t xml:space="preserve"> pred ustanoveniami zá</w:t>
      </w:r>
      <w:r w:rsidRPr="00E93A14" w:rsidR="0064378F">
        <w:rPr>
          <w:rFonts w:hint="default"/>
          <w:color w:val="000000"/>
        </w:rPr>
        <w:t>konov Slovenskej republiky</w:t>
      </w:r>
      <w:r>
        <w:rPr>
          <w:color w:val="000000"/>
        </w:rPr>
        <w:t>.</w:t>
      </w:r>
    </w:p>
    <w:p w:rsidR="009355A7" w:rsidRPr="009355A7" w:rsidP="009355A7">
      <w:pPr>
        <w:tabs>
          <w:tab w:val="num" w:pos="360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9D3F5F" w:rsidP="00F57C4B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0" w:firstLine="0"/>
        <w:jc w:val="both"/>
        <w:rPr>
          <w:rFonts w:ascii="Times New Roman" w:hAnsi="Times New Roman"/>
          <w:b/>
          <w:sz w:val="24"/>
        </w:rPr>
      </w:pPr>
      <w:r w:rsidRPr="003A08FB" w:rsidR="009355A7">
        <w:rPr>
          <w:rFonts w:ascii="Times New Roman" w:hAnsi="Times New Roman"/>
          <w:b/>
          <w:sz w:val="24"/>
        </w:rPr>
        <w:t>Priama úprava práv alebo povinností fyzických osôb alebo právnických   osôb:</w:t>
      </w:r>
      <w:r w:rsidRPr="009355A7" w:rsidR="009355A7">
        <w:rPr>
          <w:rFonts w:ascii="Times New Roman" w:hAnsi="Times New Roman"/>
          <w:b/>
          <w:sz w:val="24"/>
        </w:rPr>
        <w:t xml:space="preserve">    </w:t>
      </w:r>
    </w:p>
    <w:p w:rsidR="009355A7" w:rsidP="003A08FB">
      <w:pPr>
        <w:bidi w:val="0"/>
        <w:jc w:val="both"/>
        <w:rPr>
          <w:rFonts w:ascii="Times New Roman" w:hAnsi="Times New Roman"/>
          <w:sz w:val="24"/>
        </w:rPr>
      </w:pPr>
      <w:r w:rsidR="00AA07FC">
        <w:rPr>
          <w:rFonts w:ascii="Times New Roman" w:hAnsi="Times New Roman"/>
          <w:sz w:val="24"/>
        </w:rPr>
        <w:t xml:space="preserve">      </w:t>
      </w:r>
      <w:r w:rsidR="003A08FB">
        <w:rPr>
          <w:rFonts w:ascii="Times New Roman" w:hAnsi="Times New Roman"/>
          <w:sz w:val="24"/>
        </w:rPr>
        <w:t>Neobsahuje priamu úpravu práv a povinností fyzických alebo právnických osôb.</w:t>
      </w:r>
    </w:p>
    <w:p w:rsidR="003A08FB" w:rsidRPr="00E12CC8" w:rsidP="003A08FB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>
        <w:rPr>
          <w:rFonts w:ascii="Times New Roman" w:hAnsi="Times New Roman"/>
          <w:b/>
          <w:sz w:val="24"/>
        </w:rPr>
        <w:t>Úprava predmetu medzinárodnej zmluvy v práve Európskej únie:</w:t>
      </w:r>
    </w:p>
    <w:p w:rsidR="00ED73F4" w:rsidRPr="00ED73F4" w:rsidP="00ED73F4">
      <w:pPr>
        <w:bidi w:val="0"/>
        <w:jc w:val="both"/>
        <w:rPr>
          <w:rFonts w:ascii="Times New Roman" w:hAnsi="Times New Roman"/>
          <w:sz w:val="24"/>
        </w:rPr>
      </w:pPr>
      <w:r w:rsidR="00E3517F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Predmet medzinárodnej zmluvy nie je upravený v prá</w:t>
      </w:r>
      <w:r w:rsidR="00FA2E9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 Európskej únie.</w:t>
      </w:r>
    </w:p>
    <w:p w:rsidR="00ED73F4" w:rsidRPr="009355A7" w:rsidP="00ED73F4">
      <w:pPr>
        <w:bidi w:val="0"/>
        <w:jc w:val="both"/>
        <w:rPr>
          <w:rFonts w:ascii="Times New Roman" w:hAnsi="Times New Roman"/>
          <w:b/>
          <w:sz w:val="24"/>
        </w:rPr>
      </w:pPr>
    </w:p>
    <w:p w:rsidR="00ED73F4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 w:rsidR="009355A7">
        <w:rPr>
          <w:rFonts w:ascii="Times New Roman" w:hAnsi="Times New Roman"/>
          <w:b/>
          <w:sz w:val="24"/>
        </w:rPr>
        <w:t>Kategória zmluvy podľa čl. 7 ods. 4 Ústavy Slovenskej republiky (vyžaduje pred ratifikáciou súhlas Národnej rady Slovenskej republiky):</w:t>
      </w: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  <w:r w:rsidR="00E3517F">
        <w:rPr>
          <w:rFonts w:ascii="Times New Roman" w:hAnsi="Times New Roman"/>
          <w:sz w:val="24"/>
        </w:rPr>
        <w:t xml:space="preserve">       </w:t>
      </w:r>
      <w:r w:rsidRPr="00ED73F4" w:rsidR="00ED73F4">
        <w:rPr>
          <w:rFonts w:ascii="Times New Roman" w:hAnsi="Times New Roman"/>
          <w:sz w:val="24"/>
        </w:rPr>
        <w:t>Z</w:t>
      </w:r>
      <w:r w:rsidR="00ED73F4">
        <w:rPr>
          <w:rFonts w:ascii="Times New Roman" w:hAnsi="Times New Roman"/>
          <w:sz w:val="24"/>
        </w:rPr>
        <w:t> hľadiska obsahu je táto zmluva medzinárodnou zmluvou vojenskej povahy</w:t>
      </w:r>
      <w:r w:rsidR="00AA07FC">
        <w:rPr>
          <w:rFonts w:ascii="Times New Roman" w:hAnsi="Times New Roman"/>
          <w:sz w:val="24"/>
        </w:rPr>
        <w:t>.</w:t>
      </w:r>
    </w:p>
    <w:p w:rsidR="00AA07FC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>
        <w:rPr>
          <w:rFonts w:ascii="Times New Roman" w:hAnsi="Times New Roman"/>
          <w:b/>
          <w:sz w:val="24"/>
        </w:rPr>
        <w:t>Kategória zmluvy podľa čl. 7 ods. 5 Ústavy Slovenskej republiky (má prednosť pred zákonmi):</w:t>
      </w:r>
    </w:p>
    <w:p w:rsidR="00ED73F4" w:rsidRPr="00ED73F4" w:rsidP="00ED73F4">
      <w:pPr>
        <w:bidi w:val="0"/>
        <w:jc w:val="both"/>
        <w:rPr>
          <w:rFonts w:ascii="Times New Roman" w:hAnsi="Times New Roman"/>
          <w:sz w:val="24"/>
        </w:rPr>
      </w:pPr>
      <w:r w:rsidR="00E3517F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Zmluva je medzinárodnou zmluvou,</w:t>
      </w:r>
      <w:r w:rsidR="007B598D">
        <w:rPr>
          <w:rFonts w:ascii="Times New Roman" w:hAnsi="Times New Roman"/>
          <w:sz w:val="24"/>
        </w:rPr>
        <w:t xml:space="preserve"> na vykonanie ktorej</w:t>
      </w:r>
      <w:r w:rsidR="00003F7C">
        <w:rPr>
          <w:rFonts w:ascii="Times New Roman" w:hAnsi="Times New Roman"/>
          <w:color w:val="000000"/>
          <w:sz w:val="24"/>
        </w:rPr>
        <w:t xml:space="preserve"> nie je potrebný zákon</w:t>
      </w:r>
      <w:r w:rsidR="007B598D">
        <w:rPr>
          <w:rFonts w:ascii="Times New Roman" w:hAnsi="Times New Roman"/>
          <w:color w:val="000000"/>
          <w:sz w:val="24"/>
        </w:rPr>
        <w:t xml:space="preserve"> a ktorá má prednosť pred zákonom.</w:t>
      </w:r>
      <w:r w:rsidR="00003F7C">
        <w:rPr>
          <w:rFonts w:ascii="Times New Roman" w:hAnsi="Times New Roman"/>
          <w:color w:val="000000"/>
          <w:sz w:val="24"/>
        </w:rPr>
        <w:t xml:space="preserve"> </w:t>
      </w:r>
    </w:p>
    <w:p w:rsidR="009355A7" w:rsidRPr="00E12CC8" w:rsidP="009355A7">
      <w:pPr>
        <w:tabs>
          <w:tab w:val="num" w:pos="360"/>
        </w:tabs>
        <w:bidi w:val="0"/>
        <w:ind w:left="360" w:firstLine="705"/>
        <w:jc w:val="both"/>
        <w:rPr>
          <w:rFonts w:ascii="Times New Roman" w:hAnsi="Times New Roman"/>
          <w:sz w:val="24"/>
        </w:rPr>
      </w:pPr>
    </w:p>
    <w:p w:rsidR="009355A7" w:rsidP="009355A7">
      <w:pPr>
        <w:numPr>
          <w:ilvl w:val="3"/>
          <w:numId w:val="1"/>
        </w:numPr>
        <w:tabs>
          <w:tab w:val="num" w:pos="360"/>
          <w:tab w:val="clear" w:pos="2880"/>
        </w:tabs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9355A7">
        <w:rPr>
          <w:rFonts w:ascii="Times New Roman" w:hAnsi="Times New Roman"/>
          <w:b/>
          <w:sz w:val="24"/>
        </w:rPr>
        <w:t>Dopady prijatia medzinárodnej zmluvy, ktorá má prednosť pred zákonmi, na slovenský právny poriadok (uvedú sa právne predpisy alebo ich jednotlivé ustanovenia, ktorých sa medzinárodná zmluva týka; potreba ich zrušenia alebo zmeny z dôvodu duplicity):</w:t>
      </w:r>
    </w:p>
    <w:p w:rsidR="00003F7C" w:rsidRPr="00003F7C" w:rsidP="003A08FB">
      <w:pPr>
        <w:bidi w:val="0"/>
        <w:ind w:left="360"/>
        <w:jc w:val="both"/>
        <w:rPr>
          <w:rFonts w:ascii="Times New Roman" w:hAnsi="Times New Roman"/>
          <w:sz w:val="24"/>
        </w:rPr>
      </w:pPr>
      <w:r w:rsidR="003A08FB">
        <w:rPr>
          <w:rFonts w:ascii="Times New Roman" w:hAnsi="Times New Roman"/>
          <w:sz w:val="24"/>
        </w:rPr>
        <w:t xml:space="preserve">Vzhľadom na priamu použiteľnosť ustanovení medzinárodnej zmluvy </w:t>
      </w:r>
      <w:r w:rsidR="005A5884">
        <w:rPr>
          <w:rFonts w:ascii="Times New Roman" w:hAnsi="Times New Roman"/>
          <w:sz w:val="24"/>
        </w:rPr>
        <w:t>vyplývajúcu z</w:t>
      </w:r>
      <w:r w:rsidR="003A08FB">
        <w:rPr>
          <w:rFonts w:ascii="Times New Roman" w:hAnsi="Times New Roman"/>
          <w:sz w:val="24"/>
        </w:rPr>
        <w:t xml:space="preserve"> jej prednosti pred zákonom, nie je z dôvodu duplicity potrebné zmeniť alebo zrušiť žiadny právny predpis.</w:t>
      </w:r>
      <w:r w:rsidR="00005FBF">
        <w:rPr>
          <w:rFonts w:ascii="Times New Roman" w:hAnsi="Times New Roman"/>
          <w:sz w:val="24"/>
        </w:rPr>
        <w:t xml:space="preserve"> </w:t>
      </w: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RPr="00E12CC8" w:rsidP="009355A7">
      <w:pPr>
        <w:bidi w:val="0"/>
        <w:jc w:val="both"/>
        <w:rPr>
          <w:rFonts w:ascii="Times New Roman" w:hAnsi="Times New Roman"/>
          <w:sz w:val="24"/>
        </w:rPr>
      </w:pPr>
    </w:p>
    <w:p w:rsidR="009355A7" w:rsidP="009355A7">
      <w:pPr>
        <w:bidi w:val="0"/>
        <w:rPr>
          <w:rFonts w:ascii="Times New Roman" w:hAnsi="Times New Roman"/>
        </w:rPr>
      </w:pPr>
    </w:p>
    <w:p w:rsidR="00C625C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5D9D"/>
    <w:multiLevelType w:val="multilevel"/>
    <w:tmpl w:val="30055D9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6C5BFF"/>
    <w:multiLevelType w:val="multilevel"/>
    <w:tmpl w:val="306C5B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355A7"/>
    <w:rsid w:val="00003F7C"/>
    <w:rsid w:val="00005152"/>
    <w:rsid w:val="00005FBF"/>
    <w:rsid w:val="0008712B"/>
    <w:rsid w:val="000C6CF5"/>
    <w:rsid w:val="0010677B"/>
    <w:rsid w:val="00232903"/>
    <w:rsid w:val="0031401E"/>
    <w:rsid w:val="003A08FB"/>
    <w:rsid w:val="00412F98"/>
    <w:rsid w:val="00551A33"/>
    <w:rsid w:val="00556416"/>
    <w:rsid w:val="005A5884"/>
    <w:rsid w:val="00627971"/>
    <w:rsid w:val="0064378F"/>
    <w:rsid w:val="0064488E"/>
    <w:rsid w:val="00647167"/>
    <w:rsid w:val="00681FC5"/>
    <w:rsid w:val="006F7214"/>
    <w:rsid w:val="007A6AD9"/>
    <w:rsid w:val="007B598D"/>
    <w:rsid w:val="007E2864"/>
    <w:rsid w:val="008747F6"/>
    <w:rsid w:val="00877F7B"/>
    <w:rsid w:val="008F3628"/>
    <w:rsid w:val="009355A7"/>
    <w:rsid w:val="009D3F5F"/>
    <w:rsid w:val="00A52E9B"/>
    <w:rsid w:val="00AA07FC"/>
    <w:rsid w:val="00B16793"/>
    <w:rsid w:val="00BC4756"/>
    <w:rsid w:val="00C04BD9"/>
    <w:rsid w:val="00C1453B"/>
    <w:rsid w:val="00C625CA"/>
    <w:rsid w:val="00C642D7"/>
    <w:rsid w:val="00C746E6"/>
    <w:rsid w:val="00CB0843"/>
    <w:rsid w:val="00DB175C"/>
    <w:rsid w:val="00E01A24"/>
    <w:rsid w:val="00E12CC8"/>
    <w:rsid w:val="00E3517F"/>
    <w:rsid w:val="00E93A14"/>
    <w:rsid w:val="00ED73F4"/>
    <w:rsid w:val="00F57C4B"/>
    <w:rsid w:val="00FA2E9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5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qFormat/>
    <w:rsid w:val="009355A7"/>
    <w:pPr>
      <w:keepNext/>
      <w:ind w:left="360"/>
      <w:jc w:val="left"/>
      <w:outlineLvl w:val="3"/>
    </w:pPr>
    <w:rPr>
      <w:b/>
      <w:bCs/>
      <w:szCs w:val="28"/>
      <w:lang w:eastAsia="cs-CZ"/>
    </w:rPr>
  </w:style>
  <w:style w:type="paragraph" w:styleId="Heading5">
    <w:name w:val="heading 5"/>
    <w:basedOn w:val="Normal"/>
    <w:next w:val="Normal"/>
    <w:link w:val="Nadpis5Char"/>
    <w:qFormat/>
    <w:rsid w:val="009355A7"/>
    <w:pPr>
      <w:keepNext/>
      <w:ind w:left="360"/>
      <w:jc w:val="center"/>
      <w:outlineLvl w:val="4"/>
    </w:pPr>
    <w:rPr>
      <w:b/>
      <w:bCs/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link w:val="Heading4"/>
    <w:semiHidden/>
    <w:locked/>
    <w:rsid w:val="009355A7"/>
    <w:rPr>
      <w:b/>
      <w:sz w:val="28"/>
      <w:lang w:val="sk-SK" w:eastAsia="cs-CZ"/>
    </w:rPr>
  </w:style>
  <w:style w:type="character" w:customStyle="1" w:styleId="Nadpis5Char">
    <w:name w:val="Nadpis 5 Char"/>
    <w:link w:val="Heading5"/>
    <w:semiHidden/>
    <w:locked/>
    <w:rsid w:val="009355A7"/>
    <w:rPr>
      <w:b/>
      <w:sz w:val="28"/>
      <w:lang w:val="sk-SK" w:eastAsia="cs-CZ"/>
    </w:rPr>
  </w:style>
  <w:style w:type="paragraph" w:styleId="BalloonText">
    <w:name w:val="Balloon Text"/>
    <w:basedOn w:val="Normal"/>
    <w:semiHidden/>
    <w:rsid w:val="00E01A24"/>
    <w:pPr>
      <w:jc w:val="left"/>
    </w:pPr>
    <w:rPr>
      <w:rFonts w:ascii="Tahoma" w:hAnsi="Tahoma" w:cs="Tahoma"/>
      <w:sz w:val="16"/>
      <w:szCs w:val="16"/>
    </w:rPr>
  </w:style>
  <w:style w:type="paragraph" w:customStyle="1" w:styleId="normlny1">
    <w:name w:val="normlny1"/>
    <w:basedOn w:val="Normal"/>
    <w:rsid w:val="0064378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634A5D-6FBA-4E55-AD67-02A604A5F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87D67-4166-4CCD-8855-7BA922705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BCAE-7AA6-421D-AF3C-40DA5587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393</Words>
  <Characters>2245</Characters>
  <Application>Microsoft Office Word</Application>
  <DocSecurity>0</DocSecurity>
  <Lines>0</Lines>
  <Paragraphs>0</Paragraphs>
  <ScaleCrop>false</ScaleCrop>
  <Company>MOSR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kostkovaj</dc:creator>
  <cp:lastModifiedBy>GULA Peter</cp:lastModifiedBy>
  <cp:revision>2</cp:revision>
  <cp:lastPrinted>2015-10-05T13:14:00Z</cp:lastPrinted>
  <dcterms:created xsi:type="dcterms:W3CDTF">2017-05-26T13:05:00Z</dcterms:created>
  <dcterms:modified xsi:type="dcterms:W3CDTF">2017-05-26T13:05:00Z</dcterms:modified>
</cp:coreProperties>
</file>