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421F" w:rsidRPr="00CF0B8A" w:rsidP="00CF0B8A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CF0B8A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:rsidR="007B421F" w:rsidRPr="00CF0B8A" w:rsidP="00CF0B8A">
      <w:pPr>
        <w:pStyle w:val="Heading1"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CF0B8A">
        <w:rPr>
          <w:rFonts w:ascii="Book Antiqua" w:hAnsi="Book Antiqua" w:cs="Book Antiqua"/>
          <w:sz w:val="22"/>
          <w:szCs w:val="22"/>
        </w:rPr>
        <w:t>A. Všeobecná časť</w:t>
      </w:r>
    </w:p>
    <w:p w:rsidR="007B421F" w:rsidRPr="00CF0B8A" w:rsidP="00CF0B8A">
      <w:pPr>
        <w:bidi w:val="0"/>
        <w:spacing w:before="120" w:after="0"/>
        <w:ind w:firstLine="709"/>
        <w:jc w:val="both"/>
        <w:rPr>
          <w:rFonts w:ascii="Book Antiqua" w:hAnsi="Book Antiqua" w:cs="Book Antiqua"/>
        </w:rPr>
      </w:pPr>
      <w:r w:rsidRPr="00CF0B8A">
        <w:rPr>
          <w:rFonts w:ascii="Book Antiqua" w:hAnsi="Book Antiqua" w:cs="Book Antiqua"/>
        </w:rPr>
        <w:t xml:space="preserve">Návrh zákona, ktorým </w:t>
      </w:r>
      <w:r w:rsidRPr="00CF0B8A" w:rsidR="003408F1">
        <w:rPr>
          <w:rFonts w:ascii="Book Antiqua" w:hAnsi="Book Antiqua" w:cs="Book Antiqua"/>
          <w:bCs/>
        </w:rPr>
        <w:t>sa</w:t>
      </w:r>
      <w:r w:rsidRPr="00CF0B8A">
        <w:rPr>
          <w:rFonts w:ascii="Book Antiqua" w:hAnsi="Book Antiqua" w:cs="Book Antiqua"/>
          <w:bCs/>
        </w:rPr>
        <w:t xml:space="preserve"> dopĺňa zákon </w:t>
      </w:r>
      <w:r w:rsidRPr="00CF0B8A">
        <w:rPr>
          <w:rFonts w:ascii="Book Antiqua" w:hAnsi="Book Antiqua"/>
        </w:rPr>
        <w:t xml:space="preserve">č. 580/2004 Z. z. o zdravotnom poistení a o zmene a doplnení zákona č. 95/2002 Z. z. o poisťovníctve a o zmene a doplnení niektorých zákonov </w:t>
      </w:r>
      <w:r w:rsidRPr="00CF0B8A">
        <w:rPr>
          <w:rFonts w:ascii="Book Antiqua" w:hAnsi="Book Antiqua" w:cs="Book Antiqua"/>
        </w:rPr>
        <w:t>v znení neskorších predpisov (ďalej len „návrh zákona“) predkladá do legislatívneho procesu skupina poslancov Národnej rady Slovenskej republiky za hnutie OBYČAJNÍ ĽUDIA a nezávislé osobnosti (OĽANO-NOVA).</w:t>
      </w:r>
    </w:p>
    <w:p w:rsidR="009D453E" w:rsidRPr="00CF0B8A" w:rsidP="00CF0B8A">
      <w:pPr>
        <w:bidi w:val="0"/>
        <w:spacing w:before="120" w:after="0"/>
        <w:ind w:firstLine="709"/>
        <w:jc w:val="both"/>
        <w:rPr>
          <w:rFonts w:ascii="Book Antiqua" w:hAnsi="Book Antiqua" w:cs="Arial"/>
        </w:rPr>
      </w:pPr>
      <w:r w:rsidRPr="00CF0B8A">
        <w:rPr>
          <w:rFonts w:ascii="Book Antiqua" w:hAnsi="Book Antiqua" w:cs="Arial"/>
        </w:rPr>
        <w:t>Ekonomická kondícia Všeobecnej zdravotnej poisťovne a. s. (ďalej len „V</w:t>
      </w:r>
      <w:r w:rsidRPr="00CF0B8A" w:rsidR="006211A6">
        <w:rPr>
          <w:rFonts w:ascii="Book Antiqua" w:hAnsi="Book Antiqua" w:cs="Arial"/>
        </w:rPr>
        <w:t>šZP“) je dlhodobo zlá. O</w:t>
      </w:r>
      <w:r w:rsidRPr="00CF0B8A">
        <w:rPr>
          <w:rFonts w:ascii="Book Antiqua" w:hAnsi="Book Antiqua" w:cs="Arial"/>
        </w:rPr>
        <w:t xml:space="preserve">dhady hovoria o dlhu </w:t>
      </w:r>
      <w:r w:rsidRPr="00CF0B8A" w:rsidR="006211A6">
        <w:rPr>
          <w:rFonts w:ascii="Book Antiqua" w:hAnsi="Book Antiqua" w:cs="Arial"/>
        </w:rPr>
        <w:t>rátajúcom sa v </w:t>
      </w:r>
      <w:r w:rsidR="00CF0B8A">
        <w:rPr>
          <w:rFonts w:ascii="Book Antiqua" w:hAnsi="Book Antiqua" w:cs="Arial"/>
        </w:rPr>
        <w:t>desiatkach až stovkách miliónov</w:t>
      </w:r>
      <w:r w:rsidRPr="00CF0B8A" w:rsidR="006211A6">
        <w:rPr>
          <w:rFonts w:ascii="Book Antiqua" w:hAnsi="Book Antiqua" w:cs="Arial"/>
        </w:rPr>
        <w:t xml:space="preserve"> eur</w:t>
      </w:r>
      <w:r w:rsidRPr="00CF0B8A">
        <w:rPr>
          <w:rFonts w:ascii="Book Antiqua" w:hAnsi="Book Antiqua" w:cs="Arial"/>
        </w:rPr>
        <w:t>. Návrhy opatrení na zníženie tohto enormného dlhu boli naposledy zhrnuté do Ozdravného plánu pre Všeobecnú zdravotnú poisťovňu a. s. (ďalej len „OP</w:t>
      </w:r>
      <w:r w:rsidR="00CF0B8A">
        <w:rPr>
          <w:rFonts w:ascii="Book Antiqua" w:hAnsi="Book Antiqua" w:cs="Arial"/>
        </w:rPr>
        <w:t xml:space="preserve"> VšZP</w:t>
      </w:r>
      <w:r w:rsidRPr="00CF0B8A">
        <w:rPr>
          <w:rFonts w:ascii="Book Antiqua" w:hAnsi="Book Antiqua" w:cs="Arial"/>
        </w:rPr>
        <w:t>“)</w:t>
      </w:r>
      <w:r w:rsidRPr="00CF0B8A" w:rsidR="00C655BE">
        <w:rPr>
          <w:rFonts w:ascii="Book Antiqua" w:hAnsi="Book Antiqua" w:cs="Arial"/>
        </w:rPr>
        <w:t xml:space="preserve"> z decembra 2016</w:t>
      </w:r>
      <w:r w:rsidRPr="00CF0B8A">
        <w:rPr>
          <w:rFonts w:ascii="Book Antiqua" w:hAnsi="Book Antiqua" w:cs="Arial"/>
        </w:rPr>
        <w:t xml:space="preserve">, ktorý bol schválený aj Úradom pre dohľad nad zdravotnou starostlivosťou Slovenskej republiky. </w:t>
      </w:r>
    </w:p>
    <w:p w:rsidR="002A0B57" w:rsidRPr="00CF0B8A" w:rsidP="00CF0B8A">
      <w:pPr>
        <w:bidi w:val="0"/>
        <w:spacing w:before="120" w:after="0"/>
        <w:ind w:firstLine="709"/>
        <w:jc w:val="both"/>
        <w:rPr>
          <w:rFonts w:ascii="Book Antiqua" w:hAnsi="Book Antiqua" w:cs="Arial"/>
        </w:rPr>
      </w:pPr>
      <w:r w:rsidR="00CF0B8A">
        <w:rPr>
          <w:rFonts w:ascii="Book Antiqua" w:hAnsi="Book Antiqua" w:cs="Arial"/>
        </w:rPr>
        <w:t>Napriek množstvu</w:t>
      </w:r>
      <w:r w:rsidRPr="00CF0B8A" w:rsidR="009D453E">
        <w:rPr>
          <w:rFonts w:ascii="Book Antiqua" w:hAnsi="Book Antiqua" w:cs="Arial"/>
        </w:rPr>
        <w:t xml:space="preserve"> navrhnutých úsporných opatrení, sa už v samom úvode OP</w:t>
      </w:r>
      <w:r w:rsidR="00CF0B8A">
        <w:rPr>
          <w:rFonts w:ascii="Book Antiqua" w:hAnsi="Book Antiqua" w:cs="Arial"/>
        </w:rPr>
        <w:t xml:space="preserve"> VšZP</w:t>
      </w:r>
      <w:r w:rsidRPr="00CF0B8A" w:rsidR="009D453E">
        <w:rPr>
          <w:rFonts w:ascii="Book Antiqua" w:hAnsi="Book Antiqua" w:cs="Arial"/>
        </w:rPr>
        <w:t xml:space="preserve"> konštatuje, že pre zabezpečenie platobnej schopnosti a likvidity </w:t>
      </w:r>
      <w:r w:rsidRPr="00CF0B8A" w:rsidR="00844AFF">
        <w:rPr>
          <w:rFonts w:ascii="Book Antiqua" w:hAnsi="Book Antiqua" w:cs="Arial"/>
        </w:rPr>
        <w:t xml:space="preserve">v roku 2017 </w:t>
      </w:r>
      <w:r w:rsidRPr="00CF0B8A" w:rsidR="009D453E">
        <w:rPr>
          <w:rFonts w:ascii="Book Antiqua" w:hAnsi="Book Antiqua" w:cs="Arial"/>
        </w:rPr>
        <w:t xml:space="preserve">bude </w:t>
      </w:r>
      <w:r w:rsidRPr="00CF0B8A" w:rsidR="009D453E">
        <w:rPr>
          <w:rFonts w:ascii="Book Antiqua" w:hAnsi="Book Antiqua" w:cs="Arial"/>
          <w:b/>
        </w:rPr>
        <w:t xml:space="preserve">nutné </w:t>
      </w:r>
      <w:r w:rsidRPr="00CF0B8A" w:rsidR="00844AFF">
        <w:rPr>
          <w:rFonts w:ascii="Book Antiqua" w:hAnsi="Book Antiqua" w:cs="Arial"/>
          <w:b/>
        </w:rPr>
        <w:t>externé dofinancovanie VšZP, a to v predpokladanej výške 150 mil. €</w:t>
      </w:r>
      <w:r w:rsidRPr="00CF0B8A" w:rsidR="00844AFF">
        <w:rPr>
          <w:rFonts w:ascii="Book Antiqua" w:hAnsi="Book Antiqua" w:cs="Arial"/>
        </w:rPr>
        <w:t>.</w:t>
      </w:r>
      <w:r w:rsidRPr="00CF0B8A" w:rsidR="00C655BE">
        <w:rPr>
          <w:rFonts w:ascii="Book Antiqua" w:hAnsi="Book Antiqua" w:cs="Arial"/>
        </w:rPr>
        <w:t xml:space="preserve"> Dlh VšZP sa v praxi často prejavuje v obmedzeniach pri poskytovaní zdravotnej starostlivosti, na ktoré doplácajú samotní poistenci. Čím väčší dlh VšZP má, tým väčšie </w:t>
      </w:r>
      <w:r w:rsidRPr="00CF0B8A">
        <w:rPr>
          <w:rFonts w:ascii="Book Antiqua" w:hAnsi="Book Antiqua" w:cs="Arial"/>
        </w:rPr>
        <w:t>a závažnejšie obmedzenia pri poskytovaní zdrav</w:t>
      </w:r>
      <w:r w:rsidR="00CF0B8A">
        <w:rPr>
          <w:rFonts w:ascii="Book Antiqua" w:hAnsi="Book Antiqua" w:cs="Arial"/>
        </w:rPr>
        <w:t>otnej starostlivosti poistencom</w:t>
      </w:r>
      <w:r w:rsidRPr="00CF0B8A">
        <w:rPr>
          <w:rFonts w:ascii="Book Antiqua" w:hAnsi="Book Antiqua" w:cs="Arial"/>
        </w:rPr>
        <w:t xml:space="preserve"> hrozia. </w:t>
      </w:r>
      <w:r w:rsidRPr="00CF0B8A" w:rsidR="00C655BE">
        <w:rPr>
          <w:rFonts w:ascii="Book Antiqua" w:hAnsi="Book Antiqua" w:cs="Arial"/>
        </w:rPr>
        <w:t xml:space="preserve"> </w:t>
      </w:r>
    </w:p>
    <w:p w:rsidR="002825CB" w:rsidRPr="00CF0B8A" w:rsidP="00CF0B8A">
      <w:pPr>
        <w:bidi w:val="0"/>
        <w:spacing w:before="120" w:after="0"/>
        <w:ind w:firstLine="709"/>
        <w:jc w:val="both"/>
        <w:rPr>
          <w:rFonts w:ascii="Book Antiqua" w:hAnsi="Book Antiqua" w:cs="Arial"/>
        </w:rPr>
      </w:pPr>
      <w:r w:rsidRPr="00CF0B8A" w:rsidR="00C655BE">
        <w:rPr>
          <w:rFonts w:ascii="Book Antiqua" w:hAnsi="Book Antiqua" w:cs="Arial"/>
          <w:b/>
        </w:rPr>
        <w:t xml:space="preserve">V uplynulej dekáde sa </w:t>
      </w:r>
      <w:r w:rsidRPr="00CF0B8A" w:rsidR="002A0B57">
        <w:rPr>
          <w:rFonts w:ascii="Book Antiqua" w:hAnsi="Book Antiqua" w:cs="Arial"/>
          <w:b/>
        </w:rPr>
        <w:t>vyššie uvedené riziká, plynúce z ekonomickej situácie VšZP, eliminovali dočasným zvýšeným sadzby poistného, ktoré uhrádza štát</w:t>
      </w:r>
      <w:r w:rsidRPr="00CF0B8A" w:rsidR="002A0B57">
        <w:rPr>
          <w:rFonts w:ascii="Book Antiqua" w:hAnsi="Book Antiqua" w:cs="Arial"/>
        </w:rPr>
        <w:t>.</w:t>
      </w:r>
      <w:r w:rsidRPr="00CF0B8A" w:rsidR="00543DDD">
        <w:rPr>
          <w:rFonts w:ascii="Book Antiqua" w:hAnsi="Book Antiqua" w:cs="Arial"/>
        </w:rPr>
        <w:t xml:space="preserve"> K navýšeniu sadzby </w:t>
      </w:r>
      <w:r w:rsidR="00CF0B8A">
        <w:rPr>
          <w:rFonts w:ascii="Book Antiqua" w:hAnsi="Book Antiqua" w:cs="Arial"/>
        </w:rPr>
        <w:t>poistného pre štát (nad základné poistenie</w:t>
      </w:r>
      <w:r w:rsidRPr="00CF0B8A" w:rsidR="00543DDD">
        <w:rPr>
          <w:rFonts w:ascii="Book Antiqua" w:hAnsi="Book Antiqua" w:cs="Arial"/>
        </w:rPr>
        <w:t xml:space="preserve"> stanovené </w:t>
      </w:r>
      <w:r w:rsidR="00CF0B8A">
        <w:rPr>
          <w:rFonts w:ascii="Book Antiqua" w:hAnsi="Book Antiqua" w:cs="Arial"/>
        </w:rPr>
        <w:t xml:space="preserve">vo výške </w:t>
      </w:r>
      <w:r w:rsidRPr="00CF0B8A" w:rsidR="00543DDD">
        <w:rPr>
          <w:rFonts w:ascii="Book Antiqua" w:hAnsi="Book Antiqua" w:cs="Arial"/>
        </w:rPr>
        <w:t>4</w:t>
      </w:r>
      <w:r w:rsidRPr="00CF0B8A">
        <w:rPr>
          <w:rFonts w:ascii="Book Antiqua" w:hAnsi="Book Antiqua" w:cs="Arial"/>
        </w:rPr>
        <w:t xml:space="preserve"> </w:t>
      </w:r>
      <w:r w:rsidRPr="00CF0B8A" w:rsidR="00543DDD">
        <w:rPr>
          <w:rFonts w:ascii="Book Antiqua" w:hAnsi="Book Antiqua" w:cs="Arial"/>
        </w:rPr>
        <w:t>% z vymeriavacieho základu), došlo v rokoch 2007, 2008, 2009, 2010, 2011, 2012, 2015, 2016</w:t>
      </w:r>
      <w:r w:rsidRPr="00CF0B8A">
        <w:rPr>
          <w:rFonts w:ascii="Book Antiqua" w:hAnsi="Book Antiqua" w:cs="Arial"/>
        </w:rPr>
        <w:t>.</w:t>
      </w:r>
      <w:r w:rsidRPr="00CF0B8A" w:rsidR="00543DDD">
        <w:rPr>
          <w:rFonts w:ascii="Book Antiqua" w:hAnsi="Book Antiqua" w:cs="Arial"/>
        </w:rPr>
        <w:t xml:space="preserve"> </w:t>
      </w:r>
    </w:p>
    <w:p w:rsidR="002A73D3" w:rsidRPr="00CF0B8A" w:rsidP="00CF0B8A">
      <w:pPr>
        <w:bidi w:val="0"/>
        <w:spacing w:before="120" w:after="0"/>
        <w:ind w:firstLine="709"/>
        <w:jc w:val="both"/>
        <w:rPr>
          <w:rFonts w:ascii="Book Antiqua" w:hAnsi="Book Antiqua" w:cs="Arial"/>
        </w:rPr>
      </w:pPr>
      <w:r w:rsidRPr="00CF0B8A" w:rsidR="002825CB">
        <w:rPr>
          <w:rFonts w:ascii="Book Antiqua" w:hAnsi="Book Antiqua" w:cs="Arial"/>
        </w:rPr>
        <w:t>V roku</w:t>
      </w:r>
      <w:r w:rsidRPr="00CF0B8A" w:rsidR="00543DDD">
        <w:rPr>
          <w:rFonts w:ascii="Book Antiqua" w:hAnsi="Book Antiqua" w:cs="Arial"/>
        </w:rPr>
        <w:t xml:space="preserve"> 2017</w:t>
      </w:r>
      <w:r w:rsidRPr="00CF0B8A" w:rsidR="002825CB">
        <w:rPr>
          <w:rFonts w:ascii="Book Antiqua" w:hAnsi="Book Antiqua" w:cs="Arial"/>
        </w:rPr>
        <w:t xml:space="preserve"> bola sadzba poistného pre štát vôbec po prvý krát znížená pod úroveň </w:t>
      </w:r>
      <w:r w:rsidR="00CF0B8A">
        <w:rPr>
          <w:rFonts w:ascii="Book Antiqua" w:hAnsi="Book Antiqua" w:cs="Arial"/>
        </w:rPr>
        <w:t xml:space="preserve">    </w:t>
      </w:r>
      <w:r w:rsidRPr="00CF0B8A" w:rsidR="002825CB">
        <w:rPr>
          <w:rFonts w:ascii="Book Antiqua" w:hAnsi="Book Antiqua" w:cs="Arial"/>
        </w:rPr>
        <w:t>4 %, konkrétne na 3,78 %</w:t>
      </w:r>
      <w:r w:rsidRPr="00CF0B8A" w:rsidR="00543DDD">
        <w:rPr>
          <w:rFonts w:ascii="Book Antiqua" w:hAnsi="Book Antiqua" w:cs="Arial"/>
        </w:rPr>
        <w:t xml:space="preserve">. </w:t>
      </w:r>
      <w:r w:rsidRPr="00CF0B8A" w:rsidR="002825CB">
        <w:rPr>
          <w:rFonts w:ascii="Book Antiqua" w:hAnsi="Book Antiqua" w:cs="Arial"/>
        </w:rPr>
        <w:t xml:space="preserve">Zníženie tejto sadzby v praxi predstavuje ročnú stratu vo výške 118 mil. €. </w:t>
      </w:r>
      <w:r w:rsidRPr="00CF0B8A" w:rsidR="00555800">
        <w:rPr>
          <w:rFonts w:ascii="Book Antiqua" w:hAnsi="Book Antiqua" w:cs="Arial"/>
          <w:b/>
        </w:rPr>
        <w:t>Nezabezpečenie platobnej schopnosti VšZP je spôsobilé</w:t>
      </w:r>
      <w:r w:rsidRPr="00CF0B8A" w:rsidR="00555800">
        <w:rPr>
          <w:rFonts w:ascii="Book Antiqua" w:hAnsi="Book Antiqua" w:cs="Arial"/>
        </w:rPr>
        <w:t xml:space="preserve"> </w:t>
      </w:r>
      <w:r w:rsidRPr="00CF0B8A" w:rsidR="00555800">
        <w:rPr>
          <w:rFonts w:ascii="Book Antiqua" w:hAnsi="Book Antiqua" w:cs="Arial"/>
          <w:b/>
        </w:rPr>
        <w:t xml:space="preserve">zásadným spôsobom ohroziť poskytovanie zdravotnej starostlivosti, </w:t>
      </w:r>
      <w:r w:rsidR="00CF0B8A">
        <w:rPr>
          <w:rFonts w:ascii="Book Antiqua" w:hAnsi="Book Antiqua" w:cs="Arial"/>
          <w:b/>
        </w:rPr>
        <w:t xml:space="preserve">a teda životy a zdravie jej </w:t>
      </w:r>
      <w:r w:rsidRPr="00CF0B8A" w:rsidR="00555800">
        <w:rPr>
          <w:rFonts w:ascii="Book Antiqua" w:hAnsi="Book Antiqua" w:cs="Arial"/>
          <w:b/>
        </w:rPr>
        <w:t>poistencov</w:t>
      </w:r>
      <w:r w:rsidR="00CF0B8A">
        <w:rPr>
          <w:rFonts w:ascii="Book Antiqua" w:hAnsi="Book Antiqua" w:cs="Arial"/>
        </w:rPr>
        <w:t xml:space="preserve">. </w:t>
      </w:r>
      <w:r w:rsidRPr="00CF0B8A" w:rsidR="00555800">
        <w:rPr>
          <w:rFonts w:ascii="Book Antiqua" w:hAnsi="Book Antiqua" w:cs="Arial"/>
        </w:rPr>
        <w:t>Z</w:t>
      </w:r>
      <w:r w:rsidR="00CF0B8A">
        <w:rPr>
          <w:rFonts w:ascii="Book Antiqua" w:hAnsi="Book Antiqua" w:cs="Arial"/>
        </w:rPr>
        <w:t> </w:t>
      </w:r>
      <w:r w:rsidRPr="00CF0B8A" w:rsidR="00555800">
        <w:rPr>
          <w:rFonts w:ascii="Book Antiqua" w:hAnsi="Book Antiqua" w:cs="Arial"/>
        </w:rPr>
        <w:t>dôv</w:t>
      </w:r>
      <w:r w:rsidR="00CF0B8A">
        <w:rPr>
          <w:rFonts w:ascii="Book Antiqua" w:hAnsi="Book Antiqua" w:cs="Arial"/>
        </w:rPr>
        <w:t>odu naliehavosti</w:t>
      </w:r>
      <w:r w:rsidRPr="00CF0B8A" w:rsidR="00555800">
        <w:rPr>
          <w:rFonts w:ascii="Book Antiqua" w:hAnsi="Book Antiqua" w:cs="Arial"/>
        </w:rPr>
        <w:t xml:space="preserve"> existujúceho stavu a doposiaľ nepredstaveného žiadneho alternatívneho spôsobu dofinancovania VšZP, je nevyhnutné zaistiť platobnú schopnosť VšZP</w:t>
      </w:r>
      <w:r w:rsidRPr="00CF0B8A">
        <w:rPr>
          <w:rFonts w:ascii="Book Antiqua" w:hAnsi="Book Antiqua" w:cs="Arial"/>
        </w:rPr>
        <w:t xml:space="preserve"> už takpovediac „zaužívaným“, no na druhej strane aj transparentným spôsobom. </w:t>
      </w:r>
    </w:p>
    <w:p w:rsidR="003F4C82" w:rsidRPr="00CF0B8A" w:rsidP="00CF0B8A">
      <w:pPr>
        <w:bidi w:val="0"/>
        <w:spacing w:before="120" w:after="0"/>
        <w:ind w:firstLine="708"/>
        <w:jc w:val="both"/>
        <w:rPr>
          <w:rFonts w:ascii="Book Antiqua" w:hAnsi="Book Antiqua" w:cs="Arial"/>
        </w:rPr>
      </w:pPr>
      <w:r w:rsidRPr="00CF0B8A" w:rsidR="002A73D3">
        <w:rPr>
          <w:rFonts w:ascii="Book Antiqua" w:hAnsi="Book Antiqua" w:cs="Arial"/>
          <w:b/>
        </w:rPr>
        <w:t>Cieľom predloženého návrhu zákona je teda dočasné (na dobu 2 mesiacov) zvýšenie sadzby poistného pre štát zo súčasných 3,78 % na úroveň</w:t>
      </w:r>
      <w:r w:rsidRPr="00CF0B8A" w:rsidR="006211A6">
        <w:rPr>
          <w:rFonts w:ascii="Book Antiqua" w:hAnsi="Book Antiqua" w:cs="Arial"/>
          <w:b/>
        </w:rPr>
        <w:t xml:space="preserve"> 7,56 %</w:t>
      </w:r>
      <w:r w:rsidR="00CF0B8A">
        <w:rPr>
          <w:rFonts w:ascii="Book Antiqua" w:hAnsi="Book Antiqua" w:cs="Arial"/>
          <w:b/>
        </w:rPr>
        <w:t xml:space="preserve"> z vymeriavacieho základu</w:t>
      </w:r>
      <w:r w:rsidRPr="00CF0B8A" w:rsidR="006211A6">
        <w:rPr>
          <w:rFonts w:ascii="Book Antiqua" w:hAnsi="Book Antiqua" w:cs="Arial"/>
        </w:rPr>
        <w:t>.</w:t>
      </w:r>
    </w:p>
    <w:p w:rsidR="006211A6" w:rsidRPr="00CF0B8A" w:rsidP="00CF0B8A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color w:val="FF0000"/>
          <w:sz w:val="22"/>
          <w:szCs w:val="22"/>
        </w:rPr>
      </w:pPr>
      <w:r w:rsidRPr="00F43F88">
        <w:rPr>
          <w:rFonts w:ascii="Book Antiqua" w:hAnsi="Book Antiqua" w:cs="Book Antiqua"/>
          <w:sz w:val="22"/>
          <w:szCs w:val="22"/>
        </w:rPr>
        <w:t xml:space="preserve">Predkladaný návrh zákona bude mať pozitívne sociálne vplyvy (hospodárenie obyvateľstva), </w:t>
      </w:r>
      <w:r w:rsidRPr="00F43F88" w:rsidR="003F4C82">
        <w:rPr>
          <w:rFonts w:ascii="Book Antiqua" w:hAnsi="Book Antiqua" w:cs="Book Antiqua"/>
          <w:sz w:val="22"/>
          <w:szCs w:val="22"/>
        </w:rPr>
        <w:t>pričom sa zároveň očakáva</w:t>
      </w:r>
      <w:r w:rsidRPr="00F43F88">
        <w:rPr>
          <w:rFonts w:ascii="Book Antiqua" w:hAnsi="Book Antiqua" w:cs="Book Antiqua"/>
          <w:sz w:val="22"/>
          <w:szCs w:val="22"/>
        </w:rPr>
        <w:t xml:space="preserve"> negatívny vplyv na </w:t>
      </w:r>
      <w:r w:rsidRPr="00F43F88" w:rsidR="003F4C82">
        <w:rPr>
          <w:rFonts w:ascii="Book Antiqua" w:hAnsi="Book Antiqua" w:cs="Book Antiqua"/>
          <w:sz w:val="22"/>
          <w:szCs w:val="22"/>
        </w:rPr>
        <w:t>rozpočet verejnej správy</w:t>
      </w:r>
      <w:r w:rsidRPr="00F43F88">
        <w:rPr>
          <w:rFonts w:ascii="Book Antiqua" w:hAnsi="Book Antiqua" w:cs="Book Antiqua"/>
          <w:sz w:val="22"/>
          <w:szCs w:val="22"/>
        </w:rPr>
        <w:t xml:space="preserve">. Návrh zákona nebude mať žiadny vplyv </w:t>
      </w:r>
      <w:r w:rsidRPr="00F43F88" w:rsidR="003F4C82">
        <w:rPr>
          <w:rFonts w:ascii="Book Antiqua" w:hAnsi="Book Antiqua" w:cs="Book Antiqua"/>
          <w:sz w:val="22"/>
          <w:szCs w:val="22"/>
        </w:rPr>
        <w:t xml:space="preserve">na podnikateľské prostredie, </w:t>
      </w:r>
      <w:r w:rsidRPr="00F43F88">
        <w:rPr>
          <w:rFonts w:ascii="Book Antiqua" w:hAnsi="Book Antiqua" w:cs="Book Antiqua"/>
          <w:sz w:val="22"/>
          <w:szCs w:val="22"/>
        </w:rPr>
        <w:t>na životné prostredie ani na informatizáciu spoločnosti.</w:t>
      </w:r>
    </w:p>
    <w:p w:rsidR="006211A6" w:rsidRPr="00CF0B8A" w:rsidP="00CF0B8A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CF0B8A">
        <w:rPr>
          <w:rFonts w:ascii="Book Antiqua" w:hAnsi="Book Antiqua" w:cs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F76DC4" w:rsidRPr="00CF0B8A" w:rsidP="00CF0B8A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  <w:r w:rsidRPr="00CF0B8A">
        <w:rPr>
          <w:rFonts w:ascii="Book Antiqua" w:hAnsi="Book Antiqua"/>
          <w:b/>
          <w:sz w:val="22"/>
          <w:szCs w:val="22"/>
        </w:rPr>
        <w:t>B. Osobitná časť</w:t>
      </w:r>
    </w:p>
    <w:p w:rsidR="00F76DC4" w:rsidRPr="00CF0B8A" w:rsidP="00CF0B8A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76DC4" w:rsidRPr="00CF0B8A" w:rsidP="00CF0B8A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CF0B8A">
        <w:rPr>
          <w:rFonts w:ascii="Book Antiqua" w:hAnsi="Book Antiqua" w:cs="Book Antiqua"/>
          <w:b/>
        </w:rPr>
        <w:t>K Čl. I</w:t>
      </w:r>
    </w:p>
    <w:p w:rsidR="002940A8" w:rsidRPr="00CF0B8A" w:rsidP="00CF0B8A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CF0B8A" w:rsidR="00F76DC4">
        <w:rPr>
          <w:rFonts w:ascii="Book Antiqua" w:hAnsi="Book Antiqua" w:cs="Book Antiqua"/>
        </w:rPr>
        <w:tab/>
      </w:r>
      <w:r w:rsidRPr="00CF0B8A" w:rsidR="004350FE">
        <w:rPr>
          <w:rFonts w:ascii="Book Antiqua" w:hAnsi="Book Antiqua" w:cs="Book Antiqua"/>
        </w:rPr>
        <w:t>Uplatnenie ústavného práva na bezplatné p</w:t>
      </w:r>
      <w:r w:rsidRPr="00CF0B8A" w:rsidR="00F76DC4">
        <w:rPr>
          <w:rFonts w:ascii="Book Antiqua" w:hAnsi="Book Antiqua" w:cs="Book Antiqua"/>
        </w:rPr>
        <w:t>oskyt</w:t>
      </w:r>
      <w:r w:rsidRPr="00CF0B8A" w:rsidR="004350FE">
        <w:rPr>
          <w:rFonts w:ascii="Book Antiqua" w:hAnsi="Book Antiqua" w:cs="Book Antiqua"/>
        </w:rPr>
        <w:t>nutie zdravotnej starostlivosti, pre približne 60 % obyvateľstva Slovenskej republiky</w:t>
      </w:r>
      <w:r w:rsidRPr="00CF0B8A">
        <w:rPr>
          <w:rFonts w:ascii="Book Antiqua" w:hAnsi="Book Antiqua" w:cs="Book Antiqua"/>
        </w:rPr>
        <w:t>,</w:t>
      </w:r>
      <w:r w:rsidRPr="00CF0B8A" w:rsidR="004350FE">
        <w:rPr>
          <w:rFonts w:ascii="Book Antiqua" w:hAnsi="Book Antiqua" w:cs="Book Antiqua"/>
        </w:rPr>
        <w:t xml:space="preserve"> do značnej miery závisí od ekonomickej kondície VšZP. </w:t>
      </w:r>
      <w:r w:rsidRPr="00CF0B8A">
        <w:rPr>
          <w:rFonts w:ascii="Book Antiqua" w:hAnsi="Book Antiqua" w:cs="Book Antiqua"/>
        </w:rPr>
        <w:t>Len platobne schopná VšZP, je schopná garantovať a zabezpečovať toto ústavné právo</w:t>
      </w:r>
      <w:r w:rsidR="00CF0B8A">
        <w:rPr>
          <w:rFonts w:ascii="Book Antiqua" w:hAnsi="Book Antiqua" w:cs="Book Antiqua"/>
        </w:rPr>
        <w:t xml:space="preserve"> upravené v článku 40 Ústavy Slovenskej republiky</w:t>
      </w:r>
      <w:r w:rsidRPr="00CF0B8A">
        <w:rPr>
          <w:rFonts w:ascii="Book Antiqua" w:hAnsi="Book Antiqua" w:cs="Book Antiqua"/>
        </w:rPr>
        <w:t xml:space="preserve">. </w:t>
      </w:r>
    </w:p>
    <w:p w:rsidR="00A71819" w:rsidRPr="00CF0B8A" w:rsidP="00CF0B8A">
      <w:pPr>
        <w:bidi w:val="0"/>
        <w:spacing w:before="120" w:after="0"/>
        <w:ind w:firstLine="708"/>
        <w:jc w:val="both"/>
        <w:rPr>
          <w:rFonts w:ascii="Book Antiqua" w:hAnsi="Book Antiqua" w:cs="Book Antiqua"/>
        </w:rPr>
      </w:pPr>
      <w:r w:rsidRPr="00CF0B8A" w:rsidR="002940A8">
        <w:rPr>
          <w:rFonts w:ascii="Book Antiqua" w:hAnsi="Book Antiqua" w:cs="Book Antiqua"/>
        </w:rPr>
        <w:t xml:space="preserve">Výrazným znížením sadzby poistného pre štát na </w:t>
      </w:r>
      <w:r w:rsidRPr="00CF0B8A" w:rsidR="00543252">
        <w:rPr>
          <w:rFonts w:ascii="Book Antiqua" w:hAnsi="Book Antiqua" w:cs="Book Antiqua"/>
        </w:rPr>
        <w:t xml:space="preserve">rok 2017 na </w:t>
      </w:r>
      <w:r w:rsidRPr="00CF0B8A" w:rsidR="002940A8">
        <w:rPr>
          <w:rFonts w:ascii="Book Antiqua" w:hAnsi="Book Antiqua" w:cs="Book Antiqua"/>
        </w:rPr>
        <w:t xml:space="preserve">3,78 % z vymeriavacieho základu (prvý krát </w:t>
      </w:r>
      <w:r w:rsidRPr="00CF0B8A" w:rsidR="0023297D">
        <w:rPr>
          <w:rFonts w:ascii="Book Antiqua" w:hAnsi="Book Antiqua" w:cs="Book Antiqua"/>
        </w:rPr>
        <w:t xml:space="preserve">v histórii je znížená </w:t>
      </w:r>
      <w:r w:rsidRPr="00CF0B8A" w:rsidR="002940A8">
        <w:rPr>
          <w:rFonts w:ascii="Book Antiqua" w:hAnsi="Book Antiqua" w:cs="Book Antiqua"/>
        </w:rPr>
        <w:t xml:space="preserve">pod hranicu 4 %), sa strata VšZP len v tomto </w:t>
      </w:r>
      <w:r w:rsidRPr="00CF0B8A" w:rsidR="00543252">
        <w:rPr>
          <w:rFonts w:ascii="Book Antiqua" w:hAnsi="Book Antiqua" w:cs="Book Antiqua"/>
        </w:rPr>
        <w:t xml:space="preserve">roku prehĺbi o 118 mil. €. Aj vďaka tomuto opatreniu, je na zabezpečenie platobnej schopnosti a likvidity potrebných 150 </w:t>
      </w:r>
      <w:r w:rsidRPr="00CF0B8A" w:rsidR="009E5DB4">
        <w:rPr>
          <w:rFonts w:ascii="Book Antiqua" w:hAnsi="Book Antiqua" w:cs="Book Antiqua"/>
        </w:rPr>
        <w:t xml:space="preserve">mil. </w:t>
      </w:r>
      <w:r w:rsidRPr="00CF0B8A" w:rsidR="00543252">
        <w:rPr>
          <w:rFonts w:ascii="Book Antiqua" w:hAnsi="Book Antiqua" w:cs="Book Antiqua"/>
        </w:rPr>
        <w:t xml:space="preserve">€ z externých zdrojov. </w:t>
      </w:r>
      <w:r w:rsidRPr="00CF0B8A">
        <w:rPr>
          <w:rFonts w:ascii="Book Antiqua" w:hAnsi="Book Antiqua" w:cs="Book Antiqua"/>
        </w:rPr>
        <w:t>Napriek tak radikálne zníženému príjmu pre V</w:t>
      </w:r>
      <w:r w:rsidRPr="00CF0B8A" w:rsidR="0023297D">
        <w:rPr>
          <w:rFonts w:ascii="Book Antiqua" w:hAnsi="Book Antiqua" w:cs="Book Antiqua"/>
        </w:rPr>
        <w:t>šZP, nebol doposiaľ predstavený</w:t>
      </w:r>
      <w:r w:rsidRPr="00CF0B8A">
        <w:rPr>
          <w:rFonts w:ascii="Book Antiqua" w:hAnsi="Book Antiqua" w:cs="Book Antiqua"/>
        </w:rPr>
        <w:t xml:space="preserve"> žiaden návrh </w:t>
      </w:r>
      <w:r w:rsidRPr="00CF0B8A" w:rsidR="0023297D">
        <w:rPr>
          <w:rFonts w:ascii="Book Antiqua" w:hAnsi="Book Antiqua" w:cs="Book Antiqua"/>
        </w:rPr>
        <w:t xml:space="preserve">ani žiadne opatrenie </w:t>
      </w:r>
      <w:r w:rsidRPr="00CF0B8A">
        <w:rPr>
          <w:rFonts w:ascii="Book Antiqua" w:hAnsi="Book Antiqua" w:cs="Book Antiqua"/>
        </w:rPr>
        <w:t xml:space="preserve">ako predmetný výpadok financií nahradiť. </w:t>
      </w:r>
    </w:p>
    <w:p w:rsidR="0023297D" w:rsidRPr="00CF0B8A" w:rsidP="00CF0B8A">
      <w:pPr>
        <w:bidi w:val="0"/>
        <w:spacing w:before="120" w:after="0"/>
        <w:ind w:firstLine="708"/>
        <w:jc w:val="both"/>
        <w:rPr>
          <w:rFonts w:ascii="Book Antiqua" w:hAnsi="Book Antiqua" w:cs="Book Antiqua"/>
        </w:rPr>
      </w:pPr>
      <w:r w:rsidRPr="00CF0B8A">
        <w:rPr>
          <w:rFonts w:ascii="Book Antiqua" w:hAnsi="Book Antiqua" w:cs="Book Antiqua"/>
        </w:rPr>
        <w:t xml:space="preserve">Zámerom predkladaného návrhu zákona je </w:t>
      </w:r>
      <w:r w:rsidRPr="00CF0B8A" w:rsidR="009E5DB4">
        <w:rPr>
          <w:rFonts w:ascii="Book Antiqua" w:hAnsi="Book Antiqua" w:cs="Book Antiqua"/>
        </w:rPr>
        <w:t xml:space="preserve">zabezpečenie platobnej schopnosti a likvidity VšZP dočasným zvýšením sadzby poistného pre štát na 7,56 % z vymeriavacieho základu. </w:t>
      </w:r>
      <w:r w:rsidRPr="00CF0B8A" w:rsidR="009E5DB4">
        <w:rPr>
          <w:rFonts w:ascii="Book Antiqua" w:hAnsi="Book Antiqua" w:cs="Book Antiqua"/>
          <w:b/>
        </w:rPr>
        <w:t>Len takto navýšená sadzba dokáže v priebehu posledných dvoch mesiacov roka 2017, nahradiť výpadok financií, ktoré na zabezpečenie platobnej schopnosti VšZP v roku 2017 potrebuje</w:t>
      </w:r>
      <w:r w:rsidRPr="00CF0B8A" w:rsidR="009E5DB4">
        <w:rPr>
          <w:rFonts w:ascii="Book Antiqua" w:hAnsi="Book Antiqua" w:cs="Book Antiqua"/>
        </w:rPr>
        <w:t xml:space="preserve">.  </w:t>
      </w:r>
    </w:p>
    <w:p w:rsidR="00B07F16" w:rsidRPr="00CF0B8A" w:rsidP="00CF0B8A">
      <w:pPr>
        <w:bidi w:val="0"/>
        <w:spacing w:before="120" w:after="0"/>
        <w:ind w:firstLine="708"/>
        <w:jc w:val="both"/>
        <w:rPr>
          <w:rFonts w:ascii="Book Antiqua" w:hAnsi="Book Antiqua" w:cs="Book Antiqua"/>
        </w:rPr>
      </w:pPr>
      <w:r w:rsidRPr="00CF0B8A">
        <w:rPr>
          <w:rFonts w:ascii="Book Antiqua" w:hAnsi="Book Antiqua" w:cs="Book Antiqua"/>
        </w:rPr>
        <w:t xml:space="preserve">Cieľom </w:t>
      </w:r>
      <w:r w:rsidR="00CF0B8A">
        <w:rPr>
          <w:rFonts w:ascii="Book Antiqua" w:hAnsi="Book Antiqua" w:cs="Book Antiqua"/>
        </w:rPr>
        <w:t>navrhnutého riešenia je najmä ochrana</w:t>
      </w:r>
      <w:r w:rsidRPr="00CF0B8A">
        <w:rPr>
          <w:rFonts w:ascii="Book Antiqua" w:hAnsi="Book Antiqua" w:cs="Book Antiqua"/>
        </w:rPr>
        <w:t xml:space="preserve"> ústavného práva občanov</w:t>
      </w:r>
      <w:r w:rsidR="00CF0B8A">
        <w:rPr>
          <w:rFonts w:ascii="Book Antiqua" w:hAnsi="Book Antiqua" w:cs="Book Antiqua"/>
        </w:rPr>
        <w:t xml:space="preserve"> na bezplatnú zdravotnú starostlivosť</w:t>
      </w:r>
      <w:r w:rsidRPr="00CF0B8A" w:rsidR="00144706">
        <w:rPr>
          <w:rFonts w:ascii="Book Antiqua" w:hAnsi="Book Antiqua" w:cs="Book Antiqua"/>
        </w:rPr>
        <w:t>. Predkla</w:t>
      </w:r>
      <w:r w:rsidR="006A593B">
        <w:rPr>
          <w:rFonts w:ascii="Book Antiqua" w:hAnsi="Book Antiqua" w:cs="Book Antiqua"/>
        </w:rPr>
        <w:t>daný návrh zákona má preto nielen nápravný, ale aj</w:t>
      </w:r>
      <w:r w:rsidRPr="00CF0B8A" w:rsidR="00144706">
        <w:rPr>
          <w:rFonts w:ascii="Book Antiqua" w:hAnsi="Book Antiqua" w:cs="Book Antiqua"/>
        </w:rPr>
        <w:t xml:space="preserve"> preventívny charakter,</w:t>
      </w:r>
      <w:r w:rsidRPr="00CF0B8A">
        <w:rPr>
          <w:rFonts w:ascii="Book Antiqua" w:hAnsi="Book Antiqua" w:cs="Book Antiqua"/>
        </w:rPr>
        <w:t xml:space="preserve"> a</w:t>
      </w:r>
      <w:r w:rsidRPr="00CF0B8A" w:rsidR="00144706">
        <w:rPr>
          <w:rFonts w:ascii="Book Antiqua" w:hAnsi="Book Antiqua" w:cs="Book Antiqua"/>
        </w:rPr>
        <w:t xml:space="preserve"> síce úplné eliminovanie hrozby platobnej nespôsobilosti VšZP a tým pádom aj zabezpečenie riadneho poskytovania zdravotnej starostlivosti, pre viac ako 60 % obyvateľov Slovenskej republiky. </w:t>
      </w:r>
    </w:p>
    <w:p w:rsidR="006A593B" w:rsidP="00CF0B8A">
      <w:pPr>
        <w:bidi w:val="0"/>
        <w:spacing w:before="120" w:after="0"/>
        <w:ind w:firstLine="708"/>
        <w:jc w:val="both"/>
        <w:rPr>
          <w:rFonts w:ascii="Book Antiqua" w:hAnsi="Book Antiqua" w:cs="Book Antiqua"/>
        </w:rPr>
      </w:pPr>
      <w:r w:rsidRPr="00CF0B8A" w:rsidR="00B07F16">
        <w:rPr>
          <w:rFonts w:ascii="Book Antiqua" w:hAnsi="Book Antiqua" w:cs="Book Antiqua"/>
          <w:b/>
        </w:rPr>
        <w:t>Navrhnuté riešenie je reakciou na nečinnosť zodpovedných osôb pri hľadaní finančných zdrojov, ktoré by nahradili výpadok financií pre VšZP</w:t>
      </w:r>
      <w:r w:rsidRPr="00CF0B8A" w:rsidR="00B07F16">
        <w:rPr>
          <w:rFonts w:ascii="Book Antiqua" w:hAnsi="Book Antiqua" w:cs="Book Antiqua"/>
        </w:rPr>
        <w:t>, spôsobený výrazným znížením  sadzby poistného pre štát</w:t>
      </w:r>
      <w:r>
        <w:rPr>
          <w:rFonts w:ascii="Book Antiqua" w:hAnsi="Book Antiqua" w:cs="Book Antiqua"/>
        </w:rPr>
        <w:t xml:space="preserve"> na rok 2017.</w:t>
      </w:r>
    </w:p>
    <w:p w:rsidR="00B07F16" w:rsidRPr="00CF0B8A" w:rsidP="00CF0B8A">
      <w:pPr>
        <w:bidi w:val="0"/>
        <w:spacing w:before="120" w:after="0"/>
        <w:ind w:firstLine="708"/>
        <w:jc w:val="both"/>
        <w:rPr>
          <w:rFonts w:ascii="Book Antiqua" w:hAnsi="Book Antiqua" w:cs="Book Antiqua"/>
        </w:rPr>
      </w:pPr>
      <w:r w:rsidR="006A593B">
        <w:rPr>
          <w:rFonts w:ascii="Book Antiqua" w:hAnsi="Book Antiqua" w:cs="Book Antiqua"/>
        </w:rPr>
        <w:t xml:space="preserve">Prechodné ustanovenia </w:t>
      </w:r>
      <w:r w:rsidR="0099566B">
        <w:rPr>
          <w:rFonts w:ascii="Book Antiqua" w:hAnsi="Book Antiqua" w:cs="Book Antiqua"/>
        </w:rPr>
        <w:t xml:space="preserve">návrhu zákona </w:t>
      </w:r>
      <w:r w:rsidR="006A593B">
        <w:rPr>
          <w:rFonts w:ascii="Book Antiqua" w:hAnsi="Book Antiqua" w:cs="Book Antiqua"/>
        </w:rPr>
        <w:t xml:space="preserve">sú formulované podobným spôsobom ako v už </w:t>
      </w:r>
      <w:r w:rsidR="0099566B">
        <w:rPr>
          <w:rFonts w:ascii="Book Antiqua" w:hAnsi="Book Antiqua" w:cs="Book Antiqua"/>
        </w:rPr>
        <w:t xml:space="preserve">platnom </w:t>
      </w:r>
      <w:r w:rsidR="006A593B">
        <w:rPr>
          <w:rFonts w:ascii="Book Antiqua" w:hAnsi="Book Antiqua" w:cs="Book Antiqua"/>
        </w:rPr>
        <w:t>§ 38eh zákona, keďže</w:t>
      </w:r>
      <w:r w:rsidR="0099566B">
        <w:rPr>
          <w:rFonts w:ascii="Book Antiqua" w:hAnsi="Book Antiqua" w:cs="Book Antiqua"/>
        </w:rPr>
        <w:t xml:space="preserve"> v § 38ei ods. 3 zákona bola pôvodne stanovená iná sadzba poistného pre štát aj na mesiace november a december tohto roka.</w:t>
      </w:r>
      <w:r w:rsidRPr="00CF0B8A">
        <w:rPr>
          <w:rFonts w:ascii="Book Antiqua" w:hAnsi="Book Antiqua" w:cs="Book Antiqua"/>
        </w:rPr>
        <w:t xml:space="preserve"> </w:t>
      </w:r>
    </w:p>
    <w:p w:rsidR="00F76DC4" w:rsidRPr="00CF0B8A" w:rsidP="00CF0B8A">
      <w:pPr>
        <w:bidi w:val="0"/>
        <w:spacing w:before="120" w:after="0"/>
        <w:ind w:firstLine="708"/>
        <w:jc w:val="both"/>
        <w:rPr>
          <w:rFonts w:ascii="Book Antiqua" w:hAnsi="Book Antiqua" w:cs="Book Antiqua"/>
          <w:b/>
        </w:rPr>
      </w:pPr>
      <w:r w:rsidRPr="00CF0B8A">
        <w:rPr>
          <w:rFonts w:ascii="Book Antiqua" w:hAnsi="Book Antiqua" w:cs="Book Antiqua"/>
        </w:rPr>
        <w:t xml:space="preserve">  </w:t>
      </w:r>
    </w:p>
    <w:p w:rsidR="00F76DC4" w:rsidRPr="00CF0B8A" w:rsidP="00CF0B8A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  <w:bCs/>
          <w:caps/>
          <w:spacing w:val="30"/>
        </w:rPr>
      </w:pPr>
      <w:r w:rsidRPr="00CF0B8A">
        <w:rPr>
          <w:rFonts w:ascii="Book Antiqua" w:hAnsi="Book Antiqua" w:cs="Book Antiqua"/>
          <w:b/>
        </w:rPr>
        <w:t>K Čl. II</w:t>
      </w:r>
    </w:p>
    <w:p w:rsidR="00F76DC4" w:rsidRPr="00CF0B8A" w:rsidP="00CF0B8A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CF0B8A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ab/>
      </w:r>
      <w:r w:rsidRPr="00CF0B8A">
        <w:rPr>
          <w:rFonts w:ascii="Book Antiqua" w:hAnsi="Book Antiqua" w:cs="Book Antiqua"/>
          <w:bCs/>
          <w:sz w:val="22"/>
          <w:szCs w:val="22"/>
        </w:rPr>
        <w:t>Navrhuje sa účinnosť predkladaného návrhu zákona so zohľadnením potrebnej dĺžky legisvakančnej lehoty na</w:t>
      </w:r>
      <w:r w:rsidRPr="00CF0B8A">
        <w:rPr>
          <w:rFonts w:ascii="Book Antiqua" w:hAnsi="Book Antiqua" w:cs="Book Antiqua"/>
          <w:sz w:val="22"/>
          <w:szCs w:val="22"/>
        </w:rPr>
        <w:t xml:space="preserve"> 1. </w:t>
      </w:r>
      <w:r w:rsidRPr="00CF0B8A" w:rsidR="00144706">
        <w:rPr>
          <w:rFonts w:ascii="Book Antiqua" w:hAnsi="Book Antiqua" w:cs="Book Antiqua"/>
          <w:sz w:val="22"/>
          <w:szCs w:val="22"/>
        </w:rPr>
        <w:t>novembr</w:t>
      </w:r>
      <w:r w:rsidRPr="00CF0B8A">
        <w:rPr>
          <w:rFonts w:ascii="Book Antiqua" w:hAnsi="Book Antiqua" w:cs="Book Antiqua"/>
          <w:sz w:val="22"/>
          <w:szCs w:val="22"/>
        </w:rPr>
        <w:t>a 2017.</w:t>
      </w:r>
    </w:p>
    <w:p w:rsidR="00636D68" w:rsidRPr="00CF0B8A" w:rsidP="00CF0B8A">
      <w:pPr>
        <w:bidi w:val="0"/>
        <w:spacing w:before="120" w:after="0"/>
        <w:jc w:val="center"/>
        <w:rPr>
          <w:rFonts w:ascii="Book Antiqua" w:hAnsi="Book Antiqua"/>
          <w:b/>
          <w:bCs/>
          <w:caps/>
          <w:spacing w:val="30"/>
        </w:rPr>
      </w:pPr>
    </w:p>
    <w:p w:rsidR="00636D68" w:rsidRPr="00CF0B8A" w:rsidP="00CF0B8A">
      <w:pPr>
        <w:bidi w:val="0"/>
        <w:spacing w:before="120" w:after="0"/>
        <w:jc w:val="center"/>
        <w:rPr>
          <w:rFonts w:ascii="Book Antiqua" w:hAnsi="Book Antiqua"/>
          <w:b/>
          <w:bCs/>
          <w:caps/>
          <w:spacing w:val="30"/>
        </w:rPr>
      </w:pPr>
    </w:p>
    <w:p w:rsidR="00636D68" w:rsidRPr="00CF0B8A" w:rsidP="00CF0B8A">
      <w:pPr>
        <w:bidi w:val="0"/>
        <w:spacing w:before="120" w:after="0"/>
        <w:jc w:val="center"/>
        <w:rPr>
          <w:rFonts w:ascii="Book Antiqua" w:hAnsi="Book Antiqua"/>
          <w:b/>
          <w:bCs/>
          <w:caps/>
          <w:spacing w:val="30"/>
        </w:rPr>
      </w:pPr>
    </w:p>
    <w:p w:rsidR="00636D68" w:rsidRPr="00CF0B8A" w:rsidP="00CF0B8A">
      <w:pPr>
        <w:bidi w:val="0"/>
        <w:spacing w:before="120" w:after="0"/>
        <w:jc w:val="center"/>
        <w:rPr>
          <w:rFonts w:ascii="Book Antiqua" w:hAnsi="Book Antiqua"/>
          <w:b/>
          <w:bCs/>
          <w:caps/>
          <w:spacing w:val="30"/>
        </w:rPr>
      </w:pPr>
    </w:p>
    <w:p w:rsidR="00636D68" w:rsidRPr="00CF0B8A" w:rsidP="0099566B">
      <w:pPr>
        <w:bidi w:val="0"/>
        <w:spacing w:before="120" w:after="0"/>
        <w:rPr>
          <w:rFonts w:ascii="Book Antiqua" w:hAnsi="Book Antiqua"/>
          <w:b/>
          <w:bCs/>
          <w:caps/>
          <w:spacing w:val="30"/>
        </w:rPr>
      </w:pPr>
    </w:p>
    <w:p w:rsidR="00636D68" w:rsidRPr="00CF0B8A" w:rsidP="00CF0B8A">
      <w:pPr>
        <w:bidi w:val="0"/>
        <w:spacing w:before="120" w:after="0"/>
        <w:jc w:val="center"/>
        <w:rPr>
          <w:rFonts w:ascii="Book Antiqua" w:hAnsi="Book Antiqua"/>
        </w:rPr>
      </w:pPr>
      <w:r w:rsidRPr="00CF0B8A">
        <w:rPr>
          <w:rFonts w:ascii="Book Antiqua" w:hAnsi="Book Antiqua"/>
          <w:b/>
          <w:bCs/>
          <w:caps/>
          <w:spacing w:val="30"/>
        </w:rPr>
        <w:t>DOLOŽKA ZLUČITEĽNOSTI</w:t>
      </w:r>
    </w:p>
    <w:p w:rsidR="00636D68" w:rsidRPr="00CF0B8A" w:rsidP="00CF0B8A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CF0B8A">
        <w:rPr>
          <w:rFonts w:ascii="Book Antiqua" w:hAnsi="Book Antiqua"/>
          <w:b/>
          <w:bCs/>
          <w:sz w:val="22"/>
          <w:szCs w:val="22"/>
        </w:rPr>
        <w:t>návrhu zákona</w:t>
      </w:r>
      <w:r w:rsidRPr="00CF0B8A">
        <w:rPr>
          <w:rFonts w:ascii="Book Antiqua" w:hAnsi="Book Antiqua"/>
          <w:sz w:val="22"/>
          <w:szCs w:val="22"/>
        </w:rPr>
        <w:t xml:space="preserve"> </w:t>
      </w:r>
      <w:r w:rsidRPr="00CF0B8A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636D68" w:rsidRPr="00CF0B8A" w:rsidP="00CF0B8A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CF0B8A">
        <w:rPr>
          <w:rFonts w:ascii="Book Antiqua" w:hAnsi="Book Antiqua"/>
          <w:sz w:val="22"/>
          <w:szCs w:val="22"/>
        </w:rPr>
        <w:t> </w:t>
      </w:r>
    </w:p>
    <w:p w:rsidR="00636D68" w:rsidRPr="00CF0B8A" w:rsidP="00CF0B8A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 w:rsidRPr="00CF0B8A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CF0B8A">
        <w:rPr>
          <w:rFonts w:ascii="Book Antiqua" w:hAnsi="Book Antiqua"/>
          <w:sz w:val="22"/>
          <w:szCs w:val="22"/>
        </w:rPr>
        <w:t xml:space="preserve"> skupina </w:t>
      </w:r>
      <w:r w:rsidRPr="00CF0B8A">
        <w:rPr>
          <w:rFonts w:ascii="Book Antiqua" w:hAnsi="Book Antiqua" w:cs="Book Antiqua"/>
          <w:sz w:val="22"/>
          <w:szCs w:val="22"/>
        </w:rPr>
        <w:t>poslancov Národnej rady Slovenskej republiky</w:t>
      </w:r>
    </w:p>
    <w:p w:rsidR="00636D68" w:rsidRPr="00CF0B8A" w:rsidP="00CF0B8A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636D68" w:rsidRPr="00CF0B8A" w:rsidP="00CF0B8A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CF0B8A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CF0B8A">
        <w:rPr>
          <w:rFonts w:ascii="Book Antiqua" w:hAnsi="Book Antiqua"/>
          <w:sz w:val="22"/>
          <w:szCs w:val="22"/>
        </w:rPr>
        <w:t xml:space="preserve"> návrh zákona, ktorým sa </w:t>
      </w:r>
      <w:r w:rsidRPr="00CF0B8A" w:rsidR="0099566B">
        <w:rPr>
          <w:rFonts w:ascii="Book Antiqua" w:hAnsi="Book Antiqua" w:cs="Book Antiqua"/>
          <w:bCs/>
          <w:sz w:val="22"/>
          <w:szCs w:val="22"/>
        </w:rPr>
        <w:t xml:space="preserve">dopĺňa zákon </w:t>
      </w:r>
      <w:r w:rsidRPr="00CF0B8A" w:rsidR="0099566B">
        <w:rPr>
          <w:rFonts w:ascii="Book Antiqua" w:hAnsi="Book Antiqua"/>
          <w:sz w:val="22"/>
          <w:szCs w:val="22"/>
        </w:rPr>
        <w:t xml:space="preserve">č. 580/2004 Z. z. o zdravotnom poistení a o zmene a doplnení zákona č. 95/2002 Z. z. o poisťovníctve a o zmene a doplnení niektorých zákonov </w:t>
      </w:r>
      <w:r w:rsidRPr="00CF0B8A" w:rsidR="0099566B">
        <w:rPr>
          <w:rFonts w:ascii="Book Antiqua" w:hAnsi="Book Antiqua" w:cs="Book Antiqua"/>
          <w:sz w:val="22"/>
          <w:szCs w:val="22"/>
        </w:rPr>
        <w:t>v znení neskorších predpisov</w:t>
      </w:r>
    </w:p>
    <w:p w:rsidR="00636D68" w:rsidRPr="00CF0B8A" w:rsidP="00CF0B8A">
      <w:pPr>
        <w:bidi w:val="0"/>
        <w:spacing w:before="120" w:after="0"/>
        <w:jc w:val="both"/>
        <w:rPr>
          <w:rFonts w:ascii="Book Antiqua" w:hAnsi="Book Antiqua"/>
        </w:rPr>
      </w:pPr>
    </w:p>
    <w:p w:rsidR="00636D68" w:rsidRPr="00CF0B8A" w:rsidP="00CF0B8A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F0B8A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636D68" w:rsidRPr="00CF0B8A" w:rsidP="00CF0B8A">
      <w:pPr>
        <w:pStyle w:val="NormalWeb"/>
        <w:numPr>
          <w:numId w:val="4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F0B8A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636D68" w:rsidRPr="00CF0B8A" w:rsidP="00CF0B8A">
      <w:pPr>
        <w:pStyle w:val="NormalWeb"/>
        <w:numPr>
          <w:numId w:val="4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F0B8A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636D68" w:rsidRPr="00CF0B8A" w:rsidP="00CF0B8A">
      <w:pPr>
        <w:pStyle w:val="NormalWeb"/>
        <w:numPr>
          <w:numId w:val="4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F0B8A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CF0B8A">
        <w:rPr>
          <w:rFonts w:ascii="Book Antiqua" w:hAnsi="Book Antiqua"/>
          <w:sz w:val="22"/>
          <w:szCs w:val="22"/>
        </w:rPr>
        <w:t> </w:t>
      </w:r>
    </w:p>
    <w:p w:rsidR="00636D68" w:rsidRPr="00CF0B8A" w:rsidP="00CF0B8A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36D68" w:rsidRPr="00CF0B8A" w:rsidP="00CF0B8A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CF0B8A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7B421F" w:rsidRPr="00CF0B8A" w:rsidP="00CF0B8A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7B421F" w:rsidRPr="00CF0B8A" w:rsidP="00CF0B8A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7B421F" w:rsidRPr="00CF0B8A" w:rsidP="00CF0B8A">
      <w:pPr>
        <w:pageBreakBefore/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 w:rsidRPr="00CF0B8A">
        <w:rPr>
          <w:rFonts w:ascii="Book Antiqua" w:hAnsi="Book Antiqua" w:cs="Book Antiqua"/>
          <w:b/>
          <w:bCs/>
          <w:caps/>
          <w:spacing w:val="30"/>
        </w:rPr>
        <w:t>Doložka</w:t>
      </w:r>
    </w:p>
    <w:p w:rsidR="007B421F" w:rsidRPr="00CF0B8A" w:rsidP="00CF0B8A">
      <w:pPr>
        <w:bidi w:val="0"/>
        <w:spacing w:before="120" w:after="0"/>
        <w:jc w:val="center"/>
        <w:rPr>
          <w:rFonts w:ascii="Book Antiqua" w:hAnsi="Book Antiqua" w:cs="Book Antiqua"/>
        </w:rPr>
      </w:pPr>
      <w:r w:rsidRPr="00CF0B8A">
        <w:rPr>
          <w:rFonts w:ascii="Book Antiqua" w:hAnsi="Book Antiqua" w:cs="Book Antiqua"/>
          <w:b/>
          <w:bCs/>
        </w:rPr>
        <w:t>vybraných vplyvov</w:t>
      </w:r>
    </w:p>
    <w:p w:rsidR="007B421F" w:rsidRPr="00CF0B8A" w:rsidP="00CF0B8A">
      <w:pPr>
        <w:bidi w:val="0"/>
        <w:spacing w:before="120" w:after="0"/>
        <w:jc w:val="both"/>
        <w:rPr>
          <w:rFonts w:ascii="Book Antiqua" w:hAnsi="Book Antiqua" w:cs="Book Antiqua"/>
        </w:rPr>
      </w:pPr>
    </w:p>
    <w:p w:rsidR="007B421F" w:rsidP="0099566B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CF0B8A">
        <w:rPr>
          <w:rFonts w:ascii="Book Antiqua" w:hAnsi="Book Antiqua" w:cs="Book Antiqua"/>
          <w:b/>
          <w:bCs/>
        </w:rPr>
        <w:t xml:space="preserve">A.1. Názov materiálu: </w:t>
      </w:r>
      <w:r w:rsidRPr="00CF0B8A">
        <w:rPr>
          <w:rFonts w:ascii="Book Antiqua" w:hAnsi="Book Antiqua" w:cs="Book Antiqua"/>
        </w:rPr>
        <w:t xml:space="preserve">návrh zákona, ktorým </w:t>
      </w:r>
      <w:r w:rsidRPr="00CF0B8A">
        <w:rPr>
          <w:rFonts w:ascii="Book Antiqua" w:hAnsi="Book Antiqua" w:cs="Book Antiqua"/>
          <w:bCs/>
        </w:rPr>
        <w:t>sa </w:t>
      </w:r>
      <w:r w:rsidRPr="00CF0B8A" w:rsidR="0079702B">
        <w:rPr>
          <w:rFonts w:ascii="Book Antiqua" w:hAnsi="Book Antiqua" w:cs="Book Antiqua"/>
          <w:bCs/>
        </w:rPr>
        <w:t xml:space="preserve">dopĺňa zákon </w:t>
      </w:r>
      <w:r w:rsidRPr="00CF0B8A" w:rsidR="0079702B">
        <w:rPr>
          <w:rFonts w:ascii="Book Antiqua" w:hAnsi="Book Antiqua"/>
        </w:rPr>
        <w:t xml:space="preserve">č. 580/2004 Z. z. o zdravotnom poistení a o zmene a doplnení zákona č. 95/2002 Z. z. o poisťovníctve a o zmene a doplnení niektorých zákonov </w:t>
      </w:r>
      <w:r w:rsidRPr="00CF0B8A" w:rsidR="0079702B">
        <w:rPr>
          <w:rFonts w:ascii="Book Antiqua" w:hAnsi="Book Antiqua" w:cs="Book Antiqua"/>
        </w:rPr>
        <w:t>v znení neskorších predpisov</w:t>
      </w:r>
      <w:r w:rsidRPr="00CF0B8A">
        <w:rPr>
          <w:rFonts w:ascii="Book Antiqua" w:hAnsi="Book Antiqua" w:cs="Book Antiqua"/>
        </w:rPr>
        <w:t xml:space="preserve"> </w:t>
      </w:r>
    </w:p>
    <w:p w:rsidR="0099566B" w:rsidRPr="00CF0B8A" w:rsidP="0099566B">
      <w:pPr>
        <w:bidi w:val="0"/>
        <w:spacing w:before="120" w:after="0"/>
        <w:jc w:val="both"/>
        <w:rPr>
          <w:rFonts w:ascii="Book Antiqua" w:hAnsi="Book Antiqua" w:cs="Book Antiqua"/>
        </w:rPr>
      </w:pPr>
    </w:p>
    <w:p w:rsidR="007B421F" w:rsidRPr="00CF0B8A" w:rsidP="00CF0B8A">
      <w:pPr>
        <w:bidi w:val="0"/>
        <w:spacing w:before="120" w:after="0"/>
        <w:jc w:val="both"/>
        <w:rPr>
          <w:rFonts w:ascii="Book Antiqua" w:hAnsi="Book Antiqua" w:cs="Book Antiqua"/>
          <w:i/>
          <w:iCs/>
        </w:rPr>
      </w:pPr>
      <w:r w:rsidRPr="00CF0B8A">
        <w:rPr>
          <w:rFonts w:ascii="Book Antiqua" w:hAnsi="Book Antiqua" w:cs="Book Antiqua"/>
          <w:b/>
          <w:bCs/>
        </w:rPr>
        <w:t>Termín začatia a ukončenia PPK:</w:t>
      </w:r>
      <w:r w:rsidRPr="00CF0B8A">
        <w:rPr>
          <w:rFonts w:ascii="Book Antiqua" w:hAnsi="Book Antiqua" w:cs="Book Antiqua"/>
        </w:rPr>
        <w:t xml:space="preserve"> </w:t>
      </w:r>
      <w:r w:rsidRPr="00CF0B8A">
        <w:rPr>
          <w:rFonts w:ascii="Book Antiqua" w:hAnsi="Book Antiqua" w:cs="Book Antiqua"/>
          <w:i/>
          <w:iCs/>
        </w:rPr>
        <w:t>bezpredmetné</w:t>
      </w:r>
    </w:p>
    <w:p w:rsidR="007B421F" w:rsidRPr="0099566B" w:rsidP="00CF0B8A">
      <w:pPr>
        <w:bidi w:val="0"/>
        <w:spacing w:before="120" w:after="0"/>
        <w:jc w:val="both"/>
        <w:rPr>
          <w:rFonts w:ascii="Book Antiqua" w:hAnsi="Book Antiqua" w:cs="Book Antiqua"/>
          <w:i/>
          <w:iCs/>
        </w:rPr>
      </w:pPr>
    </w:p>
    <w:p w:rsidR="007B421F" w:rsidRPr="0099566B" w:rsidP="00CF0B8A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99566B">
        <w:rPr>
          <w:rFonts w:ascii="Book Antiqua" w:hAnsi="Book Antiqua" w:cs="Book Antiqua"/>
          <w:b/>
          <w:bCs/>
        </w:rPr>
        <w:t>A.2. Vplyvy:</w:t>
      </w:r>
    </w:p>
    <w:tbl>
      <w:tblPr>
        <w:tblStyle w:val="TableNormal"/>
        <w:tblW w:w="0" w:type="auto"/>
        <w:tblInd w:w="-34" w:type="dxa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257"/>
      </w:tblGrid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napToGrid w:val="0"/>
              <w:spacing w:before="120" w:after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99566B">
              <w:rPr>
                <w:rFonts w:ascii="Book Antiqua" w:hAnsi="Book Antiqua" w:cs="Book Antiqua"/>
              </w:rPr>
              <w:t> Pozitívne </w:t>
            </w: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99566B">
              <w:rPr>
                <w:rFonts w:ascii="Book Antiqua" w:hAnsi="Book Antiqua" w:cs="Book Antiqua"/>
              </w:rPr>
              <w:t> Žiadne </w:t>
            </w: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99566B">
              <w:rPr>
                <w:rFonts w:ascii="Book Antiqua" w:hAnsi="Book Antiqua" w:cs="Book Antiqua"/>
              </w:rPr>
              <w:t> Negatívne </w:t>
            </w: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99566B">
              <w:rPr>
                <w:rFonts w:ascii="Book Antiqua" w:hAnsi="Book Antiqua" w:cs="Book Antiqua"/>
              </w:rPr>
              <w:t>1. Vplyvy na rozpočet verejnej správy</w:t>
            </w: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center"/>
              <w:rPr>
                <w:rFonts w:ascii="Book Antiqua" w:hAnsi="Book Antiqua"/>
              </w:rPr>
            </w:pPr>
            <w:r w:rsidRPr="0099566B">
              <w:rPr>
                <w:rFonts w:ascii="Book Antiqua" w:hAnsi="Book Antiqua" w:cs="Book Antiqua"/>
              </w:rPr>
              <w:t>x</w:t>
            </w: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99566B">
              <w:rPr>
                <w:rFonts w:ascii="Book Antiqua" w:hAnsi="Book Antiqua" w:cs="Book Antiqua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99566B" w:rsidR="0079702B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99566B">
              <w:rPr>
                <w:rFonts w:ascii="Book Antiqua" w:hAnsi="Book Antiqua" w:cs="Book Antiqua"/>
              </w:rPr>
              <w:t>3. Sociálne vplyvy</w:t>
            </w: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99566B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99566B">
              <w:rPr>
                <w:rFonts w:ascii="Book Antiqua" w:hAnsi="Book Antiqua" w:cs="Book Antiqua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99566B" w:rsidR="0079702B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99566B">
              <w:rPr>
                <w:rFonts w:ascii="Book Antiqua" w:hAnsi="Book Antiqua" w:cs="Book Antiqua"/>
              </w:rPr>
              <w:t>– sociálnu exklúziu,</w:t>
            </w: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99566B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99566B">
              <w:rPr>
                <w:rFonts w:ascii="Book Antiqua" w:hAnsi="Book Antiqua" w:cs="Book Antiqua"/>
              </w:rPr>
              <w:t>– rovnosť príležitostí a rodovú rovnosť a vplyvy na zamestnanosť</w:t>
            </w: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99566B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99566B">
              <w:rPr>
                <w:rFonts w:ascii="Book Antiqua" w:hAnsi="Book Antiqua" w:cs="Book Antiqua"/>
              </w:rPr>
              <w:t>4. Vplyvy na životné prostredie</w:t>
            </w: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99566B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99566B">
              <w:rPr>
                <w:rFonts w:ascii="Book Antiqua" w:hAnsi="Book Antiqua" w:cs="Book Antiqua"/>
              </w:rPr>
              <w:t>5. Vplyvy na informatizáciu spoločnosti</w:t>
            </w: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99566B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7B421F" w:rsidRPr="0099566B" w:rsidP="00CF0B8A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</w:tbl>
    <w:p w:rsidR="007B421F" w:rsidRPr="0099566B" w:rsidP="00CF0B8A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  <w:r w:rsidRPr="0099566B">
        <w:rPr>
          <w:rFonts w:ascii="Book Antiqua" w:hAnsi="Book Antiqua" w:cs="Book Antiqua"/>
        </w:rPr>
        <w:t> </w:t>
      </w:r>
    </w:p>
    <w:p w:rsidR="007B421F" w:rsidRPr="0099566B" w:rsidP="00CF0B8A">
      <w:pPr>
        <w:bidi w:val="0"/>
        <w:spacing w:before="120" w:after="0"/>
        <w:jc w:val="both"/>
        <w:rPr>
          <w:rFonts w:ascii="Book Antiqua" w:hAnsi="Book Antiqua" w:cs="Book Antiqua"/>
          <w:bCs/>
          <w:i/>
        </w:rPr>
      </w:pPr>
      <w:r w:rsidRPr="0099566B">
        <w:rPr>
          <w:rFonts w:ascii="Book Antiqua" w:hAnsi="Book Antiqua" w:cs="Book Antiqua"/>
          <w:b/>
          <w:bCs/>
        </w:rPr>
        <w:t>A.3. Poznámky</w:t>
      </w:r>
    </w:p>
    <w:p w:rsidR="007B421F" w:rsidRPr="00F43F88" w:rsidP="00CF0B8A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Cs/>
          <w:i/>
          <w:sz w:val="22"/>
          <w:szCs w:val="22"/>
        </w:rPr>
      </w:pPr>
      <w:r w:rsidRPr="00F43F88">
        <w:rPr>
          <w:rFonts w:ascii="Book Antiqua" w:hAnsi="Book Antiqua" w:cs="Book Antiqua"/>
          <w:bCs/>
          <w:i/>
          <w:sz w:val="22"/>
          <w:szCs w:val="22"/>
        </w:rPr>
        <w:t xml:space="preserve">Predložený návrh zákona bude mať pozitívne sociálne vplyvy, osobitne vplyv na hospodárenie obyvateľstva, keďže </w:t>
      </w:r>
      <w:r w:rsidRPr="00F43F88" w:rsidR="0079702B">
        <w:rPr>
          <w:rFonts w:ascii="Book Antiqua" w:hAnsi="Book Antiqua" w:cs="Book Antiqua"/>
          <w:bCs/>
          <w:i/>
          <w:sz w:val="22"/>
          <w:szCs w:val="22"/>
        </w:rPr>
        <w:t>zaistením platobnej schopnosti a likvidity VšZP, sa predíde možným obmedzeniam pri poskytovaní zdravotnej starostlivosti</w:t>
      </w:r>
      <w:r w:rsidRPr="00F43F88">
        <w:rPr>
          <w:rFonts w:ascii="Book Antiqua" w:hAnsi="Book Antiqua" w:cs="Book Antiqua"/>
          <w:bCs/>
          <w:i/>
          <w:sz w:val="22"/>
          <w:szCs w:val="22"/>
        </w:rPr>
        <w:t>.</w:t>
      </w:r>
      <w:r w:rsidRPr="00F43F88" w:rsidR="0079702B">
        <w:rPr>
          <w:rFonts w:ascii="Book Antiqua" w:hAnsi="Book Antiqua" w:cs="Book Antiqua"/>
          <w:bCs/>
          <w:i/>
          <w:sz w:val="22"/>
          <w:szCs w:val="22"/>
        </w:rPr>
        <w:t xml:space="preserve"> Vyše 60 % obyvateľov Slovenskej republiky, nebudú hroziť doplatky za poskytnutie zdravotnej starostlivosti.  </w:t>
      </w:r>
      <w:r w:rsidRPr="00F43F88">
        <w:rPr>
          <w:rFonts w:ascii="Book Antiqua" w:hAnsi="Book Antiqua" w:cs="Book Antiqua"/>
          <w:bCs/>
          <w:i/>
          <w:sz w:val="22"/>
          <w:szCs w:val="22"/>
        </w:rPr>
        <w:t xml:space="preserve"> </w:t>
      </w:r>
    </w:p>
    <w:p w:rsidR="00F43F88" w:rsidRPr="00F43F88" w:rsidP="00CF0B8A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Cs/>
          <w:i/>
          <w:sz w:val="22"/>
          <w:szCs w:val="22"/>
        </w:rPr>
      </w:pPr>
      <w:r w:rsidRPr="00F43F88" w:rsidR="007B421F">
        <w:rPr>
          <w:rFonts w:ascii="Book Antiqua" w:hAnsi="Book Antiqua" w:cs="Book Antiqua"/>
          <w:bCs/>
          <w:i/>
          <w:sz w:val="22"/>
          <w:szCs w:val="22"/>
        </w:rPr>
        <w:t>Kvôli</w:t>
      </w:r>
      <w:r w:rsidRPr="00F43F88" w:rsidR="0079702B">
        <w:rPr>
          <w:rFonts w:ascii="Book Antiqua" w:hAnsi="Book Antiqua" w:cs="Book Antiqua"/>
          <w:bCs/>
          <w:i/>
          <w:sz w:val="22"/>
          <w:szCs w:val="22"/>
        </w:rPr>
        <w:t xml:space="preserve"> zvýšenej sadzbe </w:t>
      </w:r>
      <w:r w:rsidRPr="00F43F88" w:rsidR="001E0C69">
        <w:rPr>
          <w:rFonts w:ascii="Book Antiqua" w:hAnsi="Book Antiqua" w:cs="Book Antiqua"/>
          <w:bCs/>
          <w:i/>
          <w:sz w:val="22"/>
          <w:szCs w:val="22"/>
        </w:rPr>
        <w:t>poisteného pre štát sa predpokladá negatívny dopad na rozpočet verejne</w:t>
      </w:r>
      <w:r w:rsidRPr="00F43F88">
        <w:rPr>
          <w:rFonts w:ascii="Book Antiqua" w:hAnsi="Book Antiqua" w:cs="Book Antiqua"/>
          <w:bCs/>
          <w:i/>
          <w:sz w:val="22"/>
          <w:szCs w:val="22"/>
        </w:rPr>
        <w:t xml:space="preserve">j správy, a to v sume 150 mil. eur v roku 2017 vo vzťahu k poistencom Všeobecnej zdravotnej poisťovne a približne 50 mil. eur v roku 2017 vo vzťahu k poistencom iných zdravotných poisťovní. </w:t>
      </w:r>
      <w:r w:rsidRPr="00F43F88">
        <w:rPr>
          <w:rFonts w:ascii="Book Antiqua" w:hAnsi="Book Antiqua"/>
          <w:i/>
          <w:iCs/>
          <w:sz w:val="22"/>
          <w:szCs w:val="22"/>
          <w:shd w:val="clear" w:color="auto" w:fill="FFFFFF"/>
        </w:rPr>
        <w:t>Vplyvom legislatívnych opatrení na daňové a odvodové príjmy získa verejná správa v roku 2017 približne 140 mil. eur, v roku 2018 finančné zdroje vo výške 189 mil. eur a v roku 2019 finančné zdroje vo výške 175 mil. eur. Predmetný návrh zákona navrhujeme financovať z týchto uvedených finančných zdrojov, ako aj z rezervy Všeobecnej pokladničnej správe určenej na krytie negatívnych vplyvov v sektore zdravotníctva vo výške do 50 mil. eur podľa potreby.</w:t>
      </w:r>
    </w:p>
    <w:p w:rsidR="007B421F" w:rsidRPr="0099566B" w:rsidP="00CF0B8A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Cs/>
          <w:i/>
          <w:sz w:val="22"/>
          <w:szCs w:val="22"/>
        </w:rPr>
      </w:pPr>
      <w:r w:rsidRPr="00F43F88">
        <w:rPr>
          <w:rFonts w:ascii="Book Antiqua" w:hAnsi="Book Antiqua" w:cs="Book Antiqua"/>
          <w:bCs/>
          <w:i/>
          <w:sz w:val="22"/>
          <w:szCs w:val="22"/>
        </w:rPr>
        <w:t xml:space="preserve">Návrh zákona nezakladá žiadne vplyvy </w:t>
      </w:r>
      <w:r w:rsidRPr="00F43F88" w:rsidR="00FE04A7">
        <w:rPr>
          <w:rFonts w:ascii="Book Antiqua" w:hAnsi="Book Antiqua" w:cs="Book Antiqua"/>
          <w:bCs/>
          <w:i/>
          <w:sz w:val="22"/>
          <w:szCs w:val="22"/>
        </w:rPr>
        <w:t xml:space="preserve">na podnikateľské prostredie, </w:t>
      </w:r>
      <w:r w:rsidRPr="00F43F88">
        <w:rPr>
          <w:rFonts w:ascii="Book Antiqua" w:hAnsi="Book Antiqua" w:cs="Book Antiqua"/>
          <w:bCs/>
          <w:i/>
          <w:sz w:val="22"/>
          <w:szCs w:val="22"/>
        </w:rPr>
        <w:t>na informatizáciu spoločnosti ani na životné prostredie.</w:t>
      </w:r>
    </w:p>
    <w:p w:rsidR="007B421F" w:rsidRPr="00CF0B8A" w:rsidP="00CF0B8A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7B421F" w:rsidRPr="00CF0B8A" w:rsidP="00CF0B8A">
      <w:pPr>
        <w:bidi w:val="0"/>
        <w:spacing w:before="120" w:after="0"/>
        <w:jc w:val="both"/>
        <w:rPr>
          <w:rFonts w:ascii="Book Antiqua" w:hAnsi="Book Antiqua" w:cs="Book Antiqua"/>
          <w:i/>
        </w:rPr>
      </w:pPr>
      <w:r w:rsidRPr="00CF0B8A">
        <w:rPr>
          <w:rFonts w:ascii="Book Antiqua" w:hAnsi="Book Antiqua" w:cs="Book Antiqua"/>
          <w:b/>
          <w:bCs/>
        </w:rPr>
        <w:t>A.4. Alternatívne riešenia</w:t>
      </w:r>
    </w:p>
    <w:p w:rsidR="007B421F" w:rsidRPr="00CF0B8A" w:rsidP="00CF0B8A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  <w:r w:rsidRPr="00CF0B8A">
        <w:rPr>
          <w:rFonts w:ascii="Book Antiqua" w:hAnsi="Book Antiqua" w:cs="Book Antiqua"/>
          <w:i/>
        </w:rPr>
        <w:t>bezpredmetné </w:t>
      </w:r>
    </w:p>
    <w:p w:rsidR="007B421F" w:rsidRPr="00CF0B8A" w:rsidP="00CF0B8A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7B421F" w:rsidRPr="00CF0B8A" w:rsidP="00CF0B8A">
      <w:pPr>
        <w:pStyle w:val="NormalWeb"/>
        <w:bidi w:val="0"/>
        <w:spacing w:before="120" w:after="0" w:line="276" w:lineRule="auto"/>
        <w:ind w:left="567" w:hanging="567"/>
        <w:jc w:val="both"/>
        <w:rPr>
          <w:rFonts w:ascii="Book Antiqua" w:hAnsi="Book Antiqua" w:cs="Book Antiqua"/>
          <w:i/>
          <w:iCs/>
          <w:sz w:val="22"/>
          <w:szCs w:val="22"/>
        </w:rPr>
      </w:pPr>
      <w:r w:rsidRPr="00CF0B8A">
        <w:rPr>
          <w:rFonts w:ascii="Book Antiqua" w:hAnsi="Book Antiqua" w:cs="Book Antiqua"/>
          <w:b/>
          <w:bCs/>
          <w:sz w:val="22"/>
          <w:szCs w:val="22"/>
        </w:rPr>
        <w:t xml:space="preserve">A.5. </w:t>
        <w:tab/>
        <w:t>Stanovisko gestorov</w:t>
      </w:r>
    </w:p>
    <w:p w:rsidR="007B421F" w:rsidRPr="00CF0B8A" w:rsidP="00CF0B8A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CF0B8A">
        <w:rPr>
          <w:rFonts w:ascii="Book Antiqua" w:hAnsi="Book Antiqua" w:cs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B13AEF" w:rsidRPr="00CF0B8A" w:rsidP="00CF0B8A">
      <w:pPr>
        <w:bidi w:val="0"/>
        <w:spacing w:before="120" w:after="0"/>
        <w:rPr>
          <w:rFonts w:ascii="Book Antiqua" w:hAnsi="Book Antiqua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314">
    <w:pPr>
      <w:pStyle w:val="Footer"/>
      <w:bidi w:val="0"/>
      <w:jc w:val="right"/>
    </w:pPr>
    <w:r w:rsidR="001977B3">
      <w:fldChar w:fldCharType="begin"/>
    </w:r>
    <w:r w:rsidR="001977B3">
      <w:instrText xml:space="preserve"> PAGE </w:instrText>
    </w:r>
    <w:r w:rsidR="001977B3">
      <w:fldChar w:fldCharType="separate"/>
    </w:r>
    <w:r w:rsidR="00720499">
      <w:rPr>
        <w:noProof/>
      </w:rPr>
      <w:t>3</w:t>
    </w:r>
    <w:r w:rsidR="001977B3">
      <w:fldChar w:fldCharType="end"/>
    </w:r>
  </w:p>
  <w:p w:rsidR="009A731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ascii="Symbol" w:hAnsi="Symbol" w:cs="Symbol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9D149CD"/>
    <w:multiLevelType w:val="hybridMultilevel"/>
    <w:tmpl w:val="278A54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1C102CE"/>
    <w:multiLevelType w:val="hybridMultilevel"/>
    <w:tmpl w:val="70000FD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B421F"/>
    <w:rsid w:val="00144706"/>
    <w:rsid w:val="001977B3"/>
    <w:rsid w:val="001E0C69"/>
    <w:rsid w:val="0023297D"/>
    <w:rsid w:val="002825CB"/>
    <w:rsid w:val="002940A8"/>
    <w:rsid w:val="002A0B57"/>
    <w:rsid w:val="002A73D3"/>
    <w:rsid w:val="002D10FE"/>
    <w:rsid w:val="002F1C22"/>
    <w:rsid w:val="003408F1"/>
    <w:rsid w:val="003F4C82"/>
    <w:rsid w:val="004350FE"/>
    <w:rsid w:val="00543252"/>
    <w:rsid w:val="00543DDD"/>
    <w:rsid w:val="00555800"/>
    <w:rsid w:val="005B0643"/>
    <w:rsid w:val="006211A6"/>
    <w:rsid w:val="00636D68"/>
    <w:rsid w:val="00686430"/>
    <w:rsid w:val="006A593B"/>
    <w:rsid w:val="00720499"/>
    <w:rsid w:val="0079702B"/>
    <w:rsid w:val="007B421F"/>
    <w:rsid w:val="00844AFF"/>
    <w:rsid w:val="0091729C"/>
    <w:rsid w:val="0099566B"/>
    <w:rsid w:val="009A7314"/>
    <w:rsid w:val="009D453E"/>
    <w:rsid w:val="009E5DB4"/>
    <w:rsid w:val="00A71819"/>
    <w:rsid w:val="00B07F16"/>
    <w:rsid w:val="00B13AEF"/>
    <w:rsid w:val="00C655BE"/>
    <w:rsid w:val="00CF0B8A"/>
    <w:rsid w:val="00E02018"/>
    <w:rsid w:val="00F43F88"/>
    <w:rsid w:val="00F76DC4"/>
    <w:rsid w:val="00FE04A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1F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Nadpis1Char"/>
    <w:qFormat/>
    <w:rsid w:val="007B421F"/>
    <w:pPr>
      <w:keepNext/>
      <w:numPr>
        <w:numId w:val="1"/>
      </w:numPr>
      <w:tabs>
        <w:tab w:val="left" w:pos="0"/>
      </w:tabs>
      <w:autoSpaceDE w:val="0"/>
      <w:spacing w:after="0" w:line="240" w:lineRule="auto"/>
      <w:ind w:left="432" w:hanging="432"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7B421F"/>
    <w:rPr>
      <w:rFonts w:ascii="Cambria" w:hAnsi="Cambria" w:cs="Cambria"/>
      <w:b/>
      <w:bCs/>
      <w:kern w:val="1"/>
      <w:sz w:val="32"/>
      <w:szCs w:val="32"/>
      <w:rtl w:val="0"/>
      <w:cs w:val="0"/>
      <w:lang w:val="x-none" w:eastAsia="ar-SA" w:bidi="ar-SA"/>
    </w:rPr>
  </w:style>
  <w:style w:type="character" w:styleId="Hyperlink">
    <w:name w:val="Hyperlink"/>
    <w:rsid w:val="007B421F"/>
    <w:rPr>
      <w:color w:val="0000FF"/>
      <w:u w:val="single"/>
    </w:rPr>
  </w:style>
  <w:style w:type="paragraph" w:styleId="BodyText">
    <w:name w:val="Body Text"/>
    <w:basedOn w:val="Normal"/>
    <w:link w:val="ZkladntextChar"/>
    <w:rsid w:val="007B421F"/>
    <w:pPr>
      <w:spacing w:after="12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locked/>
    <w:rsid w:val="007B421F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customStyle="1" w:styleId="Normlnywebov1">
    <w:name w:val="Normálny (webový)1"/>
    <w:basedOn w:val="Normal"/>
    <w:rsid w:val="007B421F"/>
    <w:pP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B421F"/>
    <w:pPr>
      <w:suppressAutoHyphens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PtaChar"/>
    <w:rsid w:val="007B421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locked/>
    <w:rsid w:val="007B421F"/>
    <w:rPr>
      <w:rFonts w:ascii="Calibri" w:hAnsi="Calibri" w:cs="Calibri"/>
      <w:rtl w:val="0"/>
      <w:cs w:val="0"/>
      <w:lang w:val="x-none" w:eastAsia="ar-SA" w:bidi="ar-SA"/>
    </w:rPr>
  </w:style>
  <w:style w:type="paragraph" w:styleId="FootnoteText">
    <w:name w:val="footnote text"/>
    <w:basedOn w:val="Normal"/>
    <w:link w:val="TextpoznmkypodiarouChar"/>
    <w:uiPriority w:val="99"/>
    <w:rsid w:val="007B421F"/>
    <w:pPr>
      <w:jc w:val="left"/>
    </w:pPr>
    <w:rPr>
      <w:rFonts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7B421F"/>
    <w:rPr>
      <w:rFonts w:ascii="Calibri" w:hAnsi="Calibri" w:cs="Times New Roman"/>
      <w:sz w:val="20"/>
      <w:szCs w:val="20"/>
      <w:rtl w:val="0"/>
      <w:cs w:val="0"/>
      <w:lang w:val="x-none" w:eastAsia="ar-SA" w:bidi="ar-SA"/>
    </w:rPr>
  </w:style>
  <w:style w:type="character" w:styleId="FootnoteReference">
    <w:name w:val="footnote reference"/>
    <w:uiPriority w:val="99"/>
    <w:semiHidden/>
    <w:unhideWhenUsed/>
    <w:rsid w:val="007B421F"/>
    <w:rPr>
      <w:vertAlign w:val="superscript"/>
    </w:rPr>
  </w:style>
  <w:style w:type="paragraph" w:customStyle="1" w:styleId="Vchodzie">
    <w:name w:val="Vchodzie"/>
    <w:rsid w:val="007B421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kern w:val="1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1187</Words>
  <Characters>6766</Characters>
  <Application>Microsoft Office Word</Application>
  <DocSecurity>0</DocSecurity>
  <Lines>0</Lines>
  <Paragraphs>0</Paragraphs>
  <ScaleCrop>false</ScaleCrop>
  <Company>Kancelaria NRSR</Company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Gálisová, Natália</cp:lastModifiedBy>
  <cp:revision>2</cp:revision>
  <dcterms:created xsi:type="dcterms:W3CDTF">2017-05-24T18:05:00Z</dcterms:created>
  <dcterms:modified xsi:type="dcterms:W3CDTF">2017-05-24T18:05:00Z</dcterms:modified>
</cp:coreProperties>
</file>