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D16E7" w:rsidRPr="00D65909" w:rsidP="00C26F27">
      <w:pPr>
        <w:widowControl/>
        <w:bidi w:val="0"/>
        <w:jc w:val="center"/>
        <w:rPr>
          <w:rFonts w:ascii="Times New Roman" w:hAnsi="Times New Roman"/>
          <w:b/>
          <w:caps/>
          <w:color w:val="000000"/>
          <w:spacing w:val="30"/>
        </w:rPr>
      </w:pPr>
      <w:r w:rsidRPr="00D65909">
        <w:rPr>
          <w:rFonts w:ascii="Times New Roman" w:hAnsi="Times New Roman"/>
          <w:b/>
          <w:caps/>
          <w:color w:val="000000"/>
          <w:spacing w:val="30"/>
        </w:rPr>
        <w:t>Dôvodová správa</w:t>
      </w:r>
    </w:p>
    <w:p w:rsidR="004D16E7" w:rsidP="00C26F27">
      <w:pPr>
        <w:widowControl/>
        <w:bidi w:val="0"/>
        <w:jc w:val="both"/>
        <w:rPr>
          <w:rFonts w:ascii="Times New Roman" w:hAnsi="Times New Roman"/>
          <w:color w:val="000000"/>
        </w:rPr>
      </w:pPr>
    </w:p>
    <w:p w:rsidR="00B200FD" w:rsidRPr="00D65909" w:rsidP="00C26F27">
      <w:pPr>
        <w:widowControl/>
        <w:bidi w:val="0"/>
        <w:jc w:val="both"/>
        <w:rPr>
          <w:rFonts w:ascii="Times New Roman" w:hAnsi="Times New Roman"/>
          <w:color w:val="000000"/>
        </w:rPr>
      </w:pPr>
    </w:p>
    <w:p w:rsidR="00B200FD" w:rsidP="00B200FD">
      <w:pPr>
        <w:widowControl/>
        <w:bidi w:val="0"/>
        <w:jc w:val="both"/>
        <w:rPr>
          <w:rFonts w:ascii="Times New Roman" w:hAnsi="Times New Roman"/>
          <w:b/>
          <w:color w:val="000000"/>
        </w:rPr>
      </w:pPr>
      <w:r>
        <w:rPr>
          <w:rFonts w:ascii="Times New Roman" w:hAnsi="Times New Roman"/>
          <w:b/>
          <w:color w:val="000000"/>
        </w:rPr>
        <w:t>A. Všeobecná časť</w:t>
      </w:r>
    </w:p>
    <w:p w:rsidR="00B200FD" w:rsidP="00B200FD">
      <w:pPr>
        <w:widowControl/>
        <w:bidi w:val="0"/>
        <w:jc w:val="both"/>
        <w:rPr>
          <w:rFonts w:ascii="Times New Roman" w:hAnsi="Times New Roman"/>
          <w:color w:val="000000"/>
        </w:rPr>
      </w:pPr>
    </w:p>
    <w:p w:rsidR="00B200FD" w:rsidP="00B200FD">
      <w:pPr>
        <w:widowControl/>
        <w:bidi w:val="0"/>
        <w:spacing w:after="100" w:afterAutospacing="1"/>
        <w:jc w:val="both"/>
        <w:rPr>
          <w:rFonts w:ascii="Times New Roman" w:hAnsi="Times New Roman"/>
          <w:color w:val="000000"/>
        </w:rPr>
      </w:pPr>
      <w:r>
        <w:rPr>
          <w:rStyle w:val="PlaceholderText"/>
          <w:color w:val="000000"/>
        </w:rPr>
        <w:t>Úrad priemyselného vlastníctva Slovenskej republiky predložil do legislatívneho procesu n</w:t>
      </w:r>
      <w:r>
        <w:rPr>
          <w:rFonts w:ascii="Times New Roman" w:hAnsi="Times New Roman"/>
        </w:rPr>
        <w:t xml:space="preserve">ávrh zákona, ktorým sa mení a dopĺňa zákon </w:t>
      </w:r>
      <w:hyperlink r:id="rId6" w:tooltip="Presmerovanie na Zákon č. 435/2001 Z. z. na ext. webe (www.slov-lex.sk)" w:history="1">
        <w:r>
          <w:rPr>
            <w:rStyle w:val="Strong"/>
            <w:rFonts w:ascii="Times New Roman" w:hAnsi="Times New Roman"/>
            <w:b w:val="0"/>
            <w:shd w:val="clear" w:color="auto" w:fill="FFFFFF"/>
          </w:rPr>
          <w:t>č. 435/2001 Z. z. o patentoch, dodatkových ochranných osvedčeniach a o zmene a doplnení niektorých zákonov (patentový zákon)</w:t>
        </w:r>
      </w:hyperlink>
      <w:r>
        <w:rPr>
          <w:rFonts w:ascii="Times New Roman" w:hAnsi="Times New Roman"/>
        </w:rPr>
        <w:t xml:space="preserve"> v znení neskorších predpisov a ktorým sa menia a dopĺňajú niektoré zákony</w:t>
      </w:r>
      <w:r>
        <w:rPr>
          <w:rStyle w:val="PlaceholderText"/>
          <w:color w:val="000000"/>
        </w:rPr>
        <w:t xml:space="preserve"> na základe Plánu legislatívnych úloh vlády Slovenskej republiky na rok 2017. </w:t>
      </w:r>
    </w:p>
    <w:p w:rsidR="00B200FD" w:rsidP="00B200FD">
      <w:pPr>
        <w:bidi w:val="0"/>
        <w:spacing w:after="100" w:afterAutospacing="1"/>
        <w:jc w:val="both"/>
        <w:rPr>
          <w:rFonts w:ascii="Times New Roman" w:hAnsi="Times New Roman"/>
        </w:rPr>
      </w:pPr>
      <w:r>
        <w:rPr>
          <w:rFonts w:ascii="Times New Roman" w:hAnsi="Times New Roman"/>
        </w:rPr>
        <w:t xml:space="preserve">Hlavným účelom navrhovanej novely je zmodernizovať a precizovať hmotnoprávne aj procesnoprávne ustanovenia, ktorých aplikácia v praxi sa už v súčasnosti javí ako nepostačujúca resp. nevyhovujúca a to tak z hľadiska úradu, ako aj z hľadiska potrieb </w:t>
        <w:br/>
        <w:t>a záujmov prihlasovateľov, majiteľov a ostatných zúčastnených subjektov. Mnohé inštitúty sú spoločné pre všetky najvýznamnejšie predmety priemyselného vlastníctva (patenty, dizajny, úžitkové vzory, ochranné známky) a predkladaný návrh zabezpečuje principiálnu jednotnosť ich právnej úpravy. Odchylnosti od spoločného štandardu regulácie týchto prierezových, horizontálnych inštitútov vyplývajú v konkrétnych prípadoch buď z medzinárodných záväzkov SR alebo z rozdielov daných samotnou povahou príslušného predmetu priemyselného vlastníctva. Vhodnou harmonizáciou právnej úpravy najdôležitejších priemyselnoprávnych inštitútov, akými sú najmä zamestnanecký režim, majiteľstvo a spolumajiteľstvo, prevod a prechod práv, licenčná zmluva, vymáhanie práv, prihláška a právo prednosti, sporové konania, rozklad a subsidiárna aplikácia správneho poriadku, sa zvyšuje úroveň právnej istoty zúčastnených subjektov, adresátov právnej normy a tiež predvídateľnosť a transparentnosť postupu a rozhodovania úradu.</w:t>
      </w:r>
    </w:p>
    <w:p w:rsidR="00B200FD" w:rsidP="00B200FD">
      <w:pPr>
        <w:bidi w:val="0"/>
        <w:spacing w:after="100" w:afterAutospacing="1"/>
        <w:jc w:val="both"/>
        <w:rPr>
          <w:rFonts w:ascii="Times New Roman" w:hAnsi="Times New Roman"/>
        </w:rPr>
      </w:pPr>
      <w:r>
        <w:rPr>
          <w:rFonts w:ascii="Times New Roman" w:hAnsi="Times New Roman"/>
        </w:rPr>
        <w:t xml:space="preserve">Predkladaný návrh zákona má za cieľ tiež posilniť vymožiteľnosť práv priemyselného vlastníctva v nadväznosti aj na rekodifikáciu civilného procesného práva a prijatie zákona </w:t>
        <w:br/>
        <w:t>č. 160/2015 Z. z. Civilný sporový poriadok, ktorý s účinnosťou od 1. júla 2016 určil, že jediným kauzálne príslušným súdom na konanie v sporoch z priemyselného vlastníctva je Okresný súd Banská Bystrica. Návrh zákona otvára možnosť užšej spolupráce súdu s úradom, najmä v súvislosti s identifikovaním rozsahu ochrany konkrétneho patentu alebo úžitkového vzoru. Návrh zákona tiež jednoznačne stanovuje, aké typické právne nároky má majiteľ v prípade neoprávneného zásahu do jeho výlučných práv a v akej dobe sa premlčujú tzv. reparačné a satisfakčné nároky, tzn. nároky na náhradu škody, primerané zadosťučinenie v peniazoch a vydanie bezdôvodného obohatenia.</w:t>
      </w:r>
    </w:p>
    <w:p w:rsidR="00B200FD" w:rsidP="00B200FD">
      <w:pPr>
        <w:bidi w:val="0"/>
        <w:spacing w:after="100" w:afterAutospacing="1"/>
        <w:jc w:val="both"/>
        <w:rPr>
          <w:rFonts w:ascii="Times New Roman" w:hAnsi="Times New Roman"/>
        </w:rPr>
      </w:pPr>
      <w:r>
        <w:rPr>
          <w:rFonts w:ascii="Times New Roman" w:hAnsi="Times New Roman"/>
        </w:rPr>
        <w:t xml:space="preserve">Zohľadňujúc uplatňovanie registračného princípu v konaní o prihláške úžitkového vzoru do registra podľa zákona </w:t>
      </w:r>
      <w:hyperlink r:id="rId7" w:tooltip="Presmerovanie na externý web (www.slov-lex.sk) - Zákon č. 517/2007 Z. z." w:history="1">
        <w:r>
          <w:rPr>
            <w:rStyle w:val="Strong"/>
            <w:rFonts w:ascii="Times New Roman" w:hAnsi="Times New Roman"/>
            <w:b w:val="0"/>
            <w:shd w:val="clear" w:color="auto" w:fill="FFFFFF"/>
          </w:rPr>
          <w:t>č. 517/2007 Z. z. o úžitkových vzoroch a o zmene a doplnení niektorých zákonov</w:t>
        </w:r>
      </w:hyperlink>
      <w:r>
        <w:rPr>
          <w:rFonts w:ascii="Times New Roman" w:hAnsi="Times New Roman"/>
        </w:rPr>
        <w:t xml:space="preserve"> v znení neskorších predpisov, keď úrad pred zápisom úžitkového vzoru neskúma, či sú splnené zákonné podmienky ochrany, ako je novosť a vynálezcovská činnosť vo vzťahu </w:t>
        <w:br/>
        <w:t xml:space="preserve">k technickému riešeniu tvoriaceho predmet prihlášky úžitkového vzoru, návrh zákona (novelizačný článok III) umožňuje konajúcemu súdu identifikovať spravodlivú rovnováhu medzi výlučnými právami majiteľa úžitkového vzoru na jednej strane a právami tretích osôb na strane druhej.   </w:t>
      </w:r>
    </w:p>
    <w:p w:rsidR="00B200FD" w:rsidP="00B200FD">
      <w:pPr>
        <w:bidi w:val="0"/>
        <w:spacing w:after="100" w:afterAutospacing="1"/>
        <w:jc w:val="both"/>
        <w:rPr>
          <w:rFonts w:ascii="Times New Roman" w:hAnsi="Times New Roman"/>
        </w:rPr>
      </w:pPr>
      <w:r>
        <w:rPr>
          <w:rFonts w:ascii="Times New Roman" w:hAnsi="Times New Roman"/>
        </w:rPr>
        <w:t xml:space="preserve">Návrh zákona v novelizačnom článku II okrem iného zosúlaďuje právnu úpravu vyčerpania práv s článkom 15 smernice </w:t>
      </w:r>
      <w:r>
        <w:rPr>
          <w:rFonts w:ascii="Times New Roman" w:hAnsi="Times New Roman"/>
          <w:shd w:val="clear" w:color="auto" w:fill="FFFFFF"/>
        </w:rPr>
        <w:t>98/71/ES Európskeho parlamentu a Rady z 13. októbra 1998 o právnej ochrane dizajnov</w:t>
      </w:r>
      <w:r>
        <w:rPr>
          <w:rFonts w:ascii="Times New Roman" w:hAnsi="Times New Roman"/>
        </w:rPr>
        <w:t>. Aj v prípade dizajnov sa tak upúšťa od konceptu tzv. národného vyčerpania práv a jednoznačne sa zavádza tzv. komunitárne vyčerpanie práv.</w:t>
      </w:r>
    </w:p>
    <w:p w:rsidR="00B200FD" w:rsidP="00B200FD">
      <w:pPr>
        <w:bidi w:val="0"/>
        <w:spacing w:after="100" w:afterAutospacing="1"/>
        <w:jc w:val="both"/>
        <w:rPr>
          <w:rFonts w:ascii="Times New Roman" w:hAnsi="Times New Roman"/>
        </w:rPr>
      </w:pPr>
      <w:r>
        <w:rPr>
          <w:rFonts w:ascii="Times New Roman" w:hAnsi="Times New Roman"/>
        </w:rPr>
        <w:t xml:space="preserve">Návrh zákona v časti novelizácie zákona </w:t>
      </w:r>
      <w:hyperlink r:id="rId8" w:tooltip="Presmerovanie na ext. web (www.slov-slex.sk) -Zákon č. 506/2009 Z. z." w:history="1">
        <w:r>
          <w:rPr>
            <w:rStyle w:val="Strong"/>
            <w:rFonts w:ascii="Times New Roman" w:hAnsi="Times New Roman"/>
            <w:b w:val="0"/>
            <w:shd w:val="clear" w:color="auto" w:fill="FFFFFF"/>
          </w:rPr>
          <w:t>č. 506/2009 Z. z. o ochranných známkach</w:t>
        </w:r>
      </w:hyperlink>
      <w:r>
        <w:rPr>
          <w:rFonts w:ascii="Times New Roman" w:hAnsi="Times New Roman"/>
        </w:rPr>
        <w:t xml:space="preserve"> v znení zákona č. 125/2016 Z. z. (novelizačný článok IV) implementuje </w:t>
      </w:r>
      <w:r>
        <w:rPr>
          <w:rFonts w:ascii="Times New Roman" w:hAnsi="Times New Roman"/>
          <w:shd w:val="clear" w:color="auto" w:fill="FFFFFF"/>
        </w:rPr>
        <w:t xml:space="preserve">nariadenie Európskeho parlamentu a Rady (EÚ) 2015/2424 zo 16. decembra 2015, ktorým sa mení nariadenie Rady (ES) č. 207/2009 o ochrannej známke Spoločenstva a nariadenie Komisie (ES) č. 2868/95, ktorým sa vykonáva nariadenie Rady (ES) č. 40/94 o ochrannej známke Spoločenstva, a zrušuje nariadenie Komisie (ES) č. 2869/95 o poplatkoch splatných Úradu pre harmonizáciu vnútorného trhu (ochranné známky a vzory). Popri zmenách v terminológii sa vypúšťa možnosť podania prihlášky ochrannej známky Európskej únie na úrade, ktoré sa stalo po účinnosti uvedeného nariadenia obsolétnym. Návrh zákona v tejto časti zároveň predstavuje čiastočnú transpozíciu smernice Európskeho parlamentu a Rady (EÚ) 2015/2436 zo 16. decembra 2015 o aproximácii právnych predpisov členských štátov v oblasti ochranných známok.  </w:t>
      </w:r>
    </w:p>
    <w:p w:rsidR="00B200FD" w:rsidP="00B200FD">
      <w:pPr>
        <w:widowControl/>
        <w:bidi w:val="0"/>
        <w:spacing w:after="100" w:afterAutospacing="1"/>
        <w:jc w:val="both"/>
        <w:rPr>
          <w:rStyle w:val="PlaceholderText"/>
          <w:color w:val="000000"/>
        </w:rPr>
      </w:pPr>
      <w:r>
        <w:rPr>
          <w:rFonts w:ascii="Times New Roman" w:hAnsi="Times New Roman"/>
        </w:rPr>
        <w:t xml:space="preserve">Úrad počas prípravných prác – v spolupráci s odbornou a zainteresovanou verejnosťou – podrobne analyzoval vecnú potrebu a rozsah zmien, ktoré sú nevyhnutné na dosiahnutie vyššie sledovaných cieľov. </w:t>
      </w:r>
      <w:r>
        <w:rPr>
          <w:rStyle w:val="Strong"/>
          <w:rFonts w:ascii="Times New Roman" w:hAnsi="Times New Roman"/>
          <w:b w:val="0"/>
          <w:shd w:val="clear" w:color="auto" w:fill="FFFFFF"/>
        </w:rPr>
        <w:t>Návrh zákona nespôsobuje neprimerané zásahy do práv adresátov a dôsledne rešpektuje princíp ochrany dobromyseľne nadobudnutých práv.</w:t>
      </w:r>
    </w:p>
    <w:p w:rsidR="00B200FD" w:rsidP="00B200FD">
      <w:pPr>
        <w:bidi w:val="0"/>
        <w:spacing w:after="100" w:afterAutospacing="1"/>
        <w:jc w:val="both"/>
        <w:rPr>
          <w:rFonts w:ascii="Times New Roman" w:hAnsi="Times New Roman"/>
        </w:rPr>
      </w:pPr>
      <w:r>
        <w:rPr>
          <w:rFonts w:ascii="Times New Roman" w:hAnsi="Times New Roman"/>
        </w:rPr>
        <w:t xml:space="preserve">Súčasťou navrhovaných zmien a doplnení je zavedenie niektorých nových inštitútov a služieb, napr. rešerše v prioritnej lehote a rešerše medzinárodného typu. Úrad preto pristúpil aj k celkovej revízii správnych poplatkov a obsahom návrhu zákona (novelizačný článok V) je návrh na zmenu a doplnenie </w:t>
      </w:r>
      <w:r>
        <w:rPr>
          <w:rFonts w:ascii="Times New Roman" w:hAnsi="Times New Roman"/>
          <w:bCs/>
          <w:shd w:val="clear" w:color="auto" w:fill="FFFFFF"/>
        </w:rPr>
        <w:t>zákona Národnej rady Slovenskej republiky č. 145/1995 Z. z. o správnych poplatkoch v znení neskorších predpisov</w:t>
      </w:r>
      <w:r>
        <w:rPr>
          <w:rFonts w:ascii="Times New Roman" w:hAnsi="Times New Roman"/>
        </w:rPr>
        <w:t xml:space="preserve"> v časti Príloha - Sadzobník správnych poplatkov</w:t>
      </w:r>
      <w:r>
        <w:rPr>
          <w:rFonts w:ascii="Times New Roman" w:hAnsi="Times New Roman"/>
          <w:bCs/>
          <w:shd w:val="clear" w:color="auto" w:fill="FFFFFF"/>
        </w:rPr>
        <w:t xml:space="preserve">. </w:t>
      </w:r>
    </w:p>
    <w:p w:rsidR="00B200FD" w:rsidP="00B200FD">
      <w:pPr>
        <w:widowControl/>
        <w:bidi w:val="0"/>
        <w:spacing w:after="100" w:afterAutospacing="1"/>
        <w:jc w:val="both"/>
        <w:rPr>
          <w:rStyle w:val="Strong"/>
          <w:rFonts w:ascii="Times New Roman" w:hAnsi="Times New Roman"/>
          <w:b w:val="0"/>
          <w:shd w:val="clear" w:color="auto" w:fill="FFFFFF"/>
        </w:rPr>
      </w:pPr>
      <w:r>
        <w:rPr>
          <w:rStyle w:val="PlaceholderText"/>
          <w:color w:val="000000"/>
        </w:rPr>
        <w:t xml:space="preserve">Návrh zákona si vyžiada zmenu a doplnenie viacerých súvisiacich všeobecne záväzných právnych </w:t>
      </w:r>
      <w:r w:rsidRPr="00B200FD">
        <w:rPr>
          <w:rStyle w:val="PlaceholderText"/>
          <w:color w:val="auto"/>
        </w:rPr>
        <w:t>predpisov</w:t>
      </w:r>
      <w:r>
        <w:rPr>
          <w:rStyle w:val="FootnoteReference"/>
          <w:rFonts w:ascii="Times New Roman" w:hAnsi="Times New Roman"/>
          <w:rtl w:val="0"/>
        </w:rPr>
        <w:footnoteReference w:id="2"/>
      </w:r>
      <w:r>
        <w:rPr>
          <w:rStyle w:val="Strong"/>
          <w:rFonts w:ascii="Times New Roman" w:hAnsi="Times New Roman"/>
          <w:b w:val="0"/>
          <w:shd w:val="clear" w:color="auto" w:fill="FFFFFF"/>
        </w:rPr>
        <w:t>. Návrhy na zmeny a doplnenia týchto predpisov budú predložené do legislatívneho procesu tak, aby nadobudli účinnosť spolu s predkladaným návrhom zákona.</w:t>
      </w:r>
    </w:p>
    <w:p w:rsidR="00B200FD" w:rsidP="00B200FD">
      <w:pPr>
        <w:widowControl/>
        <w:bidi w:val="0"/>
        <w:spacing w:after="100" w:afterAutospacing="1"/>
        <w:jc w:val="both"/>
        <w:rPr>
          <w:rFonts w:ascii="Times New Roman" w:hAnsi="Times New Roman"/>
        </w:rPr>
      </w:pPr>
      <w:r>
        <w:rPr>
          <w:rFonts w:ascii="Times New Roman" w:hAnsi="Times New Roman"/>
          <w:color w:val="000000"/>
        </w:rPr>
        <w:t xml:space="preserve">Návrh zákona je v súlade s Ústavou SR, ústavnými zákonmi a nálezmi ústavného súdu, medzinárodnými zmluvami, ktorými je Slovenská republika viazaná, najmä </w:t>
      </w:r>
      <w:r>
        <w:rPr>
          <w:rFonts w:ascii="Times New Roman" w:hAnsi="Times New Roman"/>
        </w:rPr>
        <w:t xml:space="preserve">s Parížskym dohovorom na ochranu priemyselného vlastníctva </w:t>
      </w:r>
      <w:r>
        <w:rPr>
          <w:rFonts w:ascii="Times New Roman" w:hAnsi="Times New Roman"/>
          <w:shd w:val="clear" w:color="auto" w:fill="FFFFFF"/>
        </w:rPr>
        <w:t xml:space="preserve">(Vyhláška ministra zahraničných vecí </w:t>
        <w:br/>
        <w:t>č. 64/1975 Zb. v znení vyhlášky č. 81/1985 Zb.)</w:t>
      </w:r>
      <w:r>
        <w:rPr>
          <w:rFonts w:ascii="Times New Roman" w:hAnsi="Times New Roman"/>
        </w:rPr>
        <w:t xml:space="preserve">, </w:t>
      </w:r>
      <w:r>
        <w:rPr>
          <w:rStyle w:val="Strong"/>
          <w:rFonts w:ascii="Times New Roman" w:hAnsi="Times New Roman"/>
          <w:b w:val="0"/>
          <w:shd w:val="clear" w:color="auto" w:fill="FFFFFF"/>
        </w:rPr>
        <w:t xml:space="preserve">Zmluvou o patentovej spolupráci </w:t>
      </w:r>
      <w:r>
        <w:rPr>
          <w:rFonts w:ascii="Times New Roman" w:hAnsi="Times New Roman"/>
          <w:bCs/>
          <w:shd w:val="clear" w:color="auto" w:fill="FFFFFF"/>
        </w:rPr>
        <w:br/>
      </w:r>
      <w:r>
        <w:rPr>
          <w:rStyle w:val="Strong"/>
          <w:rFonts w:ascii="Times New Roman" w:hAnsi="Times New Roman"/>
          <w:b w:val="0"/>
          <w:shd w:val="clear" w:color="auto" w:fill="FFFFFF"/>
        </w:rPr>
        <w:t xml:space="preserve">a Vykonávací predpis k Zmluve o patentovej spolupráci </w:t>
      </w:r>
      <w:r>
        <w:rPr>
          <w:rFonts w:ascii="Times New Roman" w:hAnsi="Times New Roman"/>
          <w:shd w:val="clear" w:color="auto" w:fill="FFFFFF"/>
        </w:rPr>
        <w:t>(Oznámenie Federálneho ministerstva zahraničných vecí č. 296/1991 Zb. v znení neskorších predpisov)</w:t>
      </w:r>
      <w:r>
        <w:rPr>
          <w:rFonts w:ascii="Times New Roman" w:hAnsi="Times New Roman"/>
        </w:rPr>
        <w:t xml:space="preserve">, </w:t>
      </w:r>
      <w:r>
        <w:rPr>
          <w:rStyle w:val="Strong"/>
          <w:rFonts w:ascii="Times New Roman" w:hAnsi="Times New Roman"/>
          <w:b w:val="0"/>
          <w:shd w:val="clear" w:color="auto" w:fill="FFFFFF"/>
        </w:rPr>
        <w:t xml:space="preserve">Dohodou o obchodných aspektoch práv duševného vlastníctva (Dohoda TRIPS) </w:t>
      </w:r>
      <w:r>
        <w:rPr>
          <w:rFonts w:ascii="Times New Roman" w:hAnsi="Times New Roman"/>
          <w:shd w:val="clear" w:color="auto" w:fill="FFFFFF"/>
        </w:rPr>
        <w:t>(Oznámenie Ministerstva zahraničných vecí Slovenskej republiky č. 152/2000 Z. z.)</w:t>
      </w:r>
      <w:r>
        <w:rPr>
          <w:rFonts w:ascii="Times New Roman" w:hAnsi="Times New Roman"/>
        </w:rPr>
        <w:t xml:space="preserve">, </w:t>
      </w:r>
      <w:r>
        <w:rPr>
          <w:rStyle w:val="Strong"/>
          <w:rFonts w:ascii="Times New Roman" w:hAnsi="Times New Roman"/>
          <w:b w:val="0"/>
          <w:shd w:val="clear" w:color="auto" w:fill="FFFFFF"/>
        </w:rPr>
        <w:t xml:space="preserve">Dohovorom o patentovom práve, Vykonávacím predpisom k Dohovoru o patentovom práve a Vyhláseniami dohodnutými diplomatickou konferenciou a prijatými diplomatickou konferenciou 1. júna 2000 </w:t>
      </w:r>
      <w:r>
        <w:rPr>
          <w:rFonts w:ascii="Times New Roman" w:hAnsi="Times New Roman"/>
          <w:shd w:val="clear" w:color="auto" w:fill="FFFFFF"/>
        </w:rPr>
        <w:t xml:space="preserve">(Oznámenie Ministerstva zahraničných vecí Slovenskej republiky č. 99/2005 Z. z. v znení oznámenia č. 639/2005 Z. z.) </w:t>
        <w:br/>
        <w:t>a</w:t>
      </w:r>
      <w:r>
        <w:rPr>
          <w:rFonts w:ascii="Times New Roman" w:hAnsi="Times New Roman"/>
        </w:rPr>
        <w:t xml:space="preserve"> </w:t>
      </w:r>
      <w:r>
        <w:rPr>
          <w:rStyle w:val="Strong"/>
          <w:rFonts w:ascii="Times New Roman" w:hAnsi="Times New Roman"/>
          <w:b w:val="0"/>
          <w:shd w:val="clear" w:color="auto" w:fill="FFFFFF"/>
        </w:rPr>
        <w:t xml:space="preserve">Dohodou o Vyšehradskom patentovom inštitúte </w:t>
      </w:r>
      <w:r>
        <w:rPr>
          <w:rFonts w:ascii="Times New Roman" w:hAnsi="Times New Roman"/>
          <w:shd w:val="clear" w:color="auto" w:fill="FFFFFF"/>
        </w:rPr>
        <w:t xml:space="preserve">(Oznámenie Ministerstva zahraničných vecí </w:t>
        <w:br/>
        <w:t xml:space="preserve">a európskych záležitostí Slovenskej republiky č. 369/2015 Z. z.). Návrh zákona je v súlade aj </w:t>
        <w:br/>
        <w:t>s ostatnými</w:t>
      </w:r>
      <w:r>
        <w:rPr>
          <w:rFonts w:ascii="Times New Roman" w:hAnsi="Times New Roman"/>
        </w:rPr>
        <w:t xml:space="preserve"> zákonmi a súčasne je v súlade s právom Európskej únie.</w:t>
      </w:r>
    </w:p>
    <w:p w:rsidR="00B200FD" w:rsidP="00B200FD">
      <w:pPr>
        <w:widowControl/>
        <w:bidi w:val="0"/>
        <w:spacing w:after="100" w:afterAutospacing="1"/>
        <w:jc w:val="both"/>
        <w:rPr>
          <w:rFonts w:ascii="Times New Roman" w:hAnsi="Times New Roman"/>
          <w:color w:val="000000"/>
        </w:rPr>
      </w:pPr>
      <w:r>
        <w:rPr>
          <w:rFonts w:ascii="Times New Roman" w:hAnsi="Times New Roman"/>
          <w:color w:val="000000"/>
        </w:rPr>
        <w:t>Návrh zákona zakladá vplyvy na verejné financie, na podnikateľské prostredie, na informatizáciu spoločnosti, na služby verejnej správy pre občana a má aj sociálne vplyvy. Návrh zákona nebude mať vplyv na životné prostredie. Podrobnosti sú uvedené v doložke vybraných vplyvov.</w:t>
      </w:r>
    </w:p>
    <w:p w:rsidR="00B200FD" w:rsidP="00B200FD">
      <w:pPr>
        <w:bidi w:val="0"/>
        <w:jc w:val="both"/>
        <w:rPr>
          <w:rFonts w:ascii="Times New Roman" w:hAnsi="Times New Roman"/>
          <w:b/>
          <w:color w:val="000000"/>
        </w:rPr>
      </w:pPr>
      <w:r>
        <w:rPr>
          <w:rFonts w:ascii="Times New Roman" w:hAnsi="Times New Roman"/>
          <w:color w:val="000000"/>
        </w:rPr>
        <w:t>Navrhuje sa, aby zákon nadobudol účinnosť 1. januára 2018, s poukazom na zohľadnenie legisvakančnej lehoty, štandardnej dĺžky legislatívneho procesu, ako aj prípravy novelizácie vykonávacích vyhlášok.</w:t>
      </w:r>
      <w:r>
        <w:rPr>
          <w:rStyle w:val="PlaceholderText"/>
          <w:color w:val="000000"/>
        </w:rPr>
        <w:t> Delená (neskoršia) účinnosť (1. januára 2019) sa navrhuje v prípade tých ustanovení, ktorých efektívna aplikácia si vyžiada úpravy informačných systémov úradu.</w:t>
      </w:r>
    </w:p>
    <w:p w:rsidR="004D16E7"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b/>
          <w:color w:val="000000"/>
        </w:rPr>
      </w:pPr>
      <w:r w:rsidRPr="00D65909">
        <w:rPr>
          <w:rFonts w:ascii="Times New Roman" w:hAnsi="Times New Roman"/>
          <w:b/>
          <w:color w:val="000000"/>
        </w:rPr>
        <w:t>B. Osobitná časť</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b/>
          <w:color w:val="000000"/>
        </w:rPr>
      </w:pPr>
      <w:r w:rsidRPr="00D65909">
        <w:rPr>
          <w:rFonts w:ascii="Times New Roman" w:hAnsi="Times New Roman"/>
          <w:b/>
          <w:color w:val="000000"/>
        </w:rPr>
        <w:t>K čl. I</w:t>
      </w: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w:t>
      </w:r>
      <w:r w:rsidRPr="00D65909">
        <w:rPr>
          <w:rFonts w:ascii="Times New Roman" w:hAnsi="Times New Roman"/>
          <w:i/>
          <w:color w:val="000000"/>
        </w:rPr>
        <w:t>zákon č. 435/2001 Z. z.</w:t>
      </w:r>
      <w:r w:rsidRPr="00D65909">
        <w:rPr>
          <w:rFonts w:ascii="Times New Roman" w:hAnsi="Times New Roman"/>
          <w:color w:val="000000"/>
        </w:rPr>
        <w:t>)</w:t>
      </w:r>
    </w:p>
    <w:p w:rsidR="004D16E7" w:rsidP="00C26F27">
      <w:pPr>
        <w:widowControl/>
        <w:bidi w:val="0"/>
        <w:jc w:val="both"/>
        <w:rPr>
          <w:rFonts w:ascii="Times New Roman" w:hAnsi="Times New Roman"/>
          <w:color w:val="000000"/>
        </w:rPr>
      </w:pPr>
    </w:p>
    <w:p w:rsidR="00C16818" w:rsidP="00C26F27">
      <w:pPr>
        <w:widowControl/>
        <w:bidi w:val="0"/>
        <w:jc w:val="both"/>
        <w:rPr>
          <w:rFonts w:ascii="Times New Roman" w:hAnsi="Times New Roman"/>
          <w:color w:val="000000"/>
        </w:rPr>
      </w:pPr>
      <w:r>
        <w:rPr>
          <w:rFonts w:ascii="Times New Roman" w:hAnsi="Times New Roman"/>
          <w:color w:val="000000"/>
        </w:rPr>
        <w:t>K bodu 1</w:t>
      </w:r>
    </w:p>
    <w:p w:rsidR="00C16818" w:rsidP="00C26F27">
      <w:pPr>
        <w:widowControl/>
        <w:bidi w:val="0"/>
        <w:jc w:val="both"/>
        <w:rPr>
          <w:rFonts w:ascii="Times New Roman" w:hAnsi="Times New Roman"/>
          <w:color w:val="000000"/>
        </w:rPr>
      </w:pPr>
    </w:p>
    <w:p w:rsidR="00C16818" w:rsidP="00C26F27">
      <w:pPr>
        <w:widowControl/>
        <w:bidi w:val="0"/>
        <w:jc w:val="both"/>
        <w:rPr>
          <w:rFonts w:ascii="Times New Roman" w:hAnsi="Times New Roman"/>
          <w:color w:val="000000"/>
        </w:rPr>
      </w:pPr>
      <w:r w:rsidRPr="00D65909">
        <w:rPr>
          <w:rFonts w:ascii="Times New Roman" w:hAnsi="Times New Roman"/>
          <w:color w:val="000000"/>
        </w:rPr>
        <w:t xml:space="preserve">Vzhľadom na pomerne veľké množstvo vnútorných odkazov na jedno konkrétne ustanovenie </w:t>
        <w:br/>
        <w:t>(§ 79 ods. 9), ktoré je novelou dotknuté, týmto jedným novelizačným bodom sa zabezpečuje zmena všetkých uvedených vnútorných odkazov na nové ustanovenie (§ 79</w:t>
      </w:r>
      <w:r>
        <w:rPr>
          <w:rFonts w:ascii="Times New Roman" w:hAnsi="Times New Roman"/>
          <w:color w:val="000000"/>
        </w:rPr>
        <w:t xml:space="preserve"> ods. 13).</w:t>
      </w:r>
    </w:p>
    <w:p w:rsidR="00C16818"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K bod</w:t>
      </w:r>
      <w:r w:rsidR="00DF2329">
        <w:rPr>
          <w:rFonts w:ascii="Times New Roman" w:hAnsi="Times New Roman"/>
          <w:color w:val="000000"/>
        </w:rPr>
        <w:t>u</w:t>
      </w:r>
      <w:r w:rsidRPr="00D65909">
        <w:rPr>
          <w:rFonts w:ascii="Times New Roman" w:hAnsi="Times New Roman"/>
          <w:color w:val="000000"/>
        </w:rPr>
        <w:t xml:space="preserve"> </w:t>
      </w:r>
      <w:r w:rsidR="00C16818">
        <w:rPr>
          <w:rFonts w:ascii="Times New Roman" w:hAnsi="Times New Roman"/>
          <w:color w:val="000000"/>
        </w:rPr>
        <w:t>2</w:t>
      </w:r>
    </w:p>
    <w:p w:rsidR="004D16E7" w:rsidRPr="00D65909" w:rsidP="00C26F27">
      <w:pPr>
        <w:widowControl/>
        <w:bidi w:val="0"/>
        <w:jc w:val="both"/>
        <w:rPr>
          <w:rFonts w:ascii="Times New Roman" w:hAnsi="Times New Roman"/>
          <w:color w:val="000000"/>
        </w:rPr>
      </w:pPr>
    </w:p>
    <w:p w:rsidR="00131B02" w:rsidRPr="00D65909" w:rsidP="00C26F27">
      <w:pPr>
        <w:widowControl/>
        <w:bidi w:val="0"/>
        <w:jc w:val="both"/>
        <w:rPr>
          <w:rFonts w:ascii="Times New Roman" w:hAnsi="Times New Roman"/>
          <w:color w:val="000000"/>
        </w:rPr>
      </w:pPr>
      <w:r w:rsidRPr="00D65909" w:rsidR="004D16E7">
        <w:rPr>
          <w:rFonts w:ascii="Times New Roman" w:hAnsi="Times New Roman"/>
          <w:color w:val="000000"/>
        </w:rPr>
        <w:t xml:space="preserve">Aktualizuje sa text </w:t>
      </w:r>
      <w:r w:rsidRPr="00D65909" w:rsidR="00CB69F3">
        <w:rPr>
          <w:rFonts w:ascii="Times New Roman" w:hAnsi="Times New Roman"/>
          <w:color w:val="000000"/>
        </w:rPr>
        <w:t>poznámok pod čiarou.</w:t>
      </w:r>
    </w:p>
    <w:p w:rsidR="004D16E7" w:rsidRPr="00D65909" w:rsidP="00C26F27">
      <w:pPr>
        <w:widowControl/>
        <w:bidi w:val="0"/>
        <w:jc w:val="both"/>
        <w:rPr>
          <w:rFonts w:ascii="Times New Roman" w:hAnsi="Times New Roman"/>
          <w:color w:val="000000"/>
        </w:rPr>
      </w:pPr>
      <w:r w:rsidRPr="00D65909" w:rsidR="00CB69F3">
        <w:rPr>
          <w:rFonts w:ascii="Times New Roman" w:hAnsi="Times New Roman"/>
          <w:color w:val="000000"/>
        </w:rPr>
        <w:t xml:space="preserve"> </w:t>
      </w:r>
      <w:r w:rsidRPr="00D65909" w:rsidR="00443373">
        <w:rPr>
          <w:rFonts w:ascii="Times New Roman" w:hAnsi="Times New Roman"/>
          <w:color w:val="000000"/>
        </w:rPr>
        <w:t xml:space="preserve"> </w:t>
      </w: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bodom </w:t>
      </w:r>
      <w:r w:rsidR="00DF2329">
        <w:rPr>
          <w:rFonts w:ascii="Times New Roman" w:hAnsi="Times New Roman"/>
          <w:color w:val="000000"/>
        </w:rPr>
        <w:t>3</w:t>
      </w:r>
      <w:r w:rsidRPr="00D65909" w:rsidR="00DF2329">
        <w:rPr>
          <w:rFonts w:ascii="Times New Roman" w:hAnsi="Times New Roman"/>
          <w:color w:val="000000"/>
        </w:rPr>
        <w:t xml:space="preserve"> </w:t>
      </w:r>
      <w:r w:rsidRPr="00D65909">
        <w:rPr>
          <w:rFonts w:ascii="Times New Roman" w:hAnsi="Times New Roman"/>
          <w:color w:val="000000"/>
        </w:rPr>
        <w:t>a </w:t>
      </w:r>
      <w:r w:rsidR="00DF2329">
        <w:rPr>
          <w:rFonts w:ascii="Times New Roman" w:hAnsi="Times New Roman"/>
          <w:color w:val="000000"/>
        </w:rPr>
        <w:t>4</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Zavádza sa nadpis § 10 „Pôvodca vynálezu“</w:t>
      </w:r>
      <w:r w:rsidR="00C16818">
        <w:rPr>
          <w:rFonts w:ascii="Times New Roman" w:hAnsi="Times New Roman"/>
          <w:color w:val="000000"/>
        </w:rPr>
        <w:t xml:space="preserve"> (pôvodne umiestnený nad § 10)</w:t>
      </w:r>
      <w:r w:rsidRPr="00D65909">
        <w:rPr>
          <w:rFonts w:ascii="Times New Roman" w:hAnsi="Times New Roman"/>
          <w:color w:val="000000"/>
        </w:rPr>
        <w:t xml:space="preserve">, ktorý pomenúva jeden zo základných inštitútov patentového práva, ktorým je pôvodca vynálezu. Doplnenie odseku 1 zároveň zohľadňuje novú úpravu zamestnaneckého režimu (§ 11), keď pôvodca vynálezu nie je originárnym nositeľom práva na riešenie, ale toto patrí zo zákona </w:t>
      </w:r>
      <w:r w:rsidRPr="00D65909" w:rsidR="004432FB">
        <w:rPr>
          <w:rFonts w:ascii="Times New Roman" w:hAnsi="Times New Roman"/>
          <w:color w:val="000000"/>
        </w:rPr>
        <w:t xml:space="preserve">priamo </w:t>
      </w:r>
      <w:r w:rsidRPr="00D65909">
        <w:rPr>
          <w:rFonts w:ascii="Times New Roman" w:hAnsi="Times New Roman"/>
          <w:color w:val="000000"/>
        </w:rPr>
        <w:t>zamestnávateľovi.</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DF2329">
        <w:rPr>
          <w:rFonts w:ascii="Times New Roman" w:hAnsi="Times New Roman"/>
          <w:color w:val="000000"/>
        </w:rPr>
        <w:t>5</w:t>
      </w:r>
    </w:p>
    <w:p w:rsidR="004D16E7" w:rsidRPr="00D65909" w:rsidP="00C26F27">
      <w:pPr>
        <w:widowControl/>
        <w:bidi w:val="0"/>
        <w:jc w:val="both"/>
        <w:rPr>
          <w:rFonts w:ascii="Times New Roman" w:hAnsi="Times New Roman"/>
          <w:color w:val="000000"/>
        </w:rPr>
      </w:pPr>
    </w:p>
    <w:p w:rsidR="004D16E7" w:rsidRPr="00D65909" w:rsidP="00C26F27">
      <w:pPr>
        <w:bidi w:val="0"/>
        <w:jc w:val="both"/>
        <w:rPr>
          <w:rFonts w:ascii="Times New Roman" w:hAnsi="Times New Roman"/>
        </w:rPr>
      </w:pPr>
      <w:r w:rsidRPr="00D65909">
        <w:rPr>
          <w:rFonts w:ascii="Times New Roman" w:hAnsi="Times New Roman"/>
        </w:rPr>
        <w:t xml:space="preserve">Základná konštrukcia zamestnaneckého režimu, ktorý je upravený v § 11, sa významne </w:t>
      </w:r>
      <w:r w:rsidRPr="00D65909" w:rsidR="00F621AB">
        <w:rPr>
          <w:rFonts w:ascii="Times New Roman" w:hAnsi="Times New Roman"/>
        </w:rPr>
        <w:t>reformuje a spresňuje</w:t>
      </w:r>
      <w:r w:rsidRPr="00D65909">
        <w:rPr>
          <w:rFonts w:ascii="Times New Roman" w:hAnsi="Times New Roman"/>
        </w:rPr>
        <w:t>. Na základe dlhodobého používania v praxi a aj s ohľadom na ekvivalenciu k relevantným zahraničným právnym úpravám (anglicky „</w:t>
      </w:r>
      <w:r w:rsidRPr="00D65909">
        <w:rPr>
          <w:rFonts w:ascii="Times New Roman" w:hAnsi="Times New Roman"/>
          <w:i/>
        </w:rPr>
        <w:t>employee invention</w:t>
      </w:r>
      <w:r w:rsidRPr="00D65909">
        <w:rPr>
          <w:rFonts w:ascii="Times New Roman" w:hAnsi="Times New Roman"/>
        </w:rPr>
        <w:t>“, nemecky „</w:t>
      </w:r>
      <w:r w:rsidRPr="00D65909">
        <w:rPr>
          <w:rFonts w:ascii="Times New Roman" w:hAnsi="Times New Roman"/>
          <w:bCs/>
          <w:i/>
          <w:color w:val="000000"/>
          <w:kern w:val="36"/>
        </w:rPr>
        <w:t>Arbeitnehmererfindungen</w:t>
      </w:r>
      <w:r w:rsidRPr="00D65909">
        <w:rPr>
          <w:rFonts w:ascii="Times New Roman" w:hAnsi="Times New Roman"/>
          <w:bCs/>
          <w:color w:val="000000"/>
          <w:kern w:val="36"/>
        </w:rPr>
        <w:t xml:space="preserve">“, francúzsky </w:t>
      </w:r>
      <w:r w:rsidRPr="00D65909">
        <w:rPr>
          <w:rFonts w:ascii="Times New Roman" w:hAnsi="Times New Roman"/>
          <w:bCs/>
          <w:kern w:val="36"/>
        </w:rPr>
        <w:t>„</w:t>
      </w:r>
      <w:r w:rsidRPr="00D65909">
        <w:rPr>
          <w:rStyle w:val="Emphasis"/>
          <w:rFonts w:ascii="Times New Roman" w:hAnsi="Times New Roman"/>
          <w:bCs/>
          <w:shd w:val="clear" w:color="auto" w:fill="FFFFFF"/>
        </w:rPr>
        <w:t xml:space="preserve">inventions de salariés, </w:t>
      </w:r>
      <w:r w:rsidRPr="00D65909">
        <w:rPr>
          <w:rStyle w:val="Emphasis"/>
          <w:rFonts w:ascii="Times New Roman" w:hAnsi="Times New Roman"/>
          <w:bCs/>
          <w:i w:val="0"/>
          <w:shd w:val="clear" w:color="auto" w:fill="FFFFFF"/>
        </w:rPr>
        <w:t>poľsky</w:t>
      </w:r>
      <w:r w:rsidRPr="00D65909">
        <w:rPr>
          <w:rStyle w:val="Emphasis"/>
          <w:rFonts w:ascii="Times New Roman" w:hAnsi="Times New Roman"/>
          <w:bCs/>
          <w:shd w:val="clear" w:color="auto" w:fill="FFFFFF"/>
        </w:rPr>
        <w:t xml:space="preserve"> „</w:t>
      </w:r>
      <w:r w:rsidRPr="00D65909">
        <w:rPr>
          <w:rFonts w:ascii="Times New Roman" w:hAnsi="Times New Roman"/>
          <w:i/>
          <w:shd w:val="clear" w:color="auto" w:fill="FFFFFF"/>
        </w:rPr>
        <w:t>pracowniczy</w:t>
      </w:r>
      <w:r w:rsidRPr="00D65909">
        <w:rPr>
          <w:rStyle w:val="apple-converted-space"/>
          <w:rFonts w:ascii="Times New Roman" w:hAnsi="Times New Roman"/>
          <w:shd w:val="clear" w:color="auto" w:fill="FFFFFF"/>
        </w:rPr>
        <w:t> </w:t>
      </w:r>
      <w:r w:rsidRPr="00D65909">
        <w:rPr>
          <w:rStyle w:val="Emphasis"/>
          <w:rFonts w:ascii="Times New Roman" w:hAnsi="Times New Roman"/>
          <w:bCs/>
          <w:shd w:val="clear" w:color="auto" w:fill="FFFFFF"/>
        </w:rPr>
        <w:t>wynalazek“</w:t>
      </w:r>
      <w:r w:rsidRPr="00D65909" w:rsidR="00CB69F3">
        <w:rPr>
          <w:rFonts w:ascii="Times New Roman" w:hAnsi="Times New Roman"/>
        </w:rPr>
        <w:t xml:space="preserve">) </w:t>
      </w:r>
      <w:r w:rsidRPr="00D65909">
        <w:rPr>
          <w:rFonts w:ascii="Times New Roman" w:hAnsi="Times New Roman"/>
        </w:rPr>
        <w:t>sa do patentového zákona zavádza pojem „zamestnanecký vynález“. Pokiaľ ide o samotnú podstatu zamestnaneckého režimu, upúšťa sa od koncepcie prechodu</w:t>
      </w:r>
      <w:r w:rsidRPr="00D65909" w:rsidR="00D82826">
        <w:rPr>
          <w:rFonts w:ascii="Times New Roman" w:hAnsi="Times New Roman"/>
        </w:rPr>
        <w:t>,</w:t>
      </w:r>
      <w:r w:rsidRPr="00D65909">
        <w:rPr>
          <w:rFonts w:ascii="Times New Roman" w:hAnsi="Times New Roman"/>
        </w:rPr>
        <w:t xml:space="preserve"> resp. prevodu práva na riešenie z pôvodcu na zamestnávateľa, ktorá mohla vyvolávať určité pochybnosti. Odsek 1 jednoznačne stanov</w:t>
      </w:r>
      <w:r w:rsidRPr="00D65909" w:rsidR="004432FB">
        <w:rPr>
          <w:rFonts w:ascii="Times New Roman" w:hAnsi="Times New Roman"/>
        </w:rPr>
        <w:t>uje</w:t>
      </w:r>
      <w:r w:rsidRPr="00D65909">
        <w:rPr>
          <w:rFonts w:ascii="Times New Roman" w:hAnsi="Times New Roman"/>
        </w:rPr>
        <w:t xml:space="preserve">, že v prípade zamestnaneckého vynálezu právo na riešenie patrí </w:t>
      </w:r>
      <w:r w:rsidRPr="00D65909" w:rsidR="004432FB">
        <w:rPr>
          <w:rFonts w:ascii="Times New Roman" w:hAnsi="Times New Roman"/>
        </w:rPr>
        <w:t>priamo zamestnávateľovi.</w:t>
      </w:r>
    </w:p>
    <w:p w:rsidR="004D16E7"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Pr>
          <w:rFonts w:ascii="Times New Roman" w:hAnsi="Times New Roman"/>
        </w:rPr>
        <w:t xml:space="preserve">Nevyhnutnou podmienkou začatia plynutia zákonnej </w:t>
      </w:r>
      <w:r w:rsidRPr="00D65909" w:rsidR="00950A52">
        <w:rPr>
          <w:rFonts w:ascii="Times New Roman" w:hAnsi="Times New Roman"/>
        </w:rPr>
        <w:t xml:space="preserve">trojmesačnej </w:t>
      </w:r>
      <w:r w:rsidRPr="00D65909">
        <w:rPr>
          <w:rFonts w:ascii="Times New Roman" w:hAnsi="Times New Roman"/>
        </w:rPr>
        <w:t>lehoty</w:t>
      </w:r>
      <w:r w:rsidRPr="00D65909" w:rsidR="004432FB">
        <w:rPr>
          <w:rFonts w:ascii="Times New Roman" w:hAnsi="Times New Roman"/>
        </w:rPr>
        <w:t xml:space="preserve"> na uplatnenie práva na riešenie </w:t>
      </w:r>
      <w:r w:rsidRPr="00D65909">
        <w:rPr>
          <w:rFonts w:ascii="Times New Roman" w:hAnsi="Times New Roman"/>
        </w:rPr>
        <w:t xml:space="preserve">ostáva aj naďalej písomné upovedomenie zo strany pôvodcu adresované zamestnávateľovi (odsek 2). Novinkou je, že zákon vymenúva povinné náležitosti tohto upovedomenia, čím sa </w:t>
      </w:r>
      <w:r w:rsidRPr="00D65909" w:rsidR="00950A52">
        <w:rPr>
          <w:rFonts w:ascii="Times New Roman" w:hAnsi="Times New Roman"/>
        </w:rPr>
        <w:t xml:space="preserve">obojstranne </w:t>
      </w:r>
      <w:r w:rsidRPr="00D65909">
        <w:rPr>
          <w:rFonts w:ascii="Times New Roman" w:hAnsi="Times New Roman"/>
        </w:rPr>
        <w:t>posilňuje právna istota. V upovedomení teda pôvodca predovšetkým opíše samotný technický problém a jeho riešenie, okolnosti vytvorenia zamestnaneckého vynálezu a jeho technickú podstatu a to tak, aby odborník v danej oblasti techniky vynález dokázal uskutočniť. Pojem „odborník“ je potrebné vykladať obdobne, ako v súvislosti s vynálezcovskou činnosťou (§ 8).</w:t>
      </w:r>
    </w:p>
    <w:p w:rsidR="004D16E7" w:rsidP="00C26F27">
      <w:pPr>
        <w:bidi w:val="0"/>
        <w:jc w:val="both"/>
        <w:rPr>
          <w:rFonts w:ascii="Times New Roman" w:hAnsi="Times New Roman"/>
        </w:rPr>
      </w:pPr>
    </w:p>
    <w:p w:rsidR="00B200FD"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sidR="00950A52">
        <w:rPr>
          <w:rFonts w:ascii="Times New Roman" w:hAnsi="Times New Roman"/>
        </w:rPr>
        <w:t>Zamestnávateľ môže uplatniť právo na riešenie v zákonnej trojmesačn</w:t>
      </w:r>
      <w:r w:rsidRPr="00D65909" w:rsidR="002A2C64">
        <w:rPr>
          <w:rFonts w:ascii="Times New Roman" w:hAnsi="Times New Roman"/>
        </w:rPr>
        <w:t>ej lehote buď obvyklým spôsobom</w:t>
      </w:r>
      <w:r w:rsidRPr="00D65909" w:rsidR="00950A52">
        <w:rPr>
          <w:rFonts w:ascii="Times New Roman" w:hAnsi="Times New Roman"/>
        </w:rPr>
        <w:t xml:space="preserve">, tzn. písomným vyhlásením adresovaným pôvodcovi, alebo </w:t>
      </w:r>
      <w:r w:rsidRPr="00D65909" w:rsidR="0094796B">
        <w:rPr>
          <w:rFonts w:ascii="Times New Roman" w:hAnsi="Times New Roman"/>
        </w:rPr>
        <w:t>– čo je novinka –</w:t>
      </w:r>
      <w:r w:rsidRPr="00D65909" w:rsidR="00950A52">
        <w:rPr>
          <w:rFonts w:ascii="Times New Roman" w:hAnsi="Times New Roman"/>
        </w:rPr>
        <w:t xml:space="preserve"> podaním</w:t>
      </w:r>
      <w:r w:rsidRPr="00D65909" w:rsidR="0094796B">
        <w:rPr>
          <w:rFonts w:ascii="Times New Roman" w:hAnsi="Times New Roman"/>
        </w:rPr>
        <w:t xml:space="preserve"> </w:t>
      </w:r>
      <w:r w:rsidRPr="00D65909" w:rsidR="00950A52">
        <w:rPr>
          <w:rFonts w:ascii="Times New Roman" w:hAnsi="Times New Roman"/>
        </w:rPr>
        <w:t xml:space="preserve">patentovej prihlášky, európskej patentovej prihlášky alebo medzinárodnej prihlášky. </w:t>
      </w:r>
      <w:r w:rsidRPr="00D65909" w:rsidR="0094796B">
        <w:rPr>
          <w:rFonts w:ascii="Times New Roman" w:hAnsi="Times New Roman"/>
        </w:rPr>
        <w:t>Zákon pritom stanovuje dve podmienky: predmetom prihlášky je</w:t>
      </w:r>
      <w:r w:rsidRPr="00D65909" w:rsidR="00950A52">
        <w:rPr>
          <w:rFonts w:ascii="Times New Roman" w:hAnsi="Times New Roman"/>
        </w:rPr>
        <w:t xml:space="preserve"> zamestnanecký vynález</w:t>
      </w:r>
      <w:r w:rsidRPr="00D65909" w:rsidR="0050057E">
        <w:rPr>
          <w:rFonts w:ascii="Times New Roman" w:hAnsi="Times New Roman"/>
        </w:rPr>
        <w:t xml:space="preserve"> </w:t>
      </w:r>
      <w:r w:rsidRPr="00D65909" w:rsidR="006C643F">
        <w:rPr>
          <w:rFonts w:ascii="Times New Roman" w:hAnsi="Times New Roman"/>
        </w:rPr>
        <w:br/>
      </w:r>
      <w:r w:rsidRPr="00D65909" w:rsidR="0050057E">
        <w:rPr>
          <w:rFonts w:ascii="Times New Roman" w:hAnsi="Times New Roman"/>
        </w:rPr>
        <w:t xml:space="preserve">a </w:t>
      </w:r>
      <w:r w:rsidRPr="00D65909" w:rsidR="00950A52">
        <w:rPr>
          <w:rFonts w:ascii="Times New Roman" w:hAnsi="Times New Roman"/>
        </w:rPr>
        <w:t>v </w:t>
      </w:r>
      <w:r w:rsidRPr="00D65909" w:rsidR="0094796B">
        <w:rPr>
          <w:rFonts w:ascii="Times New Roman" w:hAnsi="Times New Roman"/>
        </w:rPr>
        <w:t>prihláške</w:t>
      </w:r>
      <w:r w:rsidRPr="00D65909" w:rsidR="00950A52">
        <w:rPr>
          <w:rFonts w:ascii="Times New Roman" w:hAnsi="Times New Roman"/>
        </w:rPr>
        <w:t xml:space="preserve"> je označený </w:t>
      </w:r>
      <w:r w:rsidRPr="00D65909" w:rsidR="0050057E">
        <w:rPr>
          <w:rFonts w:ascii="Times New Roman" w:hAnsi="Times New Roman"/>
        </w:rPr>
        <w:t xml:space="preserve">jeho </w:t>
      </w:r>
      <w:r w:rsidRPr="00D65909" w:rsidR="00950A52">
        <w:rPr>
          <w:rFonts w:ascii="Times New Roman" w:hAnsi="Times New Roman"/>
        </w:rPr>
        <w:t>pôvodca</w:t>
      </w:r>
      <w:r w:rsidR="00F00E20">
        <w:rPr>
          <w:rFonts w:ascii="Times New Roman" w:hAnsi="Times New Roman"/>
        </w:rPr>
        <w:t xml:space="preserve"> a to menom, priezviskom a bydliskom v súlade s vykonávacou vyhláškou [§ 3 písm. b] </w:t>
      </w:r>
      <w:r w:rsidR="00736800">
        <w:rPr>
          <w:rFonts w:ascii="Times New Roman" w:hAnsi="Times New Roman"/>
        </w:rPr>
        <w:t>alebo podľa V</w:t>
      </w:r>
      <w:r w:rsidR="00F00E20">
        <w:rPr>
          <w:rFonts w:ascii="Times New Roman" w:hAnsi="Times New Roman"/>
        </w:rPr>
        <w:t>ykonávac</w:t>
      </w:r>
      <w:r w:rsidR="00736800">
        <w:rPr>
          <w:rFonts w:ascii="Times New Roman" w:hAnsi="Times New Roman"/>
        </w:rPr>
        <w:t>ieho predpisu k Dohovoru o udeľovaní európskych patentov resp. podľa Vykonávacieho predpisu k Zmluve o patentovej spolupráci</w:t>
      </w:r>
      <w:r w:rsidRPr="00D65909" w:rsidR="0094796B">
        <w:rPr>
          <w:rFonts w:ascii="Times New Roman" w:hAnsi="Times New Roman"/>
        </w:rPr>
        <w:t xml:space="preserve">. </w:t>
      </w:r>
      <w:r w:rsidRPr="00D65909">
        <w:rPr>
          <w:rFonts w:ascii="Times New Roman" w:hAnsi="Times New Roman"/>
        </w:rPr>
        <w:t>Po písomnom uplatnení práva na riešenie (odsek 3) sa zavádza pre zamestnávateľa nová povinnosť informovať pôvodcu o následne zvolenom spôsobe ochrany zamestnaneckého vynálezu, najmä o podanej prihláške, európskej patentovej prihláške</w:t>
      </w:r>
      <w:r w:rsidRPr="00D65909" w:rsidR="00DE7D7C">
        <w:rPr>
          <w:rFonts w:ascii="Times New Roman" w:hAnsi="Times New Roman"/>
        </w:rPr>
        <w:t xml:space="preserve"> alebo medzinárodnej prihláške.</w:t>
      </w:r>
    </w:p>
    <w:p w:rsidR="004D16E7"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Pr>
          <w:rFonts w:ascii="Times New Roman" w:hAnsi="Times New Roman"/>
        </w:rPr>
        <w:t>V porovnaní s doterajšou právnou úpravou sa povinnosť mlčanlivosti</w:t>
      </w:r>
      <w:r w:rsidRPr="00D65909" w:rsidR="00DE7D7C">
        <w:rPr>
          <w:rFonts w:ascii="Times New Roman" w:hAnsi="Times New Roman"/>
        </w:rPr>
        <w:t xml:space="preserve"> (odsek 5)</w:t>
      </w:r>
      <w:r w:rsidRPr="00D65909">
        <w:rPr>
          <w:rFonts w:ascii="Times New Roman" w:hAnsi="Times New Roman"/>
        </w:rPr>
        <w:t xml:space="preserve"> vo vzťahu k pôvodcovi predlžuje aj na obdobie po uplatnení práva na riešenie zamestnávateľom (odsek 3) a vo vzťahu k zamestnávateľovi aj na obdobie po prechode práva na riešenie na pôvodcu (odsek 4). V oboch prípadoch povinnosť mlčanlivosti trvá až do sprístupnenia zamestnaneckého vynálezu</w:t>
      </w:r>
      <w:r w:rsidRPr="00D65909" w:rsidR="00975C05">
        <w:rPr>
          <w:rFonts w:ascii="Times New Roman" w:hAnsi="Times New Roman"/>
        </w:rPr>
        <w:t xml:space="preserve"> verejnosti</w:t>
      </w:r>
      <w:r w:rsidRPr="00D65909">
        <w:rPr>
          <w:rFonts w:ascii="Times New Roman" w:hAnsi="Times New Roman"/>
        </w:rPr>
        <w:t xml:space="preserve"> </w:t>
      </w:r>
      <w:r w:rsidRPr="00D65909" w:rsidR="007E132C">
        <w:rPr>
          <w:rFonts w:ascii="Times New Roman" w:hAnsi="Times New Roman"/>
        </w:rPr>
        <w:t>zverejnen</w:t>
      </w:r>
      <w:r w:rsidR="007E132C">
        <w:rPr>
          <w:rFonts w:ascii="Times New Roman" w:hAnsi="Times New Roman"/>
        </w:rPr>
        <w:t>ím</w:t>
      </w:r>
      <w:r w:rsidRPr="00D65909" w:rsidR="007E132C">
        <w:rPr>
          <w:rFonts w:ascii="Times New Roman" w:hAnsi="Times New Roman"/>
        </w:rPr>
        <w:t xml:space="preserve"> </w:t>
      </w:r>
      <w:r w:rsidRPr="00D65909">
        <w:rPr>
          <w:rFonts w:ascii="Times New Roman" w:hAnsi="Times New Roman"/>
        </w:rPr>
        <w:t xml:space="preserve">patentovej prihlášky, európskej patentovej prihlášky alebo medzinárodnej prihlášky, ako aj </w:t>
      </w:r>
      <w:r w:rsidRPr="00D65909" w:rsidR="007E132C">
        <w:rPr>
          <w:rFonts w:ascii="Times New Roman" w:hAnsi="Times New Roman"/>
        </w:rPr>
        <w:t>dobrovoľn</w:t>
      </w:r>
      <w:r w:rsidR="007E132C">
        <w:rPr>
          <w:rFonts w:ascii="Times New Roman" w:hAnsi="Times New Roman"/>
        </w:rPr>
        <w:t>ým</w:t>
      </w:r>
      <w:r w:rsidRPr="00D65909" w:rsidR="007E132C">
        <w:rPr>
          <w:rFonts w:ascii="Times New Roman" w:hAnsi="Times New Roman"/>
        </w:rPr>
        <w:t xml:space="preserve"> zverejnen</w:t>
      </w:r>
      <w:r w:rsidR="007E132C">
        <w:rPr>
          <w:rFonts w:ascii="Times New Roman" w:hAnsi="Times New Roman"/>
        </w:rPr>
        <w:t>ím</w:t>
      </w:r>
      <w:r w:rsidRPr="00D65909" w:rsidR="007E132C">
        <w:rPr>
          <w:rFonts w:ascii="Times New Roman" w:hAnsi="Times New Roman"/>
        </w:rPr>
        <w:t xml:space="preserve"> </w:t>
      </w:r>
      <w:r w:rsidRPr="00D65909">
        <w:rPr>
          <w:rFonts w:ascii="Times New Roman" w:hAnsi="Times New Roman"/>
        </w:rPr>
        <w:t xml:space="preserve">zamestnaneckého vynálezu samotným </w:t>
      </w:r>
      <w:r w:rsidRPr="00D65909" w:rsidR="00DE7D7C">
        <w:rPr>
          <w:rFonts w:ascii="Times New Roman" w:hAnsi="Times New Roman"/>
        </w:rPr>
        <w:t>nositeľom</w:t>
      </w:r>
      <w:r w:rsidRPr="00D65909">
        <w:rPr>
          <w:rFonts w:ascii="Times New Roman" w:hAnsi="Times New Roman"/>
        </w:rPr>
        <w:t xml:space="preserve"> práva na riešenie alebo s jeho súhlasom.  </w:t>
      </w:r>
    </w:p>
    <w:p w:rsidR="004D16E7"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Pr>
          <w:rFonts w:ascii="Times New Roman" w:hAnsi="Times New Roman"/>
        </w:rPr>
        <w:t>Podmienky vzniku nároku na primeranú odmenu</w:t>
      </w:r>
      <w:r w:rsidRPr="00D65909" w:rsidR="0015194B">
        <w:rPr>
          <w:rFonts w:ascii="Times New Roman" w:hAnsi="Times New Roman"/>
        </w:rPr>
        <w:t>,</w:t>
      </w:r>
      <w:r w:rsidRPr="00D65909">
        <w:rPr>
          <w:rFonts w:ascii="Times New Roman" w:hAnsi="Times New Roman"/>
        </w:rPr>
        <w:t xml:space="preserve"> ani spôsob jej výpočtu sa nemen</w:t>
      </w:r>
      <w:r w:rsidRPr="00D65909" w:rsidR="00DE7D7C">
        <w:rPr>
          <w:rFonts w:ascii="Times New Roman" w:hAnsi="Times New Roman"/>
        </w:rPr>
        <w:t>ia</w:t>
      </w:r>
      <w:r w:rsidRPr="00D65909">
        <w:rPr>
          <w:rFonts w:ascii="Times New Roman" w:hAnsi="Times New Roman"/>
        </w:rPr>
        <w:t xml:space="preserve"> (odsek 6)</w:t>
      </w:r>
      <w:r w:rsidR="007E132C">
        <w:rPr>
          <w:rFonts w:ascii="Times New Roman" w:hAnsi="Times New Roman"/>
        </w:rPr>
        <w:t>, v záujme obojstrannej právnej istoty sa dopĺňa určenie splatnosti odmeny</w:t>
      </w:r>
      <w:r w:rsidRPr="00D65909" w:rsidR="00DE7D7C">
        <w:rPr>
          <w:rFonts w:ascii="Times New Roman" w:hAnsi="Times New Roman"/>
        </w:rPr>
        <w:t>.</w:t>
      </w:r>
      <w:r w:rsidRPr="00D65909">
        <w:rPr>
          <w:rFonts w:ascii="Times New Roman" w:hAnsi="Times New Roman"/>
        </w:rPr>
        <w:t xml:space="preserve"> </w:t>
      </w:r>
      <w:r w:rsidRPr="00D65909" w:rsidR="00DE7D7C">
        <w:rPr>
          <w:rFonts w:ascii="Times New Roman" w:hAnsi="Times New Roman"/>
        </w:rPr>
        <w:t>D</w:t>
      </w:r>
      <w:r w:rsidRPr="00D65909">
        <w:rPr>
          <w:rFonts w:ascii="Times New Roman" w:hAnsi="Times New Roman"/>
        </w:rPr>
        <w:t xml:space="preserve">opĺňa </w:t>
      </w:r>
      <w:r w:rsidRPr="00D65909" w:rsidR="00DE7D7C">
        <w:rPr>
          <w:rFonts w:ascii="Times New Roman" w:hAnsi="Times New Roman"/>
        </w:rPr>
        <w:t xml:space="preserve">sa </w:t>
      </w:r>
      <w:r w:rsidRPr="00D65909">
        <w:rPr>
          <w:rFonts w:ascii="Times New Roman" w:hAnsi="Times New Roman"/>
        </w:rPr>
        <w:t>právo pôvodcu na dodatočné vyrovnanie (odsek 7), okrem doterajšieho prípadu, keď odmena zjavne nezodpovedá prínosu dosiahnutému neskorším využitím vynálezu, aj v prípade, ak bola odmena zamestnávateľom určená paušálnou sumou bez zohľadnenia zákonných podmienok primeranosti podľa odseku 6. S cieľom posilniť efektívny výkon práva na dodatočné vyrovnanie sa zavádza aj informačný nárok pôvodcu</w:t>
      </w:r>
      <w:r w:rsidRPr="00D65909" w:rsidR="00150418">
        <w:rPr>
          <w:rFonts w:ascii="Times New Roman" w:hAnsi="Times New Roman"/>
        </w:rPr>
        <w:t xml:space="preserve"> (zamestnanca)</w:t>
      </w:r>
      <w:r w:rsidRPr="00D65909">
        <w:rPr>
          <w:rFonts w:ascii="Times New Roman" w:hAnsi="Times New Roman"/>
        </w:rPr>
        <w:t xml:space="preserve"> na kontrolu účtovnej evidencie alebo inej dokumentácie zamestnávateľa v rozsahu potrebnom na zistenie dodatočného vyrovnania. Ak by v takomto prípade boli poskytnuté pôvodcovi informácie označené ako dôverné, bude  </w:t>
      </w:r>
      <w:r w:rsidRPr="00D65909" w:rsidR="00DE7D7C">
        <w:rPr>
          <w:rFonts w:ascii="Times New Roman" w:hAnsi="Times New Roman"/>
        </w:rPr>
        <w:t xml:space="preserve">zo zákona </w:t>
      </w:r>
      <w:r w:rsidRPr="00D65909">
        <w:rPr>
          <w:rFonts w:ascii="Times New Roman" w:hAnsi="Times New Roman"/>
        </w:rPr>
        <w:t>viazaný mlčanlivosťou voči tretím osobám. Ďalšou novinkou v úprave práva na dodatočné vyrovnanie je zavedenie trojročného odkladu tak na uplatnenie nároku na dodatočné vyrovnanie</w:t>
      </w:r>
      <w:r w:rsidRPr="00D65909" w:rsidR="009E01B5">
        <w:rPr>
          <w:rFonts w:ascii="Times New Roman" w:hAnsi="Times New Roman"/>
        </w:rPr>
        <w:t>,</w:t>
      </w:r>
      <w:r w:rsidRPr="00D65909">
        <w:rPr>
          <w:rFonts w:ascii="Times New Roman" w:hAnsi="Times New Roman"/>
        </w:rPr>
        <w:t xml:space="preserve"> ako aj na uplatnenie spomínaného informačného nároku. Dĺžka tohto obdobia </w:t>
      </w:r>
      <w:r w:rsidRPr="00D65909" w:rsidR="00150418">
        <w:rPr>
          <w:rFonts w:ascii="Times New Roman" w:hAnsi="Times New Roman"/>
        </w:rPr>
        <w:t xml:space="preserve">je </w:t>
      </w:r>
      <w:r w:rsidRPr="00D65909">
        <w:rPr>
          <w:rFonts w:ascii="Times New Roman" w:hAnsi="Times New Roman"/>
        </w:rPr>
        <w:t>primeraná na posúdenie reálneho prínosu zamestnaneckého vynálezu pre účely určenia výšky dodatočného vyrovnania, nakoľko spravidla po jeho uplynutí by už malo byť zrejmé, či a akým spôsobom je alebo bude zamestnanecký vynález chránený</w:t>
      </w:r>
      <w:r w:rsidR="00D12F6D">
        <w:rPr>
          <w:rFonts w:ascii="Times New Roman" w:hAnsi="Times New Roman"/>
        </w:rPr>
        <w:t>,</w:t>
      </w:r>
      <w:r w:rsidRPr="00D65909">
        <w:rPr>
          <w:rFonts w:ascii="Times New Roman" w:hAnsi="Times New Roman"/>
        </w:rPr>
        <w:t xml:space="preserve"> a teda aká je patentová stratégia zamestnávateľa, ako aj či je alebo bude využívaný, či je alebo bude poskytnutý súhlas na jeho využívanie a pod. Ak právo na dodatočné vyrovnanie pôvodcovi vzniklo, v záujme obojstrannej právnej istoty a spravodlivosti zákon stanovuje, že toto právo trvá minimálne počas trvania ochrany zamestnaneckého riešenia. </w:t>
      </w:r>
    </w:p>
    <w:p w:rsidR="004D16E7" w:rsidRPr="00D65909" w:rsidP="00C26F27">
      <w:pPr>
        <w:bidi w:val="0"/>
        <w:jc w:val="both"/>
        <w:rPr>
          <w:rFonts w:ascii="Times New Roman" w:hAnsi="Times New Roman"/>
        </w:rPr>
      </w:pPr>
    </w:p>
    <w:p w:rsidR="004D16E7" w:rsidRPr="00D65909" w:rsidP="00B200FD">
      <w:pPr>
        <w:bidi w:val="0"/>
        <w:jc w:val="both"/>
        <w:rPr>
          <w:rFonts w:ascii="Times New Roman" w:hAnsi="Times New Roman"/>
        </w:rPr>
      </w:pPr>
      <w:r w:rsidRPr="00D65909">
        <w:rPr>
          <w:rFonts w:ascii="Times New Roman" w:hAnsi="Times New Roman"/>
        </w:rPr>
        <w:t>Ak v dôsledku porušenia niektorej z povinností vyplývajúcich zo zamestnaneckého režimu pre ktor</w:t>
      </w:r>
      <w:r w:rsidRPr="00D65909" w:rsidR="008E7EC8">
        <w:rPr>
          <w:rFonts w:ascii="Times New Roman" w:hAnsi="Times New Roman"/>
        </w:rPr>
        <w:t>ého</w:t>
      </w:r>
      <w:r w:rsidRPr="00D65909">
        <w:rPr>
          <w:rFonts w:ascii="Times New Roman" w:hAnsi="Times New Roman"/>
        </w:rPr>
        <w:t>koľvek z účastníkov tohto civilnoprávneho vzťahu</w:t>
      </w:r>
      <w:r w:rsidR="00D12F6D">
        <w:rPr>
          <w:rFonts w:ascii="Times New Roman" w:hAnsi="Times New Roman"/>
        </w:rPr>
        <w:t xml:space="preserve"> (odsek 10)</w:t>
      </w:r>
      <w:r w:rsidRPr="00D65909">
        <w:rPr>
          <w:rFonts w:ascii="Times New Roman" w:hAnsi="Times New Roman"/>
        </w:rPr>
        <w:t xml:space="preserve">, teda tak </w:t>
      </w:r>
      <w:r w:rsidRPr="00D65909" w:rsidR="009E01B5">
        <w:rPr>
          <w:rFonts w:ascii="Times New Roman" w:hAnsi="Times New Roman"/>
        </w:rPr>
        <w:t>na strane</w:t>
      </w:r>
      <w:r w:rsidRPr="00D65909">
        <w:rPr>
          <w:rFonts w:ascii="Times New Roman" w:hAnsi="Times New Roman"/>
        </w:rPr>
        <w:t xml:space="preserve"> pôvodcu</w:t>
      </w:r>
      <w:r w:rsidRPr="00D65909" w:rsidR="009E01B5">
        <w:rPr>
          <w:rFonts w:ascii="Times New Roman" w:hAnsi="Times New Roman"/>
        </w:rPr>
        <w:t>,</w:t>
      </w:r>
      <w:r w:rsidRPr="00D65909">
        <w:rPr>
          <w:rFonts w:ascii="Times New Roman" w:hAnsi="Times New Roman"/>
        </w:rPr>
        <w:t xml:space="preserve"> ako aj </w:t>
      </w:r>
      <w:r w:rsidRPr="00D65909" w:rsidR="009E01B5">
        <w:rPr>
          <w:rFonts w:ascii="Times New Roman" w:hAnsi="Times New Roman"/>
        </w:rPr>
        <w:t>na strane</w:t>
      </w:r>
      <w:r w:rsidRPr="00D65909">
        <w:rPr>
          <w:rFonts w:ascii="Times New Roman" w:hAnsi="Times New Roman"/>
        </w:rPr>
        <w:t xml:space="preserve"> zamestnávateľa, vznikne škoda alebo iná ujma, môže sa poškodený domáhať jej náhrady. Zodpovednosť za škodu typicky prichádza do úvahy v prípade porušenia povinnosti pôvodcu upovedomiť zamestnávateľa o vytvorení zamestnaneckého vynálezu (odsek 2), porušenia povinnosti mlčanlivosti (odsek 5 a 7) a porušenia informačnej povinnosti (odsek 7).        </w:t>
      </w: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bodom </w:t>
      </w:r>
      <w:r w:rsidR="00CA7C9C">
        <w:rPr>
          <w:rFonts w:ascii="Times New Roman" w:hAnsi="Times New Roman"/>
          <w:color w:val="000000"/>
        </w:rPr>
        <w:t>6</w:t>
      </w:r>
      <w:r w:rsidRPr="00D65909" w:rsidR="00CA7C9C">
        <w:rPr>
          <w:rFonts w:ascii="Times New Roman" w:hAnsi="Times New Roman"/>
          <w:color w:val="000000"/>
        </w:rPr>
        <w:t xml:space="preserve"> </w:t>
      </w:r>
      <w:r w:rsidRPr="00D65909">
        <w:rPr>
          <w:rFonts w:ascii="Times New Roman" w:hAnsi="Times New Roman"/>
          <w:color w:val="000000"/>
        </w:rPr>
        <w:t xml:space="preserve">až </w:t>
      </w:r>
      <w:r w:rsidR="00CA7C9C">
        <w:rPr>
          <w:rFonts w:ascii="Times New Roman" w:hAnsi="Times New Roman"/>
          <w:color w:val="000000"/>
        </w:rPr>
        <w:t>8</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Precizuje sa úprava prevodu a prechodu práva na riešenie</w:t>
      </w:r>
      <w:r w:rsidRPr="00D65909" w:rsidR="00B61153">
        <w:rPr>
          <w:rFonts w:ascii="Times New Roman" w:hAnsi="Times New Roman"/>
          <w:color w:val="000000"/>
        </w:rPr>
        <w:t xml:space="preserve"> v § 12</w:t>
      </w:r>
      <w:r w:rsidRPr="00D65909" w:rsidR="009464DB">
        <w:rPr>
          <w:rFonts w:ascii="Times New Roman" w:hAnsi="Times New Roman"/>
          <w:color w:val="000000"/>
        </w:rPr>
        <w:t>. V</w:t>
      </w:r>
      <w:r w:rsidRPr="00D65909" w:rsidR="00B61153">
        <w:rPr>
          <w:rFonts w:ascii="Times New Roman" w:hAnsi="Times New Roman"/>
          <w:color w:val="000000"/>
        </w:rPr>
        <w:t xml:space="preserve"> ods</w:t>
      </w:r>
      <w:r w:rsidRPr="00D65909" w:rsidR="009464DB">
        <w:rPr>
          <w:rFonts w:ascii="Times New Roman" w:hAnsi="Times New Roman"/>
          <w:color w:val="000000"/>
        </w:rPr>
        <w:t>eku</w:t>
      </w:r>
      <w:r w:rsidRPr="00D65909">
        <w:rPr>
          <w:rFonts w:ascii="Times New Roman" w:hAnsi="Times New Roman"/>
          <w:color w:val="000000"/>
        </w:rPr>
        <w:t xml:space="preserve"> 1 sa výslovne stanovuje výnimka v tom zmysle, že predmetom prevodu alebo prechodu práva na riešenie nie je právo na pôvodcovstvo, ktoré ostáva uvedenými úkonmi nedotknuté a späté s os</w:t>
      </w:r>
      <w:r w:rsidRPr="00D65909" w:rsidR="009464DB">
        <w:rPr>
          <w:rFonts w:ascii="Times New Roman" w:hAnsi="Times New Roman"/>
          <w:color w:val="000000"/>
        </w:rPr>
        <w:t xml:space="preserve">obou pôvodcu. Vnútorné odkazy v </w:t>
      </w:r>
      <w:r w:rsidRPr="00D65909">
        <w:rPr>
          <w:rFonts w:ascii="Times New Roman" w:hAnsi="Times New Roman"/>
          <w:color w:val="000000"/>
        </w:rPr>
        <w:t>ods</w:t>
      </w:r>
      <w:r w:rsidRPr="00D65909" w:rsidR="009464DB">
        <w:rPr>
          <w:rFonts w:ascii="Times New Roman" w:hAnsi="Times New Roman"/>
          <w:color w:val="000000"/>
        </w:rPr>
        <w:t>eku</w:t>
      </w:r>
      <w:r w:rsidRPr="00D65909">
        <w:rPr>
          <w:rFonts w:ascii="Times New Roman" w:hAnsi="Times New Roman"/>
          <w:color w:val="000000"/>
        </w:rPr>
        <w:t xml:space="preserve"> 1 zohľadňujú zmeny v § 10 a </w:t>
      </w:r>
      <w:r w:rsidRPr="00D65909" w:rsidR="00B61153">
        <w:rPr>
          <w:rFonts w:ascii="Times New Roman" w:hAnsi="Times New Roman"/>
          <w:color w:val="000000"/>
        </w:rPr>
        <w:t xml:space="preserve">§ </w:t>
      </w:r>
      <w:r w:rsidRPr="00D65909">
        <w:rPr>
          <w:rFonts w:ascii="Times New Roman" w:hAnsi="Times New Roman"/>
          <w:color w:val="000000"/>
        </w:rPr>
        <w:t>11. Vypustenie druhej vety v odseku 4 súvisí so systematicky a komplexne poňatou úpravou inštitútu prevodu a prechodu v § 21 a </w:t>
      </w:r>
      <w:r w:rsidRPr="00D65909" w:rsidR="00B61153">
        <w:rPr>
          <w:rFonts w:ascii="Times New Roman" w:hAnsi="Times New Roman"/>
          <w:color w:val="000000"/>
        </w:rPr>
        <w:t xml:space="preserve">§ </w:t>
      </w:r>
      <w:r w:rsidRPr="00D65909">
        <w:rPr>
          <w:rFonts w:ascii="Times New Roman" w:hAnsi="Times New Roman"/>
          <w:color w:val="000000"/>
        </w:rPr>
        <w:t>22, ktorá sa primerane vzťahuje aj na prevod</w:t>
      </w:r>
      <w:r w:rsidRPr="00D65909" w:rsidR="00B61153">
        <w:rPr>
          <w:rFonts w:ascii="Times New Roman" w:hAnsi="Times New Roman"/>
          <w:color w:val="000000"/>
        </w:rPr>
        <w:t>,</w:t>
      </w:r>
      <w:r w:rsidRPr="00D65909">
        <w:rPr>
          <w:rFonts w:ascii="Times New Roman" w:hAnsi="Times New Roman"/>
          <w:color w:val="000000"/>
        </w:rPr>
        <w:t xml:space="preserve"> resp. prechod práv z prihlášky.</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bodom </w:t>
      </w:r>
      <w:r w:rsidR="00CA7C9C">
        <w:rPr>
          <w:rFonts w:ascii="Times New Roman" w:hAnsi="Times New Roman"/>
          <w:color w:val="000000"/>
        </w:rPr>
        <w:t>9</w:t>
      </w:r>
      <w:r w:rsidRPr="00D65909" w:rsidR="00CA7C9C">
        <w:rPr>
          <w:rFonts w:ascii="Times New Roman" w:hAnsi="Times New Roman"/>
          <w:color w:val="000000"/>
        </w:rPr>
        <w:t xml:space="preserve"> </w:t>
      </w:r>
      <w:r w:rsidRPr="00D65909">
        <w:rPr>
          <w:rFonts w:ascii="Times New Roman" w:hAnsi="Times New Roman"/>
          <w:color w:val="000000"/>
        </w:rPr>
        <w:t>a</w:t>
      </w:r>
      <w:r w:rsidR="00F277CC">
        <w:rPr>
          <w:rFonts w:ascii="Times New Roman" w:hAnsi="Times New Roman"/>
          <w:color w:val="000000"/>
        </w:rPr>
        <w:t xml:space="preserve"> </w:t>
      </w:r>
      <w:r w:rsidR="00CA7C9C">
        <w:rPr>
          <w:rFonts w:ascii="Times New Roman" w:hAnsi="Times New Roman"/>
          <w:color w:val="000000"/>
        </w:rPr>
        <w:t>1</w:t>
      </w:r>
      <w:r w:rsidR="00F277CC">
        <w:rPr>
          <w:rFonts w:ascii="Times New Roman" w:hAnsi="Times New Roman"/>
          <w:color w:val="000000"/>
        </w:rPr>
        <w:t>0</w:t>
      </w:r>
    </w:p>
    <w:p w:rsidR="004D16E7" w:rsidRPr="00D65909" w:rsidP="00C26F27">
      <w:pPr>
        <w:widowControl/>
        <w:bidi w:val="0"/>
        <w:jc w:val="both"/>
        <w:rPr>
          <w:rFonts w:ascii="Times New Roman" w:hAnsi="Times New Roman"/>
          <w:color w:val="000000"/>
        </w:rPr>
      </w:pPr>
    </w:p>
    <w:p w:rsidR="00131B02" w:rsidRPr="00D65909" w:rsidP="00C26F27">
      <w:pPr>
        <w:widowControl/>
        <w:bidi w:val="0"/>
        <w:jc w:val="both"/>
        <w:rPr>
          <w:rFonts w:ascii="Times New Roman" w:hAnsi="Times New Roman"/>
          <w:color w:val="000000"/>
        </w:rPr>
      </w:pPr>
      <w:r w:rsidRPr="00D65909" w:rsidR="004D16E7">
        <w:rPr>
          <w:rFonts w:ascii="Times New Roman" w:hAnsi="Times New Roman"/>
          <w:color w:val="000000"/>
        </w:rPr>
        <w:t xml:space="preserve">Aktualizuje sa text </w:t>
      </w:r>
      <w:r w:rsidRPr="00D65909" w:rsidR="00114FF1">
        <w:rPr>
          <w:rFonts w:ascii="Times New Roman" w:hAnsi="Times New Roman"/>
          <w:color w:val="000000"/>
        </w:rPr>
        <w:t>poznámok pod čiarou</w:t>
      </w:r>
      <w:r w:rsidRPr="00D65909" w:rsidR="002F6207">
        <w:rPr>
          <w:rFonts w:ascii="Times New Roman" w:hAnsi="Times New Roman"/>
          <w:color w:val="000000"/>
        </w:rPr>
        <w:t>.</w:t>
      </w:r>
    </w:p>
    <w:p w:rsidR="004D16E7" w:rsidRPr="00D65909" w:rsidP="00C26F27">
      <w:pPr>
        <w:widowControl/>
        <w:bidi w:val="0"/>
        <w:jc w:val="both"/>
        <w:rPr>
          <w:rFonts w:ascii="Times New Roman" w:hAnsi="Times New Roman"/>
          <w:color w:val="000000"/>
        </w:rPr>
      </w:pPr>
      <w:r w:rsidRPr="00D65909" w:rsidR="00114FF1">
        <w:rPr>
          <w:rFonts w:ascii="Times New Roman" w:hAnsi="Times New Roman"/>
          <w:color w:val="000000"/>
        </w:rPr>
        <w:t xml:space="preserve"> </w:t>
      </w:r>
    </w:p>
    <w:p w:rsidR="004D16E7" w:rsidRPr="00D65909" w:rsidP="00C26F27">
      <w:pPr>
        <w:bidi w:val="0"/>
        <w:jc w:val="both"/>
        <w:rPr>
          <w:rFonts w:ascii="Times New Roman" w:hAnsi="Times New Roman"/>
        </w:rPr>
      </w:pPr>
      <w:r w:rsidRPr="00D65909">
        <w:rPr>
          <w:rFonts w:ascii="Times New Roman" w:hAnsi="Times New Roman"/>
        </w:rPr>
        <w:t xml:space="preserve">K bodu </w:t>
      </w:r>
      <w:r w:rsidR="00CA7C9C">
        <w:rPr>
          <w:rFonts w:ascii="Times New Roman" w:hAnsi="Times New Roman"/>
        </w:rPr>
        <w:t>1</w:t>
      </w:r>
      <w:r w:rsidR="00F277CC">
        <w:rPr>
          <w:rFonts w:ascii="Times New Roman" w:hAnsi="Times New Roman"/>
        </w:rPr>
        <w:t>1</w:t>
      </w:r>
    </w:p>
    <w:p w:rsidR="004D16E7" w:rsidRPr="00D65909" w:rsidP="00C26F27">
      <w:pPr>
        <w:bidi w:val="0"/>
        <w:jc w:val="both"/>
        <w:rPr>
          <w:rFonts w:ascii="Times New Roman" w:hAnsi="Times New Roman"/>
        </w:rPr>
      </w:pPr>
    </w:p>
    <w:p w:rsidR="004D16E7"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Zavádza sa jednoznačná úprava kompetencií medzi úradom a súdom v otázkach majiteľstva predmetov priemyselného vlastníctva</w:t>
      </w:r>
      <w:r w:rsidR="00B924D8">
        <w:rPr>
          <w:rFonts w:ascii="Times New Roman" w:hAnsi="Times New Roman"/>
          <w:sz w:val="24"/>
          <w:szCs w:val="24"/>
        </w:rPr>
        <w:t>,</w:t>
      </w:r>
      <w:r w:rsidRPr="00D65909" w:rsidR="00BB1F4D">
        <w:rPr>
          <w:rFonts w:ascii="Times New Roman" w:hAnsi="Times New Roman"/>
          <w:sz w:val="24"/>
          <w:szCs w:val="24"/>
        </w:rPr>
        <w:t xml:space="preserve"> ako vyplýva aj z ustálenej rozhodovacej praxe Najvyššieho súdu SR (napr. rozsudok Najvyššieho súdu SR z 20. februára 2008, sp. zn. 1 Obdo V 37/2007 zaradený do Zbierky stanovísk Najvyššieho súdu a rozhodnutí súdov SR pod č. 34/2010)</w:t>
      </w:r>
      <w:r w:rsidRPr="00D65909">
        <w:rPr>
          <w:rFonts w:ascii="Times New Roman" w:hAnsi="Times New Roman"/>
          <w:sz w:val="24"/>
          <w:szCs w:val="24"/>
        </w:rPr>
        <w:t xml:space="preserve">. Uvedené doplnenie súvisí aj s platným znením § 57 ods. 2 až 4, ktorým je stanovená vyvrátiteľná domnienka platnosti údajov v registri, ak „príslušný orgán“ nerozhodne inak. </w:t>
      </w:r>
    </w:p>
    <w:p w:rsidR="004D16E7"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Pr>
          <w:rFonts w:ascii="Times New Roman" w:hAnsi="Times New Roman"/>
        </w:rPr>
        <w:t xml:space="preserve">K bodu </w:t>
      </w:r>
      <w:r w:rsidR="00CA7C9C">
        <w:rPr>
          <w:rFonts w:ascii="Times New Roman" w:hAnsi="Times New Roman"/>
        </w:rPr>
        <w:t>1</w:t>
      </w:r>
      <w:r w:rsidR="00F277CC">
        <w:rPr>
          <w:rFonts w:ascii="Times New Roman" w:hAnsi="Times New Roman"/>
        </w:rPr>
        <w:t>2</w:t>
      </w:r>
    </w:p>
    <w:p w:rsidR="004D16E7"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Pr>
          <w:rFonts w:ascii="Times New Roman" w:hAnsi="Times New Roman"/>
        </w:rPr>
        <w:t xml:space="preserve">Patent, obdobne aj iné predmety priemyselného vlastníctva (ochranná známka, úžitkový vzor, dizajn), môže mať viacerých spolumajiteľov. Spolumajiteľský podiel sa odvodzuje od rozsahu práva na riešenie patriaceho spolupôvodcovi, ktorý sa stal spolumajiteľom alebo bol právny predchodcom spolumajiteľa. Toto pravidlo bolo upravené </w:t>
      </w:r>
      <w:r w:rsidRPr="00D65909" w:rsidR="00D12F6D">
        <w:rPr>
          <w:rFonts w:ascii="Times New Roman" w:hAnsi="Times New Roman"/>
        </w:rPr>
        <w:t xml:space="preserve">aj </w:t>
      </w:r>
      <w:r w:rsidRPr="00D65909">
        <w:rPr>
          <w:rFonts w:ascii="Times New Roman" w:hAnsi="Times New Roman"/>
        </w:rPr>
        <w:t xml:space="preserve">v platnom znení patentového zákona (pôvodne § 20 ods. 2), navrhuje sa len jeho formuláciu zjednodušiť (odsek 1). Vychádzajúc z dispozitívnej povahy právnej úpravy (§ 137 ods. 2 Občianskeho zákonníka) platí, že spolumajitelia si môžu výšku podielov dohodnúť inak. </w:t>
      </w:r>
    </w:p>
    <w:p w:rsidR="004D16E7"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Pr>
          <w:rFonts w:ascii="Times New Roman" w:hAnsi="Times New Roman"/>
        </w:rPr>
        <w:t xml:space="preserve">Každý zo spolumajiteľov má právo využívať </w:t>
      </w:r>
      <w:r w:rsidRPr="00D65909" w:rsidR="000632D2">
        <w:rPr>
          <w:rFonts w:ascii="Times New Roman" w:hAnsi="Times New Roman"/>
        </w:rPr>
        <w:t>vynález chránený patentom</w:t>
      </w:r>
      <w:r w:rsidRPr="00D65909">
        <w:rPr>
          <w:rFonts w:ascii="Times New Roman" w:hAnsi="Times New Roman"/>
        </w:rPr>
        <w:t xml:space="preserve"> ako celok, ak sa spolumajitelia nedohodnú inak. Samostatne je každý spolumajiteľ aj aktívne legitimovaný</w:t>
      </w:r>
      <w:r w:rsidRPr="00D65909" w:rsidR="009464DB">
        <w:rPr>
          <w:rFonts w:ascii="Times New Roman" w:hAnsi="Times New Roman"/>
        </w:rPr>
        <w:t xml:space="preserve"> konať</w:t>
      </w:r>
      <w:r w:rsidRPr="00D65909">
        <w:rPr>
          <w:rFonts w:ascii="Times New Roman" w:hAnsi="Times New Roman"/>
        </w:rPr>
        <w:t xml:space="preserve"> </w:t>
      </w:r>
      <w:r w:rsidRPr="00D65909">
        <w:rPr>
          <w:rFonts w:ascii="Times New Roman" w:hAnsi="Times New Roman"/>
          <w:shd w:val="clear" w:color="auto" w:fill="FFFFFF"/>
        </w:rPr>
        <w:t>v mene a na účet všetkých spolumajiteľov</w:t>
      </w:r>
      <w:r w:rsidRPr="00D65909">
        <w:rPr>
          <w:rFonts w:ascii="Times New Roman" w:hAnsi="Times New Roman"/>
        </w:rPr>
        <w:t xml:space="preserve"> v prípade </w:t>
      </w:r>
      <w:r w:rsidRPr="00D65909" w:rsidR="00BB1F4D">
        <w:rPr>
          <w:rFonts w:ascii="Times New Roman" w:hAnsi="Times New Roman"/>
        </w:rPr>
        <w:t xml:space="preserve">neoprávneného zásahu do výlučných práv a podať žalobu podľa Civilného sporového konania alebo – v prípade </w:t>
      </w:r>
      <w:r w:rsidRPr="00D65909" w:rsidR="009B2C1A">
        <w:rPr>
          <w:rFonts w:ascii="Times New Roman" w:hAnsi="Times New Roman"/>
        </w:rPr>
        <w:t xml:space="preserve">uplatnenia </w:t>
      </w:r>
      <w:r w:rsidRPr="00D65909" w:rsidR="00BB1F4D">
        <w:rPr>
          <w:rFonts w:ascii="Times New Roman" w:hAnsi="Times New Roman"/>
        </w:rPr>
        <w:t>finančných nárokov – návrh podľa zákona č. 307/2016 Z. z. o upomínacom konaní a o doplnení niektorých zákonov</w:t>
      </w:r>
      <w:r w:rsidRPr="00D65909" w:rsidR="00131B02">
        <w:rPr>
          <w:rFonts w:ascii="Times New Roman" w:hAnsi="Times New Roman"/>
        </w:rPr>
        <w:t>.</w:t>
      </w:r>
      <w:r w:rsidRPr="00D65909">
        <w:rPr>
          <w:rFonts w:ascii="Times New Roman" w:hAnsi="Times New Roman"/>
        </w:rPr>
        <w:t xml:space="preserve"> </w:t>
      </w:r>
      <w:r w:rsidRPr="00D65909" w:rsidR="00BB1F4D">
        <w:rPr>
          <w:rFonts w:ascii="Times New Roman" w:hAnsi="Times New Roman"/>
        </w:rPr>
        <w:t>N</w:t>
      </w:r>
      <w:r w:rsidRPr="00D65909">
        <w:rPr>
          <w:rFonts w:ascii="Times New Roman" w:hAnsi="Times New Roman"/>
        </w:rPr>
        <w:t xml:space="preserve">a udelenie licencie </w:t>
      </w:r>
      <w:r w:rsidRPr="00D65909" w:rsidR="00BB1F4D">
        <w:rPr>
          <w:rFonts w:ascii="Times New Roman" w:hAnsi="Times New Roman"/>
        </w:rPr>
        <w:t xml:space="preserve">sa </w:t>
      </w:r>
      <w:r w:rsidRPr="00D65909" w:rsidR="009B2C1A">
        <w:rPr>
          <w:rFonts w:ascii="Times New Roman" w:hAnsi="Times New Roman"/>
        </w:rPr>
        <w:t>vždy</w:t>
      </w:r>
      <w:r w:rsidRPr="00D65909" w:rsidR="00BB1F4D">
        <w:rPr>
          <w:rFonts w:ascii="Times New Roman" w:hAnsi="Times New Roman"/>
        </w:rPr>
        <w:t xml:space="preserve"> vyžaduje</w:t>
      </w:r>
      <w:r w:rsidRPr="00D65909">
        <w:rPr>
          <w:rFonts w:ascii="Times New Roman" w:hAnsi="Times New Roman"/>
        </w:rPr>
        <w:t xml:space="preserve"> súhlas všetkých spolumajiteľov, ak sa nedohodnú inak. </w:t>
      </w:r>
      <w:r w:rsidR="00AC71DF">
        <w:rPr>
          <w:rFonts w:ascii="Times New Roman" w:hAnsi="Times New Roman"/>
        </w:rPr>
        <w:t>D</w:t>
      </w:r>
      <w:r w:rsidRPr="00D65909">
        <w:rPr>
          <w:rFonts w:ascii="Times New Roman" w:hAnsi="Times New Roman"/>
        </w:rPr>
        <w:t>isponovať so svojím spolumajiteľským podielom</w:t>
      </w:r>
      <w:r w:rsidR="00AC71DF">
        <w:rPr>
          <w:rFonts w:ascii="Times New Roman" w:hAnsi="Times New Roman"/>
        </w:rPr>
        <w:t xml:space="preserve"> môže každý zo spolumajiteľov samostatne</w:t>
      </w:r>
      <w:r w:rsidRPr="00D65909">
        <w:rPr>
          <w:rFonts w:ascii="Times New Roman" w:hAnsi="Times New Roman"/>
        </w:rPr>
        <w:t xml:space="preserve"> s obmedzením vyplývajúcim z predkupného práva ostatných spolumajiteľov v zmysle § 140 Občianskeho zákonníka.</w:t>
      </w:r>
    </w:p>
    <w:p w:rsidR="004D16E7" w:rsidRPr="00D65909" w:rsidP="00C26F27">
      <w:pPr>
        <w:bidi w:val="0"/>
        <w:jc w:val="both"/>
        <w:rPr>
          <w:rFonts w:ascii="Times New Roman" w:hAnsi="Times New Roman"/>
        </w:rPr>
      </w:pPr>
    </w:p>
    <w:p w:rsidR="00D12F6D" w:rsidP="00C26F27">
      <w:pPr>
        <w:bidi w:val="0"/>
        <w:jc w:val="both"/>
        <w:rPr>
          <w:rFonts w:ascii="Times New Roman" w:hAnsi="Times New Roman"/>
        </w:rPr>
      </w:pPr>
      <w:r w:rsidRPr="00D65909" w:rsidR="004D16E7">
        <w:rPr>
          <w:rFonts w:ascii="Times New Roman" w:hAnsi="Times New Roman"/>
        </w:rPr>
        <w:t>Ak spolumajiteľ zomrie alebo zanikne bez právneho nástupcu</w:t>
      </w:r>
      <w:r w:rsidRPr="00D65909" w:rsidR="009464DB">
        <w:rPr>
          <w:rFonts w:ascii="Times New Roman" w:hAnsi="Times New Roman"/>
        </w:rPr>
        <w:t>,</w:t>
      </w:r>
      <w:r w:rsidRPr="00D65909" w:rsidR="004D16E7">
        <w:rPr>
          <w:rFonts w:ascii="Times New Roman" w:hAnsi="Times New Roman"/>
        </w:rPr>
        <w:t xml:space="preserve"> alebo sa vzdá svojho spolumajiteľského podielu, jeho spolumajiteľský podiel prechádza na ostatných spolumajiteľov patentu v pomere zodpovedajúcom ich spolumajiteľským podielom. Tento </w:t>
      </w:r>
      <w:r w:rsidRPr="00D65909" w:rsidR="009B2C1A">
        <w:rPr>
          <w:rFonts w:ascii="Times New Roman" w:hAnsi="Times New Roman"/>
        </w:rPr>
        <w:t xml:space="preserve">osobitný </w:t>
      </w:r>
      <w:r w:rsidRPr="00D65909" w:rsidR="004D16E7">
        <w:rPr>
          <w:rFonts w:ascii="Times New Roman" w:hAnsi="Times New Roman"/>
        </w:rPr>
        <w:t>prechod podielu na ostatných spolumajiteľov je upravený v platnom znení zákona o dizajnoch (§ 16 ods. 4 a 5) a</w:t>
      </w:r>
      <w:r w:rsidRPr="00D65909" w:rsidR="009B2C1A">
        <w:rPr>
          <w:rFonts w:ascii="Times New Roman" w:hAnsi="Times New Roman"/>
        </w:rPr>
        <w:t> rozširuje sa</w:t>
      </w:r>
      <w:r w:rsidRPr="00D65909" w:rsidR="004D16E7">
        <w:rPr>
          <w:rFonts w:ascii="Times New Roman" w:hAnsi="Times New Roman"/>
        </w:rPr>
        <w:t xml:space="preserve"> aj na patentový zákon, zákon o úžitkových vzoroch a zákon o ochranných známkach.</w:t>
      </w:r>
    </w:p>
    <w:p w:rsidR="00D12F6D"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sidR="00D12F6D">
        <w:rPr>
          <w:rFonts w:ascii="Times New Roman" w:hAnsi="Times New Roman"/>
        </w:rPr>
        <w:t>Na právne vzťahy medzi spolumajiteľmi sa subsidiárne vzťahujú ustanovenia Občianskeho zákonníka o spoluvlastníctve (§ 136 a nasl. Občianskeho zákonníka).</w:t>
      </w:r>
      <w:r w:rsidRPr="00D65909">
        <w:rPr>
          <w:rFonts w:ascii="Times New Roman" w:hAnsi="Times New Roman"/>
        </w:rPr>
        <w:t xml:space="preserve">           </w:t>
      </w:r>
    </w:p>
    <w:p w:rsidR="004D16E7"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rPr>
      </w:pPr>
      <w:r w:rsidRPr="00D65909">
        <w:rPr>
          <w:rFonts w:ascii="Times New Roman" w:hAnsi="Times New Roman"/>
        </w:rPr>
        <w:t>Pod pojmom „čiastočný prevod patentu“</w:t>
      </w:r>
      <w:r w:rsidR="00AC71DF">
        <w:rPr>
          <w:rFonts w:ascii="Times New Roman" w:hAnsi="Times New Roman"/>
        </w:rPr>
        <w:t xml:space="preserve"> (§ 21 ods. 1)</w:t>
      </w:r>
      <w:r w:rsidRPr="00D65909">
        <w:rPr>
          <w:rFonts w:ascii="Times New Roman" w:hAnsi="Times New Roman"/>
        </w:rPr>
        <w:t xml:space="preserve"> sa rozumie prevod jedného alebo viacerých patentových nárokov, pričom aspoň jeden patentový nárok by zostal zachovaný v pôvodnom patente. Výsledkom by bolo, že by po takomto prevode vedľa seba existovali dva patenty, pôvodný a nový. S ohľadom na </w:t>
      </w:r>
      <w:r w:rsidRPr="00D65909" w:rsidR="009B2C1A">
        <w:rPr>
          <w:rFonts w:ascii="Times New Roman" w:hAnsi="Times New Roman"/>
        </w:rPr>
        <w:t>existujúcu zákonnú</w:t>
      </w:r>
      <w:r w:rsidRPr="00D65909">
        <w:rPr>
          <w:rFonts w:ascii="Times New Roman" w:hAnsi="Times New Roman"/>
        </w:rPr>
        <w:t xml:space="preserve"> podmienku jednotnosti vynálezu (§ 37 ods. 3) a</w:t>
      </w:r>
      <w:r w:rsidRPr="00D65909" w:rsidR="009B2C1A">
        <w:rPr>
          <w:rFonts w:ascii="Times New Roman" w:hAnsi="Times New Roman"/>
        </w:rPr>
        <w:t> skutočnosť, že v prípadoch čiastočného prevodu patentu by bolo nevyhnutné</w:t>
      </w:r>
      <w:r w:rsidRPr="00D65909">
        <w:rPr>
          <w:rFonts w:ascii="Times New Roman" w:hAnsi="Times New Roman"/>
        </w:rPr>
        <w:t xml:space="preserve"> následné posúdenia patentovateľnosti predmetu pôvodného </w:t>
      </w:r>
      <w:r w:rsidRPr="00D65909" w:rsidR="009B2C1A">
        <w:rPr>
          <w:rFonts w:ascii="Times New Roman" w:hAnsi="Times New Roman"/>
        </w:rPr>
        <w:t xml:space="preserve">a aj predmetu </w:t>
      </w:r>
      <w:r w:rsidRPr="00D65909">
        <w:rPr>
          <w:rFonts w:ascii="Times New Roman" w:hAnsi="Times New Roman"/>
        </w:rPr>
        <w:t>nového patentu</w:t>
      </w:r>
      <w:r w:rsidRPr="00D65909" w:rsidR="009B2C1A">
        <w:rPr>
          <w:rFonts w:ascii="Times New Roman" w:hAnsi="Times New Roman"/>
        </w:rPr>
        <w:t>,</w:t>
      </w:r>
      <w:r w:rsidRPr="00D65909">
        <w:rPr>
          <w:rFonts w:ascii="Times New Roman" w:hAnsi="Times New Roman"/>
        </w:rPr>
        <w:t xml:space="preserve"> čiastočný prevod patentu </w:t>
      </w:r>
      <w:r w:rsidRPr="00D65909" w:rsidR="009B2C1A">
        <w:rPr>
          <w:rFonts w:ascii="Times New Roman" w:hAnsi="Times New Roman"/>
        </w:rPr>
        <w:t>sa zakazuje</w:t>
      </w:r>
      <w:r w:rsidRPr="00D65909">
        <w:rPr>
          <w:rFonts w:ascii="Times New Roman" w:hAnsi="Times New Roman"/>
        </w:rPr>
        <w:t>. Už podľa  platnej úpravy bolo neprípustné čiastočné vzdanie sa patentu v zmysle § 30 ods. 1.</w:t>
      </w:r>
    </w:p>
    <w:p w:rsidR="00AC71DF" w:rsidRPr="00D65909" w:rsidP="00C26F27">
      <w:pPr>
        <w:widowControl/>
        <w:bidi w:val="0"/>
        <w:jc w:val="both"/>
        <w:rPr>
          <w:rFonts w:ascii="Times New Roman" w:hAnsi="Times New Roman"/>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Štandardizuje sa právna úprava prevodu patentu tak, aby bola konzistentná </w:t>
      </w:r>
      <w:r w:rsidRPr="00D65909" w:rsidR="00F9461C">
        <w:rPr>
          <w:rFonts w:ascii="Times New Roman" w:hAnsi="Times New Roman"/>
          <w:color w:val="000000"/>
        </w:rPr>
        <w:t>s</w:t>
      </w:r>
      <w:r w:rsidRPr="00D65909">
        <w:rPr>
          <w:rFonts w:ascii="Times New Roman" w:hAnsi="Times New Roman"/>
          <w:color w:val="000000"/>
        </w:rPr>
        <w:t> právn</w:t>
      </w:r>
      <w:r w:rsidRPr="00D65909" w:rsidR="00F9461C">
        <w:rPr>
          <w:rFonts w:ascii="Times New Roman" w:hAnsi="Times New Roman"/>
          <w:color w:val="000000"/>
        </w:rPr>
        <w:t>ou</w:t>
      </w:r>
      <w:r w:rsidRPr="00D65909">
        <w:rPr>
          <w:rFonts w:ascii="Times New Roman" w:hAnsi="Times New Roman"/>
          <w:color w:val="000000"/>
        </w:rPr>
        <w:t xml:space="preserve"> úprav</w:t>
      </w:r>
      <w:r w:rsidRPr="00D65909" w:rsidR="00F9461C">
        <w:rPr>
          <w:rFonts w:ascii="Times New Roman" w:hAnsi="Times New Roman"/>
          <w:color w:val="000000"/>
        </w:rPr>
        <w:t>ou</w:t>
      </w:r>
      <w:r w:rsidRPr="00D65909">
        <w:rPr>
          <w:rFonts w:ascii="Times New Roman" w:hAnsi="Times New Roman"/>
          <w:color w:val="000000"/>
        </w:rPr>
        <w:t xml:space="preserve"> prevodu iných práv priemyselného vlastníctva (úžitkové vzory, dizajny a ochranné známky). Žiadosť o zápis prevodu môže podať buď prevodca alebo nadobúdateľ. S výnimkou platenia udržiavacích poplatkov nadobúdateľ môže vykonávať úkony voči úradu, teda najmä konať ako účastník konania, až po doručení žiadosti o zápis prevodu</w:t>
      </w:r>
      <w:r w:rsidRPr="00D65909" w:rsidR="00F9461C">
        <w:rPr>
          <w:rFonts w:ascii="Times New Roman" w:hAnsi="Times New Roman"/>
          <w:color w:val="000000"/>
        </w:rPr>
        <w:t xml:space="preserve"> (§ 21 ods. 4)</w:t>
      </w:r>
      <w:r w:rsidRPr="00D65909">
        <w:rPr>
          <w:rFonts w:ascii="Times New Roman" w:hAnsi="Times New Roman"/>
          <w:color w:val="000000"/>
        </w:rPr>
        <w:t>. Právna úprava prevodu patentu sa primerane vzťahuje aj na prevod práv z</w:t>
      </w:r>
      <w:r w:rsidRPr="00D65909" w:rsidR="00F9461C">
        <w:rPr>
          <w:rFonts w:ascii="Times New Roman" w:hAnsi="Times New Roman"/>
          <w:color w:val="000000"/>
        </w:rPr>
        <w:t> </w:t>
      </w:r>
      <w:r w:rsidRPr="00D65909">
        <w:rPr>
          <w:rFonts w:ascii="Times New Roman" w:hAnsi="Times New Roman"/>
          <w:color w:val="000000"/>
        </w:rPr>
        <w:t>prihlášky</w:t>
      </w:r>
      <w:r w:rsidRPr="00D65909" w:rsidR="00F9461C">
        <w:rPr>
          <w:rFonts w:ascii="Times New Roman" w:hAnsi="Times New Roman"/>
          <w:color w:val="000000"/>
        </w:rPr>
        <w:t xml:space="preserve"> (§ 21 ods. 5)</w:t>
      </w:r>
      <w:r w:rsidRPr="00D65909">
        <w:rPr>
          <w:rFonts w:ascii="Times New Roman" w:hAnsi="Times New Roman"/>
          <w:color w:val="000000"/>
        </w:rPr>
        <w:t>.</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Štandardizuje sa právna úprava prechodu patentu</w:t>
      </w:r>
      <w:r w:rsidR="005F2FED">
        <w:rPr>
          <w:rFonts w:ascii="Times New Roman" w:hAnsi="Times New Roman"/>
          <w:color w:val="000000"/>
        </w:rPr>
        <w:t xml:space="preserve"> (§ 22)</w:t>
      </w:r>
      <w:r w:rsidRPr="00D65909" w:rsidR="00F9461C">
        <w:rPr>
          <w:rFonts w:ascii="Times New Roman" w:hAnsi="Times New Roman"/>
          <w:color w:val="000000"/>
        </w:rPr>
        <w:t>, aby bola konzistentná s právnou úpravou</w:t>
      </w:r>
      <w:r w:rsidRPr="00D65909">
        <w:rPr>
          <w:rFonts w:ascii="Times New Roman" w:hAnsi="Times New Roman"/>
          <w:color w:val="000000"/>
        </w:rPr>
        <w:t xml:space="preserve"> prechodu iných práv priemyselného vlastníctva (úžitkové vzory, dizajny a ochranné známky). Žiadosť o zápis prechodu môže podať buď pôvodný majiteľ alebo nový majiteľ. S výnimkou platenia udržiavacích poplatkov nový majiteľ môže vykonávať úkony voči úradu, teda najmä konať ako účastník konania, až po doručení žiadosti o zápis prechodu</w:t>
      </w:r>
      <w:r w:rsidRPr="00D65909" w:rsidR="00D32F53">
        <w:rPr>
          <w:rFonts w:ascii="Times New Roman" w:hAnsi="Times New Roman"/>
          <w:color w:val="000000"/>
        </w:rPr>
        <w:t xml:space="preserve"> (§ 22 ods. </w:t>
      </w:r>
      <w:r w:rsidR="005F2FED">
        <w:rPr>
          <w:rFonts w:ascii="Times New Roman" w:hAnsi="Times New Roman"/>
          <w:color w:val="000000"/>
        </w:rPr>
        <w:t>4</w:t>
      </w:r>
      <w:r w:rsidRPr="00D65909" w:rsidR="00D32F53">
        <w:rPr>
          <w:rFonts w:ascii="Times New Roman" w:hAnsi="Times New Roman"/>
          <w:color w:val="000000"/>
        </w:rPr>
        <w:t>)</w:t>
      </w:r>
      <w:r w:rsidRPr="00D65909">
        <w:rPr>
          <w:rFonts w:ascii="Times New Roman" w:hAnsi="Times New Roman"/>
          <w:color w:val="000000"/>
        </w:rPr>
        <w:t>. Právna úprava prechodu patentu sa primerane vzťahuje aj na prechod práv z</w:t>
      </w:r>
      <w:r w:rsidRPr="00D65909" w:rsidR="00D32F53">
        <w:rPr>
          <w:rFonts w:ascii="Times New Roman" w:hAnsi="Times New Roman"/>
          <w:color w:val="000000"/>
        </w:rPr>
        <w:t> </w:t>
      </w:r>
      <w:r w:rsidRPr="00D65909">
        <w:rPr>
          <w:rFonts w:ascii="Times New Roman" w:hAnsi="Times New Roman"/>
          <w:color w:val="000000"/>
        </w:rPr>
        <w:t>prihlášky</w:t>
      </w:r>
      <w:r w:rsidRPr="00D65909" w:rsidR="00D32F53">
        <w:rPr>
          <w:rFonts w:ascii="Times New Roman" w:hAnsi="Times New Roman"/>
          <w:color w:val="000000"/>
        </w:rPr>
        <w:t xml:space="preserve"> (§ 22 ods. </w:t>
      </w:r>
      <w:r w:rsidR="005F2FED">
        <w:rPr>
          <w:rFonts w:ascii="Times New Roman" w:hAnsi="Times New Roman"/>
          <w:color w:val="000000"/>
        </w:rPr>
        <w:t>5</w:t>
      </w:r>
      <w:r w:rsidRPr="00D65909" w:rsidR="00D32F53">
        <w:rPr>
          <w:rFonts w:ascii="Times New Roman" w:hAnsi="Times New Roman"/>
          <w:color w:val="000000"/>
        </w:rPr>
        <w:t>)</w:t>
      </w:r>
      <w:r w:rsidRPr="00D65909">
        <w:rPr>
          <w:rFonts w:ascii="Times New Roman" w:hAnsi="Times New Roman"/>
          <w:color w:val="000000"/>
        </w:rPr>
        <w:t>.</w:t>
      </w:r>
    </w:p>
    <w:p w:rsidR="004D16E7" w:rsidRPr="00D65909" w:rsidP="00C26F27">
      <w:pPr>
        <w:widowControl/>
        <w:bidi w:val="0"/>
        <w:jc w:val="both"/>
        <w:rPr>
          <w:rFonts w:ascii="Times New Roman" w:hAnsi="Times New Roman"/>
          <w:color w:val="000000"/>
        </w:rPr>
      </w:pPr>
    </w:p>
    <w:p w:rsidR="004D16E7"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Právna úprava záložného práva k</w:t>
      </w:r>
      <w:r w:rsidRPr="00D65909" w:rsidR="008B3A75">
        <w:rPr>
          <w:rFonts w:ascii="Times New Roman" w:hAnsi="Times New Roman"/>
          <w:sz w:val="24"/>
          <w:szCs w:val="24"/>
        </w:rPr>
        <w:t xml:space="preserve"> patentu</w:t>
      </w:r>
      <w:r w:rsidR="005F2FED">
        <w:rPr>
          <w:rFonts w:ascii="Times New Roman" w:hAnsi="Times New Roman"/>
          <w:sz w:val="24"/>
          <w:szCs w:val="24"/>
        </w:rPr>
        <w:t xml:space="preserve"> (§ 23)</w:t>
      </w:r>
      <w:r w:rsidRPr="00D65909" w:rsidR="008B3A75">
        <w:rPr>
          <w:rFonts w:ascii="Times New Roman" w:hAnsi="Times New Roman"/>
          <w:sz w:val="24"/>
          <w:szCs w:val="24"/>
        </w:rPr>
        <w:t xml:space="preserve"> sa zjednodušuje a</w:t>
      </w:r>
      <w:r w:rsidRPr="00D65909" w:rsidR="00C63E88">
        <w:rPr>
          <w:rFonts w:ascii="Times New Roman" w:hAnsi="Times New Roman"/>
          <w:sz w:val="24"/>
          <w:szCs w:val="24"/>
        </w:rPr>
        <w:t> </w:t>
      </w:r>
      <w:r w:rsidRPr="00D65909" w:rsidR="008B3A75">
        <w:rPr>
          <w:rFonts w:ascii="Times New Roman" w:hAnsi="Times New Roman"/>
          <w:sz w:val="24"/>
          <w:szCs w:val="24"/>
        </w:rPr>
        <w:t>zosúl</w:t>
      </w:r>
      <w:r w:rsidRPr="00D65909">
        <w:rPr>
          <w:rFonts w:ascii="Times New Roman" w:hAnsi="Times New Roman"/>
          <w:sz w:val="24"/>
          <w:szCs w:val="24"/>
        </w:rPr>
        <w:t>aďuje</w:t>
      </w:r>
      <w:r w:rsidRPr="00D65909" w:rsidR="00C63E88">
        <w:rPr>
          <w:rFonts w:ascii="Times New Roman" w:hAnsi="Times New Roman"/>
          <w:sz w:val="24"/>
          <w:szCs w:val="24"/>
        </w:rPr>
        <w:t xml:space="preserve"> (aj terminologicky)</w:t>
      </w:r>
      <w:r w:rsidRPr="00D65909">
        <w:rPr>
          <w:rFonts w:ascii="Times New Roman" w:hAnsi="Times New Roman"/>
          <w:sz w:val="24"/>
          <w:szCs w:val="24"/>
        </w:rPr>
        <w:t xml:space="preserve"> so všeobecnou úpravou záložného práva v Občianskom zákonníku (§ 151a a nasl.). Zriadenie záložného práva len k časti patentu nie je prípustné z rovnakých dôvodov</w:t>
      </w:r>
      <w:r w:rsidRPr="00D65909" w:rsidR="00C63E88">
        <w:rPr>
          <w:rFonts w:ascii="Times New Roman" w:hAnsi="Times New Roman"/>
          <w:sz w:val="24"/>
          <w:szCs w:val="24"/>
        </w:rPr>
        <w:t xml:space="preserve"> </w:t>
      </w:r>
      <w:r w:rsidRPr="00D65909">
        <w:rPr>
          <w:rFonts w:ascii="Times New Roman" w:hAnsi="Times New Roman"/>
          <w:sz w:val="24"/>
          <w:szCs w:val="24"/>
        </w:rPr>
        <w:t xml:space="preserve">ako </w:t>
      </w:r>
      <w:r w:rsidRPr="00D65909" w:rsidR="006C643F">
        <w:rPr>
          <w:rFonts w:ascii="Times New Roman" w:hAnsi="Times New Roman"/>
          <w:sz w:val="24"/>
          <w:szCs w:val="24"/>
        </w:rPr>
        <w:br/>
      </w:r>
      <w:r w:rsidRPr="00D65909" w:rsidR="00C63E88">
        <w:rPr>
          <w:rFonts w:ascii="Times New Roman" w:hAnsi="Times New Roman"/>
          <w:sz w:val="24"/>
          <w:szCs w:val="24"/>
        </w:rPr>
        <w:t>v prípade</w:t>
      </w:r>
      <w:r w:rsidRPr="00D65909">
        <w:rPr>
          <w:rFonts w:ascii="Times New Roman" w:hAnsi="Times New Roman"/>
          <w:sz w:val="24"/>
          <w:szCs w:val="24"/>
        </w:rPr>
        <w:t> neprípustnos</w:t>
      </w:r>
      <w:r w:rsidRPr="00D65909" w:rsidR="00C63E88">
        <w:rPr>
          <w:rFonts w:ascii="Times New Roman" w:hAnsi="Times New Roman"/>
          <w:sz w:val="24"/>
          <w:szCs w:val="24"/>
        </w:rPr>
        <w:t>ti</w:t>
      </w:r>
      <w:r w:rsidRPr="00D65909">
        <w:rPr>
          <w:rFonts w:ascii="Times New Roman" w:hAnsi="Times New Roman"/>
          <w:sz w:val="24"/>
          <w:szCs w:val="24"/>
        </w:rPr>
        <w:t xml:space="preserve"> čiastočného prevodu patentu (§ 21 ods. 1). Žiadosť o zápis záložného práva môže podať aj záložný veriteľ</w:t>
      </w:r>
      <w:r w:rsidR="00FE4E84">
        <w:rPr>
          <w:rFonts w:ascii="Times New Roman" w:hAnsi="Times New Roman"/>
          <w:sz w:val="24"/>
          <w:szCs w:val="24"/>
        </w:rPr>
        <w:t>,</w:t>
      </w:r>
      <w:r w:rsidRPr="00D65909">
        <w:rPr>
          <w:rFonts w:ascii="Times New Roman" w:hAnsi="Times New Roman"/>
          <w:sz w:val="24"/>
          <w:szCs w:val="24"/>
        </w:rPr>
        <w:t xml:space="preserve"> a nielen záložca, ako by vyplývalo z Občianskeho zákonníka (§ 151g ods. 1). Pokiaľ ide o zápis zmeny alebo zániku záložného práva k patentu, uplatňujú sa príslušné ustanovenia Občianskeho zákonníka (§ 151g ods. 2 a § 151md ods. 2 a 3).</w:t>
      </w:r>
      <w:r w:rsidR="00FE4E84">
        <w:rPr>
          <w:rFonts w:ascii="Times New Roman" w:hAnsi="Times New Roman"/>
          <w:sz w:val="24"/>
          <w:szCs w:val="24"/>
        </w:rPr>
        <w:t xml:space="preserve"> Novinkou je právna úprava záložného práva k prihláške (§ 23 ods. 4), ktorá v nadväznosti aj na možnosť </w:t>
      </w:r>
      <w:r w:rsidR="00DE5849">
        <w:rPr>
          <w:rFonts w:ascii="Times New Roman" w:hAnsi="Times New Roman"/>
          <w:sz w:val="24"/>
          <w:szCs w:val="24"/>
        </w:rPr>
        <w:t xml:space="preserve">zriadiť záložné právo k právu, resp. majetkovej hodnote, ktorá vznikne v budúcnosti alebo ktorej vznik závisí od splnenia podmienky, ako ustanovuje Občiansky zákonník </w:t>
      </w:r>
      <w:r w:rsidR="00FE4E84">
        <w:rPr>
          <w:rFonts w:ascii="Times New Roman" w:hAnsi="Times New Roman"/>
          <w:sz w:val="24"/>
          <w:szCs w:val="24"/>
        </w:rPr>
        <w:t>(151d ods. 4)</w:t>
      </w:r>
      <w:r w:rsidR="00DE5849">
        <w:rPr>
          <w:rFonts w:ascii="Times New Roman" w:hAnsi="Times New Roman"/>
          <w:sz w:val="24"/>
          <w:szCs w:val="24"/>
        </w:rPr>
        <w:t xml:space="preserve">, zavádza </w:t>
      </w:r>
      <w:r w:rsidR="002A69A1">
        <w:rPr>
          <w:rFonts w:ascii="Times New Roman" w:hAnsi="Times New Roman"/>
          <w:sz w:val="24"/>
          <w:szCs w:val="24"/>
        </w:rPr>
        <w:t>pravidlo</w:t>
      </w:r>
      <w:r w:rsidR="00DE5849">
        <w:rPr>
          <w:rFonts w:ascii="Times New Roman" w:hAnsi="Times New Roman"/>
          <w:sz w:val="24"/>
          <w:szCs w:val="24"/>
        </w:rPr>
        <w:t xml:space="preserve"> zachovania </w:t>
      </w:r>
      <w:r w:rsidR="00A16134">
        <w:rPr>
          <w:rFonts w:ascii="Times New Roman" w:hAnsi="Times New Roman"/>
          <w:sz w:val="24"/>
          <w:szCs w:val="24"/>
        </w:rPr>
        <w:t xml:space="preserve">zápisu </w:t>
      </w:r>
      <w:r w:rsidR="00DE5849">
        <w:rPr>
          <w:rFonts w:ascii="Times New Roman" w:hAnsi="Times New Roman"/>
          <w:sz w:val="24"/>
          <w:szCs w:val="24"/>
        </w:rPr>
        <w:t>záložného práva aj po udelení patentu alebo po úpravách či rozdelení prihlášky. Posilňuje sa tým právna istota záložného veriteľa.</w:t>
      </w:r>
    </w:p>
    <w:p w:rsidR="004D16E7" w:rsidRPr="00D65909" w:rsidP="00C26F27">
      <w:pPr>
        <w:pStyle w:val="CommentText"/>
        <w:bidi w:val="0"/>
        <w:jc w:val="both"/>
        <w:rPr>
          <w:rFonts w:ascii="Times New Roman" w:hAnsi="Times New Roman"/>
          <w:sz w:val="24"/>
          <w:szCs w:val="24"/>
        </w:rPr>
      </w:pPr>
    </w:p>
    <w:p w:rsidR="004D16E7" w:rsidRPr="00D65909" w:rsidP="00C26F27">
      <w:pPr>
        <w:bidi w:val="0"/>
        <w:jc w:val="both"/>
        <w:rPr>
          <w:rFonts w:ascii="Times New Roman" w:hAnsi="Times New Roman"/>
        </w:rPr>
      </w:pPr>
      <w:r w:rsidRPr="00D65909">
        <w:rPr>
          <w:rFonts w:ascii="Times New Roman" w:hAnsi="Times New Roman"/>
        </w:rPr>
        <w:t>Zmeny sa dotýkajú aj úpravy licenčných vzťahov v oblasti priemyselného vlastníctva, ktorá je charakteristická subsidiárnou aplikáciou všeobecného režimu Obchodného zákonníka (§ 508 a nasl.) s prednostnou aplikáciou osobitných ustan</w:t>
      </w:r>
      <w:r w:rsidRPr="00D65909" w:rsidR="00FE4407">
        <w:rPr>
          <w:rFonts w:ascii="Times New Roman" w:hAnsi="Times New Roman"/>
        </w:rPr>
        <w:t>ovení patentového zákona (§ 24). D</w:t>
      </w:r>
      <w:r w:rsidRPr="00D65909">
        <w:rPr>
          <w:rFonts w:ascii="Times New Roman" w:hAnsi="Times New Roman"/>
        </w:rPr>
        <w:t>opĺňa</w:t>
      </w:r>
      <w:r w:rsidRPr="00D65909" w:rsidR="00FE4407">
        <w:rPr>
          <w:rFonts w:ascii="Times New Roman" w:hAnsi="Times New Roman"/>
        </w:rPr>
        <w:t xml:space="preserve"> sa</w:t>
      </w:r>
      <w:r w:rsidRPr="00D65909">
        <w:rPr>
          <w:rFonts w:ascii="Times New Roman" w:hAnsi="Times New Roman"/>
        </w:rPr>
        <w:t xml:space="preserve"> rozlišovanie a definovanie výlučnej a nevýlučnej li</w:t>
      </w:r>
      <w:r w:rsidRPr="00D65909" w:rsidR="0090480A">
        <w:rPr>
          <w:rFonts w:ascii="Times New Roman" w:hAnsi="Times New Roman"/>
        </w:rPr>
        <w:t>cencie</w:t>
      </w:r>
      <w:r w:rsidR="002A69A1">
        <w:rPr>
          <w:rFonts w:ascii="Times New Roman" w:hAnsi="Times New Roman"/>
        </w:rPr>
        <w:t>,</w:t>
      </w:r>
      <w:r w:rsidRPr="00D65909" w:rsidR="0090480A">
        <w:rPr>
          <w:rFonts w:ascii="Times New Roman" w:hAnsi="Times New Roman"/>
        </w:rPr>
        <w:t xml:space="preserve"> ako aj jednoznačn</w:t>
      </w:r>
      <w:r w:rsidRPr="00D65909" w:rsidR="00FE4407">
        <w:rPr>
          <w:rFonts w:ascii="Times New Roman" w:hAnsi="Times New Roman"/>
        </w:rPr>
        <w:t>á</w:t>
      </w:r>
      <w:r w:rsidRPr="00D65909" w:rsidR="0090480A">
        <w:rPr>
          <w:rFonts w:ascii="Times New Roman" w:hAnsi="Times New Roman"/>
        </w:rPr>
        <w:t xml:space="preserve"> úprav</w:t>
      </w:r>
      <w:r w:rsidRPr="00D65909" w:rsidR="00FE4407">
        <w:rPr>
          <w:rFonts w:ascii="Times New Roman" w:hAnsi="Times New Roman"/>
        </w:rPr>
        <w:t>a</w:t>
      </w:r>
      <w:r w:rsidRPr="00D65909">
        <w:rPr>
          <w:rFonts w:ascii="Times New Roman" w:hAnsi="Times New Roman"/>
        </w:rPr>
        <w:t xml:space="preserve"> aktívnej legitimácie nadobúdateľa licencie pri </w:t>
      </w:r>
      <w:r w:rsidRPr="00D65909" w:rsidR="00FE4407">
        <w:rPr>
          <w:rFonts w:ascii="Times New Roman" w:hAnsi="Times New Roman"/>
        </w:rPr>
        <w:t xml:space="preserve">neoprávnenom </w:t>
      </w:r>
      <w:r w:rsidRPr="00D65909">
        <w:rPr>
          <w:rFonts w:ascii="Times New Roman" w:hAnsi="Times New Roman"/>
        </w:rPr>
        <w:t>zásahu do výlučných práv majiteľa patentu.</w:t>
      </w:r>
      <w:r w:rsidR="00A16134">
        <w:rPr>
          <w:rFonts w:ascii="Times New Roman" w:hAnsi="Times New Roman"/>
        </w:rPr>
        <w:t xml:space="preserve"> V záujme odstránenia pochybností sa spresňuje, že do registra sa zapisuje licencia a nie licenčná zmluva (§ 24 ods. 2).</w:t>
      </w:r>
      <w:r w:rsidRPr="00D65909">
        <w:rPr>
          <w:rFonts w:ascii="Times New Roman" w:hAnsi="Times New Roman"/>
        </w:rPr>
        <w:t xml:space="preserve">  </w:t>
      </w:r>
    </w:p>
    <w:p w:rsidR="004D16E7"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sidR="00FE4407">
        <w:rPr>
          <w:rFonts w:ascii="Times New Roman" w:hAnsi="Times New Roman"/>
        </w:rPr>
        <w:t>M</w:t>
      </w:r>
      <w:r w:rsidRPr="00D65909">
        <w:rPr>
          <w:rFonts w:ascii="Times New Roman" w:hAnsi="Times New Roman"/>
        </w:rPr>
        <w:t xml:space="preserve">ajiteľ patentu môže udeliť licenčnou zmluvou výlučnú licenciu alebo nevýlučnú licenciu. </w:t>
      </w:r>
      <w:r w:rsidRPr="00D65909" w:rsidR="00FE4407">
        <w:rPr>
          <w:rFonts w:ascii="Times New Roman" w:hAnsi="Times New Roman"/>
        </w:rPr>
        <w:t>A</w:t>
      </w:r>
      <w:r w:rsidRPr="00D65909">
        <w:rPr>
          <w:rFonts w:ascii="Times New Roman" w:hAnsi="Times New Roman"/>
        </w:rPr>
        <w:t xml:space="preserve">k nie je v licenčnej zmluve výslovne dohodnuté, že majiteľ udelil výlučnú licenciu, </w:t>
      </w:r>
      <w:r w:rsidRPr="00D65909" w:rsidR="00FE4407">
        <w:rPr>
          <w:rFonts w:ascii="Times New Roman" w:hAnsi="Times New Roman"/>
        </w:rPr>
        <w:t>zavádza sa nevyvrátiteľná domnienka</w:t>
      </w:r>
      <w:r w:rsidRPr="00D65909">
        <w:rPr>
          <w:rFonts w:ascii="Times New Roman" w:hAnsi="Times New Roman"/>
        </w:rPr>
        <w:t xml:space="preserve">, že udelil nevýlučnú licenciu. </w:t>
      </w:r>
      <w:r w:rsidRPr="00D65909" w:rsidR="00FE4407">
        <w:rPr>
          <w:rFonts w:ascii="Times New Roman" w:hAnsi="Times New Roman"/>
        </w:rPr>
        <w:t>Používanie pojmov</w:t>
      </w:r>
      <w:r w:rsidRPr="00D65909">
        <w:rPr>
          <w:rFonts w:ascii="Times New Roman" w:hAnsi="Times New Roman"/>
        </w:rPr>
        <w:t xml:space="preserve"> „výlučná l</w:t>
      </w:r>
      <w:r w:rsidRPr="00D65909" w:rsidR="00FE4407">
        <w:rPr>
          <w:rFonts w:ascii="Times New Roman" w:hAnsi="Times New Roman"/>
        </w:rPr>
        <w:t>icencia“ a „nevýlučná licencia“ je</w:t>
      </w:r>
      <w:r w:rsidRPr="00D65909">
        <w:rPr>
          <w:rFonts w:ascii="Times New Roman" w:hAnsi="Times New Roman"/>
        </w:rPr>
        <w:t xml:space="preserve"> </w:t>
      </w:r>
      <w:r w:rsidRPr="00D65909" w:rsidR="00FE4407">
        <w:rPr>
          <w:rFonts w:ascii="Times New Roman" w:hAnsi="Times New Roman"/>
        </w:rPr>
        <w:t>v</w:t>
      </w:r>
      <w:r w:rsidRPr="00D65909">
        <w:rPr>
          <w:rFonts w:ascii="Times New Roman" w:hAnsi="Times New Roman"/>
        </w:rPr>
        <w:t xml:space="preserve"> oblas</w:t>
      </w:r>
      <w:r w:rsidRPr="00D65909" w:rsidR="00FE4407">
        <w:rPr>
          <w:rFonts w:ascii="Times New Roman" w:hAnsi="Times New Roman"/>
        </w:rPr>
        <w:t>ti</w:t>
      </w:r>
      <w:r w:rsidRPr="00D65909">
        <w:rPr>
          <w:rFonts w:ascii="Times New Roman" w:hAnsi="Times New Roman"/>
        </w:rPr>
        <w:t xml:space="preserve"> priemyselného vlastníctva </w:t>
      </w:r>
      <w:r w:rsidRPr="00D65909" w:rsidR="00FE4407">
        <w:rPr>
          <w:rFonts w:ascii="Times New Roman" w:hAnsi="Times New Roman"/>
        </w:rPr>
        <w:t>dlhodobo</w:t>
      </w:r>
      <w:r w:rsidRPr="00D65909">
        <w:rPr>
          <w:rFonts w:ascii="Times New Roman" w:hAnsi="Times New Roman"/>
        </w:rPr>
        <w:t xml:space="preserve"> </w:t>
      </w:r>
      <w:r w:rsidRPr="00D65909" w:rsidR="00FE4407">
        <w:rPr>
          <w:rFonts w:ascii="Times New Roman" w:hAnsi="Times New Roman"/>
        </w:rPr>
        <w:t>zaužívané</w:t>
      </w:r>
      <w:r w:rsidRPr="00D65909" w:rsidR="005925C5">
        <w:rPr>
          <w:rFonts w:ascii="Times New Roman" w:hAnsi="Times New Roman"/>
        </w:rPr>
        <w:t xml:space="preserve"> a tieto pojmy m</w:t>
      </w:r>
      <w:r w:rsidRPr="00D65909">
        <w:rPr>
          <w:rFonts w:ascii="Times New Roman" w:hAnsi="Times New Roman"/>
        </w:rPr>
        <w:t xml:space="preserve">ožno </w:t>
      </w:r>
      <w:r w:rsidRPr="00D65909" w:rsidR="005925C5">
        <w:rPr>
          <w:rFonts w:ascii="Times New Roman" w:hAnsi="Times New Roman"/>
        </w:rPr>
        <w:t>nájsť</w:t>
      </w:r>
      <w:r w:rsidRPr="00D65909">
        <w:rPr>
          <w:rFonts w:ascii="Times New Roman" w:hAnsi="Times New Roman"/>
        </w:rPr>
        <w:t xml:space="preserve"> aj v</w:t>
      </w:r>
      <w:r w:rsidRPr="00D65909" w:rsidR="005925C5">
        <w:rPr>
          <w:rFonts w:ascii="Times New Roman" w:hAnsi="Times New Roman"/>
        </w:rPr>
        <w:t xml:space="preserve">  </w:t>
      </w:r>
      <w:r w:rsidRPr="00D65909">
        <w:rPr>
          <w:rFonts w:ascii="Times New Roman" w:hAnsi="Times New Roman"/>
        </w:rPr>
        <w:t>platnom znení pate</w:t>
      </w:r>
      <w:r w:rsidRPr="00D65909" w:rsidR="005925C5">
        <w:rPr>
          <w:rFonts w:ascii="Times New Roman" w:hAnsi="Times New Roman"/>
        </w:rPr>
        <w:t xml:space="preserve">ntového zákona (§ 25, 26, 27), ako aj </w:t>
      </w:r>
      <w:r w:rsidRPr="00D65909">
        <w:rPr>
          <w:rFonts w:ascii="Times New Roman" w:hAnsi="Times New Roman"/>
        </w:rPr>
        <w:t>v právnych predpisoch Európskej únie a niektorých medzinárodných zmluvách.</w:t>
      </w:r>
    </w:p>
    <w:p w:rsidR="004D16E7"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sidR="005925C5">
        <w:rPr>
          <w:rFonts w:ascii="Times New Roman" w:hAnsi="Times New Roman"/>
        </w:rPr>
        <w:t>Vymedzenie v</w:t>
      </w:r>
      <w:r w:rsidRPr="00D65909">
        <w:rPr>
          <w:rFonts w:ascii="Times New Roman" w:hAnsi="Times New Roman"/>
        </w:rPr>
        <w:t xml:space="preserve">ýlučnej licencie </w:t>
      </w:r>
      <w:r w:rsidRPr="00D65909" w:rsidR="005925C5">
        <w:rPr>
          <w:rFonts w:ascii="Times New Roman" w:hAnsi="Times New Roman"/>
        </w:rPr>
        <w:t>zodpovedá</w:t>
      </w:r>
      <w:r w:rsidRPr="00D65909">
        <w:rPr>
          <w:rFonts w:ascii="Times New Roman" w:hAnsi="Times New Roman"/>
        </w:rPr>
        <w:t xml:space="preserve"> autorskoprávnej výhradnej licencii (§ 70 ods. 2 </w:t>
      </w:r>
      <w:r w:rsidRPr="00D65909" w:rsidR="00C26F27">
        <w:rPr>
          <w:rFonts w:ascii="Times New Roman" w:hAnsi="Times New Roman"/>
        </w:rPr>
        <w:t>a</w:t>
      </w:r>
      <w:r w:rsidRPr="00D65909">
        <w:rPr>
          <w:rFonts w:ascii="Times New Roman" w:hAnsi="Times New Roman"/>
        </w:rPr>
        <w:t>utorského zákona)</w:t>
      </w:r>
      <w:r w:rsidRPr="00D65909">
        <w:rPr>
          <w:rFonts w:ascii="Times New Roman" w:hAnsi="Times New Roman"/>
          <w:i/>
        </w:rPr>
        <w:t>.</w:t>
      </w:r>
      <w:r w:rsidRPr="00D65909">
        <w:rPr>
          <w:rFonts w:ascii="Times New Roman" w:hAnsi="Times New Roman"/>
        </w:rPr>
        <w:t xml:space="preserve"> Aj v oblasti priemyselného vlastníctva sa teda zav</w:t>
      </w:r>
      <w:r w:rsidRPr="00D65909" w:rsidR="0042436F">
        <w:rPr>
          <w:rFonts w:ascii="Times New Roman" w:hAnsi="Times New Roman"/>
        </w:rPr>
        <w:t>ádza</w:t>
      </w:r>
      <w:r w:rsidRPr="00D65909">
        <w:rPr>
          <w:rFonts w:ascii="Times New Roman" w:hAnsi="Times New Roman"/>
        </w:rPr>
        <w:t xml:space="preserve"> </w:t>
      </w:r>
      <w:r w:rsidRPr="00D65909" w:rsidR="0042436F">
        <w:rPr>
          <w:rFonts w:ascii="Times New Roman" w:hAnsi="Times New Roman"/>
        </w:rPr>
        <w:t>pravidlo</w:t>
      </w:r>
      <w:r w:rsidRPr="00D65909">
        <w:rPr>
          <w:rFonts w:ascii="Times New Roman" w:hAnsi="Times New Roman"/>
        </w:rPr>
        <w:t>, že udelením výlučnej licencie sa majiteľ sám obmedzuje v ďalšom využívaní jej predmetu, čím dochádza k odklonu od všeobecného režimu Obchodného zákonníka (§ 511 ods. 1) a pod sankciou absolútnej neplatnosti je povinný zdržať sa udelenia ďalšej licencie tretej osobe. Aj keď patentový zákon výslovne nestanovuje túto povinnosť, licenčná zmluva, ktorou sa udeľuje výlučná licencia, vzhľadom na významné dôsledky vo vzťahu aj k tretím osobám by mala byť štandardne zapísaná do registra vedeného úradom, tak ako predpokladá § 509 ods. 1 Obchodného zákonníka</w:t>
      </w:r>
      <w:r w:rsidRPr="00D65909" w:rsidR="009618FF">
        <w:rPr>
          <w:rFonts w:ascii="Times New Roman" w:hAnsi="Times New Roman"/>
        </w:rPr>
        <w:t>.</w:t>
      </w:r>
      <w:r w:rsidRPr="00D65909">
        <w:rPr>
          <w:rFonts w:ascii="Times New Roman" w:hAnsi="Times New Roman"/>
        </w:rPr>
        <w:t xml:space="preserve"> </w:t>
      </w:r>
    </w:p>
    <w:p w:rsidR="004D16E7" w:rsidRPr="00D65909" w:rsidP="00C26F27">
      <w:pPr>
        <w:bidi w:val="0"/>
        <w:jc w:val="both"/>
        <w:rPr>
          <w:rFonts w:ascii="Times New Roman" w:hAnsi="Times New Roman"/>
        </w:rPr>
      </w:pPr>
    </w:p>
    <w:p w:rsidR="009618FF" w:rsidP="00C26F27">
      <w:pPr>
        <w:bidi w:val="0"/>
        <w:jc w:val="both"/>
        <w:rPr>
          <w:rFonts w:ascii="Times New Roman" w:hAnsi="Times New Roman"/>
        </w:rPr>
      </w:pPr>
      <w:r w:rsidRPr="00D65909" w:rsidR="004D16E7">
        <w:rPr>
          <w:rFonts w:ascii="Times New Roman" w:hAnsi="Times New Roman"/>
        </w:rPr>
        <w:t xml:space="preserve">Poskytnutie sublicencie vylučuje dispozitívne ustanovenie Obchodného zákonníka (§ 511 ods. 2) a vylúčené by malo ostať aj postúpenie resp. prevod licencie </w:t>
      </w:r>
      <w:r w:rsidRPr="00D65909" w:rsidR="009177E9">
        <w:rPr>
          <w:rFonts w:ascii="Times New Roman" w:hAnsi="Times New Roman"/>
        </w:rPr>
        <w:t xml:space="preserve">v súlade s § 24 ods. </w:t>
      </w:r>
      <w:r w:rsidR="002A69A1">
        <w:rPr>
          <w:rFonts w:ascii="Times New Roman" w:hAnsi="Times New Roman"/>
        </w:rPr>
        <w:t>7</w:t>
      </w:r>
      <w:r w:rsidRPr="00D65909" w:rsidR="004D16E7">
        <w:rPr>
          <w:rFonts w:ascii="Times New Roman" w:hAnsi="Times New Roman"/>
        </w:rPr>
        <w:t>. Prirodzene, zmluvné strany sa môžu dohodnúť inak</w:t>
      </w:r>
      <w:r w:rsidRPr="00D65909">
        <w:rPr>
          <w:rFonts w:ascii="Times New Roman" w:hAnsi="Times New Roman"/>
        </w:rPr>
        <w:t>.</w:t>
      </w:r>
    </w:p>
    <w:p w:rsidR="00BC2DA6" w:rsidRPr="00D65909" w:rsidP="00C26F27">
      <w:pPr>
        <w:bidi w:val="0"/>
        <w:jc w:val="both"/>
        <w:rPr>
          <w:rFonts w:ascii="Times New Roman" w:hAnsi="Times New Roman"/>
        </w:rPr>
      </w:pPr>
    </w:p>
    <w:p w:rsidR="004D16E7" w:rsidRPr="00D65909" w:rsidP="00C26F27">
      <w:pPr>
        <w:shd w:val="clear" w:color="auto" w:fill="FFFFFF"/>
        <w:bidi w:val="0"/>
        <w:jc w:val="both"/>
        <w:rPr>
          <w:rFonts w:ascii="Times New Roman" w:hAnsi="Times New Roman"/>
        </w:rPr>
      </w:pPr>
      <w:r w:rsidRPr="00D65909">
        <w:rPr>
          <w:rFonts w:ascii="Times New Roman" w:hAnsi="Times New Roman"/>
        </w:rPr>
        <w:t xml:space="preserve">Doterajšia úprava aktívnej legitimácie nadobúdateľa licencie (doterajšie znenie § 24 ods. 5), i keď v súlade so smernicou 2004/48/ES o vymožiteľnosti práv duševného vlastníctva, nezohľadňovala oprávnené záujmy a primárne postavenie majiteľa práv priemyselného vlastníctva a ani súvisiace ustanovenia Obchodného zákonníka (§ 514). Navyše, smernica Európskeho parlamentu a Rady (EÚ) 2015/2436 zo 16. decembra 2015 o aproximácií právnych predpisov členských štátov v oblasti ochranných známok jednoznačne stanovuje (čl. 25 ods. 3), v akých prípadoch má držiteľ licencie aktívnu legitimáciu na podanie návrhu a neponecháva pre národné právo veľký priestor na vlastné legislatívne riešenie. </w:t>
      </w:r>
      <w:r w:rsidRPr="00D65909" w:rsidR="00D44447">
        <w:rPr>
          <w:rFonts w:ascii="Times New Roman" w:hAnsi="Times New Roman"/>
        </w:rPr>
        <w:t>A</w:t>
      </w:r>
      <w:r w:rsidRPr="00D65909">
        <w:rPr>
          <w:rFonts w:ascii="Times New Roman" w:hAnsi="Times New Roman"/>
        </w:rPr>
        <w:t>ktívn</w:t>
      </w:r>
      <w:r w:rsidRPr="00D65909" w:rsidR="00D44447">
        <w:rPr>
          <w:rFonts w:ascii="Times New Roman" w:hAnsi="Times New Roman"/>
        </w:rPr>
        <w:t>a</w:t>
      </w:r>
      <w:r w:rsidRPr="00D65909">
        <w:rPr>
          <w:rFonts w:ascii="Times New Roman" w:hAnsi="Times New Roman"/>
        </w:rPr>
        <w:t xml:space="preserve"> legitimáci</w:t>
      </w:r>
      <w:r w:rsidRPr="00D65909" w:rsidR="009618FF">
        <w:rPr>
          <w:rFonts w:ascii="Times New Roman" w:hAnsi="Times New Roman"/>
        </w:rPr>
        <w:t>e</w:t>
      </w:r>
      <w:r w:rsidRPr="00D65909">
        <w:rPr>
          <w:rFonts w:ascii="Times New Roman" w:hAnsi="Times New Roman"/>
        </w:rPr>
        <w:t xml:space="preserve"> dr</w:t>
      </w:r>
      <w:r w:rsidRPr="00D65909" w:rsidR="009618FF">
        <w:rPr>
          <w:rFonts w:ascii="Times New Roman" w:hAnsi="Times New Roman"/>
        </w:rPr>
        <w:t>žiteľa licencie</w:t>
      </w:r>
      <w:r w:rsidRPr="00D65909">
        <w:rPr>
          <w:rFonts w:ascii="Times New Roman" w:hAnsi="Times New Roman"/>
        </w:rPr>
        <w:t xml:space="preserve"> </w:t>
      </w:r>
      <w:r w:rsidRPr="00D65909" w:rsidR="00D44447">
        <w:rPr>
          <w:rFonts w:ascii="Times New Roman" w:hAnsi="Times New Roman"/>
        </w:rPr>
        <w:t>sa vymedzuje rovnakým spôsobom</w:t>
      </w:r>
      <w:r w:rsidRPr="00D65909">
        <w:rPr>
          <w:rFonts w:ascii="Times New Roman" w:hAnsi="Times New Roman"/>
        </w:rPr>
        <w:t xml:space="preserve"> pre všetky predmety priemyselného vlastníctva.</w:t>
      </w:r>
    </w:p>
    <w:p w:rsidR="004D16E7" w:rsidP="00C26F27">
      <w:pPr>
        <w:pStyle w:val="CommentText"/>
        <w:bidi w:val="0"/>
        <w:jc w:val="both"/>
        <w:rPr>
          <w:rFonts w:ascii="Times New Roman" w:hAnsi="Times New Roman"/>
          <w:sz w:val="24"/>
          <w:szCs w:val="24"/>
        </w:rPr>
      </w:pPr>
    </w:p>
    <w:p w:rsidR="002A69A1" w:rsidP="002A69A1">
      <w:pPr>
        <w:bidi w:val="0"/>
        <w:jc w:val="both"/>
        <w:rPr>
          <w:rFonts w:ascii="Times New Roman" w:hAnsi="Times New Roman"/>
        </w:rPr>
      </w:pPr>
      <w:r>
        <w:rPr>
          <w:rFonts w:ascii="Times New Roman" w:hAnsi="Times New Roman"/>
        </w:rPr>
        <w:t>Novi</w:t>
      </w:r>
      <w:r w:rsidR="008C207A">
        <w:rPr>
          <w:rFonts w:ascii="Times New Roman" w:hAnsi="Times New Roman"/>
        </w:rPr>
        <w:t>nkou je právna úprava licencie na</w:t>
      </w:r>
      <w:r>
        <w:rPr>
          <w:rFonts w:ascii="Times New Roman" w:hAnsi="Times New Roman"/>
        </w:rPr>
        <w:t> prihlášk</w:t>
      </w:r>
      <w:r w:rsidR="008C207A">
        <w:rPr>
          <w:rFonts w:ascii="Times New Roman" w:hAnsi="Times New Roman"/>
        </w:rPr>
        <w:t>u</w:t>
      </w:r>
      <w:r>
        <w:rPr>
          <w:rFonts w:ascii="Times New Roman" w:hAnsi="Times New Roman"/>
        </w:rPr>
        <w:t xml:space="preserve"> (§ 24 ods. 9), ktorá zavádza pravidlo zachovania </w:t>
      </w:r>
      <w:r w:rsidR="00A16134">
        <w:rPr>
          <w:rFonts w:ascii="Times New Roman" w:hAnsi="Times New Roman"/>
        </w:rPr>
        <w:t>zápisu licencie</w:t>
      </w:r>
      <w:r>
        <w:rPr>
          <w:rFonts w:ascii="Times New Roman" w:hAnsi="Times New Roman"/>
        </w:rPr>
        <w:t xml:space="preserve"> aj po udelení patentu alebo po úpravách či rozdelení prihlášky. Posilňuje sa tým právna istota </w:t>
      </w:r>
      <w:r w:rsidR="00A16134">
        <w:rPr>
          <w:rFonts w:ascii="Times New Roman" w:hAnsi="Times New Roman"/>
        </w:rPr>
        <w:t>oboch strán licenčnej zmluvy</w:t>
      </w:r>
      <w:r>
        <w:rPr>
          <w:rFonts w:ascii="Times New Roman" w:hAnsi="Times New Roman"/>
        </w:rPr>
        <w:t>.</w:t>
      </w:r>
    </w:p>
    <w:p w:rsidR="002A69A1" w:rsidRPr="00D65909" w:rsidP="00C26F27">
      <w:pPr>
        <w:pStyle w:val="CommentText"/>
        <w:bidi w:val="0"/>
        <w:jc w:val="both"/>
        <w:rPr>
          <w:rFonts w:ascii="Times New Roman" w:hAnsi="Times New Roman"/>
          <w:sz w:val="24"/>
          <w:szCs w:val="24"/>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Aktualizuje sa tiež text </w:t>
      </w:r>
      <w:r w:rsidRPr="00D65909" w:rsidR="005D6DF4">
        <w:rPr>
          <w:rFonts w:ascii="Times New Roman" w:hAnsi="Times New Roman"/>
          <w:color w:val="000000"/>
        </w:rPr>
        <w:t xml:space="preserve">poznámok pod čiarou. </w:t>
      </w:r>
    </w:p>
    <w:p w:rsidR="005D6DF4"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RPr="00D65909" w:rsidP="00C26F27">
      <w:pPr>
        <w:widowControl/>
        <w:bidi w:val="0"/>
        <w:jc w:val="both"/>
        <w:rPr>
          <w:rFonts w:ascii="Times New Roman" w:hAnsi="Times New Roman"/>
          <w:color w:val="000000"/>
        </w:rPr>
      </w:pPr>
    </w:p>
    <w:p w:rsidR="005D6DF4"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F277CC">
        <w:rPr>
          <w:rFonts w:ascii="Times New Roman" w:hAnsi="Times New Roman"/>
          <w:color w:val="000000"/>
        </w:rPr>
        <w:t>13</w:t>
      </w:r>
    </w:p>
    <w:p w:rsidR="00610D12" w:rsidRPr="00D65909" w:rsidP="00C26F27">
      <w:pPr>
        <w:widowControl/>
        <w:bidi w:val="0"/>
        <w:jc w:val="both"/>
        <w:rPr>
          <w:rFonts w:ascii="Times New Roman" w:hAnsi="Times New Roman"/>
          <w:color w:val="000000"/>
        </w:rPr>
      </w:pPr>
    </w:p>
    <w:p w:rsidR="005D6DF4"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Zmena </w:t>
      </w:r>
      <w:r w:rsidRPr="00D65909" w:rsidR="00E0779A">
        <w:rPr>
          <w:rFonts w:ascii="Times New Roman" w:hAnsi="Times New Roman"/>
          <w:color w:val="000000"/>
        </w:rPr>
        <w:t>§ 25</w:t>
      </w:r>
      <w:r w:rsidRPr="00D65909" w:rsidR="00D44447">
        <w:rPr>
          <w:rFonts w:ascii="Times New Roman" w:hAnsi="Times New Roman"/>
          <w:color w:val="000000"/>
        </w:rPr>
        <w:t xml:space="preserve"> ods. 5</w:t>
      </w:r>
      <w:r w:rsidRPr="00D65909" w:rsidR="00E0779A">
        <w:rPr>
          <w:rFonts w:ascii="Times New Roman" w:hAnsi="Times New Roman"/>
          <w:color w:val="000000"/>
        </w:rPr>
        <w:t xml:space="preserve"> </w:t>
      </w:r>
      <w:r w:rsidRPr="00D65909">
        <w:rPr>
          <w:rFonts w:ascii="Times New Roman" w:hAnsi="Times New Roman"/>
          <w:color w:val="000000"/>
        </w:rPr>
        <w:t>nadväzuje na zmenu § 48</w:t>
      </w:r>
      <w:r w:rsidRPr="00D65909" w:rsidR="004D772D">
        <w:rPr>
          <w:rFonts w:ascii="Times New Roman" w:hAnsi="Times New Roman"/>
          <w:color w:val="000000"/>
        </w:rPr>
        <w:t xml:space="preserve">, v dôsledku ktorej už úrad nerozhoduje o prepise patentu, ale </w:t>
      </w:r>
      <w:r w:rsidRPr="00D65909" w:rsidR="002A2C64">
        <w:rPr>
          <w:rFonts w:ascii="Times New Roman" w:hAnsi="Times New Roman"/>
          <w:color w:val="000000"/>
        </w:rPr>
        <w:t xml:space="preserve">na </w:t>
      </w:r>
      <w:r w:rsidRPr="00D65909" w:rsidR="004D772D">
        <w:rPr>
          <w:rFonts w:ascii="Times New Roman" w:hAnsi="Times New Roman"/>
          <w:color w:val="000000"/>
        </w:rPr>
        <w:t xml:space="preserve">základe žiadosti podloženej právoplatným rozhodnutím súdu </w:t>
      </w:r>
      <w:r w:rsidRPr="00D65909" w:rsidR="00D44447">
        <w:rPr>
          <w:rFonts w:ascii="Times New Roman" w:hAnsi="Times New Roman"/>
          <w:color w:val="000000"/>
        </w:rPr>
        <w:t xml:space="preserve">len </w:t>
      </w:r>
      <w:r w:rsidRPr="00D65909" w:rsidR="004D772D">
        <w:rPr>
          <w:rFonts w:ascii="Times New Roman" w:hAnsi="Times New Roman"/>
          <w:color w:val="000000"/>
        </w:rPr>
        <w:t>vyznačí zmenu majiteľa patentu (prípadne prihlasovateľa) v registri.</w:t>
      </w:r>
    </w:p>
    <w:p w:rsidR="004D16E7" w:rsidRPr="00D65909" w:rsidP="00C26F27">
      <w:pPr>
        <w:pStyle w:val="CommentText"/>
        <w:bidi w:val="0"/>
        <w:jc w:val="both"/>
        <w:rPr>
          <w:rFonts w:ascii="Times New Roman" w:hAnsi="Times New Roman"/>
          <w:sz w:val="24"/>
          <w:szCs w:val="24"/>
        </w:rPr>
      </w:pPr>
    </w:p>
    <w:p w:rsidR="004D16E7"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K bodu </w:t>
      </w:r>
      <w:r w:rsidR="00F277CC">
        <w:rPr>
          <w:rFonts w:ascii="Times New Roman" w:hAnsi="Times New Roman"/>
          <w:sz w:val="24"/>
          <w:szCs w:val="24"/>
        </w:rPr>
        <w:t>14</w:t>
      </w:r>
    </w:p>
    <w:p w:rsidR="004D16E7" w:rsidRPr="00D65909" w:rsidP="00C26F27">
      <w:pPr>
        <w:pStyle w:val="CommentText"/>
        <w:bidi w:val="0"/>
        <w:jc w:val="both"/>
        <w:rPr>
          <w:rFonts w:ascii="Times New Roman" w:hAnsi="Times New Roman"/>
          <w:sz w:val="24"/>
          <w:szCs w:val="24"/>
        </w:rPr>
      </w:pPr>
    </w:p>
    <w:p w:rsidR="004D16E7"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Aktualizuje sa </w:t>
      </w:r>
      <w:r w:rsidRPr="00D65909" w:rsidR="004D772D">
        <w:rPr>
          <w:rFonts w:ascii="Times New Roman" w:hAnsi="Times New Roman"/>
          <w:sz w:val="24"/>
          <w:szCs w:val="24"/>
        </w:rPr>
        <w:t xml:space="preserve">poznámka pod čiarou </w:t>
      </w:r>
      <w:r w:rsidRPr="00D65909">
        <w:rPr>
          <w:rFonts w:ascii="Times New Roman" w:hAnsi="Times New Roman"/>
          <w:sz w:val="24"/>
          <w:szCs w:val="24"/>
        </w:rPr>
        <w:t xml:space="preserve">v súvislosti s krížovou nútenou licenciu, ktorá už nie je upravená vo vnútroštátnom právnom poriadku (zákon č. 202/2009 Z. z. o právnej ochrane odrôd rastlín), ale v práve Európskej únie, konkrétne v </w:t>
      </w:r>
      <w:r w:rsidRPr="00D65909">
        <w:rPr>
          <w:rFonts w:ascii="Times New Roman" w:hAnsi="Times New Roman"/>
          <w:sz w:val="24"/>
          <w:szCs w:val="24"/>
          <w:shd w:val="clear" w:color="auto" w:fill="FFFFFF"/>
        </w:rPr>
        <w:t>nariadení Rady (ES)</w:t>
      </w:r>
      <w:r w:rsidRPr="00D65909">
        <w:rPr>
          <w:rStyle w:val="apple-converted-space"/>
          <w:rFonts w:ascii="Times New Roman" w:hAnsi="Times New Roman"/>
          <w:sz w:val="24"/>
          <w:szCs w:val="24"/>
          <w:shd w:val="clear" w:color="auto" w:fill="FFFFFF"/>
        </w:rPr>
        <w:t> </w:t>
      </w:r>
      <w:r w:rsidRPr="00D65909">
        <w:rPr>
          <w:rFonts w:ascii="Times New Roman" w:hAnsi="Times New Roman"/>
          <w:iCs/>
          <w:sz w:val="24"/>
          <w:szCs w:val="24"/>
          <w:shd w:val="clear" w:color="auto" w:fill="FFFFFF"/>
        </w:rPr>
        <w:t>č. 2100/1994</w:t>
      </w:r>
      <w:r w:rsidRPr="00D65909">
        <w:rPr>
          <w:rFonts w:ascii="Times New Roman" w:hAnsi="Times New Roman"/>
          <w:sz w:val="24"/>
          <w:szCs w:val="24"/>
        </w:rPr>
        <w:t xml:space="preserve"> v článku 29.</w:t>
      </w:r>
    </w:p>
    <w:p w:rsidR="004D16E7" w:rsidRPr="00D65909" w:rsidP="00C26F27">
      <w:pPr>
        <w:pStyle w:val="CommentText"/>
        <w:bidi w:val="0"/>
        <w:jc w:val="both"/>
        <w:rPr>
          <w:rFonts w:ascii="Times New Roman" w:hAnsi="Times New Roman"/>
          <w:sz w:val="24"/>
          <w:szCs w:val="24"/>
        </w:rPr>
      </w:pPr>
    </w:p>
    <w:p w:rsidR="004D16E7"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K bodu </w:t>
      </w:r>
      <w:r w:rsidR="00F277CC">
        <w:rPr>
          <w:rFonts w:ascii="Times New Roman" w:hAnsi="Times New Roman"/>
          <w:sz w:val="24"/>
          <w:szCs w:val="24"/>
        </w:rPr>
        <w:t>15</w:t>
      </w:r>
    </w:p>
    <w:p w:rsidR="004D16E7" w:rsidRPr="00D65909" w:rsidP="00C26F27">
      <w:pPr>
        <w:pStyle w:val="CommentText"/>
        <w:bidi w:val="0"/>
        <w:jc w:val="both"/>
        <w:rPr>
          <w:rFonts w:ascii="Times New Roman" w:hAnsi="Times New Roman"/>
          <w:sz w:val="24"/>
          <w:szCs w:val="24"/>
        </w:rPr>
      </w:pPr>
    </w:p>
    <w:p w:rsidR="004D16E7"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Vypustenie odseku 2 </w:t>
      </w:r>
      <w:r w:rsidRPr="00D65909" w:rsidR="00E0779A">
        <w:rPr>
          <w:rFonts w:ascii="Times New Roman" w:hAnsi="Times New Roman"/>
          <w:sz w:val="24"/>
          <w:szCs w:val="24"/>
        </w:rPr>
        <w:t xml:space="preserve">z § 30 </w:t>
      </w:r>
      <w:r w:rsidRPr="00D65909">
        <w:rPr>
          <w:rFonts w:ascii="Times New Roman" w:hAnsi="Times New Roman"/>
          <w:sz w:val="24"/>
          <w:szCs w:val="24"/>
        </w:rPr>
        <w:t xml:space="preserve">súvisí s novým systematickým zaradením tam </w:t>
      </w:r>
      <w:r w:rsidRPr="00D65909" w:rsidR="004D772D">
        <w:rPr>
          <w:rFonts w:ascii="Times New Roman" w:hAnsi="Times New Roman"/>
          <w:sz w:val="24"/>
          <w:szCs w:val="24"/>
        </w:rPr>
        <w:t xml:space="preserve">pôvodne </w:t>
      </w:r>
      <w:r w:rsidRPr="00D65909">
        <w:rPr>
          <w:rFonts w:ascii="Times New Roman" w:hAnsi="Times New Roman"/>
          <w:sz w:val="24"/>
          <w:szCs w:val="24"/>
        </w:rPr>
        <w:t>uvedenej právnej normy do § 20 ods. 6</w:t>
      </w:r>
      <w:r w:rsidRPr="00D65909" w:rsidR="004D772D">
        <w:rPr>
          <w:rFonts w:ascii="Times New Roman" w:hAnsi="Times New Roman"/>
          <w:sz w:val="24"/>
          <w:szCs w:val="24"/>
        </w:rPr>
        <w:t>, tak</w:t>
      </w:r>
      <w:r w:rsidRPr="00D65909" w:rsidR="00E0779A">
        <w:rPr>
          <w:rFonts w:ascii="Times New Roman" w:hAnsi="Times New Roman"/>
          <w:sz w:val="24"/>
          <w:szCs w:val="24"/>
        </w:rPr>
        <w:t>,</w:t>
      </w:r>
      <w:r w:rsidRPr="00D65909" w:rsidR="004D772D">
        <w:rPr>
          <w:rFonts w:ascii="Times New Roman" w:hAnsi="Times New Roman"/>
          <w:sz w:val="24"/>
          <w:szCs w:val="24"/>
        </w:rPr>
        <w:t xml:space="preserve"> aby právna úprava spolumajiteľstva patentu bola upravená </w:t>
      </w:r>
      <w:r w:rsidRPr="00D65909" w:rsidR="00D44447">
        <w:rPr>
          <w:rFonts w:ascii="Times New Roman" w:hAnsi="Times New Roman"/>
          <w:sz w:val="24"/>
          <w:szCs w:val="24"/>
        </w:rPr>
        <w:t>len v § 20</w:t>
      </w:r>
      <w:r w:rsidRPr="00D65909" w:rsidR="004D772D">
        <w:rPr>
          <w:rFonts w:ascii="Times New Roman" w:hAnsi="Times New Roman"/>
          <w:sz w:val="24"/>
          <w:szCs w:val="24"/>
        </w:rPr>
        <w:t>.</w:t>
      </w:r>
      <w:r w:rsidRPr="00D65909">
        <w:rPr>
          <w:rFonts w:ascii="Times New Roman" w:hAnsi="Times New Roman"/>
          <w:sz w:val="24"/>
          <w:szCs w:val="24"/>
        </w:rPr>
        <w:t xml:space="preserve"> Osobitný prípad prechodu spolumajiteľského podielu zo spolumajiteľa, ktorý sa ho vzdal, na ostatných spolumajiteľov tak ostáva naďalej zachovaný. </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K bod</w:t>
      </w:r>
      <w:r w:rsidR="006F6895">
        <w:rPr>
          <w:rFonts w:ascii="Times New Roman" w:hAnsi="Times New Roman"/>
          <w:color w:val="000000"/>
        </w:rPr>
        <w:t>om</w:t>
      </w:r>
      <w:r w:rsidRPr="00D65909">
        <w:rPr>
          <w:rFonts w:ascii="Times New Roman" w:hAnsi="Times New Roman"/>
          <w:color w:val="000000"/>
        </w:rPr>
        <w:t xml:space="preserve"> </w:t>
      </w:r>
      <w:r w:rsidR="00F277CC">
        <w:rPr>
          <w:rFonts w:ascii="Times New Roman" w:hAnsi="Times New Roman"/>
          <w:color w:val="000000"/>
        </w:rPr>
        <w:t>16</w:t>
      </w:r>
      <w:r w:rsidRPr="00D65909" w:rsidR="00F277CC">
        <w:rPr>
          <w:rFonts w:ascii="Times New Roman" w:hAnsi="Times New Roman"/>
          <w:color w:val="000000"/>
        </w:rPr>
        <w:t xml:space="preserve"> </w:t>
      </w:r>
      <w:r w:rsidRPr="00D65909">
        <w:rPr>
          <w:rFonts w:ascii="Times New Roman" w:hAnsi="Times New Roman"/>
          <w:color w:val="000000"/>
        </w:rPr>
        <w:t xml:space="preserve">až </w:t>
      </w:r>
      <w:r w:rsidR="00F277CC">
        <w:rPr>
          <w:rFonts w:ascii="Times New Roman" w:hAnsi="Times New Roman"/>
          <w:color w:val="000000"/>
        </w:rPr>
        <w:t>19</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Odstraňujú sa niektoré formulačné nepresnosti v súvislosti s určením konkrétneho časového momentu s vho</w:t>
      </w:r>
      <w:r w:rsidRPr="00D65909" w:rsidR="00E92F7E">
        <w:rPr>
          <w:rFonts w:ascii="Times New Roman" w:hAnsi="Times New Roman"/>
          <w:color w:val="000000"/>
        </w:rPr>
        <w:t xml:space="preserve">dnejším použitím pojmu „dňom“, </w:t>
      </w:r>
      <w:r w:rsidRPr="00D65909">
        <w:rPr>
          <w:rFonts w:ascii="Times New Roman" w:hAnsi="Times New Roman"/>
          <w:color w:val="000000"/>
        </w:rPr>
        <w:t>zohľadňuje sa skoršie zavedenie skratky „udržiavací poplatok“ v § 21 ods. 4</w:t>
      </w:r>
      <w:r w:rsidRPr="00D65909" w:rsidR="00E92F7E">
        <w:rPr>
          <w:rFonts w:ascii="Times New Roman" w:hAnsi="Times New Roman"/>
          <w:color w:val="000000"/>
        </w:rPr>
        <w:t xml:space="preserve"> a v súvislosti s vypustením odseku 2 z § 30 sa v § 31 ods. 1 písm. c) mení vnútorný odkaz</w:t>
      </w:r>
      <w:r w:rsidRPr="00D65909">
        <w:rPr>
          <w:rFonts w:ascii="Times New Roman" w:hAnsi="Times New Roman"/>
          <w:color w:val="000000"/>
        </w:rPr>
        <w:t>.</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F277CC">
        <w:rPr>
          <w:rFonts w:ascii="Times New Roman" w:hAnsi="Times New Roman"/>
          <w:color w:val="000000"/>
        </w:rPr>
        <w:t>20</w:t>
      </w:r>
    </w:p>
    <w:p w:rsidR="004D16E7" w:rsidRPr="00D65909" w:rsidP="00C26F27">
      <w:pPr>
        <w:widowControl/>
        <w:bidi w:val="0"/>
        <w:jc w:val="both"/>
        <w:rPr>
          <w:rFonts w:ascii="Times New Roman" w:hAnsi="Times New Roman"/>
          <w:color w:val="000000"/>
        </w:rPr>
      </w:pPr>
    </w:p>
    <w:p w:rsidR="004D16E7" w:rsidRPr="00D65909" w:rsidP="00C26F27">
      <w:pPr>
        <w:bidi w:val="0"/>
        <w:jc w:val="both"/>
        <w:rPr>
          <w:rFonts w:ascii="Times New Roman" w:hAnsi="Times New Roman"/>
          <w:bCs/>
          <w:color w:val="000000"/>
          <w:shd w:val="clear" w:color="auto" w:fill="FFFFFF"/>
        </w:rPr>
      </w:pPr>
      <w:r w:rsidRPr="00D65909">
        <w:rPr>
          <w:rFonts w:ascii="Times New Roman" w:hAnsi="Times New Roman"/>
        </w:rPr>
        <w:t>Vhodné predpoklady na ďalšie posilňovanie vymožiteľnosti práv duševného vlastníctva vytvoril Civilný sporový poriadok</w:t>
      </w:r>
      <w:r w:rsidR="00FB1795">
        <w:rPr>
          <w:rFonts w:ascii="Times New Roman" w:hAnsi="Times New Roman"/>
        </w:rPr>
        <w:t xml:space="preserve"> (ďalej len „CSP“),</w:t>
      </w:r>
      <w:r w:rsidRPr="00D65909">
        <w:rPr>
          <w:rFonts w:ascii="Times New Roman" w:hAnsi="Times New Roman"/>
        </w:rPr>
        <w:t xml:space="preserve"> a to najmä zavedením kauzálnej príslušnosti </w:t>
      </w:r>
      <w:r w:rsidRPr="00D65909">
        <w:rPr>
          <w:rFonts w:ascii="Times New Roman" w:hAnsi="Times New Roman"/>
          <w:bCs/>
          <w:color w:val="000000"/>
          <w:shd w:val="clear" w:color="auto" w:fill="FFFFFF"/>
        </w:rPr>
        <w:t>v sporoch z priemyselného vlastníctva</w:t>
      </w:r>
      <w:r w:rsidRPr="00D65909">
        <w:rPr>
          <w:rFonts w:ascii="Times New Roman" w:hAnsi="Times New Roman"/>
        </w:rPr>
        <w:t xml:space="preserve"> (§ 25 CSP) a tiež v sporoch z </w:t>
      </w:r>
      <w:r w:rsidRPr="00D65909">
        <w:rPr>
          <w:rFonts w:ascii="Times New Roman" w:hAnsi="Times New Roman"/>
          <w:bCs/>
          <w:color w:val="000000"/>
          <w:shd w:val="clear" w:color="auto" w:fill="FFFFFF"/>
        </w:rPr>
        <w:t xml:space="preserve">nekalého súťažného konania a v autorskoprávnych sporoch (§ 26 CSP). </w:t>
      </w:r>
    </w:p>
    <w:p w:rsidR="004D16E7" w:rsidRPr="00D65909" w:rsidP="00C26F27">
      <w:pPr>
        <w:bidi w:val="0"/>
        <w:jc w:val="both"/>
        <w:rPr>
          <w:rFonts w:ascii="Times New Roman" w:hAnsi="Times New Roman"/>
          <w:bCs/>
          <w:color w:val="000000"/>
          <w:shd w:val="clear" w:color="auto" w:fill="FFFFFF"/>
        </w:rPr>
      </w:pPr>
    </w:p>
    <w:p w:rsidR="004D16E7" w:rsidRPr="00D65909" w:rsidP="00C26F27">
      <w:pPr>
        <w:bidi w:val="0"/>
        <w:jc w:val="both"/>
        <w:rPr>
          <w:rFonts w:ascii="Times New Roman" w:hAnsi="Times New Roman"/>
        </w:rPr>
      </w:pPr>
      <w:r w:rsidRPr="00D65909">
        <w:rPr>
          <w:rFonts w:ascii="Times New Roman" w:hAnsi="Times New Roman"/>
        </w:rPr>
        <w:t>Dopĺňa sa nový nadpis nad § 32 „Vymáhanie práv“</w:t>
      </w:r>
      <w:r w:rsidRPr="00D65909" w:rsidR="00E92F7E">
        <w:rPr>
          <w:rFonts w:ascii="Times New Roman" w:hAnsi="Times New Roman"/>
        </w:rPr>
        <w:t>.</w:t>
      </w:r>
      <w:r w:rsidRPr="00D65909">
        <w:rPr>
          <w:rFonts w:ascii="Times New Roman" w:hAnsi="Times New Roman"/>
        </w:rPr>
        <w:t xml:space="preserve"> </w:t>
      </w:r>
      <w:r w:rsidRPr="00D65909" w:rsidR="00E92F7E">
        <w:rPr>
          <w:rFonts w:ascii="Times New Roman" w:hAnsi="Times New Roman"/>
        </w:rPr>
        <w:t>V tomto ustanovení</w:t>
      </w:r>
      <w:r w:rsidRPr="00D65909">
        <w:rPr>
          <w:rFonts w:ascii="Times New Roman" w:hAnsi="Times New Roman"/>
        </w:rPr>
        <w:t xml:space="preserve"> </w:t>
      </w:r>
      <w:r w:rsidRPr="00D65909" w:rsidR="00E92F7E">
        <w:rPr>
          <w:rFonts w:ascii="Times New Roman" w:hAnsi="Times New Roman"/>
        </w:rPr>
        <w:t xml:space="preserve">sa </w:t>
      </w:r>
      <w:r w:rsidRPr="00D65909">
        <w:rPr>
          <w:rFonts w:ascii="Times New Roman" w:hAnsi="Times New Roman"/>
        </w:rPr>
        <w:t>vymedz</w:t>
      </w:r>
      <w:r w:rsidRPr="00D65909" w:rsidR="00E92F7E">
        <w:rPr>
          <w:rFonts w:ascii="Times New Roman" w:hAnsi="Times New Roman"/>
        </w:rPr>
        <w:t>ujú</w:t>
      </w:r>
      <w:r w:rsidRPr="00D65909">
        <w:rPr>
          <w:rFonts w:ascii="Times New Roman" w:hAnsi="Times New Roman"/>
        </w:rPr>
        <w:t xml:space="preserve"> typické právne nároky, ktoré má majiteľ patentu v prípade neoprávneného zásahu do jeho výlučných práv podľa § 15. Pojem „neoprávnený zásah“ zahŕňa tak porušenie práv</w:t>
      </w:r>
      <w:r w:rsidR="00FB1795">
        <w:rPr>
          <w:rFonts w:ascii="Times New Roman" w:hAnsi="Times New Roman"/>
        </w:rPr>
        <w:t>,</w:t>
      </w:r>
      <w:r w:rsidRPr="00D65909">
        <w:rPr>
          <w:rFonts w:ascii="Times New Roman" w:hAnsi="Times New Roman"/>
        </w:rPr>
        <w:t xml:space="preserve"> ako aj ohrozenie práv. Aktívna legitimáci</w:t>
      </w:r>
      <w:r w:rsidRPr="00D65909" w:rsidR="002A2C64">
        <w:rPr>
          <w:rFonts w:ascii="Times New Roman" w:hAnsi="Times New Roman"/>
        </w:rPr>
        <w:t>a</w:t>
      </w:r>
      <w:r w:rsidRPr="00D65909">
        <w:rPr>
          <w:rFonts w:ascii="Times New Roman" w:hAnsi="Times New Roman"/>
        </w:rPr>
        <w:t xml:space="preserve"> sa zužuje len na majiteľa patentu (§ 19), pričom v ustanoveniach o spolumajiteľstve (§ 20) a licenčnej zmluve (§ 24) sú uvedené podmienky, kedy má aktívnu legitimáciu spolumajiteľ patentu alebo aj nadobúdateľ licencie.</w:t>
      </w:r>
    </w:p>
    <w:p w:rsidR="004D16E7" w:rsidRPr="00D65909" w:rsidP="00C26F27">
      <w:pPr>
        <w:bidi w:val="0"/>
        <w:jc w:val="both"/>
        <w:rPr>
          <w:rFonts w:ascii="Times New Roman" w:hAnsi="Times New Roman"/>
          <w:bCs/>
          <w:color w:val="000000"/>
          <w:shd w:val="clear" w:color="auto" w:fill="FFFFFF"/>
        </w:rPr>
      </w:pPr>
      <w:r w:rsidRPr="00D65909">
        <w:rPr>
          <w:rFonts w:ascii="Times New Roman" w:hAnsi="Times New Roman"/>
          <w:bCs/>
          <w:color w:val="000000"/>
          <w:shd w:val="clear" w:color="auto" w:fill="FFFFFF"/>
        </w:rPr>
        <w:t xml:space="preserve"> </w:t>
      </w:r>
    </w:p>
    <w:p w:rsidR="00E96871" w:rsidRPr="00D65909" w:rsidP="00C26F27">
      <w:pPr>
        <w:bidi w:val="0"/>
        <w:contextualSpacing/>
        <w:jc w:val="both"/>
        <w:rPr>
          <w:rFonts w:ascii="Times New Roman" w:hAnsi="Times New Roman"/>
        </w:rPr>
      </w:pPr>
      <w:r w:rsidR="00BC2DA6">
        <w:rPr>
          <w:rFonts w:ascii="Times New Roman" w:hAnsi="Times New Roman"/>
        </w:rPr>
        <w:t>Pravdepodobne po prvýkrát v histórii</w:t>
      </w:r>
      <w:r w:rsidRPr="00D65909" w:rsidR="004A6B0F">
        <w:rPr>
          <w:rFonts w:ascii="Times New Roman" w:hAnsi="Times New Roman"/>
        </w:rPr>
        <w:t xml:space="preserve"> slovenského práva sa</w:t>
      </w:r>
      <w:r w:rsidRPr="00D65909">
        <w:rPr>
          <w:rFonts w:ascii="Times New Roman" w:hAnsi="Times New Roman"/>
        </w:rPr>
        <w:t xml:space="preserve"> mimo Občianskeho zákonníka</w:t>
      </w:r>
      <w:r w:rsidRPr="00D65909" w:rsidR="004A6B0F">
        <w:rPr>
          <w:rFonts w:ascii="Times New Roman" w:hAnsi="Times New Roman"/>
        </w:rPr>
        <w:t xml:space="preserve"> zavádzajú osobitné premlčacie lehoty pre nároky z mimozáväzkových civilných deliktov</w:t>
      </w:r>
      <w:r w:rsidRPr="00D65909" w:rsidR="004304B6">
        <w:rPr>
          <w:rFonts w:ascii="Times New Roman" w:hAnsi="Times New Roman"/>
        </w:rPr>
        <w:t xml:space="preserve"> (odseky </w:t>
      </w:r>
      <w:r w:rsidR="00FB1795">
        <w:rPr>
          <w:rFonts w:ascii="Times New Roman" w:hAnsi="Times New Roman"/>
        </w:rPr>
        <w:t>3</w:t>
      </w:r>
      <w:r w:rsidRPr="00D65909" w:rsidR="00FB1795">
        <w:rPr>
          <w:rFonts w:ascii="Times New Roman" w:hAnsi="Times New Roman"/>
        </w:rPr>
        <w:t xml:space="preserve"> </w:t>
      </w:r>
      <w:r w:rsidRPr="00D65909" w:rsidR="004304B6">
        <w:rPr>
          <w:rFonts w:ascii="Times New Roman" w:hAnsi="Times New Roman"/>
        </w:rPr>
        <w:t>a </w:t>
      </w:r>
      <w:r w:rsidR="00FB1795">
        <w:rPr>
          <w:rFonts w:ascii="Times New Roman" w:hAnsi="Times New Roman"/>
        </w:rPr>
        <w:t>4</w:t>
      </w:r>
      <w:r w:rsidRPr="00D65909" w:rsidR="004304B6">
        <w:rPr>
          <w:rFonts w:ascii="Times New Roman" w:hAnsi="Times New Roman"/>
        </w:rPr>
        <w:t>)</w:t>
      </w:r>
      <w:r w:rsidRPr="00D65909" w:rsidR="004A6B0F">
        <w:rPr>
          <w:rFonts w:ascii="Times New Roman" w:hAnsi="Times New Roman"/>
        </w:rPr>
        <w:t>. Nároky na náhradu škody, nemajetkovej ujmy v peniazoch alebo na vydanie bezdôvodného obohatenia, ktoré vyplývajú zo zásahu do výlučných práv majiteľa sa premlčujú v dlhších premlčacích lehotách nasledovne. O</w:t>
      </w:r>
      <w:r w:rsidRPr="00D65909" w:rsidR="004A6B0F">
        <w:rPr>
          <w:rFonts w:ascii="Times New Roman" w:hAnsi="Times New Roman"/>
          <w:bCs/>
        </w:rPr>
        <w:t>sobitná subjektívna premlčacia lehota je tri roky namiesto doterajších dvoch rokov podľa § 106 ods. 1 resp. 107 ods. 1 Občianskeho zákonníka. Osobitná objektívna premlčacia lehota je päť rokov namiesto doterajších troch rokov podľa § 106 ods. 2 resp. § 107 ods. 2 Občianskeho zákonníka. Zhodne s § 106 ods. 2 resp. § 107 ods. 2 Občianskeho zákonníka sa zachováva desaťročná objektívna premlčacia lehota v prípade úmyselne spôsobenej škody, nemajetkovej ujmy resp. úmyselného bezdôvodného obohatenia.</w:t>
      </w:r>
      <w:r w:rsidRPr="00D65909">
        <w:rPr>
          <w:rFonts w:ascii="Times New Roman" w:hAnsi="Times New Roman"/>
          <w:bCs/>
        </w:rPr>
        <w:t xml:space="preserve"> Počítanie o</w:t>
      </w:r>
      <w:r w:rsidRPr="00D65909" w:rsidR="004A6B0F">
        <w:rPr>
          <w:rFonts w:ascii="Times New Roman" w:hAnsi="Times New Roman"/>
          <w:bCs/>
        </w:rPr>
        <w:t>sobitn</w:t>
      </w:r>
      <w:r w:rsidRPr="00D65909">
        <w:rPr>
          <w:rFonts w:ascii="Times New Roman" w:hAnsi="Times New Roman"/>
          <w:bCs/>
        </w:rPr>
        <w:t>ej</w:t>
      </w:r>
      <w:r w:rsidRPr="00D65909" w:rsidR="004A6B0F">
        <w:rPr>
          <w:rFonts w:ascii="Times New Roman" w:hAnsi="Times New Roman"/>
          <w:bCs/>
        </w:rPr>
        <w:t xml:space="preserve"> subjektívn</w:t>
      </w:r>
      <w:r w:rsidRPr="00D65909">
        <w:rPr>
          <w:rFonts w:ascii="Times New Roman" w:hAnsi="Times New Roman"/>
          <w:bCs/>
        </w:rPr>
        <w:t>ej</w:t>
      </w:r>
      <w:r w:rsidRPr="00D65909" w:rsidR="004A6B0F">
        <w:rPr>
          <w:rFonts w:ascii="Times New Roman" w:hAnsi="Times New Roman"/>
          <w:bCs/>
        </w:rPr>
        <w:t xml:space="preserve"> aj objektívn</w:t>
      </w:r>
      <w:r w:rsidRPr="00D65909">
        <w:rPr>
          <w:rFonts w:ascii="Times New Roman" w:hAnsi="Times New Roman"/>
          <w:bCs/>
        </w:rPr>
        <w:t>ej</w:t>
      </w:r>
      <w:r w:rsidRPr="00D65909" w:rsidR="004A6B0F">
        <w:rPr>
          <w:rFonts w:ascii="Times New Roman" w:hAnsi="Times New Roman"/>
          <w:bCs/>
        </w:rPr>
        <w:t xml:space="preserve"> premlčac</w:t>
      </w:r>
      <w:r w:rsidRPr="00D65909">
        <w:rPr>
          <w:rFonts w:ascii="Times New Roman" w:hAnsi="Times New Roman"/>
          <w:bCs/>
        </w:rPr>
        <w:t>ej</w:t>
      </w:r>
      <w:r w:rsidRPr="00D65909" w:rsidR="004A6B0F">
        <w:rPr>
          <w:rFonts w:ascii="Times New Roman" w:hAnsi="Times New Roman"/>
          <w:bCs/>
        </w:rPr>
        <w:t xml:space="preserve"> lehot</w:t>
      </w:r>
      <w:r w:rsidRPr="00D65909">
        <w:rPr>
          <w:rFonts w:ascii="Times New Roman" w:hAnsi="Times New Roman"/>
          <w:bCs/>
        </w:rPr>
        <w:t>y</w:t>
      </w:r>
      <w:r w:rsidRPr="00D65909" w:rsidR="004A6B0F">
        <w:rPr>
          <w:rFonts w:ascii="Times New Roman" w:hAnsi="Times New Roman"/>
          <w:bCs/>
        </w:rPr>
        <w:t xml:space="preserve"> </w:t>
      </w:r>
      <w:r w:rsidRPr="00D65909">
        <w:rPr>
          <w:rFonts w:ascii="Times New Roman" w:hAnsi="Times New Roman"/>
          <w:bCs/>
        </w:rPr>
        <w:t>zohľadňuje</w:t>
      </w:r>
      <w:r w:rsidRPr="00D65909" w:rsidR="004A6B0F">
        <w:rPr>
          <w:rFonts w:ascii="Times New Roman" w:hAnsi="Times New Roman"/>
          <w:bCs/>
        </w:rPr>
        <w:t xml:space="preserve"> aj </w:t>
      </w:r>
      <w:r w:rsidRPr="00D65909">
        <w:rPr>
          <w:rFonts w:ascii="Times New Roman" w:hAnsi="Times New Roman"/>
          <w:bCs/>
        </w:rPr>
        <w:t xml:space="preserve">nároky z </w:t>
      </w:r>
      <w:r w:rsidRPr="00D65909" w:rsidR="004A6B0F">
        <w:rPr>
          <w:rFonts w:ascii="Times New Roman" w:hAnsi="Times New Roman"/>
          <w:bCs/>
        </w:rPr>
        <w:t>tzv. dočasn</w:t>
      </w:r>
      <w:r w:rsidRPr="00D65909">
        <w:rPr>
          <w:rFonts w:ascii="Times New Roman" w:hAnsi="Times New Roman"/>
          <w:bCs/>
        </w:rPr>
        <w:t>ej</w:t>
      </w:r>
      <w:r w:rsidRPr="00D65909" w:rsidR="004A6B0F">
        <w:rPr>
          <w:rFonts w:ascii="Times New Roman" w:hAnsi="Times New Roman"/>
          <w:bCs/>
        </w:rPr>
        <w:t xml:space="preserve"> ochran</w:t>
      </w:r>
      <w:r w:rsidRPr="00D65909">
        <w:rPr>
          <w:rFonts w:ascii="Times New Roman" w:hAnsi="Times New Roman"/>
          <w:bCs/>
        </w:rPr>
        <w:t>y</w:t>
      </w:r>
      <w:r w:rsidRPr="00D65909" w:rsidR="004A6B0F">
        <w:rPr>
          <w:rFonts w:ascii="Times New Roman" w:hAnsi="Times New Roman"/>
          <w:bCs/>
        </w:rPr>
        <w:t>, ktorú má prihlasovateľ po zverejnení patentovej prihlášky (§ 15 os. 2</w:t>
      </w:r>
      <w:r w:rsidRPr="00D65909">
        <w:rPr>
          <w:rFonts w:ascii="Times New Roman" w:hAnsi="Times New Roman"/>
          <w:bCs/>
        </w:rPr>
        <w:t>)</w:t>
      </w:r>
      <w:r w:rsidRPr="00D65909" w:rsidR="004A6B0F">
        <w:rPr>
          <w:rFonts w:ascii="Times New Roman" w:hAnsi="Times New Roman"/>
          <w:bCs/>
        </w:rPr>
        <w:t>.</w:t>
      </w:r>
      <w:r w:rsidRPr="00D65909" w:rsidR="004A6B0F">
        <w:rPr>
          <w:rFonts w:ascii="Times New Roman" w:hAnsi="Times New Roman"/>
        </w:rPr>
        <w:t xml:space="preserve">  </w:t>
      </w:r>
    </w:p>
    <w:p w:rsidR="00E96871" w:rsidRPr="00D65909" w:rsidP="00C26F27">
      <w:pPr>
        <w:bidi w:val="0"/>
        <w:contextualSpacing/>
        <w:jc w:val="both"/>
        <w:rPr>
          <w:rFonts w:ascii="Times New Roman" w:hAnsi="Times New Roman"/>
        </w:rPr>
      </w:pPr>
    </w:p>
    <w:p w:rsidR="00CE47C6" w:rsidRPr="00D65909" w:rsidP="00C26F27">
      <w:pPr>
        <w:bidi w:val="0"/>
        <w:contextualSpacing/>
        <w:jc w:val="both"/>
        <w:rPr>
          <w:rFonts w:ascii="Times New Roman" w:hAnsi="Times New Roman"/>
          <w:bCs/>
        </w:rPr>
      </w:pPr>
      <w:r w:rsidRPr="00D65909" w:rsidR="00E96871">
        <w:rPr>
          <w:rFonts w:ascii="Times New Roman" w:hAnsi="Times New Roman"/>
        </w:rPr>
        <w:t>Hlavným dôvodom zavedenia osobitn</w:t>
      </w:r>
      <w:r w:rsidRPr="00D65909" w:rsidR="005E24C3">
        <w:rPr>
          <w:rFonts w:ascii="Times New Roman" w:hAnsi="Times New Roman"/>
        </w:rPr>
        <w:t>ého režimu</w:t>
      </w:r>
      <w:r w:rsidRPr="00D65909" w:rsidR="00E96871">
        <w:rPr>
          <w:rFonts w:ascii="Times New Roman" w:hAnsi="Times New Roman"/>
        </w:rPr>
        <w:t xml:space="preserve"> premlčania </w:t>
      </w:r>
      <w:r w:rsidRPr="00D65909" w:rsidR="004304B6">
        <w:rPr>
          <w:rFonts w:ascii="Times New Roman" w:hAnsi="Times New Roman"/>
        </w:rPr>
        <w:t>je</w:t>
      </w:r>
      <w:r w:rsidRPr="00D65909" w:rsidR="005E24C3">
        <w:rPr>
          <w:rFonts w:ascii="Times New Roman" w:hAnsi="Times New Roman"/>
        </w:rPr>
        <w:t xml:space="preserve"> potreba posilnenia právn</w:t>
      </w:r>
      <w:r w:rsidRPr="00D65909" w:rsidR="004304B6">
        <w:rPr>
          <w:rFonts w:ascii="Times New Roman" w:hAnsi="Times New Roman"/>
        </w:rPr>
        <w:t>eho postavenia majiteľa patentu, ktorý v čase, keď sa dozvie o porušovaní, spravidla nemá dostatok informácii a dôkazov na uplatnenie finančných nárokov proti porušovateľovi (tzv. informačný deficit).</w:t>
      </w:r>
      <w:r w:rsidRPr="00D65909" w:rsidR="005F1021">
        <w:rPr>
          <w:rFonts w:ascii="Times New Roman" w:hAnsi="Times New Roman"/>
        </w:rPr>
        <w:t xml:space="preserve"> Môže sa síce pokúsiť prekonať s využitím špecifických právnych inštitútov, akými sú najmä právo na informácie (§ 32a) a zabezpečenie dôkazov (§ 346 CSP), ktoré predstavujú transpozíciu smernice 2004/48/ES o vymožiteľnosti práv duševného vlastníctva. Z hľadiska plynutia času však v režime Občianskeho zákonníka existovalo reálne riziko premlčania reparačných a satisfakčných nárokov majiteľa, pretože uplatnením práva na informácie alebo podaním návrhu na zabezpečenie dôkazu premlčacia doba nespočíva (§ 112 Občianskeho zákonníka), ale plynie ďalej.</w:t>
      </w:r>
      <w:r w:rsidRPr="00D65909" w:rsidR="00EA5B01">
        <w:rPr>
          <w:rFonts w:ascii="Times New Roman" w:hAnsi="Times New Roman"/>
        </w:rPr>
        <w:t xml:space="preserve"> Teda aj aktívny majiteľ, ktorý sa včas dozvedel o neoprávnenom zásahu do jeho práv, a následne sa </w:t>
      </w:r>
      <w:r w:rsidRPr="00D65909" w:rsidR="00F25E42">
        <w:rPr>
          <w:rFonts w:ascii="Times New Roman" w:hAnsi="Times New Roman"/>
        </w:rPr>
        <w:t xml:space="preserve">zákonným spôsobom </w:t>
      </w:r>
      <w:r w:rsidRPr="00D65909" w:rsidR="00EA5B01">
        <w:rPr>
          <w:rFonts w:ascii="Times New Roman" w:hAnsi="Times New Roman"/>
        </w:rPr>
        <w:t>snažil zhromaždiť dostatok podkladov na uplatnenie</w:t>
      </w:r>
      <w:r w:rsidRPr="00D65909" w:rsidR="00F25E42">
        <w:rPr>
          <w:rFonts w:ascii="Times New Roman" w:hAnsi="Times New Roman"/>
        </w:rPr>
        <w:t xml:space="preserve"> uvedených nárokov, to v režime Občianskeho zákonníka nemusel stihnúť. </w:t>
      </w:r>
      <w:r w:rsidRPr="00D65909" w:rsidR="005F1021">
        <w:rPr>
          <w:rFonts w:ascii="Times New Roman" w:hAnsi="Times New Roman"/>
        </w:rPr>
        <w:t xml:space="preserve">Navyše, s ohľadom na pomerne krátku, len trojročnú objektívnu premlčaciu lehotu </w:t>
      </w:r>
      <w:r w:rsidRPr="00D65909" w:rsidR="00EA5B01">
        <w:rPr>
          <w:rFonts w:ascii="Times New Roman" w:hAnsi="Times New Roman"/>
        </w:rPr>
        <w:t xml:space="preserve">nárokov na náhradu škody </w:t>
      </w:r>
      <w:r w:rsidRPr="00D65909" w:rsidR="005F1021">
        <w:rPr>
          <w:rFonts w:ascii="Times New Roman" w:hAnsi="Times New Roman"/>
        </w:rPr>
        <w:t>(</w:t>
      </w:r>
      <w:r w:rsidRPr="00D65909" w:rsidR="005F1021">
        <w:rPr>
          <w:rFonts w:ascii="Times New Roman" w:hAnsi="Times New Roman"/>
          <w:bCs/>
        </w:rPr>
        <w:t>§ 106 ods. 2</w:t>
      </w:r>
      <w:r w:rsidRPr="00D65909" w:rsidR="006E624A">
        <w:rPr>
          <w:rFonts w:ascii="Times New Roman" w:hAnsi="Times New Roman"/>
          <w:bCs/>
        </w:rPr>
        <w:t xml:space="preserve"> Občianskeho zákonníka</w:t>
      </w:r>
      <w:r w:rsidRPr="00D65909" w:rsidR="00EA5B01">
        <w:rPr>
          <w:rFonts w:ascii="Times New Roman" w:hAnsi="Times New Roman"/>
          <w:bCs/>
        </w:rPr>
        <w:t>)</w:t>
      </w:r>
      <w:r w:rsidRPr="00D65909" w:rsidR="005F1021">
        <w:rPr>
          <w:rFonts w:ascii="Times New Roman" w:hAnsi="Times New Roman"/>
          <w:bCs/>
        </w:rPr>
        <w:t xml:space="preserve"> </w:t>
      </w:r>
      <w:r w:rsidRPr="00D65909" w:rsidR="00EA5B01">
        <w:rPr>
          <w:rFonts w:ascii="Times New Roman" w:hAnsi="Times New Roman"/>
          <w:bCs/>
        </w:rPr>
        <w:t>a na vydanie bezdôvodného obohatenia (</w:t>
      </w:r>
      <w:r w:rsidRPr="00D65909" w:rsidR="005F1021">
        <w:rPr>
          <w:rFonts w:ascii="Times New Roman" w:hAnsi="Times New Roman"/>
          <w:bCs/>
        </w:rPr>
        <w:t>§ 107 ods. 2 Občianskeho zákonníka)</w:t>
      </w:r>
      <w:r w:rsidRPr="00D65909" w:rsidR="00703B99">
        <w:rPr>
          <w:rFonts w:ascii="Times New Roman" w:hAnsi="Times New Roman"/>
          <w:bCs/>
        </w:rPr>
        <w:t>, ktorá je prísne viazaná na deň, keď došlo k udalosti, z ktorej škoda vznikla, resp. kedy k bezdôvodnému obohateniu došlo</w:t>
      </w:r>
      <w:r w:rsidRPr="00D65909">
        <w:rPr>
          <w:rFonts w:ascii="Times New Roman" w:hAnsi="Times New Roman"/>
          <w:bCs/>
        </w:rPr>
        <w:t xml:space="preserve"> a s ohľadom na štandardnú dĺžku konania o patentovej prihláške (tri až štyri roky)</w:t>
      </w:r>
      <w:r w:rsidRPr="00D65909" w:rsidR="00703B99">
        <w:rPr>
          <w:rFonts w:ascii="Times New Roman" w:hAnsi="Times New Roman"/>
          <w:bCs/>
        </w:rPr>
        <w:t>, nároky majiteľa z dočasnej ochrany (§ 15 ods. 2) sa mohli premlčať ešte predtým, ako ich majiteľ</w:t>
      </w:r>
      <w:r w:rsidRPr="00D65909">
        <w:rPr>
          <w:rFonts w:ascii="Times New Roman" w:hAnsi="Times New Roman"/>
          <w:bCs/>
        </w:rPr>
        <w:t xml:space="preserve"> vôbec</w:t>
      </w:r>
      <w:r w:rsidRPr="00D65909" w:rsidR="00703B99">
        <w:rPr>
          <w:rFonts w:ascii="Times New Roman" w:hAnsi="Times New Roman"/>
          <w:bCs/>
        </w:rPr>
        <w:t xml:space="preserve"> mohol uplatniť na súde.</w:t>
      </w:r>
    </w:p>
    <w:p w:rsidR="00CE47C6" w:rsidRPr="00D65909" w:rsidP="00C26F27">
      <w:pPr>
        <w:bidi w:val="0"/>
        <w:contextualSpacing/>
        <w:jc w:val="both"/>
        <w:rPr>
          <w:rFonts w:ascii="Times New Roman" w:hAnsi="Times New Roman"/>
          <w:bCs/>
        </w:rPr>
      </w:pPr>
    </w:p>
    <w:p w:rsidR="004D16E7" w:rsidRPr="00D65909" w:rsidP="00C26F27">
      <w:pPr>
        <w:bidi w:val="0"/>
        <w:contextualSpacing/>
        <w:jc w:val="both"/>
        <w:rPr>
          <w:rFonts w:ascii="Times New Roman" w:hAnsi="Times New Roman"/>
        </w:rPr>
      </w:pPr>
      <w:r w:rsidRPr="00D65909" w:rsidR="00CE47C6">
        <w:rPr>
          <w:rFonts w:ascii="Times New Roman" w:hAnsi="Times New Roman"/>
          <w:bCs/>
        </w:rPr>
        <w:t xml:space="preserve">Pokiaľ ide o premlčateľnosť nároku na </w:t>
      </w:r>
      <w:r w:rsidRPr="00D65909" w:rsidR="00CE47C6">
        <w:rPr>
          <w:rFonts w:ascii="Times New Roman" w:hAnsi="Times New Roman"/>
        </w:rPr>
        <w:t xml:space="preserve">primerané </w:t>
      </w:r>
      <w:r w:rsidRPr="00D65909" w:rsidR="0035025D">
        <w:rPr>
          <w:rFonts w:ascii="Times New Roman" w:hAnsi="Times New Roman"/>
        </w:rPr>
        <w:t>zadosťučineni</w:t>
      </w:r>
      <w:r w:rsidR="0035025D">
        <w:rPr>
          <w:rFonts w:ascii="Times New Roman" w:hAnsi="Times New Roman"/>
        </w:rPr>
        <w:t>e</w:t>
      </w:r>
      <w:r w:rsidRPr="00D65909" w:rsidR="0035025D">
        <w:rPr>
          <w:rFonts w:ascii="Times New Roman" w:hAnsi="Times New Roman"/>
        </w:rPr>
        <w:t xml:space="preserve"> </w:t>
      </w:r>
      <w:r w:rsidRPr="00D65909" w:rsidR="00CE47C6">
        <w:rPr>
          <w:rFonts w:ascii="Times New Roman" w:hAnsi="Times New Roman"/>
        </w:rPr>
        <w:t xml:space="preserve">v peniazoch, </w:t>
      </w:r>
      <w:r w:rsidRPr="00D65909" w:rsidR="006E624A">
        <w:rPr>
          <w:rFonts w:ascii="Times New Roman" w:hAnsi="Times New Roman"/>
        </w:rPr>
        <w:t xml:space="preserve">je možné poukázať na ustálenú prax Najvyššieho súdu SR (napr. rozsudok Najvyššieho súdu SR z 27. novembra 2012, sp. zn. 2 Cdo 194/2011 zaradený do Zbierky stanovísk Najvyššieho súdu a rozhodnutí súdov SR pod č. 58/2014). </w:t>
      </w:r>
      <w:r w:rsidRPr="00D65909">
        <w:rPr>
          <w:rFonts w:ascii="Times New Roman" w:hAnsi="Times New Roman"/>
        </w:rPr>
        <w:t xml:space="preserve">  </w:t>
      </w:r>
    </w:p>
    <w:p w:rsidR="004D16E7" w:rsidRPr="00D65909" w:rsidP="00C26F27">
      <w:pPr>
        <w:bidi w:val="0"/>
        <w:jc w:val="both"/>
        <w:rPr>
          <w:rFonts w:ascii="Times New Roman" w:hAnsi="Times New Roman"/>
        </w:rPr>
      </w:pPr>
    </w:p>
    <w:p w:rsidR="004D16E7" w:rsidP="00C26F27">
      <w:pPr>
        <w:bidi w:val="0"/>
        <w:jc w:val="both"/>
        <w:rPr>
          <w:rFonts w:ascii="Times New Roman" w:hAnsi="Times New Roman"/>
          <w:bCs/>
          <w:color w:val="000000"/>
          <w:shd w:val="clear" w:color="auto" w:fill="FFFFFF"/>
        </w:rPr>
      </w:pPr>
      <w:r w:rsidRPr="00D65909">
        <w:rPr>
          <w:rFonts w:ascii="Times New Roman" w:hAnsi="Times New Roman"/>
          <w:bCs/>
          <w:color w:val="000000"/>
          <w:shd w:val="clear" w:color="auto" w:fill="FFFFFF"/>
        </w:rPr>
        <w:t>Z dôvodov duplicity s </w:t>
      </w:r>
      <w:r w:rsidRPr="00D65909" w:rsidR="0035025D">
        <w:rPr>
          <w:rFonts w:ascii="Times New Roman" w:hAnsi="Times New Roman"/>
          <w:bCs/>
          <w:color w:val="000000"/>
          <w:shd w:val="clear" w:color="auto" w:fill="FFFFFF"/>
        </w:rPr>
        <w:t xml:space="preserve"> </w:t>
      </w:r>
      <w:r w:rsidRPr="00D65909" w:rsidR="006E624A">
        <w:rPr>
          <w:rFonts w:ascii="Times New Roman" w:hAnsi="Times New Roman"/>
          <w:bCs/>
          <w:color w:val="000000"/>
          <w:shd w:val="clear" w:color="auto" w:fill="FFFFFF"/>
        </w:rPr>
        <w:t>§ 340</w:t>
      </w:r>
      <w:r w:rsidR="0035025D">
        <w:rPr>
          <w:rFonts w:ascii="Times New Roman" w:hAnsi="Times New Roman"/>
          <w:bCs/>
          <w:color w:val="000000"/>
          <w:shd w:val="clear" w:color="auto" w:fill="FFFFFF"/>
        </w:rPr>
        <w:t xml:space="preserve"> CSP</w:t>
      </w:r>
      <w:r w:rsidRPr="00D65909" w:rsidR="006E624A">
        <w:rPr>
          <w:rFonts w:ascii="Times New Roman" w:hAnsi="Times New Roman"/>
          <w:bCs/>
          <w:color w:val="000000"/>
          <w:shd w:val="clear" w:color="auto" w:fill="FFFFFF"/>
        </w:rPr>
        <w:t xml:space="preserve"> sa vypúšťa právna úprava </w:t>
      </w:r>
      <w:r w:rsidRPr="00D65909">
        <w:rPr>
          <w:rFonts w:ascii="Times New Roman" w:hAnsi="Times New Roman"/>
          <w:bCs/>
          <w:color w:val="000000"/>
          <w:shd w:val="clear" w:color="auto" w:fill="FFFFFF"/>
        </w:rPr>
        <w:t>zodpovednosti navrhovateľa za škodu spôsobenú nedôvodne navrhnutým neodkladným opatrením.</w:t>
      </w:r>
    </w:p>
    <w:p w:rsidR="0035025D" w:rsidP="00C26F27">
      <w:pPr>
        <w:bidi w:val="0"/>
        <w:jc w:val="both"/>
        <w:rPr>
          <w:rFonts w:ascii="Times New Roman" w:hAnsi="Times New Roman"/>
          <w:bCs/>
          <w:color w:val="000000"/>
          <w:shd w:val="clear" w:color="auto" w:fill="FFFFFF"/>
        </w:rPr>
      </w:pPr>
    </w:p>
    <w:p w:rsidR="0035025D" w:rsidRPr="00D65909" w:rsidP="00C26F27">
      <w:pPr>
        <w:bidi w:val="0"/>
        <w:jc w:val="both"/>
        <w:rPr>
          <w:rFonts w:ascii="Times New Roman" w:hAnsi="Times New Roman"/>
        </w:rPr>
      </w:pPr>
      <w:r w:rsidR="00481860">
        <w:rPr>
          <w:rFonts w:ascii="Times New Roman" w:hAnsi="Times New Roman"/>
          <w:bCs/>
          <w:color w:val="000000"/>
          <w:shd w:val="clear" w:color="auto" w:fill="FFFFFF"/>
        </w:rPr>
        <w:t>Cieľom v</w:t>
      </w:r>
      <w:r>
        <w:rPr>
          <w:rFonts w:ascii="Times New Roman" w:hAnsi="Times New Roman"/>
          <w:bCs/>
          <w:color w:val="000000"/>
          <w:shd w:val="clear" w:color="auto" w:fill="FFFFFF"/>
        </w:rPr>
        <w:t>ýslovné</w:t>
      </w:r>
      <w:r w:rsidR="00481860">
        <w:rPr>
          <w:rFonts w:ascii="Times New Roman" w:hAnsi="Times New Roman"/>
          <w:bCs/>
          <w:color w:val="000000"/>
          <w:shd w:val="clear" w:color="auto" w:fill="FFFFFF"/>
        </w:rPr>
        <w:t>ho</w:t>
      </w:r>
      <w:r>
        <w:rPr>
          <w:rFonts w:ascii="Times New Roman" w:hAnsi="Times New Roman"/>
          <w:bCs/>
          <w:color w:val="000000"/>
          <w:shd w:val="clear" w:color="auto" w:fill="FFFFFF"/>
        </w:rPr>
        <w:t xml:space="preserve"> stanoveni</w:t>
      </w:r>
      <w:r w:rsidR="00481860">
        <w:rPr>
          <w:rFonts w:ascii="Times New Roman" w:hAnsi="Times New Roman"/>
          <w:bCs/>
          <w:color w:val="000000"/>
          <w:shd w:val="clear" w:color="auto" w:fill="FFFFFF"/>
        </w:rPr>
        <w:t xml:space="preserve">a </w:t>
      </w:r>
      <w:r>
        <w:rPr>
          <w:rFonts w:ascii="Times New Roman" w:hAnsi="Times New Roman"/>
          <w:bCs/>
          <w:color w:val="000000"/>
          <w:shd w:val="clear" w:color="auto" w:fill="FFFFFF"/>
        </w:rPr>
        <w:t xml:space="preserve">subsidiárnej aplikácie Občianskeho zákonníka na </w:t>
      </w:r>
      <w:r w:rsidR="00481860">
        <w:rPr>
          <w:rFonts w:ascii="Times New Roman" w:hAnsi="Times New Roman"/>
          <w:bCs/>
          <w:color w:val="000000"/>
          <w:shd w:val="clear" w:color="auto" w:fill="FFFFFF"/>
        </w:rPr>
        <w:t xml:space="preserve">všetky </w:t>
      </w:r>
      <w:r>
        <w:rPr>
          <w:rFonts w:ascii="Times New Roman" w:hAnsi="Times New Roman"/>
          <w:bCs/>
          <w:color w:val="000000"/>
          <w:shd w:val="clear" w:color="auto" w:fill="FFFFFF"/>
        </w:rPr>
        <w:t>právne vzťahy</w:t>
      </w:r>
      <w:r w:rsidR="00481860">
        <w:rPr>
          <w:rFonts w:ascii="Times New Roman" w:hAnsi="Times New Roman"/>
          <w:bCs/>
          <w:color w:val="000000"/>
          <w:shd w:val="clear" w:color="auto" w:fill="FFFFFF"/>
        </w:rPr>
        <w:t>, ktoré vznikli v dôsledku zásahu do výlučných práv majiteľa patentu (mimozáväzkový civilný delikt), je posilnenie právnej istoty všetkých zúčastnených subjektov (</w:t>
      </w:r>
      <w:r w:rsidR="00E05C5D">
        <w:rPr>
          <w:rFonts w:ascii="Times New Roman" w:hAnsi="Times New Roman"/>
          <w:bCs/>
          <w:color w:val="000000"/>
          <w:shd w:val="clear" w:color="auto" w:fill="FFFFFF"/>
        </w:rPr>
        <w:t xml:space="preserve">najmä </w:t>
      </w:r>
      <w:r w:rsidR="00481860">
        <w:rPr>
          <w:rFonts w:ascii="Times New Roman" w:hAnsi="Times New Roman"/>
          <w:bCs/>
          <w:color w:val="000000"/>
          <w:shd w:val="clear" w:color="auto" w:fill="FFFFFF"/>
        </w:rPr>
        <w:t>majiteľ</w:t>
      </w:r>
      <w:r w:rsidR="00E05C5D">
        <w:rPr>
          <w:rFonts w:ascii="Times New Roman" w:hAnsi="Times New Roman"/>
          <w:bCs/>
          <w:color w:val="000000"/>
          <w:shd w:val="clear" w:color="auto" w:fill="FFFFFF"/>
        </w:rPr>
        <w:t>a patentu, údajného</w:t>
      </w:r>
      <w:r w:rsidR="00481860">
        <w:rPr>
          <w:rFonts w:ascii="Times New Roman" w:hAnsi="Times New Roman"/>
          <w:bCs/>
          <w:color w:val="000000"/>
          <w:shd w:val="clear" w:color="auto" w:fill="FFFFFF"/>
        </w:rPr>
        <w:t xml:space="preserve"> porušovateľ</w:t>
      </w:r>
      <w:r w:rsidR="00E05C5D">
        <w:rPr>
          <w:rFonts w:ascii="Times New Roman" w:hAnsi="Times New Roman"/>
          <w:bCs/>
          <w:color w:val="000000"/>
          <w:shd w:val="clear" w:color="auto" w:fill="FFFFFF"/>
        </w:rPr>
        <w:t>a alebo</w:t>
      </w:r>
      <w:r w:rsidR="00481860">
        <w:rPr>
          <w:rFonts w:ascii="Times New Roman" w:hAnsi="Times New Roman"/>
          <w:bCs/>
          <w:color w:val="000000"/>
          <w:shd w:val="clear" w:color="auto" w:fill="FFFFFF"/>
        </w:rPr>
        <w:t xml:space="preserve"> sprostredkovateľ</w:t>
      </w:r>
      <w:r w:rsidR="00E05C5D">
        <w:rPr>
          <w:rFonts w:ascii="Times New Roman" w:hAnsi="Times New Roman"/>
          <w:bCs/>
          <w:color w:val="000000"/>
          <w:shd w:val="clear" w:color="auto" w:fill="FFFFFF"/>
        </w:rPr>
        <w:t>a</w:t>
      </w:r>
      <w:r w:rsidR="00481860">
        <w:rPr>
          <w:rFonts w:ascii="Times New Roman" w:hAnsi="Times New Roman"/>
          <w:bCs/>
          <w:color w:val="000000"/>
          <w:shd w:val="clear" w:color="auto" w:fill="FFFFFF"/>
        </w:rPr>
        <w:t xml:space="preserve"> zásahu)</w:t>
      </w:r>
      <w:r w:rsidR="00E05C5D">
        <w:rPr>
          <w:rFonts w:ascii="Times New Roman" w:hAnsi="Times New Roman"/>
          <w:bCs/>
          <w:color w:val="000000"/>
          <w:shd w:val="clear" w:color="auto" w:fill="FFFFFF"/>
        </w:rPr>
        <w:t xml:space="preserve"> a zabezpečenie predvídateľného posúdenia a ustálenie relevantného právneho režimu zo strany konajúceho súdu.</w:t>
      </w:r>
      <w:r w:rsidR="00481860">
        <w:rPr>
          <w:rFonts w:ascii="Times New Roman" w:hAnsi="Times New Roman"/>
          <w:bCs/>
          <w:color w:val="000000"/>
          <w:shd w:val="clear" w:color="auto" w:fill="FFFFFF"/>
        </w:rPr>
        <w:t xml:space="preserve">   </w:t>
      </w:r>
    </w:p>
    <w:p w:rsidR="004D16E7" w:rsidRPr="00D65909" w:rsidP="00C26F27">
      <w:pPr>
        <w:bidi w:val="0"/>
        <w:jc w:val="both"/>
        <w:rPr>
          <w:rFonts w:ascii="Times New Roman" w:hAnsi="Times New Roman"/>
        </w:rPr>
      </w:pPr>
    </w:p>
    <w:p w:rsidR="007F1E8F" w:rsidRPr="00D65909" w:rsidP="00C26F27">
      <w:pPr>
        <w:bidi w:val="0"/>
        <w:jc w:val="both"/>
        <w:rPr>
          <w:rFonts w:ascii="Times New Roman" w:hAnsi="Times New Roman"/>
          <w:color w:val="000000"/>
        </w:rPr>
      </w:pPr>
      <w:r w:rsidRPr="00D65909">
        <w:rPr>
          <w:rFonts w:ascii="Times New Roman" w:hAnsi="Times New Roman"/>
          <w:color w:val="000000"/>
        </w:rPr>
        <w:t>Aktualizuje sa tiež text poznámky pod čiarou.</w:t>
      </w:r>
    </w:p>
    <w:p w:rsidR="007F1E8F"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Pr>
          <w:rFonts w:ascii="Times New Roman" w:hAnsi="Times New Roman"/>
        </w:rPr>
        <w:t xml:space="preserve">K bodom </w:t>
      </w:r>
      <w:r w:rsidRPr="00D65909" w:rsidR="009D4D14">
        <w:rPr>
          <w:rFonts w:ascii="Times New Roman" w:hAnsi="Times New Roman"/>
        </w:rPr>
        <w:t>2</w:t>
      </w:r>
      <w:r w:rsidR="009D4D14">
        <w:rPr>
          <w:rFonts w:ascii="Times New Roman" w:hAnsi="Times New Roman"/>
        </w:rPr>
        <w:t>1</w:t>
      </w:r>
      <w:r w:rsidRPr="00D65909" w:rsidR="009D4D14">
        <w:rPr>
          <w:rFonts w:ascii="Times New Roman" w:hAnsi="Times New Roman"/>
        </w:rPr>
        <w:t xml:space="preserve"> </w:t>
      </w:r>
      <w:r w:rsidRPr="00D65909">
        <w:rPr>
          <w:rFonts w:ascii="Times New Roman" w:hAnsi="Times New Roman"/>
        </w:rPr>
        <w:t xml:space="preserve">až </w:t>
      </w:r>
      <w:r w:rsidR="009D4D14">
        <w:rPr>
          <w:rFonts w:ascii="Times New Roman" w:hAnsi="Times New Roman"/>
        </w:rPr>
        <w:t>24</w:t>
      </w:r>
    </w:p>
    <w:p w:rsidR="004D16E7" w:rsidRPr="00D65909" w:rsidP="00C26F27">
      <w:pPr>
        <w:bidi w:val="0"/>
        <w:jc w:val="both"/>
        <w:rPr>
          <w:rFonts w:ascii="Times New Roman" w:hAnsi="Times New Roman"/>
        </w:rPr>
      </w:pPr>
    </w:p>
    <w:p w:rsidR="006E617F" w:rsidRPr="00D65909" w:rsidP="00C26F27">
      <w:pPr>
        <w:bidi w:val="0"/>
        <w:jc w:val="both"/>
        <w:rPr>
          <w:rFonts w:ascii="Times New Roman" w:hAnsi="Times New Roman"/>
        </w:rPr>
      </w:pPr>
      <w:r w:rsidRPr="00D65909" w:rsidR="004D16E7">
        <w:rPr>
          <w:rFonts w:ascii="Times New Roman" w:hAnsi="Times New Roman"/>
        </w:rPr>
        <w:t>Právo na informácie bolo do osobitných zákonov v oblasti priemyselného vlastníctva zavedené v roku 2007 transpozíciou smernice 2004/48/ES o vymožiteľnosti práv duševného vlastníctva (článok 8). Zákonná úprava sa dopĺňa o „zamýšľaného predajcu“ a „poskytovateľa služieb“, tak ako je v platnom znení § 11 zákona č. 506/2009 Z. z. o ochranných známkach.</w:t>
      </w:r>
      <w:r w:rsidR="00121764">
        <w:rPr>
          <w:rFonts w:ascii="Times New Roman" w:hAnsi="Times New Roman"/>
        </w:rPr>
        <w:t xml:space="preserve"> Pod pojmom „zamýšľaný predajca“ (angl. „</w:t>
      </w:r>
      <w:r w:rsidRPr="00274C03" w:rsidR="00121764">
        <w:rPr>
          <w:rFonts w:ascii="Times New Roman" w:hAnsi="Times New Roman"/>
          <w:lang w:val="en-GB"/>
        </w:rPr>
        <w:t>intended wholesaler</w:t>
      </w:r>
      <w:r w:rsidRPr="00274C03" w:rsidR="00274C03">
        <w:rPr>
          <w:rFonts w:ascii="Times New Roman" w:hAnsi="Times New Roman"/>
          <w:lang w:val="en-GB"/>
        </w:rPr>
        <w:t xml:space="preserve"> or retailer</w:t>
      </w:r>
      <w:r w:rsidR="00121764">
        <w:rPr>
          <w:rFonts w:ascii="Times New Roman" w:hAnsi="Times New Roman"/>
        </w:rPr>
        <w:t>“) sa rozumie predajca, ktorému bol</w:t>
      </w:r>
      <w:r w:rsidR="00274C03">
        <w:rPr>
          <w:rFonts w:ascii="Times New Roman" w:hAnsi="Times New Roman"/>
        </w:rPr>
        <w:t xml:space="preserve"> tovar porušujúci alebo ohrozujúci práva podľa patentového zákona určený, spravidla pri dovoze na územie Slovenskej republiky.</w:t>
      </w:r>
      <w:r w:rsidR="00EE1878">
        <w:rPr>
          <w:rFonts w:ascii="Times New Roman" w:hAnsi="Times New Roman"/>
        </w:rPr>
        <w:t xml:space="preserve"> Všeobecný pojem „názov“ v prípade právnickej osoby zahŕňa aj užší pojem „obchodné meno“, ktoré sa z § 32 ods. 2 písm. a) </w:t>
      </w:r>
      <w:r w:rsidR="0059085D">
        <w:rPr>
          <w:rFonts w:ascii="Times New Roman" w:hAnsi="Times New Roman"/>
        </w:rPr>
        <w:t>vypúšťa</w:t>
      </w:r>
      <w:r w:rsidR="00EE1878">
        <w:rPr>
          <w:rFonts w:ascii="Times New Roman" w:hAnsi="Times New Roman"/>
        </w:rPr>
        <w:t>.</w:t>
      </w:r>
      <w:r w:rsidR="00121764">
        <w:rPr>
          <w:rFonts w:ascii="Times New Roman" w:hAnsi="Times New Roman"/>
        </w:rPr>
        <w:t xml:space="preserve"> </w:t>
      </w:r>
    </w:p>
    <w:p w:rsidR="006E617F" w:rsidRPr="00D65909" w:rsidP="00C26F27">
      <w:pPr>
        <w:bidi w:val="0"/>
        <w:jc w:val="both"/>
        <w:rPr>
          <w:rFonts w:ascii="Times New Roman" w:hAnsi="Times New Roman"/>
        </w:rPr>
      </w:pPr>
    </w:p>
    <w:p w:rsidR="006E617F" w:rsidRPr="00D65909" w:rsidP="00C26F27">
      <w:pPr>
        <w:bidi w:val="0"/>
        <w:jc w:val="both"/>
        <w:rPr>
          <w:rFonts w:ascii="Times New Roman" w:hAnsi="Times New Roman"/>
        </w:rPr>
      </w:pPr>
      <w:r w:rsidRPr="00D65909">
        <w:rPr>
          <w:rFonts w:ascii="Times New Roman" w:hAnsi="Times New Roman"/>
        </w:rPr>
        <w:t xml:space="preserve">Z dôvodu precizovania vnútornej systematiky zákona sa do § 32 presúva ustanovenie (pôvodne </w:t>
      </w:r>
      <w:r w:rsidRPr="00D65909" w:rsidR="006C643F">
        <w:rPr>
          <w:rFonts w:ascii="Times New Roman" w:hAnsi="Times New Roman"/>
        </w:rPr>
        <w:br/>
      </w:r>
      <w:r w:rsidRPr="00D65909">
        <w:rPr>
          <w:rFonts w:ascii="Times New Roman" w:hAnsi="Times New Roman"/>
        </w:rPr>
        <w:t>§ 33 ods. 5), ktoré právo na poskytnutie informácií za určitých okolností a v súlade so smernicou 2004/48/ES obmedzuje.</w:t>
      </w:r>
    </w:p>
    <w:p w:rsidR="00674AA2"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Pr>
          <w:rFonts w:ascii="Times New Roman" w:hAnsi="Times New Roman"/>
        </w:rPr>
        <w:t xml:space="preserve">K bodu </w:t>
      </w:r>
      <w:r w:rsidR="009D4D14">
        <w:rPr>
          <w:rFonts w:ascii="Times New Roman" w:hAnsi="Times New Roman"/>
        </w:rPr>
        <w:t>25</w:t>
      </w:r>
    </w:p>
    <w:p w:rsidR="004D16E7"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Pr>
          <w:rFonts w:ascii="Times New Roman" w:hAnsi="Times New Roman"/>
        </w:rPr>
        <w:t>Doterajší nadpis nad § 33 „Prerokúvanie sporov“ nebol vhodný, nakoľko popri súdoch prerokúval spory súvisiace so zrušením patentov (§ 46 a 47) aj Úrad priemyselného vlastníctva SR. Zavádza sa preto presnejší názov „Súdna ochrana práv“.</w:t>
      </w:r>
    </w:p>
    <w:p w:rsidR="004D16E7"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Pr>
          <w:rFonts w:ascii="Times New Roman" w:hAnsi="Times New Roman"/>
        </w:rPr>
        <w:t xml:space="preserve">K bodu </w:t>
      </w:r>
      <w:r w:rsidR="009D4D14">
        <w:rPr>
          <w:rFonts w:ascii="Times New Roman" w:hAnsi="Times New Roman"/>
        </w:rPr>
        <w:t>26</w:t>
      </w:r>
    </w:p>
    <w:p w:rsidR="004D16E7" w:rsidRPr="00D65909" w:rsidP="00C26F27">
      <w:pPr>
        <w:bidi w:val="0"/>
        <w:jc w:val="both"/>
        <w:rPr>
          <w:rFonts w:ascii="Times New Roman" w:hAnsi="Times New Roman"/>
        </w:rPr>
      </w:pPr>
    </w:p>
    <w:p w:rsidR="004D16E7" w:rsidRPr="00D65909" w:rsidP="00C26F27">
      <w:pPr>
        <w:shd w:val="clear" w:color="auto" w:fill="FFFFFF"/>
        <w:bidi w:val="0"/>
        <w:jc w:val="both"/>
        <w:rPr>
          <w:rFonts w:ascii="Times New Roman" w:hAnsi="Times New Roman"/>
        </w:rPr>
      </w:pPr>
      <w:r w:rsidRPr="00D65909">
        <w:rPr>
          <w:rFonts w:ascii="Times New Roman" w:hAnsi="Times New Roman"/>
        </w:rPr>
        <w:t>Zmena odkazu</w:t>
      </w:r>
      <w:r w:rsidRPr="00D65909" w:rsidR="009162F9">
        <w:rPr>
          <w:rFonts w:ascii="Times New Roman" w:hAnsi="Times New Roman"/>
        </w:rPr>
        <w:t xml:space="preserve"> 13c)</w:t>
      </w:r>
      <w:r w:rsidRPr="00D65909">
        <w:rPr>
          <w:rFonts w:ascii="Times New Roman" w:hAnsi="Times New Roman"/>
        </w:rPr>
        <w:t xml:space="preserve"> zohľadňuje fakt, že Civilný sporový poriadok v § 25 určil, že jediným kauzálne príslušným súdom na konanie v sporoch z priemyselného vlastníctva je v prvom stupni Okresný súd Banská Bystrica a odvolacím súdom je Krajský súd v Banskej Bystrici. Významné je aj tzv. kolízne pravidlo (§ 25 ods. 3 CSP), ktoré jednoznačne stanovuje, že uvedené súdy sú príslušné aj v prípade, ak má spor z priemyselného vlastníctva súčasne povahu sporu z nekalého súťažného konania alebo </w:t>
      </w:r>
      <w:r w:rsidR="00EE1878">
        <w:rPr>
          <w:rFonts w:ascii="Times New Roman" w:hAnsi="Times New Roman"/>
        </w:rPr>
        <w:t xml:space="preserve">povahu </w:t>
      </w:r>
      <w:r w:rsidRPr="00D65909">
        <w:rPr>
          <w:rFonts w:ascii="Times New Roman" w:hAnsi="Times New Roman"/>
        </w:rPr>
        <w:t>autorskoprávneho sporu.</w:t>
      </w:r>
    </w:p>
    <w:p w:rsidR="004D16E7" w:rsidRPr="00D65909" w:rsidP="00C26F27">
      <w:pPr>
        <w:bidi w:val="0"/>
        <w:jc w:val="both"/>
        <w:rPr>
          <w:rFonts w:ascii="Times New Roman" w:hAnsi="Times New Roman"/>
        </w:rPr>
      </w:pPr>
    </w:p>
    <w:p w:rsidR="004D16E7" w:rsidRPr="00D65909" w:rsidP="00C26F27">
      <w:pPr>
        <w:bidi w:val="0"/>
        <w:jc w:val="both"/>
        <w:rPr>
          <w:rFonts w:ascii="Times New Roman" w:hAnsi="Times New Roman"/>
        </w:rPr>
      </w:pPr>
      <w:r w:rsidRPr="00D65909">
        <w:rPr>
          <w:rFonts w:ascii="Times New Roman" w:hAnsi="Times New Roman"/>
        </w:rPr>
        <w:t xml:space="preserve">K bodu </w:t>
      </w:r>
      <w:r w:rsidR="009D4D14">
        <w:rPr>
          <w:rFonts w:ascii="Times New Roman" w:hAnsi="Times New Roman"/>
        </w:rPr>
        <w:t>27</w:t>
      </w:r>
    </w:p>
    <w:p w:rsidR="004D16E7" w:rsidRPr="00D65909" w:rsidP="00C26F27">
      <w:pPr>
        <w:bidi w:val="0"/>
        <w:jc w:val="both"/>
        <w:rPr>
          <w:rFonts w:ascii="Times New Roman" w:hAnsi="Times New Roman"/>
        </w:rPr>
      </w:pPr>
    </w:p>
    <w:p w:rsidR="004D16E7" w:rsidRPr="00D65909" w:rsidP="00C26F27">
      <w:pPr>
        <w:widowControl/>
        <w:bidi w:val="0"/>
        <w:jc w:val="both"/>
        <w:rPr>
          <w:rFonts w:ascii="Times New Roman" w:hAnsi="Times New Roman"/>
        </w:rPr>
      </w:pPr>
      <w:r w:rsidRPr="00D65909">
        <w:rPr>
          <w:rFonts w:ascii="Times New Roman" w:hAnsi="Times New Roman"/>
        </w:rPr>
        <w:t>Kľúčovým prvkom riešenia každého súdneho sporu z priemyselného vlastníctva je kvalifikované posúdenie, či údajný porušovateľ resp. ohrozovateľ svojím konaním skutočne zasahuje do rozsahu ochrany. Zvlášť náročné je to v prípade ochrany patentom a úžitkovým vzorom. S cieľom prispieť k lepšej kvalite tohto posúdenia sa dopĺňa v</w:t>
      </w:r>
      <w:r w:rsidRPr="00D65909" w:rsidR="009162F9">
        <w:rPr>
          <w:rFonts w:ascii="Times New Roman" w:hAnsi="Times New Roman"/>
        </w:rPr>
        <w:t> § 33 ods.</w:t>
      </w:r>
      <w:r w:rsidRPr="00D65909">
        <w:rPr>
          <w:rFonts w:ascii="Times New Roman" w:hAnsi="Times New Roman"/>
        </w:rPr>
        <w:t xml:space="preserve"> 5 možnosť, aby sa konajúci súd na návrh niektorej zo strán</w:t>
      </w:r>
      <w:r w:rsidR="00EE1878">
        <w:rPr>
          <w:rFonts w:ascii="Times New Roman" w:hAnsi="Times New Roman"/>
        </w:rPr>
        <w:t xml:space="preserve"> sporu</w:t>
      </w:r>
      <w:r w:rsidRPr="00D65909">
        <w:rPr>
          <w:rFonts w:ascii="Times New Roman" w:hAnsi="Times New Roman"/>
        </w:rPr>
        <w:t xml:space="preserve"> obrátil priamo na úrad so žiadosťou o odborné vyjadrenie v zmysle § 206 Civilného sporového poriadku k otázkam súvisiacim s rozsahom ochrany vyplývajúcej z </w:t>
      </w:r>
      <w:r w:rsidR="007458A6">
        <w:rPr>
          <w:rFonts w:ascii="Times New Roman" w:hAnsi="Times New Roman"/>
        </w:rPr>
        <w:t>konkrétneho</w:t>
      </w:r>
      <w:r w:rsidRPr="00D65909" w:rsidR="007458A6">
        <w:rPr>
          <w:rFonts w:ascii="Times New Roman" w:hAnsi="Times New Roman"/>
        </w:rPr>
        <w:t xml:space="preserve"> </w:t>
      </w:r>
      <w:r w:rsidRPr="00D65909">
        <w:rPr>
          <w:rFonts w:ascii="Times New Roman" w:hAnsi="Times New Roman"/>
        </w:rPr>
        <w:t xml:space="preserve">patentu (§ 13). Tak ako nebol ani </w:t>
      </w:r>
      <w:r w:rsidR="007458A6">
        <w:rPr>
          <w:rFonts w:ascii="Times New Roman" w:hAnsi="Times New Roman"/>
        </w:rPr>
        <w:t>doteraz</w:t>
      </w:r>
      <w:r w:rsidRPr="00D65909">
        <w:rPr>
          <w:rFonts w:ascii="Times New Roman" w:hAnsi="Times New Roman"/>
        </w:rPr>
        <w:t>, súd nebude obsahom odborného vyjadrenia viazaný, vyhodnotí ho ako jeden z dôkazov.</w:t>
      </w:r>
    </w:p>
    <w:p w:rsidR="004D16E7" w:rsidRPr="00D65909" w:rsidP="00C26F27">
      <w:pPr>
        <w:widowControl/>
        <w:bidi w:val="0"/>
        <w:jc w:val="both"/>
        <w:rPr>
          <w:rFonts w:ascii="Times New Roman" w:hAnsi="Times New Roman"/>
        </w:rPr>
      </w:pPr>
    </w:p>
    <w:p w:rsidR="004D16E7" w:rsidRPr="00D65909" w:rsidP="00C26F27">
      <w:pPr>
        <w:widowControl/>
        <w:bidi w:val="0"/>
        <w:jc w:val="both"/>
        <w:rPr>
          <w:rFonts w:ascii="Times New Roman" w:hAnsi="Times New Roman"/>
        </w:rPr>
      </w:pPr>
      <w:r w:rsidRPr="00D65909">
        <w:rPr>
          <w:rFonts w:ascii="Times New Roman" w:hAnsi="Times New Roman"/>
        </w:rPr>
        <w:t xml:space="preserve">K bodu </w:t>
      </w:r>
      <w:r w:rsidR="009D4D14">
        <w:rPr>
          <w:rFonts w:ascii="Times New Roman" w:hAnsi="Times New Roman"/>
        </w:rPr>
        <w:t>28</w:t>
      </w:r>
    </w:p>
    <w:p w:rsidR="004D16E7" w:rsidRPr="00D65909" w:rsidP="00C26F27">
      <w:pPr>
        <w:widowControl/>
        <w:bidi w:val="0"/>
        <w:jc w:val="both"/>
        <w:rPr>
          <w:rFonts w:ascii="Times New Roman" w:hAnsi="Times New Roman"/>
        </w:rPr>
      </w:pPr>
    </w:p>
    <w:p w:rsidR="004D16E7" w:rsidRPr="00D65909" w:rsidP="00C26F27">
      <w:pPr>
        <w:widowControl/>
        <w:bidi w:val="0"/>
        <w:jc w:val="both"/>
        <w:rPr>
          <w:rFonts w:ascii="Times New Roman" w:hAnsi="Times New Roman"/>
        </w:rPr>
      </w:pPr>
      <w:r w:rsidRPr="00D65909" w:rsidR="00613195">
        <w:rPr>
          <w:rFonts w:ascii="Times New Roman" w:hAnsi="Times New Roman"/>
        </w:rPr>
        <w:t>D</w:t>
      </w:r>
      <w:r w:rsidRPr="00D65909" w:rsidR="009162F9">
        <w:rPr>
          <w:rFonts w:ascii="Times New Roman" w:hAnsi="Times New Roman"/>
        </w:rPr>
        <w:t xml:space="preserve">ochádza k sprehľadneniu právnej úpravy neodkladných opatrení v tom zmysle, že materiálne podmienky </w:t>
      </w:r>
      <w:r w:rsidRPr="00D65909" w:rsidR="007458A6">
        <w:rPr>
          <w:rFonts w:ascii="Times New Roman" w:hAnsi="Times New Roman"/>
        </w:rPr>
        <w:t>nariadeni</w:t>
      </w:r>
      <w:r w:rsidR="007458A6">
        <w:rPr>
          <w:rFonts w:ascii="Times New Roman" w:hAnsi="Times New Roman"/>
        </w:rPr>
        <w:t>a</w:t>
      </w:r>
      <w:r w:rsidRPr="00D65909" w:rsidR="007458A6">
        <w:rPr>
          <w:rFonts w:ascii="Times New Roman" w:hAnsi="Times New Roman"/>
        </w:rPr>
        <w:t xml:space="preserve"> </w:t>
      </w:r>
      <w:r w:rsidRPr="00D65909" w:rsidR="009162F9">
        <w:rPr>
          <w:rFonts w:ascii="Times New Roman" w:hAnsi="Times New Roman"/>
        </w:rPr>
        <w:t>neodkladného opatrenia</w:t>
      </w:r>
      <w:r w:rsidR="007458A6">
        <w:rPr>
          <w:rFonts w:ascii="Times New Roman" w:hAnsi="Times New Roman"/>
        </w:rPr>
        <w:t>, ako aj ostatné procesné a hmotnoprávne záležitosti v súvislosti s neodkladnými opatreniami</w:t>
      </w:r>
      <w:r w:rsidRPr="00D65909" w:rsidR="009162F9">
        <w:rPr>
          <w:rFonts w:ascii="Times New Roman" w:hAnsi="Times New Roman"/>
        </w:rPr>
        <w:t xml:space="preserve"> </w:t>
      </w:r>
      <w:r w:rsidRPr="00D65909" w:rsidR="00613195">
        <w:rPr>
          <w:rFonts w:ascii="Times New Roman" w:hAnsi="Times New Roman"/>
        </w:rPr>
        <w:t>upravuje</w:t>
      </w:r>
      <w:r w:rsidRPr="00D65909" w:rsidR="009162F9">
        <w:rPr>
          <w:rFonts w:ascii="Times New Roman" w:hAnsi="Times New Roman"/>
        </w:rPr>
        <w:t xml:space="preserve"> výlučne Civiln</w:t>
      </w:r>
      <w:r w:rsidRPr="00D65909" w:rsidR="00613195">
        <w:rPr>
          <w:rFonts w:ascii="Times New Roman" w:hAnsi="Times New Roman"/>
        </w:rPr>
        <w:t>ý</w:t>
      </w:r>
      <w:r w:rsidRPr="00D65909" w:rsidR="009162F9">
        <w:rPr>
          <w:rFonts w:ascii="Times New Roman" w:hAnsi="Times New Roman"/>
        </w:rPr>
        <w:t xml:space="preserve"> sporov</w:t>
      </w:r>
      <w:r w:rsidRPr="00D65909" w:rsidR="00613195">
        <w:rPr>
          <w:rFonts w:ascii="Times New Roman" w:hAnsi="Times New Roman"/>
        </w:rPr>
        <w:t>ý</w:t>
      </w:r>
      <w:r w:rsidRPr="00D65909" w:rsidR="009162F9">
        <w:rPr>
          <w:rFonts w:ascii="Times New Roman" w:hAnsi="Times New Roman"/>
        </w:rPr>
        <w:t xml:space="preserve"> poriad</w:t>
      </w:r>
      <w:r w:rsidRPr="00D65909" w:rsidR="00613195">
        <w:rPr>
          <w:rFonts w:ascii="Times New Roman" w:hAnsi="Times New Roman"/>
        </w:rPr>
        <w:t xml:space="preserve">ok (§ </w:t>
      </w:r>
      <w:r w:rsidRPr="00D65909" w:rsidR="007458A6">
        <w:rPr>
          <w:rFonts w:ascii="Times New Roman" w:hAnsi="Times New Roman"/>
        </w:rPr>
        <w:t>32</w:t>
      </w:r>
      <w:r w:rsidR="007458A6">
        <w:rPr>
          <w:rFonts w:ascii="Times New Roman" w:hAnsi="Times New Roman"/>
        </w:rPr>
        <w:t>4 až 345</w:t>
      </w:r>
      <w:r w:rsidRPr="00D65909" w:rsidR="00613195">
        <w:rPr>
          <w:rFonts w:ascii="Times New Roman" w:hAnsi="Times New Roman"/>
        </w:rPr>
        <w:t xml:space="preserve">), pričom </w:t>
      </w:r>
      <w:r w:rsidRPr="00D65909" w:rsidR="009162F9">
        <w:rPr>
          <w:rFonts w:ascii="Times New Roman" w:hAnsi="Times New Roman"/>
        </w:rPr>
        <w:t xml:space="preserve">patentový zákon </w:t>
      </w:r>
      <w:r w:rsidRPr="00D65909" w:rsidR="00613195">
        <w:rPr>
          <w:rFonts w:ascii="Times New Roman" w:hAnsi="Times New Roman"/>
        </w:rPr>
        <w:t xml:space="preserve">v § 34 </w:t>
      </w:r>
      <w:r w:rsidRPr="00D65909" w:rsidR="009162F9">
        <w:rPr>
          <w:rFonts w:ascii="Times New Roman" w:hAnsi="Times New Roman"/>
        </w:rPr>
        <w:t>obsah</w:t>
      </w:r>
      <w:r w:rsidRPr="00D65909" w:rsidR="00613195">
        <w:rPr>
          <w:rFonts w:ascii="Times New Roman" w:hAnsi="Times New Roman"/>
        </w:rPr>
        <w:t>uje</w:t>
      </w:r>
      <w:r w:rsidRPr="00D65909" w:rsidR="009162F9">
        <w:rPr>
          <w:rFonts w:ascii="Times New Roman" w:hAnsi="Times New Roman"/>
        </w:rPr>
        <w:t xml:space="preserve"> navyše len </w:t>
      </w:r>
      <w:r w:rsidR="007458A6">
        <w:rPr>
          <w:rFonts w:ascii="Times New Roman" w:hAnsi="Times New Roman"/>
        </w:rPr>
        <w:t xml:space="preserve">osobitnú </w:t>
      </w:r>
      <w:r w:rsidRPr="00D65909" w:rsidR="009162F9">
        <w:rPr>
          <w:rFonts w:ascii="Times New Roman" w:hAnsi="Times New Roman"/>
        </w:rPr>
        <w:t>úpravu inštitútu zá</w:t>
      </w:r>
      <w:r w:rsidRPr="00D65909" w:rsidR="00613195">
        <w:rPr>
          <w:rFonts w:ascii="Times New Roman" w:hAnsi="Times New Roman"/>
        </w:rPr>
        <w:t>bezpeky na strane navrhovateľa</w:t>
      </w:r>
      <w:r w:rsidR="007458A6">
        <w:rPr>
          <w:rFonts w:ascii="Times New Roman" w:hAnsi="Times New Roman"/>
        </w:rPr>
        <w:t xml:space="preserve"> neodkladného opatrenia, čo zohľadňuje aj nadpis § 34</w:t>
      </w:r>
      <w:r w:rsidRPr="00D65909" w:rsidR="00613195">
        <w:rPr>
          <w:rFonts w:ascii="Times New Roman" w:hAnsi="Times New Roman"/>
        </w:rPr>
        <w:t>.</w:t>
      </w:r>
    </w:p>
    <w:p w:rsidR="004D16E7" w:rsidP="00C26F27">
      <w:pPr>
        <w:widowControl/>
        <w:bidi w:val="0"/>
        <w:jc w:val="both"/>
        <w:rPr>
          <w:rFonts w:ascii="Times New Roman" w:hAnsi="Times New Roman"/>
          <w:shd w:val="clear" w:color="auto" w:fill="FFFFFF"/>
        </w:rPr>
      </w:pPr>
    </w:p>
    <w:p w:rsidR="00B200FD" w:rsidRPr="00D65909" w:rsidP="00C26F27">
      <w:pPr>
        <w:widowControl/>
        <w:bidi w:val="0"/>
        <w:jc w:val="both"/>
        <w:rPr>
          <w:rFonts w:ascii="Times New Roman" w:hAnsi="Times New Roman"/>
          <w:shd w:val="clear" w:color="auto" w:fill="FFFFFF"/>
        </w:rPr>
      </w:pPr>
    </w:p>
    <w:p w:rsidR="004D16E7" w:rsidRPr="00D65909" w:rsidP="00C26F27">
      <w:pPr>
        <w:widowControl/>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9D4D14">
        <w:rPr>
          <w:rFonts w:ascii="Times New Roman" w:hAnsi="Times New Roman"/>
          <w:shd w:val="clear" w:color="auto" w:fill="FFFFFF"/>
        </w:rPr>
        <w:t>29</w:t>
      </w:r>
    </w:p>
    <w:p w:rsidR="004D16E7" w:rsidRPr="00D65909" w:rsidP="00C26F27">
      <w:pPr>
        <w:widowControl/>
        <w:bidi w:val="0"/>
        <w:jc w:val="both"/>
        <w:rPr>
          <w:rFonts w:ascii="Times New Roman" w:hAnsi="Times New Roman"/>
          <w:shd w:val="clear" w:color="auto" w:fill="FFFFFF"/>
        </w:rPr>
      </w:pPr>
    </w:p>
    <w:p w:rsidR="004D16E7" w:rsidRPr="00D65909" w:rsidP="00C26F27">
      <w:pPr>
        <w:widowControl/>
        <w:bidi w:val="0"/>
        <w:jc w:val="both"/>
        <w:rPr>
          <w:rFonts w:ascii="Times New Roman" w:hAnsi="Times New Roman"/>
          <w:shd w:val="clear" w:color="auto" w:fill="FFFFFF"/>
        </w:rPr>
      </w:pPr>
      <w:r w:rsidRPr="00D65909" w:rsidR="00363353">
        <w:rPr>
          <w:rFonts w:ascii="Times New Roman" w:hAnsi="Times New Roman"/>
          <w:shd w:val="clear" w:color="auto" w:fill="FFFFFF"/>
        </w:rPr>
        <w:t>Znenie</w:t>
      </w:r>
      <w:r w:rsidRPr="00D65909">
        <w:rPr>
          <w:rFonts w:ascii="Times New Roman" w:hAnsi="Times New Roman"/>
          <w:shd w:val="clear" w:color="auto" w:fill="FFFFFF"/>
        </w:rPr>
        <w:t xml:space="preserve"> § 35 ods. 3 bol</w:t>
      </w:r>
      <w:r w:rsidRPr="00D65909" w:rsidR="00363353">
        <w:rPr>
          <w:rFonts w:ascii="Times New Roman" w:hAnsi="Times New Roman"/>
          <w:shd w:val="clear" w:color="auto" w:fill="FFFFFF"/>
        </w:rPr>
        <w:t>o</w:t>
      </w:r>
      <w:r w:rsidRPr="00D65909">
        <w:rPr>
          <w:rFonts w:ascii="Times New Roman" w:hAnsi="Times New Roman"/>
          <w:shd w:val="clear" w:color="auto" w:fill="FFFFFF"/>
        </w:rPr>
        <w:t xml:space="preserve"> precizovan</w:t>
      </w:r>
      <w:r w:rsidRPr="00D65909" w:rsidR="00363353">
        <w:rPr>
          <w:rFonts w:ascii="Times New Roman" w:hAnsi="Times New Roman"/>
          <w:shd w:val="clear" w:color="auto" w:fill="FFFFFF"/>
        </w:rPr>
        <w:t>é</w:t>
      </w:r>
      <w:r w:rsidRPr="00D65909">
        <w:rPr>
          <w:rFonts w:ascii="Times New Roman" w:hAnsi="Times New Roman"/>
          <w:shd w:val="clear" w:color="auto" w:fill="FFFFFF"/>
        </w:rPr>
        <w:t xml:space="preserve"> a vnútorný odkaz bol zmenený s ohľadom na zmeny v § 79.</w:t>
      </w:r>
    </w:p>
    <w:p w:rsidR="004D16E7" w:rsidRPr="00D65909" w:rsidP="00C26F27">
      <w:pPr>
        <w:widowControl/>
        <w:bidi w:val="0"/>
        <w:jc w:val="both"/>
        <w:rPr>
          <w:rFonts w:ascii="Times New Roman" w:hAnsi="Times New Roman"/>
          <w:shd w:val="clear" w:color="auto" w:fill="FFFFFF"/>
        </w:rPr>
      </w:pPr>
    </w:p>
    <w:p w:rsidR="004D16E7" w:rsidRPr="00D65909" w:rsidP="00C26F27">
      <w:pPr>
        <w:widowControl/>
        <w:bidi w:val="0"/>
        <w:jc w:val="both"/>
        <w:rPr>
          <w:rFonts w:ascii="Times New Roman" w:hAnsi="Times New Roman"/>
          <w:shd w:val="clear" w:color="auto" w:fill="FFFFFF"/>
        </w:rPr>
      </w:pPr>
      <w:r w:rsidRPr="00D65909">
        <w:rPr>
          <w:rFonts w:ascii="Times New Roman" w:hAnsi="Times New Roman"/>
          <w:shd w:val="clear" w:color="auto" w:fill="FFFFFF"/>
        </w:rPr>
        <w:t xml:space="preserve">K bodom </w:t>
      </w:r>
      <w:r w:rsidRPr="00D65909" w:rsidR="009D4D14">
        <w:rPr>
          <w:rFonts w:ascii="Times New Roman" w:hAnsi="Times New Roman"/>
          <w:shd w:val="clear" w:color="auto" w:fill="FFFFFF"/>
        </w:rPr>
        <w:t>3</w:t>
      </w:r>
      <w:r w:rsidR="009D4D14">
        <w:rPr>
          <w:rFonts w:ascii="Times New Roman" w:hAnsi="Times New Roman"/>
          <w:shd w:val="clear" w:color="auto" w:fill="FFFFFF"/>
        </w:rPr>
        <w:t>0</w:t>
      </w:r>
      <w:r w:rsidRPr="00D65909" w:rsidR="009D4D14">
        <w:rPr>
          <w:rFonts w:ascii="Times New Roman" w:hAnsi="Times New Roman"/>
          <w:shd w:val="clear" w:color="auto" w:fill="FFFFFF"/>
        </w:rPr>
        <w:t xml:space="preserve"> </w:t>
      </w:r>
      <w:r w:rsidRPr="00D65909">
        <w:rPr>
          <w:rFonts w:ascii="Times New Roman" w:hAnsi="Times New Roman"/>
          <w:shd w:val="clear" w:color="auto" w:fill="FFFFFF"/>
        </w:rPr>
        <w:t xml:space="preserve">až </w:t>
      </w:r>
      <w:r w:rsidR="009D4D14">
        <w:rPr>
          <w:rFonts w:ascii="Times New Roman" w:hAnsi="Times New Roman"/>
          <w:shd w:val="clear" w:color="auto" w:fill="FFFFFF"/>
        </w:rPr>
        <w:t>32</w:t>
      </w:r>
    </w:p>
    <w:p w:rsidR="004D16E7" w:rsidRPr="00D65909" w:rsidP="00C26F27">
      <w:pPr>
        <w:widowControl/>
        <w:bidi w:val="0"/>
        <w:jc w:val="both"/>
        <w:rPr>
          <w:rFonts w:ascii="Times New Roman" w:hAnsi="Times New Roman"/>
          <w:shd w:val="clear" w:color="auto" w:fill="FFFFFF"/>
        </w:rPr>
      </w:pPr>
    </w:p>
    <w:p w:rsidR="004D16E7" w:rsidRPr="00D65909" w:rsidP="00C26F27">
      <w:pPr>
        <w:widowControl/>
        <w:bidi w:val="0"/>
        <w:jc w:val="both"/>
        <w:rPr>
          <w:rFonts w:ascii="Times New Roman" w:hAnsi="Times New Roman"/>
          <w:shd w:val="clear" w:color="auto" w:fill="FFFFFF"/>
        </w:rPr>
      </w:pPr>
      <w:r w:rsidRPr="00D65909">
        <w:rPr>
          <w:rFonts w:ascii="Times New Roman" w:hAnsi="Times New Roman"/>
          <w:shd w:val="clear" w:color="auto" w:fill="FFFFFF"/>
        </w:rPr>
        <w:t xml:space="preserve">Zmeny v § 35 ods. 4, 6 až 8 precizujú implementáciu Dohovoru o patentovom práve a Vykonávacieho predpisu k Dohovoru o patentovom práve, konkrétne </w:t>
      </w:r>
      <w:r w:rsidRPr="00D65909">
        <w:rPr>
          <w:rFonts w:ascii="Times New Roman" w:hAnsi="Times New Roman"/>
        </w:rPr>
        <w:t xml:space="preserve">čl. 5 ods. 6 písm. b) Dohovoru </w:t>
      </w:r>
      <w:r w:rsidRPr="00D65909" w:rsidR="006E617F">
        <w:rPr>
          <w:rFonts w:ascii="Times New Roman" w:hAnsi="Times New Roman"/>
        </w:rPr>
        <w:t xml:space="preserve">o </w:t>
      </w:r>
      <w:r w:rsidRPr="00D65909">
        <w:rPr>
          <w:rFonts w:ascii="Times New Roman" w:hAnsi="Times New Roman"/>
        </w:rPr>
        <w:t>patentovom práve</w:t>
      </w:r>
      <w:r w:rsidRPr="00D65909" w:rsidR="00DA6A2B">
        <w:rPr>
          <w:rFonts w:ascii="Times New Roman" w:hAnsi="Times New Roman"/>
        </w:rPr>
        <w:t xml:space="preserve"> a</w:t>
      </w:r>
      <w:r w:rsidRPr="00D65909" w:rsidR="00757A9D">
        <w:rPr>
          <w:rFonts w:ascii="Times New Roman" w:hAnsi="Times New Roman"/>
        </w:rPr>
        <w:t> pravidl</w:t>
      </w:r>
      <w:r w:rsidRPr="00D65909" w:rsidR="00876045">
        <w:rPr>
          <w:rFonts w:ascii="Times New Roman" w:hAnsi="Times New Roman"/>
        </w:rPr>
        <w:t>o 2 ods.</w:t>
      </w:r>
      <w:r w:rsidRPr="00D65909" w:rsidR="00757A9D">
        <w:rPr>
          <w:rFonts w:ascii="Times New Roman" w:hAnsi="Times New Roman"/>
        </w:rPr>
        <w:t xml:space="preserve"> 3 </w:t>
      </w:r>
      <w:r w:rsidRPr="00D65909" w:rsidR="00876045">
        <w:rPr>
          <w:rFonts w:ascii="Times New Roman" w:hAnsi="Times New Roman"/>
        </w:rPr>
        <w:t>a pravidlo 2 ods. 4 bod iv)</w:t>
      </w:r>
      <w:r w:rsidRPr="00D65909" w:rsidR="00876045">
        <w:rPr>
          <w:rFonts w:ascii="Times New Roman" w:hAnsi="Times New Roman"/>
          <w:shd w:val="clear" w:color="auto" w:fill="FFFFFF"/>
        </w:rPr>
        <w:t xml:space="preserve"> </w:t>
      </w:r>
      <w:r w:rsidRPr="00D65909" w:rsidR="00757A9D">
        <w:rPr>
          <w:rFonts w:ascii="Times New Roman" w:hAnsi="Times New Roman"/>
          <w:shd w:val="clear" w:color="auto" w:fill="FFFFFF"/>
        </w:rPr>
        <w:t>Vykonávacieho predpisu k Dohovoru o patentovom práve</w:t>
      </w:r>
      <w:r w:rsidRPr="00D65909" w:rsidR="006E617F">
        <w:rPr>
          <w:rFonts w:ascii="Times New Roman" w:hAnsi="Times New Roman"/>
          <w:shd w:val="clear" w:color="auto" w:fill="FFFFFF"/>
        </w:rPr>
        <w:t>.</w:t>
      </w:r>
      <w:r w:rsidRPr="00D65909" w:rsidR="00757A9D">
        <w:rPr>
          <w:rFonts w:ascii="Times New Roman" w:hAnsi="Times New Roman"/>
        </w:rPr>
        <w:t xml:space="preserve"> </w:t>
      </w:r>
      <w:r w:rsidRPr="00D65909">
        <w:rPr>
          <w:rFonts w:ascii="Times New Roman" w:hAnsi="Times New Roman"/>
        </w:rPr>
        <w:t xml:space="preserve"> </w:t>
      </w:r>
    </w:p>
    <w:p w:rsidR="004D16E7" w:rsidRPr="00D65909" w:rsidP="00C26F27">
      <w:pPr>
        <w:widowControl/>
        <w:bidi w:val="0"/>
        <w:jc w:val="both"/>
        <w:rPr>
          <w:rFonts w:ascii="Times New Roman" w:hAnsi="Times New Roman"/>
          <w:shd w:val="clear" w:color="auto" w:fill="FFFFFF"/>
        </w:rPr>
      </w:pPr>
    </w:p>
    <w:p w:rsidR="004D16E7" w:rsidRPr="00D65909" w:rsidP="00C26F27">
      <w:pPr>
        <w:widowControl/>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9D4D14">
        <w:rPr>
          <w:rFonts w:ascii="Times New Roman" w:hAnsi="Times New Roman"/>
          <w:shd w:val="clear" w:color="auto" w:fill="FFFFFF"/>
        </w:rPr>
        <w:t>33</w:t>
      </w:r>
    </w:p>
    <w:p w:rsidR="004D16E7" w:rsidRPr="00D65909" w:rsidP="00C26F27">
      <w:pPr>
        <w:widowControl/>
        <w:bidi w:val="0"/>
        <w:jc w:val="both"/>
        <w:rPr>
          <w:rFonts w:ascii="Times New Roman" w:hAnsi="Times New Roman"/>
          <w:shd w:val="clear" w:color="auto" w:fill="FFFFFF"/>
        </w:rPr>
      </w:pPr>
    </w:p>
    <w:p w:rsidR="004D16E7" w:rsidRPr="00D65909" w:rsidP="00C26F27">
      <w:pPr>
        <w:widowControl/>
        <w:bidi w:val="0"/>
        <w:jc w:val="both"/>
        <w:rPr>
          <w:rFonts w:ascii="Times New Roman" w:hAnsi="Times New Roman"/>
        </w:rPr>
      </w:pPr>
      <w:r w:rsidRPr="00D65909">
        <w:rPr>
          <w:rFonts w:ascii="Times New Roman" w:hAnsi="Times New Roman"/>
          <w:shd w:val="clear" w:color="auto" w:fill="FFFFFF"/>
        </w:rPr>
        <w:t>V § 35a ods. 1 sa znenie mierne upravuje, aby bolo jednoznačné, že ak chce prihlasovateľ časť podania, ktorá sa javí ako opis, nahradiť odkazom na prvú prihlášku, musí tak urobiť už p</w:t>
      </w:r>
      <w:r w:rsidRPr="00D65909">
        <w:rPr>
          <w:rFonts w:ascii="Times New Roman" w:hAnsi="Times New Roman"/>
        </w:rPr>
        <w:t>ri podaní prihlášky v súlade s čl. 5 ods. 7 písm. a) Dohovoru o patentovom práve.</w:t>
      </w:r>
    </w:p>
    <w:p w:rsidR="004D16E7" w:rsidRPr="00D65909" w:rsidP="00C26F27">
      <w:pPr>
        <w:widowControl/>
        <w:bidi w:val="0"/>
        <w:jc w:val="both"/>
        <w:rPr>
          <w:rFonts w:ascii="Times New Roman" w:hAnsi="Times New Roman"/>
        </w:rPr>
      </w:pPr>
    </w:p>
    <w:p w:rsidR="004D16E7" w:rsidRPr="00D65909" w:rsidP="00C26F27">
      <w:pPr>
        <w:widowControl/>
        <w:bidi w:val="0"/>
        <w:jc w:val="both"/>
        <w:rPr>
          <w:rFonts w:ascii="Times New Roman" w:hAnsi="Times New Roman"/>
        </w:rPr>
      </w:pPr>
      <w:r w:rsidRPr="00D65909">
        <w:rPr>
          <w:rFonts w:ascii="Times New Roman" w:hAnsi="Times New Roman"/>
        </w:rPr>
        <w:t xml:space="preserve">K bodom </w:t>
      </w:r>
      <w:r w:rsidR="009D4D14">
        <w:rPr>
          <w:rFonts w:ascii="Times New Roman" w:hAnsi="Times New Roman"/>
        </w:rPr>
        <w:t>34</w:t>
      </w:r>
      <w:r w:rsidRPr="00D65909" w:rsidR="009D4D14">
        <w:rPr>
          <w:rFonts w:ascii="Times New Roman" w:hAnsi="Times New Roman"/>
        </w:rPr>
        <w:t xml:space="preserve"> </w:t>
      </w:r>
      <w:r w:rsidRPr="00D65909">
        <w:rPr>
          <w:rFonts w:ascii="Times New Roman" w:hAnsi="Times New Roman"/>
        </w:rPr>
        <w:t xml:space="preserve">až </w:t>
      </w:r>
      <w:r w:rsidR="009D4D14">
        <w:rPr>
          <w:rFonts w:ascii="Times New Roman" w:hAnsi="Times New Roman"/>
        </w:rPr>
        <w:t>37</w:t>
      </w:r>
    </w:p>
    <w:p w:rsidR="004D16E7" w:rsidRPr="00D65909" w:rsidP="00C26F27">
      <w:pPr>
        <w:widowControl/>
        <w:bidi w:val="0"/>
        <w:jc w:val="both"/>
        <w:rPr>
          <w:rFonts w:ascii="Times New Roman" w:hAnsi="Times New Roman"/>
        </w:rPr>
      </w:pPr>
    </w:p>
    <w:p w:rsidR="004D16E7" w:rsidRPr="00D65909" w:rsidP="00C26F27">
      <w:pPr>
        <w:widowControl/>
        <w:bidi w:val="0"/>
        <w:jc w:val="both"/>
        <w:rPr>
          <w:rFonts w:ascii="Times New Roman" w:hAnsi="Times New Roman"/>
          <w:color w:val="000000"/>
        </w:rPr>
      </w:pPr>
      <w:r w:rsidRPr="00D65909" w:rsidR="00B70D4B">
        <w:rPr>
          <w:rFonts w:ascii="Times New Roman" w:hAnsi="Times New Roman"/>
        </w:rPr>
        <w:t xml:space="preserve">V záujme lepšej čitateľnosti </w:t>
      </w:r>
      <w:r w:rsidRPr="00D65909" w:rsidR="00E45039">
        <w:rPr>
          <w:rFonts w:ascii="Times New Roman" w:hAnsi="Times New Roman"/>
        </w:rPr>
        <w:t xml:space="preserve">a vnútornej systematiky </w:t>
      </w:r>
      <w:r w:rsidRPr="00D65909" w:rsidR="00B70D4B">
        <w:rPr>
          <w:rFonts w:ascii="Times New Roman" w:hAnsi="Times New Roman"/>
        </w:rPr>
        <w:t>zákona sa p</w:t>
      </w:r>
      <w:r w:rsidRPr="00D65909">
        <w:rPr>
          <w:rFonts w:ascii="Times New Roman" w:hAnsi="Times New Roman"/>
        </w:rPr>
        <w:t>recizu</w:t>
      </w:r>
      <w:r w:rsidRPr="00D65909" w:rsidR="00B70D4B">
        <w:rPr>
          <w:rFonts w:ascii="Times New Roman" w:hAnsi="Times New Roman"/>
        </w:rPr>
        <w:t>jú</w:t>
      </w:r>
      <w:r w:rsidRPr="00D65909">
        <w:rPr>
          <w:rFonts w:ascii="Times New Roman" w:hAnsi="Times New Roman"/>
        </w:rPr>
        <w:t xml:space="preserve"> vnútorné odkazy </w:t>
      </w:r>
      <w:r w:rsidRPr="00D65909" w:rsidR="00363353">
        <w:rPr>
          <w:rFonts w:ascii="Times New Roman" w:hAnsi="Times New Roman"/>
        </w:rPr>
        <w:br/>
      </w:r>
      <w:r w:rsidRPr="00D65909">
        <w:rPr>
          <w:rFonts w:ascii="Times New Roman" w:hAnsi="Times New Roman"/>
        </w:rPr>
        <w:t>v</w:t>
      </w:r>
      <w:r w:rsidRPr="00D65909" w:rsidR="00B70D4B">
        <w:rPr>
          <w:rFonts w:ascii="Times New Roman" w:hAnsi="Times New Roman"/>
        </w:rPr>
        <w:t xml:space="preserve"> rámci</w:t>
      </w:r>
      <w:r w:rsidRPr="00D65909">
        <w:rPr>
          <w:rFonts w:ascii="Times New Roman" w:hAnsi="Times New Roman"/>
        </w:rPr>
        <w:t xml:space="preserve"> § 36</w:t>
      </w:r>
      <w:r w:rsidRPr="00D65909" w:rsidR="00B70D4B">
        <w:rPr>
          <w:rFonts w:ascii="Times New Roman" w:hAnsi="Times New Roman"/>
        </w:rPr>
        <w:t xml:space="preserve">. Zároveň sa dopĺňa odkaz 14b) a k nemu príslušná poznámka pod čiarou, ktorej účelom je poukázanie na konkrétne ustanovenie </w:t>
      </w:r>
      <w:r w:rsidRPr="00D65909" w:rsidR="00711A02">
        <w:rPr>
          <w:rFonts w:ascii="Times New Roman" w:hAnsi="Times New Roman"/>
        </w:rPr>
        <w:t>Parížskeho dohovoru na ochranu priemyslového vlastníctva.</w:t>
      </w:r>
    </w:p>
    <w:p w:rsidR="004D16E7" w:rsidRPr="00D65909" w:rsidP="00C26F27">
      <w:pPr>
        <w:widowControl/>
        <w:bidi w:val="0"/>
        <w:jc w:val="both"/>
        <w:rPr>
          <w:rFonts w:ascii="Times New Roman" w:hAnsi="Times New Roman"/>
          <w:color w:val="000000"/>
        </w:rPr>
      </w:pPr>
      <w:r w:rsidRPr="00D65909">
        <w:rPr>
          <w:rFonts w:ascii="Times New Roman" w:hAnsi="Times New Roman"/>
          <w:shd w:val="clear" w:color="auto" w:fill="FFFFFF"/>
        </w:rPr>
        <w:t xml:space="preserve"> </w:t>
      </w:r>
      <w:r w:rsidRPr="00D65909">
        <w:rPr>
          <w:rFonts w:ascii="Times New Roman" w:hAnsi="Times New Roman"/>
          <w:color w:val="000000"/>
        </w:rPr>
        <w:t xml:space="preserve">    </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bodom </w:t>
      </w:r>
      <w:r w:rsidR="009D4D14">
        <w:rPr>
          <w:rFonts w:ascii="Times New Roman" w:hAnsi="Times New Roman"/>
          <w:color w:val="000000"/>
        </w:rPr>
        <w:t>38</w:t>
      </w:r>
      <w:r w:rsidRPr="00D65909" w:rsidR="009D4D14">
        <w:rPr>
          <w:rFonts w:ascii="Times New Roman" w:hAnsi="Times New Roman"/>
          <w:color w:val="000000"/>
        </w:rPr>
        <w:t xml:space="preserve"> </w:t>
      </w:r>
      <w:r w:rsidRPr="00D65909">
        <w:rPr>
          <w:rFonts w:ascii="Times New Roman" w:hAnsi="Times New Roman"/>
          <w:color w:val="000000"/>
        </w:rPr>
        <w:t xml:space="preserve">a </w:t>
      </w:r>
      <w:r w:rsidR="009D4D14">
        <w:rPr>
          <w:rFonts w:ascii="Times New Roman" w:hAnsi="Times New Roman"/>
          <w:color w:val="000000"/>
        </w:rPr>
        <w:t>39</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sidR="006233BA">
        <w:rPr>
          <w:rFonts w:ascii="Times New Roman" w:hAnsi="Times New Roman"/>
          <w:color w:val="000000"/>
        </w:rPr>
        <w:t>Precizuje sa znenie § 36a a v</w:t>
      </w:r>
      <w:r w:rsidRPr="00D65909">
        <w:rPr>
          <w:rFonts w:ascii="Times New Roman" w:hAnsi="Times New Roman"/>
          <w:color w:val="000000"/>
        </w:rPr>
        <w:t> záujme právnej istoty na strane prihlasovateľa sa spresňuje určeni</w:t>
      </w:r>
      <w:r w:rsidRPr="00D65909" w:rsidR="003B0A80">
        <w:rPr>
          <w:rFonts w:ascii="Times New Roman" w:hAnsi="Times New Roman"/>
          <w:color w:val="000000"/>
        </w:rPr>
        <w:t>e začiatku plynutia lehoty, do</w:t>
      </w:r>
      <w:r w:rsidRPr="00D65909">
        <w:rPr>
          <w:rFonts w:ascii="Times New Roman" w:hAnsi="Times New Roman"/>
          <w:color w:val="000000"/>
        </w:rPr>
        <w:t>kedy je prihlasovateľ povinný podať odbočenú patentovú prihlášku. Táto dvojmesačná lehota sa počítala od doručenia negatívneho rozhodnutia o prihláške úžitkového vzoru. Nové znenie § 36a posúva začiatok plynutia tejto lehoty až od právoplatnosti rozhodnutia.</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Vypustením odseku 2 sa znižuje administratívna záťaž </w:t>
      </w:r>
      <w:r w:rsidRPr="00D65909" w:rsidR="0090480A">
        <w:rPr>
          <w:rFonts w:ascii="Times New Roman" w:hAnsi="Times New Roman"/>
          <w:color w:val="000000"/>
        </w:rPr>
        <w:t>na strane prihlasovateľov, ktorí</w:t>
      </w:r>
      <w:r w:rsidRPr="00D65909">
        <w:rPr>
          <w:rFonts w:ascii="Times New Roman" w:hAnsi="Times New Roman"/>
          <w:color w:val="000000"/>
        </w:rPr>
        <w:t xml:space="preserve"> už nie sú povinní predkladať rovnopis prihlášky úžitkového vzoru, nakoľko túto má úrad k dispozícii.</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9D4D14">
        <w:rPr>
          <w:rFonts w:ascii="Times New Roman" w:hAnsi="Times New Roman"/>
          <w:color w:val="000000"/>
        </w:rPr>
        <w:t>40</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Zmena vo vnútorných odkazoch v § 37 ods. 1 bola vyvolaná zmenami v § 10</w:t>
      </w:r>
      <w:r w:rsidRPr="00D65909" w:rsidR="00940240">
        <w:rPr>
          <w:rFonts w:ascii="Times New Roman" w:hAnsi="Times New Roman"/>
          <w:color w:val="000000"/>
        </w:rPr>
        <w:t xml:space="preserve"> až</w:t>
      </w:r>
      <w:r w:rsidRPr="00D65909">
        <w:rPr>
          <w:rFonts w:ascii="Times New Roman" w:hAnsi="Times New Roman"/>
          <w:color w:val="000000"/>
        </w:rPr>
        <w:t> 12.</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41</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Mení sa l</w:t>
      </w:r>
      <w:r w:rsidRPr="00D65909" w:rsidR="00C26F27">
        <w:rPr>
          <w:rFonts w:ascii="Times New Roman" w:hAnsi="Times New Roman"/>
          <w:color w:val="000000"/>
        </w:rPr>
        <w:t>en slovesné vyjadrenie („smie“ -</w:t>
      </w:r>
      <w:r w:rsidRPr="00D65909">
        <w:rPr>
          <w:rFonts w:ascii="Times New Roman" w:hAnsi="Times New Roman"/>
          <w:color w:val="000000"/>
        </w:rPr>
        <w:t xml:space="preserve"> „môže“) podmienky jednotnosti vynálezu, ako je vyjadrená v § 37 ods. 3 patentového zákona a v súlade s analogickým znením § 32 ods. 2 zákona č. 517/2007 Z. z. o úžitkových vzoroch a o zmene a doplnení niektorých zákonov.</w:t>
      </w:r>
    </w:p>
    <w:p w:rsidR="00B200FD"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42</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V záujme odstránenia nejasností sa dopĺňa znenie § 37 ods. 5 písm. f) tak, aby bolo zrejmé, že v prípade zamestnaneckého vynálezu (§ 11), prihlasovateľ (zamestnávateľ) nie je povinný k prihláške pripájať nejaký konkrétny doklad, ale postačuje jednoduchý údaj, resp. vyhlásenie, že predmetom prihlášky je zamestnanecký vynález.</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43</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rPr>
        <w:t xml:space="preserve">Precizuje sa </w:t>
      </w:r>
      <w:r w:rsidRPr="00D65909" w:rsidR="006233BA">
        <w:rPr>
          <w:rFonts w:ascii="Times New Roman" w:hAnsi="Times New Roman"/>
        </w:rPr>
        <w:t>poznámka pod čiarou</w:t>
      </w:r>
      <w:r w:rsidRPr="00D65909" w:rsidR="00A06AFE">
        <w:rPr>
          <w:rFonts w:ascii="Times New Roman" w:hAnsi="Times New Roman"/>
        </w:rPr>
        <w:t>.</w:t>
      </w:r>
      <w:r w:rsidRPr="00D65909" w:rsidR="006233BA">
        <w:rPr>
          <w:rFonts w:ascii="Times New Roman" w:hAnsi="Times New Roman"/>
        </w:rPr>
        <w:t xml:space="preserve"> </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44</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sidR="00940240">
        <w:rPr>
          <w:rFonts w:ascii="Times New Roman" w:hAnsi="Times New Roman"/>
          <w:color w:val="000000"/>
        </w:rPr>
        <w:t xml:space="preserve">Nové znenie </w:t>
      </w:r>
      <w:r w:rsidRPr="00D65909">
        <w:rPr>
          <w:rFonts w:ascii="Times New Roman" w:hAnsi="Times New Roman"/>
          <w:color w:val="000000"/>
        </w:rPr>
        <w:t xml:space="preserve">§ 39 ods. 1 </w:t>
      </w:r>
      <w:r w:rsidRPr="00D65909" w:rsidR="00940240">
        <w:rPr>
          <w:rFonts w:ascii="Times New Roman" w:hAnsi="Times New Roman"/>
          <w:color w:val="000000"/>
        </w:rPr>
        <w:t>zohľadňuje</w:t>
      </w:r>
      <w:r w:rsidRPr="00D65909">
        <w:rPr>
          <w:rFonts w:ascii="Times New Roman" w:hAnsi="Times New Roman"/>
          <w:color w:val="000000"/>
        </w:rPr>
        <w:t xml:space="preserve"> terminológiu používanú v Civilnom sporovom poriadku. Podmienkou prerušenia konania o prihláške je podanie žiadosti niektorej zo strán sporu, ktorého predmetom je právo na riešenie, a priloženie rovnopisu žaloby potvrdeného súdom.</w:t>
      </w:r>
    </w:p>
    <w:p w:rsidR="00E6557F" w:rsidRPr="00D65909" w:rsidP="00C26F27">
      <w:pPr>
        <w:widowControl/>
        <w:bidi w:val="0"/>
        <w:jc w:val="both"/>
        <w:rPr>
          <w:rFonts w:ascii="Times New Roman" w:hAnsi="Times New Roman"/>
          <w:color w:val="000000"/>
        </w:rPr>
      </w:pPr>
    </w:p>
    <w:p w:rsidR="00E6557F"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45</w:t>
      </w:r>
    </w:p>
    <w:p w:rsidR="00E6557F" w:rsidRPr="00D65909" w:rsidP="00C26F27">
      <w:pPr>
        <w:widowControl/>
        <w:bidi w:val="0"/>
        <w:jc w:val="both"/>
        <w:rPr>
          <w:rFonts w:ascii="Times New Roman" w:hAnsi="Times New Roman"/>
          <w:color w:val="000000"/>
        </w:rPr>
      </w:pPr>
    </w:p>
    <w:p w:rsidR="00E6557F"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Zmena znenia ustanovenia </w:t>
      </w:r>
      <w:r w:rsidRPr="00D65909" w:rsidR="000703D0">
        <w:rPr>
          <w:rFonts w:ascii="Times New Roman" w:hAnsi="Times New Roman"/>
          <w:color w:val="000000"/>
        </w:rPr>
        <w:t xml:space="preserve">§ 39 </w:t>
      </w:r>
      <w:r w:rsidRPr="00D65909">
        <w:rPr>
          <w:rFonts w:ascii="Times New Roman" w:hAnsi="Times New Roman"/>
          <w:color w:val="000000"/>
        </w:rPr>
        <w:t>ods</w:t>
      </w:r>
      <w:r w:rsidRPr="00D65909" w:rsidR="000703D0">
        <w:rPr>
          <w:rFonts w:ascii="Times New Roman" w:hAnsi="Times New Roman"/>
          <w:color w:val="000000"/>
        </w:rPr>
        <w:t>.</w:t>
      </w:r>
      <w:r w:rsidRPr="00D65909">
        <w:rPr>
          <w:rFonts w:ascii="Times New Roman" w:hAnsi="Times New Roman"/>
          <w:color w:val="000000"/>
        </w:rPr>
        <w:t xml:space="preserve"> 3 nadväzuje na zmenu ustanovení § 48, v dôsledku ktorej už úrad nerozhoduje o prepise patentu, ale na základe žiadosti podloženej právoplatným rozhodnutím súdu </w:t>
      </w:r>
      <w:r w:rsidRPr="00D65909" w:rsidR="00940240">
        <w:rPr>
          <w:rFonts w:ascii="Times New Roman" w:hAnsi="Times New Roman"/>
          <w:color w:val="000000"/>
        </w:rPr>
        <w:t xml:space="preserve">len </w:t>
      </w:r>
      <w:r w:rsidRPr="00D65909">
        <w:rPr>
          <w:rFonts w:ascii="Times New Roman" w:hAnsi="Times New Roman"/>
          <w:color w:val="000000"/>
        </w:rPr>
        <w:t xml:space="preserve">vyznačí zmenu majiteľa patentu (prípadne prihlasovateľa) v registri. </w:t>
      </w:r>
      <w:r w:rsidRPr="00D65909" w:rsidR="00D13746">
        <w:rPr>
          <w:rFonts w:ascii="Times New Roman" w:hAnsi="Times New Roman"/>
          <w:color w:val="000000"/>
        </w:rPr>
        <w:t>Kým d</w:t>
      </w:r>
      <w:r w:rsidRPr="00D65909" w:rsidR="00CE0009">
        <w:rPr>
          <w:rFonts w:ascii="Times New Roman" w:hAnsi="Times New Roman"/>
          <w:color w:val="000000"/>
        </w:rPr>
        <w:t>oterajšia</w:t>
      </w:r>
      <w:r w:rsidRPr="00D65909" w:rsidR="00A46828">
        <w:rPr>
          <w:rFonts w:ascii="Times New Roman" w:hAnsi="Times New Roman"/>
          <w:color w:val="000000"/>
        </w:rPr>
        <w:t xml:space="preserve"> právna úprava pre pokračovanie v prerušenom konaní vyžadovala </w:t>
      </w:r>
      <w:r w:rsidRPr="00D65909" w:rsidR="00D237E4">
        <w:rPr>
          <w:rFonts w:ascii="Times New Roman" w:hAnsi="Times New Roman"/>
          <w:color w:val="000000"/>
        </w:rPr>
        <w:t>nadobudnutie právoplatnosti úradného rozhodnutia o prepise a odňatí patentu</w:t>
      </w:r>
      <w:r w:rsidRPr="00D65909" w:rsidR="00D13746">
        <w:rPr>
          <w:rFonts w:ascii="Times New Roman" w:hAnsi="Times New Roman"/>
          <w:color w:val="000000"/>
        </w:rPr>
        <w:t xml:space="preserve">, </w:t>
      </w:r>
      <w:r w:rsidRPr="00D65909">
        <w:rPr>
          <w:rFonts w:ascii="Times New Roman" w:hAnsi="Times New Roman"/>
          <w:color w:val="000000"/>
        </w:rPr>
        <w:t xml:space="preserve">úrad </w:t>
      </w:r>
      <w:r w:rsidRPr="00D65909" w:rsidR="00D13746">
        <w:rPr>
          <w:rFonts w:ascii="Times New Roman" w:hAnsi="Times New Roman"/>
          <w:color w:val="000000"/>
        </w:rPr>
        <w:t xml:space="preserve">bude </w:t>
      </w:r>
      <w:r w:rsidRPr="00D65909">
        <w:rPr>
          <w:rFonts w:ascii="Times New Roman" w:hAnsi="Times New Roman"/>
          <w:color w:val="000000"/>
        </w:rPr>
        <w:t xml:space="preserve">v prerušenom konaní podľa </w:t>
      </w:r>
      <w:r w:rsidRPr="00D65909" w:rsidR="00D13746">
        <w:rPr>
          <w:rFonts w:ascii="Times New Roman" w:hAnsi="Times New Roman"/>
          <w:color w:val="000000"/>
        </w:rPr>
        <w:t>§ 39 ods.</w:t>
      </w:r>
      <w:r w:rsidRPr="00D65909">
        <w:rPr>
          <w:rFonts w:ascii="Times New Roman" w:hAnsi="Times New Roman"/>
          <w:color w:val="000000"/>
        </w:rPr>
        <w:t xml:space="preserve"> 1 pokr</w:t>
      </w:r>
      <w:r w:rsidRPr="00D65909" w:rsidR="00D237E4">
        <w:rPr>
          <w:rFonts w:ascii="Times New Roman" w:hAnsi="Times New Roman"/>
          <w:color w:val="000000"/>
        </w:rPr>
        <w:t>ačovať</w:t>
      </w:r>
      <w:r w:rsidRPr="00D65909" w:rsidR="00A46828">
        <w:rPr>
          <w:rFonts w:ascii="Times New Roman" w:hAnsi="Times New Roman"/>
          <w:color w:val="000000"/>
        </w:rPr>
        <w:t xml:space="preserve"> po tom, čo mu </w:t>
      </w:r>
      <w:r w:rsidRPr="00D65909" w:rsidR="00D13746">
        <w:rPr>
          <w:rFonts w:ascii="Times New Roman" w:hAnsi="Times New Roman"/>
          <w:color w:val="000000"/>
        </w:rPr>
        <w:t>bude predložené</w:t>
      </w:r>
      <w:r w:rsidRPr="00D65909" w:rsidR="00A46828">
        <w:rPr>
          <w:rFonts w:ascii="Times New Roman" w:hAnsi="Times New Roman"/>
          <w:color w:val="000000"/>
        </w:rPr>
        <w:t xml:space="preserve"> právoplatné rozhodnutie súdu o práve na riešenie.</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46</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V rámci predbežného prieskumu podľa § 40 úrad skúma aj splnenie podmienok odbočenia z prihlášky úžitkového vzoru podľa § 36a.</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47</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V § 40 ods. 1 písm. f) sa zjednodušuje</w:t>
      </w:r>
      <w:r w:rsidR="00E02D04">
        <w:rPr>
          <w:rFonts w:ascii="Times New Roman" w:hAnsi="Times New Roman"/>
          <w:color w:val="000000"/>
        </w:rPr>
        <w:t xml:space="preserve"> text a mení sa vnútorný odkaz.</w:t>
      </w: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 </w:t>
      </w: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K bod</w:t>
      </w:r>
      <w:r w:rsidR="006F6895">
        <w:rPr>
          <w:rFonts w:ascii="Times New Roman" w:hAnsi="Times New Roman"/>
          <w:color w:val="000000"/>
        </w:rPr>
        <w:t>om</w:t>
      </w:r>
      <w:r w:rsidRPr="00D65909">
        <w:rPr>
          <w:rFonts w:ascii="Times New Roman" w:hAnsi="Times New Roman"/>
          <w:color w:val="000000"/>
        </w:rPr>
        <w:t xml:space="preserve"> </w:t>
      </w:r>
      <w:r w:rsidR="00273FAC">
        <w:rPr>
          <w:rFonts w:ascii="Times New Roman" w:hAnsi="Times New Roman"/>
          <w:color w:val="000000"/>
        </w:rPr>
        <w:t>48</w:t>
      </w:r>
      <w:r w:rsidRPr="00D65909" w:rsidR="00273FAC">
        <w:rPr>
          <w:rFonts w:ascii="Times New Roman" w:hAnsi="Times New Roman"/>
          <w:color w:val="000000"/>
        </w:rPr>
        <w:t xml:space="preserve"> </w:t>
      </w:r>
      <w:r w:rsidRPr="00D65909">
        <w:rPr>
          <w:rFonts w:ascii="Times New Roman" w:hAnsi="Times New Roman"/>
          <w:color w:val="000000"/>
        </w:rPr>
        <w:t>a</w:t>
      </w:r>
      <w:r w:rsidRPr="00D65909" w:rsidR="000703D0">
        <w:rPr>
          <w:rFonts w:ascii="Times New Roman" w:hAnsi="Times New Roman"/>
          <w:color w:val="000000"/>
        </w:rPr>
        <w:t>ž</w:t>
      </w:r>
      <w:r w:rsidRPr="00D65909">
        <w:rPr>
          <w:rFonts w:ascii="Times New Roman" w:hAnsi="Times New Roman"/>
          <w:color w:val="000000"/>
        </w:rPr>
        <w:t xml:space="preserve"> </w:t>
      </w:r>
      <w:r w:rsidR="00273FAC">
        <w:rPr>
          <w:rFonts w:ascii="Times New Roman" w:hAnsi="Times New Roman"/>
          <w:color w:val="000000"/>
        </w:rPr>
        <w:t>50</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V § 40 ods. 3 sa menia vnútorné odkazy tak, aby bolo jednoznačne stanovené, v ktorých prípadoch úrad konanie zastaví, ak nie sú vytýkané nedostatky prihlasovateľom odstránené. Medzi tieto prípady však nepatrí situáci</w:t>
      </w:r>
      <w:r w:rsidRPr="00D65909" w:rsidR="0090480A">
        <w:rPr>
          <w:rFonts w:ascii="Times New Roman" w:hAnsi="Times New Roman"/>
          <w:color w:val="000000"/>
        </w:rPr>
        <w:t>a, keď odkaz na prvú prihlášku</w:t>
      </w:r>
      <w:r w:rsidRPr="00D65909">
        <w:rPr>
          <w:rFonts w:ascii="Times New Roman" w:hAnsi="Times New Roman"/>
          <w:color w:val="000000"/>
        </w:rPr>
        <w:t xml:space="preserve"> neobsahuje všetky povinné náležitosti podľa </w:t>
      </w:r>
      <w:r w:rsidRPr="00D65909">
        <w:rPr>
          <w:rFonts w:ascii="Times New Roman" w:hAnsi="Times New Roman"/>
        </w:rPr>
        <w:t>§ 35 ods. 2</w:t>
      </w:r>
      <w:r w:rsidRPr="00D65909">
        <w:rPr>
          <w:rFonts w:ascii="Times New Roman" w:hAnsi="Times New Roman"/>
          <w:color w:val="000000"/>
        </w:rPr>
        <w:t>, a prihlasovateľ ich ani na výzvu úradu neodstráni, pretože vtedy sa prihláška považuje za nepodanú v súlade s § 35 ods. 4.</w:t>
      </w:r>
      <w:r w:rsidRPr="00D65909" w:rsidR="00583A5F">
        <w:rPr>
          <w:rFonts w:ascii="Times New Roman" w:hAnsi="Times New Roman"/>
          <w:color w:val="000000"/>
        </w:rPr>
        <w:t xml:space="preserve"> </w:t>
      </w:r>
      <w:r w:rsidRPr="00D65909">
        <w:rPr>
          <w:rFonts w:ascii="Times New Roman" w:hAnsi="Times New Roman"/>
          <w:color w:val="000000"/>
        </w:rPr>
        <w:t>V § 40 ods. 4 sa posledná veta vhodnejšie formuluje v súlade s pravidlami slovenského pravopisu. V § 41 ods. 2 sa jednoznačn</w:t>
      </w:r>
      <w:r w:rsidRPr="00D65909" w:rsidR="005745E1">
        <w:rPr>
          <w:rFonts w:ascii="Times New Roman" w:hAnsi="Times New Roman"/>
          <w:color w:val="000000"/>
        </w:rPr>
        <w:t>e</w:t>
      </w:r>
      <w:r w:rsidRPr="00D65909">
        <w:rPr>
          <w:rFonts w:ascii="Times New Roman" w:hAnsi="Times New Roman"/>
          <w:color w:val="000000"/>
        </w:rPr>
        <w:t xml:space="preserve"> stanovuje, že skoršie zverejnenie prihlášky po splnení zákonných podmienok je kompetenciou úradu. </w:t>
      </w:r>
    </w:p>
    <w:p w:rsidR="00CF7383" w:rsidP="00C26F27">
      <w:pPr>
        <w:widowControl/>
        <w:bidi w:val="0"/>
        <w:jc w:val="both"/>
        <w:rPr>
          <w:rFonts w:ascii="Times New Roman" w:hAnsi="Times New Roman"/>
          <w:color w:val="000000"/>
        </w:rPr>
      </w:pPr>
      <w:r>
        <w:rPr>
          <w:rFonts w:ascii="Times New Roman" w:hAnsi="Times New Roman"/>
          <w:color w:val="000000"/>
        </w:rPr>
        <w:t xml:space="preserve">K bodu </w:t>
      </w:r>
      <w:r w:rsidR="00273FAC">
        <w:rPr>
          <w:rFonts w:ascii="Times New Roman" w:hAnsi="Times New Roman"/>
          <w:color w:val="000000"/>
        </w:rPr>
        <w:t>51</w:t>
      </w:r>
    </w:p>
    <w:p w:rsidR="00CF7383" w:rsidP="00C26F27">
      <w:pPr>
        <w:widowControl/>
        <w:bidi w:val="0"/>
        <w:jc w:val="both"/>
        <w:rPr>
          <w:rFonts w:ascii="Times New Roman" w:hAnsi="Times New Roman"/>
          <w:color w:val="000000"/>
        </w:rPr>
      </w:pPr>
    </w:p>
    <w:p w:rsidR="00CF7383" w:rsidP="00C26F27">
      <w:pPr>
        <w:widowControl/>
        <w:bidi w:val="0"/>
        <w:jc w:val="both"/>
        <w:rPr>
          <w:rFonts w:ascii="Times New Roman" w:hAnsi="Times New Roman"/>
          <w:color w:val="000000"/>
        </w:rPr>
      </w:pPr>
      <w:r>
        <w:rPr>
          <w:rFonts w:ascii="Times New Roman" w:hAnsi="Times New Roman"/>
          <w:color w:val="000000"/>
        </w:rPr>
        <w:t>V nadväznosti na zavedenie nových inštitútov s názvom „rešerš medzinárodného typu“ (§ 41a) a </w:t>
      </w:r>
      <w:r w:rsidR="00FF40F4">
        <w:rPr>
          <w:rFonts w:ascii="Times New Roman" w:hAnsi="Times New Roman"/>
          <w:color w:val="000000"/>
        </w:rPr>
        <w:t>„</w:t>
      </w:r>
      <w:r>
        <w:rPr>
          <w:rFonts w:ascii="Times New Roman" w:hAnsi="Times New Roman"/>
          <w:color w:val="000000"/>
        </w:rPr>
        <w:t>rešerš v prioritnej lehote</w:t>
      </w:r>
      <w:r w:rsidR="00FF40F4">
        <w:rPr>
          <w:rFonts w:ascii="Times New Roman" w:hAnsi="Times New Roman"/>
          <w:color w:val="000000"/>
        </w:rPr>
        <w:t>“</w:t>
      </w:r>
      <w:r>
        <w:rPr>
          <w:rFonts w:ascii="Times New Roman" w:hAnsi="Times New Roman"/>
          <w:color w:val="000000"/>
        </w:rPr>
        <w:t xml:space="preserve"> (§ 41b), sa v § 41 ods. 3 </w:t>
      </w:r>
      <w:r w:rsidR="00FF40F4">
        <w:rPr>
          <w:rFonts w:ascii="Times New Roman" w:hAnsi="Times New Roman"/>
          <w:color w:val="000000"/>
        </w:rPr>
        <w:t>nahrádza</w:t>
      </w:r>
      <w:r>
        <w:rPr>
          <w:rFonts w:ascii="Times New Roman" w:hAnsi="Times New Roman"/>
          <w:color w:val="000000"/>
        </w:rPr>
        <w:t xml:space="preserve"> doteraz zavedená skratka „rešerš“  </w:t>
      </w:r>
      <w:r w:rsidR="00FF40F4">
        <w:rPr>
          <w:rFonts w:ascii="Times New Roman" w:hAnsi="Times New Roman"/>
          <w:color w:val="000000"/>
        </w:rPr>
        <w:t>novou, vhodnejšou skratkou „rešeršná správa“.</w:t>
      </w:r>
      <w:r>
        <w:rPr>
          <w:rFonts w:ascii="Times New Roman" w:hAnsi="Times New Roman"/>
          <w:color w:val="000000"/>
        </w:rPr>
        <w:t xml:space="preserve"> </w:t>
      </w:r>
    </w:p>
    <w:p w:rsidR="00CF7383"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52</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Po prvý krát sa do slovenského patentového práva (§ 41a) zavádza rešerš medzinárodného typu v zmysle čl. 15 ods. 5 Zmluvy o patentovej spolupráci. Prihlasovateľ môže požiadať úrad, aby umožnil orgánu pre medzinárodnú rešerš vykonať rešerš medzinárodné</w:t>
      </w:r>
      <w:r w:rsidRPr="00D65909" w:rsidR="0090480A">
        <w:rPr>
          <w:rFonts w:ascii="Times New Roman" w:hAnsi="Times New Roman"/>
          <w:color w:val="000000"/>
        </w:rPr>
        <w:t>ho</w:t>
      </w:r>
      <w:r w:rsidRPr="00D65909">
        <w:rPr>
          <w:rFonts w:ascii="Times New Roman" w:hAnsi="Times New Roman"/>
          <w:color w:val="000000"/>
        </w:rPr>
        <w:t xml:space="preserve"> typu na predmet prihlášky. Príslušným orgánom na vykonanie rešerše medzinárodného typu je v súlade s čl. 15 ods. 5 písm. c) prvá veta Zmluvy o patentovej spolupráci buď Európsky patentový úrad alebo Vyšehradský patentový inštitút. Úrad za žiadosť nevyberá žiadne poplatky, tie sa platia priamo príslušnému orgánu pre medzinárodnú rešerš. Hlavnou výhodou rešerše medzinárodného typu z pohľadu prihlasovateľa je zís</w:t>
      </w:r>
      <w:r w:rsidRPr="00D65909" w:rsidR="0090480A">
        <w:rPr>
          <w:rFonts w:ascii="Times New Roman" w:hAnsi="Times New Roman"/>
          <w:color w:val="000000"/>
        </w:rPr>
        <w:t>kanie kvalifikovaných informácií</w:t>
      </w:r>
      <w:r w:rsidRPr="00D65909">
        <w:rPr>
          <w:rFonts w:ascii="Times New Roman" w:hAnsi="Times New Roman"/>
          <w:color w:val="000000"/>
        </w:rPr>
        <w:t xml:space="preserve"> o stave techniky, ktoré mu môžu pomôcť </w:t>
      </w:r>
      <w:r w:rsidRPr="00D65909" w:rsidR="00583A5F">
        <w:rPr>
          <w:rFonts w:ascii="Times New Roman" w:hAnsi="Times New Roman"/>
          <w:color w:val="000000"/>
        </w:rPr>
        <w:t xml:space="preserve">v rámci jeho patentovej stratégie </w:t>
      </w:r>
      <w:r w:rsidRPr="00D65909">
        <w:rPr>
          <w:rFonts w:ascii="Times New Roman" w:hAnsi="Times New Roman"/>
          <w:color w:val="000000"/>
        </w:rPr>
        <w:t xml:space="preserve">pri ďalších </w:t>
      </w:r>
      <w:r w:rsidRPr="00D65909" w:rsidR="00583A5F">
        <w:rPr>
          <w:rFonts w:ascii="Times New Roman" w:hAnsi="Times New Roman"/>
          <w:color w:val="000000"/>
        </w:rPr>
        <w:t xml:space="preserve">krokoch </w:t>
      </w:r>
      <w:r w:rsidRPr="00D65909">
        <w:rPr>
          <w:rFonts w:ascii="Times New Roman" w:hAnsi="Times New Roman"/>
          <w:color w:val="000000"/>
        </w:rPr>
        <w:t>smerujúcich k patentovej ochrane v zahraničí.</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sidR="003F4E3C">
        <w:rPr>
          <w:rFonts w:ascii="Times New Roman" w:hAnsi="Times New Roman"/>
          <w:color w:val="000000"/>
        </w:rPr>
        <w:t>Ak sú splnené</w:t>
      </w:r>
      <w:r w:rsidRPr="00D65909">
        <w:rPr>
          <w:rFonts w:ascii="Times New Roman" w:hAnsi="Times New Roman"/>
          <w:color w:val="000000"/>
        </w:rPr>
        <w:t xml:space="preserve"> podmienk</w:t>
      </w:r>
      <w:r w:rsidRPr="00D65909" w:rsidR="003F4E3C">
        <w:rPr>
          <w:rFonts w:ascii="Times New Roman" w:hAnsi="Times New Roman"/>
          <w:color w:val="000000"/>
        </w:rPr>
        <w:t>y</w:t>
      </w:r>
      <w:r w:rsidRPr="00D65909">
        <w:rPr>
          <w:rFonts w:ascii="Times New Roman" w:hAnsi="Times New Roman"/>
          <w:color w:val="000000"/>
        </w:rPr>
        <w:t xml:space="preserve"> odseku 2, teda žiadosť podal prihlasovateľ v lehote do šiestich mesiacov od vzniku práva prednosti</w:t>
      </w:r>
      <w:r w:rsidRPr="00D65909" w:rsidR="003F4E3C">
        <w:rPr>
          <w:rFonts w:ascii="Times New Roman" w:hAnsi="Times New Roman"/>
          <w:color w:val="000000"/>
        </w:rPr>
        <w:t xml:space="preserve"> a súčasne </w:t>
      </w:r>
      <w:r w:rsidRPr="00D65909" w:rsidR="003F4E3C">
        <w:rPr>
          <w:rFonts w:ascii="Times New Roman" w:hAnsi="Times New Roman"/>
        </w:rPr>
        <w:t xml:space="preserve">v konaní o prihláške bola predložená správa </w:t>
      </w:r>
      <w:r w:rsidRPr="00D65909" w:rsidR="006C643F">
        <w:rPr>
          <w:rFonts w:ascii="Times New Roman" w:hAnsi="Times New Roman"/>
        </w:rPr>
        <w:br/>
      </w:r>
      <w:r w:rsidRPr="00D65909" w:rsidR="003F4E3C">
        <w:rPr>
          <w:rFonts w:ascii="Times New Roman" w:hAnsi="Times New Roman"/>
        </w:rPr>
        <w:t>o rešerši medzinárodného typu vykonanej úradom ako pobočkou Vyšehradského patentového inštitútu</w:t>
      </w:r>
      <w:r w:rsidRPr="00D65909">
        <w:rPr>
          <w:rFonts w:ascii="Times New Roman" w:hAnsi="Times New Roman"/>
          <w:color w:val="000000"/>
        </w:rPr>
        <w:t>, úrad správu o rešerši zverejní spolu s prihláškou vo vestníku a prihliadne na ňu pri úplnom prieskume. Ak si prihlasovateľ vybral za orgán pre medzinárodnú rešerš Vyšehradský patentový inštitút, zaplatí v takom prípade len polovicu zo správneho poplatku za úplný prieskum [Položka 216 písm. c) Sadzobníka správnych poplatkov]. Táto zľava je opodstatnená najmä tým, že úrad už má k dispozícii správu o rešerši medzinárodného typu, ktorú vykonávali patentoví experti úradu.</w:t>
      </w:r>
    </w:p>
    <w:p w:rsidR="004D16E7" w:rsidRPr="00D65909" w:rsidP="00C26F27">
      <w:pPr>
        <w:widowControl/>
        <w:bidi w:val="0"/>
        <w:jc w:val="both"/>
        <w:rPr>
          <w:rFonts w:ascii="Times New Roman" w:hAnsi="Times New Roman"/>
          <w:color w:val="000000"/>
        </w:rPr>
      </w:pPr>
    </w:p>
    <w:p w:rsidR="00801CBA" w:rsidRPr="00B200FD" w:rsidP="00C26F27">
      <w:pPr>
        <w:widowControl/>
        <w:bidi w:val="0"/>
        <w:jc w:val="both"/>
        <w:rPr>
          <w:rFonts w:ascii="Times New Roman" w:hAnsi="Times New Roman"/>
        </w:rPr>
      </w:pPr>
      <w:r w:rsidRPr="00D65909" w:rsidR="004D16E7">
        <w:rPr>
          <w:rFonts w:ascii="Times New Roman" w:hAnsi="Times New Roman"/>
          <w:color w:val="000000"/>
        </w:rPr>
        <w:t xml:space="preserve">Rešerš v prioritnej lehote (§ 41b) predstavuje novú službu pre prihlasovateľov, i keď úrad poskytoval obdobnú službu na základe podmienok zverejnených vo vestníku úradu č. 12/2011. V záujme transparentnosti a zodpovednosti pri poskytovaní služieb verejnosti sa javí ako vhodnejšie definovať základné náležitosti priamo v patentovom zákone. Podstatou služby rešerš v prioritnej lehote je poskytnúť prihlasovateľovi už krátko po podaní prihlášky kvalifikovanú informáciu o stave techniky vo vzťahu k predmetu prihlášky. Prihlasovateľ sa tak môže rozhodnúť, či v prioritnej lehote 12 mesiacov podľa čl. 4 Parížskeho dohovoru na ochranu priemyslového vlastníctva podá prihlášku so zhodným predmetom v zahraničí. Žiadosť o vykonanie rešerše v prioritnej lehote musí byť podaná spolu s prihláškou. Zároveň prihlasovateľ nemôže v prihláške uplatňovať prioritu z inej prihlášky. Ak úrad zistí, že niektorá z týchto základných podmienok nie je splnená, považuje žiadosť o vykonanie rešerše v prioritnej lehote za nepodanú (odsek 3). Ak úrad v rámci predbežného prieskumu zistí, že prihláška alebo predmet prihlášky obsahuje nedostatky, ktoré by mohli byť dôvodom zastavenia konania o prihláške alebo dôvodom pre zamietnutie prihlášky, na podanú žiadosť o vykonanie rešerše </w:t>
      </w:r>
      <w:r w:rsidRPr="00D65909" w:rsidR="00583A5F">
        <w:rPr>
          <w:rFonts w:ascii="Times New Roman" w:hAnsi="Times New Roman"/>
          <w:color w:val="000000"/>
        </w:rPr>
        <w:t xml:space="preserve">v prioritnej lehote </w:t>
      </w:r>
      <w:r w:rsidRPr="00D65909" w:rsidR="007E3325">
        <w:rPr>
          <w:rFonts w:ascii="Times New Roman" w:hAnsi="Times New Roman"/>
          <w:color w:val="000000"/>
        </w:rPr>
        <w:t xml:space="preserve">nemusí </w:t>
      </w:r>
      <w:r w:rsidRPr="00D65909" w:rsidR="004D16E7">
        <w:rPr>
          <w:rFonts w:ascii="Times New Roman" w:hAnsi="Times New Roman"/>
          <w:color w:val="000000"/>
        </w:rPr>
        <w:t>prihliada</w:t>
      </w:r>
      <w:r w:rsidRPr="00D65909" w:rsidR="007E3325">
        <w:rPr>
          <w:rFonts w:ascii="Times New Roman" w:hAnsi="Times New Roman"/>
          <w:color w:val="000000"/>
        </w:rPr>
        <w:t>ť</w:t>
      </w:r>
      <w:r w:rsidRPr="00D65909" w:rsidR="004D16E7">
        <w:rPr>
          <w:rFonts w:ascii="Times New Roman" w:hAnsi="Times New Roman"/>
          <w:color w:val="000000"/>
        </w:rPr>
        <w:t xml:space="preserve"> (odsek 4). V prípade, a</w:t>
      </w:r>
      <w:r w:rsidRPr="00D65909" w:rsidR="004D16E7">
        <w:rPr>
          <w:rFonts w:ascii="Times New Roman" w:hAnsi="Times New Roman"/>
        </w:rPr>
        <w:t>k by úrad nedodržal deväťmesačnú lehotu</w:t>
      </w:r>
      <w:r w:rsidRPr="00D65909" w:rsidR="00583A5F">
        <w:rPr>
          <w:rFonts w:ascii="Times New Roman" w:hAnsi="Times New Roman"/>
        </w:rPr>
        <w:t>,</w:t>
      </w:r>
      <w:r w:rsidRPr="00D65909" w:rsidR="004D16E7">
        <w:rPr>
          <w:rFonts w:ascii="Times New Roman" w:hAnsi="Times New Roman"/>
        </w:rPr>
        <w:t xml:space="preserve"> vráti prihlasovateľovi zaplatený správny poplatok [Položka 216 písm. h) Sadzobníka správnych poplatkov] v zmysle § 10 ods. 1 zákona o správnych poplatkoch.</w:t>
      </w: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bodom </w:t>
      </w:r>
      <w:r w:rsidR="00273FAC">
        <w:rPr>
          <w:rFonts w:ascii="Times New Roman" w:hAnsi="Times New Roman"/>
          <w:color w:val="000000"/>
        </w:rPr>
        <w:t>53</w:t>
      </w:r>
      <w:r w:rsidRPr="00D65909" w:rsidR="00273FAC">
        <w:rPr>
          <w:rFonts w:ascii="Times New Roman" w:hAnsi="Times New Roman"/>
          <w:color w:val="000000"/>
        </w:rPr>
        <w:t xml:space="preserve"> </w:t>
      </w:r>
      <w:r w:rsidRPr="00D65909">
        <w:rPr>
          <w:rFonts w:ascii="Times New Roman" w:hAnsi="Times New Roman"/>
          <w:color w:val="000000"/>
        </w:rPr>
        <w:t xml:space="preserve">a </w:t>
      </w:r>
      <w:r w:rsidR="00273FAC">
        <w:rPr>
          <w:rFonts w:ascii="Times New Roman" w:hAnsi="Times New Roman"/>
          <w:color w:val="000000"/>
        </w:rPr>
        <w:t>54</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V záujme transparentnosti sa v § 43 jednoznačne stanovuje, že osoba odlišná od prihlasovateľa, ktorá podala žiadosť o vykonanie úplného prieskumu</w:t>
      </w:r>
      <w:r w:rsidRPr="00D65909" w:rsidR="007E3325">
        <w:rPr>
          <w:rFonts w:ascii="Times New Roman" w:hAnsi="Times New Roman"/>
          <w:color w:val="000000"/>
        </w:rPr>
        <w:t>,</w:t>
      </w:r>
      <w:r w:rsidRPr="00D65909">
        <w:rPr>
          <w:rFonts w:ascii="Times New Roman" w:hAnsi="Times New Roman"/>
          <w:color w:val="000000"/>
        </w:rPr>
        <w:t xml:space="preserve"> sa nestáva účastníkom konania. Úrad túto osobu s výsledkom úplného prieskumu oboznámi, zohľadňuje pritom všeobecné ustanovenia o sprístupnení údajov (§ 59). </w:t>
      </w:r>
      <w:r w:rsidRPr="00D65909" w:rsidR="00FC4864">
        <w:rPr>
          <w:rFonts w:ascii="Times New Roman" w:hAnsi="Times New Roman"/>
          <w:color w:val="000000"/>
        </w:rPr>
        <w:t xml:space="preserve">Obdobne je upravené postavenie podávateľa pripomienok </w:t>
      </w:r>
      <w:r w:rsidRPr="00D65909" w:rsidR="0090480A">
        <w:rPr>
          <w:rFonts w:ascii="Times New Roman" w:hAnsi="Times New Roman"/>
          <w:color w:val="000000"/>
        </w:rPr>
        <w:t>proti</w:t>
      </w:r>
      <w:r w:rsidRPr="00D65909">
        <w:rPr>
          <w:rFonts w:ascii="Times New Roman" w:hAnsi="Times New Roman"/>
          <w:color w:val="000000"/>
        </w:rPr>
        <w:t> zápisu ochrannej známky podľa § 29 zákona č. 506/2009 Z. z. o ochranných známkach.</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55</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Spresňuje sa znenie § 44 ods. 3, ktorý upravuje zákaz udelenia viac ako jedného patentu jednému prihlasovateľovi, ktorý podal viac prihlášok so zhodným predmetom a dátumom prednosti. Ak si prihlasovateľ sám nevyberie, na základe ktorej prihlášky má úrad patent udeliť, úrad výber vykoná sám. </w:t>
      </w:r>
      <w:r w:rsidR="00374A4B">
        <w:rPr>
          <w:rFonts w:ascii="Times New Roman" w:hAnsi="Times New Roman"/>
          <w:color w:val="000000"/>
        </w:rPr>
        <w:t>Konanie o</w:t>
      </w:r>
      <w:r w:rsidRPr="00D65909">
        <w:rPr>
          <w:rFonts w:ascii="Times New Roman" w:hAnsi="Times New Roman"/>
          <w:color w:val="000000"/>
        </w:rPr>
        <w:t xml:space="preserve"> ostatných prihláškach úrad zastaví. </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56</w:t>
      </w:r>
    </w:p>
    <w:p w:rsidR="004D16E7" w:rsidRPr="00D65909" w:rsidP="00C26F27">
      <w:pPr>
        <w:widowControl/>
        <w:bidi w:val="0"/>
        <w:jc w:val="both"/>
        <w:rPr>
          <w:rFonts w:ascii="Times New Roman" w:hAnsi="Times New Roman"/>
          <w:color w:val="000000"/>
        </w:rPr>
      </w:pPr>
    </w:p>
    <w:p w:rsidR="004D16E7" w:rsidP="00C26F27">
      <w:pPr>
        <w:widowControl/>
        <w:bidi w:val="0"/>
        <w:jc w:val="both"/>
        <w:rPr>
          <w:rFonts w:ascii="Times New Roman" w:hAnsi="Times New Roman"/>
          <w:color w:val="000000"/>
        </w:rPr>
      </w:pPr>
      <w:r w:rsidRPr="00D65909">
        <w:rPr>
          <w:rFonts w:ascii="Times New Roman" w:hAnsi="Times New Roman"/>
          <w:color w:val="000000"/>
        </w:rPr>
        <w:t>Zmena vo vnútorných odkazoch v 46 ods. 1 písm. e) bola vyvolaná zmenami v § 10 a</w:t>
      </w:r>
      <w:r w:rsidRPr="00D65909" w:rsidR="007E3325">
        <w:rPr>
          <w:rFonts w:ascii="Times New Roman" w:hAnsi="Times New Roman"/>
          <w:color w:val="000000"/>
        </w:rPr>
        <w:t>ž</w:t>
      </w:r>
      <w:r w:rsidRPr="00D65909">
        <w:rPr>
          <w:rFonts w:ascii="Times New Roman" w:hAnsi="Times New Roman"/>
          <w:color w:val="000000"/>
        </w:rPr>
        <w:t> 12.</w:t>
      </w:r>
    </w:p>
    <w:p w:rsidR="00103EA2" w:rsidP="00C26F27">
      <w:pPr>
        <w:widowControl/>
        <w:bidi w:val="0"/>
        <w:jc w:val="both"/>
        <w:rPr>
          <w:rFonts w:ascii="Times New Roman" w:hAnsi="Times New Roman"/>
          <w:color w:val="000000"/>
        </w:rPr>
      </w:pPr>
    </w:p>
    <w:p w:rsidR="00103EA2" w:rsidP="00C26F27">
      <w:pPr>
        <w:widowControl/>
        <w:bidi w:val="0"/>
        <w:jc w:val="both"/>
        <w:rPr>
          <w:rFonts w:ascii="Times New Roman" w:hAnsi="Times New Roman"/>
          <w:color w:val="000000"/>
        </w:rPr>
      </w:pPr>
      <w:r>
        <w:rPr>
          <w:rFonts w:ascii="Times New Roman" w:hAnsi="Times New Roman"/>
          <w:color w:val="000000"/>
        </w:rPr>
        <w:t xml:space="preserve">K bodu </w:t>
      </w:r>
      <w:r w:rsidR="00273FAC">
        <w:rPr>
          <w:rFonts w:ascii="Times New Roman" w:hAnsi="Times New Roman"/>
          <w:color w:val="000000"/>
        </w:rPr>
        <w:t>57</w:t>
      </w:r>
    </w:p>
    <w:p w:rsidR="00103EA2" w:rsidP="00C26F27">
      <w:pPr>
        <w:widowControl/>
        <w:bidi w:val="0"/>
        <w:jc w:val="both"/>
        <w:rPr>
          <w:rFonts w:ascii="Times New Roman" w:hAnsi="Times New Roman"/>
          <w:color w:val="000000"/>
        </w:rPr>
      </w:pPr>
    </w:p>
    <w:p w:rsidR="00103EA2" w:rsidRPr="00D65909" w:rsidP="00C26F27">
      <w:pPr>
        <w:widowControl/>
        <w:bidi w:val="0"/>
        <w:jc w:val="both"/>
        <w:rPr>
          <w:rFonts w:ascii="Times New Roman" w:hAnsi="Times New Roman"/>
          <w:color w:val="000000"/>
        </w:rPr>
      </w:pPr>
      <w:r>
        <w:rPr>
          <w:rFonts w:ascii="Times New Roman" w:hAnsi="Times New Roman"/>
          <w:color w:val="000000"/>
        </w:rPr>
        <w:t>Vzhľadom na zavedenú skratku „udržiavací poplatok“ (§ 21 ods. 4) sa odkaz na osobitný predpis vypúšťa ako nadbytočný.</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58</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Aj podľa doterajšej úpravy (§ 46 ods. 5) úrad mohol zrušiť patent na návrh jeho majiteľa bez ohľadu na existenciu hmotnoprávnych dôvodov zrušenia (§ 46 ods. 1), avšak len čiastočne. Toto obmedzenie sa ruší aj s ohľadom na základné právo majiteľa (vlastníka) slobodne disponovať so svojím majetkom (vlastníctvom), vrátane jeho likvidácie. Toto právo majiteľa patentu je však obmedzené právami tretích osôb, ktoré by mohli byť dotknuté (práva zapísané v registri) a preto sa vyžaduje predloženie ich písomného súhlasu pred zrušením patentu. Ďalšie obmedzenie spočíva v tom, že úrad nebude konať o návrhu majiteľa na čiastočné zrušenie patentu, ak prebieha konanie o zrušení patentu, spravidla iniciovaného </w:t>
      </w:r>
      <w:r w:rsidRPr="00D65909" w:rsidR="00430BFD">
        <w:rPr>
          <w:rFonts w:ascii="Times New Roman" w:hAnsi="Times New Roman"/>
          <w:color w:val="000000"/>
        </w:rPr>
        <w:t xml:space="preserve">treťou osobou, </w:t>
      </w:r>
      <w:r w:rsidRPr="00D65909">
        <w:rPr>
          <w:rFonts w:ascii="Times New Roman" w:hAnsi="Times New Roman"/>
          <w:color w:val="000000"/>
        </w:rPr>
        <w:t>navrhovateľom. Majiteľ patentu má možnosť reagovať na podaný návrh na zrušenie zmenou patentových nárokov, opisu alebo výkresov v súlade s § 47 ods. 2.</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59</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Základné náležitosti návrhu na zrušenie patentu z hľadiska jeho odôvodnenia a dôkazov boli  upravené vo </w:t>
      </w:r>
      <w:r w:rsidR="00B83286">
        <w:rPr>
          <w:rFonts w:ascii="Times New Roman" w:hAnsi="Times New Roman"/>
          <w:color w:val="000000"/>
        </w:rPr>
        <w:t>vykonávacej vyhláške</w:t>
      </w:r>
      <w:r w:rsidRPr="00D65909" w:rsidR="00302322">
        <w:rPr>
          <w:rFonts w:ascii="Times New Roman" w:hAnsi="Times New Roman"/>
          <w:color w:val="000000"/>
        </w:rPr>
        <w:t>.</w:t>
      </w:r>
      <w:r w:rsidRPr="00D65909" w:rsidR="00AD2765">
        <w:rPr>
          <w:rFonts w:ascii="Times New Roman" w:hAnsi="Times New Roman"/>
          <w:color w:val="000000"/>
        </w:rPr>
        <w:t xml:space="preserve"> </w:t>
      </w:r>
      <w:r w:rsidRPr="00D65909">
        <w:rPr>
          <w:rFonts w:ascii="Times New Roman" w:hAnsi="Times New Roman"/>
          <w:color w:val="000000"/>
        </w:rPr>
        <w:t xml:space="preserve">Vzhľadom na ich </w:t>
      </w:r>
      <w:r w:rsidRPr="00D65909" w:rsidR="00BD35B2">
        <w:rPr>
          <w:rFonts w:ascii="Times New Roman" w:hAnsi="Times New Roman"/>
          <w:color w:val="000000"/>
        </w:rPr>
        <w:t xml:space="preserve">procesný </w:t>
      </w:r>
      <w:r w:rsidRPr="00D65909">
        <w:rPr>
          <w:rFonts w:ascii="Times New Roman" w:hAnsi="Times New Roman"/>
          <w:color w:val="000000"/>
        </w:rPr>
        <w:t xml:space="preserve">význam sa presúvajú priamo do </w:t>
      </w:r>
      <w:r w:rsidRPr="00D65909" w:rsidR="00430BFD">
        <w:rPr>
          <w:rFonts w:ascii="Times New Roman" w:hAnsi="Times New Roman"/>
          <w:color w:val="000000"/>
        </w:rPr>
        <w:t>zákona (</w:t>
      </w:r>
      <w:r w:rsidRPr="00D65909">
        <w:rPr>
          <w:rFonts w:ascii="Times New Roman" w:hAnsi="Times New Roman"/>
          <w:color w:val="000000"/>
        </w:rPr>
        <w:t>§ 47 ods. 1</w:t>
      </w:r>
      <w:r w:rsidRPr="00D65909" w:rsidR="00430BFD">
        <w:rPr>
          <w:rFonts w:ascii="Times New Roman" w:hAnsi="Times New Roman"/>
          <w:color w:val="000000"/>
        </w:rPr>
        <w:t>)</w:t>
      </w:r>
      <w:r w:rsidRPr="00D65909">
        <w:rPr>
          <w:rFonts w:ascii="Times New Roman" w:hAnsi="Times New Roman"/>
          <w:color w:val="000000"/>
        </w:rPr>
        <w:t>. V </w:t>
      </w:r>
      <w:r w:rsidRPr="00D65909" w:rsidR="00430BFD">
        <w:rPr>
          <w:rFonts w:ascii="Times New Roman" w:hAnsi="Times New Roman"/>
          <w:color w:val="000000"/>
        </w:rPr>
        <w:t xml:space="preserve">§ 47 </w:t>
      </w:r>
      <w:r w:rsidRPr="00D65909">
        <w:rPr>
          <w:rFonts w:ascii="Times New Roman" w:hAnsi="Times New Roman"/>
          <w:color w:val="000000"/>
        </w:rPr>
        <w:t>ods</w:t>
      </w:r>
      <w:r w:rsidRPr="00D65909" w:rsidR="00430BFD">
        <w:rPr>
          <w:rFonts w:ascii="Times New Roman" w:hAnsi="Times New Roman"/>
          <w:color w:val="000000"/>
        </w:rPr>
        <w:t>.</w:t>
      </w:r>
      <w:r w:rsidRPr="00D65909">
        <w:rPr>
          <w:rFonts w:ascii="Times New Roman" w:hAnsi="Times New Roman"/>
          <w:color w:val="000000"/>
        </w:rPr>
        <w:t xml:space="preserve"> 2 sa zavádza mechanizmus, ktorým môže majiteľ patentu vhodne reagovať na podaný návrh na zrušenie a prípadne tak predísť pokračovaniu sporu. Majiteľ patentu podľa konkrétnych okolností môže najmä zmeniť patentové nároky, opis alebo výkresy tak, aby vykonané zmeny nešli nad rámec ochrany vyplývajúcej z patentu. V takom prípade sa uvedené zmeny stávajú podkladom pre ďalšie konanie. Zavádza sa právo navrhovateľa na oboznámenie sa s vyjadrením a prípadnými protinávrhmi majiteľa (</w:t>
      </w:r>
      <w:r w:rsidRPr="00D65909" w:rsidR="00430BFD">
        <w:rPr>
          <w:rFonts w:ascii="Times New Roman" w:hAnsi="Times New Roman"/>
          <w:color w:val="000000"/>
        </w:rPr>
        <w:t xml:space="preserve">§ 47 ods. </w:t>
      </w:r>
      <w:r w:rsidRPr="00D65909">
        <w:rPr>
          <w:rFonts w:ascii="Times New Roman" w:hAnsi="Times New Roman"/>
          <w:color w:val="000000"/>
        </w:rPr>
        <w:t xml:space="preserve">3). Posilňuje sa tak kontradiktórnosť konania. </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Výslovne sa zavádza možnosť [</w:t>
      </w:r>
      <w:r w:rsidRPr="00D65909" w:rsidR="00430BFD">
        <w:rPr>
          <w:rFonts w:ascii="Times New Roman" w:hAnsi="Times New Roman"/>
          <w:color w:val="000000"/>
        </w:rPr>
        <w:t xml:space="preserve">§ 47 </w:t>
      </w:r>
      <w:r w:rsidRPr="00D65909">
        <w:rPr>
          <w:rFonts w:ascii="Times New Roman" w:hAnsi="Times New Roman"/>
          <w:color w:val="000000"/>
        </w:rPr>
        <w:t>ods</w:t>
      </w:r>
      <w:r w:rsidRPr="00D65909" w:rsidR="00430BFD">
        <w:rPr>
          <w:rFonts w:ascii="Times New Roman" w:hAnsi="Times New Roman"/>
          <w:color w:val="000000"/>
        </w:rPr>
        <w:t>.</w:t>
      </w:r>
      <w:r w:rsidRPr="00D65909">
        <w:rPr>
          <w:rFonts w:ascii="Times New Roman" w:hAnsi="Times New Roman"/>
          <w:color w:val="000000"/>
        </w:rPr>
        <w:t xml:space="preserve"> 4 písm. a)], aby úrad kedykoľvek v priebehu konania, podľa toho</w:t>
      </w:r>
      <w:r w:rsidRPr="00D65909" w:rsidR="00BD35B2">
        <w:rPr>
          <w:rFonts w:ascii="Times New Roman" w:hAnsi="Times New Roman"/>
          <w:color w:val="000000"/>
        </w:rPr>
        <w:t>,</w:t>
      </w:r>
      <w:r w:rsidRPr="00D65909">
        <w:rPr>
          <w:rFonts w:ascii="Times New Roman" w:hAnsi="Times New Roman"/>
          <w:color w:val="000000"/>
        </w:rPr>
        <w:t xml:space="preserve"> kedy to považuje za potrebné, vyzval buď navrhovateľa alebo majiteľa patentu, aby sa vyjadrili k </w:t>
      </w:r>
      <w:r w:rsidRPr="00D65909" w:rsidR="00201992">
        <w:rPr>
          <w:rFonts w:ascii="Times New Roman" w:hAnsi="Times New Roman"/>
          <w:color w:val="000000"/>
        </w:rPr>
        <w:t>podani</w:t>
      </w:r>
      <w:r w:rsidR="00201992">
        <w:rPr>
          <w:rFonts w:ascii="Times New Roman" w:hAnsi="Times New Roman"/>
          <w:color w:val="000000"/>
        </w:rPr>
        <w:t>u</w:t>
      </w:r>
      <w:r w:rsidRPr="00D65909" w:rsidR="00201992">
        <w:rPr>
          <w:rFonts w:ascii="Times New Roman" w:hAnsi="Times New Roman"/>
          <w:color w:val="000000"/>
        </w:rPr>
        <w:t xml:space="preserve"> </w:t>
      </w:r>
      <w:r w:rsidRPr="00D65909">
        <w:rPr>
          <w:rFonts w:ascii="Times New Roman" w:hAnsi="Times New Roman"/>
          <w:color w:val="000000"/>
        </w:rPr>
        <w:t>toho druhého, prípadne aby uviedli svoje stanovisko ku nejakej konkrétnej skutočnosti</w:t>
      </w:r>
      <w:r w:rsidRPr="00D65909" w:rsidR="00BD35B2">
        <w:rPr>
          <w:rFonts w:ascii="Times New Roman" w:hAnsi="Times New Roman"/>
          <w:color w:val="000000"/>
        </w:rPr>
        <w:t xml:space="preserve"> alebo skutočnostiam</w:t>
      </w:r>
      <w:r w:rsidRPr="00D65909">
        <w:rPr>
          <w:rFonts w:ascii="Times New Roman" w:hAnsi="Times New Roman"/>
          <w:color w:val="000000"/>
        </w:rPr>
        <w:t xml:space="preserve">, ktoré sú podľa názoru úradu rozhodujúce v konaní. Aj týmto spôsobom sa realizuje princíp súčinnosti medzi úradom ako správnym orgánom a účastníkmi konania v zmysle § 3 ods. 2 zákona </w:t>
      </w:r>
      <w:r w:rsidRPr="00D65909" w:rsidR="00C26F27">
        <w:rPr>
          <w:rFonts w:ascii="Times New Roman" w:hAnsi="Times New Roman"/>
          <w:color w:val="000000"/>
        </w:rPr>
        <w:t>správneho poriadku</w:t>
      </w:r>
      <w:r w:rsidRPr="00D65909">
        <w:rPr>
          <w:rFonts w:ascii="Times New Roman" w:hAnsi="Times New Roman"/>
          <w:color w:val="000000"/>
        </w:rPr>
        <w:t>.</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Novin</w:t>
      </w:r>
      <w:r w:rsidRPr="00D65909" w:rsidR="00BD35B2">
        <w:rPr>
          <w:rFonts w:ascii="Times New Roman" w:hAnsi="Times New Roman"/>
          <w:color w:val="000000"/>
        </w:rPr>
        <w:t>k</w:t>
      </w:r>
      <w:r w:rsidRPr="00D65909">
        <w:rPr>
          <w:rFonts w:ascii="Times New Roman" w:hAnsi="Times New Roman"/>
          <w:color w:val="000000"/>
        </w:rPr>
        <w:t>ou je aj ustanovenie § 47 ods. 4 písm. b), ktoré umožňuje úradu v zrušovacom konaní stanoviť účastníkom spoločnú lehotu na záverečné vyjadrenia. Lehota je spoločná pre oboch účastníkov a na vyjadrenia doručené po jej uplynutí úrad neprihliada, na čo musia byť účastníci vopred upozornení. Týmto procesne transparentným spôsobom je možné ukončiť niekedy zdĺhavé výmeny názorov medzi účastníkmi, z ktorých každý akoby chcel mať posledné slovo.</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V  konaní</w:t>
      </w:r>
      <w:r w:rsidR="003808ED">
        <w:rPr>
          <w:rFonts w:ascii="Times New Roman" w:hAnsi="Times New Roman"/>
          <w:color w:val="000000"/>
        </w:rPr>
        <w:t xml:space="preserve"> o návrhu na zrušenie patentu</w:t>
      </w:r>
      <w:r w:rsidRPr="00D65909">
        <w:rPr>
          <w:rFonts w:ascii="Times New Roman" w:hAnsi="Times New Roman"/>
          <w:color w:val="000000"/>
        </w:rPr>
        <w:t xml:space="preserve"> sa zachováva inštitút ústneho pojednávania (</w:t>
      </w:r>
      <w:r w:rsidRPr="00D65909" w:rsidR="00430BFD">
        <w:rPr>
          <w:rFonts w:ascii="Times New Roman" w:hAnsi="Times New Roman"/>
          <w:color w:val="000000"/>
        </w:rPr>
        <w:t xml:space="preserve">§ 47 </w:t>
      </w:r>
      <w:r w:rsidRPr="00D65909">
        <w:rPr>
          <w:rFonts w:ascii="Times New Roman" w:hAnsi="Times New Roman"/>
          <w:color w:val="000000"/>
        </w:rPr>
        <w:t>ods</w:t>
      </w:r>
      <w:r w:rsidRPr="00D65909" w:rsidR="00430BFD">
        <w:rPr>
          <w:rFonts w:ascii="Times New Roman" w:hAnsi="Times New Roman"/>
          <w:color w:val="000000"/>
        </w:rPr>
        <w:t>.</w:t>
      </w:r>
      <w:r w:rsidRPr="00D65909">
        <w:rPr>
          <w:rFonts w:ascii="Times New Roman" w:hAnsi="Times New Roman"/>
          <w:color w:val="000000"/>
        </w:rPr>
        <w:t xml:space="preserve"> 7 a 8), sprísňujú sa však podmienky, kedy úrad môže vyhovieť žiadosti o odročenie ústneho pojednávania. V žiadosti musia byť uvedené dôležité dôvody a musí byť podaná bezodkladne potom, ako sa o nich účastník dozvedel. Neurčitý pojem „dôležité dôvody“ je možné </w:t>
      </w:r>
      <w:r w:rsidRPr="00D65909" w:rsidR="00430BFD">
        <w:rPr>
          <w:rFonts w:ascii="Times New Roman" w:hAnsi="Times New Roman"/>
          <w:color w:val="000000"/>
        </w:rPr>
        <w:t xml:space="preserve">vykladať a </w:t>
      </w:r>
      <w:r w:rsidRPr="00D65909">
        <w:rPr>
          <w:rFonts w:ascii="Times New Roman" w:hAnsi="Times New Roman"/>
          <w:color w:val="000000"/>
        </w:rPr>
        <w:t>aplikovať obdobným spôsobom ako v</w:t>
      </w:r>
      <w:r w:rsidRPr="00D65909" w:rsidR="00430BFD">
        <w:rPr>
          <w:rFonts w:ascii="Times New Roman" w:hAnsi="Times New Roman"/>
          <w:color w:val="000000"/>
        </w:rPr>
        <w:t xml:space="preserve"> súdnom konaní podľa </w:t>
      </w:r>
      <w:r w:rsidRPr="00D65909">
        <w:rPr>
          <w:rFonts w:ascii="Times New Roman" w:hAnsi="Times New Roman"/>
          <w:color w:val="000000"/>
        </w:rPr>
        <w:t>Ci</w:t>
      </w:r>
      <w:r w:rsidRPr="00D65909" w:rsidR="00430BFD">
        <w:rPr>
          <w:rFonts w:ascii="Times New Roman" w:hAnsi="Times New Roman"/>
          <w:color w:val="000000"/>
        </w:rPr>
        <w:t>vilnom sporovom poriadku (§ 183</w:t>
      </w:r>
      <w:r w:rsidRPr="00D65909">
        <w:rPr>
          <w:rFonts w:ascii="Times New Roman" w:hAnsi="Times New Roman"/>
          <w:color w:val="000000"/>
        </w:rPr>
        <w:t>).</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V § 47 ods. 9 sa precizuje koncentrácia na strane navrhovateľa zrušenia. Navrhovateľ je viazaný hmotnoprávnymi dôvodmi zrušenia patentu (§ 46 ods. 1), ktoré uviedol v návrhu, ako aj predloženými alebo označenými dôkazmi smerujúcimi k preukázaniu nesplnenia podmienok patentovateľnosti. Po podaní návrhu navrhovateľ už nie je oprávnený návrh v tomto smere rozširovať či dopĺňať a úrad na takéto úkony neprihliada.</w:t>
      </w:r>
      <w:r w:rsidR="001B4F26">
        <w:rPr>
          <w:rFonts w:ascii="Times New Roman" w:hAnsi="Times New Roman"/>
          <w:color w:val="000000"/>
        </w:rPr>
        <w:t xml:space="preserve"> S cieľom jednoznačne stanoviť právny rámec konania o zrušení patentu začatom z úradnej moci</w:t>
      </w:r>
      <w:r w:rsidR="00CE5BCF">
        <w:rPr>
          <w:rFonts w:ascii="Times New Roman" w:hAnsi="Times New Roman"/>
          <w:color w:val="000000"/>
        </w:rPr>
        <w:t>, ustanovuje sa (§ 47 ods. 10)</w:t>
      </w:r>
      <w:r w:rsidR="001B4F26">
        <w:rPr>
          <w:rFonts w:ascii="Times New Roman" w:hAnsi="Times New Roman"/>
          <w:color w:val="000000"/>
        </w:rPr>
        <w:t xml:space="preserve"> primeran</w:t>
      </w:r>
      <w:r w:rsidR="00CE5BCF">
        <w:rPr>
          <w:rFonts w:ascii="Times New Roman" w:hAnsi="Times New Roman"/>
          <w:color w:val="000000"/>
        </w:rPr>
        <w:t>á</w:t>
      </w:r>
      <w:r w:rsidR="001B4F26">
        <w:rPr>
          <w:rFonts w:ascii="Times New Roman" w:hAnsi="Times New Roman"/>
          <w:color w:val="000000"/>
        </w:rPr>
        <w:t xml:space="preserve"> </w:t>
      </w:r>
      <w:r w:rsidR="00CE5BCF">
        <w:rPr>
          <w:rFonts w:ascii="Times New Roman" w:hAnsi="Times New Roman"/>
          <w:color w:val="000000"/>
        </w:rPr>
        <w:t>aplikácia ustanovení upravujúcich konanie o návrhu na zrušenie patentu</w:t>
      </w:r>
      <w:r w:rsidR="001B4F26">
        <w:rPr>
          <w:rFonts w:ascii="Times New Roman" w:hAnsi="Times New Roman"/>
          <w:color w:val="000000"/>
        </w:rPr>
        <w:t xml:space="preserve">. </w:t>
      </w:r>
    </w:p>
    <w:p w:rsidR="004D16E7" w:rsidRPr="00D65909" w:rsidP="00C26F27">
      <w:pPr>
        <w:widowControl/>
        <w:bidi w:val="0"/>
        <w:jc w:val="both"/>
        <w:rPr>
          <w:rFonts w:ascii="Times New Roman" w:hAnsi="Times New Roman"/>
          <w:color w:val="000000"/>
        </w:rPr>
      </w:pPr>
    </w:p>
    <w:p w:rsidR="00693763"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Novou právnou úpravou ustanovenia § 48 dochádza k zmene v konaní o prepise majiteľa patentu (resp. prihlasovateľa) v registri úradu. </w:t>
      </w:r>
      <w:r w:rsidR="00CE5BCF">
        <w:rPr>
          <w:rFonts w:ascii="Times New Roman" w:hAnsi="Times New Roman"/>
          <w:color w:val="000000"/>
        </w:rPr>
        <w:t>Doteraz</w:t>
      </w:r>
      <w:r w:rsidRPr="00D65909">
        <w:rPr>
          <w:rFonts w:ascii="Times New Roman" w:hAnsi="Times New Roman"/>
          <w:color w:val="000000"/>
        </w:rPr>
        <w:t xml:space="preserve"> dochádza</w:t>
      </w:r>
      <w:r w:rsidRPr="00D65909" w:rsidR="00BD35B2">
        <w:rPr>
          <w:rFonts w:ascii="Times New Roman" w:hAnsi="Times New Roman"/>
          <w:color w:val="000000"/>
        </w:rPr>
        <w:t>lo</w:t>
      </w:r>
      <w:r w:rsidRPr="00D65909">
        <w:rPr>
          <w:rFonts w:ascii="Times New Roman" w:hAnsi="Times New Roman"/>
          <w:color w:val="000000"/>
        </w:rPr>
        <w:t xml:space="preserve"> k prepisu </w:t>
      </w:r>
      <w:r w:rsidRPr="00D65909" w:rsidR="005E3434">
        <w:rPr>
          <w:rFonts w:ascii="Times New Roman" w:hAnsi="Times New Roman"/>
          <w:color w:val="000000"/>
        </w:rPr>
        <w:t xml:space="preserve">majiteľa patentu </w:t>
      </w:r>
      <w:r w:rsidRPr="00D65909" w:rsidR="00BD35B2">
        <w:rPr>
          <w:rFonts w:ascii="Times New Roman" w:hAnsi="Times New Roman"/>
          <w:color w:val="000000"/>
        </w:rPr>
        <w:t>na základe rozhodnutia úradu o odňatí a</w:t>
      </w:r>
      <w:r w:rsidRPr="00D65909" w:rsidR="005E3434">
        <w:rPr>
          <w:rFonts w:ascii="Times New Roman" w:hAnsi="Times New Roman"/>
          <w:color w:val="000000"/>
        </w:rPr>
        <w:t> </w:t>
      </w:r>
      <w:r w:rsidRPr="00D65909">
        <w:rPr>
          <w:rFonts w:ascii="Times New Roman" w:hAnsi="Times New Roman"/>
          <w:color w:val="000000"/>
        </w:rPr>
        <w:t>prepise</w:t>
      </w:r>
      <w:r w:rsidRPr="00D65909" w:rsidR="005E3434">
        <w:rPr>
          <w:rFonts w:ascii="Times New Roman" w:hAnsi="Times New Roman"/>
          <w:color w:val="000000"/>
        </w:rPr>
        <w:t xml:space="preserve"> </w:t>
      </w:r>
      <w:r w:rsidRPr="00D65909">
        <w:rPr>
          <w:rFonts w:ascii="Times New Roman" w:hAnsi="Times New Roman"/>
          <w:color w:val="000000"/>
        </w:rPr>
        <w:t xml:space="preserve">patentu </w:t>
      </w:r>
      <w:r w:rsidRPr="00D65909" w:rsidR="00BD35B2">
        <w:rPr>
          <w:rFonts w:ascii="Times New Roman" w:hAnsi="Times New Roman"/>
          <w:color w:val="000000"/>
        </w:rPr>
        <w:t>a to na</w:t>
      </w:r>
      <w:r w:rsidRPr="00D65909" w:rsidR="005E3434">
        <w:rPr>
          <w:rFonts w:ascii="Times New Roman" w:hAnsi="Times New Roman"/>
          <w:color w:val="000000"/>
        </w:rPr>
        <w:t xml:space="preserve"> návrh a</w:t>
      </w:r>
      <w:r w:rsidRPr="00D65909">
        <w:rPr>
          <w:rFonts w:ascii="Times New Roman" w:hAnsi="Times New Roman"/>
          <w:color w:val="000000"/>
        </w:rPr>
        <w:t xml:space="preserve"> po tom, čo </w:t>
      </w:r>
      <w:r w:rsidRPr="00D65909" w:rsidR="00BD35B2">
        <w:rPr>
          <w:rFonts w:ascii="Times New Roman" w:hAnsi="Times New Roman"/>
          <w:color w:val="000000"/>
        </w:rPr>
        <w:t>bol úradu</w:t>
      </w:r>
      <w:r w:rsidRPr="00D65909">
        <w:rPr>
          <w:rFonts w:ascii="Times New Roman" w:hAnsi="Times New Roman"/>
          <w:color w:val="000000"/>
        </w:rPr>
        <w:t xml:space="preserve"> predložený právoplatný rozsudok súdu o práve na riešenie. </w:t>
      </w:r>
      <w:r w:rsidRPr="00D65909" w:rsidR="00BD35B2">
        <w:rPr>
          <w:rFonts w:ascii="Times New Roman" w:hAnsi="Times New Roman"/>
          <w:color w:val="000000"/>
        </w:rPr>
        <w:t>T</w:t>
      </w:r>
      <w:r w:rsidRPr="00D65909">
        <w:rPr>
          <w:rFonts w:ascii="Times New Roman" w:hAnsi="Times New Roman"/>
          <w:color w:val="000000"/>
        </w:rPr>
        <w:t xml:space="preserve">akáto právna úprava </w:t>
      </w:r>
      <w:r w:rsidRPr="00D65909" w:rsidR="00FF6909">
        <w:rPr>
          <w:rFonts w:ascii="Times New Roman" w:hAnsi="Times New Roman"/>
          <w:color w:val="000000"/>
        </w:rPr>
        <w:t>bola</w:t>
      </w:r>
      <w:r w:rsidRPr="00D65909">
        <w:rPr>
          <w:rFonts w:ascii="Times New Roman" w:hAnsi="Times New Roman"/>
          <w:color w:val="000000"/>
        </w:rPr>
        <w:t xml:space="preserve"> </w:t>
      </w:r>
      <w:r w:rsidRPr="00D65909" w:rsidR="005E3434">
        <w:rPr>
          <w:rFonts w:ascii="Times New Roman" w:hAnsi="Times New Roman"/>
          <w:color w:val="000000"/>
        </w:rPr>
        <w:t xml:space="preserve">príliš </w:t>
      </w:r>
      <w:r w:rsidRPr="00D65909">
        <w:rPr>
          <w:rFonts w:ascii="Times New Roman" w:hAnsi="Times New Roman"/>
          <w:color w:val="000000"/>
        </w:rPr>
        <w:t>formalistická</w:t>
      </w:r>
      <w:r w:rsidRPr="00D65909" w:rsidR="005E3434">
        <w:rPr>
          <w:rFonts w:ascii="Times New Roman" w:hAnsi="Times New Roman"/>
          <w:color w:val="000000"/>
        </w:rPr>
        <w:t xml:space="preserve"> a ako vhodnejšie sa javí jednoduchšie riešenie, keď úrad, bez toho</w:t>
      </w:r>
      <w:r w:rsidRPr="00D65909" w:rsidR="00BD35B2">
        <w:rPr>
          <w:rFonts w:ascii="Times New Roman" w:hAnsi="Times New Roman"/>
          <w:color w:val="000000"/>
        </w:rPr>
        <w:t>,</w:t>
      </w:r>
      <w:r w:rsidRPr="00D65909" w:rsidR="005E3434">
        <w:rPr>
          <w:rFonts w:ascii="Times New Roman" w:hAnsi="Times New Roman"/>
          <w:color w:val="000000"/>
        </w:rPr>
        <w:t xml:space="preserve"> aby vydával rozhodnutie o odňatí a prepise patentu, len vyznačil zmenu v osobe majiteľa patentu v registri a to v súlade s predloženým právoplatným rozsudkom. </w:t>
      </w:r>
      <w:r w:rsidRPr="00D65909" w:rsidR="00FF6909">
        <w:rPr>
          <w:rFonts w:ascii="Times New Roman" w:hAnsi="Times New Roman"/>
          <w:color w:val="000000"/>
        </w:rPr>
        <w:t xml:space="preserve">Nová právna úprava </w:t>
      </w:r>
      <w:r w:rsidRPr="00D65909" w:rsidR="0073262A">
        <w:rPr>
          <w:rFonts w:ascii="Times New Roman" w:hAnsi="Times New Roman"/>
          <w:color w:val="000000"/>
        </w:rPr>
        <w:t>predlžuje lehotu na podanie žiadosti o prepis z troch na šesť mesiacov a to v súlade s obdobnou úpravou pri iných predmetoch priemyselného vlastníctva.</w:t>
      </w:r>
    </w:p>
    <w:p w:rsidR="004D16E7" w:rsidRPr="00D65909" w:rsidP="00C26F27">
      <w:pPr>
        <w:widowControl/>
        <w:bidi w:val="0"/>
        <w:jc w:val="both"/>
        <w:rPr>
          <w:rFonts w:ascii="Times New Roman" w:hAnsi="Times New Roman"/>
          <w:color w:val="000000"/>
        </w:rPr>
      </w:pPr>
    </w:p>
    <w:p w:rsidR="001B4F26" w:rsidRPr="00D65909" w:rsidP="00C26F27">
      <w:pPr>
        <w:widowControl/>
        <w:bidi w:val="0"/>
        <w:jc w:val="both"/>
        <w:rPr>
          <w:rFonts w:ascii="Times New Roman" w:hAnsi="Times New Roman"/>
          <w:color w:val="000000"/>
        </w:rPr>
      </w:pPr>
      <w:r w:rsidRPr="00D65909" w:rsidR="004D16E7">
        <w:rPr>
          <w:rFonts w:ascii="Times New Roman" w:hAnsi="Times New Roman"/>
          <w:color w:val="000000"/>
        </w:rPr>
        <w:t xml:space="preserve">Určovacie konanie (§ 49) sa významne zjednodušuje. </w:t>
      </w:r>
      <w:r w:rsidRPr="00D65909" w:rsidR="00FF6909">
        <w:rPr>
          <w:rFonts w:ascii="Times New Roman" w:hAnsi="Times New Roman"/>
          <w:color w:val="000000"/>
        </w:rPr>
        <w:t>Odsek</w:t>
      </w:r>
      <w:r w:rsidRPr="00D65909" w:rsidR="004D16E7">
        <w:rPr>
          <w:rFonts w:ascii="Times New Roman" w:hAnsi="Times New Roman"/>
          <w:color w:val="000000"/>
        </w:rPr>
        <w:t xml:space="preserve"> 2 výslovne stanovuje, že účastníkom je výlučne žiadateľ</w:t>
      </w:r>
      <w:r w:rsidR="00CE5BCF">
        <w:rPr>
          <w:rFonts w:ascii="Times New Roman" w:hAnsi="Times New Roman"/>
          <w:color w:val="000000"/>
        </w:rPr>
        <w:t>, teda osoba, ktorá žiadosť o určenie podala</w:t>
      </w:r>
      <w:r w:rsidRPr="00D65909" w:rsidR="004D16E7">
        <w:rPr>
          <w:rFonts w:ascii="Times New Roman" w:hAnsi="Times New Roman"/>
          <w:color w:val="000000"/>
        </w:rPr>
        <w:t xml:space="preserve">. Nie je pritom podstatné, či je žiadateľom majiteľ patentu alebo akákoľvek iná osoba. Na druhej strane odsek 1 zdôrazňuje význam jasného a úplného opísania predmetu určenia, </w:t>
      </w:r>
      <w:r w:rsidRPr="00D65909" w:rsidR="00E625B5">
        <w:rPr>
          <w:rFonts w:ascii="Times New Roman" w:hAnsi="Times New Roman"/>
          <w:color w:val="000000"/>
        </w:rPr>
        <w:t xml:space="preserve">za </w:t>
      </w:r>
      <w:r w:rsidRPr="00D65909" w:rsidR="004D16E7">
        <w:rPr>
          <w:rFonts w:ascii="Times New Roman" w:hAnsi="Times New Roman"/>
          <w:color w:val="000000"/>
        </w:rPr>
        <w:t xml:space="preserve">čo </w:t>
      </w:r>
      <w:r w:rsidRPr="00D65909" w:rsidR="00E625B5">
        <w:rPr>
          <w:rFonts w:ascii="Times New Roman" w:hAnsi="Times New Roman"/>
          <w:color w:val="000000"/>
        </w:rPr>
        <w:t>nesie</w:t>
      </w:r>
      <w:r w:rsidRPr="00D65909" w:rsidR="004D16E7">
        <w:rPr>
          <w:rFonts w:ascii="Times New Roman" w:hAnsi="Times New Roman"/>
          <w:color w:val="000000"/>
        </w:rPr>
        <w:t xml:space="preserve"> zodpovednosť </w:t>
      </w:r>
      <w:r w:rsidRPr="00D65909" w:rsidR="00E625B5">
        <w:rPr>
          <w:rFonts w:ascii="Times New Roman" w:hAnsi="Times New Roman"/>
          <w:color w:val="000000"/>
        </w:rPr>
        <w:t xml:space="preserve">samotný </w:t>
      </w:r>
      <w:r w:rsidRPr="00D65909" w:rsidR="004D16E7">
        <w:rPr>
          <w:rFonts w:ascii="Times New Roman" w:hAnsi="Times New Roman"/>
          <w:color w:val="000000"/>
        </w:rPr>
        <w:t xml:space="preserve">žiadateľ. Ak nie sú tieto základné podmienky splnené, úrad určovacie konanie zastaví (odsek 4). Určovacie konanie sa prerušuje bez nutnosti vydávať </w:t>
      </w:r>
      <w:r w:rsidRPr="00D65909" w:rsidR="00E625B5">
        <w:rPr>
          <w:rFonts w:ascii="Times New Roman" w:hAnsi="Times New Roman"/>
          <w:color w:val="000000"/>
        </w:rPr>
        <w:t xml:space="preserve">o tom </w:t>
      </w:r>
      <w:r w:rsidRPr="00D65909" w:rsidR="004D16E7">
        <w:rPr>
          <w:rFonts w:ascii="Times New Roman" w:hAnsi="Times New Roman"/>
          <w:color w:val="000000"/>
        </w:rPr>
        <w:t>rozhodnutia priamo zo zákona (odsek 3), ak sa vo vzťahu k tomu istému patentu začalo zrušovacie konanie alebo bol úrad požiadaný súdom o odborné vyjadrenie v zmysle § 33 ods. 5. Proti rozhodnutiu vydanému v určovaco</w:t>
      </w:r>
      <w:r w:rsidRPr="00D65909" w:rsidR="0090480A">
        <w:rPr>
          <w:rFonts w:ascii="Times New Roman" w:hAnsi="Times New Roman"/>
          <w:color w:val="000000"/>
        </w:rPr>
        <w:t>m konaní, teda proti rozhodnutiu</w:t>
      </w:r>
      <w:r w:rsidRPr="00D65909" w:rsidR="004D16E7">
        <w:rPr>
          <w:rFonts w:ascii="Times New Roman" w:hAnsi="Times New Roman"/>
          <w:color w:val="000000"/>
        </w:rPr>
        <w:t xml:space="preserve"> o zastavení určovacieho konania podľa odseku 4 a proti samotnému rozhodnutiu o určení, nie je prípustný rozklad [§ 55 ods. 4 písm. d)]. </w:t>
      </w:r>
      <w:r w:rsidRPr="00D65909" w:rsidR="0073262A">
        <w:rPr>
          <w:rFonts w:ascii="Times New Roman" w:hAnsi="Times New Roman"/>
          <w:color w:val="000000"/>
        </w:rPr>
        <w:t>Dôvodom pre vylúčenie rozkladu je, že v</w:t>
      </w:r>
      <w:r w:rsidRPr="00D65909" w:rsidR="004D16E7">
        <w:rPr>
          <w:rFonts w:ascii="Times New Roman" w:hAnsi="Times New Roman"/>
          <w:color w:val="000000"/>
        </w:rPr>
        <w:t> určovacom konaní úrad nerozhoduje o právach, oprávnených záujmoch alebo povinnostiach fyzických osôb a právnických osôb v zmysle zákona č. 71/1967 Zb. o správnom konaní (správny poriadok) v znení neskorších predpisov.</w:t>
      </w:r>
    </w:p>
    <w:p w:rsidR="000E2067" w:rsidRPr="00D65909" w:rsidP="00C26F27">
      <w:pPr>
        <w:autoSpaceDE w:val="0"/>
        <w:autoSpaceDN w:val="0"/>
        <w:bidi w:val="0"/>
        <w:jc w:val="both"/>
        <w:rPr>
          <w:rFonts w:ascii="Times New Roman" w:hAnsi="Times New Roman"/>
        </w:rPr>
      </w:pPr>
    </w:p>
    <w:p w:rsidR="004D16E7" w:rsidRPr="00D65909" w:rsidP="00C26F27">
      <w:pPr>
        <w:autoSpaceDE w:val="0"/>
        <w:autoSpaceDN w:val="0"/>
        <w:bidi w:val="0"/>
        <w:jc w:val="both"/>
        <w:rPr>
          <w:rFonts w:ascii="Times New Roman" w:hAnsi="Times New Roman"/>
        </w:rPr>
      </w:pPr>
      <w:r w:rsidRPr="00D65909" w:rsidR="0073262A">
        <w:rPr>
          <w:rFonts w:ascii="Times New Roman" w:hAnsi="Times New Roman"/>
          <w:bCs/>
        </w:rPr>
        <w:t>V súvislosti v právnou úpravou v § 50 možno poukázať na zavedenie</w:t>
      </w:r>
      <w:r w:rsidRPr="00D65909">
        <w:rPr>
          <w:rFonts w:ascii="Times New Roman" w:hAnsi="Times New Roman"/>
          <w:bCs/>
        </w:rPr>
        <w:t xml:space="preserve"> zápis</w:t>
      </w:r>
      <w:r w:rsidRPr="00D65909" w:rsidR="0073262A">
        <w:rPr>
          <w:rFonts w:ascii="Times New Roman" w:hAnsi="Times New Roman"/>
          <w:bCs/>
        </w:rPr>
        <w:t>u</w:t>
      </w:r>
      <w:r w:rsidRPr="00D65909">
        <w:rPr>
          <w:rFonts w:ascii="Times New Roman" w:hAnsi="Times New Roman"/>
          <w:bCs/>
        </w:rPr>
        <w:t xml:space="preserve"> exekúcie do registra. Povinnosť zabezpečiť zápis exekúcie do registra ochranných známok ukladá členským štátom EÚ čl. 24 ods. 2 smernice </w:t>
      </w:r>
      <w:r w:rsidRPr="00D65909">
        <w:rPr>
          <w:rFonts w:ascii="Times New Roman" w:hAnsi="Times New Roman"/>
        </w:rPr>
        <w:t>Európskeho parlamentu a Rady (EÚ) 2015/2436 zo</w:t>
      </w:r>
      <w:r w:rsidRPr="00D65909" w:rsidR="0090480A">
        <w:rPr>
          <w:rFonts w:ascii="Times New Roman" w:hAnsi="Times New Roman"/>
        </w:rPr>
        <w:t xml:space="preserve"> 16. decembra 2015 o aproximácii</w:t>
      </w:r>
      <w:r w:rsidRPr="00D65909">
        <w:rPr>
          <w:rFonts w:ascii="Times New Roman" w:hAnsi="Times New Roman"/>
        </w:rPr>
        <w:t xml:space="preserve"> právnych predpisov členských štátov v oblasti ochranných známok</w:t>
      </w:r>
      <w:r w:rsidRPr="00D65909">
        <w:rPr>
          <w:rFonts w:ascii="Times New Roman" w:hAnsi="Times New Roman"/>
          <w:bCs/>
        </w:rPr>
        <w:t xml:space="preserve"> (čl. 24 ods. 2).</w:t>
      </w:r>
      <w:r w:rsidR="004B6E02">
        <w:rPr>
          <w:rFonts w:ascii="Times New Roman" w:hAnsi="Times New Roman"/>
          <w:bCs/>
        </w:rPr>
        <w:t xml:space="preserve"> </w:t>
      </w:r>
      <w:r w:rsidR="004B6E02">
        <w:rPr>
          <w:rFonts w:ascii="Times New Roman" w:hAnsi="Times New Roman"/>
          <w:color w:val="000000"/>
        </w:rPr>
        <w:t>Z</w:t>
      </w:r>
      <w:r w:rsidR="004B6E02">
        <w:rPr>
          <w:rFonts w:ascii="Times New Roman" w:hAnsi="Times New Roman"/>
        </w:rPr>
        <w:t>avádza sa pravidlo zachovania zápisu exekúcie postihnutím práv z prihlášky aj po udelení patentu alebo po úpravách či rozdelení prihlášky. Posilňuje sa tým právna istota oprávneného v exekučnom konaní.</w:t>
      </w:r>
      <w:r w:rsidRPr="00D65909">
        <w:rPr>
          <w:rFonts w:ascii="Times New Roman" w:hAnsi="Times New Roman"/>
          <w:bCs/>
        </w:rPr>
        <w:t xml:space="preserve"> Vzhľadom na význam zápisu exekúcie vo verejných registroch, ktorou sa zvyšuje právna istota a ochrana dobromyseľných tretích osôb, sa zavádza možnosť zápisu</w:t>
      </w:r>
      <w:r w:rsidRPr="00D65909">
        <w:rPr>
          <w:rFonts w:ascii="Times New Roman" w:hAnsi="Times New Roman"/>
        </w:rPr>
        <w:t xml:space="preserve"> exekúcie aj do registrov ostatných predmetov priemyselného vlastníctva. </w:t>
      </w:r>
      <w:r w:rsidRPr="00D65909" w:rsidR="00FF6909">
        <w:rPr>
          <w:rFonts w:ascii="Times New Roman" w:hAnsi="Times New Roman"/>
        </w:rPr>
        <w:t xml:space="preserve">Z dôvodu </w:t>
      </w:r>
      <w:r w:rsidRPr="00D65909">
        <w:rPr>
          <w:rFonts w:ascii="Times New Roman" w:hAnsi="Times New Roman"/>
        </w:rPr>
        <w:t>náležitej úpravy informačných systémov úradu, predmetné novelizačné body nadobudnú neskoršiu účinnosť (1. január</w:t>
      </w:r>
      <w:r w:rsidRPr="00D65909" w:rsidR="00720C3A">
        <w:rPr>
          <w:rFonts w:ascii="Times New Roman" w:hAnsi="Times New Roman"/>
        </w:rPr>
        <w:t>a</w:t>
      </w:r>
      <w:r w:rsidRPr="00D65909">
        <w:rPr>
          <w:rFonts w:ascii="Times New Roman" w:hAnsi="Times New Roman"/>
        </w:rPr>
        <w:t xml:space="preserve"> 2019).</w:t>
      </w:r>
    </w:p>
    <w:p w:rsidR="004D16E7" w:rsidRPr="00D65909" w:rsidP="00C26F27">
      <w:pPr>
        <w:autoSpaceDE w:val="0"/>
        <w:autoSpaceDN w:val="0"/>
        <w:bidi w:val="0"/>
        <w:jc w:val="both"/>
        <w:rPr>
          <w:rFonts w:ascii="Times New Roman" w:hAnsi="Times New Roman"/>
        </w:rPr>
      </w:pPr>
    </w:p>
    <w:p w:rsidR="00601CA7" w:rsidRPr="00D65909" w:rsidP="00C26F27">
      <w:pPr>
        <w:autoSpaceDE w:val="0"/>
        <w:autoSpaceDN w:val="0"/>
        <w:bidi w:val="0"/>
        <w:jc w:val="both"/>
        <w:rPr>
          <w:rFonts w:ascii="Times New Roman" w:hAnsi="Times New Roman"/>
          <w:bCs/>
        </w:rPr>
      </w:pPr>
      <w:r w:rsidRPr="00D65909" w:rsidR="004D16E7">
        <w:rPr>
          <w:rFonts w:ascii="Times New Roman" w:hAnsi="Times New Roman"/>
          <w:bCs/>
        </w:rPr>
        <w:t>Znenie § 50 ods. 1 v spojení s vykonávacou vyhláškou výslovne upravuje základné náležitosti žiadosti o zápis licencie, záložného práva, prevodu alebo prechodu patentu a súdneho sporu do registra a štandardný proces odstraňovania nedostatkov žiadosti. Doterajšie znenie § 50 ods. 1 iba odkazovalo na primeranú aplikáciu § 47 ods. 1, ktorá nemusela byť vždy vhodná.</w:t>
      </w:r>
    </w:p>
    <w:p w:rsidR="004D16E7" w:rsidRPr="00D65909" w:rsidP="00C26F27">
      <w:pPr>
        <w:autoSpaceDE w:val="0"/>
        <w:autoSpaceDN w:val="0"/>
        <w:bidi w:val="0"/>
        <w:jc w:val="both"/>
        <w:rPr>
          <w:rFonts w:ascii="Times New Roman" w:hAnsi="Times New Roman"/>
          <w:bCs/>
        </w:rPr>
      </w:pPr>
      <w:r w:rsidRPr="00D65909">
        <w:rPr>
          <w:rFonts w:ascii="Times New Roman" w:hAnsi="Times New Roman"/>
        </w:rPr>
        <w:t xml:space="preserve">   </w:t>
      </w: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Znenie § 50 ods. </w:t>
      </w:r>
      <w:r w:rsidRPr="00D65909" w:rsidR="00601CA7">
        <w:rPr>
          <w:rFonts w:ascii="Times New Roman" w:hAnsi="Times New Roman"/>
          <w:color w:val="000000"/>
        </w:rPr>
        <w:t>4</w:t>
      </w:r>
      <w:r w:rsidRPr="00D65909">
        <w:rPr>
          <w:rFonts w:ascii="Times New Roman" w:hAnsi="Times New Roman"/>
          <w:color w:val="000000"/>
        </w:rPr>
        <w:t xml:space="preserve"> zohľadňuje terminológiou používanú v Civilnom sporovom poriadku. Podmienkou zápisu sporu do registra je podanie žiadosti niektorej zo strán sporu, ktorého predmetom je právo na riešenie, a priloženie rovnopisu žaloby potvrdeného súdom.</w:t>
      </w:r>
      <w:r w:rsidR="00913FA5">
        <w:rPr>
          <w:rFonts w:ascii="Times New Roman" w:hAnsi="Times New Roman"/>
          <w:color w:val="000000"/>
        </w:rPr>
        <w:t xml:space="preserve"> Z</w:t>
      </w:r>
      <w:r w:rsidR="00913FA5">
        <w:rPr>
          <w:rFonts w:ascii="Times New Roman" w:hAnsi="Times New Roman"/>
        </w:rPr>
        <w:t xml:space="preserve">avádza sa pravidlo zachovania zápisu súdneho sporu aj po udelení patentu alebo po úpravách či rozdelení prihlášky. Posilňuje sa tým právna istota </w:t>
      </w:r>
      <w:r w:rsidR="004B6E02">
        <w:rPr>
          <w:rFonts w:ascii="Times New Roman" w:hAnsi="Times New Roman"/>
        </w:rPr>
        <w:t>strán súdneho sporu</w:t>
      </w:r>
      <w:r w:rsidR="00913FA5">
        <w:rPr>
          <w:rFonts w:ascii="Times New Roman" w:hAnsi="Times New Roman"/>
        </w:rPr>
        <w:t>.</w:t>
      </w:r>
    </w:p>
    <w:p w:rsidR="004D16E7"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Procesné inštitúty predĺženie lehoty a pokračovanie v konaní (§ 51) sa zjednodušu</w:t>
      </w:r>
      <w:r w:rsidRPr="00D65909" w:rsidR="00801F80">
        <w:rPr>
          <w:rFonts w:ascii="Times New Roman" w:hAnsi="Times New Roman"/>
          <w:color w:val="000000"/>
        </w:rPr>
        <w:t>jú</w:t>
      </w:r>
      <w:r w:rsidRPr="00D65909" w:rsidR="002E7F92">
        <w:rPr>
          <w:rFonts w:ascii="Times New Roman" w:hAnsi="Times New Roman"/>
          <w:color w:val="000000"/>
        </w:rPr>
        <w:t>. Zmenou</w:t>
      </w:r>
      <w:r w:rsidRPr="00D65909" w:rsidR="00801F80">
        <w:rPr>
          <w:rFonts w:ascii="Times New Roman" w:hAnsi="Times New Roman"/>
          <w:color w:val="000000"/>
        </w:rPr>
        <w:t xml:space="preserve"> </w:t>
      </w:r>
      <w:r w:rsidRPr="00D65909" w:rsidR="006C643F">
        <w:rPr>
          <w:rFonts w:ascii="Times New Roman" w:hAnsi="Times New Roman"/>
          <w:color w:val="000000"/>
        </w:rPr>
        <w:br/>
      </w:r>
      <w:r w:rsidRPr="00D65909" w:rsidR="00801F80">
        <w:rPr>
          <w:rFonts w:ascii="Times New Roman" w:hAnsi="Times New Roman"/>
          <w:color w:val="000000"/>
        </w:rPr>
        <w:t>v odseku</w:t>
      </w:r>
      <w:r w:rsidRPr="00D65909">
        <w:rPr>
          <w:rFonts w:ascii="Times New Roman" w:hAnsi="Times New Roman"/>
          <w:color w:val="000000"/>
        </w:rPr>
        <w:t xml:space="preserve"> </w:t>
      </w:r>
      <w:r w:rsidRPr="00D65909" w:rsidR="00801F80">
        <w:rPr>
          <w:rFonts w:ascii="Times New Roman" w:hAnsi="Times New Roman"/>
          <w:color w:val="000000"/>
        </w:rPr>
        <w:t xml:space="preserve">2 </w:t>
      </w:r>
      <w:r w:rsidRPr="00D65909" w:rsidR="002E7F92">
        <w:rPr>
          <w:rFonts w:ascii="Times New Roman" w:hAnsi="Times New Roman"/>
          <w:color w:val="000000"/>
        </w:rPr>
        <w:t xml:space="preserve">sa upúšťa pri žiadosti o pokračovanie v konaní od požiadavky, aby sa zároveň s touto žiadosťou urobil aj zmeškaný úkon; </w:t>
      </w:r>
      <w:r w:rsidRPr="00D65909" w:rsidR="00455994">
        <w:rPr>
          <w:rFonts w:ascii="Times New Roman" w:hAnsi="Times New Roman"/>
          <w:color w:val="000000"/>
        </w:rPr>
        <w:t>postačuje</w:t>
      </w:r>
      <w:r w:rsidRPr="00D65909" w:rsidR="002E7F92">
        <w:rPr>
          <w:rFonts w:ascii="Times New Roman" w:hAnsi="Times New Roman"/>
          <w:color w:val="000000"/>
        </w:rPr>
        <w:t xml:space="preserve"> ak je aj zmeškaný úkon urobený v rámci dvojmesačnej lehoty. V nadväznosti na zmeny v § 47 sa </w:t>
      </w:r>
      <w:r w:rsidRPr="00D65909" w:rsidR="00455994">
        <w:rPr>
          <w:rFonts w:ascii="Times New Roman" w:hAnsi="Times New Roman"/>
          <w:color w:val="000000"/>
        </w:rPr>
        <w:t xml:space="preserve">nanovo upravuje vymedzenie úradom určených lehôt, pri ktorých nemožno vyhovieť žiadostiam o pokračovanie v konaní. </w:t>
      </w:r>
      <w:r w:rsidRPr="00D65909" w:rsidR="00997372">
        <w:rPr>
          <w:rFonts w:ascii="Times New Roman" w:hAnsi="Times New Roman"/>
          <w:color w:val="000000"/>
        </w:rPr>
        <w:t xml:space="preserve"> </w:t>
      </w:r>
    </w:p>
    <w:p w:rsidR="004D16E7" w:rsidRPr="00D65909" w:rsidP="00C26F27">
      <w:pPr>
        <w:widowControl/>
        <w:bidi w:val="0"/>
        <w:jc w:val="both"/>
        <w:rPr>
          <w:rFonts w:ascii="Times New Roman" w:hAnsi="Times New Roman"/>
          <w:color w:val="000000"/>
        </w:rPr>
      </w:pPr>
    </w:p>
    <w:p w:rsidR="005F45C6" w:rsidRPr="00D65909" w:rsidP="00C26F27">
      <w:pPr>
        <w:widowControl/>
        <w:bidi w:val="0"/>
        <w:jc w:val="both"/>
        <w:rPr>
          <w:rFonts w:ascii="Times New Roman" w:hAnsi="Times New Roman"/>
          <w:color w:val="000000"/>
        </w:rPr>
      </w:pPr>
      <w:r w:rsidRPr="00D65909" w:rsidR="00455994">
        <w:rPr>
          <w:rFonts w:ascii="Times New Roman" w:hAnsi="Times New Roman"/>
          <w:color w:val="000000"/>
        </w:rPr>
        <w:t>Obdobne ako v prípade pokračovania v konaní aj pri žiadosti o uvedenie do predošlého stavu</w:t>
      </w:r>
      <w:r w:rsidR="00AA72EA">
        <w:rPr>
          <w:rFonts w:ascii="Times New Roman" w:hAnsi="Times New Roman"/>
          <w:color w:val="000000"/>
        </w:rPr>
        <w:t xml:space="preserve"> (§ 52)</w:t>
      </w:r>
      <w:r w:rsidRPr="00D65909" w:rsidR="00455994">
        <w:rPr>
          <w:rFonts w:ascii="Times New Roman" w:hAnsi="Times New Roman"/>
          <w:color w:val="000000"/>
        </w:rPr>
        <w:t xml:space="preserve"> sa upúšťa od požiadavky, aby sa zároveň s touto žiadosťou urobil aj zmeškaný úkon; stačí ak je aj zmeškaný úkon v</w:t>
      </w:r>
      <w:r w:rsidRPr="00D65909">
        <w:rPr>
          <w:rFonts w:ascii="Times New Roman" w:hAnsi="Times New Roman"/>
          <w:color w:val="000000"/>
        </w:rPr>
        <w:t> </w:t>
      </w:r>
      <w:r w:rsidRPr="00D65909" w:rsidR="00455994">
        <w:rPr>
          <w:rFonts w:ascii="Times New Roman" w:hAnsi="Times New Roman"/>
          <w:color w:val="000000"/>
        </w:rPr>
        <w:t>rámci</w:t>
      </w:r>
      <w:r w:rsidRPr="00D65909">
        <w:rPr>
          <w:rFonts w:ascii="Times New Roman" w:hAnsi="Times New Roman"/>
          <w:color w:val="000000"/>
        </w:rPr>
        <w:t xml:space="preserve"> zákonných lehôt upravených v odseku 1. Vzhľadom na zmeny v </w:t>
      </w:r>
      <w:r w:rsidRPr="00D65909" w:rsidR="00D23FB6">
        <w:rPr>
          <w:rFonts w:ascii="Times New Roman" w:hAnsi="Times New Roman"/>
          <w:color w:val="000000"/>
        </w:rPr>
        <w:t xml:space="preserve">§ </w:t>
      </w:r>
      <w:r w:rsidRPr="00D65909">
        <w:rPr>
          <w:rFonts w:ascii="Times New Roman" w:hAnsi="Times New Roman"/>
          <w:color w:val="000000"/>
        </w:rPr>
        <w:t>47 ako aj zmeny v § 55 (rozklad) sa rozširuje okruh lehôt, kedy tento výnimočný nápravný inštitút nemožno uplatniť.</w:t>
      </w:r>
    </w:p>
    <w:p w:rsidR="005F45C6"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RPr="00D65909" w:rsidP="00C26F27">
      <w:pPr>
        <w:widowControl/>
        <w:bidi w:val="0"/>
        <w:jc w:val="both"/>
        <w:rPr>
          <w:rFonts w:ascii="Times New Roman" w:hAnsi="Times New Roman"/>
          <w:color w:val="000000"/>
        </w:rPr>
      </w:pPr>
    </w:p>
    <w:p w:rsidR="005F45C6"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60</w:t>
      </w:r>
    </w:p>
    <w:p w:rsidR="005F45C6" w:rsidRPr="00D65909" w:rsidP="00C26F27">
      <w:pPr>
        <w:widowControl/>
        <w:bidi w:val="0"/>
        <w:jc w:val="both"/>
        <w:rPr>
          <w:rFonts w:ascii="Times New Roman" w:hAnsi="Times New Roman"/>
          <w:color w:val="000000"/>
        </w:rPr>
      </w:pPr>
    </w:p>
    <w:p w:rsidR="00455994" w:rsidRPr="00D65909" w:rsidP="00C26F27">
      <w:pPr>
        <w:widowControl/>
        <w:bidi w:val="0"/>
        <w:jc w:val="both"/>
        <w:rPr>
          <w:rFonts w:ascii="Times New Roman" w:hAnsi="Times New Roman"/>
          <w:color w:val="000000"/>
        </w:rPr>
      </w:pPr>
      <w:r w:rsidRPr="00D65909" w:rsidR="001B1B43">
        <w:rPr>
          <w:rFonts w:ascii="Times New Roman" w:hAnsi="Times New Roman"/>
          <w:color w:val="000000"/>
        </w:rPr>
        <w:t>V § 53 ods. 1 došlo</w:t>
      </w:r>
      <w:r w:rsidRPr="00D65909" w:rsidR="005F45C6">
        <w:rPr>
          <w:rFonts w:ascii="Times New Roman" w:hAnsi="Times New Roman"/>
          <w:color w:val="000000"/>
        </w:rPr>
        <w:t xml:space="preserve"> len </w:t>
      </w:r>
      <w:r w:rsidRPr="00D65909" w:rsidR="001B1B43">
        <w:rPr>
          <w:rFonts w:ascii="Times New Roman" w:hAnsi="Times New Roman"/>
          <w:color w:val="000000"/>
        </w:rPr>
        <w:t xml:space="preserve">k odstráneniu </w:t>
      </w:r>
      <w:r w:rsidRPr="00D65909" w:rsidR="005F45C6">
        <w:rPr>
          <w:rFonts w:ascii="Times New Roman" w:hAnsi="Times New Roman"/>
          <w:color w:val="000000"/>
        </w:rPr>
        <w:t>nevhodne upravenej legislatívnej skratky</w:t>
      </w:r>
      <w:r w:rsidRPr="00D65909" w:rsidR="001B1B43">
        <w:rPr>
          <w:rFonts w:ascii="Times New Roman" w:hAnsi="Times New Roman"/>
          <w:color w:val="000000"/>
        </w:rPr>
        <w:t xml:space="preserve"> („účastník“)</w:t>
      </w:r>
      <w:r w:rsidRPr="00D65909" w:rsidR="005F45C6">
        <w:rPr>
          <w:rFonts w:ascii="Times New Roman" w:hAnsi="Times New Roman"/>
          <w:color w:val="000000"/>
        </w:rPr>
        <w:t>, ktorá, vzhľadom na túto novelu</w:t>
      </w:r>
      <w:r w:rsidRPr="00D65909" w:rsidR="00FB5994">
        <w:rPr>
          <w:rFonts w:ascii="Times New Roman" w:hAnsi="Times New Roman"/>
          <w:color w:val="000000"/>
        </w:rPr>
        <w:t>,</w:t>
      </w:r>
      <w:r w:rsidRPr="00D65909" w:rsidR="005F45C6">
        <w:rPr>
          <w:rFonts w:ascii="Times New Roman" w:hAnsi="Times New Roman"/>
          <w:color w:val="000000"/>
        </w:rPr>
        <w:t xml:space="preserve"> stratila svoje opodstatnenie.</w:t>
      </w:r>
    </w:p>
    <w:p w:rsidR="00455994"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sidR="005F45C6">
        <w:rPr>
          <w:rFonts w:ascii="Times New Roman" w:hAnsi="Times New Roman"/>
          <w:color w:val="000000"/>
        </w:rPr>
        <w:t xml:space="preserve">K bodu </w:t>
      </w:r>
      <w:r w:rsidR="00273FAC">
        <w:rPr>
          <w:rFonts w:ascii="Times New Roman" w:hAnsi="Times New Roman"/>
          <w:color w:val="000000"/>
        </w:rPr>
        <w:t>61</w:t>
      </w:r>
    </w:p>
    <w:p w:rsidR="005F45C6" w:rsidRPr="00D65909" w:rsidP="00C26F27">
      <w:pPr>
        <w:widowControl/>
        <w:bidi w:val="0"/>
        <w:jc w:val="both"/>
        <w:rPr>
          <w:rFonts w:ascii="Times New Roman" w:hAnsi="Times New Roman"/>
          <w:color w:val="000000"/>
        </w:rPr>
      </w:pPr>
    </w:p>
    <w:p w:rsidR="004D16E7" w:rsidRPr="00D65909" w:rsidP="00C26F27">
      <w:pPr>
        <w:widowControl/>
        <w:bidi w:val="0"/>
        <w:jc w:val="both"/>
        <w:rPr>
          <w:rFonts w:ascii="Times New Roman" w:hAnsi="Times New Roman"/>
          <w:color w:val="000000"/>
        </w:rPr>
      </w:pPr>
      <w:r w:rsidRPr="00D65909">
        <w:rPr>
          <w:rFonts w:ascii="Times New Roman" w:hAnsi="Times New Roman"/>
        </w:rPr>
        <w:t>Vypustením doterajšej úpravy trov konania (§ 54), ktorá sa v iných zákonoch</w:t>
      </w:r>
      <w:r w:rsidRPr="00D65909" w:rsidR="001B3EC0">
        <w:rPr>
          <w:rFonts w:ascii="Times New Roman" w:hAnsi="Times New Roman"/>
        </w:rPr>
        <w:t xml:space="preserve"> v oblasti priemyselného vla</w:t>
      </w:r>
      <w:r w:rsidRPr="00D65909" w:rsidR="00C15730">
        <w:rPr>
          <w:rFonts w:ascii="Times New Roman" w:hAnsi="Times New Roman"/>
        </w:rPr>
        <w:t>s</w:t>
      </w:r>
      <w:r w:rsidRPr="00D65909" w:rsidR="001B3EC0">
        <w:rPr>
          <w:rFonts w:ascii="Times New Roman" w:hAnsi="Times New Roman"/>
        </w:rPr>
        <w:t>tníc</w:t>
      </w:r>
      <w:r w:rsidRPr="00D65909" w:rsidR="00C15730">
        <w:rPr>
          <w:rFonts w:ascii="Times New Roman" w:hAnsi="Times New Roman"/>
        </w:rPr>
        <w:t>t</w:t>
      </w:r>
      <w:r w:rsidRPr="00D65909" w:rsidR="001B3EC0">
        <w:rPr>
          <w:rFonts w:ascii="Times New Roman" w:hAnsi="Times New Roman"/>
        </w:rPr>
        <w:t>va</w:t>
      </w:r>
      <w:r w:rsidRPr="00D65909">
        <w:rPr>
          <w:rFonts w:ascii="Times New Roman" w:hAnsi="Times New Roman"/>
        </w:rPr>
        <w:t xml:space="preserve"> nevyskytovala, vzniká priestor na komplexnú úpravu trov konania s ohľadom najmä na sporové konania. Takejto novej právnej úprave trov konania a ich náhrad by mala predchádzať odborná diskusia so zainteresovanými partnermi</w:t>
      </w:r>
      <w:r w:rsidRPr="00D65909" w:rsidR="00997372">
        <w:rPr>
          <w:rFonts w:ascii="Times New Roman" w:hAnsi="Times New Roman"/>
        </w:rPr>
        <w:t xml:space="preserve"> s cieľom </w:t>
      </w:r>
      <w:r w:rsidRPr="00D65909" w:rsidR="001B1B43">
        <w:rPr>
          <w:rFonts w:ascii="Times New Roman" w:hAnsi="Times New Roman"/>
        </w:rPr>
        <w:t>identifikovať</w:t>
      </w:r>
      <w:r w:rsidRPr="00D65909" w:rsidR="00997372">
        <w:rPr>
          <w:rFonts w:ascii="Times New Roman" w:hAnsi="Times New Roman"/>
        </w:rPr>
        <w:t xml:space="preserve"> </w:t>
      </w:r>
      <w:r w:rsidRPr="00D65909" w:rsidR="001B1B43">
        <w:rPr>
          <w:rFonts w:ascii="Times New Roman" w:hAnsi="Times New Roman"/>
        </w:rPr>
        <w:t xml:space="preserve">také </w:t>
      </w:r>
      <w:r w:rsidRPr="00D65909" w:rsidR="001B3EC0">
        <w:rPr>
          <w:rFonts w:ascii="Times New Roman" w:hAnsi="Times New Roman"/>
        </w:rPr>
        <w:t xml:space="preserve">procesné </w:t>
      </w:r>
      <w:r w:rsidRPr="00D65909" w:rsidR="001B1B43">
        <w:rPr>
          <w:rFonts w:ascii="Times New Roman" w:hAnsi="Times New Roman"/>
        </w:rPr>
        <w:t>pravidlá</w:t>
      </w:r>
      <w:r w:rsidRPr="00D65909" w:rsidR="00997372">
        <w:rPr>
          <w:rFonts w:ascii="Times New Roman" w:hAnsi="Times New Roman"/>
        </w:rPr>
        <w:t xml:space="preserve">, </w:t>
      </w:r>
      <w:r w:rsidRPr="00D65909" w:rsidR="001B3EC0">
        <w:rPr>
          <w:rFonts w:ascii="Times New Roman" w:hAnsi="Times New Roman"/>
        </w:rPr>
        <w:t xml:space="preserve">ktoré </w:t>
      </w:r>
      <w:r w:rsidRPr="00D65909" w:rsidR="00997372">
        <w:rPr>
          <w:rFonts w:ascii="Times New Roman" w:hAnsi="Times New Roman"/>
        </w:rPr>
        <w:t>by</w:t>
      </w:r>
      <w:r w:rsidRPr="00D65909" w:rsidR="001B3EC0">
        <w:rPr>
          <w:rFonts w:ascii="Times New Roman" w:hAnsi="Times New Roman"/>
        </w:rPr>
        <w:t xml:space="preserve"> zabezpečili</w:t>
      </w:r>
      <w:r w:rsidRPr="00D65909" w:rsidR="00997372">
        <w:rPr>
          <w:rFonts w:ascii="Times New Roman" w:hAnsi="Times New Roman"/>
        </w:rPr>
        <w:t xml:space="preserve"> </w:t>
      </w:r>
      <w:r w:rsidRPr="00D65909" w:rsidR="001B3EC0">
        <w:rPr>
          <w:rFonts w:ascii="Times New Roman" w:hAnsi="Times New Roman"/>
        </w:rPr>
        <w:t>spravodlivú, efektívnu, adresnú a transparentnú úpravu trov konania a ich náhrad a to tak z úradu ako aj účastníkov konania</w:t>
      </w:r>
      <w:r w:rsidRPr="00D65909">
        <w:rPr>
          <w:rFonts w:ascii="Times New Roman" w:hAnsi="Times New Roman"/>
        </w:rPr>
        <w:t>.</w:t>
      </w:r>
      <w:r w:rsidRPr="00D65909">
        <w:rPr>
          <w:rFonts w:ascii="Times New Roman" w:hAnsi="Times New Roman"/>
          <w:color w:val="000000"/>
        </w:rPr>
        <w:t xml:space="preserve">     </w:t>
      </w:r>
    </w:p>
    <w:p w:rsidR="004D16E7" w:rsidRPr="00D65909" w:rsidP="00C26F27">
      <w:pPr>
        <w:widowControl/>
        <w:bidi w:val="0"/>
        <w:jc w:val="both"/>
        <w:rPr>
          <w:rFonts w:ascii="Times New Roman" w:hAnsi="Times New Roman"/>
          <w:color w:val="000000"/>
        </w:rPr>
      </w:pPr>
    </w:p>
    <w:p w:rsidR="00527463"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62</w:t>
      </w:r>
    </w:p>
    <w:p w:rsidR="001B1B43" w:rsidRPr="00D65909" w:rsidP="00C26F27">
      <w:pPr>
        <w:widowControl/>
        <w:bidi w:val="0"/>
        <w:jc w:val="both"/>
        <w:rPr>
          <w:rFonts w:ascii="Times New Roman" w:hAnsi="Times New Roman"/>
          <w:color w:val="000000"/>
        </w:rPr>
      </w:pPr>
    </w:p>
    <w:p w:rsidR="007970B1" w:rsidRPr="00D65909" w:rsidP="00C26F27">
      <w:pPr>
        <w:widowControl/>
        <w:bidi w:val="0"/>
        <w:jc w:val="both"/>
        <w:rPr>
          <w:rFonts w:ascii="Times New Roman" w:hAnsi="Times New Roman"/>
          <w:color w:val="000000"/>
        </w:rPr>
      </w:pPr>
      <w:r w:rsidRPr="00D65909" w:rsidR="00527463">
        <w:rPr>
          <w:rFonts w:ascii="Times New Roman" w:hAnsi="Times New Roman"/>
          <w:color w:val="000000"/>
        </w:rPr>
        <w:t>Ustanovenia o rozklade</w:t>
      </w:r>
      <w:r w:rsidR="006503E1">
        <w:rPr>
          <w:rFonts w:ascii="Times New Roman" w:hAnsi="Times New Roman"/>
          <w:color w:val="000000"/>
        </w:rPr>
        <w:t xml:space="preserve"> (§ 55)</w:t>
      </w:r>
      <w:r w:rsidRPr="00D65909" w:rsidR="00527463">
        <w:rPr>
          <w:rFonts w:ascii="Times New Roman" w:hAnsi="Times New Roman"/>
          <w:color w:val="000000"/>
        </w:rPr>
        <w:t xml:space="preserve"> sa napriek novému zneniu</w:t>
      </w:r>
      <w:r w:rsidR="006503E1">
        <w:rPr>
          <w:rFonts w:ascii="Times New Roman" w:hAnsi="Times New Roman"/>
          <w:color w:val="000000"/>
        </w:rPr>
        <w:t xml:space="preserve"> (vrátane nového nadpisu)</w:t>
      </w:r>
      <w:r w:rsidRPr="00D65909" w:rsidR="00527463">
        <w:rPr>
          <w:rFonts w:ascii="Times New Roman" w:hAnsi="Times New Roman"/>
          <w:color w:val="000000"/>
        </w:rPr>
        <w:t xml:space="preserve"> </w:t>
      </w:r>
      <w:r w:rsidR="004B6E02">
        <w:rPr>
          <w:rFonts w:ascii="Times New Roman" w:hAnsi="Times New Roman"/>
          <w:color w:val="000000"/>
        </w:rPr>
        <w:t>výrazne</w:t>
      </w:r>
      <w:r w:rsidRPr="00D65909" w:rsidR="00527463">
        <w:rPr>
          <w:rFonts w:ascii="Times New Roman" w:hAnsi="Times New Roman"/>
          <w:color w:val="000000"/>
        </w:rPr>
        <w:t xml:space="preserve"> nemenia. Novinkou je umožnenie účastníkom konania podať odôvodnenie rozkladu v dodatočnej lehote dvoch mesiacov odo dňa podania rozkladu. Ide o inštitút, ktorý sa osvedčil napr. v konaniach o ochranných známkach </w:t>
      </w:r>
      <w:r w:rsidRPr="00D65909" w:rsidR="00233772">
        <w:rPr>
          <w:rFonts w:ascii="Times New Roman" w:hAnsi="Times New Roman"/>
          <w:color w:val="000000"/>
        </w:rPr>
        <w:t>a ktorý poskytuje účastníkom viac času na formulovanie dôvodov rozkladu</w:t>
      </w:r>
      <w:r w:rsidRPr="00D65909" w:rsidR="00C15730">
        <w:rPr>
          <w:rFonts w:ascii="Times New Roman" w:hAnsi="Times New Roman"/>
          <w:color w:val="000000"/>
        </w:rPr>
        <w:t>. Rozsahom rozkladu je totiž úrad viazaný s výnimkami uvedenými v zákone (odsek 2).</w:t>
      </w:r>
      <w:r w:rsidRPr="00D65909" w:rsidR="00233772">
        <w:rPr>
          <w:rFonts w:ascii="Times New Roman" w:hAnsi="Times New Roman"/>
          <w:color w:val="000000"/>
        </w:rPr>
        <w:t xml:space="preserve"> </w:t>
      </w:r>
      <w:r w:rsidRPr="00D65909" w:rsidR="00FB5994">
        <w:rPr>
          <w:rFonts w:ascii="Times New Roman" w:hAnsi="Times New Roman"/>
          <w:color w:val="000000"/>
        </w:rPr>
        <w:t>Aby však nedochádzalo k neúmernému predlžovaniu konania o rozklade</w:t>
      </w:r>
      <w:r w:rsidRPr="00D65909" w:rsidR="00C15730">
        <w:rPr>
          <w:rFonts w:ascii="Times New Roman" w:hAnsi="Times New Roman"/>
          <w:color w:val="000000"/>
        </w:rPr>
        <w:t xml:space="preserve"> a aby bola zabezpečená náležitá úroveň právnej istoty</w:t>
      </w:r>
      <w:r w:rsidR="004B6E02">
        <w:rPr>
          <w:rFonts w:ascii="Times New Roman" w:hAnsi="Times New Roman"/>
          <w:color w:val="000000"/>
        </w:rPr>
        <w:t>,</w:t>
      </w:r>
      <w:r w:rsidRPr="00D65909" w:rsidR="00FB5994">
        <w:rPr>
          <w:rFonts w:ascii="Times New Roman" w:hAnsi="Times New Roman"/>
          <w:color w:val="000000"/>
        </w:rPr>
        <w:t xml:space="preserve"> je p</w:t>
      </w:r>
      <w:r w:rsidRPr="00D65909" w:rsidR="00233772">
        <w:rPr>
          <w:rFonts w:ascii="Times New Roman" w:hAnsi="Times New Roman"/>
          <w:color w:val="000000"/>
        </w:rPr>
        <w:t>ri zákonnej lehote na podanie odôvodnenia rozkladu</w:t>
      </w:r>
      <w:r w:rsidR="004B6E02">
        <w:rPr>
          <w:rFonts w:ascii="Times New Roman" w:hAnsi="Times New Roman"/>
          <w:color w:val="000000"/>
        </w:rPr>
        <w:t>,</w:t>
      </w:r>
      <w:r w:rsidRPr="00D65909" w:rsidR="00233772">
        <w:rPr>
          <w:rFonts w:ascii="Times New Roman" w:hAnsi="Times New Roman"/>
          <w:color w:val="000000"/>
        </w:rPr>
        <w:t xml:space="preserve"> </w:t>
      </w:r>
      <w:r w:rsidRPr="00D65909" w:rsidR="00FB5994">
        <w:rPr>
          <w:rFonts w:ascii="Times New Roman" w:hAnsi="Times New Roman"/>
          <w:color w:val="000000"/>
        </w:rPr>
        <w:t>ako aj</w:t>
      </w:r>
      <w:r w:rsidR="004B6E02">
        <w:rPr>
          <w:rFonts w:ascii="Times New Roman" w:hAnsi="Times New Roman"/>
          <w:color w:val="000000"/>
        </w:rPr>
        <w:t xml:space="preserve"> na podanie</w:t>
      </w:r>
      <w:r w:rsidRPr="00D65909" w:rsidR="00FB5994">
        <w:rPr>
          <w:rFonts w:ascii="Times New Roman" w:hAnsi="Times New Roman"/>
          <w:color w:val="000000"/>
        </w:rPr>
        <w:t xml:space="preserve"> samotného rozkladu vylúčené</w:t>
      </w:r>
      <w:r w:rsidRPr="00D65909" w:rsidR="00233772">
        <w:rPr>
          <w:rFonts w:ascii="Times New Roman" w:hAnsi="Times New Roman"/>
          <w:color w:val="000000"/>
        </w:rPr>
        <w:t xml:space="preserve"> uvedenie do predošlého stavu</w:t>
      </w:r>
      <w:r w:rsidRPr="00D65909" w:rsidR="00C15730">
        <w:rPr>
          <w:rFonts w:ascii="Times New Roman" w:hAnsi="Times New Roman"/>
          <w:color w:val="000000"/>
        </w:rPr>
        <w:t xml:space="preserve"> (§ </w:t>
      </w:r>
      <w:r w:rsidRPr="00D65909">
        <w:rPr>
          <w:rFonts w:ascii="Times New Roman" w:hAnsi="Times New Roman"/>
          <w:color w:val="000000"/>
        </w:rPr>
        <w:t>52)</w:t>
      </w:r>
      <w:r w:rsidRPr="00D65909" w:rsidR="00233772">
        <w:rPr>
          <w:rFonts w:ascii="Times New Roman" w:hAnsi="Times New Roman"/>
          <w:color w:val="000000"/>
        </w:rPr>
        <w:t>. V rámci všetkých zákonov, ktoré upravujú predmety priemyselného vlastníctva sa výslovne vylučuje možnosť podať rozklad len proti dôvodom rozhodnutia</w:t>
      </w:r>
      <w:r w:rsidRPr="00D65909" w:rsidR="00C15730">
        <w:rPr>
          <w:rFonts w:ascii="Times New Roman" w:hAnsi="Times New Roman"/>
          <w:color w:val="000000"/>
        </w:rPr>
        <w:t>, čo je štandardom aj v civilnom súdnom konaní (§ 239 ods. 2, § 358</w:t>
      </w:r>
      <w:r w:rsidR="004B6E02">
        <w:rPr>
          <w:rFonts w:ascii="Times New Roman" w:hAnsi="Times New Roman"/>
          <w:color w:val="000000"/>
        </w:rPr>
        <w:t xml:space="preserve"> </w:t>
      </w:r>
      <w:r w:rsidRPr="00D65909" w:rsidR="00C15730">
        <w:rPr>
          <w:rFonts w:ascii="Times New Roman" w:hAnsi="Times New Roman"/>
          <w:color w:val="000000"/>
        </w:rPr>
        <w:t xml:space="preserve">a § 423 </w:t>
      </w:r>
      <w:r w:rsidRPr="00D65909" w:rsidR="00052381">
        <w:rPr>
          <w:rFonts w:ascii="Times New Roman" w:hAnsi="Times New Roman"/>
          <w:color w:val="000000"/>
        </w:rPr>
        <w:t>C</w:t>
      </w:r>
      <w:r w:rsidR="00052381">
        <w:rPr>
          <w:rFonts w:ascii="Times New Roman" w:hAnsi="Times New Roman"/>
          <w:color w:val="000000"/>
        </w:rPr>
        <w:t>ivilného sporového poriadku</w:t>
      </w:r>
      <w:r w:rsidRPr="00D65909" w:rsidR="00C15730">
        <w:rPr>
          <w:rFonts w:ascii="Times New Roman" w:hAnsi="Times New Roman"/>
          <w:color w:val="000000"/>
        </w:rPr>
        <w:t>)</w:t>
      </w:r>
      <w:r w:rsidRPr="00D65909" w:rsidR="00233772">
        <w:rPr>
          <w:rFonts w:ascii="Times New Roman" w:hAnsi="Times New Roman"/>
          <w:color w:val="000000"/>
        </w:rPr>
        <w:t>.</w:t>
      </w:r>
    </w:p>
    <w:p w:rsidR="003F4E3C" w:rsidRPr="00D65909" w:rsidP="00C26F27">
      <w:pPr>
        <w:widowControl/>
        <w:bidi w:val="0"/>
        <w:jc w:val="both"/>
        <w:rPr>
          <w:rFonts w:ascii="Times New Roman" w:hAnsi="Times New Roman"/>
          <w:color w:val="000000"/>
        </w:rPr>
      </w:pPr>
    </w:p>
    <w:p w:rsidR="00081434"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273FAC">
        <w:rPr>
          <w:rFonts w:ascii="Times New Roman" w:hAnsi="Times New Roman"/>
          <w:color w:val="000000"/>
        </w:rPr>
        <w:t>63</w:t>
      </w:r>
    </w:p>
    <w:p w:rsidR="00081434" w:rsidRPr="00D65909" w:rsidP="00C26F27">
      <w:pPr>
        <w:widowControl/>
        <w:bidi w:val="0"/>
        <w:jc w:val="both"/>
        <w:rPr>
          <w:rFonts w:ascii="Times New Roman" w:hAnsi="Times New Roman"/>
          <w:color w:val="000000"/>
        </w:rPr>
      </w:pPr>
    </w:p>
    <w:p w:rsidR="00081434" w:rsidRPr="00D65909" w:rsidP="00C26F27">
      <w:pPr>
        <w:widowControl/>
        <w:bidi w:val="0"/>
        <w:jc w:val="both"/>
        <w:rPr>
          <w:rFonts w:ascii="Times New Roman" w:hAnsi="Times New Roman"/>
          <w:color w:val="000000"/>
        </w:rPr>
      </w:pPr>
      <w:r w:rsidRPr="00D65909">
        <w:rPr>
          <w:rFonts w:ascii="Times New Roman" w:hAnsi="Times New Roman"/>
          <w:color w:val="000000"/>
        </w:rPr>
        <w:t>Aktualizuje sa znenie poznámky pod čiarou.</w:t>
      </w:r>
    </w:p>
    <w:p w:rsidR="00081434" w:rsidRPr="00D65909" w:rsidP="00C26F27">
      <w:pPr>
        <w:widowControl/>
        <w:bidi w:val="0"/>
        <w:jc w:val="both"/>
        <w:rPr>
          <w:rFonts w:ascii="Times New Roman" w:hAnsi="Times New Roman"/>
          <w:color w:val="000000"/>
        </w:rPr>
      </w:pPr>
    </w:p>
    <w:p w:rsidR="007970B1"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bodom </w:t>
      </w:r>
      <w:r w:rsidR="00273FAC">
        <w:rPr>
          <w:rFonts w:ascii="Times New Roman" w:hAnsi="Times New Roman"/>
          <w:color w:val="000000"/>
        </w:rPr>
        <w:t>64</w:t>
      </w:r>
      <w:r w:rsidRPr="00D65909" w:rsidR="00273FAC">
        <w:rPr>
          <w:rFonts w:ascii="Times New Roman" w:hAnsi="Times New Roman"/>
          <w:color w:val="000000"/>
        </w:rPr>
        <w:t xml:space="preserve"> </w:t>
      </w:r>
      <w:r w:rsidRPr="00D65909">
        <w:rPr>
          <w:rFonts w:ascii="Times New Roman" w:hAnsi="Times New Roman"/>
          <w:color w:val="000000"/>
        </w:rPr>
        <w:t>a </w:t>
      </w:r>
      <w:r w:rsidR="00273FAC">
        <w:rPr>
          <w:rFonts w:ascii="Times New Roman" w:hAnsi="Times New Roman"/>
          <w:color w:val="000000"/>
        </w:rPr>
        <w:t>65</w:t>
      </w:r>
    </w:p>
    <w:p w:rsidR="007970B1" w:rsidRPr="00D65909" w:rsidP="00C26F27">
      <w:pPr>
        <w:widowControl/>
        <w:bidi w:val="0"/>
        <w:jc w:val="both"/>
        <w:rPr>
          <w:rFonts w:ascii="Times New Roman" w:hAnsi="Times New Roman"/>
          <w:color w:val="000000"/>
        </w:rPr>
      </w:pPr>
    </w:p>
    <w:p w:rsidR="007970B1"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V ustanoveniach o registri a vestníku (§ 57) sa precizuje </w:t>
      </w:r>
      <w:r w:rsidRPr="00D65909" w:rsidR="00081434">
        <w:rPr>
          <w:rFonts w:ascii="Times New Roman" w:hAnsi="Times New Roman"/>
          <w:color w:val="000000"/>
        </w:rPr>
        <w:t xml:space="preserve">znenie </w:t>
      </w:r>
      <w:r w:rsidRPr="00D65909">
        <w:rPr>
          <w:rFonts w:ascii="Times New Roman" w:hAnsi="Times New Roman"/>
          <w:color w:val="000000"/>
        </w:rPr>
        <w:t>odkaz</w:t>
      </w:r>
      <w:r w:rsidRPr="00D65909" w:rsidR="00081434">
        <w:rPr>
          <w:rFonts w:ascii="Times New Roman" w:hAnsi="Times New Roman"/>
          <w:color w:val="000000"/>
        </w:rPr>
        <w:t>u</w:t>
      </w:r>
      <w:r w:rsidRPr="00D65909">
        <w:rPr>
          <w:rFonts w:ascii="Times New Roman" w:hAnsi="Times New Roman"/>
          <w:color w:val="000000"/>
        </w:rPr>
        <w:t xml:space="preserve"> na </w:t>
      </w:r>
      <w:r w:rsidRPr="00D65909" w:rsidR="00081434">
        <w:rPr>
          <w:rFonts w:ascii="Times New Roman" w:hAnsi="Times New Roman"/>
          <w:color w:val="000000"/>
        </w:rPr>
        <w:t xml:space="preserve">zákon č. 71/1967 Zb. o správnom konaní (správny poriadok) v znení neskorších predpisov </w:t>
      </w:r>
      <w:r w:rsidRPr="00D65909">
        <w:rPr>
          <w:rFonts w:ascii="Times New Roman" w:hAnsi="Times New Roman"/>
          <w:color w:val="000000"/>
        </w:rPr>
        <w:t>(odsek 4) a tiež vymedzenie skutočností, ktoré sa zverejňujú vo vestníku (odsek 6) v súlade s ostatnými zákonmi v oblasti priemyselného vlastníctva.</w:t>
      </w:r>
    </w:p>
    <w:p w:rsidR="007970B1" w:rsidRPr="00D65909" w:rsidP="00C26F27">
      <w:pPr>
        <w:widowControl/>
        <w:bidi w:val="0"/>
        <w:jc w:val="both"/>
        <w:rPr>
          <w:rFonts w:ascii="Times New Roman" w:hAnsi="Times New Roman"/>
          <w:color w:val="000000"/>
        </w:rPr>
      </w:pPr>
    </w:p>
    <w:p w:rsidR="007970B1" w:rsidRPr="00D65909" w:rsidP="00C26F27">
      <w:pPr>
        <w:widowControl/>
        <w:bidi w:val="0"/>
        <w:jc w:val="both"/>
        <w:rPr>
          <w:rFonts w:ascii="Times New Roman" w:hAnsi="Times New Roman"/>
          <w:color w:val="000000"/>
        </w:rPr>
      </w:pPr>
      <w:r w:rsidRPr="00D65909" w:rsidR="00601CA7">
        <w:rPr>
          <w:rFonts w:ascii="Times New Roman" w:hAnsi="Times New Roman"/>
          <w:color w:val="000000"/>
        </w:rPr>
        <w:t xml:space="preserve">K bodu </w:t>
      </w:r>
      <w:r w:rsidR="00273FAC">
        <w:rPr>
          <w:rFonts w:ascii="Times New Roman" w:hAnsi="Times New Roman"/>
          <w:color w:val="000000"/>
        </w:rPr>
        <w:t>66</w:t>
      </w:r>
    </w:p>
    <w:p w:rsidR="007970B1" w:rsidRPr="00D65909" w:rsidP="00C26F27">
      <w:pPr>
        <w:widowControl/>
        <w:bidi w:val="0"/>
        <w:jc w:val="both"/>
        <w:rPr>
          <w:rFonts w:ascii="Times New Roman" w:hAnsi="Times New Roman"/>
          <w:color w:val="000000"/>
        </w:rPr>
      </w:pPr>
    </w:p>
    <w:p w:rsidR="007970B1"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Zmena vnútorného odkazu v 59 ods. 8 súvisí so zmenami právnej úpravy zamestnaneckého </w:t>
      </w:r>
      <w:r w:rsidR="00052381">
        <w:rPr>
          <w:rFonts w:ascii="Times New Roman" w:hAnsi="Times New Roman"/>
          <w:color w:val="000000"/>
        </w:rPr>
        <w:t>vynálezu</w:t>
      </w:r>
      <w:r w:rsidRPr="00D65909" w:rsidR="00052381">
        <w:rPr>
          <w:rFonts w:ascii="Times New Roman" w:hAnsi="Times New Roman"/>
          <w:color w:val="000000"/>
        </w:rPr>
        <w:t xml:space="preserve"> </w:t>
      </w:r>
      <w:r w:rsidRPr="00D65909">
        <w:rPr>
          <w:rFonts w:ascii="Times New Roman" w:hAnsi="Times New Roman"/>
          <w:color w:val="000000"/>
        </w:rPr>
        <w:t>(§ 11).</w:t>
      </w:r>
    </w:p>
    <w:p w:rsidR="007970B1" w:rsidP="00C26F27">
      <w:pPr>
        <w:widowControl/>
        <w:bidi w:val="0"/>
        <w:jc w:val="both"/>
        <w:rPr>
          <w:rFonts w:ascii="Times New Roman" w:hAnsi="Times New Roman"/>
          <w:color w:val="000000"/>
        </w:rPr>
      </w:pPr>
    </w:p>
    <w:p w:rsidR="00B200FD" w:rsidP="00C26F27">
      <w:pPr>
        <w:widowControl/>
        <w:bidi w:val="0"/>
        <w:jc w:val="both"/>
        <w:rPr>
          <w:rFonts w:ascii="Times New Roman" w:hAnsi="Times New Roman"/>
          <w:color w:val="000000"/>
        </w:rPr>
      </w:pPr>
    </w:p>
    <w:p w:rsidR="00B200FD" w:rsidRPr="00D65909" w:rsidP="00C26F27">
      <w:pPr>
        <w:widowControl/>
        <w:bidi w:val="0"/>
        <w:jc w:val="both"/>
        <w:rPr>
          <w:rFonts w:ascii="Times New Roman" w:hAnsi="Times New Roman"/>
          <w:color w:val="000000"/>
        </w:rPr>
      </w:pPr>
    </w:p>
    <w:p w:rsidR="007970B1" w:rsidRPr="00D65909" w:rsidP="00C26F27">
      <w:pPr>
        <w:widowControl/>
        <w:bidi w:val="0"/>
        <w:jc w:val="both"/>
        <w:rPr>
          <w:rFonts w:ascii="Times New Roman" w:hAnsi="Times New Roman"/>
          <w:color w:val="000000"/>
        </w:rPr>
      </w:pPr>
      <w:r w:rsidRPr="00D65909" w:rsidR="00601CA7">
        <w:rPr>
          <w:rFonts w:ascii="Times New Roman" w:hAnsi="Times New Roman"/>
          <w:color w:val="000000"/>
        </w:rPr>
        <w:t xml:space="preserve">K bodu </w:t>
      </w:r>
      <w:r w:rsidR="00273FAC">
        <w:rPr>
          <w:rFonts w:ascii="Times New Roman" w:hAnsi="Times New Roman"/>
          <w:color w:val="000000"/>
        </w:rPr>
        <w:t>67</w:t>
      </w:r>
    </w:p>
    <w:p w:rsidR="007970B1" w:rsidRPr="00D65909" w:rsidP="00C26F27">
      <w:pPr>
        <w:widowControl/>
        <w:bidi w:val="0"/>
        <w:jc w:val="both"/>
        <w:rPr>
          <w:rFonts w:ascii="Times New Roman" w:hAnsi="Times New Roman"/>
          <w:color w:val="000000"/>
        </w:rPr>
      </w:pPr>
    </w:p>
    <w:p w:rsidR="00E66FB3" w:rsidRPr="00D65909" w:rsidP="00C26F27">
      <w:pPr>
        <w:widowControl/>
        <w:bidi w:val="0"/>
        <w:jc w:val="both"/>
        <w:rPr>
          <w:rFonts w:ascii="Times New Roman" w:hAnsi="Times New Roman"/>
          <w:color w:val="000000"/>
        </w:rPr>
      </w:pPr>
      <w:r w:rsidRPr="00D65909" w:rsidR="00052381">
        <w:rPr>
          <w:rFonts w:ascii="Times New Roman" w:hAnsi="Times New Roman"/>
          <w:color w:val="000000"/>
        </w:rPr>
        <w:t xml:space="preserve">Zmena vnútorných odkazov v 60 ods. 5 súvisí so zmenami právnej úpravy pokračovania </w:t>
        <w:br/>
        <w:t>v konaní (§ 51 ods. 6) a uvedenia do predošlého stavu (§ 52. ods. 6 a 7).</w:t>
      </w:r>
    </w:p>
    <w:p w:rsidR="00E66FB3" w:rsidRPr="00D65909" w:rsidP="00C26F27">
      <w:pPr>
        <w:widowControl/>
        <w:bidi w:val="0"/>
        <w:jc w:val="both"/>
        <w:rPr>
          <w:rFonts w:ascii="Times New Roman" w:hAnsi="Times New Roman"/>
          <w:color w:val="000000"/>
        </w:rPr>
      </w:pPr>
      <w:r w:rsidRPr="00D65909" w:rsidR="00601CA7">
        <w:rPr>
          <w:rFonts w:ascii="Times New Roman" w:hAnsi="Times New Roman"/>
          <w:color w:val="000000"/>
        </w:rPr>
        <w:t xml:space="preserve">K bodu </w:t>
      </w:r>
      <w:r w:rsidR="00273FAC">
        <w:rPr>
          <w:rFonts w:ascii="Times New Roman" w:hAnsi="Times New Roman"/>
          <w:color w:val="000000"/>
        </w:rPr>
        <w:t>68</w:t>
      </w:r>
    </w:p>
    <w:p w:rsidR="00BC7B23" w:rsidRPr="00D65909" w:rsidP="00C26F27">
      <w:pPr>
        <w:widowControl/>
        <w:bidi w:val="0"/>
        <w:jc w:val="both"/>
        <w:rPr>
          <w:rFonts w:ascii="Times New Roman" w:hAnsi="Times New Roman"/>
          <w:color w:val="000000"/>
        </w:rPr>
      </w:pPr>
    </w:p>
    <w:p w:rsidR="00BC7B23" w:rsidP="00C26F27">
      <w:pPr>
        <w:widowControl/>
        <w:bidi w:val="0"/>
        <w:jc w:val="both"/>
        <w:rPr>
          <w:rFonts w:ascii="Times New Roman" w:hAnsi="Times New Roman"/>
          <w:color w:val="000000"/>
        </w:rPr>
      </w:pPr>
      <w:r w:rsidRPr="00D65909" w:rsidR="00052381">
        <w:rPr>
          <w:rFonts w:ascii="Times New Roman" w:hAnsi="Times New Roman"/>
          <w:color w:val="000000"/>
        </w:rPr>
        <w:t>Právna úprava zrušenia európskeho patentu s určením pre Slovenskú republiku (§ 65 ods. 5) sa mení v tom zmysle, že odkazuje na zákonné dôvody zrušenia patentu (§ 46) ako aj na procesnú úpravu zrušovacieho konania (§ 47). Táto národná zákonná úprava zrušenia patentu sa tak v celom rozsahu vzťahuje aj na zrušenie európskeho patentu s určením pre Slovenskú republiku. V tejto súvislosti je však potrebné poznamenať, že čl. 138 Európskeho patentového dohovoru s názvom „Zrušenie európskych patentov“, ktorý je systematicky zaradený do časti VIII s názvom „Vplyvy na vnútroštátne právo“ limituje dôvody zrušenia európskeho patentu len na tie, ktoré sú uvedené v samotnom Európskom patentovom dohovore.</w:t>
      </w:r>
    </w:p>
    <w:p w:rsidR="00052381" w:rsidRPr="00D65909" w:rsidP="00C26F27">
      <w:pPr>
        <w:widowControl/>
        <w:bidi w:val="0"/>
        <w:jc w:val="both"/>
        <w:rPr>
          <w:rFonts w:ascii="Times New Roman" w:hAnsi="Times New Roman"/>
          <w:color w:val="000000"/>
        </w:rPr>
      </w:pPr>
    </w:p>
    <w:p w:rsidR="00BC7B23"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6675DC">
        <w:rPr>
          <w:rFonts w:ascii="Times New Roman" w:hAnsi="Times New Roman"/>
          <w:color w:val="000000"/>
        </w:rPr>
        <w:t>69</w:t>
      </w:r>
    </w:p>
    <w:p w:rsidR="00E66FB3" w:rsidRPr="00D65909" w:rsidP="00C26F27">
      <w:pPr>
        <w:widowControl/>
        <w:bidi w:val="0"/>
        <w:jc w:val="both"/>
        <w:rPr>
          <w:rFonts w:ascii="Times New Roman" w:hAnsi="Times New Roman"/>
          <w:color w:val="000000"/>
        </w:rPr>
      </w:pPr>
    </w:p>
    <w:p w:rsidR="00277168" w:rsidRPr="00D65909" w:rsidP="00C26F27">
      <w:pPr>
        <w:widowControl/>
        <w:bidi w:val="0"/>
        <w:jc w:val="both"/>
        <w:rPr>
          <w:rFonts w:ascii="Times New Roman" w:hAnsi="Times New Roman"/>
          <w:color w:val="000000"/>
        </w:rPr>
      </w:pPr>
      <w:r w:rsidRPr="00D65909" w:rsidR="00E66FB3">
        <w:rPr>
          <w:rFonts w:ascii="Times New Roman" w:hAnsi="Times New Roman"/>
          <w:color w:val="000000"/>
        </w:rPr>
        <w:t>Zavádza sa osobitné ustanovenie o dobe platnosti dodatkového ochranného osvedčenia</w:t>
      </w:r>
      <w:r w:rsidRPr="00D65909">
        <w:rPr>
          <w:rFonts w:ascii="Times New Roman" w:hAnsi="Times New Roman"/>
          <w:color w:val="000000"/>
        </w:rPr>
        <w:t xml:space="preserve"> (§ 67a)</w:t>
      </w:r>
      <w:r w:rsidRPr="00D65909" w:rsidR="00E66FB3">
        <w:rPr>
          <w:rFonts w:ascii="Times New Roman" w:hAnsi="Times New Roman"/>
          <w:color w:val="000000"/>
        </w:rPr>
        <w:t>, ktoré predstavuje implementáciu príslušných nariadení Európskej únie. Aplikovať sa bude v prípadoch, keď by mal</w:t>
      </w:r>
      <w:r w:rsidRPr="00D65909">
        <w:rPr>
          <w:rFonts w:ascii="Times New Roman" w:hAnsi="Times New Roman"/>
          <w:color w:val="000000"/>
        </w:rPr>
        <w:t>a</w:t>
      </w:r>
      <w:r w:rsidRPr="00D65909" w:rsidR="00E66FB3">
        <w:rPr>
          <w:rFonts w:ascii="Times New Roman" w:hAnsi="Times New Roman"/>
          <w:color w:val="000000"/>
        </w:rPr>
        <w:t xml:space="preserve"> byť doba platnosti dodatkového ochranného osvedčenia prepočítaná a</w:t>
      </w:r>
      <w:r w:rsidRPr="00D65909">
        <w:rPr>
          <w:rFonts w:ascii="Times New Roman" w:hAnsi="Times New Roman"/>
          <w:color w:val="000000"/>
        </w:rPr>
        <w:t> zmenená, pretože v žiadosti o udelenie dodatkového ochranného osvedčenia bol uvedený nesprávny dátum prvého povolenia na trh v Európskej únii. Účastníkmi konania podľa tohto osobitného ustanovenia bude popri navrhovateľovi vždy aj majiteľ dodatkového ochranného osvedčenia.</w:t>
      </w:r>
    </w:p>
    <w:p w:rsidR="00277168" w:rsidRPr="00D65909" w:rsidP="00C26F27">
      <w:pPr>
        <w:widowControl/>
        <w:bidi w:val="0"/>
        <w:jc w:val="both"/>
        <w:rPr>
          <w:rFonts w:ascii="Times New Roman" w:hAnsi="Times New Roman"/>
          <w:color w:val="000000"/>
        </w:rPr>
      </w:pPr>
    </w:p>
    <w:p w:rsidR="00277168" w:rsidRPr="00D65909" w:rsidP="00C26F27">
      <w:pPr>
        <w:widowControl/>
        <w:bidi w:val="0"/>
        <w:jc w:val="both"/>
        <w:rPr>
          <w:rFonts w:ascii="Times New Roman" w:hAnsi="Times New Roman"/>
          <w:color w:val="000000"/>
        </w:rPr>
      </w:pPr>
      <w:r w:rsidRPr="00D65909" w:rsidR="00601CA7">
        <w:rPr>
          <w:rFonts w:ascii="Times New Roman" w:hAnsi="Times New Roman"/>
          <w:color w:val="000000"/>
        </w:rPr>
        <w:t xml:space="preserve">K bodu </w:t>
      </w:r>
      <w:r w:rsidR="006675DC">
        <w:rPr>
          <w:rFonts w:ascii="Times New Roman" w:hAnsi="Times New Roman"/>
          <w:color w:val="000000"/>
        </w:rPr>
        <w:t>70</w:t>
      </w:r>
    </w:p>
    <w:p w:rsidR="00277168" w:rsidRPr="00D65909" w:rsidP="00C26F27">
      <w:pPr>
        <w:widowControl/>
        <w:bidi w:val="0"/>
        <w:jc w:val="both"/>
        <w:rPr>
          <w:rFonts w:ascii="Times New Roman" w:hAnsi="Times New Roman"/>
          <w:color w:val="000000"/>
        </w:rPr>
      </w:pPr>
    </w:p>
    <w:p w:rsidR="0044203D" w:rsidRPr="00D65909" w:rsidP="00C26F27">
      <w:pPr>
        <w:widowControl/>
        <w:bidi w:val="0"/>
        <w:jc w:val="both"/>
        <w:rPr>
          <w:rFonts w:ascii="Times New Roman" w:hAnsi="Times New Roman"/>
          <w:color w:val="000000"/>
        </w:rPr>
      </w:pPr>
      <w:r w:rsidRPr="00D65909" w:rsidR="00277168">
        <w:rPr>
          <w:rFonts w:ascii="Times New Roman" w:hAnsi="Times New Roman"/>
          <w:color w:val="000000"/>
        </w:rPr>
        <w:t>Spoločné ustanovenia (§ 79), ktoré upravujú niektoré procesné inštitúty v konaní pred</w:t>
      </w:r>
      <w:r w:rsidRPr="00D65909" w:rsidR="000C4AC2">
        <w:rPr>
          <w:rFonts w:ascii="Times New Roman" w:hAnsi="Times New Roman"/>
          <w:color w:val="000000"/>
        </w:rPr>
        <w:t xml:space="preserve"> úradom, sa komplexne prepracovali a zosúladili s ostatnými zákonmi v oblasti priemyselného vlastníctva. </w:t>
      </w:r>
      <w:r w:rsidRPr="00D65909" w:rsidR="0014001E">
        <w:rPr>
          <w:rFonts w:ascii="Times New Roman" w:hAnsi="Times New Roman"/>
          <w:color w:val="000000"/>
        </w:rPr>
        <w:t>Okrem iného sa vypúšťa pojem „oprávnený zástupca“ (odsek 2), z</w:t>
      </w:r>
      <w:r w:rsidRPr="00D65909" w:rsidR="000C4AC2">
        <w:rPr>
          <w:rFonts w:ascii="Times New Roman" w:hAnsi="Times New Roman"/>
          <w:color w:val="000000"/>
        </w:rPr>
        <w:t xml:space="preserve">jednocuje </w:t>
      </w:r>
      <w:r w:rsidRPr="00D65909" w:rsidR="0014001E">
        <w:rPr>
          <w:rFonts w:ascii="Times New Roman" w:hAnsi="Times New Roman"/>
          <w:color w:val="000000"/>
        </w:rPr>
        <w:t xml:space="preserve">sa </w:t>
      </w:r>
      <w:r w:rsidRPr="00D65909" w:rsidR="000C4AC2">
        <w:rPr>
          <w:rFonts w:ascii="Times New Roman" w:hAnsi="Times New Roman"/>
          <w:color w:val="000000"/>
        </w:rPr>
        <w:t>rozsah subsidiárnej aplikácie správneho poriadku (odsek 6)</w:t>
      </w:r>
      <w:r w:rsidRPr="00D65909" w:rsidR="005169A8">
        <w:rPr>
          <w:rFonts w:ascii="Times New Roman" w:hAnsi="Times New Roman"/>
          <w:color w:val="000000"/>
        </w:rPr>
        <w:t>.</w:t>
      </w:r>
      <w:r w:rsidRPr="00D65909" w:rsidR="0014001E">
        <w:rPr>
          <w:rFonts w:ascii="Times New Roman" w:hAnsi="Times New Roman"/>
          <w:color w:val="000000"/>
        </w:rPr>
        <w:t xml:space="preserve"> </w:t>
      </w:r>
    </w:p>
    <w:p w:rsidR="00601CA7" w:rsidRPr="00D65909" w:rsidP="00C26F27">
      <w:pPr>
        <w:widowControl/>
        <w:bidi w:val="0"/>
        <w:jc w:val="both"/>
        <w:rPr>
          <w:rFonts w:ascii="Times New Roman" w:hAnsi="Times New Roman"/>
          <w:color w:val="000000"/>
        </w:rPr>
      </w:pPr>
    </w:p>
    <w:p w:rsidR="00447EB0" w:rsidRPr="00D65909" w:rsidP="00C26F27">
      <w:pPr>
        <w:widowControl/>
        <w:bidi w:val="0"/>
        <w:jc w:val="both"/>
        <w:rPr>
          <w:rFonts w:ascii="Times New Roman" w:hAnsi="Times New Roman"/>
          <w:color w:val="000000"/>
        </w:rPr>
      </w:pPr>
      <w:r w:rsidRPr="00D65909" w:rsidR="0044203D">
        <w:rPr>
          <w:rFonts w:ascii="Times New Roman" w:hAnsi="Times New Roman"/>
          <w:color w:val="000000"/>
        </w:rPr>
        <w:t>V odseku 10 sa precizuje právna úprava zastavenia konania v prípade späťvzatia podania</w:t>
      </w:r>
      <w:r w:rsidRPr="00D65909" w:rsidR="00F838D1">
        <w:rPr>
          <w:rFonts w:ascii="Times New Roman" w:hAnsi="Times New Roman"/>
          <w:color w:val="000000"/>
        </w:rPr>
        <w:t>. Úrad na základe späťvzatia návrhu nie je povinný zastaviť konanie a môže v konaní pokračovať, ak by mohol začať takéto konania aj z úradnej moci (napr. konanie</w:t>
      </w:r>
      <w:r w:rsidR="00A42732">
        <w:rPr>
          <w:rFonts w:ascii="Times New Roman" w:hAnsi="Times New Roman"/>
          <w:color w:val="000000"/>
        </w:rPr>
        <w:t xml:space="preserve"> o zrušení patentu</w:t>
      </w:r>
      <w:r w:rsidRPr="00D65909" w:rsidR="00F838D1">
        <w:rPr>
          <w:rFonts w:ascii="Times New Roman" w:hAnsi="Times New Roman"/>
          <w:color w:val="000000"/>
        </w:rPr>
        <w:t xml:space="preserve">). Je potrebné uviesť, že pôjde skôr o výnimočné </w:t>
      </w:r>
      <w:r w:rsidRPr="00D65909" w:rsidR="00DE5364">
        <w:rPr>
          <w:rFonts w:ascii="Times New Roman" w:hAnsi="Times New Roman"/>
          <w:color w:val="000000"/>
        </w:rPr>
        <w:t xml:space="preserve">prípady, kedy v konaní </w:t>
      </w:r>
      <w:r w:rsidRPr="00D65909" w:rsidR="00F838D1">
        <w:rPr>
          <w:rFonts w:ascii="Times New Roman" w:hAnsi="Times New Roman"/>
          <w:color w:val="000000"/>
        </w:rPr>
        <w:t>preváži zásada oficiality nad dispozičnou zásadou</w:t>
      </w:r>
      <w:r w:rsidRPr="00D65909" w:rsidR="00DE5364">
        <w:rPr>
          <w:rFonts w:ascii="Times New Roman" w:hAnsi="Times New Roman"/>
          <w:color w:val="000000"/>
        </w:rPr>
        <w:t xml:space="preserve"> a rozhodujúci význam má v tomto smere úvaha úradu.</w:t>
      </w:r>
      <w:r w:rsidRPr="00D65909" w:rsidR="00F838D1">
        <w:rPr>
          <w:rFonts w:ascii="Times New Roman" w:hAnsi="Times New Roman"/>
          <w:color w:val="000000"/>
        </w:rPr>
        <w:t xml:space="preserve"> </w:t>
      </w:r>
    </w:p>
    <w:p w:rsidR="00447EB0" w:rsidRPr="00D65909" w:rsidP="00C26F27">
      <w:pPr>
        <w:widowControl/>
        <w:bidi w:val="0"/>
        <w:jc w:val="both"/>
        <w:rPr>
          <w:rFonts w:ascii="Times New Roman" w:hAnsi="Times New Roman"/>
          <w:color w:val="000000"/>
        </w:rPr>
      </w:pPr>
    </w:p>
    <w:p w:rsidR="00447EB0" w:rsidRPr="00D65909" w:rsidP="00C26F27">
      <w:pPr>
        <w:widowControl/>
        <w:bidi w:val="0"/>
        <w:jc w:val="both"/>
        <w:rPr>
          <w:rFonts w:ascii="Times New Roman" w:hAnsi="Times New Roman"/>
          <w:color w:val="000000"/>
        </w:rPr>
      </w:pPr>
      <w:r w:rsidRPr="00D65909">
        <w:rPr>
          <w:rFonts w:ascii="Times New Roman" w:hAnsi="Times New Roman"/>
          <w:color w:val="000000"/>
        </w:rPr>
        <w:t>V</w:t>
      </w:r>
      <w:r w:rsidRPr="00D65909" w:rsidR="0044203D">
        <w:rPr>
          <w:rFonts w:ascii="Times New Roman" w:hAnsi="Times New Roman"/>
          <w:color w:val="000000"/>
        </w:rPr>
        <w:t> odseku 11 sa zavádza inštitút prerušenia konania</w:t>
      </w:r>
      <w:r w:rsidRPr="00D65909" w:rsidR="000C0831">
        <w:rPr>
          <w:rFonts w:ascii="Times New Roman" w:hAnsi="Times New Roman"/>
          <w:color w:val="000000"/>
        </w:rPr>
        <w:t xml:space="preserve"> pred úradom z dôvodu konania o predbežnej otázke prebiehajúceho pred súdom alebo iným príslušným orgánom verejnej moci. Typickou predbežnou otázkou je platnosť právnych úkonov, ktoré sa zapisujú do registra (zmluva o prevode, licenčná zmluva, záložná </w:t>
      </w:r>
      <w:r w:rsidRPr="00D65909" w:rsidR="00F448D5">
        <w:rPr>
          <w:rFonts w:ascii="Times New Roman" w:hAnsi="Times New Roman"/>
          <w:color w:val="000000"/>
        </w:rPr>
        <w:t xml:space="preserve">zmluva) alebo tiež určenie, kto je majiteľom či spolumajiteľom patentu. </w:t>
      </w:r>
      <w:r w:rsidRPr="00D65909" w:rsidR="000C0831">
        <w:rPr>
          <w:rFonts w:ascii="Times New Roman" w:hAnsi="Times New Roman"/>
          <w:color w:val="000000"/>
        </w:rPr>
        <w:t>Úrad rozhodne o prerušení konania procesným rozhodnutím, proti ktorému nie je prípustný rozklad [§ 55 ods. 4 písm. b)].</w:t>
      </w:r>
      <w:r w:rsidRPr="00D65909" w:rsidR="00F448D5">
        <w:rPr>
          <w:rFonts w:ascii="Times New Roman" w:hAnsi="Times New Roman"/>
          <w:color w:val="000000"/>
        </w:rPr>
        <w:t xml:space="preserve"> Úrad síce pokračuje v prerušenom konaní aj bez návrhu, ale v záujme plynulého a efektívneho vedenia konania sa predpokladá aj súčinnosť zo strany účastníkov konania, ktorí by mali úrad včas informovať o ukončení a výsledku konania o predbežnej otázke.</w:t>
      </w:r>
    </w:p>
    <w:p w:rsidR="00447EB0" w:rsidRPr="00D65909" w:rsidP="00C26F27">
      <w:pPr>
        <w:widowControl/>
        <w:bidi w:val="0"/>
        <w:jc w:val="both"/>
        <w:rPr>
          <w:rFonts w:ascii="Times New Roman" w:hAnsi="Times New Roman"/>
          <w:color w:val="000000"/>
        </w:rPr>
      </w:pPr>
    </w:p>
    <w:p w:rsidR="009A2E97" w:rsidRPr="00D65909" w:rsidP="00C26F27">
      <w:pPr>
        <w:widowControl/>
        <w:bidi w:val="0"/>
        <w:jc w:val="both"/>
        <w:rPr>
          <w:rFonts w:ascii="Times New Roman" w:hAnsi="Times New Roman"/>
          <w:color w:val="000000"/>
        </w:rPr>
      </w:pPr>
      <w:r w:rsidRPr="00D65909" w:rsidR="00447EB0">
        <w:rPr>
          <w:rFonts w:ascii="Times New Roman" w:hAnsi="Times New Roman"/>
          <w:color w:val="000000"/>
        </w:rPr>
        <w:t>V</w:t>
      </w:r>
      <w:r w:rsidRPr="00D65909" w:rsidR="00DE5364">
        <w:rPr>
          <w:rFonts w:ascii="Times New Roman" w:hAnsi="Times New Roman"/>
          <w:color w:val="000000"/>
        </w:rPr>
        <w:t> </w:t>
      </w:r>
      <w:r w:rsidRPr="00D65909" w:rsidR="00447EB0">
        <w:rPr>
          <w:rFonts w:ascii="Times New Roman" w:hAnsi="Times New Roman"/>
          <w:color w:val="000000"/>
        </w:rPr>
        <w:t>odsek</w:t>
      </w:r>
      <w:r w:rsidRPr="00D65909" w:rsidR="00DE5364">
        <w:rPr>
          <w:rFonts w:ascii="Times New Roman" w:hAnsi="Times New Roman"/>
          <w:color w:val="000000"/>
        </w:rPr>
        <w:t xml:space="preserve">och 12, </w:t>
      </w:r>
      <w:r w:rsidRPr="00D65909" w:rsidR="00447EB0">
        <w:rPr>
          <w:rFonts w:ascii="Times New Roman" w:hAnsi="Times New Roman"/>
          <w:color w:val="000000"/>
        </w:rPr>
        <w:t>14</w:t>
      </w:r>
      <w:r w:rsidRPr="00D65909" w:rsidR="00DE5364">
        <w:rPr>
          <w:rFonts w:ascii="Times New Roman" w:hAnsi="Times New Roman"/>
          <w:color w:val="000000"/>
        </w:rPr>
        <w:t xml:space="preserve"> a 15 sa štandardizuje a zjednocuje právna úprava podania na úrad a to podobným spôsobom ako v Civilnom sporovom poriadku (§ </w:t>
      </w:r>
      <w:r w:rsidRPr="00D65909" w:rsidR="007D1D23">
        <w:rPr>
          <w:rFonts w:ascii="Times New Roman" w:hAnsi="Times New Roman"/>
          <w:color w:val="000000"/>
        </w:rPr>
        <w:t xml:space="preserve">123 a nasl.). </w:t>
      </w:r>
      <w:r w:rsidRPr="00D65909" w:rsidR="00DE5364">
        <w:rPr>
          <w:rFonts w:ascii="Times New Roman" w:hAnsi="Times New Roman"/>
          <w:color w:val="000000"/>
        </w:rPr>
        <w:t xml:space="preserve">Ak </w:t>
      </w:r>
      <w:r w:rsidRPr="00D65909" w:rsidR="004D4278">
        <w:rPr>
          <w:rFonts w:ascii="Times New Roman" w:hAnsi="Times New Roman"/>
          <w:color w:val="000000"/>
        </w:rPr>
        <w:t>je podanie urobené v elektronickej podobe, je potrebné ho autorizovať v súlade so zákonom o e-Governmente. V opačnom prípade je potrebné na úrad dodatočne doručiť podanie v listinnej podobe alebo v elektronickej podobe autorizované v súlade so zákonom o e-Governmente. Je potrebné zdôrazniť, že úrad na dodatočné doručenie podania účastníkov nevyzýva. V odseku 15 sa zavádza výnimka pre podávanie prostredníctvom informačných systémov medzinárodných organizácii (najmä Svetová organizácia duševného vlastníctva – WIPO a Európska patentová organizácia – EPO) a Európskej únie za podmienky, že ide o tzv. uzavreté systémy v súlade s</w:t>
      </w:r>
      <w:r w:rsidRPr="00D65909" w:rsidR="00D06B6B">
        <w:rPr>
          <w:rFonts w:ascii="Times New Roman" w:hAnsi="Times New Roman"/>
          <w:color w:val="000000"/>
        </w:rPr>
        <w:t> nariadením eIDAS.</w:t>
      </w:r>
    </w:p>
    <w:p w:rsidR="009A2E97" w:rsidRPr="00D65909" w:rsidP="00C26F27">
      <w:pPr>
        <w:widowControl/>
        <w:bidi w:val="0"/>
        <w:jc w:val="both"/>
        <w:rPr>
          <w:rFonts w:ascii="Times New Roman" w:hAnsi="Times New Roman"/>
          <w:color w:val="000000"/>
        </w:rPr>
      </w:pPr>
    </w:p>
    <w:p w:rsidR="009A2E97" w:rsidRPr="00D65909" w:rsidP="00C26F27">
      <w:pPr>
        <w:widowControl/>
        <w:bidi w:val="0"/>
        <w:jc w:val="both"/>
        <w:rPr>
          <w:rFonts w:ascii="Times New Roman" w:hAnsi="Times New Roman"/>
          <w:color w:val="000000"/>
        </w:rPr>
      </w:pPr>
      <w:r w:rsidRPr="00D65909" w:rsidR="00601CA7">
        <w:rPr>
          <w:rFonts w:ascii="Times New Roman" w:hAnsi="Times New Roman"/>
          <w:color w:val="000000"/>
        </w:rPr>
        <w:t xml:space="preserve">K bodom </w:t>
      </w:r>
      <w:r w:rsidR="006675DC">
        <w:rPr>
          <w:rFonts w:ascii="Times New Roman" w:hAnsi="Times New Roman"/>
          <w:color w:val="000000"/>
        </w:rPr>
        <w:t>71</w:t>
      </w:r>
      <w:r w:rsidRPr="00D65909" w:rsidR="006675DC">
        <w:rPr>
          <w:rFonts w:ascii="Times New Roman" w:hAnsi="Times New Roman"/>
          <w:color w:val="000000"/>
        </w:rPr>
        <w:t xml:space="preserve"> </w:t>
      </w:r>
      <w:r w:rsidRPr="00D65909" w:rsidR="00601CA7">
        <w:rPr>
          <w:rFonts w:ascii="Times New Roman" w:hAnsi="Times New Roman"/>
          <w:color w:val="000000"/>
        </w:rPr>
        <w:t xml:space="preserve">až </w:t>
      </w:r>
      <w:r w:rsidR="006675DC">
        <w:rPr>
          <w:rFonts w:ascii="Times New Roman" w:hAnsi="Times New Roman"/>
          <w:color w:val="000000"/>
        </w:rPr>
        <w:t>75</w:t>
      </w:r>
    </w:p>
    <w:p w:rsidR="009A2E97" w:rsidRPr="00D65909" w:rsidP="00C26F27">
      <w:pPr>
        <w:widowControl/>
        <w:bidi w:val="0"/>
        <w:jc w:val="both"/>
        <w:rPr>
          <w:rFonts w:ascii="Times New Roman" w:hAnsi="Times New Roman"/>
          <w:color w:val="000000"/>
        </w:rPr>
      </w:pPr>
    </w:p>
    <w:p w:rsidR="009A2E97" w:rsidRPr="00D65909" w:rsidP="00C26F27">
      <w:pPr>
        <w:widowControl/>
        <w:bidi w:val="0"/>
        <w:jc w:val="both"/>
        <w:rPr>
          <w:rFonts w:ascii="Times New Roman" w:hAnsi="Times New Roman"/>
          <w:color w:val="000000"/>
        </w:rPr>
      </w:pPr>
      <w:r w:rsidRPr="00D65909">
        <w:rPr>
          <w:rFonts w:ascii="Times New Roman" w:hAnsi="Times New Roman"/>
          <w:color w:val="000000"/>
        </w:rPr>
        <w:t>Do splnomocňovacích ustanovení (§ 80) sa dopĺňa splnomocnenie pre úrad vo vykonávacej vyhláške ustanoviť podrobnosti o forme a štandardoch prihlášky [§ 80 písm. b)], ktoré  nemali všeobecne záväznú podobu a boli publikované len vo forme inštrukcie úradu.</w:t>
      </w:r>
      <w:r w:rsidR="00EF0CA7">
        <w:rPr>
          <w:rFonts w:ascii="Times New Roman" w:hAnsi="Times New Roman"/>
          <w:color w:val="000000"/>
        </w:rPr>
        <w:t xml:space="preserve"> V súvislosti so zavedením inštitútu rešerše medzinárodného typu (§ 41a) sa dopĺňa splnomocnenie pre úrad vo vykonávacej vyhláške </w:t>
      </w:r>
      <w:r w:rsidRPr="00D65909" w:rsidR="00EF0CA7">
        <w:rPr>
          <w:rFonts w:ascii="Times New Roman" w:hAnsi="Times New Roman"/>
          <w:color w:val="000000"/>
        </w:rPr>
        <w:t xml:space="preserve"> </w:t>
      </w:r>
      <w:r w:rsidR="00EF0CA7">
        <w:rPr>
          <w:rFonts w:ascii="Times New Roman" w:hAnsi="Times New Roman"/>
          <w:color w:val="000000"/>
        </w:rPr>
        <w:t xml:space="preserve">ustanoviť </w:t>
      </w:r>
      <w:r w:rsidRPr="00B873E9" w:rsidR="00EF0CA7">
        <w:rPr>
          <w:rFonts w:ascii="Times New Roman" w:hAnsi="Times New Roman"/>
        </w:rPr>
        <w:t xml:space="preserve">podrobnosti o </w:t>
      </w:r>
      <w:r w:rsidR="00EF0CA7">
        <w:rPr>
          <w:rFonts w:ascii="Times New Roman" w:hAnsi="Times New Roman"/>
        </w:rPr>
        <w:t>spôsobe podania a náležitostiach žiadosti o vykonanie rešerše medzinárodného typu.</w:t>
      </w:r>
      <w:r w:rsidRPr="00D65909">
        <w:rPr>
          <w:rFonts w:ascii="Times New Roman" w:hAnsi="Times New Roman"/>
          <w:color w:val="000000"/>
        </w:rPr>
        <w:t xml:space="preserve"> Ďalej sa v splnomocňovacích ustanoveniach zohľadňuje nová úprava inštitútu prepisu (§ 48) a tiež zmeny v úprave podávania, doručovania (§ 79 ods. 12, 14 a 15).</w:t>
      </w:r>
    </w:p>
    <w:p w:rsidR="009A2E97" w:rsidRPr="00D65909" w:rsidP="00C26F27">
      <w:pPr>
        <w:widowControl/>
        <w:bidi w:val="0"/>
        <w:jc w:val="both"/>
        <w:rPr>
          <w:rFonts w:ascii="Times New Roman" w:hAnsi="Times New Roman"/>
          <w:color w:val="000000"/>
        </w:rPr>
      </w:pPr>
    </w:p>
    <w:p w:rsidR="009A2E97" w:rsidRPr="00D65909" w:rsidP="00C26F27">
      <w:pPr>
        <w:widowControl/>
        <w:bidi w:val="0"/>
        <w:jc w:val="both"/>
        <w:rPr>
          <w:rFonts w:ascii="Times New Roman" w:hAnsi="Times New Roman"/>
          <w:color w:val="000000"/>
        </w:rPr>
      </w:pPr>
      <w:r w:rsidRPr="00D65909">
        <w:rPr>
          <w:rFonts w:ascii="Times New Roman" w:hAnsi="Times New Roman"/>
          <w:color w:val="000000"/>
        </w:rPr>
        <w:t xml:space="preserve">K bodu </w:t>
      </w:r>
      <w:r w:rsidR="00EF0CA7">
        <w:rPr>
          <w:rFonts w:ascii="Times New Roman" w:hAnsi="Times New Roman"/>
          <w:color w:val="000000"/>
        </w:rPr>
        <w:t>76</w:t>
      </w:r>
    </w:p>
    <w:p w:rsidR="009A2E97" w:rsidRPr="00D65909" w:rsidP="00C26F27">
      <w:pPr>
        <w:widowControl/>
        <w:bidi w:val="0"/>
        <w:jc w:val="both"/>
        <w:rPr>
          <w:rFonts w:ascii="Times New Roman" w:hAnsi="Times New Roman"/>
          <w:color w:val="000000"/>
        </w:rPr>
      </w:pPr>
    </w:p>
    <w:p w:rsidR="009A1AD6" w:rsidRPr="00D65909" w:rsidP="00C26F27">
      <w:pPr>
        <w:widowControl/>
        <w:bidi w:val="0"/>
        <w:jc w:val="both"/>
        <w:rPr>
          <w:rFonts w:ascii="Times New Roman" w:hAnsi="Times New Roman"/>
          <w:color w:val="000000"/>
        </w:rPr>
      </w:pPr>
      <w:r w:rsidRPr="00D65909" w:rsidR="009A2E97">
        <w:rPr>
          <w:rFonts w:ascii="Times New Roman" w:hAnsi="Times New Roman"/>
          <w:color w:val="000000"/>
        </w:rPr>
        <w:t>Zavádzajú sa prechodné ustanovenia tak procesné (odseky 1 a 3)</w:t>
      </w:r>
      <w:r w:rsidR="00BA59A3">
        <w:rPr>
          <w:rFonts w:ascii="Times New Roman" w:hAnsi="Times New Roman"/>
          <w:color w:val="000000"/>
        </w:rPr>
        <w:t>,</w:t>
      </w:r>
      <w:r w:rsidRPr="00D65909" w:rsidR="009A2E97">
        <w:rPr>
          <w:rFonts w:ascii="Times New Roman" w:hAnsi="Times New Roman"/>
          <w:color w:val="000000"/>
        </w:rPr>
        <w:t xml:space="preserve"> ako aj hmotnoprávne (odsek 4). Osobitné prechodné u</w:t>
      </w:r>
      <w:r w:rsidRPr="00D65909" w:rsidR="008F4FB1">
        <w:rPr>
          <w:rFonts w:ascii="Times New Roman" w:hAnsi="Times New Roman"/>
          <w:color w:val="000000"/>
        </w:rPr>
        <w:t>stanovenia sa týkajú určovacích konaní právoplatne neskončených do 31. decembra 2017</w:t>
      </w:r>
      <w:r w:rsidRPr="00D65909" w:rsidR="009A2E97">
        <w:rPr>
          <w:rFonts w:ascii="Times New Roman" w:hAnsi="Times New Roman"/>
          <w:color w:val="000000"/>
        </w:rPr>
        <w:t xml:space="preserve"> (odsek 2)</w:t>
      </w:r>
      <w:r w:rsidRPr="00D65909" w:rsidR="008F4FB1">
        <w:rPr>
          <w:rFonts w:ascii="Times New Roman" w:hAnsi="Times New Roman"/>
          <w:color w:val="000000"/>
        </w:rPr>
        <w:t>.</w:t>
      </w:r>
    </w:p>
    <w:p w:rsidR="00BA59A3" w:rsidP="00C26F27">
      <w:pPr>
        <w:widowControl/>
        <w:bidi w:val="0"/>
        <w:jc w:val="both"/>
        <w:rPr>
          <w:rFonts w:ascii="Times New Roman" w:hAnsi="Times New Roman"/>
          <w:color w:val="000000"/>
        </w:rPr>
      </w:pPr>
    </w:p>
    <w:p w:rsidR="009A1AD6" w:rsidRPr="00D65909" w:rsidP="00C26F27">
      <w:pPr>
        <w:widowControl/>
        <w:bidi w:val="0"/>
        <w:jc w:val="both"/>
        <w:rPr>
          <w:rFonts w:ascii="Times New Roman" w:hAnsi="Times New Roman"/>
          <w:color w:val="000000"/>
        </w:rPr>
      </w:pPr>
      <w:r w:rsidRPr="00D65909">
        <w:rPr>
          <w:rFonts w:ascii="Times New Roman" w:hAnsi="Times New Roman"/>
          <w:color w:val="000000"/>
        </w:rPr>
        <w:t>K </w:t>
      </w:r>
      <w:r w:rsidRPr="00D65909" w:rsidR="00BA59A3">
        <w:rPr>
          <w:rFonts w:ascii="Times New Roman" w:hAnsi="Times New Roman"/>
          <w:color w:val="000000"/>
        </w:rPr>
        <w:t>bod</w:t>
      </w:r>
      <w:r w:rsidR="00BA59A3">
        <w:rPr>
          <w:rFonts w:ascii="Times New Roman" w:hAnsi="Times New Roman"/>
          <w:color w:val="000000"/>
        </w:rPr>
        <w:t>om</w:t>
      </w:r>
      <w:r w:rsidRPr="00D65909" w:rsidR="00BA59A3">
        <w:rPr>
          <w:rFonts w:ascii="Times New Roman" w:hAnsi="Times New Roman"/>
          <w:color w:val="000000"/>
        </w:rPr>
        <w:t xml:space="preserve"> </w:t>
      </w:r>
      <w:r w:rsidR="00EF0CA7">
        <w:rPr>
          <w:rFonts w:ascii="Times New Roman" w:hAnsi="Times New Roman"/>
          <w:color w:val="000000"/>
        </w:rPr>
        <w:t xml:space="preserve">77 </w:t>
      </w:r>
      <w:r w:rsidR="00BA59A3">
        <w:rPr>
          <w:rFonts w:ascii="Times New Roman" w:hAnsi="Times New Roman"/>
          <w:color w:val="000000"/>
        </w:rPr>
        <w:t xml:space="preserve">a </w:t>
      </w:r>
      <w:r w:rsidR="00EF0CA7">
        <w:rPr>
          <w:rFonts w:ascii="Times New Roman" w:hAnsi="Times New Roman"/>
          <w:color w:val="000000"/>
        </w:rPr>
        <w:t>78</w:t>
      </w:r>
    </w:p>
    <w:p w:rsidR="009A1AD6" w:rsidRPr="00D65909" w:rsidP="00C26F27">
      <w:pPr>
        <w:widowControl/>
        <w:bidi w:val="0"/>
        <w:jc w:val="both"/>
        <w:rPr>
          <w:rFonts w:ascii="Times New Roman" w:hAnsi="Times New Roman"/>
          <w:color w:val="000000"/>
        </w:rPr>
      </w:pPr>
    </w:p>
    <w:p w:rsidR="004D16E7" w:rsidRPr="00D65909" w:rsidP="00630F66">
      <w:pPr>
        <w:autoSpaceDE w:val="0"/>
        <w:autoSpaceDN w:val="0"/>
        <w:bidi w:val="0"/>
        <w:jc w:val="both"/>
        <w:rPr>
          <w:rFonts w:ascii="Times New Roman" w:hAnsi="Times New Roman"/>
        </w:rPr>
      </w:pPr>
      <w:r w:rsidRPr="00D65909" w:rsidR="00835180">
        <w:rPr>
          <w:rFonts w:ascii="Times New Roman" w:hAnsi="Times New Roman"/>
          <w:color w:val="000000"/>
        </w:rPr>
        <w:t>U</w:t>
      </w:r>
      <w:r w:rsidRPr="00D65909" w:rsidR="00342B9E">
        <w:rPr>
          <w:rFonts w:ascii="Times New Roman" w:hAnsi="Times New Roman"/>
          <w:color w:val="000000"/>
        </w:rPr>
        <w:t>stanovenie o transpozičnej prílohe</w:t>
      </w:r>
      <w:r w:rsidRPr="00D65909" w:rsidR="00835180">
        <w:rPr>
          <w:rFonts w:ascii="Times New Roman" w:hAnsi="Times New Roman"/>
          <w:color w:val="000000"/>
        </w:rPr>
        <w:t xml:space="preserve"> už </w:t>
      </w:r>
      <w:r w:rsidR="00BA59A3">
        <w:rPr>
          <w:rFonts w:ascii="Times New Roman" w:hAnsi="Times New Roman"/>
          <w:color w:val="000000"/>
        </w:rPr>
        <w:t xml:space="preserve">patentový </w:t>
      </w:r>
      <w:r w:rsidRPr="00D65909" w:rsidR="00835180">
        <w:rPr>
          <w:rFonts w:ascii="Times New Roman" w:hAnsi="Times New Roman"/>
          <w:color w:val="000000"/>
        </w:rPr>
        <w:t>zákon obsahoval</w:t>
      </w:r>
      <w:r w:rsidRPr="00D65909" w:rsidR="009A1AD6">
        <w:rPr>
          <w:rFonts w:ascii="Times New Roman" w:hAnsi="Times New Roman"/>
          <w:color w:val="000000"/>
        </w:rPr>
        <w:t>.</w:t>
      </w:r>
      <w:r w:rsidRPr="00D65909" w:rsidR="00835180">
        <w:rPr>
          <w:rFonts w:ascii="Times New Roman" w:hAnsi="Times New Roman"/>
          <w:color w:val="000000"/>
        </w:rPr>
        <w:t xml:space="preserve"> Avšak vzhľadom na </w:t>
      </w:r>
      <w:r w:rsidRPr="00D65909" w:rsidR="00630F66">
        <w:rPr>
          <w:rFonts w:ascii="Times New Roman" w:hAnsi="Times New Roman"/>
          <w:color w:val="000000"/>
        </w:rPr>
        <w:t xml:space="preserve">vloženie prechodných ustanovení </w:t>
      </w:r>
      <w:r w:rsidRPr="00D65909" w:rsidR="00630F66">
        <w:rPr>
          <w:rFonts w:ascii="Times New Roman" w:hAnsi="Times New Roman"/>
        </w:rPr>
        <w:t>k úpravám účinným od 1. januára 2018 (§ 85a) bolo potrebné ustanovenia o transpozičnej prílohe upraviť v § 85b</w:t>
      </w:r>
      <w:r w:rsidR="007348FD">
        <w:rPr>
          <w:rFonts w:ascii="Times New Roman" w:hAnsi="Times New Roman"/>
        </w:rPr>
        <w:t xml:space="preserve"> a aktualizovať jej nadpis</w:t>
      </w:r>
      <w:r w:rsidRPr="00D65909" w:rsidR="00630F66">
        <w:rPr>
          <w:rFonts w:ascii="Times New Roman" w:hAnsi="Times New Roman"/>
        </w:rPr>
        <w:t>.</w:t>
      </w:r>
    </w:p>
    <w:p w:rsidR="009A1AD6" w:rsidRPr="00D65909" w:rsidP="00C26F27">
      <w:pPr>
        <w:widowControl/>
        <w:bidi w:val="0"/>
        <w:jc w:val="both"/>
        <w:rPr>
          <w:rFonts w:ascii="Times New Roman" w:hAnsi="Times New Roman"/>
          <w:color w:val="000000"/>
        </w:rPr>
      </w:pPr>
    </w:p>
    <w:p w:rsidR="004D16E7" w:rsidRPr="00D65909" w:rsidP="00C26F27">
      <w:pPr>
        <w:widowControl/>
        <w:bidi w:val="0"/>
        <w:jc w:val="both"/>
        <w:rPr>
          <w:rStyle w:val="PlaceholderText"/>
          <w:b/>
          <w:color w:val="000000"/>
        </w:rPr>
      </w:pPr>
      <w:r w:rsidRPr="00D65909">
        <w:rPr>
          <w:rStyle w:val="PlaceholderText"/>
          <w:b/>
          <w:color w:val="000000"/>
        </w:rPr>
        <w:t>K čl. II</w:t>
      </w: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w:t>
      </w:r>
      <w:r w:rsidRPr="00D65909">
        <w:rPr>
          <w:rFonts w:ascii="Times New Roman" w:hAnsi="Times New Roman"/>
          <w:i/>
          <w:color w:val="000000"/>
        </w:rPr>
        <w:t>zákon č. 444/2002 Z. z.</w:t>
      </w:r>
      <w:r w:rsidRPr="00D65909">
        <w:rPr>
          <w:rFonts w:ascii="Times New Roman" w:hAnsi="Times New Roman"/>
          <w:color w:val="000000"/>
        </w:rPr>
        <w:t>)</w:t>
      </w:r>
    </w:p>
    <w:p w:rsidR="007E5CC6" w:rsidRPr="00D65909" w:rsidP="00C26F27">
      <w:pPr>
        <w:widowControl/>
        <w:bidi w:val="0"/>
        <w:jc w:val="both"/>
        <w:rPr>
          <w:rFonts w:ascii="Times New Roman" w:hAnsi="Times New Roman"/>
          <w:color w:val="000000"/>
        </w:rPr>
      </w:pPr>
    </w:p>
    <w:p w:rsidR="00352A83" w:rsidRPr="00D65909" w:rsidP="00C26F27">
      <w:pPr>
        <w:bidi w:val="0"/>
        <w:jc w:val="both"/>
        <w:rPr>
          <w:rFonts w:ascii="Times New Roman" w:hAnsi="Times New Roman"/>
        </w:rPr>
      </w:pPr>
      <w:r w:rsidRPr="00D65909">
        <w:rPr>
          <w:rFonts w:ascii="Times New Roman" w:hAnsi="Times New Roman"/>
        </w:rPr>
        <w:t>K bodu 1</w:t>
      </w:r>
    </w:p>
    <w:p w:rsidR="007E5CC6"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 xml:space="preserve">Aktualizácia poznámky pod čiarou reflektuje prijatie nových </w:t>
      </w:r>
      <w:r w:rsidRPr="00D65909" w:rsidR="00FC4864">
        <w:rPr>
          <w:rFonts w:ascii="Times New Roman" w:hAnsi="Times New Roman"/>
        </w:rPr>
        <w:t>zákonov</w:t>
      </w:r>
      <w:r w:rsidRPr="00D65909">
        <w:rPr>
          <w:rFonts w:ascii="Times New Roman" w:hAnsi="Times New Roman"/>
        </w:rPr>
        <w:t xml:space="preserve"> v oblasti ochranných známok a autorského práva.</w:t>
      </w:r>
    </w:p>
    <w:p w:rsidR="007E5CC6" w:rsidP="00C26F27">
      <w:pPr>
        <w:bidi w:val="0"/>
        <w:jc w:val="both"/>
        <w:rPr>
          <w:rFonts w:ascii="Times New Roman" w:hAnsi="Times New Roman"/>
        </w:rPr>
      </w:pPr>
    </w:p>
    <w:p w:rsidR="00B200FD"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K bodu 2</w:t>
      </w:r>
    </w:p>
    <w:p w:rsidR="007E5CC6" w:rsidRPr="00D65909" w:rsidP="00C26F27">
      <w:pPr>
        <w:bidi w:val="0"/>
        <w:jc w:val="both"/>
        <w:rPr>
          <w:rFonts w:ascii="Times New Roman" w:hAnsi="Times New Roman"/>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Doplnenie zohľadňuje novú úpravu zamestnaneckého režimu (§ 12), v zmysle ktorého pôvodca vynálezu nie je originárnym nositeľom práva na riešenie, ale toto pa</w:t>
      </w:r>
      <w:r w:rsidRPr="00D65909" w:rsidR="009127CF">
        <w:rPr>
          <w:rFonts w:ascii="Times New Roman" w:hAnsi="Times New Roman"/>
          <w:color w:val="000000"/>
        </w:rPr>
        <w:t>trí zo zákona</w:t>
      </w:r>
      <w:r w:rsidRPr="00D65909" w:rsidR="00FC4864">
        <w:rPr>
          <w:rFonts w:ascii="Times New Roman" w:hAnsi="Times New Roman"/>
          <w:color w:val="000000"/>
        </w:rPr>
        <w:t xml:space="preserve"> priamo</w:t>
      </w:r>
      <w:r w:rsidRPr="00D65909" w:rsidR="009127CF">
        <w:rPr>
          <w:rFonts w:ascii="Times New Roman" w:hAnsi="Times New Roman"/>
          <w:color w:val="000000"/>
        </w:rPr>
        <w:t xml:space="preserve"> zamestnávateľovi.</w:t>
      </w:r>
      <w:r w:rsidRPr="00D65909" w:rsidR="0019173B">
        <w:rPr>
          <w:rFonts w:ascii="Times New Roman" w:hAnsi="Times New Roman"/>
          <w:color w:val="000000"/>
        </w:rPr>
        <w:t xml:space="preserve"> To isté platí aj v prípade dizajnu spoločenstva v zmysle čl. 14 ods. 3 </w:t>
      </w:r>
      <w:r w:rsidRPr="00D65909" w:rsidR="0019173B">
        <w:rPr>
          <w:rFonts w:ascii="Times New Roman" w:hAnsi="Times New Roman"/>
        </w:rPr>
        <w:t>nariadenie Rady (ES) č. 6/2002 z 12. decembra 2001 o dizajnoch spoločenstva.</w:t>
      </w:r>
      <w:r w:rsidRPr="00D65909" w:rsidR="0019173B">
        <w:rPr>
          <w:rFonts w:ascii="Times New Roman" w:hAnsi="Times New Roman"/>
          <w:color w:val="000000"/>
        </w:rPr>
        <w:t xml:space="preserve"> </w:t>
      </w:r>
    </w:p>
    <w:p w:rsidR="007E5CC6"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K bodu 3</w:t>
      </w:r>
    </w:p>
    <w:p w:rsidR="007E5CC6"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Keďže </w:t>
      </w:r>
      <w:r w:rsidRPr="00D65909" w:rsidR="0098229C">
        <w:rPr>
          <w:rFonts w:ascii="Times New Roman" w:hAnsi="Times New Roman"/>
          <w:color w:val="000000"/>
        </w:rPr>
        <w:t xml:space="preserve">právomoc </w:t>
      </w:r>
      <w:r w:rsidRPr="00D65909">
        <w:rPr>
          <w:rFonts w:ascii="Times New Roman" w:hAnsi="Times New Roman"/>
          <w:color w:val="000000"/>
        </w:rPr>
        <w:t>prerokúvať a rozhodovať spory o právo</w:t>
      </w:r>
      <w:r w:rsidRPr="00D65909" w:rsidR="009127CF">
        <w:rPr>
          <w:rFonts w:ascii="Times New Roman" w:hAnsi="Times New Roman"/>
          <w:color w:val="000000"/>
        </w:rPr>
        <w:t xml:space="preserve"> na dizajn prináleží súdom (</w:t>
      </w:r>
      <w:r w:rsidRPr="00D65909">
        <w:rPr>
          <w:rFonts w:ascii="Times New Roman" w:hAnsi="Times New Roman"/>
          <w:color w:val="000000"/>
        </w:rPr>
        <w:t>28 ods. 1), je vhodné v záujme konzistentnosti pojem „príslušný orgán“ nahradiť pojmom „súd“.</w:t>
      </w:r>
    </w:p>
    <w:p w:rsidR="007E5CC6"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K bodu 4</w:t>
      </w:r>
    </w:p>
    <w:p w:rsidR="007E5CC6"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rPr>
      </w:pPr>
      <w:r w:rsidRPr="00D65909">
        <w:rPr>
          <w:rFonts w:ascii="Times New Roman" w:hAnsi="Times New Roman"/>
        </w:rPr>
        <w:t xml:space="preserve">Základná konštrukcia zamestnaneckého režimu, ktorý je upravený v § 12, sa významne </w:t>
      </w:r>
      <w:r w:rsidRPr="00D65909" w:rsidR="0098229C">
        <w:rPr>
          <w:rFonts w:ascii="Times New Roman" w:hAnsi="Times New Roman"/>
        </w:rPr>
        <w:t xml:space="preserve">reformuje a </w:t>
      </w:r>
      <w:r w:rsidRPr="00D65909">
        <w:rPr>
          <w:rFonts w:ascii="Times New Roman" w:hAnsi="Times New Roman"/>
        </w:rPr>
        <w:t>precizuje. Na základe dlhodobého použí</w:t>
      </w:r>
      <w:r w:rsidRPr="00D65909" w:rsidR="0050057E">
        <w:rPr>
          <w:rFonts w:ascii="Times New Roman" w:hAnsi="Times New Roman"/>
        </w:rPr>
        <w:t>vania v praxi a aj s cieľom dosiahnutia</w:t>
      </w:r>
      <w:r w:rsidRPr="00D65909">
        <w:rPr>
          <w:rFonts w:ascii="Times New Roman" w:hAnsi="Times New Roman"/>
        </w:rPr>
        <w:t xml:space="preserve"> jednotnost</w:t>
      </w:r>
      <w:r w:rsidRPr="00D65909" w:rsidR="0098229C">
        <w:rPr>
          <w:rFonts w:ascii="Times New Roman" w:hAnsi="Times New Roman"/>
        </w:rPr>
        <w:t>i právnych úprav zamestnaneckého režimu</w:t>
      </w:r>
      <w:r w:rsidRPr="00D65909">
        <w:rPr>
          <w:rFonts w:ascii="Times New Roman" w:hAnsi="Times New Roman"/>
        </w:rPr>
        <w:t xml:space="preserve"> v</w:t>
      </w:r>
      <w:r w:rsidRPr="00D65909" w:rsidR="0098229C">
        <w:rPr>
          <w:rFonts w:ascii="Times New Roman" w:hAnsi="Times New Roman"/>
        </w:rPr>
        <w:t xml:space="preserve"> celej </w:t>
      </w:r>
      <w:r w:rsidRPr="00D65909">
        <w:rPr>
          <w:rFonts w:ascii="Times New Roman" w:hAnsi="Times New Roman"/>
        </w:rPr>
        <w:t>oblasti priemyseln</w:t>
      </w:r>
      <w:r w:rsidRPr="00D65909" w:rsidR="0098229C">
        <w:rPr>
          <w:rFonts w:ascii="Times New Roman" w:hAnsi="Times New Roman"/>
        </w:rPr>
        <w:t xml:space="preserve">ého vlastníctva (patenty, úžitkové vzory a dizajny) </w:t>
      </w:r>
      <w:r w:rsidRPr="00D65909">
        <w:rPr>
          <w:rFonts w:ascii="Times New Roman" w:hAnsi="Times New Roman"/>
        </w:rPr>
        <w:t>sa do zákona o dizajnoch zavádza pojem „zamestnanecký dizajn“. Pokiaľ ide o samotnú podstatu zamestnaneckého režimu, upúšťa sa od koncepcie prechodu</w:t>
      </w:r>
      <w:r w:rsidRPr="00D65909" w:rsidR="00FF273B">
        <w:rPr>
          <w:rFonts w:ascii="Times New Roman" w:hAnsi="Times New Roman"/>
        </w:rPr>
        <w:t>,</w:t>
      </w:r>
      <w:r w:rsidRPr="00D65909">
        <w:rPr>
          <w:rFonts w:ascii="Times New Roman" w:hAnsi="Times New Roman"/>
        </w:rPr>
        <w:t xml:space="preserve"> resp. prevodu práva na dizajn z pôvodcu na zamestnávateľa, ktorá mohla vyvolávať určité pochybnosti. Odsek 1 jednoznačne stanoví, že v prípade zamestnaneckého dizajnu právo na dizajn patrí </w:t>
      </w:r>
      <w:r w:rsidRPr="00D65909" w:rsidR="0050057E">
        <w:rPr>
          <w:rFonts w:ascii="Times New Roman" w:hAnsi="Times New Roman"/>
        </w:rPr>
        <w:t xml:space="preserve">priamo </w:t>
      </w:r>
      <w:r w:rsidRPr="00D65909">
        <w:rPr>
          <w:rFonts w:ascii="Times New Roman" w:hAnsi="Times New Roman"/>
        </w:rPr>
        <w:t xml:space="preserve">zamestnávateľovi. </w:t>
      </w:r>
    </w:p>
    <w:p w:rsidR="00352A83" w:rsidRPr="00D65909" w:rsidP="00C26F27">
      <w:pPr>
        <w:bidi w:val="0"/>
        <w:jc w:val="both"/>
        <w:rPr>
          <w:rFonts w:ascii="Times New Roman" w:hAnsi="Times New Roman"/>
        </w:rPr>
      </w:pPr>
    </w:p>
    <w:p w:rsidR="00352A83" w:rsidRPr="00D65909" w:rsidP="00C26F27">
      <w:pPr>
        <w:bidi w:val="0"/>
        <w:jc w:val="both"/>
        <w:rPr>
          <w:rFonts w:ascii="Times New Roman" w:hAnsi="Times New Roman"/>
          <w:strike/>
        </w:rPr>
      </w:pPr>
      <w:r w:rsidRPr="00D65909">
        <w:rPr>
          <w:rFonts w:ascii="Times New Roman" w:hAnsi="Times New Roman"/>
        </w:rPr>
        <w:t>Nevyhnutnou podmienkou začatia plynutia zákonnej lehoty ostáva aj naďalej písomné upovedomenie zo strany pôvodcu adresované zamestnávateľovi (odsek 2</w:t>
      </w:r>
      <w:r w:rsidRPr="00D65909" w:rsidR="007E5CC6">
        <w:rPr>
          <w:rFonts w:ascii="Times New Roman" w:hAnsi="Times New Roman"/>
        </w:rPr>
        <w:t>).</w:t>
      </w:r>
    </w:p>
    <w:p w:rsidR="00352A83" w:rsidRPr="00D65909" w:rsidP="00C26F27">
      <w:pPr>
        <w:bidi w:val="0"/>
        <w:jc w:val="both"/>
        <w:rPr>
          <w:rFonts w:ascii="Times New Roman" w:hAnsi="Times New Roman"/>
        </w:rPr>
      </w:pPr>
    </w:p>
    <w:p w:rsidR="00352A83" w:rsidRPr="00D65909" w:rsidP="008F511F">
      <w:pPr>
        <w:pStyle w:val="title-doc-first"/>
        <w:shd w:val="clear" w:color="auto" w:fill="FFFFFF"/>
        <w:bidi w:val="0"/>
        <w:spacing w:before="137" w:beforeAutospacing="0" w:after="0" w:afterAutospacing="0"/>
        <w:jc w:val="both"/>
        <w:rPr>
          <w:rFonts w:ascii="Times New Roman" w:hAnsi="Times New Roman"/>
        </w:rPr>
      </w:pPr>
      <w:r w:rsidRPr="00D65909" w:rsidR="0050057E">
        <w:rPr>
          <w:rFonts w:ascii="Times New Roman" w:hAnsi="Times New Roman"/>
        </w:rPr>
        <w:t>Zamestnávateľ môže uplatniť právo na riešenie v zákonnej trojmesačnej lehote buď obvyklým spôsobom tak, tzn. písomným vyhlásením adresovaným pôvodcovi, alebo – čo je novinka – podaním prihlášky</w:t>
      </w:r>
      <w:r w:rsidRPr="00D65909" w:rsidR="0019173B">
        <w:rPr>
          <w:rFonts w:ascii="Times New Roman" w:hAnsi="Times New Roman"/>
        </w:rPr>
        <w:t xml:space="preserve"> dizajnu, prihlášky dizajnu Spoločenstva alebo medzinárodnej prihlášky podľa </w:t>
      </w:r>
      <w:r w:rsidRPr="008F511F" w:rsidR="0019173B">
        <w:rPr>
          <w:rFonts w:ascii="Times New Roman" w:hAnsi="Times New Roman"/>
        </w:rPr>
        <w:t>Haagskej dohody o medzinárodnom zápise dizajnov</w:t>
      </w:r>
      <w:r w:rsidRPr="008F511F" w:rsidR="0050057E">
        <w:rPr>
          <w:rFonts w:ascii="Times New Roman" w:hAnsi="Times New Roman"/>
        </w:rPr>
        <w:t>. Zákon pritom stanovuje dve podmienky: predmetom prihlášky je zamestnanecký dizajn a v prihláške je označený jeho pôvodca</w:t>
      </w:r>
      <w:r w:rsidRPr="008F511F" w:rsidR="008F511F">
        <w:rPr>
          <w:rFonts w:ascii="Times New Roman" w:hAnsi="Times New Roman"/>
        </w:rPr>
        <w:t xml:space="preserve"> a to menom, priezviskom, adresou trvalého pobytu a štátnou príslušnosťou v súlade s vykonávacou vyhláškou [§ 2 písm. b] alebo </w:t>
      </w:r>
      <w:r w:rsidR="00660364">
        <w:rPr>
          <w:rFonts w:ascii="Times New Roman" w:hAnsi="Times New Roman"/>
        </w:rPr>
        <w:t>podľa predpisov upravujúcich náležitosti prihlášky dizajnu Spoločenstva alebo medzinárodnej prihlášky</w:t>
      </w:r>
      <w:r w:rsidRPr="008F511F" w:rsidR="0050057E">
        <w:rPr>
          <w:rFonts w:ascii="Times New Roman" w:hAnsi="Times New Roman"/>
        </w:rPr>
        <w:t xml:space="preserve">. </w:t>
      </w:r>
      <w:r w:rsidRPr="00D65909">
        <w:rPr>
          <w:rFonts w:ascii="Times New Roman" w:hAnsi="Times New Roman"/>
        </w:rPr>
        <w:t>Po píso</w:t>
      </w:r>
      <w:r w:rsidRPr="00D65909" w:rsidR="00EC3E8D">
        <w:rPr>
          <w:rFonts w:ascii="Times New Roman" w:hAnsi="Times New Roman"/>
        </w:rPr>
        <w:t>mnom uplatnení práva na dizajn</w:t>
      </w:r>
      <w:r w:rsidRPr="00D65909">
        <w:rPr>
          <w:rFonts w:ascii="Times New Roman" w:hAnsi="Times New Roman"/>
        </w:rPr>
        <w:t xml:space="preserve"> (odsek 3) sa zavádza pre zamestnávateľa nová povinnosť informovať pôvodcu o následne zvolenom spôsobe ochrany zamestnaneckého dizajnu, najmä o podanej prihláške, a to bez ohľadu skutočnosť, či prihláška sleduje národnú ochranu, jednotnú ochranu na úrovni EÚ alebo medzinárodnú ochranu. </w:t>
      </w:r>
    </w:p>
    <w:p w:rsidR="00352A83"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 xml:space="preserve">V porovnaní s doterajšou právnou úpravou sa povinnosť mlčanlivosti vo vzťahu k pôvodcovi predlžuje aj na obdobie po uplatnení práva na dizajn zamestnávateľom (odsek 3) a vo vzťahuje k zamestnávateľovi aj na obdobie po prechode práva na dizajn na pôvodcu (odsek 4). V oboch prípadoch povinnosť mlčanlivosti trvá až do sprístupnenia zamestnaneckého dizajnu verejnosti </w:t>
      </w:r>
      <w:r w:rsidRPr="00D65909" w:rsidR="00660364">
        <w:rPr>
          <w:rFonts w:ascii="Times New Roman" w:hAnsi="Times New Roman"/>
        </w:rPr>
        <w:t>zverejnen</w:t>
      </w:r>
      <w:r w:rsidR="00660364">
        <w:rPr>
          <w:rFonts w:ascii="Times New Roman" w:hAnsi="Times New Roman"/>
        </w:rPr>
        <w:t>ím</w:t>
      </w:r>
      <w:r w:rsidRPr="00D65909" w:rsidR="00660364">
        <w:rPr>
          <w:rFonts w:ascii="Times New Roman" w:hAnsi="Times New Roman"/>
        </w:rPr>
        <w:t xml:space="preserve"> </w:t>
      </w:r>
      <w:r w:rsidRPr="00D65909">
        <w:rPr>
          <w:rFonts w:ascii="Times New Roman" w:hAnsi="Times New Roman"/>
        </w:rPr>
        <w:t>prihlášky,</w:t>
      </w:r>
      <w:r w:rsidR="00660364">
        <w:rPr>
          <w:rFonts w:ascii="Times New Roman" w:hAnsi="Times New Roman"/>
        </w:rPr>
        <w:t xml:space="preserve"> prihlášky dizajnu Spoločenstva alebo medzinárodnej prihlášky,</w:t>
      </w:r>
      <w:r w:rsidRPr="00D65909">
        <w:rPr>
          <w:rFonts w:ascii="Times New Roman" w:hAnsi="Times New Roman"/>
        </w:rPr>
        <w:t xml:space="preserve"> ako aj </w:t>
      </w:r>
      <w:r w:rsidRPr="00D65909" w:rsidR="00660364">
        <w:rPr>
          <w:rFonts w:ascii="Times New Roman" w:hAnsi="Times New Roman"/>
        </w:rPr>
        <w:t>dobrovoľn</w:t>
      </w:r>
      <w:r w:rsidR="00660364">
        <w:rPr>
          <w:rFonts w:ascii="Times New Roman" w:hAnsi="Times New Roman"/>
        </w:rPr>
        <w:t>ým</w:t>
      </w:r>
      <w:r w:rsidRPr="00D65909" w:rsidR="00660364">
        <w:rPr>
          <w:rFonts w:ascii="Times New Roman" w:hAnsi="Times New Roman"/>
        </w:rPr>
        <w:t xml:space="preserve"> zverejnen</w:t>
      </w:r>
      <w:r w:rsidR="00660364">
        <w:rPr>
          <w:rFonts w:ascii="Times New Roman" w:hAnsi="Times New Roman"/>
        </w:rPr>
        <w:t>ím</w:t>
      </w:r>
      <w:r w:rsidRPr="00D65909" w:rsidR="00660364">
        <w:rPr>
          <w:rFonts w:ascii="Times New Roman" w:hAnsi="Times New Roman"/>
        </w:rPr>
        <w:t xml:space="preserve"> </w:t>
      </w:r>
      <w:r w:rsidRPr="00D65909">
        <w:rPr>
          <w:rFonts w:ascii="Times New Roman" w:hAnsi="Times New Roman"/>
        </w:rPr>
        <w:t xml:space="preserve">zamestnaneckého dizajnu samotným </w:t>
      </w:r>
      <w:r w:rsidRPr="00D65909" w:rsidR="00EF1AEA">
        <w:rPr>
          <w:rFonts w:ascii="Times New Roman" w:hAnsi="Times New Roman"/>
        </w:rPr>
        <w:t>nositeľom</w:t>
      </w:r>
      <w:r w:rsidRPr="00D65909">
        <w:rPr>
          <w:rFonts w:ascii="Times New Roman" w:hAnsi="Times New Roman"/>
        </w:rPr>
        <w:t xml:space="preserve"> práva na dizajn alebo s jeho súhlasom.  </w:t>
      </w:r>
    </w:p>
    <w:p w:rsidR="00352A83" w:rsidRPr="00D65909" w:rsidP="00C26F27">
      <w:pPr>
        <w:bidi w:val="0"/>
        <w:jc w:val="both"/>
        <w:rPr>
          <w:rFonts w:ascii="Times New Roman" w:hAnsi="Times New Roman"/>
          <w:strike/>
        </w:rPr>
      </w:pPr>
      <w:r w:rsidRPr="00D65909">
        <w:rPr>
          <w:rFonts w:ascii="Times New Roman" w:hAnsi="Times New Roman"/>
        </w:rPr>
        <w:t>Podmienky vzniku nároku na primeranú odmenu ani spôsob jej výpočtu sa nemen</w:t>
      </w:r>
      <w:r w:rsidRPr="00D65909" w:rsidR="00793EBC">
        <w:rPr>
          <w:rFonts w:ascii="Times New Roman" w:hAnsi="Times New Roman"/>
        </w:rPr>
        <w:t>ia</w:t>
      </w:r>
      <w:r w:rsidRPr="00D65909">
        <w:rPr>
          <w:rFonts w:ascii="Times New Roman" w:hAnsi="Times New Roman"/>
        </w:rPr>
        <w:t xml:space="preserve"> (odsek 6)</w:t>
      </w:r>
      <w:r w:rsidR="00660364">
        <w:rPr>
          <w:rFonts w:ascii="Times New Roman" w:hAnsi="Times New Roman"/>
        </w:rPr>
        <w:t>, v záujme obojstrannej právnej istoty sa dopĺňa určenie splatnosti odmeny</w:t>
      </w:r>
      <w:r w:rsidRPr="00D65909">
        <w:rPr>
          <w:rFonts w:ascii="Times New Roman" w:hAnsi="Times New Roman"/>
        </w:rPr>
        <w:t>, v tejto súvislosti sa len dopĺňa právo pôvodcu na dodatočné vyrovnanie (odsek 7), okrem doterajšieho prípadu, keď odmena zjavne nezodpovedá prínosu dosiahnutému neskorším využitím zamestnaneckého dizajnu, aj v prípade, ak bola odmena zamestnávateľom určená paušálnou sumou bez zohľadnenia zákonných podmienok primeranosti podľa odseku 6. S cieľom posilniť efektívny výkon práva na dodatočné vyrovnanie sa zavádza aj informačný nárok pôvodcu (zamestnanca) so zodpovedajúcou povinnosťou zamestnávateľa poskytnúť pôvodcovi dizajnu podklady nevyhnutné na určenie výšky dodatočného vyrovnania. Ak by boli poskytnuté pôvodcovi informácie označené ako dôverné, bude viazaný mlčanlivosťou voči tretím osobám. Ďalšou novinkou v úprave práva na dodatočné vyrovnanie je zavedenie trojročného odkladu tak na uplatnenie nároku na dodatočné vyrovnanie</w:t>
      </w:r>
      <w:r w:rsidRPr="00D65909" w:rsidR="00EF1AEA">
        <w:rPr>
          <w:rFonts w:ascii="Times New Roman" w:hAnsi="Times New Roman"/>
        </w:rPr>
        <w:t>,</w:t>
      </w:r>
      <w:r w:rsidRPr="00D65909">
        <w:rPr>
          <w:rFonts w:ascii="Times New Roman" w:hAnsi="Times New Roman"/>
        </w:rPr>
        <w:t xml:space="preserve"> ako aj na uplatnenie spomínaného informačného nároku. Dĺžka tohto obdobia je primeraná na posúdenie reálneho</w:t>
      </w:r>
      <w:r w:rsidRPr="00D65909" w:rsidR="007E5CC6">
        <w:rPr>
          <w:rFonts w:ascii="Times New Roman" w:hAnsi="Times New Roman"/>
        </w:rPr>
        <w:t xml:space="preserve"> využitia</w:t>
      </w:r>
      <w:r w:rsidRPr="00D65909" w:rsidR="009127CF">
        <w:rPr>
          <w:rFonts w:ascii="Times New Roman" w:hAnsi="Times New Roman"/>
        </w:rPr>
        <w:t xml:space="preserve"> dizajnu</w:t>
      </w:r>
      <w:r w:rsidRPr="00D65909" w:rsidR="007E5CC6">
        <w:rPr>
          <w:rFonts w:ascii="Times New Roman" w:hAnsi="Times New Roman"/>
        </w:rPr>
        <w:t>.</w:t>
      </w:r>
      <w:r w:rsidRPr="00D65909">
        <w:rPr>
          <w:rFonts w:ascii="Times New Roman" w:hAnsi="Times New Roman"/>
        </w:rPr>
        <w:t xml:space="preserve"> Ak právo na dodatočné vyrovnanie pôvodcovi vzniklo, v záujme obojstrannej právnej istoty a spravodlivosti zákon stanovuje, že toto právo trvá minimálne počas trvania ochrany zamestnaneckého dizajnu.</w:t>
      </w:r>
      <w:r w:rsidRPr="00D65909">
        <w:rPr>
          <w:rFonts w:ascii="Times New Roman" w:hAnsi="Times New Roman"/>
          <w:strike/>
        </w:rPr>
        <w:t xml:space="preserve"> </w:t>
      </w:r>
    </w:p>
    <w:p w:rsidR="00352A83" w:rsidRPr="00D65909" w:rsidP="00C26F27">
      <w:pPr>
        <w:bidi w:val="0"/>
        <w:jc w:val="both"/>
        <w:rPr>
          <w:rFonts w:ascii="Times New Roman" w:hAnsi="Times New Roman"/>
        </w:rPr>
      </w:pPr>
    </w:p>
    <w:p w:rsidR="007E5CC6" w:rsidRPr="00D65909" w:rsidP="00C26F27">
      <w:pPr>
        <w:bidi w:val="0"/>
        <w:jc w:val="both"/>
        <w:rPr>
          <w:rFonts w:ascii="Times New Roman" w:hAnsi="Times New Roman"/>
        </w:rPr>
      </w:pPr>
      <w:r w:rsidRPr="00D65909" w:rsidR="00352A83">
        <w:rPr>
          <w:rFonts w:ascii="Times New Roman" w:hAnsi="Times New Roman"/>
        </w:rPr>
        <w:t>Ak v dôsledku porušenia niektorej z povinností vyplývajúcich zo zamestnaneckého režimu pre ktorúkoľvek z účastníkov tohto civilnoprávneho vzťahu</w:t>
      </w:r>
      <w:r w:rsidR="005C18C0">
        <w:rPr>
          <w:rFonts w:ascii="Times New Roman" w:hAnsi="Times New Roman"/>
        </w:rPr>
        <w:t xml:space="preserve"> (odsek 10)</w:t>
      </w:r>
      <w:r w:rsidRPr="00D65909" w:rsidR="00352A83">
        <w:rPr>
          <w:rFonts w:ascii="Times New Roman" w:hAnsi="Times New Roman"/>
        </w:rPr>
        <w:t xml:space="preserve">, teda tak </w:t>
      </w:r>
      <w:r w:rsidRPr="00D65909" w:rsidR="00EF1AEA">
        <w:rPr>
          <w:rFonts w:ascii="Times New Roman" w:hAnsi="Times New Roman"/>
        </w:rPr>
        <w:t>na strane</w:t>
      </w:r>
      <w:r w:rsidRPr="00D65909" w:rsidR="00352A83">
        <w:rPr>
          <w:rFonts w:ascii="Times New Roman" w:hAnsi="Times New Roman"/>
        </w:rPr>
        <w:t xml:space="preserve"> pôvodcu ako aj </w:t>
      </w:r>
      <w:r w:rsidRPr="00D65909" w:rsidR="00EF1AEA">
        <w:rPr>
          <w:rFonts w:ascii="Times New Roman" w:hAnsi="Times New Roman"/>
        </w:rPr>
        <w:t>na strane</w:t>
      </w:r>
      <w:r w:rsidRPr="00D65909" w:rsidR="00352A83">
        <w:rPr>
          <w:rFonts w:ascii="Times New Roman" w:hAnsi="Times New Roman"/>
        </w:rPr>
        <w:t xml:space="preserve"> zamestnávateľa, vznikne škoda alebo iná ujma, môže sa poškodený domáhať jej náhrady. Zodpovednosť za škodu typicky prichádza do úvahy v prípade porušenia povinnosti pôvodcu upovedomiť zamestnávateľa o vytvorení zamestnaneckého dizajnu (odsek 2), porušenia povinnosti mlčanlivosti (odsek 5 a 7) a porušenia informačnej povinnosti (odsek 7).</w:t>
      </w:r>
    </w:p>
    <w:p w:rsidR="00352A83" w:rsidRPr="00D65909" w:rsidP="00C26F27">
      <w:pPr>
        <w:bidi w:val="0"/>
        <w:jc w:val="both"/>
        <w:rPr>
          <w:rFonts w:ascii="Times New Roman" w:hAnsi="Times New Roman"/>
        </w:rPr>
      </w:pPr>
      <w:r w:rsidRPr="00D65909">
        <w:rPr>
          <w:rFonts w:ascii="Times New Roman" w:hAnsi="Times New Roman"/>
        </w:rPr>
        <w:t xml:space="preserve">        </w:t>
      </w:r>
    </w:p>
    <w:p w:rsidR="00352A83" w:rsidRPr="00D65909" w:rsidP="00C26F27">
      <w:pPr>
        <w:bidi w:val="0"/>
        <w:jc w:val="both"/>
        <w:rPr>
          <w:rFonts w:ascii="Times New Roman" w:hAnsi="Times New Roman"/>
        </w:rPr>
      </w:pPr>
      <w:r w:rsidRPr="00D65909">
        <w:rPr>
          <w:rFonts w:ascii="Times New Roman" w:hAnsi="Times New Roman"/>
        </w:rPr>
        <w:t>K bod</w:t>
      </w:r>
      <w:r w:rsidRPr="00D65909" w:rsidR="005126AE">
        <w:rPr>
          <w:rFonts w:ascii="Times New Roman" w:hAnsi="Times New Roman"/>
        </w:rPr>
        <w:t>om</w:t>
      </w:r>
      <w:r w:rsidRPr="00D65909" w:rsidR="00FF273B">
        <w:rPr>
          <w:rFonts w:ascii="Times New Roman" w:hAnsi="Times New Roman"/>
        </w:rPr>
        <w:t xml:space="preserve"> 5 až</w:t>
      </w:r>
      <w:r w:rsidRPr="00D65909">
        <w:rPr>
          <w:rFonts w:ascii="Times New Roman" w:hAnsi="Times New Roman"/>
        </w:rPr>
        <w:t xml:space="preserve"> </w:t>
      </w:r>
      <w:r w:rsidR="005C18C0">
        <w:rPr>
          <w:rFonts w:ascii="Times New Roman" w:hAnsi="Times New Roman"/>
        </w:rPr>
        <w:t>9</w:t>
      </w:r>
    </w:p>
    <w:p w:rsidR="007E5CC6"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Účelom</w:t>
      </w:r>
      <w:r w:rsidRPr="00D65909">
        <w:rPr>
          <w:rFonts w:ascii="Times New Roman" w:hAnsi="Times New Roman"/>
          <w:i/>
        </w:rPr>
        <w:t xml:space="preserve"> </w:t>
      </w:r>
      <w:r w:rsidRPr="00D65909">
        <w:rPr>
          <w:rFonts w:ascii="Times New Roman" w:hAnsi="Times New Roman"/>
        </w:rPr>
        <w:t>zmien a doplnení ustanovenia týkajúceho sa prevodu a prechodu práva na dizajn</w:t>
      </w:r>
      <w:r w:rsidRPr="00D65909" w:rsidR="00EF1AEA">
        <w:rPr>
          <w:rFonts w:ascii="Times New Roman" w:hAnsi="Times New Roman"/>
        </w:rPr>
        <w:t xml:space="preserve"> </w:t>
      </w:r>
      <w:r w:rsidRPr="00D65909">
        <w:rPr>
          <w:rFonts w:ascii="Times New Roman" w:hAnsi="Times New Roman"/>
        </w:rPr>
        <w:t>je precizovanie právnej úpravy</w:t>
      </w:r>
      <w:r w:rsidRPr="00D65909" w:rsidR="00FF273B">
        <w:rPr>
          <w:rFonts w:ascii="Times New Roman" w:hAnsi="Times New Roman"/>
        </w:rPr>
        <w:t>,</w:t>
      </w:r>
      <w:r w:rsidRPr="00D65909">
        <w:rPr>
          <w:rFonts w:ascii="Times New Roman" w:hAnsi="Times New Roman"/>
        </w:rPr>
        <w:t xml:space="preserve"> ako aj potreba </w:t>
      </w:r>
      <w:r w:rsidRPr="00D65909" w:rsidR="005126AE">
        <w:rPr>
          <w:rFonts w:ascii="Times New Roman" w:hAnsi="Times New Roman"/>
        </w:rPr>
        <w:t>zohľadnenia</w:t>
      </w:r>
      <w:r w:rsidRPr="00D65909">
        <w:rPr>
          <w:rFonts w:ascii="Times New Roman" w:hAnsi="Times New Roman"/>
        </w:rPr>
        <w:t xml:space="preserve"> zmien vyplývajúcich z novej úpravy zamestnaneckého dizajnu</w:t>
      </w:r>
      <w:r w:rsidRPr="00D65909" w:rsidR="009127CF">
        <w:rPr>
          <w:rFonts w:ascii="Times New Roman" w:hAnsi="Times New Roman"/>
        </w:rPr>
        <w:t xml:space="preserve"> (§12)</w:t>
      </w:r>
      <w:r w:rsidRPr="00D65909">
        <w:rPr>
          <w:rFonts w:ascii="Times New Roman" w:hAnsi="Times New Roman"/>
        </w:rPr>
        <w:t>.</w:t>
      </w:r>
    </w:p>
    <w:p w:rsidR="007E5CC6"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 xml:space="preserve">K bodu </w:t>
      </w:r>
      <w:r w:rsidRPr="00D65909" w:rsidR="005C18C0">
        <w:rPr>
          <w:rFonts w:ascii="Times New Roman" w:hAnsi="Times New Roman"/>
        </w:rPr>
        <w:t>1</w:t>
      </w:r>
      <w:r w:rsidR="005C18C0">
        <w:rPr>
          <w:rFonts w:ascii="Times New Roman" w:hAnsi="Times New Roman"/>
        </w:rPr>
        <w:t>0</w:t>
      </w:r>
    </w:p>
    <w:p w:rsidR="00C63D52"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sidR="00EF1AEA">
        <w:rPr>
          <w:rFonts w:ascii="Times New Roman" w:hAnsi="Times New Roman"/>
        </w:rPr>
        <w:t>Zavádza sa jednoznačná úprava kompetencií medzi úradom a súdom v otázkach majiteľstva predmetov priemyselného vlastníctva</w:t>
      </w:r>
      <w:r w:rsidR="00B924D8">
        <w:rPr>
          <w:rFonts w:ascii="Times New Roman" w:hAnsi="Times New Roman"/>
        </w:rPr>
        <w:t>,</w:t>
      </w:r>
      <w:r w:rsidRPr="00D65909" w:rsidR="00EF1AEA">
        <w:rPr>
          <w:rFonts w:ascii="Times New Roman" w:hAnsi="Times New Roman"/>
        </w:rPr>
        <w:t xml:space="preserve"> ako vyplýva aj z ustálenej rozhodovacej praxe Najvyššieho súdu SR (napr. rozsudok Najvyššieho súdu SR z 20. februára 2008, sp. zn. 1 Obdo V 37/2007 zaradený do Zbierky stanovísk Najvyššieho súdu a rozhodnutí súdov SR pod č. 34/2010). </w:t>
      </w:r>
      <w:r w:rsidRPr="00D65909">
        <w:rPr>
          <w:rFonts w:ascii="Times New Roman" w:hAnsi="Times New Roman"/>
        </w:rPr>
        <w:t>Uvedené doplnenie súvisí aj s platným znením § 48 ods. 2, ktorým je stanovená vyvrátiteľná domnienka platnosti údajov v registri, pokiaľ „príslušný orgán“ nerozhodne inak.</w:t>
      </w:r>
    </w:p>
    <w:p w:rsidR="00EF1AEA" w:rsidRPr="00D65909" w:rsidP="00C26F27">
      <w:pPr>
        <w:bidi w:val="0"/>
        <w:jc w:val="both"/>
        <w:rPr>
          <w:rFonts w:ascii="Times New Roman" w:hAnsi="Times New Roman"/>
        </w:rPr>
      </w:pPr>
    </w:p>
    <w:p w:rsidR="007E5CC6" w:rsidRPr="00D65909" w:rsidP="00C26F27">
      <w:pPr>
        <w:bidi w:val="0"/>
        <w:jc w:val="both"/>
        <w:rPr>
          <w:rFonts w:ascii="Times New Roman" w:hAnsi="Times New Roman"/>
        </w:rPr>
      </w:pPr>
      <w:r w:rsidRPr="00D65909" w:rsidR="00352A83">
        <w:rPr>
          <w:rFonts w:ascii="Times New Roman" w:hAnsi="Times New Roman"/>
        </w:rPr>
        <w:t xml:space="preserve">Zapísaný dizajn, obdobne aj iné predmety priemyselného vlastníctva (patent, úžitkový vzor, ochranná známka), môže mať viacerých spolumajiteľov. </w:t>
      </w:r>
      <w:r w:rsidR="005C18C0">
        <w:rPr>
          <w:rFonts w:ascii="Times New Roman" w:hAnsi="Times New Roman"/>
        </w:rPr>
        <w:t>Na p</w:t>
      </w:r>
      <w:r w:rsidRPr="00D65909" w:rsidR="00352A83">
        <w:rPr>
          <w:rFonts w:ascii="Times New Roman" w:hAnsi="Times New Roman"/>
        </w:rPr>
        <w:t xml:space="preserve">rávne vzťahy medzi spolumajiteľmi zapísaného dizajnu sa </w:t>
      </w:r>
      <w:r w:rsidR="005C18C0">
        <w:rPr>
          <w:rFonts w:ascii="Times New Roman" w:hAnsi="Times New Roman"/>
        </w:rPr>
        <w:t>subsidiárne vzťahujú</w:t>
      </w:r>
      <w:r w:rsidRPr="00D65909" w:rsidR="005C18C0">
        <w:rPr>
          <w:rFonts w:ascii="Times New Roman" w:hAnsi="Times New Roman"/>
        </w:rPr>
        <w:t xml:space="preserve"> </w:t>
      </w:r>
      <w:r w:rsidRPr="00D65909" w:rsidR="00352A83">
        <w:rPr>
          <w:rFonts w:ascii="Times New Roman" w:hAnsi="Times New Roman"/>
        </w:rPr>
        <w:t>ustanovenia Občianskeho zákonníka o spoluvlastníctve (§ 136 a nasl. Občianskeho zákonníka).</w:t>
      </w:r>
    </w:p>
    <w:p w:rsidR="00352A83" w:rsidRPr="00D65909" w:rsidP="00C26F27">
      <w:pPr>
        <w:bidi w:val="0"/>
        <w:jc w:val="both"/>
        <w:rPr>
          <w:rFonts w:ascii="Times New Roman" w:hAnsi="Times New Roman"/>
        </w:rPr>
      </w:pPr>
      <w:r w:rsidRPr="00D65909">
        <w:rPr>
          <w:rFonts w:ascii="Times New Roman" w:hAnsi="Times New Roman"/>
        </w:rPr>
        <w:t xml:space="preserve"> </w:t>
      </w:r>
    </w:p>
    <w:p w:rsidR="00352A83" w:rsidRPr="00D65909" w:rsidP="00C26F27">
      <w:pPr>
        <w:bidi w:val="0"/>
        <w:jc w:val="both"/>
        <w:rPr>
          <w:rFonts w:ascii="Times New Roman" w:hAnsi="Times New Roman"/>
          <w:strike/>
        </w:rPr>
      </w:pPr>
      <w:r w:rsidRPr="00D65909">
        <w:rPr>
          <w:rFonts w:ascii="Times New Roman" w:hAnsi="Times New Roman"/>
        </w:rPr>
        <w:t>V záujme zabezpečenia principiálnej jednotnosti právnej úpravy prierezových, horizontálnych inštitútov v  predpisoch upravujúcich jednotlivé predmety priemyselného vlastníctva, medzi ktoré patrí aj spolumajiteľstvo, dochádza k úprave tohto inštitútu aj v zákone o dizajnoch.</w:t>
      </w:r>
      <w:r w:rsidRPr="00D65909" w:rsidR="005126AE">
        <w:rPr>
          <w:rFonts w:ascii="Times New Roman" w:hAnsi="Times New Roman"/>
        </w:rPr>
        <w:t xml:space="preserve"> </w:t>
      </w:r>
      <w:r w:rsidRPr="00D65909">
        <w:rPr>
          <w:rFonts w:ascii="Times New Roman" w:hAnsi="Times New Roman"/>
        </w:rPr>
        <w:t>V zásade platí, že podiely spoluvlastníkov sú rovnaké. Vychádzajúc z dispozitívnej povahy právnej úpravy (§ 137 ods. 2 Občianskeho zákonníka) platí, že spolumajitelia si môž</w:t>
      </w:r>
      <w:r w:rsidRPr="00D65909" w:rsidR="009127CF">
        <w:rPr>
          <w:rFonts w:ascii="Times New Roman" w:hAnsi="Times New Roman"/>
        </w:rPr>
        <w:t>u výšku podielov dohodnúť inak.</w:t>
      </w:r>
    </w:p>
    <w:p w:rsidR="009127CF" w:rsidRPr="00D65909" w:rsidP="00C26F27">
      <w:pPr>
        <w:bidi w:val="0"/>
        <w:jc w:val="both"/>
        <w:rPr>
          <w:rFonts w:ascii="Times New Roman" w:hAnsi="Times New Roman"/>
          <w:strike/>
        </w:rPr>
      </w:pPr>
    </w:p>
    <w:p w:rsidR="00352A83" w:rsidRPr="00D65909" w:rsidP="00C26F27">
      <w:pPr>
        <w:bidi w:val="0"/>
        <w:jc w:val="both"/>
        <w:rPr>
          <w:rFonts w:ascii="Times New Roman" w:hAnsi="Times New Roman"/>
        </w:rPr>
      </w:pPr>
      <w:r w:rsidRPr="00D65909">
        <w:rPr>
          <w:rFonts w:ascii="Times New Roman" w:hAnsi="Times New Roman"/>
        </w:rPr>
        <w:t xml:space="preserve">Každý zo spolumajiteľov právo využívať predmet priemyselného vlastníctva (t.j. zapísaný dizajn) ako celok, ak sa spolumajitelia nedohodnú inak. Samostatne je každý spolumajiteľ aj aktívne legitimovaný </w:t>
      </w:r>
      <w:r w:rsidRPr="00D65909">
        <w:rPr>
          <w:rFonts w:ascii="Times New Roman" w:hAnsi="Times New Roman"/>
          <w:shd w:val="clear" w:color="auto" w:fill="FFFFFF"/>
        </w:rPr>
        <w:t>v mene a na účet všetkých spolumajiteľov</w:t>
      </w:r>
      <w:r w:rsidRPr="00D65909">
        <w:rPr>
          <w:rFonts w:ascii="Times New Roman" w:hAnsi="Times New Roman"/>
        </w:rPr>
        <w:t xml:space="preserve"> v prípade</w:t>
      </w:r>
      <w:r w:rsidRPr="00D65909" w:rsidR="00EF1AEA">
        <w:rPr>
          <w:rFonts w:ascii="Times New Roman" w:hAnsi="Times New Roman"/>
        </w:rPr>
        <w:t xml:space="preserve"> </w:t>
      </w:r>
      <w:r w:rsidRPr="00D65909" w:rsidR="00823B38">
        <w:rPr>
          <w:rFonts w:ascii="Times New Roman" w:hAnsi="Times New Roman"/>
        </w:rPr>
        <w:t>neoprávneného zásahu do výlučných práv a podať žalobu podľa Civilného sporového konania alebo – v prípade uplatnenia finančných nárokov – návrh podľa zákona č. 307/2016 Z. z. o upomínacom konaní a o doplnení niektorých zákonov</w:t>
      </w:r>
      <w:r w:rsidRPr="00D65909" w:rsidR="00EF1AEA">
        <w:rPr>
          <w:rFonts w:ascii="Times New Roman" w:hAnsi="Times New Roman"/>
        </w:rPr>
        <w:t>.</w:t>
      </w:r>
      <w:r w:rsidRPr="00D65909" w:rsidR="00823B38">
        <w:rPr>
          <w:rFonts w:ascii="Times New Roman" w:hAnsi="Times New Roman"/>
        </w:rPr>
        <w:t xml:space="preserve"> N</w:t>
      </w:r>
      <w:r w:rsidRPr="00D65909">
        <w:rPr>
          <w:rFonts w:ascii="Times New Roman" w:hAnsi="Times New Roman"/>
        </w:rPr>
        <w:t xml:space="preserve">a udelenie licencie </w:t>
      </w:r>
      <w:r w:rsidRPr="00D65909" w:rsidR="00823B38">
        <w:rPr>
          <w:rFonts w:ascii="Times New Roman" w:hAnsi="Times New Roman"/>
        </w:rPr>
        <w:t xml:space="preserve">sa vždy </w:t>
      </w:r>
      <w:r w:rsidRPr="00D65909">
        <w:rPr>
          <w:rFonts w:ascii="Times New Roman" w:hAnsi="Times New Roman"/>
        </w:rPr>
        <w:t>vyžad</w:t>
      </w:r>
      <w:r w:rsidRPr="00D65909" w:rsidR="00823B38">
        <w:rPr>
          <w:rFonts w:ascii="Times New Roman" w:hAnsi="Times New Roman"/>
        </w:rPr>
        <w:t>uje</w:t>
      </w:r>
      <w:r w:rsidRPr="00D65909">
        <w:rPr>
          <w:rFonts w:ascii="Times New Roman" w:hAnsi="Times New Roman"/>
        </w:rPr>
        <w:t xml:space="preserve"> súhlas všetkých spolumajiteľov, ak sa spolumajitelia nedohodnú inak. </w:t>
      </w:r>
      <w:r w:rsidR="008611F5">
        <w:rPr>
          <w:rFonts w:ascii="Times New Roman" w:hAnsi="Times New Roman"/>
        </w:rPr>
        <w:t>D</w:t>
      </w:r>
      <w:r w:rsidRPr="00D65909">
        <w:rPr>
          <w:rFonts w:ascii="Times New Roman" w:hAnsi="Times New Roman"/>
        </w:rPr>
        <w:t xml:space="preserve">isponovať so svojím spolumajiteľským podielom </w:t>
      </w:r>
      <w:r w:rsidR="008611F5">
        <w:rPr>
          <w:rFonts w:ascii="Times New Roman" w:hAnsi="Times New Roman"/>
        </w:rPr>
        <w:t xml:space="preserve">môže každý zo spolumajiteľov samostatne </w:t>
      </w:r>
      <w:r w:rsidRPr="00D65909">
        <w:rPr>
          <w:rFonts w:ascii="Times New Roman" w:hAnsi="Times New Roman"/>
        </w:rPr>
        <w:t>s obmedzením vyplývajúcim</w:t>
      </w:r>
      <w:r w:rsidR="008611F5">
        <w:rPr>
          <w:rFonts w:ascii="Times New Roman" w:hAnsi="Times New Roman"/>
        </w:rPr>
        <w:t xml:space="preserve"> </w:t>
      </w:r>
      <w:r w:rsidRPr="00D65909">
        <w:rPr>
          <w:rFonts w:ascii="Times New Roman" w:hAnsi="Times New Roman"/>
        </w:rPr>
        <w:t>z predkupného práva ostatných spolumajiteľov v zmysle § 140 Občianskeho zákonníka.</w:t>
      </w:r>
    </w:p>
    <w:p w:rsidR="005126AE" w:rsidRPr="00D65909" w:rsidP="00C26F27">
      <w:pPr>
        <w:bidi w:val="0"/>
        <w:jc w:val="both"/>
        <w:rPr>
          <w:rFonts w:ascii="Times New Roman" w:hAnsi="Times New Roman"/>
        </w:rPr>
      </w:pPr>
    </w:p>
    <w:p w:rsidR="005126AE" w:rsidRPr="00D65909" w:rsidP="00C26F27">
      <w:pPr>
        <w:bidi w:val="0"/>
        <w:jc w:val="both"/>
        <w:rPr>
          <w:rFonts w:ascii="Times New Roman" w:hAnsi="Times New Roman"/>
        </w:rPr>
      </w:pPr>
      <w:r w:rsidRPr="00D65909" w:rsidR="00352A83">
        <w:rPr>
          <w:rFonts w:ascii="Times New Roman" w:hAnsi="Times New Roman"/>
        </w:rPr>
        <w:t>Ak spolumajiteľ zomrie alebo zanikne bez právneho nástupcu alebo sa vzdá svojho spolumajiteľského podielu, jeho spolumajiteľský podiel prechádza na ostatných spolumajiteľov zapísaného dizajnu v pomere zodpovedajúcom ich spolumajiteľs</w:t>
      </w:r>
      <w:r w:rsidRPr="00D65909" w:rsidR="00823B38">
        <w:rPr>
          <w:rFonts w:ascii="Times New Roman" w:hAnsi="Times New Roman"/>
        </w:rPr>
        <w:t>kým podielom.</w:t>
      </w:r>
    </w:p>
    <w:p w:rsidR="00352A83" w:rsidRPr="00D65909" w:rsidP="00C26F27">
      <w:pPr>
        <w:bidi w:val="0"/>
        <w:jc w:val="both"/>
        <w:rPr>
          <w:rFonts w:ascii="Times New Roman" w:hAnsi="Times New Roman"/>
        </w:rPr>
      </w:pPr>
      <w:r w:rsidRPr="00D65909">
        <w:rPr>
          <w:rFonts w:ascii="Times New Roman" w:hAnsi="Times New Roman"/>
        </w:rPr>
        <w:t xml:space="preserve">  </w:t>
      </w:r>
    </w:p>
    <w:p w:rsidR="00352A83" w:rsidRPr="00D65909" w:rsidP="00C26F27">
      <w:pPr>
        <w:bidi w:val="0"/>
        <w:jc w:val="both"/>
        <w:rPr>
          <w:rFonts w:ascii="Times New Roman" w:hAnsi="Times New Roman"/>
        </w:rPr>
      </w:pPr>
      <w:r w:rsidRPr="00D65909">
        <w:rPr>
          <w:rFonts w:ascii="Times New Roman" w:hAnsi="Times New Roman"/>
        </w:rPr>
        <w:t xml:space="preserve">K bodu </w:t>
      </w:r>
      <w:r w:rsidRPr="00D65909" w:rsidR="008611F5">
        <w:rPr>
          <w:rFonts w:ascii="Times New Roman" w:hAnsi="Times New Roman"/>
        </w:rPr>
        <w:t>1</w:t>
      </w:r>
      <w:r w:rsidR="008611F5">
        <w:rPr>
          <w:rFonts w:ascii="Times New Roman" w:hAnsi="Times New Roman"/>
        </w:rPr>
        <w:t>1</w:t>
      </w:r>
    </w:p>
    <w:p w:rsidR="005126AE" w:rsidRPr="00D65909" w:rsidP="00C26F27">
      <w:pPr>
        <w:bidi w:val="0"/>
        <w:jc w:val="both"/>
        <w:rPr>
          <w:rFonts w:ascii="Times New Roman" w:hAnsi="Times New Roman"/>
        </w:rPr>
      </w:pPr>
    </w:p>
    <w:p w:rsidR="005126AE" w:rsidRPr="00D65909" w:rsidP="00C26F27">
      <w:pPr>
        <w:bidi w:val="0"/>
        <w:jc w:val="both"/>
        <w:rPr>
          <w:rFonts w:ascii="Times New Roman" w:hAnsi="Times New Roman"/>
          <w:color w:val="000000"/>
        </w:rPr>
      </w:pPr>
      <w:r w:rsidRPr="00D65909" w:rsidR="00352A83">
        <w:rPr>
          <w:rFonts w:ascii="Times New Roman" w:hAnsi="Times New Roman"/>
          <w:color w:val="000000"/>
        </w:rPr>
        <w:t xml:space="preserve">Následkom vyčerpania práv k zapísanému dizajnu je, že </w:t>
      </w:r>
      <w:r w:rsidRPr="00D65909" w:rsidR="00AC7D6E">
        <w:rPr>
          <w:rFonts w:ascii="Times New Roman" w:hAnsi="Times New Roman"/>
          <w:color w:val="000000"/>
        </w:rPr>
        <w:t xml:space="preserve">jeho </w:t>
      </w:r>
      <w:r w:rsidRPr="00D65909" w:rsidR="00352A83">
        <w:rPr>
          <w:rFonts w:ascii="Times New Roman" w:hAnsi="Times New Roman"/>
          <w:color w:val="000000"/>
        </w:rPr>
        <w:t xml:space="preserve">majiteľ nemôže </w:t>
      </w:r>
      <w:r w:rsidRPr="00D65909" w:rsidR="00623F9E">
        <w:rPr>
          <w:rFonts w:ascii="Times New Roman" w:hAnsi="Times New Roman"/>
          <w:color w:val="000000"/>
        </w:rPr>
        <w:t>uplatňovať</w:t>
      </w:r>
      <w:r w:rsidRPr="00D65909" w:rsidR="00352A83">
        <w:rPr>
          <w:rFonts w:ascii="Times New Roman" w:hAnsi="Times New Roman"/>
          <w:color w:val="000000"/>
        </w:rPr>
        <w:t xml:space="preserve"> svoje práva k zapísanému dizajnu </w:t>
      </w:r>
      <w:r w:rsidRPr="00D65909" w:rsidR="00623F9E">
        <w:rPr>
          <w:rFonts w:ascii="Times New Roman" w:hAnsi="Times New Roman"/>
          <w:color w:val="000000"/>
        </w:rPr>
        <w:t>a</w:t>
      </w:r>
      <w:r w:rsidRPr="00D65909" w:rsidR="00352A83">
        <w:rPr>
          <w:rFonts w:ascii="Times New Roman" w:hAnsi="Times New Roman"/>
          <w:color w:val="000000"/>
        </w:rPr>
        <w:t xml:space="preserve"> tretím osobám zakázať nakladať s výrobkom, v ktorom je chránený dizajn stelesnený alebo na ktorom je použitý, v prípade, ak bol takýto výrobok majiteľom zapísaného dizajnu, prípadne s jeho súhlasom, už uvedený na trh.</w:t>
      </w: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 </w:t>
      </w:r>
    </w:p>
    <w:p w:rsidR="00352A83" w:rsidRPr="00D65909" w:rsidP="00C26F27">
      <w:pPr>
        <w:bidi w:val="0"/>
        <w:jc w:val="both"/>
        <w:rPr>
          <w:rFonts w:ascii="Times New Roman" w:hAnsi="Times New Roman"/>
          <w:color w:val="000000"/>
        </w:rPr>
      </w:pPr>
      <w:r w:rsidRPr="00D65909">
        <w:rPr>
          <w:rFonts w:ascii="Times New Roman" w:hAnsi="Times New Roman"/>
          <w:color w:val="000000"/>
        </w:rPr>
        <w:t>Koncept vyčerpania práv je spojený s uplatňovaním rôznych zemepisných limitov; ako tzv. koncept národný, medzináro</w:t>
      </w:r>
      <w:r w:rsidRPr="00D65909" w:rsidR="0099118B">
        <w:rPr>
          <w:rFonts w:ascii="Times New Roman" w:hAnsi="Times New Roman"/>
          <w:color w:val="000000"/>
        </w:rPr>
        <w:t>dný alebo regionálny. V Európskej únii</w:t>
      </w:r>
      <w:r w:rsidRPr="00D65909">
        <w:rPr>
          <w:rFonts w:ascii="Times New Roman" w:hAnsi="Times New Roman"/>
          <w:color w:val="000000"/>
        </w:rPr>
        <w:t xml:space="preserve"> bol</w:t>
      </w:r>
      <w:r w:rsidRPr="00D65909" w:rsidR="0099118B">
        <w:rPr>
          <w:rFonts w:ascii="Times New Roman" w:hAnsi="Times New Roman"/>
          <w:color w:val="000000"/>
        </w:rPr>
        <w:t xml:space="preserve"> </w:t>
      </w:r>
      <w:r w:rsidRPr="00D65909" w:rsidR="0099118B">
        <w:rPr>
          <w:rFonts w:ascii="Times New Roman" w:hAnsi="Times New Roman"/>
        </w:rPr>
        <w:t>článkom 1</w:t>
      </w:r>
      <w:r w:rsidRPr="00D65909" w:rsidR="00381285">
        <w:rPr>
          <w:rFonts w:ascii="Times New Roman" w:hAnsi="Times New Roman"/>
        </w:rPr>
        <w:t>5</w:t>
      </w:r>
      <w:r w:rsidRPr="00D65909" w:rsidR="0099118B">
        <w:rPr>
          <w:rFonts w:ascii="Times New Roman" w:hAnsi="Times New Roman"/>
        </w:rPr>
        <w:t xml:space="preserve"> smernice </w:t>
      </w:r>
      <w:r w:rsidRPr="00D65909" w:rsidR="0099118B">
        <w:rPr>
          <w:rFonts w:ascii="Times New Roman" w:hAnsi="Times New Roman"/>
          <w:shd w:val="clear" w:color="auto" w:fill="FFFFFF"/>
        </w:rPr>
        <w:t>98/71/ES Európskeho parlamentu a Rady z 13. októbra 1998 o právnej ochrane dizajnov</w:t>
      </w:r>
      <w:r w:rsidRPr="00D65909">
        <w:rPr>
          <w:rFonts w:ascii="Times New Roman" w:hAnsi="Times New Roman"/>
          <w:color w:val="000000"/>
        </w:rPr>
        <w:t xml:space="preserve"> zavedený jednotný koncept regionálneho vyčerpania práv; tzn. práva k zapísanému dizajnu sa vyčerpajú iba v súvislosti s výrobkami, ktoré boli prvýkrát uvedené na trh v niektorom z</w:t>
      </w:r>
      <w:r w:rsidRPr="00D65909" w:rsidR="0099118B">
        <w:rPr>
          <w:rFonts w:ascii="Times New Roman" w:hAnsi="Times New Roman"/>
          <w:color w:val="000000"/>
        </w:rPr>
        <w:t xml:space="preserve"> 28 </w:t>
      </w:r>
      <w:r w:rsidRPr="00D65909">
        <w:rPr>
          <w:rFonts w:ascii="Times New Roman" w:hAnsi="Times New Roman"/>
          <w:color w:val="000000"/>
        </w:rPr>
        <w:t xml:space="preserve">členských štátov EÚ, resp. </w:t>
      </w:r>
      <w:r w:rsidRPr="00D65909" w:rsidR="0099118B">
        <w:rPr>
          <w:rFonts w:ascii="Times New Roman" w:hAnsi="Times New Roman"/>
          <w:color w:val="000000"/>
        </w:rPr>
        <w:t>štátov Európskeho hospodárskeho priestoru (navyše Island, Nórsko, Lichtenštajnsko)</w:t>
      </w:r>
      <w:r w:rsidRPr="00D65909">
        <w:rPr>
          <w:rFonts w:ascii="Times New Roman" w:hAnsi="Times New Roman"/>
          <w:color w:val="000000"/>
        </w:rPr>
        <w:t>. V uvedenom</w:t>
      </w:r>
      <w:r w:rsidRPr="00D65909" w:rsidR="00623F9E">
        <w:rPr>
          <w:rFonts w:ascii="Times New Roman" w:hAnsi="Times New Roman"/>
          <w:color w:val="000000"/>
        </w:rPr>
        <w:t xml:space="preserve"> zmysle dochádza k zosúladeniu právnej úpravy vyčerpania v oblasti priemyselného vlastníctva</w:t>
      </w:r>
      <w:r w:rsidRPr="00D65909">
        <w:rPr>
          <w:rFonts w:ascii="Times New Roman" w:hAnsi="Times New Roman"/>
          <w:color w:val="000000"/>
        </w:rPr>
        <w:t xml:space="preserve"> (porovnaj § 16 ods. 1 patentového zákona, § 15 ods. 1 zákona o ochranných známkach).</w:t>
      </w:r>
    </w:p>
    <w:p w:rsidR="005126AE"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K </w:t>
      </w:r>
      <w:r w:rsidR="003E6806">
        <w:rPr>
          <w:rFonts w:ascii="Times New Roman" w:hAnsi="Times New Roman"/>
          <w:color w:val="000000"/>
        </w:rPr>
        <w:t>bodu 12</w:t>
      </w:r>
    </w:p>
    <w:p w:rsidR="005126AE"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rPr>
      </w:pPr>
      <w:r w:rsidRPr="00D65909">
        <w:rPr>
          <w:rFonts w:ascii="Times New Roman" w:hAnsi="Times New Roman"/>
        </w:rPr>
        <w:t>V záujme zabezpečenia principiálnej jednotnosti právnej úpravy prierezových, horizontálnych inštitútov, medzi ktoré patrí aj prevod</w:t>
      </w:r>
      <w:r w:rsidR="003E6806">
        <w:rPr>
          <w:rFonts w:ascii="Times New Roman" w:hAnsi="Times New Roman"/>
        </w:rPr>
        <w:t xml:space="preserve"> alebo prechod</w:t>
      </w:r>
      <w:r w:rsidRPr="00D65909">
        <w:rPr>
          <w:rFonts w:ascii="Times New Roman" w:hAnsi="Times New Roman"/>
        </w:rPr>
        <w:t xml:space="preserve"> predmetov priemyselných práv, dochádza k úprave </w:t>
      </w:r>
      <w:r w:rsidRPr="00D65909" w:rsidR="003E6806">
        <w:rPr>
          <w:rFonts w:ascii="Times New Roman" w:hAnsi="Times New Roman"/>
        </w:rPr>
        <w:t>t</w:t>
      </w:r>
      <w:r w:rsidR="003E6806">
        <w:rPr>
          <w:rFonts w:ascii="Times New Roman" w:hAnsi="Times New Roman"/>
        </w:rPr>
        <w:t>ýchto</w:t>
      </w:r>
      <w:r w:rsidRPr="00D65909" w:rsidR="003E6806">
        <w:rPr>
          <w:rFonts w:ascii="Times New Roman" w:hAnsi="Times New Roman"/>
        </w:rPr>
        <w:t xml:space="preserve"> inštitút</w:t>
      </w:r>
      <w:r w:rsidR="003E6806">
        <w:rPr>
          <w:rFonts w:ascii="Times New Roman" w:hAnsi="Times New Roman"/>
        </w:rPr>
        <w:t>ov</w:t>
      </w:r>
      <w:r w:rsidRPr="00D65909" w:rsidR="003E6806">
        <w:rPr>
          <w:rFonts w:ascii="Times New Roman" w:hAnsi="Times New Roman"/>
        </w:rPr>
        <w:t xml:space="preserve"> </w:t>
      </w:r>
      <w:r w:rsidRPr="00D65909">
        <w:rPr>
          <w:rFonts w:ascii="Times New Roman" w:hAnsi="Times New Roman"/>
        </w:rPr>
        <w:t>aj v zákone o</w:t>
      </w:r>
      <w:r w:rsidR="003E6806">
        <w:rPr>
          <w:rFonts w:ascii="Times New Roman" w:hAnsi="Times New Roman"/>
        </w:rPr>
        <w:t> </w:t>
      </w:r>
      <w:r w:rsidRPr="00D65909">
        <w:rPr>
          <w:rFonts w:ascii="Times New Roman" w:hAnsi="Times New Roman"/>
        </w:rPr>
        <w:t>dizajnoch</w:t>
      </w:r>
      <w:r w:rsidR="003E6806">
        <w:rPr>
          <w:rFonts w:ascii="Times New Roman" w:hAnsi="Times New Roman"/>
        </w:rPr>
        <w:t xml:space="preserve"> (§ 21 a 22)</w:t>
      </w:r>
      <w:r w:rsidRPr="00D65909">
        <w:rPr>
          <w:rFonts w:ascii="Times New Roman" w:hAnsi="Times New Roman"/>
        </w:rPr>
        <w:t>, a to aj vrátane súvisiaceho ustanovenia § 42. Právna úprava prevodu</w:t>
      </w:r>
      <w:r w:rsidR="003E6806">
        <w:rPr>
          <w:rFonts w:ascii="Times New Roman" w:hAnsi="Times New Roman"/>
        </w:rPr>
        <w:t xml:space="preserve"> resp. prechodu</w:t>
      </w:r>
      <w:r w:rsidRPr="00D65909">
        <w:rPr>
          <w:rFonts w:ascii="Times New Roman" w:hAnsi="Times New Roman"/>
        </w:rPr>
        <w:t xml:space="preserve"> zapísaného dizajnu, resp. práv z prihlášky je precizovaná a doplnená o štandardné vymedzenie podmienok a požiadaviek aplikovateľných pri podávaní žiadosti o zápis prevodu</w:t>
      </w:r>
      <w:r w:rsidR="003E6806">
        <w:rPr>
          <w:rFonts w:ascii="Times New Roman" w:hAnsi="Times New Roman"/>
        </w:rPr>
        <w:t xml:space="preserve"> resp. prechodu</w:t>
      </w:r>
      <w:r w:rsidRPr="00D65909">
        <w:rPr>
          <w:rFonts w:ascii="Times New Roman" w:hAnsi="Times New Roman"/>
        </w:rPr>
        <w:t xml:space="preserve"> do registra.</w:t>
      </w:r>
    </w:p>
    <w:p w:rsidR="005126AE"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sidR="003E6806">
        <w:rPr>
          <w:rFonts w:ascii="Times New Roman" w:hAnsi="Times New Roman"/>
        </w:rPr>
        <w:t>Právna úprava záložného práva k</w:t>
      </w:r>
      <w:r w:rsidR="003E6806">
        <w:rPr>
          <w:rFonts w:ascii="Times New Roman" w:hAnsi="Times New Roman"/>
        </w:rPr>
        <w:t> zapísanému dizajnu (§ 23)</w:t>
      </w:r>
      <w:r w:rsidRPr="00D65909" w:rsidR="003E6806">
        <w:rPr>
          <w:rFonts w:ascii="Times New Roman" w:hAnsi="Times New Roman"/>
        </w:rPr>
        <w:t xml:space="preserve"> sa zjednodušuje a zosúlaďuje (aj terminologicky) so všeobecnou úpravou záložného práva v Občianskom zákonníku (§ 151a a nasl.). Žiadosť o zápis záložného práva môže podať aj záložný veriteľ</w:t>
      </w:r>
      <w:r w:rsidR="003E6806">
        <w:rPr>
          <w:rFonts w:ascii="Times New Roman" w:hAnsi="Times New Roman"/>
        </w:rPr>
        <w:t>,</w:t>
      </w:r>
      <w:r w:rsidRPr="00D65909" w:rsidR="003E6806">
        <w:rPr>
          <w:rFonts w:ascii="Times New Roman" w:hAnsi="Times New Roman"/>
        </w:rPr>
        <w:t xml:space="preserve"> a nielen záložca, ako by vyplývalo z Občianskeho zákonníka (§ 151g ods. 1). Pokiaľ ide o zápis zmeny alebo zániku záložného práva k</w:t>
      </w:r>
      <w:r w:rsidR="003E6806">
        <w:rPr>
          <w:rFonts w:ascii="Times New Roman" w:hAnsi="Times New Roman"/>
        </w:rPr>
        <w:t> zapísanému dizajnu</w:t>
      </w:r>
      <w:r w:rsidRPr="00D65909" w:rsidR="003E6806">
        <w:rPr>
          <w:rFonts w:ascii="Times New Roman" w:hAnsi="Times New Roman"/>
        </w:rPr>
        <w:t>, uplatňujú sa príslušné ustanovenia Občianskeho zákonníka (§ 151g ods. 2 a § 151md ods. 2 a 3).</w:t>
      </w:r>
      <w:r w:rsidR="003E6806">
        <w:rPr>
          <w:rFonts w:ascii="Times New Roman" w:hAnsi="Times New Roman"/>
        </w:rPr>
        <w:t xml:space="preserve"> Novinkou je právna úprava záložného práva k prihláške (§ 23 ods. 4), ktorá v nadväznosti aj na možnosť zriadiť záložné právo k právu, resp. majetkovej hodnote, ktorá vznikne v budúcnosti alebo ktorej vznik závisí od splnenia podmienky, ako ustanovuje Občiansky zákonník (151d ods. 4), zavádza pravidlo zachovania zápisu záložného práva aj po udelení patentu alebo po úpravách či rozdelení prihlášky. Posilňuje sa tým právna istota záložného veriteľa.</w:t>
      </w:r>
    </w:p>
    <w:p w:rsidR="009E5DA8" w:rsidRPr="00D65909" w:rsidP="00C26F27">
      <w:pPr>
        <w:bidi w:val="0"/>
        <w:jc w:val="both"/>
        <w:rPr>
          <w:rFonts w:ascii="Times New Roman" w:hAnsi="Times New Roman"/>
        </w:rPr>
      </w:pPr>
    </w:p>
    <w:p w:rsidR="009E5DA8" w:rsidRPr="00D65909" w:rsidP="00C26F27">
      <w:pPr>
        <w:bidi w:val="0"/>
        <w:jc w:val="both"/>
        <w:rPr>
          <w:rFonts w:ascii="Times New Roman" w:hAnsi="Times New Roman"/>
        </w:rPr>
      </w:pPr>
      <w:r w:rsidRPr="00D65909" w:rsidR="00352A83">
        <w:rPr>
          <w:rFonts w:ascii="Times New Roman" w:hAnsi="Times New Roman"/>
        </w:rPr>
        <w:t>Zmeny sa dotýkajú aj oblasti úpravy licenčných vzťahov v oblasti priemyselného vlastníctva, ktorá je ďalšou prierezovou, horizontálnou oblasťou v priemyselných právach vyžadujúcou principiálnu jednotnosť.</w:t>
      </w:r>
    </w:p>
    <w:p w:rsidR="00352A83" w:rsidRPr="00D65909" w:rsidP="00C26F27">
      <w:pPr>
        <w:bidi w:val="0"/>
        <w:jc w:val="both"/>
        <w:rPr>
          <w:rFonts w:ascii="Times New Roman" w:hAnsi="Times New Roman"/>
        </w:rPr>
      </w:pPr>
      <w:r w:rsidRPr="00D65909">
        <w:rPr>
          <w:rFonts w:ascii="Times New Roman" w:hAnsi="Times New Roman"/>
        </w:rPr>
        <w:t xml:space="preserve"> </w:t>
      </w:r>
    </w:p>
    <w:p w:rsidR="009E5DA8" w:rsidRPr="00D65909" w:rsidP="00C26F27">
      <w:pPr>
        <w:bidi w:val="0"/>
        <w:jc w:val="both"/>
        <w:rPr>
          <w:rFonts w:ascii="Times New Roman" w:hAnsi="Times New Roman"/>
        </w:rPr>
      </w:pPr>
      <w:r w:rsidRPr="00D65909" w:rsidR="00352A83">
        <w:rPr>
          <w:rFonts w:ascii="Times New Roman" w:hAnsi="Times New Roman"/>
        </w:rPr>
        <w:t>Pre úpravu licenčných vzťahov je charakteristická subsidiárna aplikácia všeobecného režimu Obchodného zákonníka (§ 508 a nasl.) s prednostnou aplikáciou osobitných ustanovení zákona o dizajnoch (§ 24). Návrhom sa dopĺňa precíznejšia úprava rozlišovania a definovanie výlučnej a nevýlučnej licencie ako aj jednoznačnú úprava aktívnej legitimácie nadobúdateľa licencie pri zásahu do výlučných práv majiteľa zapísaného dizajnu.</w:t>
      </w:r>
      <w:r w:rsidR="001F236E">
        <w:rPr>
          <w:rFonts w:ascii="Times New Roman" w:hAnsi="Times New Roman"/>
        </w:rPr>
        <w:t xml:space="preserve"> V záujme odstránenia pochybností sa spresňuje, že do registra sa zapisuje licencia a nie licenčná zmluva (§ 24 ods. 2).</w:t>
      </w:r>
    </w:p>
    <w:p w:rsidR="00352A83" w:rsidRPr="00D65909" w:rsidP="00C26F27">
      <w:pPr>
        <w:bidi w:val="0"/>
        <w:jc w:val="both"/>
        <w:rPr>
          <w:rFonts w:ascii="Times New Roman" w:hAnsi="Times New Roman"/>
        </w:rPr>
      </w:pPr>
      <w:r w:rsidRPr="00D65909">
        <w:rPr>
          <w:rFonts w:ascii="Times New Roman" w:hAnsi="Times New Roman"/>
        </w:rPr>
        <w:t xml:space="preserve">  </w:t>
      </w:r>
    </w:p>
    <w:p w:rsidR="00623F9E" w:rsidRPr="00D65909" w:rsidP="00C26F27">
      <w:pPr>
        <w:bidi w:val="0"/>
        <w:jc w:val="both"/>
        <w:rPr>
          <w:rFonts w:ascii="Times New Roman" w:hAnsi="Times New Roman"/>
        </w:rPr>
      </w:pPr>
      <w:r w:rsidRPr="00D65909">
        <w:rPr>
          <w:rFonts w:ascii="Times New Roman" w:hAnsi="Times New Roman"/>
        </w:rPr>
        <w:t xml:space="preserve">Majiteľ dizajnu môže udeliť licenčnou zmluvou výlučnú licenciu alebo nevýlučnú licenciu. Ak nie je v licenčnej zmluve výslovne dohodnuté, že majiteľ udelil výlučnú licenciu, zavádza sa nevyvrátiteľná domnienka, že udelil nevýlučnú licenciu. Používanie pojmov „výlučná licencia“ </w:t>
      </w:r>
      <w:r w:rsidRPr="00D65909" w:rsidR="006C643F">
        <w:rPr>
          <w:rFonts w:ascii="Times New Roman" w:hAnsi="Times New Roman"/>
        </w:rPr>
        <w:br/>
      </w:r>
      <w:r w:rsidRPr="00D65909">
        <w:rPr>
          <w:rFonts w:ascii="Times New Roman" w:hAnsi="Times New Roman"/>
        </w:rPr>
        <w:t>a „nevýlučná licencia“ je v oblasti priemyselného vlastníctva dlhodobo zaužívané a tieto pojmy možno nájsť aj v  platnom znení patentového zákona (§ 25, 26, 27), ako aj v právnych predpisoch Európskej únie a niektorých medzinárodných zmluvách.</w:t>
      </w:r>
    </w:p>
    <w:p w:rsidR="00623F9E" w:rsidRPr="00D65909" w:rsidP="00C26F27">
      <w:pPr>
        <w:bidi w:val="0"/>
        <w:jc w:val="both"/>
        <w:rPr>
          <w:rFonts w:ascii="Times New Roman" w:hAnsi="Times New Roman"/>
        </w:rPr>
      </w:pPr>
    </w:p>
    <w:p w:rsidR="00352A83" w:rsidRPr="00D65909" w:rsidP="00C26F27">
      <w:pPr>
        <w:bidi w:val="0"/>
        <w:jc w:val="both"/>
        <w:rPr>
          <w:rFonts w:ascii="Times New Roman" w:hAnsi="Times New Roman"/>
          <w:bCs/>
          <w:color w:val="000000"/>
          <w:shd w:val="clear" w:color="auto" w:fill="FFFFFF"/>
        </w:rPr>
      </w:pPr>
      <w:r w:rsidRPr="00D65909">
        <w:rPr>
          <w:rFonts w:ascii="Times New Roman" w:hAnsi="Times New Roman"/>
        </w:rPr>
        <w:t>Defi</w:t>
      </w:r>
      <w:r w:rsidRPr="00D65909" w:rsidR="00623F9E">
        <w:rPr>
          <w:rFonts w:ascii="Times New Roman" w:hAnsi="Times New Roman"/>
        </w:rPr>
        <w:t>nícia výlučnej licencie v zásade zodpovedá</w:t>
      </w:r>
      <w:r w:rsidRPr="00D65909">
        <w:rPr>
          <w:rFonts w:ascii="Times New Roman" w:hAnsi="Times New Roman"/>
        </w:rPr>
        <w:t xml:space="preserve"> autorskoprávnej v</w:t>
      </w:r>
      <w:r w:rsidRPr="00D65909" w:rsidR="00C26F27">
        <w:rPr>
          <w:rFonts w:ascii="Times New Roman" w:hAnsi="Times New Roman"/>
        </w:rPr>
        <w:t>ýhradnej licencii (§ 70 ods. 2 a</w:t>
      </w:r>
      <w:r w:rsidRPr="00D65909">
        <w:rPr>
          <w:rFonts w:ascii="Times New Roman" w:hAnsi="Times New Roman"/>
        </w:rPr>
        <w:t>utorského zákona)</w:t>
      </w:r>
      <w:r w:rsidRPr="00D65909">
        <w:rPr>
          <w:rFonts w:ascii="Times New Roman" w:hAnsi="Times New Roman"/>
          <w:i/>
        </w:rPr>
        <w:t>.</w:t>
      </w:r>
      <w:r w:rsidRPr="00D65909">
        <w:rPr>
          <w:rFonts w:ascii="Times New Roman" w:hAnsi="Times New Roman"/>
        </w:rPr>
        <w:t xml:space="preserve"> Aj v oblasti priemyselného vl</w:t>
      </w:r>
      <w:r w:rsidRPr="00D65909" w:rsidR="00623F9E">
        <w:rPr>
          <w:rFonts w:ascii="Times New Roman" w:hAnsi="Times New Roman"/>
        </w:rPr>
        <w:t>astníctva sa teda zavádza</w:t>
      </w:r>
      <w:r w:rsidRPr="00D65909">
        <w:rPr>
          <w:rFonts w:ascii="Times New Roman" w:hAnsi="Times New Roman"/>
        </w:rPr>
        <w:t xml:space="preserve"> </w:t>
      </w:r>
      <w:r w:rsidRPr="00D65909" w:rsidR="00D15D7C">
        <w:rPr>
          <w:rFonts w:ascii="Times New Roman" w:hAnsi="Times New Roman"/>
        </w:rPr>
        <w:t>pravidlo</w:t>
      </w:r>
      <w:r w:rsidRPr="00D65909">
        <w:rPr>
          <w:rFonts w:ascii="Times New Roman" w:hAnsi="Times New Roman"/>
        </w:rPr>
        <w:t>, že udelením výlučnej licencie sa majiteľ sám obmedzuje v ďalšom využívaní jej predmetu, čím dochádza k odklonu od všeobecného režimu Obchodného zákonníka (§ 511 ods. 1) a pod sankciou absolútnej neplatnosti je povinný zdržať sa udelenia ďalšej licencie tretej osobe.</w:t>
      </w:r>
      <w:r w:rsidRPr="00D65909" w:rsidR="00017B70">
        <w:rPr>
          <w:rFonts w:ascii="Times New Roman" w:hAnsi="Times New Roman"/>
        </w:rPr>
        <w:t xml:space="preserve"> </w:t>
      </w:r>
      <w:r w:rsidRPr="00D65909">
        <w:rPr>
          <w:rFonts w:ascii="Times New Roman" w:hAnsi="Times New Roman"/>
        </w:rPr>
        <w:t>Aj keď zákon o dizajnoch výslovne nestanovuje túto povinnosť, licenčná zmluva, ktorou sa udeľuje výlučná licencia, vzhľadom na významné dôsledky vo vzťahu aj k tretím osobám by mala byť štandardne zapísaná do registra vedeného úradom, tak ako predpokladá ustanovenie § 509 ods. 1 Obchodného zákonníka</w:t>
      </w:r>
      <w:r w:rsidRPr="00D65909">
        <w:rPr>
          <w:rFonts w:ascii="Times New Roman" w:hAnsi="Times New Roman"/>
          <w:bCs/>
          <w:color w:val="000000"/>
          <w:shd w:val="clear" w:color="auto" w:fill="FFFFFF"/>
        </w:rPr>
        <w:t>.</w:t>
      </w:r>
    </w:p>
    <w:p w:rsidR="009E5DA8" w:rsidRPr="00D65909" w:rsidP="00C26F27">
      <w:pPr>
        <w:bidi w:val="0"/>
        <w:jc w:val="both"/>
        <w:rPr>
          <w:rFonts w:ascii="Times New Roman" w:hAnsi="Times New Roman"/>
        </w:rPr>
      </w:pPr>
    </w:p>
    <w:p w:rsidR="009E5DA8" w:rsidRPr="00D65909" w:rsidP="00C26F27">
      <w:pPr>
        <w:bidi w:val="0"/>
        <w:jc w:val="both"/>
        <w:rPr>
          <w:rFonts w:ascii="Times New Roman" w:hAnsi="Times New Roman"/>
        </w:rPr>
      </w:pPr>
      <w:r w:rsidRPr="00D65909" w:rsidR="00352A83">
        <w:rPr>
          <w:rFonts w:ascii="Times New Roman" w:hAnsi="Times New Roman"/>
        </w:rPr>
        <w:t>Poskytnutie sublicencie vylučuje dispozitívne ustanovenie Obchodného zákonníka (§ 511 ods. 2) a vylúčené by malo ostať aj postúpenie resp. prevod licencie. Prirodzene, zmluvné strany sa môžu dohodnúť inak.</w:t>
      </w:r>
    </w:p>
    <w:p w:rsidR="00352A83" w:rsidRPr="00D65909" w:rsidP="00C26F27">
      <w:pPr>
        <w:bidi w:val="0"/>
        <w:jc w:val="both"/>
        <w:rPr>
          <w:rFonts w:ascii="Times New Roman" w:hAnsi="Times New Roman"/>
        </w:rPr>
      </w:pPr>
      <w:r w:rsidRPr="00D65909">
        <w:rPr>
          <w:rFonts w:ascii="Times New Roman" w:hAnsi="Times New Roman"/>
        </w:rPr>
        <w:t xml:space="preserve">        </w:t>
      </w:r>
    </w:p>
    <w:p w:rsidR="009E5DA8" w:rsidP="00C26F27">
      <w:pPr>
        <w:shd w:val="clear" w:color="auto" w:fill="FFFFFF"/>
        <w:bidi w:val="0"/>
        <w:jc w:val="both"/>
        <w:rPr>
          <w:rFonts w:ascii="Times New Roman" w:hAnsi="Times New Roman"/>
        </w:rPr>
      </w:pPr>
      <w:r w:rsidRPr="00D65909" w:rsidR="00352A83">
        <w:rPr>
          <w:rFonts w:ascii="Times New Roman" w:hAnsi="Times New Roman"/>
        </w:rPr>
        <w:t xml:space="preserve">Doterajšia úprava aktívnej legitimácie nadobúdateľa licencie (doterajšie znenie § 24 ods. 7), i keď v súlade so smernicou 2004/48/ES o vymožiteľnosti práv duševného vlastníctva, nezohľadňovala oprávnené záujmy a primárne postavenie majiteľa práv priemyselného vlastníctva a ani súvisiace ustanovenia Obchodného zákonníka (§ 514). Keďže smernica Európskeho parlamentu a Rady (EÚ) 2015/2436 zo 16. decembra 2015 o aproximácií právnych predpisov členských štátov v oblasti ochranných známok jednoznačne stanovuje (čl. 25 ods. 3), v akých prípadoch má držiteľ licencie aktívnu legitimáciu na podanie návrhu a neponecháva pre národné právo veľký priestor na vlastné legislatívne riešenie, je vhodné „limity“ európskeho zákonodarcu nasledovať v celej oblasti priemyselných práv. Aktívna legitimácia držiteľa licencie </w:t>
      </w:r>
      <w:r w:rsidRPr="00D65909" w:rsidR="00017B70">
        <w:rPr>
          <w:rFonts w:ascii="Times New Roman" w:hAnsi="Times New Roman"/>
        </w:rPr>
        <w:t>sa vymedzuje rovnakým spôsobom</w:t>
      </w:r>
      <w:r w:rsidRPr="00D65909" w:rsidR="00352A83">
        <w:rPr>
          <w:rFonts w:ascii="Times New Roman" w:hAnsi="Times New Roman"/>
        </w:rPr>
        <w:t xml:space="preserve"> pre všetky predmety priemyselného vlastníctva, či už ide o ochranné známky, patenty</w:t>
      </w:r>
      <w:r w:rsidRPr="00D65909" w:rsidR="00017B70">
        <w:rPr>
          <w:rFonts w:ascii="Times New Roman" w:hAnsi="Times New Roman"/>
        </w:rPr>
        <w:t>, úžitkové vzory alebo dizajny.</w:t>
      </w:r>
    </w:p>
    <w:p w:rsidR="001F236E" w:rsidP="00C26F27">
      <w:pPr>
        <w:shd w:val="clear" w:color="auto" w:fill="FFFFFF"/>
        <w:bidi w:val="0"/>
        <w:jc w:val="both"/>
        <w:rPr>
          <w:rFonts w:ascii="Times New Roman" w:hAnsi="Times New Roman"/>
        </w:rPr>
      </w:pPr>
    </w:p>
    <w:p w:rsidR="001F236E" w:rsidRPr="00D65909" w:rsidP="00C26F27">
      <w:pPr>
        <w:shd w:val="clear" w:color="auto" w:fill="FFFFFF"/>
        <w:bidi w:val="0"/>
        <w:jc w:val="both"/>
        <w:rPr>
          <w:rFonts w:ascii="Times New Roman" w:hAnsi="Times New Roman"/>
        </w:rPr>
      </w:pPr>
      <w:r>
        <w:rPr>
          <w:rFonts w:ascii="Times New Roman" w:hAnsi="Times New Roman"/>
        </w:rPr>
        <w:t>Novi</w:t>
      </w:r>
      <w:r w:rsidR="008C207A">
        <w:rPr>
          <w:rFonts w:ascii="Times New Roman" w:hAnsi="Times New Roman"/>
        </w:rPr>
        <w:t>nkou je právna úprava licencie na</w:t>
      </w:r>
      <w:r>
        <w:rPr>
          <w:rFonts w:ascii="Times New Roman" w:hAnsi="Times New Roman"/>
        </w:rPr>
        <w:t> prihlášk</w:t>
      </w:r>
      <w:r w:rsidR="008C207A">
        <w:rPr>
          <w:rFonts w:ascii="Times New Roman" w:hAnsi="Times New Roman"/>
        </w:rPr>
        <w:t>u</w:t>
      </w:r>
      <w:r>
        <w:rPr>
          <w:rFonts w:ascii="Times New Roman" w:hAnsi="Times New Roman"/>
        </w:rPr>
        <w:t xml:space="preserve"> (§ 24 ods. 9), ktorá zavádza pravidlo zachovania zápisu licencie aj po zápise dizajnu alebo po rozdelení hromadnej prihlášky. Posilňuje sa tým právna istota oboch strán licenčnej zmluvy.</w:t>
      </w:r>
    </w:p>
    <w:p w:rsidR="00017B70" w:rsidRPr="00D65909" w:rsidP="00C26F27">
      <w:pPr>
        <w:shd w:val="clear" w:color="auto" w:fill="FFFFFF"/>
        <w:bidi w:val="0"/>
        <w:jc w:val="both"/>
        <w:rPr>
          <w:rFonts w:ascii="Times New Roman" w:hAnsi="Times New Roman"/>
        </w:rPr>
      </w:pPr>
    </w:p>
    <w:p w:rsidR="00C86DF5" w:rsidRPr="00D65909" w:rsidP="00C26F27">
      <w:pPr>
        <w:bidi w:val="0"/>
        <w:jc w:val="both"/>
        <w:rPr>
          <w:rFonts w:ascii="Times New Roman" w:hAnsi="Times New Roman"/>
          <w:shd w:val="clear" w:color="auto" w:fill="FFFFFF"/>
        </w:rPr>
      </w:pPr>
      <w:r w:rsidRPr="00D65909" w:rsidR="00352A83">
        <w:rPr>
          <w:rFonts w:ascii="Times New Roman" w:hAnsi="Times New Roman"/>
        </w:rPr>
        <w:t>Dochádza k precizovaniu právnej úpravy týkajúcej sa predlžovania platnosti zapísaného dizajnu</w:t>
      </w:r>
      <w:r w:rsidR="001F236E">
        <w:rPr>
          <w:rFonts w:ascii="Times New Roman" w:hAnsi="Times New Roman"/>
        </w:rPr>
        <w:t xml:space="preserve"> (§ 25)</w:t>
      </w:r>
      <w:r w:rsidRPr="00D65909" w:rsidR="00352A83">
        <w:rPr>
          <w:rFonts w:ascii="Times New Roman" w:hAnsi="Times New Roman"/>
        </w:rPr>
        <w:t xml:space="preserve">. Rozširuje sa okruh osôb oprávnených na podanie žiadosti o predĺženie platnosti zapísaného dizajnu. Doterajšia právna úprava legitimovala na podanie takejto žiadosti len majiteľa, resp. spolumajiteľa zapísaného dizajnu; špecifické oprávnenia v tomto smere boli priznané aj záložnému veriteľovi (doterajší § 25 ods. 3, 5 a 6). </w:t>
      </w:r>
      <w:r w:rsidR="00FC555C">
        <w:rPr>
          <w:rFonts w:ascii="Times New Roman" w:hAnsi="Times New Roman"/>
        </w:rPr>
        <w:t>Určuje sa</w:t>
      </w:r>
      <w:r w:rsidRPr="00D65909" w:rsidR="00352A83">
        <w:rPr>
          <w:rFonts w:ascii="Times New Roman" w:hAnsi="Times New Roman"/>
        </w:rPr>
        <w:t xml:space="preserve"> okruh osôb oprávnených na podanie žiadosti o predĺženie platnosti zapísaného dizajnu súladne s navrhovanými zmenami týkajúcich sa patentov a ochranných známok - </w:t>
      </w:r>
      <w:r w:rsidRPr="00D65909" w:rsidR="00352A83">
        <w:rPr>
          <w:rFonts w:ascii="Times New Roman" w:hAnsi="Times New Roman"/>
          <w:shd w:val="clear" w:color="auto" w:fill="FFFFFF"/>
        </w:rPr>
        <w:t>majiteľ zapísaného dizajnu, záložný veriteľ a iná osoba, ktorá preukáže právny záujem. Za inú osobu, ktorá preukáže právny záujem, je možné považovať napríklad nadobúdateľa zapísaného dizajnu na základe zmluvného prevodu v čase pred samotným zápisom prevodu do registra, ktorý je bezpochyby osobou, ktorej právny záujem na predĺžení platnosti zapísaného dizajnu je nepopierateľný, pretože následkom nepodania žiadosti o predĺženie platnosti je skončenie platnosti, a teda zánik zapísaného dizajnu v zmysle § 26 zákona o dizajnoch.</w:t>
      </w: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 </w:t>
      </w:r>
    </w:p>
    <w:p w:rsidR="00352A83" w:rsidRPr="00D65909" w:rsidP="00C26F27">
      <w:pPr>
        <w:bidi w:val="0"/>
        <w:jc w:val="both"/>
        <w:rPr>
          <w:rFonts w:ascii="Times New Roman" w:hAnsi="Times New Roman"/>
          <w:shd w:val="clear" w:color="auto" w:fill="FFFFFF"/>
        </w:rPr>
      </w:pPr>
      <w:r w:rsidRPr="00D65909" w:rsidR="00FF4015">
        <w:rPr>
          <w:rFonts w:ascii="Times New Roman" w:hAnsi="Times New Roman"/>
          <w:shd w:val="clear" w:color="auto" w:fill="FFFFFF"/>
        </w:rPr>
        <w:t>K bodom</w:t>
      </w:r>
      <w:r w:rsidRPr="00D65909">
        <w:rPr>
          <w:rFonts w:ascii="Times New Roman" w:hAnsi="Times New Roman"/>
          <w:shd w:val="clear" w:color="auto" w:fill="FFFFFF"/>
        </w:rPr>
        <w:t xml:space="preserve"> </w:t>
      </w:r>
      <w:r w:rsidR="00FC555C">
        <w:rPr>
          <w:rFonts w:ascii="Times New Roman" w:hAnsi="Times New Roman"/>
          <w:shd w:val="clear" w:color="auto" w:fill="FFFFFF"/>
        </w:rPr>
        <w:t>13</w:t>
      </w:r>
      <w:r w:rsidRPr="00D65909" w:rsidR="00FC555C">
        <w:rPr>
          <w:rFonts w:ascii="Times New Roman" w:hAnsi="Times New Roman"/>
          <w:shd w:val="clear" w:color="auto" w:fill="FFFFFF"/>
        </w:rPr>
        <w:t xml:space="preserve"> </w:t>
      </w:r>
      <w:r w:rsidRPr="00D65909">
        <w:rPr>
          <w:rFonts w:ascii="Times New Roman" w:hAnsi="Times New Roman"/>
          <w:shd w:val="clear" w:color="auto" w:fill="FFFFFF"/>
        </w:rPr>
        <w:t>a </w:t>
      </w:r>
      <w:r w:rsidR="00FC555C">
        <w:rPr>
          <w:rFonts w:ascii="Times New Roman" w:hAnsi="Times New Roman"/>
          <w:shd w:val="clear" w:color="auto" w:fill="FFFFFF"/>
        </w:rPr>
        <w:t>14</w:t>
      </w:r>
    </w:p>
    <w:p w:rsidR="00C86DF5"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Dochádza k precizovaniu terminológie použitej v právnej úprave.</w:t>
      </w:r>
    </w:p>
    <w:p w:rsidR="00C86DF5"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FC555C">
        <w:rPr>
          <w:rFonts w:ascii="Times New Roman" w:hAnsi="Times New Roman"/>
          <w:shd w:val="clear" w:color="auto" w:fill="FFFFFF"/>
        </w:rPr>
        <w:t>15</w:t>
      </w:r>
    </w:p>
    <w:p w:rsidR="00C86DF5"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bCs/>
          <w:color w:val="000000"/>
          <w:shd w:val="clear" w:color="auto" w:fill="FFFFFF"/>
        </w:rPr>
      </w:pPr>
      <w:r w:rsidRPr="00D65909">
        <w:rPr>
          <w:rFonts w:ascii="Times New Roman" w:hAnsi="Times New Roman"/>
        </w:rPr>
        <w:t>Vhodné predpoklady na ďalšie posilňovanie vymožiteľnosti práv duševného vlastníctva vytvoril Civilný sporový poriadok</w:t>
      </w:r>
      <w:r w:rsidR="00FC555C">
        <w:rPr>
          <w:rFonts w:ascii="Times New Roman" w:hAnsi="Times New Roman"/>
        </w:rPr>
        <w:t xml:space="preserve"> (ďalej len „CSP“),</w:t>
      </w:r>
      <w:r w:rsidRPr="00D65909">
        <w:rPr>
          <w:rFonts w:ascii="Times New Roman" w:hAnsi="Times New Roman"/>
        </w:rPr>
        <w:t xml:space="preserve"> a to najmä zavedením kauzálnej príslušnosti </w:t>
      </w:r>
      <w:r w:rsidRPr="00D65909">
        <w:rPr>
          <w:rFonts w:ascii="Times New Roman" w:hAnsi="Times New Roman"/>
          <w:bCs/>
          <w:color w:val="000000"/>
          <w:shd w:val="clear" w:color="auto" w:fill="FFFFFF"/>
        </w:rPr>
        <w:t>v sporoch z priemyselného vlastníctva</w:t>
      </w:r>
      <w:r w:rsidRPr="00D65909">
        <w:rPr>
          <w:rFonts w:ascii="Times New Roman" w:hAnsi="Times New Roman"/>
        </w:rPr>
        <w:t xml:space="preserve"> (§ 25 CSP) a tiež v sporoch z </w:t>
      </w:r>
      <w:r w:rsidRPr="00D65909">
        <w:rPr>
          <w:rFonts w:ascii="Times New Roman" w:hAnsi="Times New Roman"/>
          <w:bCs/>
          <w:color w:val="000000"/>
          <w:shd w:val="clear" w:color="auto" w:fill="FFFFFF"/>
        </w:rPr>
        <w:t xml:space="preserve">nekalého súťažného konania a v autorskoprávnych sporoch (§ 26 CSP). </w:t>
      </w:r>
    </w:p>
    <w:p w:rsidR="00352A83" w:rsidRPr="00D65909" w:rsidP="00C26F27">
      <w:pPr>
        <w:bidi w:val="0"/>
        <w:jc w:val="both"/>
        <w:rPr>
          <w:rFonts w:ascii="Times New Roman" w:hAnsi="Times New Roman"/>
          <w:bCs/>
          <w:color w:val="000000"/>
          <w:shd w:val="clear" w:color="auto" w:fill="FFFFFF"/>
        </w:rPr>
      </w:pPr>
    </w:p>
    <w:p w:rsidR="00C86DF5" w:rsidRPr="00D65909" w:rsidP="00C26F27">
      <w:pPr>
        <w:bidi w:val="0"/>
        <w:jc w:val="both"/>
        <w:rPr>
          <w:rFonts w:ascii="Times New Roman" w:hAnsi="Times New Roman"/>
        </w:rPr>
      </w:pPr>
      <w:r w:rsidRPr="00D65909" w:rsidR="00352A83">
        <w:rPr>
          <w:rFonts w:ascii="Times New Roman" w:hAnsi="Times New Roman"/>
        </w:rPr>
        <w:t xml:space="preserve">Dopĺňa sa nový nadpis nad § 27 „Vymáhanie práv“, </w:t>
      </w:r>
      <w:r w:rsidRPr="00D65909" w:rsidR="00017B70">
        <w:rPr>
          <w:rFonts w:ascii="Times New Roman" w:hAnsi="Times New Roman"/>
        </w:rPr>
        <w:t>V tomto ustanovení sa vymedzujú</w:t>
      </w:r>
      <w:r w:rsidRPr="00D65909" w:rsidR="00352A83">
        <w:rPr>
          <w:rFonts w:ascii="Times New Roman" w:hAnsi="Times New Roman"/>
        </w:rPr>
        <w:t xml:space="preserve"> typické právne nároky, ktoré má majiteľ zapísaného dizajnu v prípade neoprávneného zásahu do jeho výlučných práv podľa § 17. Pojem „neoprávnený zásah“ zahŕňa tak porušenie práv</w:t>
      </w:r>
      <w:r w:rsidR="00FC555C">
        <w:rPr>
          <w:rFonts w:ascii="Times New Roman" w:hAnsi="Times New Roman"/>
        </w:rPr>
        <w:t>,</w:t>
      </w:r>
      <w:r w:rsidRPr="00D65909" w:rsidR="00352A83">
        <w:rPr>
          <w:rFonts w:ascii="Times New Roman" w:hAnsi="Times New Roman"/>
        </w:rPr>
        <w:t xml:space="preserve"> ako aj ohrozenie práv. Osobitné ustanovenie o vymáhaní práv sa však už nevzťahuje na akékoľvek právo chránené zákonom o dizajnoch (viď doterajšie znenie § 27 ods. 1), ale len na výlučné práva </w:t>
      </w:r>
      <w:r w:rsidRPr="00D65909" w:rsidR="00C63D52">
        <w:rPr>
          <w:rFonts w:ascii="Times New Roman" w:hAnsi="Times New Roman"/>
        </w:rPr>
        <w:t>majiteľa zapísaného podľa § 17.</w:t>
      </w:r>
    </w:p>
    <w:p w:rsidR="00352A83" w:rsidRPr="00D65909" w:rsidP="00C26F27">
      <w:pPr>
        <w:bidi w:val="0"/>
        <w:jc w:val="both"/>
        <w:rPr>
          <w:rFonts w:ascii="Times New Roman" w:hAnsi="Times New Roman"/>
          <w:bCs/>
          <w:color w:val="000000"/>
          <w:shd w:val="clear" w:color="auto" w:fill="FFFFFF"/>
        </w:rPr>
      </w:pPr>
      <w:r w:rsidRPr="00D65909">
        <w:rPr>
          <w:rFonts w:ascii="Times New Roman" w:hAnsi="Times New Roman"/>
        </w:rPr>
        <w:t xml:space="preserve"> </w:t>
      </w:r>
    </w:p>
    <w:p w:rsidR="00017B70" w:rsidRPr="00D65909" w:rsidP="00C26F27">
      <w:pPr>
        <w:bidi w:val="0"/>
        <w:contextualSpacing/>
        <w:jc w:val="both"/>
        <w:rPr>
          <w:rFonts w:ascii="Times New Roman" w:hAnsi="Times New Roman"/>
        </w:rPr>
      </w:pPr>
      <w:r w:rsidRPr="00D65909">
        <w:rPr>
          <w:rFonts w:ascii="Times New Roman" w:hAnsi="Times New Roman"/>
        </w:rPr>
        <w:t xml:space="preserve">Pravdepodobne po prvý krát v histórií slovenského práva sa mimo Občianskeho zákonníka zavádzajú osobitné premlčacie lehoty pre nároky z mimozáväzkových civilných deliktov (odseky </w:t>
      </w:r>
      <w:r w:rsidR="0059085D">
        <w:rPr>
          <w:rFonts w:ascii="Times New Roman" w:hAnsi="Times New Roman"/>
        </w:rPr>
        <w:t>3</w:t>
      </w:r>
      <w:r w:rsidRPr="00D65909" w:rsidR="0059085D">
        <w:rPr>
          <w:rFonts w:ascii="Times New Roman" w:hAnsi="Times New Roman"/>
        </w:rPr>
        <w:t xml:space="preserve"> </w:t>
      </w:r>
      <w:r w:rsidRPr="00D65909">
        <w:rPr>
          <w:rFonts w:ascii="Times New Roman" w:hAnsi="Times New Roman"/>
        </w:rPr>
        <w:t>a </w:t>
      </w:r>
      <w:r w:rsidR="0059085D">
        <w:rPr>
          <w:rFonts w:ascii="Times New Roman" w:hAnsi="Times New Roman"/>
        </w:rPr>
        <w:t>4</w:t>
      </w:r>
      <w:r w:rsidRPr="00D65909">
        <w:rPr>
          <w:rFonts w:ascii="Times New Roman" w:hAnsi="Times New Roman"/>
        </w:rPr>
        <w:t>). Nároky na náhradu škody, nemajetkovej ujmy v peniazoch alebo na vydanie bezdôvodného obohatenia, ktoré vyplývajú zo zásahu do výlučných práv majiteľa sa premlčujú v dlhších premlčacích lehotách nasledovne. O</w:t>
      </w:r>
      <w:r w:rsidRPr="00D65909">
        <w:rPr>
          <w:rFonts w:ascii="Times New Roman" w:hAnsi="Times New Roman"/>
          <w:bCs/>
        </w:rPr>
        <w:t>sobitná subjektívna premlčacia lehota je tri roky namiesto doterajších dvoch rokov podľa § 106 ods. 1 resp. 107 ods. 1 Občianskeho zákonníka. Osobitná objektívna premlčacia lehota je päť rokov namiesto doterajších troch rokov podľa § 106 ods. 2 resp. § 107 ods. 2 Občianskeho zákonníka. Zhodne s § 106 ods. 2 resp. § 107 ods. 2 Občianskeho zákonníka sa zachováva desaťročná objektívna premlčacia lehota v prípade úmyselne spôsobenej škody, nemajetkovej ujmy resp. úmyselného bezdôvodného obohatenia.</w:t>
      </w:r>
      <w:r w:rsidRPr="00D65909">
        <w:rPr>
          <w:rFonts w:ascii="Times New Roman" w:hAnsi="Times New Roman"/>
        </w:rPr>
        <w:t xml:space="preserve">  </w:t>
      </w:r>
    </w:p>
    <w:p w:rsidR="00017B70" w:rsidRPr="00D65909" w:rsidP="00C26F27">
      <w:pPr>
        <w:bidi w:val="0"/>
        <w:contextualSpacing/>
        <w:jc w:val="both"/>
        <w:rPr>
          <w:rFonts w:ascii="Times New Roman" w:hAnsi="Times New Roman"/>
        </w:rPr>
      </w:pPr>
    </w:p>
    <w:p w:rsidR="00017B70" w:rsidRPr="00D65909" w:rsidP="00C26F27">
      <w:pPr>
        <w:bidi w:val="0"/>
        <w:contextualSpacing/>
        <w:jc w:val="both"/>
        <w:rPr>
          <w:rFonts w:ascii="Times New Roman" w:hAnsi="Times New Roman"/>
          <w:bCs/>
        </w:rPr>
      </w:pPr>
      <w:r w:rsidRPr="00D65909">
        <w:rPr>
          <w:rFonts w:ascii="Times New Roman" w:hAnsi="Times New Roman"/>
        </w:rPr>
        <w:t>Hlavným dôvodom zavedenia osobitného režimu premlčania je potreba posilnenia právneho postavenia majiteľa patentu, ktorý v čase, keď sa dozvie o porušovaní, spravidla nemá dostatok informácii a dôkazov na uplatnenie finančných nárokov proti porušovateľovi (tzv. informačný deficit). Môže sa síce pokúsiť prekonať s využitím špecifických právnych inštitútov, akými sú</w:t>
      </w:r>
      <w:r w:rsidRPr="00D65909" w:rsidR="00491B80">
        <w:rPr>
          <w:rFonts w:ascii="Times New Roman" w:hAnsi="Times New Roman"/>
        </w:rPr>
        <w:t xml:space="preserve"> najmä právo na informácie (§ 27</w:t>
      </w:r>
      <w:r w:rsidRPr="00D65909">
        <w:rPr>
          <w:rFonts w:ascii="Times New Roman" w:hAnsi="Times New Roman"/>
        </w:rPr>
        <w:t>a) a zabezpečenie dôkazov (§ 346 CSP), ktoré predstavujú transpozíciu smernice 2004/48/ES o vymožiteľnosti práv duševného vlastníctva. Z hľadiska plynutia času však v režime Občianskeho zákonníka existovalo reálne riziko premlčania reparačných a satisfakčných nárokov majiteľa, pretože uplatnením práva na informácie alebo podaním návrhu na zabezpečenie dôkazu premlčacia doba nespočíva (§ 112 Občianskeho zákonníka), ale plynie ďalej. Teda aj aktívny majiteľ, ktorý sa včas dozvedel o neoprávnenom zásahu do jeho práv, a následne sa zákonným spôsobom snažil zhromaždiť dostatok podkladov na uplatnenie uvedených nárokov, to v režime Občianskeho zákonníka nemusel stihnúť.</w:t>
      </w:r>
    </w:p>
    <w:p w:rsidR="00017B70" w:rsidRPr="00D65909" w:rsidP="00C26F27">
      <w:pPr>
        <w:bidi w:val="0"/>
        <w:contextualSpacing/>
        <w:jc w:val="both"/>
        <w:rPr>
          <w:rFonts w:ascii="Times New Roman" w:hAnsi="Times New Roman"/>
          <w:bCs/>
        </w:rPr>
      </w:pPr>
    </w:p>
    <w:p w:rsidR="00017B70" w:rsidRPr="00D65909" w:rsidP="00C26F27">
      <w:pPr>
        <w:bidi w:val="0"/>
        <w:contextualSpacing/>
        <w:jc w:val="both"/>
        <w:rPr>
          <w:rFonts w:ascii="Times New Roman" w:hAnsi="Times New Roman"/>
        </w:rPr>
      </w:pPr>
      <w:r w:rsidRPr="00D65909">
        <w:rPr>
          <w:rFonts w:ascii="Times New Roman" w:hAnsi="Times New Roman"/>
          <w:bCs/>
        </w:rPr>
        <w:t xml:space="preserve">Pokiaľ ide o premlčateľnosť nároku na </w:t>
      </w:r>
      <w:r w:rsidRPr="00D65909">
        <w:rPr>
          <w:rFonts w:ascii="Times New Roman" w:hAnsi="Times New Roman"/>
        </w:rPr>
        <w:t xml:space="preserve">primerané </w:t>
      </w:r>
      <w:r w:rsidRPr="00D65909" w:rsidR="0059085D">
        <w:rPr>
          <w:rFonts w:ascii="Times New Roman" w:hAnsi="Times New Roman"/>
        </w:rPr>
        <w:t>zadosťučinen</w:t>
      </w:r>
      <w:r w:rsidR="0059085D">
        <w:rPr>
          <w:rFonts w:ascii="Times New Roman" w:hAnsi="Times New Roman"/>
        </w:rPr>
        <w:t>ie</w:t>
      </w:r>
      <w:r w:rsidRPr="00D65909" w:rsidR="0059085D">
        <w:rPr>
          <w:rFonts w:ascii="Times New Roman" w:hAnsi="Times New Roman"/>
        </w:rPr>
        <w:t xml:space="preserve"> </w:t>
      </w:r>
      <w:r w:rsidRPr="00D65909">
        <w:rPr>
          <w:rFonts w:ascii="Times New Roman" w:hAnsi="Times New Roman"/>
        </w:rPr>
        <w:t>v peniazoch, je možné poukázať na ustálenú prax Najvyššieho súdu SR (napr. rozsudok Najvyššieho súdu SR</w:t>
      </w:r>
      <w:r w:rsidR="0059085D">
        <w:rPr>
          <w:rFonts w:ascii="Times New Roman" w:hAnsi="Times New Roman"/>
        </w:rPr>
        <w:t xml:space="preserve"> </w:t>
      </w:r>
      <w:r w:rsidRPr="00D65909">
        <w:rPr>
          <w:rFonts w:ascii="Times New Roman" w:hAnsi="Times New Roman"/>
        </w:rPr>
        <w:t xml:space="preserve">z 27. novembra 2012, sp. zn. 2 Cdo 194/2011 zaradený do Zbierky stanovísk Najvyššieho súdu a rozhodnutí súdov SR pod č. 58/2014).   </w:t>
      </w:r>
    </w:p>
    <w:p w:rsidR="00352A83" w:rsidRPr="00D65909" w:rsidP="00C26F27">
      <w:pPr>
        <w:bidi w:val="0"/>
        <w:jc w:val="both"/>
        <w:rPr>
          <w:rFonts w:ascii="Times New Roman" w:hAnsi="Times New Roman"/>
        </w:rPr>
      </w:pPr>
      <w:r w:rsidRPr="00D65909">
        <w:rPr>
          <w:rFonts w:ascii="Times New Roman" w:hAnsi="Times New Roman"/>
        </w:rPr>
        <w:t xml:space="preserve">  </w:t>
      </w:r>
    </w:p>
    <w:p w:rsidR="00352A83" w:rsidP="00C26F27">
      <w:pPr>
        <w:bidi w:val="0"/>
        <w:jc w:val="both"/>
        <w:rPr>
          <w:rFonts w:ascii="Times New Roman" w:hAnsi="Times New Roman"/>
          <w:bCs/>
          <w:color w:val="000000"/>
          <w:shd w:val="clear" w:color="auto" w:fill="FFFFFF"/>
        </w:rPr>
      </w:pPr>
      <w:r w:rsidRPr="00D65909">
        <w:rPr>
          <w:rFonts w:ascii="Times New Roman" w:hAnsi="Times New Roman"/>
          <w:bCs/>
          <w:color w:val="000000"/>
          <w:shd w:val="clear" w:color="auto" w:fill="FFFFFF"/>
        </w:rPr>
        <w:t>Z dôvodov duplicity s </w:t>
      </w:r>
      <w:r w:rsidRPr="00D65909" w:rsidR="0059085D">
        <w:rPr>
          <w:rFonts w:ascii="Times New Roman" w:hAnsi="Times New Roman"/>
          <w:bCs/>
          <w:color w:val="000000"/>
          <w:shd w:val="clear" w:color="auto" w:fill="FFFFFF"/>
        </w:rPr>
        <w:t xml:space="preserve"> </w:t>
      </w:r>
      <w:r w:rsidRPr="00D65909">
        <w:rPr>
          <w:rFonts w:ascii="Times New Roman" w:hAnsi="Times New Roman"/>
          <w:bCs/>
          <w:color w:val="000000"/>
          <w:shd w:val="clear" w:color="auto" w:fill="FFFFFF"/>
        </w:rPr>
        <w:t>§ 340</w:t>
      </w:r>
      <w:r w:rsidR="0059085D">
        <w:rPr>
          <w:rFonts w:ascii="Times New Roman" w:hAnsi="Times New Roman"/>
          <w:bCs/>
          <w:color w:val="000000"/>
          <w:shd w:val="clear" w:color="auto" w:fill="FFFFFF"/>
        </w:rPr>
        <w:t xml:space="preserve"> CSP</w:t>
      </w:r>
      <w:r w:rsidRPr="00D65909">
        <w:rPr>
          <w:rFonts w:ascii="Times New Roman" w:hAnsi="Times New Roman"/>
          <w:bCs/>
          <w:color w:val="000000"/>
          <w:shd w:val="clear" w:color="auto" w:fill="FFFFFF"/>
        </w:rPr>
        <w:t xml:space="preserve"> sa vypúšťa  platný odsek 3 o zodpovednosti navrhovateľa za škodu spôsobenú nedôvodne navrhnutým neodkladným opatrením.</w:t>
      </w:r>
    </w:p>
    <w:p w:rsidR="0059085D" w:rsidP="00C26F27">
      <w:pPr>
        <w:bidi w:val="0"/>
        <w:jc w:val="both"/>
        <w:rPr>
          <w:rFonts w:ascii="Times New Roman" w:hAnsi="Times New Roman"/>
          <w:bCs/>
          <w:color w:val="000000"/>
          <w:shd w:val="clear" w:color="auto" w:fill="FFFFFF"/>
        </w:rPr>
      </w:pPr>
    </w:p>
    <w:p w:rsidR="0059085D" w:rsidRPr="00D65909" w:rsidP="00C26F27">
      <w:pPr>
        <w:bidi w:val="0"/>
        <w:jc w:val="both"/>
        <w:rPr>
          <w:rFonts w:ascii="Times New Roman" w:hAnsi="Times New Roman"/>
          <w:bCs/>
          <w:color w:val="000000"/>
          <w:shd w:val="clear" w:color="auto" w:fill="FFFFFF"/>
        </w:rPr>
      </w:pPr>
      <w:r>
        <w:rPr>
          <w:rFonts w:ascii="Times New Roman" w:hAnsi="Times New Roman"/>
          <w:bCs/>
          <w:color w:val="000000"/>
          <w:shd w:val="clear" w:color="auto" w:fill="FFFFFF"/>
        </w:rPr>
        <w:t>Cieľom výslovného stanovenia subsidiárnej aplikácie Občianskeho zákonníka na všetky právne vzťahy, ktoré vznikli v dôsledku zásahu do výlučných práv majiteľa zapísaného dizajnu (mimozáväzkový civilný delikt), je posilnenie právnej istoty všetkých zúčastnených subjektov (najmä majiteľa zapísaného dizajnu, údajného porušovateľa alebo sprostredkovateľa zásahu) a zabezpečenie predvídateľného posúdenia a ustálenie relevantného právneho režimu zo strany konajúceho súdu.</w:t>
      </w:r>
    </w:p>
    <w:p w:rsidR="00CE0009" w:rsidRPr="00D65909" w:rsidP="00C26F27">
      <w:pPr>
        <w:bidi w:val="0"/>
        <w:jc w:val="both"/>
        <w:rPr>
          <w:rFonts w:ascii="Times New Roman" w:hAnsi="Times New Roman"/>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Aktualizuje sa tiež text poznámky pod čiarou.</w:t>
      </w:r>
    </w:p>
    <w:p w:rsidR="00CE0009"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rPr>
      </w:pPr>
      <w:r w:rsidRPr="00D65909">
        <w:rPr>
          <w:rFonts w:ascii="Times New Roman" w:hAnsi="Times New Roman"/>
        </w:rPr>
        <w:t>K bod</w:t>
      </w:r>
      <w:r w:rsidRPr="00D65909" w:rsidR="00FF4015">
        <w:rPr>
          <w:rFonts w:ascii="Times New Roman" w:hAnsi="Times New Roman"/>
        </w:rPr>
        <w:t>om</w:t>
      </w:r>
      <w:r w:rsidRPr="00D65909">
        <w:rPr>
          <w:rFonts w:ascii="Times New Roman" w:hAnsi="Times New Roman"/>
        </w:rPr>
        <w:t xml:space="preserve"> </w:t>
      </w:r>
      <w:r w:rsidR="0059085D">
        <w:rPr>
          <w:rFonts w:ascii="Times New Roman" w:hAnsi="Times New Roman"/>
        </w:rPr>
        <w:t>16</w:t>
      </w:r>
      <w:r w:rsidRPr="00D65909" w:rsidR="0059085D">
        <w:rPr>
          <w:rFonts w:ascii="Times New Roman" w:hAnsi="Times New Roman"/>
        </w:rPr>
        <w:t xml:space="preserve"> </w:t>
      </w:r>
      <w:r w:rsidRPr="00D65909">
        <w:rPr>
          <w:rFonts w:ascii="Times New Roman" w:hAnsi="Times New Roman"/>
        </w:rPr>
        <w:t>a</w:t>
      </w:r>
      <w:r w:rsidRPr="00D65909" w:rsidR="00FF4015">
        <w:rPr>
          <w:rFonts w:ascii="Times New Roman" w:hAnsi="Times New Roman"/>
        </w:rPr>
        <w:t>ž</w:t>
      </w:r>
      <w:r w:rsidRPr="00D65909">
        <w:rPr>
          <w:rFonts w:ascii="Times New Roman" w:hAnsi="Times New Roman"/>
        </w:rPr>
        <w:t> </w:t>
      </w:r>
      <w:r w:rsidR="0059085D">
        <w:rPr>
          <w:rFonts w:ascii="Times New Roman" w:hAnsi="Times New Roman"/>
        </w:rPr>
        <w:t>18</w:t>
      </w:r>
    </w:p>
    <w:p w:rsidR="00CE0009"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Právo na informácie bolo do osobitných zákonov v oblasti priemyselného vlastníctva zavedené v roku 2007 transpozíciou smernice 2004/48/ES o vymožiteľnosti práv duševného vlastníctva (článok 8). Zákonná úprava sa dopĺňa o „zamýšľaného predajcu“ a „poskytovateľa služieb“, tak ako je v platnom znení § 11 zákona č. 506/2009 Z. z. o ochranných známkach.</w:t>
      </w:r>
      <w:r w:rsidR="0059085D">
        <w:rPr>
          <w:rFonts w:ascii="Times New Roman" w:hAnsi="Times New Roman"/>
        </w:rPr>
        <w:t xml:space="preserve"> Pod pojmom „zamýšľaný predajca“ (angl. „</w:t>
      </w:r>
      <w:r w:rsidRPr="00274C03" w:rsidR="0059085D">
        <w:rPr>
          <w:rFonts w:ascii="Times New Roman" w:hAnsi="Times New Roman"/>
          <w:lang w:val="en-GB"/>
        </w:rPr>
        <w:t>intended wholesaler or retailer</w:t>
      </w:r>
      <w:r w:rsidR="0059085D">
        <w:rPr>
          <w:rFonts w:ascii="Times New Roman" w:hAnsi="Times New Roman"/>
        </w:rPr>
        <w:t>“) sa rozumie predajca, ktorému bol tovar porušujúci alebo ohrozujúci práva podľa zákona o dizajnoch určený, spravidla pri dovoze na územie Slovenskej republiky.</w:t>
      </w:r>
    </w:p>
    <w:p w:rsidR="00CE0009"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Zároveň sa do § 27a presúva ustanovenie § 28 ods. 5, ktoré právo na poskytnutie informácií za určitých okolností obmedzuje a ktoré systematicky patrí práve do § 27a.</w:t>
      </w:r>
    </w:p>
    <w:p w:rsidR="00CE0009"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 xml:space="preserve">K bodu </w:t>
      </w:r>
      <w:r w:rsidR="0059085D">
        <w:rPr>
          <w:rFonts w:ascii="Times New Roman" w:hAnsi="Times New Roman"/>
        </w:rPr>
        <w:t>19</w:t>
      </w:r>
    </w:p>
    <w:p w:rsidR="00352A83"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Doterajší nadpis nad § 28 „Prerokúvanie sporov“ nie je vhodný a zavádza sa presnejší názov „Súdna ochrana práv“.</w:t>
      </w:r>
    </w:p>
    <w:p w:rsidR="00352A83"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 xml:space="preserve">K bodu </w:t>
      </w:r>
      <w:r w:rsidR="0059085D">
        <w:rPr>
          <w:rFonts w:ascii="Times New Roman" w:hAnsi="Times New Roman"/>
        </w:rPr>
        <w:t>20</w:t>
      </w:r>
    </w:p>
    <w:p w:rsidR="00CE0009" w:rsidRPr="00D65909" w:rsidP="00C26F27">
      <w:pPr>
        <w:bidi w:val="0"/>
        <w:jc w:val="both"/>
        <w:rPr>
          <w:rFonts w:ascii="Times New Roman" w:hAnsi="Times New Roman"/>
        </w:rPr>
      </w:pPr>
    </w:p>
    <w:p w:rsidR="00352A83" w:rsidRPr="00D65909" w:rsidP="00C26F27">
      <w:pPr>
        <w:shd w:val="clear" w:color="auto" w:fill="FFFFFF"/>
        <w:bidi w:val="0"/>
        <w:jc w:val="both"/>
        <w:rPr>
          <w:rFonts w:ascii="Times New Roman" w:hAnsi="Times New Roman"/>
        </w:rPr>
      </w:pPr>
      <w:r w:rsidRPr="00D65909">
        <w:rPr>
          <w:rFonts w:ascii="Times New Roman" w:hAnsi="Times New Roman"/>
        </w:rPr>
        <w:t xml:space="preserve">Zmena odkazu </w:t>
      </w:r>
      <w:r w:rsidR="00FF38D7">
        <w:rPr>
          <w:rFonts w:ascii="Times New Roman" w:hAnsi="Times New Roman"/>
        </w:rPr>
        <w:t xml:space="preserve">v § 28 ods. 1 </w:t>
      </w:r>
      <w:r w:rsidRPr="00D65909">
        <w:rPr>
          <w:rFonts w:ascii="Times New Roman" w:hAnsi="Times New Roman"/>
        </w:rPr>
        <w:t xml:space="preserve">zohľadňuje fakt, že Civilný sporový poriadok v § 25 určil, že jediným kauzálne príslušným súdom na konanie v sporoch z priemyselného vlastníctva je v prvom stupni Okresný súd Banská Bystrica a odvolacím súdom je Krajský súd v Banskej Bystrici. Významné je aj tzv. kolízne pravidlo (§ 25 ods. 3 CSP), ktoré jednoznačne stanovuje, že uvedené súdy sú príslušné aj v prípade, ak má spor z priemyselného vlastníctva súčasne povahu sporu z nekalého súťažného konania alebo </w:t>
      </w:r>
      <w:r w:rsidR="00FF38D7">
        <w:rPr>
          <w:rFonts w:ascii="Times New Roman" w:hAnsi="Times New Roman"/>
        </w:rPr>
        <w:t xml:space="preserve">povahu </w:t>
      </w:r>
      <w:r w:rsidRPr="00D65909">
        <w:rPr>
          <w:rFonts w:ascii="Times New Roman" w:hAnsi="Times New Roman"/>
        </w:rPr>
        <w:t>autorskoprávneho sporu.</w:t>
      </w:r>
    </w:p>
    <w:p w:rsidR="00CE0009" w:rsidRPr="00D65909" w:rsidP="00C26F27">
      <w:pPr>
        <w:shd w:val="clear" w:color="auto" w:fill="FFFFFF"/>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 xml:space="preserve">K bodu </w:t>
      </w:r>
      <w:r w:rsidR="00FF38D7">
        <w:rPr>
          <w:rFonts w:ascii="Times New Roman" w:hAnsi="Times New Roman"/>
        </w:rPr>
        <w:t>21</w:t>
      </w:r>
    </w:p>
    <w:p w:rsidR="00CE0009"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Ustanovenie sa presúva do § 27a, kam systematicky patrí (nový § 27 ods. 4).</w:t>
      </w:r>
    </w:p>
    <w:p w:rsidR="00352A83" w:rsidRPr="00D65909" w:rsidP="00C26F27">
      <w:pPr>
        <w:bidi w:val="0"/>
        <w:jc w:val="both"/>
        <w:rPr>
          <w:rFonts w:ascii="Times New Roman" w:hAnsi="Times New Roman"/>
        </w:rPr>
      </w:pPr>
    </w:p>
    <w:p w:rsidR="00352A83" w:rsidRPr="00D65909" w:rsidP="00C26F27">
      <w:pPr>
        <w:bidi w:val="0"/>
        <w:jc w:val="both"/>
        <w:rPr>
          <w:rFonts w:ascii="Times New Roman" w:hAnsi="Times New Roman"/>
        </w:rPr>
      </w:pPr>
      <w:r w:rsidRPr="00D65909">
        <w:rPr>
          <w:rFonts w:ascii="Times New Roman" w:hAnsi="Times New Roman"/>
        </w:rPr>
        <w:t xml:space="preserve">K bodu </w:t>
      </w:r>
      <w:r w:rsidR="00FF38D7">
        <w:rPr>
          <w:rFonts w:ascii="Times New Roman" w:hAnsi="Times New Roman"/>
        </w:rPr>
        <w:t>22</w:t>
      </w:r>
    </w:p>
    <w:p w:rsidR="00CE0009" w:rsidRPr="00D65909" w:rsidP="00C26F27">
      <w:pPr>
        <w:bidi w:val="0"/>
        <w:jc w:val="both"/>
        <w:rPr>
          <w:rFonts w:ascii="Times New Roman" w:hAnsi="Times New Roman"/>
        </w:rPr>
      </w:pPr>
    </w:p>
    <w:p w:rsidR="00491235" w:rsidRPr="00D65909" w:rsidP="00C26F27">
      <w:pPr>
        <w:widowControl/>
        <w:bidi w:val="0"/>
        <w:jc w:val="both"/>
        <w:rPr>
          <w:rFonts w:ascii="Times New Roman" w:hAnsi="Times New Roman"/>
        </w:rPr>
      </w:pPr>
      <w:r w:rsidRPr="00D65909">
        <w:rPr>
          <w:rFonts w:ascii="Times New Roman" w:hAnsi="Times New Roman"/>
        </w:rPr>
        <w:t xml:space="preserve">Dochádza k sprehľadneniu právnej úpravy neodkladných opatrení v tom zmysle, že materiálne podmienky </w:t>
      </w:r>
      <w:r w:rsidRPr="00D65909" w:rsidR="00FF38D7">
        <w:rPr>
          <w:rFonts w:ascii="Times New Roman" w:hAnsi="Times New Roman"/>
        </w:rPr>
        <w:t>nariadeni</w:t>
      </w:r>
      <w:r w:rsidR="00FF38D7">
        <w:rPr>
          <w:rFonts w:ascii="Times New Roman" w:hAnsi="Times New Roman"/>
        </w:rPr>
        <w:t>a</w:t>
      </w:r>
      <w:r w:rsidRPr="00D65909" w:rsidR="00FF38D7">
        <w:rPr>
          <w:rFonts w:ascii="Times New Roman" w:hAnsi="Times New Roman"/>
        </w:rPr>
        <w:t xml:space="preserve"> </w:t>
      </w:r>
      <w:r w:rsidRPr="00D65909">
        <w:rPr>
          <w:rFonts w:ascii="Times New Roman" w:hAnsi="Times New Roman"/>
        </w:rPr>
        <w:t>neodkladného opatrenia</w:t>
      </w:r>
      <w:r w:rsidR="00FF38D7">
        <w:rPr>
          <w:rFonts w:ascii="Times New Roman" w:hAnsi="Times New Roman"/>
        </w:rPr>
        <w:t>, ako aj ostatné procesné a hmotnoprávne záležitosti v súvislosti s nedokladanými opatreniami</w:t>
      </w:r>
      <w:r w:rsidRPr="00D65909">
        <w:rPr>
          <w:rFonts w:ascii="Times New Roman" w:hAnsi="Times New Roman"/>
        </w:rPr>
        <w:t xml:space="preserve"> upravuje výlučne Civilný sporový poriadok (</w:t>
      </w:r>
      <w:r w:rsidR="00FF38D7">
        <w:rPr>
          <w:rFonts w:ascii="Times New Roman" w:hAnsi="Times New Roman"/>
        </w:rPr>
        <w:t>§ 324 až 345</w:t>
      </w:r>
      <w:r w:rsidRPr="00D65909">
        <w:rPr>
          <w:rFonts w:ascii="Times New Roman" w:hAnsi="Times New Roman"/>
        </w:rPr>
        <w:t xml:space="preserve">), pričom </w:t>
      </w:r>
      <w:r w:rsidRPr="00D65909" w:rsidR="00491B80">
        <w:rPr>
          <w:rFonts w:ascii="Times New Roman" w:hAnsi="Times New Roman"/>
        </w:rPr>
        <w:t>zákon</w:t>
      </w:r>
      <w:r w:rsidR="00FF38D7">
        <w:rPr>
          <w:rFonts w:ascii="Times New Roman" w:hAnsi="Times New Roman"/>
        </w:rPr>
        <w:t xml:space="preserve"> o dizajnoch</w:t>
      </w:r>
      <w:r w:rsidRPr="00D65909" w:rsidR="00491B80">
        <w:rPr>
          <w:rFonts w:ascii="Times New Roman" w:hAnsi="Times New Roman"/>
        </w:rPr>
        <w:t xml:space="preserve"> v § 29</w:t>
      </w:r>
      <w:r w:rsidRPr="00D65909">
        <w:rPr>
          <w:rFonts w:ascii="Times New Roman" w:hAnsi="Times New Roman"/>
        </w:rPr>
        <w:t xml:space="preserve"> obsahuje navyše len </w:t>
      </w:r>
      <w:r w:rsidR="00FF38D7">
        <w:rPr>
          <w:rFonts w:ascii="Times New Roman" w:hAnsi="Times New Roman"/>
        </w:rPr>
        <w:t xml:space="preserve">osobitnú </w:t>
      </w:r>
      <w:r w:rsidRPr="00D65909">
        <w:rPr>
          <w:rFonts w:ascii="Times New Roman" w:hAnsi="Times New Roman"/>
        </w:rPr>
        <w:t>úpravu inštitútu zábezpeky na strane navrhovateľa</w:t>
      </w:r>
      <w:r w:rsidR="00FF38D7">
        <w:rPr>
          <w:rFonts w:ascii="Times New Roman" w:hAnsi="Times New Roman"/>
        </w:rPr>
        <w:t xml:space="preserve"> neodkladného opatrenia, čo zohľadňuje aj nadpis § 29</w:t>
      </w:r>
      <w:r w:rsidRPr="00D65909">
        <w:rPr>
          <w:rFonts w:ascii="Times New Roman" w:hAnsi="Times New Roman"/>
        </w:rPr>
        <w:t>.</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811B3F">
        <w:rPr>
          <w:rFonts w:ascii="Times New Roman" w:hAnsi="Times New Roman"/>
          <w:shd w:val="clear" w:color="auto" w:fill="FFFFFF"/>
        </w:rPr>
        <w:t>23</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Matéria obsiahnutá v </w:t>
      </w:r>
      <w:r w:rsidRPr="00D65909" w:rsidR="00CE0009">
        <w:rPr>
          <w:rFonts w:ascii="Times New Roman" w:hAnsi="Times New Roman"/>
          <w:shd w:val="clear" w:color="auto" w:fill="FFFFFF"/>
        </w:rPr>
        <w:t>doterajšom</w:t>
      </w:r>
      <w:r w:rsidRPr="00D65909">
        <w:rPr>
          <w:rFonts w:ascii="Times New Roman" w:hAnsi="Times New Roman"/>
          <w:shd w:val="clear" w:color="auto" w:fill="FFFFFF"/>
        </w:rPr>
        <w:t xml:space="preserve"> § 30 sa presúva do štvrtej časti zákona Spoločné, splnomocňovacie, prechodné a zrušovacie ustanovenia (konkrétne § 49 ods. 4).</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811B3F">
        <w:rPr>
          <w:rFonts w:ascii="Times New Roman" w:hAnsi="Times New Roman"/>
          <w:shd w:val="clear" w:color="auto" w:fill="FFFFFF"/>
        </w:rPr>
        <w:t>24</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Právo podať prihlášku má v zásade osoba, ktorá má právo na dizajn. Okruh týchto osôb je taxatívne vymedzený v § 31 prostredníctvom vnútorných odkazov, pričom v nadväznosti na zmeny súvisiace s inštitútom zamestnaneckého režimu sa dopĺňa vnútorný odkaz (§ 12 ods. 4). Zároveň sa dopĺňa aj vnútorný odkaz na § 13 ods. 1 (právny nástupca osôb, ktorým patrí právo na dizajn).</w:t>
      </w:r>
    </w:p>
    <w:p w:rsidR="00CE0009" w:rsidP="00C26F27">
      <w:pPr>
        <w:bidi w:val="0"/>
        <w:jc w:val="both"/>
        <w:rPr>
          <w:rFonts w:ascii="Times New Roman" w:hAnsi="Times New Roman"/>
          <w:shd w:val="clear" w:color="auto" w:fill="FFFFFF"/>
        </w:rPr>
      </w:pPr>
    </w:p>
    <w:p w:rsidR="00B200FD"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811B3F">
        <w:rPr>
          <w:rFonts w:ascii="Times New Roman" w:hAnsi="Times New Roman"/>
          <w:shd w:val="clear" w:color="auto" w:fill="FFFFFF"/>
        </w:rPr>
        <w:t>25</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00811B3F">
        <w:rPr>
          <w:rFonts w:ascii="Times New Roman" w:hAnsi="Times New Roman"/>
          <w:shd w:val="clear" w:color="auto" w:fill="FFFFFF"/>
        </w:rPr>
        <w:t>Zmena v § 31 ods. 3 písm. f)</w:t>
      </w:r>
      <w:r w:rsidRPr="00D65909" w:rsidR="00811B3F">
        <w:rPr>
          <w:rFonts w:ascii="Times New Roman" w:hAnsi="Times New Roman"/>
          <w:shd w:val="clear" w:color="auto" w:fill="FFFFFF"/>
        </w:rPr>
        <w:t xml:space="preserve"> </w:t>
      </w:r>
      <w:r w:rsidRPr="00D65909">
        <w:rPr>
          <w:rFonts w:ascii="Times New Roman" w:hAnsi="Times New Roman"/>
          <w:shd w:val="clear" w:color="auto" w:fill="FFFFFF"/>
        </w:rPr>
        <w:t xml:space="preserve">je priamym dôsledkom zmien súvisiacich s inštitútom zamestnaneckého </w:t>
      </w:r>
      <w:r w:rsidR="00811B3F">
        <w:rPr>
          <w:rFonts w:ascii="Times New Roman" w:hAnsi="Times New Roman"/>
          <w:shd w:val="clear" w:color="auto" w:fill="FFFFFF"/>
        </w:rPr>
        <w:t>dizajnu</w:t>
      </w:r>
      <w:r w:rsidRPr="00D65909" w:rsidR="00811B3F">
        <w:rPr>
          <w:rFonts w:ascii="Times New Roman" w:hAnsi="Times New Roman"/>
          <w:shd w:val="clear" w:color="auto" w:fill="FFFFFF"/>
        </w:rPr>
        <w:t xml:space="preserve"> </w:t>
      </w:r>
      <w:r w:rsidRPr="00D65909">
        <w:rPr>
          <w:rFonts w:ascii="Times New Roman" w:hAnsi="Times New Roman"/>
          <w:shd w:val="clear" w:color="auto" w:fill="FFFFFF"/>
        </w:rPr>
        <w:t>(§ 12).</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811B3F">
        <w:rPr>
          <w:rFonts w:ascii="Times New Roman" w:hAnsi="Times New Roman"/>
          <w:shd w:val="clear" w:color="auto" w:fill="FFFFFF"/>
        </w:rPr>
        <w:t>26</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Poznámka bod</w:t>
      </w:r>
      <w:r w:rsidRPr="00D65909" w:rsidR="00491235">
        <w:rPr>
          <w:rFonts w:ascii="Times New Roman" w:hAnsi="Times New Roman"/>
          <w:shd w:val="clear" w:color="auto" w:fill="FFFFFF"/>
        </w:rPr>
        <w:t xml:space="preserve"> čiarou k odkazu 8) sa spresňuje</w:t>
      </w:r>
      <w:r w:rsidRPr="00D65909">
        <w:rPr>
          <w:rFonts w:ascii="Times New Roman" w:hAnsi="Times New Roman"/>
          <w:shd w:val="clear" w:color="auto" w:fill="FFFFFF"/>
        </w:rPr>
        <w:t>.</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K bod</w:t>
      </w:r>
      <w:r w:rsidR="006F6895">
        <w:rPr>
          <w:rFonts w:ascii="Times New Roman" w:hAnsi="Times New Roman"/>
          <w:shd w:val="clear" w:color="auto" w:fill="FFFFFF"/>
        </w:rPr>
        <w:t>om</w:t>
      </w:r>
      <w:r w:rsidRPr="00D65909">
        <w:rPr>
          <w:rFonts w:ascii="Times New Roman" w:hAnsi="Times New Roman"/>
          <w:shd w:val="clear" w:color="auto" w:fill="FFFFFF"/>
        </w:rPr>
        <w:t xml:space="preserve"> </w:t>
      </w:r>
      <w:r w:rsidR="00811B3F">
        <w:rPr>
          <w:rFonts w:ascii="Times New Roman" w:hAnsi="Times New Roman"/>
          <w:shd w:val="clear" w:color="auto" w:fill="FFFFFF"/>
        </w:rPr>
        <w:t>27</w:t>
      </w:r>
      <w:r w:rsidRPr="00D65909" w:rsidR="00811B3F">
        <w:rPr>
          <w:rFonts w:ascii="Times New Roman" w:hAnsi="Times New Roman"/>
          <w:shd w:val="clear" w:color="auto" w:fill="FFFFFF"/>
        </w:rPr>
        <w:t xml:space="preserve"> </w:t>
      </w:r>
      <w:r w:rsidRPr="00D65909">
        <w:rPr>
          <w:rFonts w:ascii="Times New Roman" w:hAnsi="Times New Roman"/>
          <w:shd w:val="clear" w:color="auto" w:fill="FFFFFF"/>
        </w:rPr>
        <w:t>a </w:t>
      </w:r>
      <w:r w:rsidR="00811B3F">
        <w:rPr>
          <w:rFonts w:ascii="Times New Roman" w:hAnsi="Times New Roman"/>
          <w:shd w:val="clear" w:color="auto" w:fill="FFFFFF"/>
        </w:rPr>
        <w:t>28</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sidR="00CE0009">
        <w:rPr>
          <w:rFonts w:ascii="Times New Roman" w:hAnsi="Times New Roman"/>
          <w:shd w:val="clear" w:color="auto" w:fill="FFFFFF"/>
        </w:rPr>
        <w:t>Doterajší</w:t>
      </w:r>
      <w:r w:rsidRPr="00D65909">
        <w:rPr>
          <w:rFonts w:ascii="Times New Roman" w:hAnsi="Times New Roman"/>
          <w:shd w:val="clear" w:color="auto" w:fill="FFFFFF"/>
        </w:rPr>
        <w:t xml:space="preserve"> § 32, pod ktorým je umiestnený nadpis „Právo prednosti“, neštandardným spôsobom obsahoval spoločnú úpravu dvoch v oblasti priemyselných práv významných inštitútov, konkrétne ide o deň podania prihlášky a právo prednosti. Dochádza k logickému </w:t>
      </w:r>
      <w:r w:rsidRPr="00D65909" w:rsidR="00AE5E48">
        <w:rPr>
          <w:rFonts w:ascii="Times New Roman" w:hAnsi="Times New Roman"/>
          <w:shd w:val="clear" w:color="auto" w:fill="FFFFFF"/>
        </w:rPr>
        <w:t>oddeleniu</w:t>
      </w:r>
      <w:r w:rsidRPr="00D65909">
        <w:rPr>
          <w:rFonts w:ascii="Times New Roman" w:hAnsi="Times New Roman"/>
          <w:shd w:val="clear" w:color="auto" w:fill="FFFFFF"/>
        </w:rPr>
        <w:t xml:space="preserve"> úprav týchto dvoch inštitútov do dvoch osobitných </w:t>
      </w:r>
      <w:r w:rsidRPr="00D65909" w:rsidR="00811B3F">
        <w:rPr>
          <w:rFonts w:ascii="Times New Roman" w:hAnsi="Times New Roman"/>
          <w:shd w:val="clear" w:color="auto" w:fill="FFFFFF"/>
        </w:rPr>
        <w:t>paragrafo</w:t>
      </w:r>
      <w:r w:rsidR="00811B3F">
        <w:rPr>
          <w:rFonts w:ascii="Times New Roman" w:hAnsi="Times New Roman"/>
          <w:shd w:val="clear" w:color="auto" w:fill="FFFFFF"/>
        </w:rPr>
        <w:t>v</w:t>
      </w:r>
      <w:r w:rsidRPr="00D65909">
        <w:rPr>
          <w:rFonts w:ascii="Times New Roman" w:hAnsi="Times New Roman"/>
          <w:shd w:val="clear" w:color="auto" w:fill="FFFFFF"/>
        </w:rPr>
        <w:t>, a to bez obsahových zmien.</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K bod</w:t>
      </w:r>
      <w:r w:rsidR="006F6895">
        <w:rPr>
          <w:rFonts w:ascii="Times New Roman" w:hAnsi="Times New Roman"/>
          <w:shd w:val="clear" w:color="auto" w:fill="FFFFFF"/>
        </w:rPr>
        <w:t>om</w:t>
      </w:r>
      <w:r w:rsidRPr="00D65909">
        <w:rPr>
          <w:rFonts w:ascii="Times New Roman" w:hAnsi="Times New Roman"/>
          <w:shd w:val="clear" w:color="auto" w:fill="FFFFFF"/>
        </w:rPr>
        <w:t xml:space="preserve"> </w:t>
      </w:r>
      <w:r w:rsidR="00811B3F">
        <w:rPr>
          <w:rFonts w:ascii="Times New Roman" w:hAnsi="Times New Roman"/>
          <w:shd w:val="clear" w:color="auto" w:fill="FFFFFF"/>
        </w:rPr>
        <w:t>29</w:t>
      </w:r>
      <w:r w:rsidRPr="00D65909" w:rsidR="00811B3F">
        <w:rPr>
          <w:rFonts w:ascii="Times New Roman" w:hAnsi="Times New Roman"/>
          <w:shd w:val="clear" w:color="auto" w:fill="FFFFFF"/>
        </w:rPr>
        <w:t xml:space="preserve"> </w:t>
      </w:r>
      <w:r w:rsidRPr="00D65909">
        <w:rPr>
          <w:rFonts w:ascii="Times New Roman" w:hAnsi="Times New Roman"/>
          <w:shd w:val="clear" w:color="auto" w:fill="FFFFFF"/>
        </w:rPr>
        <w:t xml:space="preserve">a </w:t>
      </w:r>
      <w:r w:rsidR="00811B3F">
        <w:rPr>
          <w:rFonts w:ascii="Times New Roman" w:hAnsi="Times New Roman"/>
          <w:shd w:val="clear" w:color="auto" w:fill="FFFFFF"/>
        </w:rPr>
        <w:t>30</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sidR="00EF0238">
        <w:rPr>
          <w:rFonts w:ascii="Times New Roman" w:hAnsi="Times New Roman"/>
          <w:shd w:val="clear" w:color="auto" w:fill="FFFFFF"/>
        </w:rPr>
        <w:t xml:space="preserve">V súlade s Civilným sporovým poriadkom sa precizuje </w:t>
      </w:r>
      <w:r w:rsidRPr="00D65909" w:rsidR="00AE5E48">
        <w:rPr>
          <w:rFonts w:ascii="Times New Roman" w:hAnsi="Times New Roman"/>
          <w:shd w:val="clear" w:color="auto" w:fill="FFFFFF"/>
        </w:rPr>
        <w:t xml:space="preserve">terminológia týkajúca sa </w:t>
      </w:r>
      <w:r w:rsidRPr="00D65909">
        <w:rPr>
          <w:rFonts w:ascii="Times New Roman" w:hAnsi="Times New Roman"/>
          <w:shd w:val="clear" w:color="auto" w:fill="FFFFFF"/>
        </w:rPr>
        <w:t>prerušenia konania o prihláške v prípade existencie súdneho sporu, ktorého predmetom je právo na dizajn. Úpravy sa týkajú aj súvisiaceho ustanovenia § 42 ods. 4.</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811B3F">
        <w:rPr>
          <w:rFonts w:ascii="Times New Roman" w:hAnsi="Times New Roman"/>
          <w:shd w:val="clear" w:color="auto" w:fill="FFFFFF"/>
        </w:rPr>
        <w:t>31</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V súvislosti a v súlade so zmenou v § 49 ods. 2 (zastúpenie osôb, ktoré nemajú na území SR trvalý pobyt alebo sídlo v konaní pred úradom) dochádza k vypusteniu odkazu 11) a súvisiacej poznámky pod čiarou, tieto sú nahradené vnútorným odkazom na § 49 ods. 2.</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811B3F">
        <w:rPr>
          <w:rFonts w:ascii="Times New Roman" w:hAnsi="Times New Roman"/>
          <w:shd w:val="clear" w:color="auto" w:fill="FFFFFF"/>
        </w:rPr>
        <w:t>32</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Jedným z dôvodov pre vým</w:t>
      </w:r>
      <w:r w:rsidRPr="00D65909" w:rsidR="00AE5E48">
        <w:rPr>
          <w:rFonts w:ascii="Times New Roman" w:hAnsi="Times New Roman"/>
          <w:shd w:val="clear" w:color="auto" w:fill="FFFFFF"/>
        </w:rPr>
        <w:t>az zapísaného dizajnu</w:t>
      </w:r>
      <w:r w:rsidRPr="00D65909">
        <w:rPr>
          <w:rFonts w:ascii="Times New Roman" w:hAnsi="Times New Roman"/>
          <w:shd w:val="clear" w:color="auto" w:fill="FFFFFF"/>
        </w:rPr>
        <w:t xml:space="preserve"> je skutočnosť, že jeho majiteľ nem</w:t>
      </w:r>
      <w:r w:rsidRPr="00D65909" w:rsidR="00AE5E48">
        <w:rPr>
          <w:rFonts w:ascii="Times New Roman" w:hAnsi="Times New Roman"/>
          <w:shd w:val="clear" w:color="auto" w:fill="FFFFFF"/>
        </w:rPr>
        <w:t xml:space="preserve">á právo na dizajn. Okruh </w:t>
      </w:r>
      <w:r w:rsidRPr="00D65909">
        <w:rPr>
          <w:rFonts w:ascii="Times New Roman" w:hAnsi="Times New Roman"/>
          <w:shd w:val="clear" w:color="auto" w:fill="FFFFFF"/>
        </w:rPr>
        <w:t>osôb, ktoré majú právo na dizajn je v zákone o </w:t>
      </w:r>
      <w:r w:rsidRPr="00D65909" w:rsidR="00AE5E48">
        <w:rPr>
          <w:rFonts w:ascii="Times New Roman" w:hAnsi="Times New Roman"/>
          <w:shd w:val="clear" w:color="auto" w:fill="FFFFFF"/>
        </w:rPr>
        <w:t>dizajnoch štandardne vymedzený</w:t>
      </w:r>
      <w:r w:rsidRPr="00D65909">
        <w:rPr>
          <w:rFonts w:ascii="Times New Roman" w:hAnsi="Times New Roman"/>
          <w:shd w:val="clear" w:color="auto" w:fill="FFFFFF"/>
        </w:rPr>
        <w:t xml:space="preserve"> taxatívne prostredníctvom vnútorných odkazov</w:t>
      </w:r>
      <w:r w:rsidRPr="00D65909" w:rsidR="00381285">
        <w:rPr>
          <w:rFonts w:ascii="Times New Roman" w:hAnsi="Times New Roman"/>
          <w:shd w:val="clear" w:color="auto" w:fill="FFFFFF"/>
        </w:rPr>
        <w:t xml:space="preserve">; pozri aj odôvodnenie k bodu </w:t>
      </w:r>
      <w:r w:rsidR="00811B3F">
        <w:rPr>
          <w:rFonts w:ascii="Times New Roman" w:hAnsi="Times New Roman"/>
          <w:shd w:val="clear" w:color="auto" w:fill="FFFFFF"/>
        </w:rPr>
        <w:t>24</w:t>
      </w:r>
      <w:r w:rsidRPr="00D65909" w:rsidR="00811B3F">
        <w:rPr>
          <w:rFonts w:ascii="Times New Roman" w:hAnsi="Times New Roman"/>
          <w:shd w:val="clear" w:color="auto" w:fill="FFFFFF"/>
        </w:rPr>
        <w:t xml:space="preserve"> </w:t>
      </w:r>
      <w:r w:rsidRPr="00D65909" w:rsidR="00381285">
        <w:rPr>
          <w:rFonts w:ascii="Times New Roman" w:hAnsi="Times New Roman"/>
          <w:shd w:val="clear" w:color="auto" w:fill="FFFFFF"/>
        </w:rPr>
        <w:t>(§ 31 ods. 1).</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811B3F">
        <w:rPr>
          <w:rFonts w:ascii="Times New Roman" w:hAnsi="Times New Roman"/>
          <w:shd w:val="clear" w:color="auto" w:fill="FFFFFF"/>
        </w:rPr>
        <w:t>33</w:t>
      </w:r>
    </w:p>
    <w:p w:rsidR="00CE0009" w:rsidRPr="00D65909" w:rsidP="00C26F27">
      <w:pPr>
        <w:bidi w:val="0"/>
        <w:jc w:val="both"/>
        <w:rPr>
          <w:rFonts w:ascii="Times New Roman" w:hAnsi="Times New Roman"/>
          <w:shd w:val="clear" w:color="auto" w:fill="FFFFFF"/>
        </w:rPr>
      </w:pPr>
    </w:p>
    <w:p w:rsidR="00352A83" w:rsidP="00C26F27">
      <w:pPr>
        <w:bidi w:val="0"/>
        <w:jc w:val="both"/>
        <w:rPr>
          <w:rFonts w:ascii="Times New Roman" w:hAnsi="Times New Roman"/>
          <w:shd w:val="clear" w:color="auto" w:fill="FFFFFF"/>
        </w:rPr>
      </w:pPr>
      <w:r w:rsidRPr="00D65909">
        <w:rPr>
          <w:rFonts w:ascii="Times New Roman" w:hAnsi="Times New Roman"/>
          <w:shd w:val="clear" w:color="auto" w:fill="FFFFFF"/>
        </w:rPr>
        <w:t>Poznámka bod čiarou k odkazu 12) sa precizuje.</w:t>
      </w:r>
    </w:p>
    <w:p w:rsidR="00201992" w:rsidP="00C26F27">
      <w:pPr>
        <w:bidi w:val="0"/>
        <w:jc w:val="both"/>
        <w:rPr>
          <w:rFonts w:ascii="Times New Roman" w:hAnsi="Times New Roman"/>
          <w:shd w:val="clear" w:color="auto" w:fill="FFFFFF"/>
        </w:rPr>
      </w:pPr>
    </w:p>
    <w:p w:rsidR="00201992" w:rsidP="00C26F27">
      <w:pPr>
        <w:bidi w:val="0"/>
        <w:jc w:val="both"/>
        <w:rPr>
          <w:rFonts w:ascii="Times New Roman" w:hAnsi="Times New Roman"/>
          <w:shd w:val="clear" w:color="auto" w:fill="FFFFFF"/>
        </w:rPr>
      </w:pPr>
      <w:r>
        <w:rPr>
          <w:rFonts w:ascii="Times New Roman" w:hAnsi="Times New Roman"/>
          <w:shd w:val="clear" w:color="auto" w:fill="FFFFFF"/>
        </w:rPr>
        <w:t>K bodu 34</w:t>
      </w:r>
    </w:p>
    <w:p w:rsidR="00201992" w:rsidP="00C26F27">
      <w:pPr>
        <w:bidi w:val="0"/>
        <w:jc w:val="both"/>
        <w:rPr>
          <w:rFonts w:ascii="Times New Roman" w:hAnsi="Times New Roman"/>
          <w:shd w:val="clear" w:color="auto" w:fill="FFFFFF"/>
        </w:rPr>
      </w:pPr>
    </w:p>
    <w:p w:rsidR="00201992" w:rsidRPr="00D65909" w:rsidP="00C26F27">
      <w:pPr>
        <w:bidi w:val="0"/>
        <w:jc w:val="both"/>
        <w:rPr>
          <w:rFonts w:ascii="Times New Roman" w:hAnsi="Times New Roman"/>
          <w:shd w:val="clear" w:color="auto" w:fill="FFFFFF"/>
        </w:rPr>
      </w:pPr>
      <w:r>
        <w:rPr>
          <w:rFonts w:ascii="Times New Roman" w:hAnsi="Times New Roman"/>
          <w:shd w:val="clear" w:color="auto" w:fill="FFFFFF"/>
        </w:rPr>
        <w:t>Nahradzuje sa spojenie „ z vlastného podnetu“ vhodnejším spojením „z úradnej moci“ v súlade so zaužívanou terminológiou v oblasti priemyselného vlastníctva a v procesnom práve.</w:t>
      </w:r>
    </w:p>
    <w:p w:rsidR="00CE0009" w:rsidRPr="00D65909" w:rsidP="00C26F27">
      <w:pPr>
        <w:bidi w:val="0"/>
        <w:jc w:val="both"/>
        <w:rPr>
          <w:rFonts w:ascii="Times New Roman" w:hAnsi="Times New Roman"/>
          <w:shd w:val="clear" w:color="auto" w:fill="FFFFFF"/>
        </w:rPr>
      </w:pPr>
    </w:p>
    <w:p w:rsidR="00352A83"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811B3F">
        <w:rPr>
          <w:rFonts w:ascii="Times New Roman" w:hAnsi="Times New Roman"/>
          <w:shd w:val="clear" w:color="auto" w:fill="FFFFFF"/>
        </w:rPr>
        <w:t>3</w:t>
      </w:r>
      <w:r w:rsidR="00201992">
        <w:rPr>
          <w:rFonts w:ascii="Times New Roman" w:hAnsi="Times New Roman"/>
          <w:shd w:val="clear" w:color="auto" w:fill="FFFFFF"/>
        </w:rPr>
        <w:t>5</w:t>
      </w:r>
    </w:p>
    <w:p w:rsidR="00CE0009" w:rsidRPr="00D65909" w:rsidP="00C26F27">
      <w:pPr>
        <w:bidi w:val="0"/>
        <w:jc w:val="both"/>
        <w:rPr>
          <w:rFonts w:ascii="Times New Roman" w:hAnsi="Times New Roman"/>
          <w:shd w:val="clear" w:color="auto" w:fill="FFFFFF"/>
        </w:rPr>
      </w:pPr>
    </w:p>
    <w:p w:rsidR="00352A83" w:rsidRPr="00D65909" w:rsidP="00C26F27">
      <w:pPr>
        <w:autoSpaceDE w:val="0"/>
        <w:autoSpaceDN w:val="0"/>
        <w:bidi w:val="0"/>
        <w:jc w:val="both"/>
        <w:rPr>
          <w:rFonts w:ascii="Times New Roman" w:hAnsi="Times New Roman"/>
          <w:color w:val="000000"/>
        </w:rPr>
      </w:pPr>
      <w:r w:rsidRPr="00D65909">
        <w:rPr>
          <w:rFonts w:ascii="Times New Roman" w:hAnsi="Times New Roman"/>
          <w:color w:val="000000"/>
        </w:rPr>
        <w:t xml:space="preserve">Základné náležitosti návrhu na výmaz zapísaného dizajnu z hľadiska jeho odôvodnenia a dôkazov boli  upravené vo </w:t>
      </w:r>
      <w:r w:rsidR="00201992">
        <w:rPr>
          <w:rFonts w:ascii="Times New Roman" w:hAnsi="Times New Roman"/>
          <w:color w:val="000000"/>
        </w:rPr>
        <w:t> vykonávacej vyhláške</w:t>
      </w:r>
      <w:r w:rsidRPr="00D65909">
        <w:rPr>
          <w:rFonts w:ascii="Times New Roman" w:hAnsi="Times New Roman"/>
          <w:color w:val="000000"/>
        </w:rPr>
        <w:t xml:space="preserve">. </w:t>
      </w:r>
      <w:r w:rsidRPr="00D65909" w:rsidR="00491235">
        <w:rPr>
          <w:rFonts w:ascii="Times New Roman" w:hAnsi="Times New Roman"/>
          <w:color w:val="000000"/>
        </w:rPr>
        <w:t xml:space="preserve">Vzhľadom na ich </w:t>
      </w:r>
      <w:r w:rsidR="00201992">
        <w:rPr>
          <w:rFonts w:ascii="Times New Roman" w:hAnsi="Times New Roman"/>
          <w:color w:val="000000"/>
        </w:rPr>
        <w:t xml:space="preserve">procesný </w:t>
      </w:r>
      <w:r w:rsidRPr="00D65909" w:rsidR="00491235">
        <w:rPr>
          <w:rFonts w:ascii="Times New Roman" w:hAnsi="Times New Roman"/>
          <w:color w:val="000000"/>
        </w:rPr>
        <w:t>význam je vhodné</w:t>
      </w:r>
      <w:r w:rsidRPr="00D65909">
        <w:rPr>
          <w:rFonts w:ascii="Times New Roman" w:hAnsi="Times New Roman"/>
          <w:color w:val="000000"/>
        </w:rPr>
        <w:t xml:space="preserve"> ich</w:t>
      </w:r>
      <w:r w:rsidRPr="00D65909" w:rsidR="00AE5E48">
        <w:rPr>
          <w:rFonts w:ascii="Times New Roman" w:hAnsi="Times New Roman"/>
          <w:color w:val="000000"/>
        </w:rPr>
        <w:t xml:space="preserve"> všeobecné zakotvenie priamo </w:t>
      </w:r>
      <w:r w:rsidRPr="00D65909" w:rsidR="00EF0238">
        <w:rPr>
          <w:rFonts w:ascii="Times New Roman" w:hAnsi="Times New Roman"/>
          <w:color w:val="000000"/>
        </w:rPr>
        <w:t>v zákone (</w:t>
      </w:r>
      <w:r w:rsidRPr="00D65909">
        <w:rPr>
          <w:rFonts w:ascii="Times New Roman" w:hAnsi="Times New Roman"/>
          <w:color w:val="000000"/>
        </w:rPr>
        <w:t>§ 38 ods. 1</w:t>
      </w:r>
      <w:r w:rsidRPr="00D65909" w:rsidR="00EF0238">
        <w:rPr>
          <w:rFonts w:ascii="Times New Roman" w:hAnsi="Times New Roman"/>
          <w:color w:val="000000"/>
        </w:rPr>
        <w:t>)</w:t>
      </w:r>
      <w:r w:rsidRPr="00D65909">
        <w:rPr>
          <w:rFonts w:ascii="Times New Roman" w:hAnsi="Times New Roman"/>
          <w:color w:val="000000"/>
        </w:rPr>
        <w:t xml:space="preserve">. </w:t>
      </w:r>
    </w:p>
    <w:p w:rsidR="00352A83"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Výslovne sa zavádza možnosť [§ 38 ods. 3 písm. a)], aby úrad kedykoľvek v priebehu konania, podľa toho kedy to považuje za potrebné, vyzval buď navrhovateľa alebo majiteľa zapísaného dizajnu, aby sa vyjadrili k </w:t>
      </w:r>
      <w:r w:rsidRPr="00D65909" w:rsidR="00201992">
        <w:rPr>
          <w:rFonts w:ascii="Times New Roman" w:hAnsi="Times New Roman"/>
          <w:color w:val="000000"/>
        </w:rPr>
        <w:t>podani</w:t>
      </w:r>
      <w:r w:rsidR="00201992">
        <w:rPr>
          <w:rFonts w:ascii="Times New Roman" w:hAnsi="Times New Roman"/>
          <w:color w:val="000000"/>
        </w:rPr>
        <w:t>u</w:t>
      </w:r>
      <w:r w:rsidRPr="00D65909" w:rsidR="00201992">
        <w:rPr>
          <w:rFonts w:ascii="Times New Roman" w:hAnsi="Times New Roman"/>
          <w:color w:val="000000"/>
        </w:rPr>
        <w:t xml:space="preserve"> </w:t>
      </w:r>
      <w:r w:rsidRPr="00D65909">
        <w:rPr>
          <w:rFonts w:ascii="Times New Roman" w:hAnsi="Times New Roman"/>
          <w:color w:val="000000"/>
        </w:rPr>
        <w:t>druhej strany, prípadne aby uviedli svoje stanovisko ku konkrétnej skutočnosti, ktoré sú podľa názoru úradu rozhodujúce v konaní. Aj týmto spôsobom sa realizuje princíp súčinnosti medzi úradom ako správnym orgánom a účastníkmi konania v zmysle § 3 ods. 2 zákona č. 71/1967 Zb. o správnom konaní (správny poriadok) v znení neskorších predpisov.</w:t>
      </w:r>
    </w:p>
    <w:p w:rsidR="00CE0009"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Novin</w:t>
      </w:r>
      <w:r w:rsidR="00201992">
        <w:rPr>
          <w:rFonts w:ascii="Times New Roman" w:hAnsi="Times New Roman"/>
          <w:color w:val="000000"/>
        </w:rPr>
        <w:t>k</w:t>
      </w:r>
      <w:r w:rsidRPr="00D65909">
        <w:rPr>
          <w:rFonts w:ascii="Times New Roman" w:hAnsi="Times New Roman"/>
          <w:color w:val="000000"/>
        </w:rPr>
        <w:t xml:space="preserve">ou je aj ustanovenie § 38 ods. 4 písm. b), ktoré umožňuje úradu v konaní </w:t>
      </w:r>
      <w:r w:rsidR="00201992">
        <w:rPr>
          <w:rFonts w:ascii="Times New Roman" w:hAnsi="Times New Roman"/>
          <w:color w:val="000000"/>
        </w:rPr>
        <w:t xml:space="preserve">o </w:t>
      </w:r>
      <w:r w:rsidRPr="00D65909">
        <w:rPr>
          <w:rFonts w:ascii="Times New Roman" w:hAnsi="Times New Roman"/>
          <w:color w:val="000000"/>
        </w:rPr>
        <w:t>výmaze stanoviť účastníkom spoločnú lehotu na záverečné vyjadrenia. Lehota je spoločná pre oboch účastníkov a na vyjadrenia doručené po jej uplynutí úrad neprihliada, na čo musia byť účastníci vopred upozornení. Týmto procesne transparentným spôsobom je možné ukončiť niekedy zdĺhavé výmeny názorov medzi účastníkmi, z ktorých každý akoby chcel mať posledné slovo.</w:t>
      </w:r>
    </w:p>
    <w:p w:rsidR="00352A83"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Vo výmazovom konaní sa zachováva inštitút ústneho pojednávania (§ 38 ods. 6 a 7), sprísňujú sa však podmienky, kedy úrad môže vyhovieť žiadosti o odročenie ústneho pojednávania. V žiadosti musia byť uvedené dôležité dôvody a musí byť podaná bezodkladne potom, ako sa o nich účastník dozvedel. Neurčitý pojem „dôležité dôvody“ je možné </w:t>
      </w:r>
      <w:r w:rsidRPr="00D65909" w:rsidR="00EF0238">
        <w:rPr>
          <w:rFonts w:ascii="Times New Roman" w:hAnsi="Times New Roman"/>
          <w:color w:val="000000"/>
        </w:rPr>
        <w:t>vykladať a aplikovať obdobným spôsobom ako v súdnom konaní podľa</w:t>
      </w:r>
      <w:r w:rsidRPr="00D65909">
        <w:rPr>
          <w:rFonts w:ascii="Times New Roman" w:hAnsi="Times New Roman"/>
          <w:color w:val="000000"/>
        </w:rPr>
        <w:t> Civiln</w:t>
      </w:r>
      <w:r w:rsidRPr="00D65909" w:rsidR="00EF0238">
        <w:rPr>
          <w:rFonts w:ascii="Times New Roman" w:hAnsi="Times New Roman"/>
          <w:color w:val="000000"/>
        </w:rPr>
        <w:t>ého</w:t>
      </w:r>
      <w:r w:rsidRPr="00D65909">
        <w:rPr>
          <w:rFonts w:ascii="Times New Roman" w:hAnsi="Times New Roman"/>
          <w:color w:val="000000"/>
        </w:rPr>
        <w:t xml:space="preserve"> sporov</w:t>
      </w:r>
      <w:r w:rsidRPr="00D65909" w:rsidR="00EF0238">
        <w:rPr>
          <w:rFonts w:ascii="Times New Roman" w:hAnsi="Times New Roman"/>
          <w:color w:val="000000"/>
        </w:rPr>
        <w:t>ého</w:t>
      </w:r>
      <w:r w:rsidRPr="00D65909">
        <w:rPr>
          <w:rFonts w:ascii="Times New Roman" w:hAnsi="Times New Roman"/>
          <w:color w:val="000000"/>
        </w:rPr>
        <w:t xml:space="preserve"> poriadku (§ 183 CSP).</w:t>
      </w:r>
    </w:p>
    <w:p w:rsidR="00352A83" w:rsidRPr="00D65909" w:rsidP="00C26F27">
      <w:pPr>
        <w:bidi w:val="0"/>
        <w:jc w:val="both"/>
        <w:rPr>
          <w:rFonts w:ascii="Times New Roman" w:hAnsi="Times New Roman"/>
          <w:color w:val="000000"/>
        </w:rPr>
      </w:pPr>
    </w:p>
    <w:p w:rsidR="00352A83" w:rsidP="00C26F27">
      <w:pPr>
        <w:bidi w:val="0"/>
        <w:jc w:val="both"/>
        <w:rPr>
          <w:rFonts w:ascii="Times New Roman" w:hAnsi="Times New Roman"/>
          <w:color w:val="000000"/>
        </w:rPr>
      </w:pPr>
      <w:r w:rsidRPr="00D65909">
        <w:rPr>
          <w:rFonts w:ascii="Times New Roman" w:hAnsi="Times New Roman"/>
          <w:color w:val="000000"/>
        </w:rPr>
        <w:t>V § 38 ods. 8 sa precizuje koncentrácia na strane navrhovateľa zrušenia. Navrhovateľ je viazaný hmotnoprávnymi dôvodmi výmazu zapísaného dizajnu, ktoré uviedol v návrhu, ako aj predloženými alebo označenými dôkazmi smerujúcimi k preukázaniu nesplnenia zápisných podmienok. Po podaní návrhu navrhovateľ už nie je oprávnený návrh v tomto smere rozširovať či dopĺňať a úrad na takéto úkony neprihliada.</w:t>
      </w:r>
    </w:p>
    <w:p w:rsidR="004E11AF" w:rsidP="00C26F27">
      <w:pPr>
        <w:bidi w:val="0"/>
        <w:jc w:val="both"/>
        <w:rPr>
          <w:rFonts w:ascii="Times New Roman" w:hAnsi="Times New Roman"/>
          <w:color w:val="000000"/>
        </w:rPr>
      </w:pPr>
    </w:p>
    <w:p w:rsidR="004E11AF" w:rsidRPr="00D65909" w:rsidP="00C26F27">
      <w:pPr>
        <w:bidi w:val="0"/>
        <w:jc w:val="both"/>
        <w:rPr>
          <w:rFonts w:ascii="Times New Roman" w:hAnsi="Times New Roman"/>
          <w:color w:val="000000"/>
        </w:rPr>
      </w:pPr>
      <w:r>
        <w:rPr>
          <w:rFonts w:ascii="Times New Roman" w:hAnsi="Times New Roman"/>
          <w:color w:val="000000"/>
        </w:rPr>
        <w:t>S cieľom jednoznačne stanoviť právny rámec konania o výmaze zapísaného dizajnu začatom z úradnej moci, ustanovuje sa (§ 38 ods. 9) primeraná aplikácia ustanovení upravujúcich konanie o návrhu na výmaz zapísaného dizajnu.</w:t>
      </w:r>
    </w:p>
    <w:p w:rsidR="00CE0009"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K bodu </w:t>
      </w:r>
      <w:r w:rsidR="004E11AF">
        <w:rPr>
          <w:rFonts w:ascii="Times New Roman" w:hAnsi="Times New Roman"/>
          <w:color w:val="000000"/>
        </w:rPr>
        <w:t>36</w:t>
      </w:r>
    </w:p>
    <w:p w:rsidR="00CE0009"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Dochádza k úprave výšky kaucie, ktorú je navrhovateľ výmazu zapísaného dizajnu povinný zložiť s návrhom na výmaz. Navrhovaná výška 100 eur zodpovedá kaucii uplatňovanej v súvislosti s návrhom na zrušenie alebo vyhlásenie ochrannej známky za neplatnú (pozri § 37 ods. 7 zákona o ochranných známkach).</w:t>
      </w:r>
    </w:p>
    <w:p w:rsidR="00CE0009"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K bodu </w:t>
      </w:r>
      <w:r w:rsidR="004E11AF">
        <w:rPr>
          <w:rFonts w:ascii="Times New Roman" w:hAnsi="Times New Roman"/>
          <w:color w:val="000000"/>
        </w:rPr>
        <w:t>37</w:t>
      </w:r>
    </w:p>
    <w:p w:rsidR="00CE0009" w:rsidRPr="00D65909" w:rsidP="00C26F27">
      <w:pPr>
        <w:bidi w:val="0"/>
        <w:jc w:val="both"/>
        <w:rPr>
          <w:rFonts w:ascii="Times New Roman" w:hAnsi="Times New Roman"/>
          <w:color w:val="000000"/>
        </w:rPr>
      </w:pPr>
    </w:p>
    <w:p w:rsidR="00CE0009" w:rsidRPr="00D65909" w:rsidP="00C26F27">
      <w:pPr>
        <w:bidi w:val="0"/>
        <w:jc w:val="both"/>
        <w:rPr>
          <w:rFonts w:ascii="Times New Roman" w:hAnsi="Times New Roman"/>
          <w:color w:val="000000"/>
        </w:rPr>
      </w:pPr>
      <w:r w:rsidRPr="00D65909" w:rsidR="00352A83">
        <w:rPr>
          <w:rFonts w:ascii="Times New Roman" w:hAnsi="Times New Roman"/>
          <w:color w:val="000000"/>
        </w:rPr>
        <w:t xml:space="preserve">Navrhuje sa úprava ustanovenia § 40, ktorou dochádza k zmene v konaní o prepise majiteľa zapísaného dizajnu (resp. prihlasovateľa) v registri úradu. </w:t>
      </w:r>
      <w:r w:rsidR="004E11AF">
        <w:rPr>
          <w:rFonts w:ascii="Times New Roman" w:hAnsi="Times New Roman"/>
          <w:color w:val="000000"/>
        </w:rPr>
        <w:t>Doteraz</w:t>
      </w:r>
      <w:r w:rsidRPr="00D65909" w:rsidR="00352A83">
        <w:rPr>
          <w:rFonts w:ascii="Times New Roman" w:hAnsi="Times New Roman"/>
          <w:color w:val="000000"/>
        </w:rPr>
        <w:t xml:space="preserve"> dochádza</w:t>
      </w:r>
      <w:r w:rsidR="004E11AF">
        <w:rPr>
          <w:rFonts w:ascii="Times New Roman" w:hAnsi="Times New Roman"/>
          <w:color w:val="000000"/>
        </w:rPr>
        <w:t>lo</w:t>
      </w:r>
      <w:r w:rsidRPr="00D65909" w:rsidR="00352A83">
        <w:rPr>
          <w:rFonts w:ascii="Times New Roman" w:hAnsi="Times New Roman"/>
          <w:color w:val="000000"/>
        </w:rPr>
        <w:t xml:space="preserve"> k prepisu majiteľa zapísaného dizajnu až na základe právoplatného rozhodnutia úradu, ktorý ale o prepise (a odňatí) zapísaného dizajnu rozhoduje na návrh a po tom, čo mu je predložený právoplatný rozsudok súdu o práve na dizajn. Je teda zrejmé, že takáto právna úprava je príliš formalistická a ako vhodnejšie sa javí jednoduchšie riešenie, keď úrad, bez toho aby vydával rozhodnutie o odňatí a prepise zapísaného dizajnu, len vyznačil zmenu v osobe majiteľa patentu v registri, a to v súlade s predloženým právoplatným rozsudkom.</w:t>
      </w: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 </w:t>
      </w: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K bodu </w:t>
      </w:r>
      <w:r w:rsidR="004E11AF">
        <w:rPr>
          <w:rFonts w:ascii="Times New Roman" w:hAnsi="Times New Roman"/>
          <w:color w:val="000000"/>
        </w:rPr>
        <w:t>38</w:t>
      </w:r>
    </w:p>
    <w:p w:rsidR="00352A83" w:rsidRPr="00D65909" w:rsidP="00C26F27">
      <w:pPr>
        <w:bidi w:val="0"/>
        <w:jc w:val="both"/>
        <w:rPr>
          <w:rFonts w:ascii="Times New Roman" w:hAnsi="Times New Roman"/>
          <w:color w:val="000000"/>
        </w:rPr>
      </w:pPr>
    </w:p>
    <w:p w:rsidR="0094668C" w:rsidRPr="00D65909" w:rsidP="00C26F27">
      <w:pPr>
        <w:shd w:val="clear" w:color="auto" w:fill="FFFFFF"/>
        <w:bidi w:val="0"/>
        <w:jc w:val="both"/>
        <w:rPr>
          <w:rFonts w:ascii="Times New Roman" w:hAnsi="Times New Roman"/>
        </w:rPr>
      </w:pPr>
      <w:r w:rsidRPr="00D65909" w:rsidR="00291438">
        <w:rPr>
          <w:rFonts w:ascii="Times New Roman" w:hAnsi="Times New Roman"/>
          <w:color w:val="000000"/>
        </w:rPr>
        <w:t>Inštitút určovacieho konania sa vypúšťa zo zákona o dizajnoch. Určovacie konanie</w:t>
      </w:r>
      <w:r w:rsidRPr="00D65909" w:rsidR="00381285">
        <w:rPr>
          <w:rFonts w:ascii="Times New Roman" w:hAnsi="Times New Roman"/>
          <w:color w:val="000000"/>
        </w:rPr>
        <w:t xml:space="preserve"> vo vzťahu k zapísaným dizajnom </w:t>
      </w:r>
      <w:r w:rsidRPr="00D65909" w:rsidR="00EA76B2">
        <w:rPr>
          <w:rFonts w:ascii="Times New Roman" w:hAnsi="Times New Roman"/>
          <w:color w:val="000000"/>
        </w:rPr>
        <w:t xml:space="preserve">predstavovalo </w:t>
      </w:r>
      <w:r w:rsidRPr="00D65909" w:rsidR="00EB1B5D">
        <w:rPr>
          <w:rFonts w:ascii="Times New Roman" w:hAnsi="Times New Roman"/>
          <w:color w:val="000000"/>
        </w:rPr>
        <w:t xml:space="preserve">v porovnaní so zahraničím </w:t>
      </w:r>
      <w:r w:rsidRPr="00D65909" w:rsidR="00EA76B2">
        <w:rPr>
          <w:rFonts w:ascii="Times New Roman" w:hAnsi="Times New Roman"/>
          <w:color w:val="000000"/>
        </w:rPr>
        <w:t>neštandardnú výnimku. Samotné posúdenie, či nejaký konkrétn</w:t>
      </w:r>
      <w:r w:rsidRPr="00D65909">
        <w:rPr>
          <w:rFonts w:ascii="Times New Roman" w:hAnsi="Times New Roman"/>
          <w:color w:val="000000"/>
        </w:rPr>
        <w:t>y predmet spadá do ochrany (§ 14</w:t>
      </w:r>
      <w:r w:rsidRPr="00D65909" w:rsidR="00EA76B2">
        <w:rPr>
          <w:rFonts w:ascii="Times New Roman" w:hAnsi="Times New Roman"/>
          <w:color w:val="000000"/>
        </w:rPr>
        <w:t xml:space="preserve">) určitého zapísaného dizajnu, ktoré úrad vykonával v rámci určovacieho konania, </w:t>
      </w:r>
      <w:r w:rsidRPr="00D65909" w:rsidR="00EB1B5D">
        <w:rPr>
          <w:rFonts w:ascii="Times New Roman" w:hAnsi="Times New Roman"/>
          <w:color w:val="000000"/>
        </w:rPr>
        <w:t>má</w:t>
      </w:r>
      <w:r w:rsidRPr="00D65909" w:rsidR="00EA76B2">
        <w:rPr>
          <w:rFonts w:ascii="Times New Roman" w:hAnsi="Times New Roman"/>
          <w:color w:val="000000"/>
        </w:rPr>
        <w:t xml:space="preserve"> bližšie </w:t>
      </w:r>
      <w:r w:rsidRPr="00D65909">
        <w:rPr>
          <w:rFonts w:ascii="Times New Roman" w:hAnsi="Times New Roman"/>
          <w:color w:val="000000"/>
        </w:rPr>
        <w:t xml:space="preserve">k </w:t>
      </w:r>
      <w:r w:rsidRPr="00D65909" w:rsidR="00EA76B2">
        <w:rPr>
          <w:rFonts w:ascii="Times New Roman" w:hAnsi="Times New Roman"/>
          <w:color w:val="000000"/>
        </w:rPr>
        <w:t xml:space="preserve">právnemu ako </w:t>
      </w:r>
      <w:r w:rsidRPr="00D65909" w:rsidR="00EA76B2">
        <w:rPr>
          <w:rFonts w:ascii="Times New Roman" w:hAnsi="Times New Roman"/>
        </w:rPr>
        <w:t>technickému posúdeniu</w:t>
      </w:r>
      <w:r w:rsidRPr="00D65909" w:rsidR="00274FA7">
        <w:rPr>
          <w:rFonts w:ascii="Times New Roman" w:hAnsi="Times New Roman"/>
        </w:rPr>
        <w:t>.</w:t>
      </w:r>
      <w:r w:rsidRPr="00D65909">
        <w:rPr>
          <w:rFonts w:ascii="Times New Roman" w:hAnsi="Times New Roman"/>
        </w:rPr>
        <w:t xml:space="preserve"> Do rozsahu ochrany zapísaného dizajnu totiž patrí každý dizajn, ktorý </w:t>
      </w:r>
      <w:r w:rsidRPr="00D65909" w:rsidR="006C643F">
        <w:rPr>
          <w:rFonts w:ascii="Times New Roman" w:hAnsi="Times New Roman"/>
        </w:rPr>
        <w:br/>
      </w:r>
      <w:r w:rsidRPr="00D65909">
        <w:rPr>
          <w:rFonts w:ascii="Times New Roman" w:hAnsi="Times New Roman"/>
        </w:rPr>
        <w:t>u informovaného užívateľa nevyvoláva odlišný celkový dojem. Pri posudzovaní rozsahu ochrany sa prihliada na mieru tvorivej voľnosti, ktorú mal pôvodca dizajnu pri tvorbe dizajnu.</w:t>
      </w:r>
    </w:p>
    <w:p w:rsidR="0094668C"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K bodu </w:t>
      </w:r>
      <w:r w:rsidR="004E11AF">
        <w:rPr>
          <w:rFonts w:ascii="Times New Roman" w:hAnsi="Times New Roman"/>
          <w:color w:val="000000"/>
        </w:rPr>
        <w:t>39</w:t>
      </w:r>
    </w:p>
    <w:p w:rsidR="00CE0009" w:rsidRPr="00D65909" w:rsidP="00C26F27">
      <w:pPr>
        <w:bidi w:val="0"/>
        <w:jc w:val="both"/>
        <w:rPr>
          <w:rFonts w:ascii="Times New Roman" w:hAnsi="Times New Roman"/>
          <w:color w:val="000000"/>
        </w:rPr>
      </w:pPr>
    </w:p>
    <w:p w:rsidR="00352A83" w:rsidRPr="00D65909" w:rsidP="00C26F27">
      <w:pPr>
        <w:autoSpaceDE w:val="0"/>
        <w:autoSpaceDN w:val="0"/>
        <w:bidi w:val="0"/>
        <w:jc w:val="both"/>
        <w:rPr>
          <w:rFonts w:ascii="Times New Roman" w:hAnsi="Times New Roman"/>
        </w:rPr>
      </w:pPr>
      <w:r w:rsidRPr="00D65909" w:rsidR="00A91B03">
        <w:rPr>
          <w:rFonts w:ascii="Times New Roman" w:hAnsi="Times New Roman"/>
          <w:bCs/>
        </w:rPr>
        <w:t>V súvislosti s</w:t>
      </w:r>
      <w:r w:rsidRPr="00D65909">
        <w:rPr>
          <w:rFonts w:ascii="Times New Roman" w:hAnsi="Times New Roman"/>
          <w:bCs/>
        </w:rPr>
        <w:t> právnou úpravou v § 42 je možné konštatova</w:t>
      </w:r>
      <w:r w:rsidRPr="00D65909" w:rsidR="00A91B03">
        <w:rPr>
          <w:rFonts w:ascii="Times New Roman" w:hAnsi="Times New Roman"/>
          <w:bCs/>
        </w:rPr>
        <w:t>ť, že jednoznačnejším a precí</w:t>
      </w:r>
      <w:r w:rsidRPr="00D65909">
        <w:rPr>
          <w:rFonts w:ascii="Times New Roman" w:hAnsi="Times New Roman"/>
          <w:bCs/>
        </w:rPr>
        <w:t>znejším spôsobom upravuje oblasť zápisu licencií, záložných práv, prevodu, prechodu a súdneho sporu do reg</w:t>
      </w:r>
      <w:r w:rsidRPr="00D65909" w:rsidR="00A91B03">
        <w:rPr>
          <w:rFonts w:ascii="Times New Roman" w:hAnsi="Times New Roman"/>
          <w:bCs/>
        </w:rPr>
        <w:t xml:space="preserve">istra a súčasne reaguje na </w:t>
      </w:r>
      <w:r w:rsidRPr="00D65909">
        <w:rPr>
          <w:rFonts w:ascii="Times New Roman" w:hAnsi="Times New Roman"/>
          <w:bCs/>
        </w:rPr>
        <w:t xml:space="preserve">Civilný sporový poriadok. Ako na novinku možno poukázať na zavedenie zápisu exekúcie do registra. Povinnosť zabezpečiť zápis exekúcie do registra ochranných známok ukladá členským štátom EÚ čl. 24 ods. 2 smernice </w:t>
      </w:r>
      <w:r w:rsidRPr="00D65909">
        <w:rPr>
          <w:rFonts w:ascii="Times New Roman" w:hAnsi="Times New Roman"/>
        </w:rPr>
        <w:t>Európskeho parlamentu a Rady (EÚ) 2015/2436 zo 16. decembra 2015 o aproximácií právnych predpisov členských štátov v oblasti ochranných známok</w:t>
      </w:r>
      <w:r w:rsidRPr="00D65909">
        <w:rPr>
          <w:rFonts w:ascii="Times New Roman" w:hAnsi="Times New Roman"/>
          <w:bCs/>
        </w:rPr>
        <w:t xml:space="preserve"> (čl. 24 ods. 2). </w:t>
      </w:r>
      <w:r w:rsidR="004E11AF">
        <w:rPr>
          <w:rFonts w:ascii="Times New Roman" w:hAnsi="Times New Roman"/>
          <w:color w:val="000000"/>
        </w:rPr>
        <w:t>Z</w:t>
      </w:r>
      <w:r w:rsidR="004E11AF">
        <w:rPr>
          <w:rFonts w:ascii="Times New Roman" w:hAnsi="Times New Roman"/>
        </w:rPr>
        <w:t xml:space="preserve">avádza sa pravidlo zachovania zápisu exekúcie postihnutím práv z prihlášky aj po zápise dizajnu alebo po úpravách či rozdelení prihlášky. Posilňuje sa tým právna istota oprávneného v exekučnom konaní. </w:t>
      </w:r>
      <w:r w:rsidRPr="00D65909">
        <w:rPr>
          <w:rFonts w:ascii="Times New Roman" w:hAnsi="Times New Roman"/>
          <w:bCs/>
        </w:rPr>
        <w:t>Vzhľadom na význam zápisu exekúcie vo verejných registroch, ktorou sa zvyšuje právna istota a ochrana dobromyseľných tretích osôb, sa zavádza možnosť zápisu</w:t>
      </w:r>
      <w:r w:rsidRPr="00D65909">
        <w:rPr>
          <w:rFonts w:ascii="Times New Roman" w:hAnsi="Times New Roman"/>
        </w:rPr>
        <w:t xml:space="preserve"> exekúcie aj do registrov ostatných predmetov priemyselného vlastníctva. </w:t>
      </w:r>
      <w:r w:rsidRPr="00D65909" w:rsidR="00A91B03">
        <w:rPr>
          <w:rFonts w:ascii="Times New Roman" w:hAnsi="Times New Roman"/>
        </w:rPr>
        <w:t>Z dôvodu</w:t>
      </w:r>
      <w:r w:rsidRPr="00D65909">
        <w:rPr>
          <w:rFonts w:ascii="Times New Roman" w:hAnsi="Times New Roman"/>
        </w:rPr>
        <w:t xml:space="preserve"> náležitej úpravy informačných systémov úradu, predmetné novelizačné body </w:t>
      </w:r>
      <w:r w:rsidRPr="00D65909" w:rsidR="00A91B03">
        <w:rPr>
          <w:rFonts w:ascii="Times New Roman" w:hAnsi="Times New Roman"/>
        </w:rPr>
        <w:t>nadobudnú neskoršiu účinnosť (1. januára</w:t>
      </w:r>
      <w:r w:rsidRPr="00D65909">
        <w:rPr>
          <w:rFonts w:ascii="Times New Roman" w:hAnsi="Times New Roman"/>
        </w:rPr>
        <w:t xml:space="preserve"> 2019).</w:t>
      </w:r>
    </w:p>
    <w:p w:rsidR="00CE0009" w:rsidRPr="00D65909" w:rsidP="00C26F27">
      <w:pPr>
        <w:autoSpaceDE w:val="0"/>
        <w:autoSpaceDN w:val="0"/>
        <w:bidi w:val="0"/>
        <w:jc w:val="both"/>
        <w:rPr>
          <w:rFonts w:ascii="Times New Roman" w:hAnsi="Times New Roman"/>
        </w:rPr>
      </w:pPr>
    </w:p>
    <w:p w:rsidR="00352A83" w:rsidRPr="00D65909" w:rsidP="00C26F27">
      <w:pPr>
        <w:autoSpaceDE w:val="0"/>
        <w:autoSpaceDN w:val="0"/>
        <w:bidi w:val="0"/>
        <w:jc w:val="both"/>
        <w:rPr>
          <w:rFonts w:ascii="Times New Roman" w:hAnsi="Times New Roman"/>
        </w:rPr>
      </w:pPr>
      <w:r w:rsidRPr="00D65909">
        <w:rPr>
          <w:rFonts w:ascii="Times New Roman" w:hAnsi="Times New Roman"/>
        </w:rPr>
        <w:t>K </w:t>
      </w:r>
      <w:r w:rsidR="004E11AF">
        <w:rPr>
          <w:rFonts w:ascii="Times New Roman" w:hAnsi="Times New Roman"/>
        </w:rPr>
        <w:t>bodu 40</w:t>
      </w:r>
    </w:p>
    <w:p w:rsidR="00CE0009" w:rsidRPr="00D65909" w:rsidP="00C26F27">
      <w:pPr>
        <w:autoSpaceDE w:val="0"/>
        <w:autoSpaceDN w:val="0"/>
        <w:bidi w:val="0"/>
        <w:jc w:val="both"/>
        <w:rPr>
          <w:rFonts w:ascii="Times New Roman" w:hAnsi="Times New Roman"/>
        </w:rPr>
      </w:pPr>
    </w:p>
    <w:p w:rsidR="00600558" w:rsidRPr="00D65909" w:rsidP="00C26F27">
      <w:pPr>
        <w:bidi w:val="0"/>
        <w:jc w:val="both"/>
        <w:rPr>
          <w:rFonts w:ascii="Times New Roman" w:hAnsi="Times New Roman"/>
          <w:color w:val="000000"/>
        </w:rPr>
      </w:pPr>
      <w:r w:rsidRPr="00D65909">
        <w:rPr>
          <w:rFonts w:ascii="Times New Roman" w:hAnsi="Times New Roman"/>
          <w:color w:val="000000"/>
        </w:rPr>
        <w:t>Popri terminologických zmenách (vrátane nadpisu § 43) sa</w:t>
      </w:r>
      <w:r w:rsidRPr="00D65909" w:rsidR="00352A83">
        <w:rPr>
          <w:rFonts w:ascii="Times New Roman" w:hAnsi="Times New Roman"/>
          <w:color w:val="000000"/>
        </w:rPr>
        <w:t xml:space="preserve"> </w:t>
      </w:r>
      <w:r w:rsidRPr="00D65909">
        <w:rPr>
          <w:rFonts w:ascii="Times New Roman" w:hAnsi="Times New Roman"/>
          <w:color w:val="000000"/>
        </w:rPr>
        <w:t xml:space="preserve">procesných inštitútov predĺženia lehoty a pokračovania v konaní v zákone o dizajnoch dotýka aj niekoľko vecných zmien. </w:t>
      </w:r>
    </w:p>
    <w:p w:rsidR="00600558"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Zmenou v § 43 ods. 2 sa úprava pokračovania konania približuje právnej úprave obsiahnutej v zákone o ochranných známkach, mení sa predovšetkým nastavenie lehoty na podanie žiadosti o pokračovanie v konaní, a to na dva mesiace odo dňa uplynutia zmeškanej lehoty (v </w:t>
      </w:r>
      <w:r w:rsidRPr="00D65909" w:rsidR="00CE0009">
        <w:rPr>
          <w:rFonts w:ascii="Times New Roman" w:hAnsi="Times New Roman"/>
          <w:color w:val="000000"/>
        </w:rPr>
        <w:t>doterajšej</w:t>
      </w:r>
      <w:r w:rsidRPr="00D65909">
        <w:rPr>
          <w:rFonts w:ascii="Times New Roman" w:hAnsi="Times New Roman"/>
          <w:color w:val="000000"/>
        </w:rPr>
        <w:t xml:space="preserve"> úprave dva mesiace od doručenia rozhodnutia úradu vydaného v dôsledku zmeškania lehoty). V súlade s novou procesnou úpravou týkajúcou sa výmazového konania (§ 38) sa precizuje, resp. rozširuje okruh lehôt, v prípade zmeškania ktorých nie je možné využiť inštitút predĺženia lehoty a pokračovania v konaní.</w:t>
      </w:r>
    </w:p>
    <w:p w:rsidR="00CE0009"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Zmeny v prípade inštitútu uvedenia do predošlého stavu smerujú predovšetkým k zosúladeniu právnych úpra</w:t>
      </w:r>
      <w:r w:rsidRPr="00D65909" w:rsidR="00CE0009">
        <w:rPr>
          <w:rFonts w:ascii="Times New Roman" w:hAnsi="Times New Roman"/>
          <w:color w:val="000000"/>
        </w:rPr>
        <w:t xml:space="preserve">v v oblasti priemyselných práv, pričom </w:t>
      </w:r>
      <w:r w:rsidRPr="00D65909">
        <w:rPr>
          <w:rFonts w:ascii="Times New Roman" w:hAnsi="Times New Roman"/>
          <w:color w:val="000000"/>
        </w:rPr>
        <w:t>odchýlky pri konkrétnych predmetoch priemyselných práv</w:t>
      </w:r>
      <w:r w:rsidRPr="00D65909" w:rsidR="00F63ECA">
        <w:rPr>
          <w:rFonts w:ascii="Times New Roman" w:hAnsi="Times New Roman"/>
          <w:color w:val="000000"/>
        </w:rPr>
        <w:t xml:space="preserve"> sú dôsledkom rešpektovania medzinárodných záväzkov</w:t>
      </w:r>
      <w:r w:rsidRPr="00D65909">
        <w:rPr>
          <w:rFonts w:ascii="Times New Roman" w:hAnsi="Times New Roman"/>
          <w:color w:val="000000"/>
        </w:rPr>
        <w:t xml:space="preserve">; napríklad záväzky v oblasti patentového práva vyplývajúce </w:t>
      </w:r>
      <w:r w:rsidRPr="00D65909" w:rsidR="00F63ECA">
        <w:rPr>
          <w:rFonts w:ascii="Times New Roman" w:hAnsi="Times New Roman"/>
          <w:color w:val="000000"/>
        </w:rPr>
        <w:t>z Dohovoru o patentovom práve</w:t>
      </w:r>
      <w:r w:rsidRPr="00D65909">
        <w:rPr>
          <w:rFonts w:ascii="Times New Roman" w:hAnsi="Times New Roman"/>
          <w:color w:val="000000"/>
        </w:rPr>
        <w:t>.</w:t>
      </w:r>
      <w:r w:rsidRPr="00D65909" w:rsidR="00F63ECA">
        <w:rPr>
          <w:rFonts w:ascii="Times New Roman" w:hAnsi="Times New Roman"/>
          <w:color w:val="000000"/>
        </w:rPr>
        <w:t xml:space="preserve"> V oblasti </w:t>
      </w:r>
      <w:r w:rsidRPr="00D65909" w:rsidR="008D7762">
        <w:rPr>
          <w:rFonts w:ascii="Times New Roman" w:hAnsi="Times New Roman"/>
          <w:color w:val="000000"/>
        </w:rPr>
        <w:t>dizajnového práva</w:t>
      </w:r>
      <w:r w:rsidRPr="00D65909" w:rsidR="00F63ECA">
        <w:rPr>
          <w:rFonts w:ascii="Times New Roman" w:hAnsi="Times New Roman"/>
          <w:color w:val="000000"/>
        </w:rPr>
        <w:t xml:space="preserve"> a harmonizácie </w:t>
      </w:r>
      <w:r w:rsidRPr="00D65909" w:rsidR="008D7762">
        <w:rPr>
          <w:rFonts w:ascii="Times New Roman" w:hAnsi="Times New Roman"/>
          <w:color w:val="000000"/>
        </w:rPr>
        <w:t xml:space="preserve">jeho </w:t>
      </w:r>
      <w:r w:rsidRPr="00D65909" w:rsidR="00F63ECA">
        <w:rPr>
          <w:rFonts w:ascii="Times New Roman" w:hAnsi="Times New Roman"/>
          <w:color w:val="000000"/>
        </w:rPr>
        <w:t xml:space="preserve">hlavných procesných inštitútov však </w:t>
      </w:r>
      <w:r w:rsidRPr="00D65909" w:rsidR="00635662">
        <w:rPr>
          <w:rFonts w:ascii="Times New Roman" w:hAnsi="Times New Roman"/>
          <w:color w:val="000000"/>
        </w:rPr>
        <w:t>v</w:t>
      </w:r>
      <w:r w:rsidRPr="00D65909" w:rsidR="00671A37">
        <w:rPr>
          <w:rFonts w:ascii="Times New Roman" w:hAnsi="Times New Roman"/>
          <w:color w:val="000000"/>
        </w:rPr>
        <w:t xml:space="preserve"> súčasnosti</w:t>
      </w:r>
      <w:r w:rsidRPr="00D65909" w:rsidR="00F63ECA">
        <w:rPr>
          <w:rFonts w:ascii="Times New Roman" w:hAnsi="Times New Roman"/>
          <w:color w:val="000000"/>
        </w:rPr>
        <w:t xml:space="preserve"> žiadna medzinárodná zmluva nie je prijatá.</w:t>
      </w:r>
      <w:r w:rsidRPr="00D65909">
        <w:rPr>
          <w:rFonts w:ascii="Times New Roman" w:hAnsi="Times New Roman"/>
          <w:color w:val="000000"/>
        </w:rPr>
        <w:t xml:space="preserve"> V súlade s novou procesnou úpravou týkajúcou sa konania</w:t>
      </w:r>
      <w:r w:rsidR="00BD3D80">
        <w:rPr>
          <w:rFonts w:ascii="Times New Roman" w:hAnsi="Times New Roman"/>
          <w:color w:val="000000"/>
        </w:rPr>
        <w:t xml:space="preserve"> o návrhu na výmaz dizajnu</w:t>
      </w:r>
      <w:r w:rsidRPr="00D65909">
        <w:rPr>
          <w:rFonts w:ascii="Times New Roman" w:hAnsi="Times New Roman"/>
          <w:color w:val="000000"/>
        </w:rPr>
        <w:t xml:space="preserve"> (§ 38)</w:t>
      </w:r>
      <w:r w:rsidRPr="00D65909" w:rsidR="00635662">
        <w:rPr>
          <w:rFonts w:ascii="Times New Roman" w:hAnsi="Times New Roman"/>
          <w:color w:val="000000"/>
        </w:rPr>
        <w:t>,</w:t>
      </w:r>
      <w:r w:rsidRPr="00D65909">
        <w:rPr>
          <w:rFonts w:ascii="Times New Roman" w:hAnsi="Times New Roman"/>
          <w:color w:val="000000"/>
        </w:rPr>
        <w:t xml:space="preserve"> ako aj konania o rozklade (§ 46) sa precizuje, resp. rozširuje okruh lehôt, v prípade zmeškania ktorých nie je možné využiť inštitút uvedenia do predošlého stavu.</w:t>
      </w:r>
    </w:p>
    <w:p w:rsidR="00F63ECA" w:rsidRPr="00D65909" w:rsidP="00C26F27">
      <w:pPr>
        <w:bidi w:val="0"/>
        <w:jc w:val="both"/>
        <w:rPr>
          <w:rFonts w:ascii="Times New Roman" w:hAnsi="Times New Roman"/>
          <w:color w:val="000000"/>
        </w:rPr>
      </w:pPr>
    </w:p>
    <w:p w:rsidR="00F63ECA" w:rsidP="00C26F27">
      <w:pPr>
        <w:bidi w:val="0"/>
        <w:jc w:val="both"/>
        <w:rPr>
          <w:rFonts w:ascii="Times New Roman" w:hAnsi="Times New Roman"/>
          <w:color w:val="000000"/>
        </w:rPr>
      </w:pPr>
      <w:r w:rsidRPr="00D65909" w:rsidR="00635662">
        <w:rPr>
          <w:rFonts w:ascii="Times New Roman" w:hAnsi="Times New Roman"/>
          <w:color w:val="000000"/>
        </w:rPr>
        <w:t xml:space="preserve">K </w:t>
      </w:r>
      <w:r w:rsidR="00BD3D80">
        <w:rPr>
          <w:rFonts w:ascii="Times New Roman" w:hAnsi="Times New Roman"/>
          <w:color w:val="000000"/>
        </w:rPr>
        <w:t>bodu 41</w:t>
      </w:r>
    </w:p>
    <w:p w:rsidR="00BC2DA6" w:rsidRPr="00BC2DA6"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Ustanovenia o rozklade sa napriek </w:t>
      </w:r>
      <w:r w:rsidR="00BD3D80">
        <w:rPr>
          <w:rFonts w:ascii="Times New Roman" w:hAnsi="Times New Roman"/>
          <w:color w:val="000000"/>
        </w:rPr>
        <w:t>novému zneniu</w:t>
      </w:r>
      <w:r w:rsidRPr="00D65909">
        <w:rPr>
          <w:rFonts w:ascii="Times New Roman" w:hAnsi="Times New Roman"/>
          <w:color w:val="000000"/>
        </w:rPr>
        <w:t xml:space="preserve"> </w:t>
      </w:r>
      <w:r w:rsidR="00BD3D80">
        <w:rPr>
          <w:rFonts w:ascii="Times New Roman" w:hAnsi="Times New Roman"/>
          <w:color w:val="000000"/>
        </w:rPr>
        <w:t>výrazne</w:t>
      </w:r>
      <w:r w:rsidRPr="00D65909" w:rsidR="00BD3D80">
        <w:rPr>
          <w:rFonts w:ascii="Times New Roman" w:hAnsi="Times New Roman"/>
          <w:color w:val="000000"/>
        </w:rPr>
        <w:t xml:space="preserve"> </w:t>
      </w:r>
      <w:r w:rsidRPr="00D65909">
        <w:rPr>
          <w:rFonts w:ascii="Times New Roman" w:hAnsi="Times New Roman"/>
          <w:color w:val="000000"/>
        </w:rPr>
        <w:t>nemenia. Novinkou je umožnenie účastníkom konania podať odôvodnenie rozkladu v dodatočnej lehote dvoch mesiacov odo dňa podania rozkladu. Ide o inštitút, ktorý sa osvedčil napr. v konaniach o ochranných známkach a ktorý poskytuje účastníkom viac času na formulovanie dôvodov rozkladu. Aby však nedochádzalo k neúmernému predlžovaniu konania o</w:t>
      </w:r>
      <w:r w:rsidRPr="00D65909" w:rsidR="00635662">
        <w:rPr>
          <w:rFonts w:ascii="Times New Roman" w:hAnsi="Times New Roman"/>
          <w:color w:val="000000"/>
        </w:rPr>
        <w:t> </w:t>
      </w:r>
      <w:r w:rsidRPr="00D65909">
        <w:rPr>
          <w:rFonts w:ascii="Times New Roman" w:hAnsi="Times New Roman"/>
          <w:color w:val="000000"/>
        </w:rPr>
        <w:t>rozklade</w:t>
      </w:r>
      <w:r w:rsidRPr="00D65909" w:rsidR="00635662">
        <w:rPr>
          <w:rFonts w:ascii="Times New Roman" w:hAnsi="Times New Roman"/>
          <w:color w:val="000000"/>
        </w:rPr>
        <w:t>,</w:t>
      </w:r>
      <w:r w:rsidRPr="00D65909">
        <w:rPr>
          <w:rFonts w:ascii="Times New Roman" w:hAnsi="Times New Roman"/>
          <w:color w:val="000000"/>
        </w:rPr>
        <w:t xml:space="preserve"> je pri zákonnej lehote na podanie odôvodnenia rozkladu ako aj samotného rozkladu vylúčené uvedenie do predošlého stavu.</w:t>
      </w:r>
    </w:p>
    <w:p w:rsidR="00F63ECA" w:rsidRPr="00D65909" w:rsidP="00C26F27">
      <w:pPr>
        <w:bidi w:val="0"/>
        <w:jc w:val="both"/>
        <w:rPr>
          <w:rFonts w:ascii="Times New Roman" w:hAnsi="Times New Roman"/>
          <w:shd w:val="clear" w:color="auto" w:fill="FFFFFF"/>
        </w:rPr>
      </w:pPr>
    </w:p>
    <w:p w:rsidR="004E6A7B" w:rsidRPr="00D65909" w:rsidP="00C26F27">
      <w:pPr>
        <w:bidi w:val="0"/>
        <w:jc w:val="both"/>
        <w:rPr>
          <w:rFonts w:ascii="Times New Roman" w:hAnsi="Times New Roman"/>
          <w:color w:val="000000"/>
        </w:rPr>
      </w:pPr>
      <w:r w:rsidRPr="00D65909" w:rsidR="00352A83">
        <w:rPr>
          <w:rFonts w:ascii="Times New Roman" w:hAnsi="Times New Roman"/>
          <w:shd w:val="clear" w:color="auto" w:fill="FFFFFF"/>
        </w:rPr>
        <w:t xml:space="preserve">Dopĺňa sa taxatívny výpočet rozhodnutí úradu, proti ktorým nie je prípustný rozklad, a to </w:t>
      </w:r>
      <w:r w:rsidRPr="00D65909" w:rsidR="006C643F">
        <w:rPr>
          <w:rFonts w:ascii="Times New Roman" w:hAnsi="Times New Roman"/>
          <w:shd w:val="clear" w:color="auto" w:fill="FFFFFF"/>
        </w:rPr>
        <w:br/>
      </w:r>
      <w:r w:rsidRPr="00D65909" w:rsidR="00352A83">
        <w:rPr>
          <w:rFonts w:ascii="Times New Roman" w:hAnsi="Times New Roman"/>
          <w:shd w:val="clear" w:color="auto" w:fill="FFFFFF"/>
        </w:rPr>
        <w:t xml:space="preserve">v </w:t>
      </w:r>
      <w:r w:rsidRPr="00D65909" w:rsidR="00352A83">
        <w:rPr>
          <w:rFonts w:ascii="Times New Roman" w:hAnsi="Times New Roman"/>
          <w:color w:val="000000"/>
        </w:rPr>
        <w:t>súvislosti so zavedením nového dôvodom prerušenia konania, kedy úrad konanie rozhodnutím preruší, ak sa začalo konanie o predbežnej otázke, ktorú úrad nie je oprávnený riešiť (pozri odôvodnenie k § 49 ods. 8). Podať rozklad nie je možné ani v prípade zastavenia konania v prípade nepodania odôvodnenia rozkladu v zákonnej lehote, v prípade oneskoreného alebo neprípustného rozkladu.</w:t>
      </w:r>
      <w:r w:rsidR="00BD3D80">
        <w:rPr>
          <w:rFonts w:ascii="Times New Roman" w:hAnsi="Times New Roman"/>
          <w:color w:val="000000"/>
        </w:rPr>
        <w:t xml:space="preserve"> </w:t>
      </w:r>
      <w:r w:rsidRPr="00D65909" w:rsidR="00A91B03">
        <w:rPr>
          <w:rFonts w:ascii="Times New Roman" w:hAnsi="Times New Roman"/>
          <w:color w:val="000000"/>
        </w:rPr>
        <w:t xml:space="preserve">V rámci všetkých zákonov, ktoré upravujú predmety priemyselného vlastníctva sa výslovne vylučuje možnosť podať rozklad len proti dôvodom rozhodnutia, čo je štandardom aj v civilnom súdnom konaní (§ 239 ods. 2, § 358 a § 423 </w:t>
      </w:r>
      <w:r w:rsidR="00BD3D80">
        <w:rPr>
          <w:rFonts w:ascii="Times New Roman" w:hAnsi="Times New Roman"/>
          <w:color w:val="000000"/>
        </w:rPr>
        <w:t>Civilného sporového poriadku</w:t>
      </w:r>
      <w:r w:rsidRPr="00D65909" w:rsidR="00A91B03">
        <w:rPr>
          <w:rFonts w:ascii="Times New Roman" w:hAnsi="Times New Roman"/>
          <w:color w:val="000000"/>
        </w:rPr>
        <w:t>).</w:t>
      </w:r>
      <w:r w:rsidRPr="00D65909" w:rsidR="00352A83">
        <w:rPr>
          <w:rFonts w:ascii="Times New Roman" w:hAnsi="Times New Roman"/>
          <w:color w:val="000000"/>
        </w:rPr>
        <w:t xml:space="preserve"> </w:t>
      </w: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 </w:t>
      </w:r>
    </w:p>
    <w:p w:rsidR="00352A83" w:rsidRPr="00D65909" w:rsidP="00C26F27">
      <w:pPr>
        <w:bidi w:val="0"/>
        <w:jc w:val="both"/>
        <w:rPr>
          <w:rFonts w:ascii="Times New Roman" w:hAnsi="Times New Roman"/>
          <w:color w:val="000000"/>
        </w:rPr>
      </w:pPr>
      <w:r w:rsidR="006F6895">
        <w:rPr>
          <w:rFonts w:ascii="Times New Roman" w:hAnsi="Times New Roman"/>
          <w:color w:val="000000"/>
        </w:rPr>
        <w:t>K b</w:t>
      </w:r>
      <w:r w:rsidRPr="00D65909">
        <w:rPr>
          <w:rFonts w:ascii="Times New Roman" w:hAnsi="Times New Roman"/>
          <w:color w:val="000000"/>
        </w:rPr>
        <w:t>od</w:t>
      </w:r>
      <w:r w:rsidR="006F6895">
        <w:rPr>
          <w:rFonts w:ascii="Times New Roman" w:hAnsi="Times New Roman"/>
          <w:color w:val="000000"/>
        </w:rPr>
        <w:t>u</w:t>
      </w:r>
      <w:r w:rsidRPr="00D65909">
        <w:rPr>
          <w:rFonts w:ascii="Times New Roman" w:hAnsi="Times New Roman"/>
          <w:color w:val="000000"/>
        </w:rPr>
        <w:t xml:space="preserve"> </w:t>
      </w:r>
      <w:r w:rsidR="00BD3D80">
        <w:rPr>
          <w:rFonts w:ascii="Times New Roman" w:hAnsi="Times New Roman"/>
          <w:color w:val="000000"/>
        </w:rPr>
        <w:t>42</w:t>
      </w:r>
    </w:p>
    <w:p w:rsidR="004E6A7B"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V súlade s praxou úradu sa precizuje rozsah skutočností, ktoré úrad zverejňuje vo vestníku.</w:t>
      </w:r>
    </w:p>
    <w:p w:rsidR="004E6A7B"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006F6895">
        <w:rPr>
          <w:rFonts w:ascii="Times New Roman" w:hAnsi="Times New Roman"/>
          <w:color w:val="000000"/>
        </w:rPr>
        <w:t>K b</w:t>
      </w:r>
      <w:r w:rsidRPr="00D65909">
        <w:rPr>
          <w:rFonts w:ascii="Times New Roman" w:hAnsi="Times New Roman"/>
          <w:color w:val="000000"/>
        </w:rPr>
        <w:t>od</w:t>
      </w:r>
      <w:r w:rsidR="006F6895">
        <w:rPr>
          <w:rFonts w:ascii="Times New Roman" w:hAnsi="Times New Roman"/>
          <w:color w:val="000000"/>
        </w:rPr>
        <w:t>u</w:t>
      </w:r>
      <w:r w:rsidRPr="00D65909">
        <w:rPr>
          <w:rFonts w:ascii="Times New Roman" w:hAnsi="Times New Roman"/>
          <w:color w:val="000000"/>
        </w:rPr>
        <w:t xml:space="preserve"> </w:t>
      </w:r>
      <w:r w:rsidR="00BD3D80">
        <w:rPr>
          <w:rFonts w:ascii="Times New Roman" w:hAnsi="Times New Roman"/>
          <w:color w:val="000000"/>
        </w:rPr>
        <w:t>43</w:t>
      </w:r>
    </w:p>
    <w:p w:rsidR="004E6A7B"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Spoločné ustanovenia (§ 49), ktoré upravujú niektoré procesné inštitúty v konaní pred úradom, sa komplexne prepracovali a zosúladili s ostatnými zákonmi v oblasti priemyselného vlastníctva. Okrem iného sa vypúšťa pojem „oprávnený zástupca“ (odsek 2), zjednocuje sa rozsah subsidiárnej aplikácie správneho poriadku (odsek 4). </w:t>
      </w:r>
    </w:p>
    <w:p w:rsidR="00352A83" w:rsidRPr="00D65909" w:rsidP="00C26F27">
      <w:pPr>
        <w:bidi w:val="0"/>
        <w:jc w:val="both"/>
        <w:rPr>
          <w:rFonts w:ascii="Times New Roman" w:hAnsi="Times New Roman"/>
          <w:color w:val="000000"/>
        </w:rPr>
      </w:pPr>
    </w:p>
    <w:p w:rsidR="004E6A7B" w:rsidRPr="00D65909" w:rsidP="00C26F27">
      <w:pPr>
        <w:bidi w:val="0"/>
        <w:jc w:val="both"/>
        <w:rPr>
          <w:rFonts w:ascii="Times New Roman" w:hAnsi="Times New Roman"/>
          <w:color w:val="000000"/>
        </w:rPr>
      </w:pPr>
      <w:r w:rsidRPr="00D65909" w:rsidR="00352A83">
        <w:rPr>
          <w:rFonts w:ascii="Times New Roman" w:hAnsi="Times New Roman"/>
          <w:color w:val="000000"/>
        </w:rPr>
        <w:t>V odseku 7 sa precizuje právna úprava zastavenia konania v prípade späťvzatia podania. Úrad na základe späťvzatia návrhu nie je povinný zastaviť konanie a môže v konaní pokračovať, ak by mohol začať ta</w:t>
      </w:r>
      <w:r w:rsidRPr="00D65909">
        <w:rPr>
          <w:rFonts w:ascii="Times New Roman" w:hAnsi="Times New Roman"/>
          <w:color w:val="000000"/>
        </w:rPr>
        <w:t>kéto konania aj z úradnej moci [</w:t>
      </w:r>
      <w:r w:rsidRPr="00D65909" w:rsidR="00352A83">
        <w:rPr>
          <w:rFonts w:ascii="Times New Roman" w:hAnsi="Times New Roman"/>
          <w:color w:val="000000"/>
        </w:rPr>
        <w:t>konanie</w:t>
      </w:r>
      <w:r w:rsidR="00BD3D80">
        <w:rPr>
          <w:rFonts w:ascii="Times New Roman" w:hAnsi="Times New Roman"/>
          <w:color w:val="000000"/>
        </w:rPr>
        <w:t xml:space="preserve"> o výmaze zapísaného dizajnu</w:t>
      </w:r>
      <w:r w:rsidRPr="00D65909">
        <w:rPr>
          <w:rFonts w:ascii="Times New Roman" w:hAnsi="Times New Roman"/>
          <w:color w:val="000000"/>
        </w:rPr>
        <w:t xml:space="preserve"> podľa § 36 písm. a) a b</w:t>
      </w:r>
      <w:r w:rsidRPr="00D65909" w:rsidR="00352A83">
        <w:rPr>
          <w:rFonts w:ascii="Times New Roman" w:hAnsi="Times New Roman"/>
          <w:color w:val="000000"/>
        </w:rPr>
        <w:t>)</w:t>
      </w:r>
      <w:r w:rsidRPr="00D65909">
        <w:rPr>
          <w:rFonts w:ascii="Times New Roman" w:hAnsi="Times New Roman"/>
          <w:color w:val="000000"/>
        </w:rPr>
        <w:t>]</w:t>
      </w:r>
      <w:r w:rsidRPr="00D65909" w:rsidR="00352A83">
        <w:rPr>
          <w:rFonts w:ascii="Times New Roman" w:hAnsi="Times New Roman"/>
          <w:color w:val="000000"/>
        </w:rPr>
        <w:t>. Je potrebné uviesť, že pôjde skôr o výnimočné prípady, kedy v konaní preváži zásada oficiality nad dispozičnou zásadou a rozhodujúci význam má v tomto smere úvaha úradu.</w:t>
      </w: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 </w:t>
      </w:r>
    </w:p>
    <w:p w:rsidR="00352A83" w:rsidRPr="00D65909" w:rsidP="00C26F27">
      <w:pPr>
        <w:bidi w:val="0"/>
        <w:jc w:val="both"/>
        <w:rPr>
          <w:rFonts w:ascii="Times New Roman" w:hAnsi="Times New Roman"/>
          <w:color w:val="000000"/>
        </w:rPr>
      </w:pPr>
      <w:r w:rsidRPr="00D65909">
        <w:rPr>
          <w:rFonts w:ascii="Times New Roman" w:hAnsi="Times New Roman"/>
          <w:color w:val="000000"/>
        </w:rPr>
        <w:t>V odseku 8 sa zavádza inštitút prerušenia konania pred úradom z dôvodu konania o predbežnej otázke prebiehajúceho pred súdom alebo iným príslušným orgánom verejnej moci. Typickou predbežnou otázkou je platnosť právnych úkonov, ktoré sa zapisujú do registra (zmluva o prevode, licenčná zmluva, záložná zmluva) alebo tiež určenie, kto je majiteľom či spolumajiteľom zapísaného dizajnu. Úrad rozhodne o prerušení konania procesným rozhodnutím, proti ktorému nie je prípustný rozklad [§ 46 ods. 4 písm. b)]. Úrad síce pokračuje v prerušenom konaní aj bez návrhu, ale v záujme plynulého a efektívneho vedenia konania sa predpokladá aj súčinnosť zo strany účastníkov konania, ktorí by mali úrad včas informovať o ukončení a výsledku konania o predbežnej otázke.</w:t>
      </w:r>
    </w:p>
    <w:p w:rsidR="00352A83"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V odsekoch 11 a 13 sa štandardizuje a zjednocuje právna úprava podania na úrad a to podobným spôsobom ako </w:t>
      </w:r>
      <w:r w:rsidRPr="00D65909" w:rsidR="004E6A7B">
        <w:rPr>
          <w:rFonts w:ascii="Times New Roman" w:hAnsi="Times New Roman"/>
          <w:color w:val="000000"/>
        </w:rPr>
        <w:t>v Civilnom sporovom poriadku (§ 123 a nasl.</w:t>
      </w:r>
      <w:r w:rsidRPr="00D65909">
        <w:rPr>
          <w:rFonts w:ascii="Times New Roman" w:hAnsi="Times New Roman"/>
          <w:color w:val="000000"/>
        </w:rPr>
        <w:t>). Ak je podanie urobené v elektronickej podobe, je potrebné ho autorizovať v súlade so zákonom o e-Governmente. V opačnom prípade je potrebné na úrad dodatočne doručiť podanie v listinnej podobe alebo v elektronickej podobe autorizované v súlade so zákonom o e-Governmente. Je potrebné zdôrazniť, že úrad na dodatočné doručenie podania účastníkov nevyzýva. V odseku 13 sa zavádza výnimka pre podávanie prostredníctvom informačných systémov medzinárodných organizácii (najmä Svetová organizácia duševného vlastníctva – WIPO a Európska patentová organizácia – EPO) a Európskej únie za podmienky, že ide o tzv. uzavreté systémy v súlade s nariadením eIDAS.</w:t>
      </w:r>
    </w:p>
    <w:p w:rsidR="00352A83"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006F6895">
        <w:rPr>
          <w:rFonts w:ascii="Times New Roman" w:hAnsi="Times New Roman"/>
          <w:color w:val="000000"/>
        </w:rPr>
        <w:t>K b</w:t>
      </w:r>
      <w:r w:rsidRPr="00D65909">
        <w:rPr>
          <w:rFonts w:ascii="Times New Roman" w:hAnsi="Times New Roman"/>
          <w:color w:val="000000"/>
        </w:rPr>
        <w:t>od</w:t>
      </w:r>
      <w:r w:rsidR="006F6895">
        <w:rPr>
          <w:rFonts w:ascii="Times New Roman" w:hAnsi="Times New Roman"/>
          <w:color w:val="000000"/>
        </w:rPr>
        <w:t>om</w:t>
      </w:r>
      <w:r w:rsidRPr="00D65909">
        <w:rPr>
          <w:rFonts w:ascii="Times New Roman" w:hAnsi="Times New Roman"/>
          <w:color w:val="000000"/>
        </w:rPr>
        <w:t xml:space="preserve"> </w:t>
      </w:r>
      <w:r w:rsidR="00A42732">
        <w:rPr>
          <w:rFonts w:ascii="Times New Roman" w:hAnsi="Times New Roman"/>
          <w:color w:val="000000"/>
        </w:rPr>
        <w:t>44</w:t>
      </w:r>
      <w:r w:rsidRPr="00D65909" w:rsidR="00A42732">
        <w:rPr>
          <w:rFonts w:ascii="Times New Roman" w:hAnsi="Times New Roman"/>
          <w:color w:val="000000"/>
        </w:rPr>
        <w:t xml:space="preserve"> </w:t>
      </w:r>
      <w:r w:rsidRPr="00D65909">
        <w:rPr>
          <w:rFonts w:ascii="Times New Roman" w:hAnsi="Times New Roman"/>
          <w:color w:val="000000"/>
        </w:rPr>
        <w:t>a </w:t>
      </w:r>
      <w:r w:rsidR="00A42732">
        <w:rPr>
          <w:rFonts w:ascii="Times New Roman" w:hAnsi="Times New Roman"/>
          <w:color w:val="000000"/>
        </w:rPr>
        <w:t>45</w:t>
      </w:r>
    </w:p>
    <w:p w:rsidR="004E6A7B"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Precizujú sa formulácie splnomocňovacích ustanovení, bez vecného zásahu do ich rozsahu.</w:t>
      </w:r>
    </w:p>
    <w:p w:rsidR="004E6A7B"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006F6895">
        <w:rPr>
          <w:rFonts w:ascii="Times New Roman" w:hAnsi="Times New Roman"/>
          <w:color w:val="000000"/>
        </w:rPr>
        <w:t>K b</w:t>
      </w:r>
      <w:r w:rsidRPr="00D65909" w:rsidR="000352CC">
        <w:rPr>
          <w:rFonts w:ascii="Times New Roman" w:hAnsi="Times New Roman"/>
          <w:color w:val="000000"/>
        </w:rPr>
        <w:t>od</w:t>
      </w:r>
      <w:r w:rsidR="006F6895">
        <w:rPr>
          <w:rFonts w:ascii="Times New Roman" w:hAnsi="Times New Roman"/>
          <w:color w:val="000000"/>
        </w:rPr>
        <w:t>u</w:t>
      </w:r>
      <w:r w:rsidRPr="00D65909" w:rsidR="000352CC">
        <w:rPr>
          <w:rFonts w:ascii="Times New Roman" w:hAnsi="Times New Roman"/>
          <w:color w:val="000000"/>
        </w:rPr>
        <w:t xml:space="preserve"> </w:t>
      </w:r>
      <w:r w:rsidR="00A42732">
        <w:rPr>
          <w:rFonts w:ascii="Times New Roman" w:hAnsi="Times New Roman"/>
          <w:color w:val="000000"/>
        </w:rPr>
        <w:t>46</w:t>
      </w:r>
    </w:p>
    <w:p w:rsidR="004E6A7B" w:rsidRPr="00D65909" w:rsidP="00C26F27">
      <w:pPr>
        <w:bidi w:val="0"/>
        <w:jc w:val="both"/>
        <w:rPr>
          <w:rFonts w:ascii="Times New Roman" w:hAnsi="Times New Roman"/>
          <w:color w:val="000000"/>
        </w:rPr>
      </w:pPr>
    </w:p>
    <w:p w:rsidR="00352A83" w:rsidRPr="00D65909" w:rsidP="00C26F27">
      <w:pPr>
        <w:bidi w:val="0"/>
        <w:jc w:val="both"/>
        <w:rPr>
          <w:rFonts w:ascii="Times New Roman" w:hAnsi="Times New Roman"/>
          <w:color w:val="000000"/>
        </w:rPr>
      </w:pPr>
      <w:r w:rsidRPr="00D65909">
        <w:rPr>
          <w:rFonts w:ascii="Times New Roman" w:hAnsi="Times New Roman"/>
          <w:color w:val="000000"/>
        </w:rPr>
        <w:t xml:space="preserve">Zavádzajú sa prechodné ustanovenia tak procesné (odseky 1 a 3) ako aj hmotnoprávne (odsek 4). Osobitné prechodné ustanovenia sa týkajú určovacích konaní právoplatne neskončených </w:t>
      </w:r>
      <w:r w:rsidRPr="00D65909" w:rsidR="004E6A7B">
        <w:rPr>
          <w:rFonts w:ascii="Times New Roman" w:hAnsi="Times New Roman"/>
          <w:color w:val="000000"/>
        </w:rPr>
        <w:t>do 31. decembra 2017 (odsek 2).</w:t>
      </w:r>
    </w:p>
    <w:p w:rsidR="004D16E7" w:rsidRPr="00D65909" w:rsidP="00C26F27">
      <w:pPr>
        <w:widowControl/>
        <w:bidi w:val="0"/>
        <w:jc w:val="both"/>
        <w:rPr>
          <w:rStyle w:val="PlaceholderText"/>
          <w:color w:val="000000"/>
        </w:rPr>
      </w:pPr>
    </w:p>
    <w:p w:rsidR="000352CC" w:rsidRPr="00D65909" w:rsidP="00C26F27">
      <w:pPr>
        <w:bidi w:val="0"/>
        <w:jc w:val="both"/>
        <w:rPr>
          <w:rFonts w:ascii="Times New Roman" w:hAnsi="Times New Roman"/>
          <w:color w:val="000000"/>
        </w:rPr>
      </w:pPr>
      <w:r w:rsidR="006F6895">
        <w:rPr>
          <w:rFonts w:ascii="Times New Roman" w:hAnsi="Times New Roman"/>
          <w:color w:val="000000"/>
        </w:rPr>
        <w:t xml:space="preserve">K </w:t>
      </w:r>
      <w:r w:rsidR="00A42732">
        <w:rPr>
          <w:rFonts w:ascii="Times New Roman" w:hAnsi="Times New Roman"/>
          <w:color w:val="000000"/>
        </w:rPr>
        <w:t>b</w:t>
      </w:r>
      <w:r w:rsidRPr="00D65909" w:rsidR="00A42732">
        <w:rPr>
          <w:rFonts w:ascii="Times New Roman" w:hAnsi="Times New Roman"/>
          <w:color w:val="000000"/>
        </w:rPr>
        <w:t>od</w:t>
      </w:r>
      <w:r w:rsidR="00A42732">
        <w:rPr>
          <w:rFonts w:ascii="Times New Roman" w:hAnsi="Times New Roman"/>
          <w:color w:val="000000"/>
        </w:rPr>
        <w:t>om</w:t>
      </w:r>
      <w:r w:rsidRPr="00D65909" w:rsidR="00A42732">
        <w:rPr>
          <w:rFonts w:ascii="Times New Roman" w:hAnsi="Times New Roman"/>
          <w:color w:val="000000"/>
        </w:rPr>
        <w:t xml:space="preserve"> </w:t>
      </w:r>
      <w:r w:rsidR="00A42732">
        <w:rPr>
          <w:rFonts w:ascii="Times New Roman" w:hAnsi="Times New Roman"/>
          <w:color w:val="000000"/>
        </w:rPr>
        <w:t>47 a 48</w:t>
      </w:r>
    </w:p>
    <w:p w:rsidR="000352CC" w:rsidRPr="00D65909" w:rsidP="00C26F27">
      <w:pPr>
        <w:widowControl/>
        <w:bidi w:val="0"/>
        <w:jc w:val="both"/>
        <w:rPr>
          <w:rFonts w:ascii="Times New Roman" w:hAnsi="Times New Roman"/>
          <w:color w:val="000000"/>
        </w:rPr>
      </w:pPr>
    </w:p>
    <w:p w:rsidR="000352CC" w:rsidRPr="00D65909" w:rsidP="00C26F27">
      <w:pPr>
        <w:widowControl/>
        <w:bidi w:val="0"/>
        <w:jc w:val="both"/>
        <w:rPr>
          <w:rFonts w:ascii="Times New Roman" w:hAnsi="Times New Roman"/>
          <w:color w:val="000000"/>
        </w:rPr>
      </w:pPr>
      <w:r w:rsidRPr="00D65909" w:rsidR="00A42732">
        <w:rPr>
          <w:rFonts w:ascii="Times New Roman" w:hAnsi="Times New Roman"/>
          <w:color w:val="000000"/>
        </w:rPr>
        <w:t>Ustanovenie o transpozičnej prílohe už zákon</w:t>
      </w:r>
      <w:r w:rsidR="00A42732">
        <w:rPr>
          <w:rFonts w:ascii="Times New Roman" w:hAnsi="Times New Roman"/>
          <w:color w:val="000000"/>
        </w:rPr>
        <w:t xml:space="preserve"> o dizajnoch</w:t>
      </w:r>
      <w:r w:rsidRPr="00D65909" w:rsidR="00A42732">
        <w:rPr>
          <w:rFonts w:ascii="Times New Roman" w:hAnsi="Times New Roman"/>
          <w:color w:val="000000"/>
        </w:rPr>
        <w:t xml:space="preserve"> obsahoval. Avšak vzhľadom na vloženie prechodných ustanovení </w:t>
      </w:r>
      <w:r w:rsidRPr="00D65909" w:rsidR="00A42732">
        <w:rPr>
          <w:rFonts w:ascii="Times New Roman" w:hAnsi="Times New Roman"/>
        </w:rPr>
        <w:t xml:space="preserve">k úpravám účinným od 1. januára 2018 (§ </w:t>
      </w:r>
      <w:r w:rsidR="00A42732">
        <w:rPr>
          <w:rFonts w:ascii="Times New Roman" w:hAnsi="Times New Roman"/>
        </w:rPr>
        <w:t>51</w:t>
      </w:r>
      <w:r w:rsidRPr="00D65909" w:rsidR="00A42732">
        <w:rPr>
          <w:rFonts w:ascii="Times New Roman" w:hAnsi="Times New Roman"/>
        </w:rPr>
        <w:t xml:space="preserve">a) bolo potrebné ustanovenia o transpozičnej prílohe upraviť v § </w:t>
      </w:r>
      <w:r w:rsidR="00A42732">
        <w:rPr>
          <w:rFonts w:ascii="Times New Roman" w:hAnsi="Times New Roman"/>
        </w:rPr>
        <w:t>51</w:t>
      </w:r>
      <w:r w:rsidRPr="00D65909" w:rsidR="00A42732">
        <w:rPr>
          <w:rFonts w:ascii="Times New Roman" w:hAnsi="Times New Roman"/>
        </w:rPr>
        <w:t>b</w:t>
      </w:r>
      <w:r w:rsidR="00A42732">
        <w:rPr>
          <w:rFonts w:ascii="Times New Roman" w:hAnsi="Times New Roman"/>
        </w:rPr>
        <w:t xml:space="preserve"> a aktualizovať jej nadpis.</w:t>
      </w:r>
      <w:r w:rsidRPr="00D65909">
        <w:rPr>
          <w:rFonts w:ascii="Times New Roman" w:hAnsi="Times New Roman"/>
          <w:color w:val="000000"/>
        </w:rPr>
        <w:t xml:space="preserve">.   </w:t>
      </w:r>
    </w:p>
    <w:p w:rsidR="00C012A0" w:rsidRPr="00D65909" w:rsidP="00C26F27">
      <w:pPr>
        <w:widowControl/>
        <w:bidi w:val="0"/>
        <w:jc w:val="both"/>
        <w:rPr>
          <w:rStyle w:val="PlaceholderText"/>
          <w:color w:val="000000"/>
        </w:rPr>
      </w:pPr>
    </w:p>
    <w:p w:rsidR="007D1D23" w:rsidRPr="00D65909" w:rsidP="00C26F27">
      <w:pPr>
        <w:bidi w:val="0"/>
        <w:jc w:val="both"/>
        <w:rPr>
          <w:rFonts w:ascii="Times New Roman" w:hAnsi="Times New Roman"/>
          <w:b/>
        </w:rPr>
      </w:pPr>
      <w:r w:rsidRPr="00D65909">
        <w:rPr>
          <w:rFonts w:ascii="Times New Roman" w:hAnsi="Times New Roman"/>
          <w:b/>
        </w:rPr>
        <w:t xml:space="preserve">K čl. </w:t>
      </w:r>
      <w:r w:rsidRPr="00D65909" w:rsidR="004E6A7B">
        <w:rPr>
          <w:rFonts w:ascii="Times New Roman" w:hAnsi="Times New Roman"/>
          <w:b/>
        </w:rPr>
        <w:t>III</w:t>
      </w:r>
    </w:p>
    <w:p w:rsidR="007D1D23" w:rsidRPr="00D65909" w:rsidP="00C26F27">
      <w:pPr>
        <w:bidi w:val="0"/>
        <w:jc w:val="both"/>
        <w:rPr>
          <w:rFonts w:ascii="Times New Roman" w:hAnsi="Times New Roman"/>
          <w:i/>
        </w:rPr>
      </w:pPr>
      <w:r w:rsidRPr="00D65909">
        <w:rPr>
          <w:rFonts w:ascii="Times New Roman" w:hAnsi="Times New Roman"/>
          <w:i/>
        </w:rPr>
        <w:t>(zákon č. 517/2007 Z. z.)</w:t>
      </w:r>
    </w:p>
    <w:p w:rsidR="007D1D23" w:rsidRPr="00D65909" w:rsidP="00C26F27">
      <w:pPr>
        <w:bidi w:val="0"/>
        <w:jc w:val="both"/>
        <w:rPr>
          <w:rFonts w:ascii="Times New Roman" w:hAnsi="Times New Roman"/>
        </w:rPr>
      </w:pPr>
    </w:p>
    <w:p w:rsidR="00076748" w:rsidP="00C26F27">
      <w:pPr>
        <w:bidi w:val="0"/>
        <w:jc w:val="both"/>
        <w:rPr>
          <w:rFonts w:ascii="Times New Roman" w:hAnsi="Times New Roman"/>
        </w:rPr>
      </w:pPr>
      <w:r w:rsidRPr="00D65909" w:rsidR="00342B9E">
        <w:rPr>
          <w:rFonts w:ascii="Times New Roman" w:hAnsi="Times New Roman"/>
        </w:rPr>
        <w:t>K bodu</w:t>
      </w:r>
      <w:r w:rsidRPr="00D65909" w:rsidR="007D1D23">
        <w:rPr>
          <w:rFonts w:ascii="Times New Roman" w:hAnsi="Times New Roman"/>
        </w:rPr>
        <w:t xml:space="preserve"> 1</w:t>
      </w:r>
    </w:p>
    <w:p w:rsidR="00076748" w:rsidP="00C26F27">
      <w:pPr>
        <w:bidi w:val="0"/>
        <w:jc w:val="both"/>
        <w:rPr>
          <w:rFonts w:ascii="Times New Roman" w:hAnsi="Times New Roman"/>
        </w:rPr>
      </w:pPr>
    </w:p>
    <w:p w:rsidR="00076748" w:rsidP="00C26F27">
      <w:pPr>
        <w:bidi w:val="0"/>
        <w:jc w:val="both"/>
        <w:rPr>
          <w:rFonts w:ascii="Times New Roman" w:hAnsi="Times New Roman"/>
        </w:rPr>
      </w:pPr>
      <w:r w:rsidRPr="00D65909">
        <w:rPr>
          <w:rFonts w:ascii="Times New Roman" w:hAnsi="Times New Roman"/>
        </w:rPr>
        <w:t>V celom texte zákona sa slová „</w:t>
      </w:r>
      <w:r w:rsidRPr="00D65909">
        <w:rPr>
          <w:rFonts w:ascii="Times New Roman" w:hAnsi="Times New Roman"/>
          <w:iCs/>
        </w:rPr>
        <w:t xml:space="preserve">právo na ochranu úžitkovým vzorom“ vo všetkých tvaroch nahrádzajú slovami „právo na riešenie“ a to z dôvodu, že tieto slová výstižnejšie a jasnejšie vystihujú obsah práva, ktoré patrí pôvodcovi technického riešenia. Obsahom tohto práva je nie len právo chrániť si vlastné (vytvorené) technické riešenie úžitkovým vzorom, čo evokuje slovné spojenie </w:t>
      </w:r>
      <w:r w:rsidRPr="00D65909">
        <w:rPr>
          <w:rFonts w:ascii="Times New Roman" w:hAnsi="Times New Roman"/>
        </w:rPr>
        <w:t>„</w:t>
      </w:r>
      <w:r w:rsidRPr="00D65909">
        <w:rPr>
          <w:rFonts w:ascii="Times New Roman" w:hAnsi="Times New Roman"/>
          <w:iCs/>
        </w:rPr>
        <w:t>právo na ochranu úžitkovým vzorom“, ale aj akákoľvek iná dispozícia s takýmto riešením.</w:t>
      </w:r>
    </w:p>
    <w:p w:rsidR="007D1D23" w:rsidRPr="00D65909" w:rsidP="00C26F27">
      <w:pPr>
        <w:bidi w:val="0"/>
        <w:jc w:val="both"/>
        <w:rPr>
          <w:rFonts w:ascii="Times New Roman" w:hAnsi="Times New Roman"/>
        </w:rPr>
      </w:pPr>
      <w:r w:rsidR="00076748">
        <w:rPr>
          <w:rFonts w:ascii="Times New Roman" w:hAnsi="Times New Roman"/>
        </w:rPr>
        <w:t>K bodu 2</w:t>
      </w:r>
      <w:r w:rsidRPr="00D65909">
        <w:rPr>
          <w:rFonts w:ascii="Times New Roman" w:hAnsi="Times New Roman"/>
        </w:rPr>
        <w:t xml:space="preserve"> </w:t>
      </w:r>
    </w:p>
    <w:p w:rsidR="000A6F07"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Vzhľadom na osobitnú úpravu majiteľa úžitkového vzoru v § 18a (bod 14)</w:t>
      </w:r>
      <w:r w:rsidRPr="00D65909" w:rsidR="000A6F07">
        <w:rPr>
          <w:rFonts w:ascii="Times New Roman" w:hAnsi="Times New Roman"/>
        </w:rPr>
        <w:t xml:space="preserve"> </w:t>
      </w:r>
      <w:r w:rsidRPr="00D65909">
        <w:rPr>
          <w:rFonts w:ascii="Times New Roman" w:hAnsi="Times New Roman"/>
        </w:rPr>
        <w:t xml:space="preserve">sa vypúšťa jeho definícia v § 2 zákona. </w:t>
      </w:r>
    </w:p>
    <w:p w:rsidR="007D1D23"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K bodu </w:t>
      </w:r>
      <w:r w:rsidR="00076748">
        <w:rPr>
          <w:rFonts w:ascii="Times New Roman" w:hAnsi="Times New Roman"/>
        </w:rPr>
        <w:t>3</w:t>
      </w:r>
    </w:p>
    <w:p w:rsidR="000A6F07"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Zavádza sa legislatívna skratka pre register úžitkových vzorov. Pôvodne bola táto legislatívna skratka </w:t>
      </w:r>
      <w:r w:rsidRPr="00D65909" w:rsidR="00342B9E">
        <w:rPr>
          <w:rFonts w:ascii="Times New Roman" w:hAnsi="Times New Roman"/>
        </w:rPr>
        <w:t>obsahom §</w:t>
      </w:r>
      <w:r w:rsidRPr="00D65909" w:rsidR="00491B80">
        <w:rPr>
          <w:rFonts w:ascii="Times New Roman" w:hAnsi="Times New Roman"/>
        </w:rPr>
        <w:t xml:space="preserve"> 2 písm. g), ktorý sa však vypúš</w:t>
      </w:r>
      <w:r w:rsidRPr="00D65909" w:rsidR="00342B9E">
        <w:rPr>
          <w:rFonts w:ascii="Times New Roman" w:hAnsi="Times New Roman"/>
        </w:rPr>
        <w:t>ťa</w:t>
      </w:r>
      <w:r w:rsidRPr="00D65909">
        <w:rPr>
          <w:rFonts w:ascii="Times New Roman" w:hAnsi="Times New Roman"/>
        </w:rPr>
        <w:t xml:space="preserve">. </w:t>
      </w:r>
    </w:p>
    <w:p w:rsidR="007D1D23"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K bodom </w:t>
      </w:r>
      <w:r w:rsidR="00076748">
        <w:rPr>
          <w:rFonts w:ascii="Times New Roman" w:hAnsi="Times New Roman"/>
        </w:rPr>
        <w:t>4</w:t>
      </w:r>
      <w:r w:rsidRPr="00D65909" w:rsidR="00076748">
        <w:rPr>
          <w:rFonts w:ascii="Times New Roman" w:hAnsi="Times New Roman"/>
        </w:rPr>
        <w:t xml:space="preserve"> </w:t>
      </w:r>
      <w:r w:rsidRPr="00D65909">
        <w:rPr>
          <w:rFonts w:ascii="Times New Roman" w:hAnsi="Times New Roman"/>
        </w:rPr>
        <w:t xml:space="preserve">až </w:t>
      </w:r>
      <w:r w:rsidR="00076748">
        <w:rPr>
          <w:rFonts w:ascii="Times New Roman" w:hAnsi="Times New Roman"/>
        </w:rPr>
        <w:t>6</w:t>
      </w:r>
    </w:p>
    <w:p w:rsidR="000A6F07" w:rsidRPr="00D65909" w:rsidP="00C26F27">
      <w:pPr>
        <w:bidi w:val="0"/>
        <w:jc w:val="both"/>
        <w:rPr>
          <w:rFonts w:ascii="Times New Roman" w:hAnsi="Times New Roman"/>
        </w:rPr>
      </w:pPr>
    </w:p>
    <w:p w:rsidR="007D1D23" w:rsidRPr="00D65909" w:rsidP="00C26F27">
      <w:pPr>
        <w:bidi w:val="0"/>
        <w:jc w:val="both"/>
        <w:rPr>
          <w:rFonts w:ascii="Times New Roman" w:hAnsi="Times New Roman"/>
          <w:lang w:eastAsia="en-US"/>
        </w:rPr>
      </w:pPr>
      <w:r w:rsidRPr="00D65909" w:rsidR="00197EC0">
        <w:rPr>
          <w:rFonts w:ascii="Times New Roman" w:hAnsi="Times New Roman"/>
          <w:lang w:eastAsia="en-US"/>
        </w:rPr>
        <w:t>Nová zápisná výluka [</w:t>
      </w:r>
      <w:r w:rsidRPr="00D65909" w:rsidR="00197EC0">
        <w:rPr>
          <w:rFonts w:ascii="Times New Roman" w:hAnsi="Times New Roman"/>
        </w:rPr>
        <w:t xml:space="preserve">§ 6 sa písm. i)] </w:t>
      </w:r>
      <w:r w:rsidRPr="00D65909" w:rsidR="00197EC0">
        <w:rPr>
          <w:rFonts w:ascii="Times New Roman" w:hAnsi="Times New Roman"/>
          <w:lang w:eastAsia="en-US"/>
        </w:rPr>
        <w:t>bola doplnená z dôvodu jednoznačnosti a zdôraznenia výluky zápisu takých riešení, ktoré sa týkajú spracovania dát na administratívne, obchodné, finančné, manažérske, dozorné, prognostické alebo iné obdobné netechnické účely. Ide o riešenia ktorých podstata spočíva v počítačovom programe [ktorý je ako taký v zmysle § 5 ods. 1 písm. d) vylúčený z ochrany] za použitia všeobecne známych prostriedkov výpočtovej techniky, t. j. také riešenia, ktoré nemajú technické dôsledky, t. j. neriešia technický problém.</w:t>
      </w:r>
    </w:p>
    <w:p w:rsidR="00197EC0"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Obsahom bodov </w:t>
      </w:r>
      <w:r w:rsidR="00076748">
        <w:rPr>
          <w:rFonts w:ascii="Times New Roman" w:hAnsi="Times New Roman"/>
        </w:rPr>
        <w:t>4</w:t>
      </w:r>
      <w:r w:rsidRPr="00D65909" w:rsidR="00076748">
        <w:rPr>
          <w:rFonts w:ascii="Times New Roman" w:hAnsi="Times New Roman"/>
        </w:rPr>
        <w:t xml:space="preserve"> </w:t>
      </w:r>
      <w:r w:rsidRPr="00D65909">
        <w:rPr>
          <w:rFonts w:ascii="Times New Roman" w:hAnsi="Times New Roman"/>
        </w:rPr>
        <w:t xml:space="preserve">a </w:t>
      </w:r>
      <w:r w:rsidR="00076748">
        <w:rPr>
          <w:rFonts w:ascii="Times New Roman" w:hAnsi="Times New Roman"/>
        </w:rPr>
        <w:t>5</w:t>
      </w:r>
      <w:r w:rsidRPr="00D65909" w:rsidR="00076748">
        <w:rPr>
          <w:rFonts w:ascii="Times New Roman" w:hAnsi="Times New Roman"/>
        </w:rPr>
        <w:t xml:space="preserve"> </w:t>
      </w:r>
      <w:r w:rsidRPr="00D65909">
        <w:rPr>
          <w:rFonts w:ascii="Times New Roman" w:hAnsi="Times New Roman"/>
        </w:rPr>
        <w:t>sú len gramatické zmeny spôsobené doplnením písmena i).</w:t>
      </w:r>
    </w:p>
    <w:p w:rsidR="007D1D23"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K bodom </w:t>
      </w:r>
      <w:r w:rsidR="00076748">
        <w:rPr>
          <w:rFonts w:ascii="Times New Roman" w:hAnsi="Times New Roman"/>
        </w:rPr>
        <w:t>7</w:t>
      </w:r>
      <w:r w:rsidRPr="00D65909" w:rsidR="00076748">
        <w:rPr>
          <w:rFonts w:ascii="Times New Roman" w:hAnsi="Times New Roman"/>
        </w:rPr>
        <w:t xml:space="preserve"> </w:t>
      </w:r>
      <w:r w:rsidRPr="00D65909">
        <w:rPr>
          <w:rFonts w:ascii="Times New Roman" w:hAnsi="Times New Roman"/>
        </w:rPr>
        <w:t>až 9</w:t>
      </w:r>
    </w:p>
    <w:p w:rsidR="000A6F07" w:rsidRPr="00D65909" w:rsidP="00C26F27">
      <w:pPr>
        <w:bidi w:val="0"/>
        <w:jc w:val="both"/>
        <w:rPr>
          <w:rFonts w:ascii="Times New Roman" w:hAnsi="Times New Roman"/>
        </w:rPr>
      </w:pPr>
    </w:p>
    <w:p w:rsidR="00342B9E" w:rsidRPr="00D65909" w:rsidP="00C26F27">
      <w:pPr>
        <w:bidi w:val="0"/>
        <w:jc w:val="both"/>
        <w:rPr>
          <w:rFonts w:ascii="Times New Roman" w:hAnsi="Times New Roman"/>
          <w:iCs/>
        </w:rPr>
      </w:pPr>
      <w:r w:rsidRPr="00D65909">
        <w:rPr>
          <w:rFonts w:ascii="Times New Roman" w:hAnsi="Times New Roman"/>
          <w:iCs/>
        </w:rPr>
        <w:t xml:space="preserve">Zákon ustanovuje, že </w:t>
      </w:r>
      <w:r w:rsidR="00EE1A41">
        <w:rPr>
          <w:rFonts w:ascii="Times New Roman" w:hAnsi="Times New Roman"/>
          <w:iCs/>
        </w:rPr>
        <w:t xml:space="preserve">právo na riešenie </w:t>
      </w:r>
      <w:r w:rsidRPr="00D65909">
        <w:rPr>
          <w:rFonts w:ascii="Times New Roman" w:hAnsi="Times New Roman"/>
          <w:iCs/>
        </w:rPr>
        <w:t xml:space="preserve">v zásade patrí pôvodcovi resp. </w:t>
      </w:r>
      <w:r w:rsidR="00EE1A41">
        <w:rPr>
          <w:rFonts w:ascii="Times New Roman" w:hAnsi="Times New Roman"/>
          <w:iCs/>
        </w:rPr>
        <w:t>spolu</w:t>
      </w:r>
      <w:r w:rsidRPr="00D65909">
        <w:rPr>
          <w:rFonts w:ascii="Times New Roman" w:hAnsi="Times New Roman"/>
          <w:iCs/>
        </w:rPr>
        <w:t>pôvodcom</w:t>
      </w:r>
      <w:r w:rsidRPr="00D65909" w:rsidR="006C643F">
        <w:rPr>
          <w:rFonts w:ascii="Times New Roman" w:hAnsi="Times New Roman"/>
          <w:iCs/>
        </w:rPr>
        <w:t>,</w:t>
      </w:r>
      <w:r w:rsidRPr="00D65909">
        <w:rPr>
          <w:rFonts w:ascii="Times New Roman" w:hAnsi="Times New Roman"/>
          <w:iCs/>
        </w:rPr>
        <w:t xml:space="preserve"> avšak zároveň pripúšťa výnimku, kedy toto právo môže patriť aj inej osobe. Touto výnimkou je ustanovenie § 11 , v zmysel ktorého </w:t>
      </w:r>
      <w:r w:rsidRPr="00D65909">
        <w:rPr>
          <w:rFonts w:ascii="Times New Roman" w:hAnsi="Times New Roman"/>
          <w:color w:val="000000"/>
        </w:rPr>
        <w:t>je originárnym nositeľom práva na riešenie</w:t>
      </w:r>
      <w:r w:rsidRPr="00D65909">
        <w:rPr>
          <w:rFonts w:ascii="Times New Roman" w:hAnsi="Times New Roman"/>
          <w:iCs/>
        </w:rPr>
        <w:t xml:space="preserve"> </w:t>
      </w:r>
      <w:r w:rsidR="00EE1A41">
        <w:rPr>
          <w:rFonts w:ascii="Times New Roman" w:hAnsi="Times New Roman"/>
          <w:iCs/>
        </w:rPr>
        <w:t xml:space="preserve">priamo </w:t>
      </w:r>
      <w:r w:rsidRPr="00D65909">
        <w:rPr>
          <w:rFonts w:ascii="Times New Roman" w:hAnsi="Times New Roman"/>
          <w:iCs/>
        </w:rPr>
        <w:t>zamestnávateľ zamestnanca (resp. zamestnancov), ktorý technické riešenie vytvoril.</w:t>
      </w:r>
    </w:p>
    <w:p w:rsidR="007D1D23" w:rsidRPr="00D65909" w:rsidP="00C26F27">
      <w:pPr>
        <w:bidi w:val="0"/>
        <w:jc w:val="both"/>
        <w:rPr>
          <w:rFonts w:ascii="Times New Roman" w:hAnsi="Times New Roman"/>
          <w:iCs/>
        </w:rPr>
      </w:pPr>
    </w:p>
    <w:p w:rsidR="007D1D23" w:rsidRPr="00D65909" w:rsidP="00C26F27">
      <w:pPr>
        <w:bidi w:val="0"/>
        <w:jc w:val="both"/>
        <w:rPr>
          <w:rFonts w:ascii="Times New Roman" w:hAnsi="Times New Roman"/>
          <w:iCs/>
        </w:rPr>
      </w:pPr>
      <w:r w:rsidRPr="00D65909">
        <w:rPr>
          <w:rFonts w:ascii="Times New Roman" w:hAnsi="Times New Roman"/>
          <w:iCs/>
        </w:rPr>
        <w:t>V § 10 odsek 4 sa dopĺňa o zavedenie vyvrátiteľnej právnej domnienky, podľa ktorej v prípade ak medzi spolupôvodcami neexistuje názorová zhoda a podiele jednotlivých spolupôvodcov ohľadne vytvorenia technického riešenia, až do uzatvorenia dohody medzi spolupôvodcami resp. až do rozhodnutia súdu o tejto otázke platí, že podiel na vytvorení technického riešenia je rovnaký. Obdobná právn</w:t>
      </w:r>
      <w:r w:rsidRPr="00D65909" w:rsidR="00190A9C">
        <w:rPr>
          <w:rFonts w:ascii="Times New Roman" w:hAnsi="Times New Roman"/>
          <w:iCs/>
        </w:rPr>
        <w:t>a</w:t>
      </w:r>
      <w:r w:rsidRPr="00D65909">
        <w:rPr>
          <w:rFonts w:ascii="Times New Roman" w:hAnsi="Times New Roman"/>
          <w:iCs/>
        </w:rPr>
        <w:t xml:space="preserve"> úprava je obsahom § 10 ods. 3 patentového zákona.</w:t>
      </w:r>
    </w:p>
    <w:p w:rsidR="000A6F07" w:rsidRPr="00D65909" w:rsidP="00C26F27">
      <w:pPr>
        <w:bidi w:val="0"/>
        <w:jc w:val="both"/>
        <w:rPr>
          <w:rFonts w:ascii="Times New Roman" w:hAnsi="Times New Roman"/>
          <w:iCs/>
        </w:rPr>
      </w:pPr>
    </w:p>
    <w:p w:rsidR="007D1D23" w:rsidRPr="00D65909" w:rsidP="00C26F27">
      <w:pPr>
        <w:bidi w:val="0"/>
        <w:jc w:val="both"/>
        <w:rPr>
          <w:rFonts w:ascii="Times New Roman" w:hAnsi="Times New Roman"/>
          <w:iCs/>
        </w:rPr>
      </w:pPr>
      <w:r w:rsidRPr="00D65909">
        <w:rPr>
          <w:rFonts w:ascii="Times New Roman" w:hAnsi="Times New Roman"/>
          <w:iCs/>
        </w:rPr>
        <w:t>K bodu 10</w:t>
      </w:r>
    </w:p>
    <w:p w:rsidR="000A6F07" w:rsidRPr="00D65909" w:rsidP="00C26F27">
      <w:pPr>
        <w:bidi w:val="0"/>
        <w:jc w:val="both"/>
        <w:rPr>
          <w:rFonts w:ascii="Times New Roman" w:hAnsi="Times New Roman"/>
          <w:iCs/>
        </w:rPr>
      </w:pPr>
    </w:p>
    <w:p w:rsidR="000A6F07" w:rsidRPr="00D65909" w:rsidP="00C26F27">
      <w:pPr>
        <w:bidi w:val="0"/>
        <w:jc w:val="both"/>
        <w:rPr>
          <w:rFonts w:ascii="Times New Roman" w:hAnsi="Times New Roman"/>
        </w:rPr>
      </w:pPr>
      <w:r w:rsidRPr="00D65909" w:rsidR="007D1D23">
        <w:rPr>
          <w:rFonts w:ascii="Times New Roman" w:hAnsi="Times New Roman"/>
        </w:rPr>
        <w:t xml:space="preserve">Základná konštrukcia zamestnaneckého režimu, ktorý je upravený v § 11, sa významne </w:t>
      </w:r>
      <w:r w:rsidRPr="00D65909" w:rsidR="00D8153A">
        <w:rPr>
          <w:rFonts w:ascii="Times New Roman" w:hAnsi="Times New Roman"/>
        </w:rPr>
        <w:t xml:space="preserve">reformuje a </w:t>
      </w:r>
      <w:r w:rsidRPr="00D65909" w:rsidR="007D1D23">
        <w:rPr>
          <w:rFonts w:ascii="Times New Roman" w:hAnsi="Times New Roman"/>
        </w:rPr>
        <w:t>precizuje. Do zákona o úžitkových vzoroch zavádza pojem „zamestnanecké riešenie“. Pokiaľ ide o samotnú podstatu zamestnaneckého režimu, upúšťa sa od koncepcie prechodu resp. prevodu práva na riešenie z pôvodcu na zamestnávateľa, ktorá mohla vyvolávať určité pochybnosti. Odsek 1 jednoznačne stanoví, že v prípade zamestnaneckého riešenia právo na r</w:t>
      </w:r>
      <w:r w:rsidRPr="00D65909" w:rsidR="0071220F">
        <w:rPr>
          <w:rFonts w:ascii="Times New Roman" w:hAnsi="Times New Roman"/>
        </w:rPr>
        <w:t xml:space="preserve">iešenie patrí </w:t>
      </w:r>
      <w:r w:rsidRPr="00D65909" w:rsidR="00D8153A">
        <w:rPr>
          <w:rFonts w:ascii="Times New Roman" w:hAnsi="Times New Roman"/>
        </w:rPr>
        <w:t xml:space="preserve">priamo </w:t>
      </w:r>
      <w:r w:rsidRPr="00D65909" w:rsidR="0071220F">
        <w:rPr>
          <w:rFonts w:ascii="Times New Roman" w:hAnsi="Times New Roman"/>
        </w:rPr>
        <w:t>zamestnávateľovi.</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Pr>
          <w:rFonts w:ascii="Times New Roman" w:hAnsi="Times New Roman"/>
        </w:rPr>
        <w:t xml:space="preserve">Nevyhnutnou podmienkou začatia plynutia zákonnej </w:t>
      </w:r>
      <w:r w:rsidRPr="00D65909" w:rsidR="00D8153A">
        <w:rPr>
          <w:rFonts w:ascii="Times New Roman" w:hAnsi="Times New Roman"/>
        </w:rPr>
        <w:t xml:space="preserve">trojmesačnej lehoty na uplatnenie práva na riešenie ostáva aj naďalej písomné upovedomenie zo strany pôvodcu adresované zamestnávateľovi (odsek 2). Novinkou je, že zákon vymenúva povinné náležitosti tohto upovedomenia, čím sa obojstranne posilňuje právna istota. </w:t>
      </w:r>
      <w:r w:rsidRPr="00D65909">
        <w:rPr>
          <w:rFonts w:ascii="Times New Roman" w:hAnsi="Times New Roman"/>
        </w:rPr>
        <w:t>V upovedomení teda pôvodca predovšetkým opíše samotný technický problém a jeho riešenie, okolnosti vytvorenia zamestnaneckého riešenia a jeho technickú podstatu a to tak, aby odborník v danej oblasti techniky riešenie dokázal uskutočniť. Pojem „odborník“ je potrebné vykladať obdobne, ako v súvislosti s vynálezcovskou činnosťou (§ 8).</w:t>
      </w:r>
    </w:p>
    <w:p w:rsidR="00D8153A"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sidR="00D8153A">
        <w:rPr>
          <w:rFonts w:ascii="Times New Roman" w:hAnsi="Times New Roman"/>
        </w:rPr>
        <w:t>Zamestnávateľ môže uplatniť právo na riešenie v zákonnej trojmesačnej lehote buď obvyklým spôsobom tak, tzn. písomným vyhlásením adresovaným pôvodcovi, alebo – čo je novinka – podaním prihlášky, európskej patentovej prihlášky alebo medzinárodnej prihlášky. Zákon pritom stanovuje dve podmienky: predmetom prihlášky je zamestnanecké riešenie a v prihláške je označený jeho pôvodca</w:t>
      </w:r>
      <w:r w:rsidR="00B924D8">
        <w:rPr>
          <w:rFonts w:ascii="Times New Roman" w:hAnsi="Times New Roman"/>
        </w:rPr>
        <w:t xml:space="preserve"> a to menom, priezviskom a bydliskom v súlade s vykonávacou vyhláškou [§ 3 písm. b] alebo podľa Vykonávacieho predpisu k Dohovoru o udeľovaní európskych patentov resp. podľa Vykonávacieho predpisu k Zmluve o patentovej spolupráci</w:t>
      </w:r>
      <w:r w:rsidRPr="00D65909" w:rsidR="00D8153A">
        <w:rPr>
          <w:rFonts w:ascii="Times New Roman" w:hAnsi="Times New Roman"/>
        </w:rPr>
        <w:t xml:space="preserve">. </w:t>
      </w:r>
      <w:r w:rsidRPr="00D65909">
        <w:rPr>
          <w:rFonts w:ascii="Times New Roman" w:hAnsi="Times New Roman"/>
        </w:rPr>
        <w:t>Po písomnom uplatnení práva na riešenie (odsek 3) sa zavádza pre zamestnávateľa nová povinnosť informovať pôvodcu o následne zvolenom spôsobe ochrany zamestnaneckého riešenia, najmä o podanej prihláške, európskej patentovej prihláške alebo medzinárodnej prihláške.</w:t>
      </w:r>
    </w:p>
    <w:p w:rsidR="000A6F07" w:rsidRPr="00D65909" w:rsidP="00C26F27">
      <w:pPr>
        <w:bidi w:val="0"/>
        <w:jc w:val="both"/>
        <w:rPr>
          <w:rFonts w:ascii="Times New Roman" w:hAnsi="Times New Roman"/>
        </w:rPr>
      </w:pPr>
    </w:p>
    <w:p w:rsidR="000A6F07" w:rsidRPr="00D65909" w:rsidP="00C26F27">
      <w:pPr>
        <w:bidi w:val="0"/>
        <w:jc w:val="both"/>
        <w:rPr>
          <w:rFonts w:ascii="Times New Roman" w:hAnsi="Times New Roman"/>
        </w:rPr>
      </w:pPr>
      <w:r w:rsidRPr="00D65909" w:rsidR="007D1D23">
        <w:rPr>
          <w:rFonts w:ascii="Times New Roman" w:hAnsi="Times New Roman"/>
        </w:rPr>
        <w:t xml:space="preserve">V porovnaní s doterajšou právnou úpravou sa </w:t>
      </w:r>
      <w:r w:rsidRPr="00D65909" w:rsidR="00101692">
        <w:rPr>
          <w:rFonts w:ascii="Times New Roman" w:hAnsi="Times New Roman"/>
        </w:rPr>
        <w:t>povinnosť mlčanlivosti na strane pôvodcu</w:t>
      </w:r>
      <w:r w:rsidRPr="00D65909" w:rsidR="007D1D23">
        <w:rPr>
          <w:rFonts w:ascii="Times New Roman" w:hAnsi="Times New Roman"/>
        </w:rPr>
        <w:t xml:space="preserve"> predlžuje aj na obdobie po uplatnení práva na riešenie zamestnávateľom (odsek 3) a</w:t>
      </w:r>
      <w:r w:rsidRPr="00D65909" w:rsidR="00101692">
        <w:rPr>
          <w:rFonts w:ascii="Times New Roman" w:hAnsi="Times New Roman"/>
        </w:rPr>
        <w:t> na strane zamestnávateľa</w:t>
      </w:r>
      <w:r w:rsidRPr="00D65909" w:rsidR="007D1D23">
        <w:rPr>
          <w:rFonts w:ascii="Times New Roman" w:hAnsi="Times New Roman"/>
        </w:rPr>
        <w:t xml:space="preserve"> aj na obdobie po prechode práva na riešenie na pôvodcu (odsek 4). V oboch prípadoch povinnosť mlčanlivosti trvá až do sprístupnenia zamestnaneckého riešenia verejnosti v súlade s</w:t>
      </w:r>
      <w:r w:rsidRPr="00D65909" w:rsidR="00101692">
        <w:rPr>
          <w:rFonts w:ascii="Times New Roman" w:hAnsi="Times New Roman"/>
        </w:rPr>
        <w:t>o všeobecne záväznými</w:t>
      </w:r>
      <w:r w:rsidRPr="00D65909" w:rsidR="007D1D23">
        <w:rPr>
          <w:rFonts w:ascii="Times New Roman" w:hAnsi="Times New Roman"/>
        </w:rPr>
        <w:t> právnymi predpismi. Typickými právne aprobovaným sprístupnením verejnosti tak je napríklad zverejnenie prihlášky úžitkového vzoru, patentovej prihlášky, európskej patentovej prihlášky alebo medzinárodnej prihlášky, ako aj dobrovoľné zverejnenie zamestnanec</w:t>
      </w:r>
      <w:r w:rsidRPr="00D65909" w:rsidR="00101692">
        <w:rPr>
          <w:rFonts w:ascii="Times New Roman" w:hAnsi="Times New Roman"/>
        </w:rPr>
        <w:t>kého riešenia samotným nositeľom</w:t>
      </w:r>
      <w:r w:rsidRPr="00D65909" w:rsidR="007D1D23">
        <w:rPr>
          <w:rFonts w:ascii="Times New Roman" w:hAnsi="Times New Roman"/>
        </w:rPr>
        <w:t xml:space="preserve"> práva na riešenie alebo zverejnenie zamestnaneckého riešenia s jeho súhlasom.</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Pr>
          <w:rFonts w:ascii="Times New Roman" w:hAnsi="Times New Roman"/>
        </w:rPr>
        <w:t>Podmienky vzniku nároku na primeranú odmenu ani spôsob jej výpočtu sa nemení (odsek 6),</w:t>
      </w:r>
      <w:r w:rsidR="00B924D8">
        <w:rPr>
          <w:rFonts w:ascii="Times New Roman" w:hAnsi="Times New Roman"/>
        </w:rPr>
        <w:t xml:space="preserve"> v záujme obojstrannej právnej istoty sa dopĺňa určenie splatnosti odmeny. D</w:t>
      </w:r>
      <w:r w:rsidRPr="00D65909">
        <w:rPr>
          <w:rFonts w:ascii="Times New Roman" w:hAnsi="Times New Roman"/>
        </w:rPr>
        <w:t>opĺňa</w:t>
      </w:r>
      <w:r w:rsidR="00B924D8">
        <w:rPr>
          <w:rFonts w:ascii="Times New Roman" w:hAnsi="Times New Roman"/>
        </w:rPr>
        <w:t xml:space="preserve"> sa</w:t>
      </w:r>
      <w:r w:rsidRPr="00D65909">
        <w:rPr>
          <w:rFonts w:ascii="Times New Roman" w:hAnsi="Times New Roman"/>
        </w:rPr>
        <w:t xml:space="preserve"> právo pôvodcu na dodatočné vyrovnanie (odsek 7), okrem doterajšieho prípadu, keď odmena zjavne nezodpovedá prínosu dosiahnutému neskorším využitím technického riešenia, aj v prípade, ak bola odmena zamestnávateľom určená paušálnou sumou bez zohľadnenia zákonných podmienok primeranosti podľa odseku 6. S cieľom posilniť efektívny výkon práva na dodatočné vyrovnanie sa zavádza aj informačný nárok pôvodcu (zamestnanca) na kontrolu účtovnej evidencie alebo inej dokumentácie zamestnávateľa</w:t>
      </w:r>
      <w:r w:rsidR="00B924D8">
        <w:rPr>
          <w:rFonts w:ascii="Times New Roman" w:hAnsi="Times New Roman"/>
        </w:rPr>
        <w:t xml:space="preserve"> </w:t>
      </w:r>
      <w:r w:rsidRPr="00D65909">
        <w:rPr>
          <w:rFonts w:ascii="Times New Roman" w:hAnsi="Times New Roman"/>
        </w:rPr>
        <w:t xml:space="preserve">v rozsahu potrebnom na zistenie dodatočného vyrovnania. Ak by v takomto prípade boli poskytnuté pôvodcovi informácie označené ako dôverné, bude </w:t>
      </w:r>
      <w:r w:rsidRPr="00D65909" w:rsidR="00685411">
        <w:rPr>
          <w:rFonts w:ascii="Times New Roman" w:hAnsi="Times New Roman"/>
        </w:rPr>
        <w:t>zo zákona</w:t>
      </w:r>
      <w:r w:rsidRPr="00D65909">
        <w:rPr>
          <w:rFonts w:ascii="Times New Roman" w:hAnsi="Times New Roman"/>
        </w:rPr>
        <w:t xml:space="preserve"> viazaný mlčanlivosťou voči tretím osobám. Ďalšou novinkou v úprave práva na dodatočné vyrovnanie je zavedenie trojročného odkladu tak na uplatnenie nároku na dodatočné vyrovnanie ako aj na uplatnenie spomínaného informačného nároku. Dĺžka tohto obdobia je </w:t>
      </w:r>
      <w:r w:rsidRPr="00D65909" w:rsidR="000A6F07">
        <w:rPr>
          <w:rFonts w:ascii="Times New Roman" w:hAnsi="Times New Roman"/>
        </w:rPr>
        <w:t xml:space="preserve">primeraná na posúdenie reálneho </w:t>
      </w:r>
      <w:r w:rsidRPr="00D65909">
        <w:rPr>
          <w:rFonts w:ascii="Times New Roman" w:hAnsi="Times New Roman"/>
        </w:rPr>
        <w:t>prínosu zamestnaneckého riešenia pre účely určenia výšky dodatočného vyrovnania, nakoľko spravidla po jeho uplynutí by už malo byť zrejmé, či a akým spôsobom je alebo bude zamestnanecké riešenie chránené</w:t>
      </w:r>
      <w:r w:rsidR="00B924D8">
        <w:rPr>
          <w:rFonts w:ascii="Times New Roman" w:hAnsi="Times New Roman"/>
        </w:rPr>
        <w:t>,</w:t>
      </w:r>
      <w:r w:rsidRPr="00D65909">
        <w:rPr>
          <w:rFonts w:ascii="Times New Roman" w:hAnsi="Times New Roman"/>
        </w:rPr>
        <w:t xml:space="preserve"> a teda aká je stratégia zamestnávateľa, ako aj či je alebo bude využívaný, či je alebo bude poskytnutý súhlas na jeho využívanie a pod. Ak právo na dodatočné vyrovnanie pôvodcovi vzniklo, v záujme obojstrannej právnej istoty a spravodlivosti zákon stanovuje, že toto právo trvá minimálne počas trvania ochrany zamestnaneckého riešenia.</w:t>
      </w:r>
    </w:p>
    <w:p w:rsidR="00685411" w:rsidRPr="00D65909" w:rsidP="00C26F27">
      <w:pPr>
        <w:bidi w:val="0"/>
        <w:jc w:val="both"/>
        <w:rPr>
          <w:rFonts w:ascii="Times New Roman" w:hAnsi="Times New Roman"/>
        </w:rPr>
      </w:pPr>
      <w:r w:rsidRPr="00D65909" w:rsidR="007D1D23">
        <w:rPr>
          <w:rFonts w:ascii="Times New Roman" w:hAnsi="Times New Roman"/>
        </w:rPr>
        <w:t>Ak v dôsledku porušenia niektorej z povinností vyplývajúcich zo zamestnaneckého režimu pre ktorúkoľvek z účastníkov tohto civilnoprávneho vzťahu</w:t>
      </w:r>
      <w:r w:rsidR="00B924D8">
        <w:rPr>
          <w:rFonts w:ascii="Times New Roman" w:hAnsi="Times New Roman"/>
        </w:rPr>
        <w:t xml:space="preserve"> (odsek 10)</w:t>
      </w:r>
      <w:r w:rsidRPr="00D65909" w:rsidR="007D1D23">
        <w:rPr>
          <w:rFonts w:ascii="Times New Roman" w:hAnsi="Times New Roman"/>
        </w:rPr>
        <w:t>, teda tak pre pôvodcu ako aj pre zamestnávateľa, vznikne škoda alebo iná ujma, môže sa poškodený domáhať jej náhrady. Zodpovednosť za škodu typicky prichádza do úvahy v prípade porušenia povinnosti pôvodcu upovedomiť zamestnávateľa o vytvorení zamestnaneckého riešenia (odsek 2), porušenia povinnosti mlčanlivosti (odsek 5 a 7) a porušenia i</w:t>
      </w:r>
      <w:r w:rsidRPr="00D65909" w:rsidR="000A6F07">
        <w:rPr>
          <w:rFonts w:ascii="Times New Roman" w:hAnsi="Times New Roman"/>
        </w:rPr>
        <w:t>nformačnej povinnosti (odsek 7).</w:t>
      </w:r>
    </w:p>
    <w:p w:rsidR="00685411"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K bodom 11 a</w:t>
      </w:r>
      <w:r w:rsidRPr="00D65909" w:rsidR="00685411">
        <w:rPr>
          <w:rFonts w:ascii="Times New Roman" w:hAnsi="Times New Roman"/>
        </w:rPr>
        <w:t>ž</w:t>
      </w:r>
      <w:r w:rsidRPr="00D65909" w:rsidR="000A6F07">
        <w:rPr>
          <w:rFonts w:ascii="Times New Roman" w:hAnsi="Times New Roman"/>
        </w:rPr>
        <w:t> </w:t>
      </w:r>
      <w:r w:rsidRPr="00D65909">
        <w:rPr>
          <w:rFonts w:ascii="Times New Roman" w:hAnsi="Times New Roman"/>
        </w:rPr>
        <w:t>13</w:t>
      </w:r>
    </w:p>
    <w:p w:rsidR="000A6F07"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Z dôvodu prehľadnosti </w:t>
      </w:r>
      <w:r w:rsidR="00B924D8">
        <w:rPr>
          <w:rFonts w:ascii="Times New Roman" w:hAnsi="Times New Roman"/>
        </w:rPr>
        <w:t xml:space="preserve">právnej úpravy </w:t>
      </w:r>
      <w:r w:rsidRPr="00D65909">
        <w:rPr>
          <w:rFonts w:ascii="Times New Roman" w:hAnsi="Times New Roman"/>
        </w:rPr>
        <w:t>sa zavádza nadpis § 12. Zmeny v odseku 1 sú dôsledkom zmien v § 11, v ktorom sa v odseku 4 výslovne ustanovuje, že aj pôvodcovi (a teda aj jeho právn</w:t>
      </w:r>
      <w:r w:rsidRPr="00D65909" w:rsidR="00685411">
        <w:rPr>
          <w:rFonts w:ascii="Times New Roman" w:hAnsi="Times New Roman"/>
        </w:rPr>
        <w:t>ym</w:t>
      </w:r>
      <w:r w:rsidRPr="00D65909">
        <w:rPr>
          <w:rFonts w:ascii="Times New Roman" w:hAnsi="Times New Roman"/>
        </w:rPr>
        <w:t xml:space="preserve"> nástupco</w:t>
      </w:r>
      <w:r w:rsidRPr="00D65909" w:rsidR="00685411">
        <w:rPr>
          <w:rFonts w:ascii="Times New Roman" w:hAnsi="Times New Roman"/>
        </w:rPr>
        <w:t>m</w:t>
      </w:r>
      <w:r w:rsidRPr="00D65909">
        <w:rPr>
          <w:rFonts w:ascii="Times New Roman" w:hAnsi="Times New Roman"/>
        </w:rPr>
        <w:t>) za určitých okolností patrí právo na riešenie. Druhá veta odseku 4</w:t>
      </w:r>
      <w:r w:rsidRPr="00D65909" w:rsidR="000A6F07">
        <w:rPr>
          <w:rFonts w:ascii="Times New Roman" w:hAnsi="Times New Roman"/>
        </w:rPr>
        <w:t>, týkajúca sa prevodu a prechodu práv z prihlášky,</w:t>
      </w:r>
      <w:r w:rsidRPr="00D65909">
        <w:rPr>
          <w:rFonts w:ascii="Times New Roman" w:hAnsi="Times New Roman"/>
        </w:rPr>
        <w:t xml:space="preserve"> sa vypúšťa v nadväznosti na zmeny v § </w:t>
      </w:r>
      <w:r w:rsidRPr="00D65909" w:rsidR="000A6F07">
        <w:rPr>
          <w:rFonts w:ascii="Times New Roman" w:hAnsi="Times New Roman"/>
        </w:rPr>
        <w:t>20 a 21</w:t>
      </w:r>
      <w:r w:rsidRPr="00D65909">
        <w:rPr>
          <w:rFonts w:ascii="Times New Roman" w:hAnsi="Times New Roman"/>
        </w:rPr>
        <w:t>.</w:t>
      </w:r>
    </w:p>
    <w:p w:rsidR="000A6F07"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K bodu 14</w:t>
      </w:r>
    </w:p>
    <w:p w:rsidR="000A6F07" w:rsidRPr="00D65909" w:rsidP="00C26F27">
      <w:pPr>
        <w:bidi w:val="0"/>
        <w:jc w:val="both"/>
        <w:rPr>
          <w:rFonts w:ascii="Times New Roman" w:hAnsi="Times New Roman"/>
        </w:rPr>
      </w:pPr>
    </w:p>
    <w:p w:rsidR="000A6F07" w:rsidRPr="00D65909" w:rsidP="00C26F27">
      <w:pPr>
        <w:bidi w:val="0"/>
        <w:jc w:val="both"/>
        <w:rPr>
          <w:rFonts w:ascii="Times New Roman" w:hAnsi="Times New Roman"/>
        </w:rPr>
      </w:pPr>
      <w:r w:rsidRPr="00D65909" w:rsidR="007D1D23">
        <w:rPr>
          <w:rFonts w:ascii="Times New Roman" w:hAnsi="Times New Roman"/>
        </w:rPr>
        <w:t>V § 18a sa ustanovuje</w:t>
      </w:r>
      <w:r w:rsidRPr="00D65909">
        <w:rPr>
          <w:rFonts w:ascii="Times New Roman" w:hAnsi="Times New Roman"/>
        </w:rPr>
        <w:t>,</w:t>
      </w:r>
      <w:r w:rsidRPr="00D65909" w:rsidR="007D1D23">
        <w:rPr>
          <w:rFonts w:ascii="Times New Roman" w:hAnsi="Times New Roman"/>
        </w:rPr>
        <w:t xml:space="preserve"> kto je majiteľom úžitkového vzoru. Právna úprava preberá právnu úpravu pôvodne obsiahnutú </w:t>
      </w:r>
      <w:r w:rsidRPr="00D65909" w:rsidR="00685411">
        <w:rPr>
          <w:rFonts w:ascii="Times New Roman" w:hAnsi="Times New Roman"/>
        </w:rPr>
        <w:t xml:space="preserve">v </w:t>
      </w:r>
      <w:r w:rsidRPr="00D65909" w:rsidR="007D1D23">
        <w:rPr>
          <w:rFonts w:ascii="Times New Roman" w:hAnsi="Times New Roman"/>
        </w:rPr>
        <w:t xml:space="preserve">§ 2 písm. g) a zároveň sa zavádza jednoznačná úprava </w:t>
      </w:r>
      <w:r w:rsidRPr="00D65909" w:rsidR="00685411">
        <w:rPr>
          <w:rFonts w:ascii="Times New Roman" w:hAnsi="Times New Roman"/>
        </w:rPr>
        <w:t>právomoci</w:t>
      </w:r>
      <w:r w:rsidRPr="00D65909" w:rsidR="007D1D23">
        <w:rPr>
          <w:rFonts w:ascii="Times New Roman" w:hAnsi="Times New Roman"/>
        </w:rPr>
        <w:t xml:space="preserve"> medzi úradom a súdom v otázkach majiteľstva predmetov priemyselného vlastníctva</w:t>
      </w:r>
      <w:r w:rsidR="002E3377">
        <w:rPr>
          <w:rFonts w:ascii="Times New Roman" w:hAnsi="Times New Roman"/>
        </w:rPr>
        <w:t>,</w:t>
      </w:r>
      <w:r w:rsidRPr="002E3377" w:rsidR="002E3377">
        <w:rPr>
          <w:rFonts w:ascii="Times New Roman" w:hAnsi="Times New Roman"/>
        </w:rPr>
        <w:t xml:space="preserve"> </w:t>
      </w:r>
      <w:r w:rsidRPr="00D65909" w:rsidR="002E3377">
        <w:rPr>
          <w:rFonts w:ascii="Times New Roman" w:hAnsi="Times New Roman"/>
        </w:rPr>
        <w:t>ako vyplýva aj z ustálenej rozhodovacej praxe Najvyššieho súdu SR (napr. rozsudok Najvyššieho súdu SR z 20. februára 2008, sp. zn. 1 Obdo V 37/2007 zaradený do Zbierky stanovísk Najvyššieho súdu a rozhodnutí súdov SR pod č. 34/2010)</w:t>
      </w:r>
      <w:r w:rsidR="002E3377">
        <w:rPr>
          <w:rFonts w:ascii="Times New Roman" w:hAnsi="Times New Roman"/>
        </w:rPr>
        <w:t>.</w:t>
      </w:r>
      <w:r w:rsidRPr="00D65909" w:rsidR="007D1D23">
        <w:rPr>
          <w:rFonts w:ascii="Times New Roman" w:hAnsi="Times New Roman"/>
        </w:rPr>
        <w:t xml:space="preserve"> Uvedené doplnenie súvisí aj so znením § 55 ods. 2, ktorým je stanovená vyvrátiteľná domnienka platnosti údajov v registri, ak „pr</w:t>
      </w:r>
      <w:r w:rsidRPr="00D65909" w:rsidR="00291293">
        <w:rPr>
          <w:rFonts w:ascii="Times New Roman" w:hAnsi="Times New Roman"/>
        </w:rPr>
        <w:t>íslušný orgán“ nerozhodne inak.</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Pr>
          <w:rFonts w:ascii="Times New Roman" w:hAnsi="Times New Roman"/>
        </w:rPr>
        <w:t>K bodu 15</w:t>
      </w:r>
    </w:p>
    <w:p w:rsidR="000A6F07" w:rsidRPr="00D65909" w:rsidP="00C26F27">
      <w:pPr>
        <w:bidi w:val="0"/>
        <w:jc w:val="both"/>
        <w:rPr>
          <w:rFonts w:ascii="Times New Roman" w:hAnsi="Times New Roman"/>
        </w:rPr>
      </w:pPr>
    </w:p>
    <w:p w:rsidR="000A6F07" w:rsidRPr="00D65909" w:rsidP="00C26F27">
      <w:pPr>
        <w:bidi w:val="0"/>
        <w:jc w:val="both"/>
        <w:rPr>
          <w:rFonts w:ascii="Times New Roman" w:hAnsi="Times New Roman"/>
        </w:rPr>
      </w:pPr>
      <w:r w:rsidRPr="00D65909" w:rsidR="007D1D23">
        <w:rPr>
          <w:rFonts w:ascii="Times New Roman" w:hAnsi="Times New Roman"/>
        </w:rPr>
        <w:t>Úžitkový vzor, obdobne aj iné predmety priemyselného vlastníctva (ochranná známka, patent, dizajn), môže mať viacerých spolumajiteľov. Spolumajiteľský podiel sa odvodzuje od rozsahu práva na riešenie patriaceho spolupôvodcovi, ktorý sa stal spolumajiteľom alebo bol právny predchodcom spolumajiteľa. Vychádzajúc z dispozitívnej povahy právnej úpravy (§ 137 ods. 2 Občianskeho zákonníka) platí, že spolumajitelia si môž</w:t>
      </w:r>
      <w:r w:rsidRPr="00D65909" w:rsidR="001A6EED">
        <w:rPr>
          <w:rFonts w:ascii="Times New Roman" w:hAnsi="Times New Roman"/>
        </w:rPr>
        <w:t>u výšku podielov dohodnúť inak.</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Pr>
          <w:rFonts w:ascii="Times New Roman" w:hAnsi="Times New Roman"/>
        </w:rPr>
        <w:t xml:space="preserve">Každý zo spolumajiteľov má právo využívať predmet priemyselného vlastníctva ako celok, ak sa spolumajitelia nedohodnú inak. Samostatne je každý spolumajiteľ aj aktívne legitimovaný </w:t>
      </w:r>
      <w:r w:rsidRPr="00D65909" w:rsidR="006C643F">
        <w:rPr>
          <w:rFonts w:ascii="Times New Roman" w:hAnsi="Times New Roman"/>
        </w:rPr>
        <w:br/>
      </w:r>
      <w:r w:rsidRPr="00D65909">
        <w:rPr>
          <w:rFonts w:ascii="Times New Roman" w:hAnsi="Times New Roman"/>
          <w:shd w:val="clear" w:color="auto" w:fill="FFFFFF"/>
        </w:rPr>
        <w:t>v mene a na účet všetkých spolumajiteľov</w:t>
      </w:r>
      <w:r w:rsidRPr="00D65909">
        <w:rPr>
          <w:rFonts w:ascii="Times New Roman" w:hAnsi="Times New Roman"/>
        </w:rPr>
        <w:t xml:space="preserve"> v prípade </w:t>
      </w:r>
      <w:r w:rsidRPr="00D65909" w:rsidR="005C34B4">
        <w:rPr>
          <w:rFonts w:ascii="Times New Roman" w:hAnsi="Times New Roman"/>
        </w:rPr>
        <w:t>neoprávneného zásahu do výlučných práv a podať žalobu podľa Civilného sporového konania alebo – v prípade uplatnenia finančných nárokov – návrh podľa zákona č. 307/2016 Z. z. o upomínacom konaní a o doplnení niektorých zákonov. Na udelenie licencie sa vždy vyžaduje</w:t>
      </w:r>
      <w:r w:rsidRPr="00D65909">
        <w:rPr>
          <w:rFonts w:ascii="Times New Roman" w:hAnsi="Times New Roman"/>
        </w:rPr>
        <w:t xml:space="preserve"> súhlas všetkých spolumajiteľov, ak sa spolumajitelia nedohodnú inak. </w:t>
      </w:r>
      <w:r w:rsidR="002E3377">
        <w:rPr>
          <w:rFonts w:ascii="Times New Roman" w:hAnsi="Times New Roman"/>
        </w:rPr>
        <w:t>D</w:t>
      </w:r>
      <w:r w:rsidRPr="00D65909">
        <w:rPr>
          <w:rFonts w:ascii="Times New Roman" w:hAnsi="Times New Roman"/>
        </w:rPr>
        <w:t>isponovať so svojím spolumajiteľským podielom</w:t>
      </w:r>
      <w:r w:rsidR="002E3377">
        <w:rPr>
          <w:rFonts w:ascii="Times New Roman" w:hAnsi="Times New Roman"/>
        </w:rPr>
        <w:t xml:space="preserve"> môže každý zo spolumajiteľov samostatne</w:t>
      </w:r>
      <w:r w:rsidRPr="00D65909">
        <w:rPr>
          <w:rFonts w:ascii="Times New Roman" w:hAnsi="Times New Roman"/>
        </w:rPr>
        <w:t xml:space="preserve"> s obmedzením vyplývajúcim z predkupného práva ostatných spolumajiteľov v zmysle § 140 Občianskeho zákonníka.</w:t>
      </w:r>
    </w:p>
    <w:p w:rsidR="000A6F07" w:rsidRPr="00D65909" w:rsidP="00C26F27">
      <w:pPr>
        <w:bidi w:val="0"/>
        <w:jc w:val="both"/>
        <w:rPr>
          <w:rFonts w:ascii="Times New Roman" w:hAnsi="Times New Roman"/>
        </w:rPr>
      </w:pPr>
    </w:p>
    <w:p w:rsidR="000A6F07" w:rsidP="00C26F27">
      <w:pPr>
        <w:bidi w:val="0"/>
        <w:jc w:val="both"/>
        <w:rPr>
          <w:rFonts w:ascii="Times New Roman" w:hAnsi="Times New Roman"/>
        </w:rPr>
      </w:pPr>
      <w:r w:rsidRPr="00D65909" w:rsidR="007D1D23">
        <w:rPr>
          <w:rFonts w:ascii="Times New Roman" w:hAnsi="Times New Roman"/>
        </w:rPr>
        <w:t xml:space="preserve">Ak spolumajiteľ zomrie alebo zanikne bez právneho nástupcu alebo sa vzdá svojho spolumajiteľského podielu, jeho spolumajiteľský podiel prechádza na ostatných spolumajiteľov úžitkového vzoru v pomere zodpovedajúcom ich spolumajiteľským podielom. </w:t>
      </w:r>
      <w:r w:rsidRPr="00D65909" w:rsidR="00F268EE">
        <w:rPr>
          <w:rFonts w:ascii="Times New Roman" w:hAnsi="Times New Roman"/>
        </w:rPr>
        <w:t xml:space="preserve">Tento osobitný prechod podielu na ostatných spolumajiteľov je upravený v platnom znení zákona o dizajnoch </w:t>
      </w:r>
      <w:r w:rsidRPr="00D65909" w:rsidR="006C643F">
        <w:rPr>
          <w:rFonts w:ascii="Times New Roman" w:hAnsi="Times New Roman"/>
        </w:rPr>
        <w:br/>
      </w:r>
      <w:r w:rsidRPr="00D65909" w:rsidR="00F268EE">
        <w:rPr>
          <w:rFonts w:ascii="Times New Roman" w:hAnsi="Times New Roman"/>
        </w:rPr>
        <w:t>(§ 16 ods. 4 a 5) a rozširuje sa aj na patentový zákon, zákon o úžitkových vzoroch a zákon o ochranných známkach.</w:t>
      </w:r>
    </w:p>
    <w:p w:rsidR="002E3377" w:rsidP="00C26F27">
      <w:pPr>
        <w:bidi w:val="0"/>
        <w:jc w:val="both"/>
        <w:rPr>
          <w:rFonts w:ascii="Times New Roman" w:hAnsi="Times New Roman"/>
        </w:rPr>
      </w:pPr>
    </w:p>
    <w:p w:rsidR="002E3377" w:rsidRPr="00D65909" w:rsidP="00C26F27">
      <w:pPr>
        <w:bidi w:val="0"/>
        <w:jc w:val="both"/>
        <w:rPr>
          <w:rFonts w:ascii="Times New Roman" w:hAnsi="Times New Roman"/>
        </w:rPr>
      </w:pPr>
      <w:r w:rsidRPr="00D65909">
        <w:rPr>
          <w:rFonts w:ascii="Times New Roman" w:hAnsi="Times New Roman"/>
        </w:rPr>
        <w:t>Na právne vzťahy medzi spolumajiteľmi sa subsidiárne vzťahujú ustanovenia Občianskeho zákonníka o spoluvlastníctve (§ 136 a nasl. Občianskeho zákonníka).</w:t>
      </w:r>
    </w:p>
    <w:p w:rsidR="007D1D23" w:rsidRPr="00D65909" w:rsidP="00C26F27">
      <w:pPr>
        <w:bidi w:val="0"/>
        <w:jc w:val="both"/>
        <w:rPr>
          <w:rFonts w:ascii="Times New Roman" w:hAnsi="Times New Roman"/>
        </w:rPr>
      </w:pPr>
      <w:r w:rsidRPr="00D65909">
        <w:rPr>
          <w:rFonts w:ascii="Times New Roman" w:hAnsi="Times New Roman"/>
        </w:rPr>
        <w:t xml:space="preserve">        </w:t>
      </w:r>
    </w:p>
    <w:p w:rsidR="000A6F07" w:rsidRPr="00D65909" w:rsidP="00C26F27">
      <w:pPr>
        <w:bidi w:val="0"/>
        <w:jc w:val="both"/>
        <w:rPr>
          <w:rFonts w:ascii="Times New Roman" w:hAnsi="Times New Roman"/>
        </w:rPr>
      </w:pPr>
      <w:r w:rsidRPr="00D65909" w:rsidR="007D1D23">
        <w:rPr>
          <w:rFonts w:ascii="Times New Roman" w:hAnsi="Times New Roman"/>
        </w:rPr>
        <w:t>K bodu 16</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Pr>
          <w:rFonts w:ascii="Times New Roman" w:hAnsi="Times New Roman"/>
        </w:rPr>
        <w:t>Pod pojmom „čiastočný prevod úžitkového vzoru“</w:t>
      </w:r>
      <w:r w:rsidR="002E3377">
        <w:rPr>
          <w:rFonts w:ascii="Times New Roman" w:hAnsi="Times New Roman"/>
        </w:rPr>
        <w:t xml:space="preserve"> (§ 21 ods. 1)</w:t>
      </w:r>
      <w:r w:rsidRPr="00D65909">
        <w:rPr>
          <w:rFonts w:ascii="Times New Roman" w:hAnsi="Times New Roman"/>
        </w:rPr>
        <w:t xml:space="preserve"> sa rozumie prevod jedného alebo viacerých nárokov</w:t>
      </w:r>
      <w:r w:rsidR="002E3377">
        <w:rPr>
          <w:rFonts w:ascii="Times New Roman" w:hAnsi="Times New Roman"/>
        </w:rPr>
        <w:t xml:space="preserve"> na ochranu</w:t>
      </w:r>
      <w:r w:rsidRPr="00D65909">
        <w:rPr>
          <w:rFonts w:ascii="Times New Roman" w:hAnsi="Times New Roman"/>
        </w:rPr>
        <w:t>, pričom aspoň jeden nárok</w:t>
      </w:r>
      <w:r w:rsidR="002E3377">
        <w:rPr>
          <w:rFonts w:ascii="Times New Roman" w:hAnsi="Times New Roman"/>
        </w:rPr>
        <w:t xml:space="preserve"> na ochranu</w:t>
      </w:r>
      <w:r w:rsidRPr="00D65909">
        <w:rPr>
          <w:rFonts w:ascii="Times New Roman" w:hAnsi="Times New Roman"/>
        </w:rPr>
        <w:t xml:space="preserve"> by zostal zachovaný v pôvodnom úžitkovom vzore. Výsledkom by bolo, že by po takomto prevode vedľa seba existovali dva úžitkové vzory, pôvodný a nový. S ohľadom na </w:t>
      </w:r>
      <w:r w:rsidRPr="00D65909" w:rsidR="00F268EE">
        <w:rPr>
          <w:rFonts w:ascii="Times New Roman" w:hAnsi="Times New Roman"/>
        </w:rPr>
        <w:t>existujúcu zákonnú</w:t>
      </w:r>
      <w:r w:rsidRPr="00D65909">
        <w:rPr>
          <w:rFonts w:ascii="Times New Roman" w:hAnsi="Times New Roman"/>
        </w:rPr>
        <w:t xml:space="preserve"> podmienku jednotnosti technického riešenia (§ 32 ods. 4) a </w:t>
      </w:r>
      <w:r w:rsidRPr="00D65909" w:rsidR="00F268EE">
        <w:rPr>
          <w:rFonts w:ascii="Times New Roman" w:hAnsi="Times New Roman"/>
        </w:rPr>
        <w:t>skutočnosť, že v prípadoch čiastočného prevodu úžitkového vzoru by bolo nevyhnutné</w:t>
      </w:r>
      <w:r w:rsidRPr="00D65909">
        <w:rPr>
          <w:rFonts w:ascii="Times New Roman" w:hAnsi="Times New Roman"/>
        </w:rPr>
        <w:t xml:space="preserve"> </w:t>
      </w:r>
      <w:r w:rsidRPr="00D65909" w:rsidR="00F268EE">
        <w:rPr>
          <w:rFonts w:ascii="Times New Roman" w:hAnsi="Times New Roman"/>
        </w:rPr>
        <w:t xml:space="preserve">následné posúdenie </w:t>
      </w:r>
      <w:r w:rsidRPr="00D65909">
        <w:rPr>
          <w:rFonts w:ascii="Times New Roman" w:hAnsi="Times New Roman"/>
        </w:rPr>
        <w:t>možnosti zapísať úžitkový vzor (pôvodný aj nový)</w:t>
      </w:r>
      <w:r w:rsidR="002E3377">
        <w:rPr>
          <w:rFonts w:ascii="Times New Roman" w:hAnsi="Times New Roman"/>
        </w:rPr>
        <w:t>,</w:t>
      </w:r>
      <w:r w:rsidRPr="00D65909">
        <w:rPr>
          <w:rFonts w:ascii="Times New Roman" w:hAnsi="Times New Roman"/>
        </w:rPr>
        <w:t xml:space="preserve"> čiastočný prevod úžitkového vzoru </w:t>
      </w:r>
      <w:r w:rsidR="002E3377">
        <w:rPr>
          <w:rFonts w:ascii="Times New Roman" w:hAnsi="Times New Roman"/>
        </w:rPr>
        <w:t xml:space="preserve">sa </w:t>
      </w:r>
      <w:r w:rsidRPr="00D65909" w:rsidR="002E3377">
        <w:rPr>
          <w:rFonts w:ascii="Times New Roman" w:hAnsi="Times New Roman"/>
        </w:rPr>
        <w:t>zak</w:t>
      </w:r>
      <w:r w:rsidR="002E3377">
        <w:rPr>
          <w:rFonts w:ascii="Times New Roman" w:hAnsi="Times New Roman"/>
        </w:rPr>
        <w:t>a</w:t>
      </w:r>
      <w:r w:rsidRPr="00D65909" w:rsidR="002E3377">
        <w:rPr>
          <w:rFonts w:ascii="Times New Roman" w:hAnsi="Times New Roman"/>
        </w:rPr>
        <w:t>z</w:t>
      </w:r>
      <w:r w:rsidR="002E3377">
        <w:rPr>
          <w:rFonts w:ascii="Times New Roman" w:hAnsi="Times New Roman"/>
        </w:rPr>
        <w:t>uje</w:t>
      </w:r>
      <w:r w:rsidRPr="00D65909" w:rsidR="002E3377">
        <w:rPr>
          <w:rFonts w:ascii="Times New Roman" w:hAnsi="Times New Roman"/>
        </w:rPr>
        <w:t xml:space="preserve"> </w:t>
      </w:r>
      <w:r w:rsidRPr="00D65909">
        <w:rPr>
          <w:rFonts w:ascii="Times New Roman" w:hAnsi="Times New Roman"/>
        </w:rPr>
        <w:t>priamo v zákone.</w:t>
      </w:r>
    </w:p>
    <w:p w:rsidR="000A6F07" w:rsidRPr="00D65909" w:rsidP="00C26F27">
      <w:pPr>
        <w:bidi w:val="0"/>
        <w:jc w:val="both"/>
        <w:rPr>
          <w:rFonts w:ascii="Times New Roman" w:hAnsi="Times New Roman"/>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Štandardizuje sa právna úprava prevodu úžitkového vzoru</w:t>
      </w:r>
      <w:r w:rsidR="002A71AD">
        <w:rPr>
          <w:rFonts w:ascii="Times New Roman" w:hAnsi="Times New Roman"/>
          <w:color w:val="000000"/>
        </w:rPr>
        <w:t xml:space="preserve"> (§ 20)</w:t>
      </w:r>
      <w:r w:rsidRPr="00D65909">
        <w:rPr>
          <w:rFonts w:ascii="Times New Roman" w:hAnsi="Times New Roman"/>
          <w:color w:val="000000"/>
        </w:rPr>
        <w:t xml:space="preserve"> tak, aby </w:t>
      </w:r>
      <w:r w:rsidRPr="00D65909" w:rsidR="00F268EE">
        <w:rPr>
          <w:rFonts w:ascii="Times New Roman" w:hAnsi="Times New Roman"/>
          <w:color w:val="000000"/>
        </w:rPr>
        <w:t>bola konzistentná s právnou úpravou</w:t>
      </w:r>
      <w:r w:rsidRPr="00D65909">
        <w:rPr>
          <w:rFonts w:ascii="Times New Roman" w:hAnsi="Times New Roman"/>
          <w:color w:val="000000"/>
        </w:rPr>
        <w:t xml:space="preserve"> prevodu iných práv priemyselného vlastníctva (patenty, dizajny a ochranné známky). Žiadosť o zápis prevodu môže podať buď prevodca alebo nadobúdateľ. </w:t>
      </w:r>
      <w:r w:rsidRPr="00D65909" w:rsidR="00F268EE">
        <w:rPr>
          <w:rFonts w:ascii="Times New Roman" w:hAnsi="Times New Roman"/>
          <w:color w:val="000000"/>
        </w:rPr>
        <w:t xml:space="preserve">S výnimkou platenia poplatkov za predĺženie platnosti </w:t>
      </w:r>
      <w:r w:rsidR="002A71AD">
        <w:rPr>
          <w:rFonts w:ascii="Times New Roman" w:hAnsi="Times New Roman"/>
          <w:color w:val="000000"/>
        </w:rPr>
        <w:t xml:space="preserve">úžitkového vzoru </w:t>
      </w:r>
      <w:r w:rsidRPr="00D65909">
        <w:rPr>
          <w:rFonts w:ascii="Times New Roman" w:hAnsi="Times New Roman"/>
          <w:color w:val="000000"/>
        </w:rPr>
        <w:t xml:space="preserve">môže nadobúdateľ vykonávať </w:t>
      </w:r>
      <w:r w:rsidRPr="00D65909">
        <w:rPr>
          <w:rFonts w:ascii="Times New Roman" w:hAnsi="Times New Roman"/>
        </w:rPr>
        <w:t>úkony voči úradu</w:t>
      </w:r>
      <w:r w:rsidRPr="00D65909" w:rsidR="00F268EE">
        <w:rPr>
          <w:rFonts w:ascii="Times New Roman" w:hAnsi="Times New Roman"/>
        </w:rPr>
        <w:t xml:space="preserve">, </w:t>
      </w:r>
      <w:r w:rsidRPr="00D65909" w:rsidR="00F268EE">
        <w:rPr>
          <w:rFonts w:ascii="Times New Roman" w:hAnsi="Times New Roman"/>
          <w:color w:val="000000"/>
        </w:rPr>
        <w:t>teda najmä konať ako účastník konania,</w:t>
      </w:r>
      <w:r w:rsidRPr="00D65909">
        <w:rPr>
          <w:rFonts w:ascii="Times New Roman" w:hAnsi="Times New Roman"/>
        </w:rPr>
        <w:t xml:space="preserve"> až po doručení žiadosti o zápis pre</w:t>
      </w:r>
      <w:r w:rsidRPr="00D65909" w:rsidR="00AB73EF">
        <w:rPr>
          <w:rFonts w:ascii="Times New Roman" w:hAnsi="Times New Roman"/>
        </w:rPr>
        <w:t>vodu. V tejto súvislosti je</w:t>
      </w:r>
      <w:r w:rsidRPr="00D65909">
        <w:rPr>
          <w:rFonts w:ascii="Times New Roman" w:hAnsi="Times New Roman"/>
        </w:rPr>
        <w:t xml:space="preserve"> potrebné poukázať </w:t>
      </w:r>
      <w:r w:rsidRPr="00D65909" w:rsidR="00AB73EF">
        <w:rPr>
          <w:rFonts w:ascii="Times New Roman" w:hAnsi="Times New Roman"/>
        </w:rPr>
        <w:t>aj novo zavedenú možnosť v § 26, že žiadosť o</w:t>
      </w:r>
      <w:r w:rsidRPr="00D65909">
        <w:rPr>
          <w:rFonts w:ascii="Times New Roman" w:hAnsi="Times New Roman"/>
        </w:rPr>
        <w:t> predĺženie platnosti úžitkového vzoru</w:t>
      </w:r>
      <w:r w:rsidRPr="00D65909" w:rsidR="00F77204">
        <w:rPr>
          <w:rFonts w:ascii="Times New Roman" w:hAnsi="Times New Roman"/>
        </w:rPr>
        <w:t xml:space="preserve"> </w:t>
      </w:r>
      <w:r w:rsidRPr="00D65909">
        <w:rPr>
          <w:rFonts w:ascii="Times New Roman" w:hAnsi="Times New Roman"/>
        </w:rPr>
        <w:t xml:space="preserve">môže podať aj osoba, ktorá preukáže právny záujem. Nadobúdateľ úžitkového vzoru nepochybne takouto osobou je, pokiaľ prevod preukáže. </w:t>
      </w:r>
      <w:r w:rsidRPr="00D65909">
        <w:rPr>
          <w:rFonts w:ascii="Times New Roman" w:hAnsi="Times New Roman"/>
          <w:color w:val="000000"/>
        </w:rPr>
        <w:t xml:space="preserve">Právna úprava </w:t>
      </w:r>
      <w:r w:rsidRPr="00D65909" w:rsidR="00CC7EBE">
        <w:rPr>
          <w:rFonts w:ascii="Times New Roman" w:hAnsi="Times New Roman"/>
          <w:color w:val="000000"/>
        </w:rPr>
        <w:t>prevodu úžitkového vzoru</w:t>
      </w:r>
      <w:r w:rsidRPr="00D65909">
        <w:rPr>
          <w:rFonts w:ascii="Times New Roman" w:hAnsi="Times New Roman"/>
          <w:color w:val="000000"/>
        </w:rPr>
        <w:t xml:space="preserve"> sa primerane vzťahuje aj na prevod práv z</w:t>
      </w:r>
      <w:r w:rsidR="002A71AD">
        <w:rPr>
          <w:rFonts w:ascii="Times New Roman" w:hAnsi="Times New Roman"/>
          <w:color w:val="000000"/>
        </w:rPr>
        <w:t> </w:t>
      </w:r>
      <w:r w:rsidRPr="00D65909">
        <w:rPr>
          <w:rFonts w:ascii="Times New Roman" w:hAnsi="Times New Roman"/>
          <w:color w:val="000000"/>
        </w:rPr>
        <w:t>prihlášky</w:t>
      </w:r>
      <w:r w:rsidR="002A71AD">
        <w:rPr>
          <w:rFonts w:ascii="Times New Roman" w:hAnsi="Times New Roman"/>
          <w:color w:val="000000"/>
        </w:rPr>
        <w:t xml:space="preserve"> (§ 20 ods. 5)</w:t>
      </w:r>
      <w:r w:rsidRPr="00D65909">
        <w:rPr>
          <w:rFonts w:ascii="Times New Roman" w:hAnsi="Times New Roman"/>
          <w:color w:val="000000"/>
        </w:rPr>
        <w:t>.</w:t>
      </w:r>
    </w:p>
    <w:p w:rsidR="00F77204" w:rsidRPr="00D65909" w:rsidP="00C26F27">
      <w:pPr>
        <w:bidi w:val="0"/>
        <w:jc w:val="both"/>
        <w:rPr>
          <w:rFonts w:ascii="Times New Roman" w:hAnsi="Times New Roman"/>
          <w:color w:val="000000"/>
        </w:rPr>
      </w:pPr>
    </w:p>
    <w:p w:rsidR="001937D6" w:rsidRPr="00D65909" w:rsidP="00C26F27">
      <w:pPr>
        <w:bidi w:val="0"/>
        <w:jc w:val="both"/>
        <w:rPr>
          <w:rFonts w:ascii="Times New Roman" w:hAnsi="Times New Roman"/>
        </w:rPr>
      </w:pPr>
      <w:r w:rsidRPr="00D65909" w:rsidR="007D1D23">
        <w:rPr>
          <w:rFonts w:ascii="Times New Roman" w:hAnsi="Times New Roman"/>
          <w:color w:val="000000"/>
        </w:rPr>
        <w:t>Štandardizuje sa právna úprava prechodu úžitkového vzo</w:t>
      </w:r>
      <w:r w:rsidRPr="00D65909" w:rsidR="00AB73EF">
        <w:rPr>
          <w:rFonts w:ascii="Times New Roman" w:hAnsi="Times New Roman"/>
          <w:color w:val="000000"/>
        </w:rPr>
        <w:t>ru</w:t>
      </w:r>
      <w:r w:rsidR="002A71AD">
        <w:rPr>
          <w:rFonts w:ascii="Times New Roman" w:hAnsi="Times New Roman"/>
          <w:color w:val="000000"/>
        </w:rPr>
        <w:t xml:space="preserve"> (§ 21)</w:t>
      </w:r>
      <w:r w:rsidRPr="00D65909" w:rsidR="00AB73EF">
        <w:rPr>
          <w:rFonts w:ascii="Times New Roman" w:hAnsi="Times New Roman"/>
          <w:color w:val="000000"/>
        </w:rPr>
        <w:t xml:space="preserve"> tak, aby bola konzistentná s </w:t>
      </w:r>
      <w:r w:rsidRPr="00D65909" w:rsidR="007D1D23">
        <w:rPr>
          <w:rFonts w:ascii="Times New Roman" w:hAnsi="Times New Roman"/>
          <w:color w:val="000000"/>
        </w:rPr>
        <w:t>právn</w:t>
      </w:r>
      <w:r w:rsidRPr="00D65909" w:rsidR="00AB73EF">
        <w:rPr>
          <w:rFonts w:ascii="Times New Roman" w:hAnsi="Times New Roman"/>
          <w:color w:val="000000"/>
        </w:rPr>
        <w:t>ou úpravou prech</w:t>
      </w:r>
      <w:r w:rsidRPr="00D65909" w:rsidR="007D1D23">
        <w:rPr>
          <w:rFonts w:ascii="Times New Roman" w:hAnsi="Times New Roman"/>
          <w:color w:val="000000"/>
        </w:rPr>
        <w:t>odu iných práv priemyselného vlastníctva (patenty, dizajny a ochranné známky).</w:t>
      </w:r>
      <w:r w:rsidRPr="00D65909" w:rsidR="00AB73EF">
        <w:rPr>
          <w:rFonts w:ascii="Times New Roman" w:hAnsi="Times New Roman"/>
          <w:color w:val="000000"/>
        </w:rPr>
        <w:t xml:space="preserve"> </w:t>
      </w:r>
      <w:r w:rsidRPr="00D65909" w:rsidR="007D1D23">
        <w:rPr>
          <w:rFonts w:ascii="Times New Roman" w:hAnsi="Times New Roman"/>
          <w:color w:val="000000"/>
        </w:rPr>
        <w:t xml:space="preserve">V odseku 1 sa dopĺňa, že prechodom úžitkového vzoru je aj jeho prepis v súlade s § 47. </w:t>
      </w:r>
      <w:r w:rsidRPr="00D65909" w:rsidR="00CC7EBE">
        <w:rPr>
          <w:rFonts w:ascii="Times New Roman" w:hAnsi="Times New Roman"/>
          <w:color w:val="000000"/>
        </w:rPr>
        <w:t xml:space="preserve">V odseku </w:t>
      </w:r>
      <w:r w:rsidRPr="00D65909" w:rsidR="00AB73EF">
        <w:rPr>
          <w:rFonts w:ascii="Times New Roman" w:hAnsi="Times New Roman"/>
          <w:color w:val="000000"/>
        </w:rPr>
        <w:t xml:space="preserve">2, </w:t>
      </w:r>
      <w:r w:rsidRPr="00D65909" w:rsidR="007D1D23">
        <w:rPr>
          <w:rFonts w:ascii="Times New Roman" w:hAnsi="Times New Roman"/>
          <w:color w:val="000000"/>
        </w:rPr>
        <w:t xml:space="preserve">v súlade s právnou úpravou v patentovom zákone, </w:t>
      </w:r>
      <w:r w:rsidRPr="00D65909" w:rsidR="00CC7EBE">
        <w:rPr>
          <w:rFonts w:ascii="Times New Roman" w:hAnsi="Times New Roman"/>
          <w:color w:val="000000"/>
        </w:rPr>
        <w:t>sa zavádza výnimka</w:t>
      </w:r>
      <w:r w:rsidRPr="00D65909" w:rsidR="007D1D23">
        <w:rPr>
          <w:rFonts w:ascii="Times New Roman" w:hAnsi="Times New Roman"/>
          <w:color w:val="000000"/>
        </w:rPr>
        <w:t>, že prechod</w:t>
      </w:r>
      <w:r w:rsidRPr="00D65909" w:rsidR="00AB73EF">
        <w:rPr>
          <w:rFonts w:ascii="Times New Roman" w:hAnsi="Times New Roman"/>
          <w:color w:val="000000"/>
        </w:rPr>
        <w:t>om</w:t>
      </w:r>
      <w:r w:rsidRPr="00D65909" w:rsidR="007D1D23">
        <w:rPr>
          <w:rFonts w:ascii="Times New Roman" w:hAnsi="Times New Roman"/>
          <w:color w:val="000000"/>
        </w:rPr>
        <w:t xml:space="preserve"> podľa § 47 (teda prepis</w:t>
      </w:r>
      <w:r w:rsidRPr="00D65909" w:rsidR="00CC7EBE">
        <w:rPr>
          <w:rFonts w:ascii="Times New Roman" w:hAnsi="Times New Roman"/>
          <w:color w:val="000000"/>
        </w:rPr>
        <w:t>om</w:t>
      </w:r>
      <w:r w:rsidRPr="00D65909" w:rsidR="007D1D23">
        <w:rPr>
          <w:rFonts w:ascii="Times New Roman" w:hAnsi="Times New Roman"/>
          <w:color w:val="000000"/>
        </w:rPr>
        <w:t>)</w:t>
      </w:r>
      <w:r w:rsidRPr="00D65909" w:rsidR="00CC7EBE">
        <w:rPr>
          <w:rFonts w:ascii="Times New Roman" w:hAnsi="Times New Roman"/>
          <w:color w:val="000000"/>
        </w:rPr>
        <w:t xml:space="preserve"> sa</w:t>
      </w:r>
      <w:r w:rsidRPr="00D65909" w:rsidR="00AB73EF">
        <w:rPr>
          <w:rFonts w:ascii="Times New Roman" w:hAnsi="Times New Roman"/>
          <w:color w:val="000000"/>
        </w:rPr>
        <w:t xml:space="preserve"> </w:t>
      </w:r>
      <w:r w:rsidRPr="00D65909" w:rsidR="007D1D23">
        <w:rPr>
          <w:rFonts w:ascii="Times New Roman" w:hAnsi="Times New Roman"/>
        </w:rPr>
        <w:t>práva tretích osôb nadobudnuté predo dňom prechodu</w:t>
      </w:r>
      <w:r w:rsidRPr="00D65909" w:rsidR="00CC7EBE">
        <w:rPr>
          <w:rFonts w:ascii="Times New Roman" w:hAnsi="Times New Roman"/>
        </w:rPr>
        <w:t xml:space="preserve"> nezachovávajú, ale zanikajú</w:t>
      </w:r>
      <w:r w:rsidRPr="00D65909" w:rsidR="007D1D23">
        <w:rPr>
          <w:rFonts w:ascii="Times New Roman" w:hAnsi="Times New Roman"/>
        </w:rPr>
        <w:t xml:space="preserve">. Dôvodom zavedenia tejto právne úpravy je posilnenie práv nového majiteľa úžitkového vzoru, na ktorého bol úžitkový vzor </w:t>
      </w:r>
      <w:r w:rsidRPr="00D65909" w:rsidR="00AB73EF">
        <w:rPr>
          <w:rFonts w:ascii="Times New Roman" w:hAnsi="Times New Roman"/>
        </w:rPr>
        <w:t xml:space="preserve">na základe právoplatného rozhodnutia súdu prepísaný. </w:t>
      </w:r>
      <w:r w:rsidRPr="00D65909" w:rsidR="007D1D23">
        <w:rPr>
          <w:rFonts w:ascii="Times New Roman" w:hAnsi="Times New Roman"/>
        </w:rPr>
        <w:t xml:space="preserve">Preto by nemal </w:t>
      </w:r>
      <w:r w:rsidRPr="00D65909" w:rsidR="00AB73EF">
        <w:rPr>
          <w:rFonts w:ascii="Times New Roman" w:hAnsi="Times New Roman"/>
        </w:rPr>
        <w:t xml:space="preserve">byť povinný </w:t>
      </w:r>
      <w:r w:rsidRPr="00D65909" w:rsidR="007D1D23">
        <w:rPr>
          <w:rFonts w:ascii="Times New Roman" w:hAnsi="Times New Roman"/>
        </w:rPr>
        <w:t xml:space="preserve">znášať </w:t>
      </w:r>
      <w:r w:rsidRPr="00D65909" w:rsidR="00AB73EF">
        <w:rPr>
          <w:rFonts w:ascii="Times New Roman" w:hAnsi="Times New Roman"/>
        </w:rPr>
        <w:t xml:space="preserve">negatívne </w:t>
      </w:r>
      <w:r w:rsidRPr="00D65909" w:rsidR="007D1D23">
        <w:rPr>
          <w:rFonts w:ascii="Times New Roman" w:hAnsi="Times New Roman"/>
        </w:rPr>
        <w:t xml:space="preserve">dôsledky </w:t>
      </w:r>
      <w:r w:rsidRPr="00D65909" w:rsidR="00AB73EF">
        <w:rPr>
          <w:rFonts w:ascii="Times New Roman" w:hAnsi="Times New Roman"/>
        </w:rPr>
        <w:t>konania</w:t>
      </w:r>
      <w:r w:rsidRPr="00D65909" w:rsidR="007D1D23">
        <w:rPr>
          <w:rFonts w:ascii="Times New Roman" w:hAnsi="Times New Roman"/>
        </w:rPr>
        <w:t xml:space="preserve"> pôvodného majiteľa</w:t>
      </w:r>
      <w:r w:rsidRPr="00D65909" w:rsidR="00AB73EF">
        <w:rPr>
          <w:rFonts w:ascii="Times New Roman" w:hAnsi="Times New Roman"/>
        </w:rPr>
        <w:t>.</w:t>
      </w:r>
    </w:p>
    <w:p w:rsidR="007D1D23" w:rsidRPr="00D65909" w:rsidP="00C26F27">
      <w:pPr>
        <w:bidi w:val="0"/>
        <w:jc w:val="both"/>
        <w:rPr>
          <w:rFonts w:ascii="Times New Roman" w:hAnsi="Times New Roman"/>
        </w:rPr>
      </w:pPr>
      <w:r w:rsidRPr="00D65909">
        <w:rPr>
          <w:rFonts w:ascii="Times New Roman" w:hAnsi="Times New Roman"/>
        </w:rPr>
        <w:t xml:space="preserve"> </w:t>
      </w:r>
    </w:p>
    <w:p w:rsidR="001937D6" w:rsidRPr="00D65909" w:rsidP="00C26F27">
      <w:pPr>
        <w:bidi w:val="0"/>
        <w:jc w:val="both"/>
        <w:rPr>
          <w:rFonts w:ascii="Times New Roman" w:hAnsi="Times New Roman"/>
          <w:color w:val="000000"/>
        </w:rPr>
      </w:pPr>
      <w:r w:rsidRPr="00D65909" w:rsidR="007D1D23">
        <w:rPr>
          <w:rFonts w:ascii="Times New Roman" w:hAnsi="Times New Roman"/>
          <w:color w:val="000000"/>
        </w:rPr>
        <w:t xml:space="preserve">V záujme </w:t>
      </w:r>
      <w:r w:rsidR="002A71AD">
        <w:rPr>
          <w:rFonts w:ascii="Times New Roman" w:hAnsi="Times New Roman"/>
          <w:color w:val="000000"/>
        </w:rPr>
        <w:t xml:space="preserve">procesnej </w:t>
      </w:r>
      <w:r w:rsidRPr="00D65909" w:rsidR="007D1D23">
        <w:rPr>
          <w:rFonts w:ascii="Times New Roman" w:hAnsi="Times New Roman"/>
          <w:color w:val="000000"/>
        </w:rPr>
        <w:t xml:space="preserve">flexibility vo vzťahu k podaniu žiadosti o zápis prechodu sa ustanovuje, že túto žiadosť môže podať buď pôvodný majiteľ alebo nový majiteľ. </w:t>
      </w:r>
      <w:r w:rsidRPr="00D65909" w:rsidR="00AB73EF">
        <w:rPr>
          <w:rFonts w:ascii="Times New Roman" w:hAnsi="Times New Roman"/>
          <w:color w:val="000000"/>
        </w:rPr>
        <w:t xml:space="preserve">S výnimkou platenia poplatkov za predĺženie platnosti </w:t>
      </w:r>
      <w:r w:rsidR="002A71AD">
        <w:rPr>
          <w:rFonts w:ascii="Times New Roman" w:hAnsi="Times New Roman"/>
          <w:color w:val="000000"/>
        </w:rPr>
        <w:t>úžitkového vzoru</w:t>
      </w:r>
      <w:r w:rsidRPr="00D65909" w:rsidR="002A71AD">
        <w:rPr>
          <w:rFonts w:ascii="Times New Roman" w:hAnsi="Times New Roman"/>
          <w:color w:val="000000"/>
        </w:rPr>
        <w:t xml:space="preserve"> </w:t>
      </w:r>
      <w:r w:rsidRPr="00D65909" w:rsidR="00AB73EF">
        <w:rPr>
          <w:rFonts w:ascii="Times New Roman" w:hAnsi="Times New Roman"/>
          <w:color w:val="000000"/>
        </w:rPr>
        <w:t xml:space="preserve">môže nový majiteľ vykonávať </w:t>
      </w:r>
      <w:r w:rsidRPr="00D65909" w:rsidR="00AB73EF">
        <w:rPr>
          <w:rFonts w:ascii="Times New Roman" w:hAnsi="Times New Roman"/>
        </w:rPr>
        <w:t xml:space="preserve">úkony voči úradu, </w:t>
      </w:r>
      <w:r w:rsidRPr="00D65909" w:rsidR="00AB73EF">
        <w:rPr>
          <w:rFonts w:ascii="Times New Roman" w:hAnsi="Times New Roman"/>
          <w:color w:val="000000"/>
        </w:rPr>
        <w:t>teda najmä konať ako účastník konania,</w:t>
      </w:r>
      <w:r w:rsidRPr="00D65909" w:rsidR="00AB73EF">
        <w:rPr>
          <w:rFonts w:ascii="Times New Roman" w:hAnsi="Times New Roman"/>
        </w:rPr>
        <w:t xml:space="preserve"> až po doručení žiadosti o zápis prevodu. V tejto súvislosti je potrebné poukázať aj novo zavedenú možnosť v § 26, že žiadosť o predĺženie platnosti úžitkového vzoru môže podať aj osoba, ktorá preukáže právny záujem. </w:t>
      </w:r>
      <w:r w:rsidRPr="00D65909" w:rsidR="00CC7EBE">
        <w:rPr>
          <w:rFonts w:ascii="Times New Roman" w:hAnsi="Times New Roman"/>
        </w:rPr>
        <w:t>Nový majiteľ</w:t>
      </w:r>
      <w:r w:rsidRPr="00D65909" w:rsidR="00AB73EF">
        <w:rPr>
          <w:rFonts w:ascii="Times New Roman" w:hAnsi="Times New Roman"/>
        </w:rPr>
        <w:t xml:space="preserve"> úžitkového vzoru nepochybne takouto osobou je, pokiaľ pre</w:t>
      </w:r>
      <w:r w:rsidRPr="00D65909" w:rsidR="00CC7EBE">
        <w:rPr>
          <w:rFonts w:ascii="Times New Roman" w:hAnsi="Times New Roman"/>
        </w:rPr>
        <w:t>ch</w:t>
      </w:r>
      <w:r w:rsidRPr="00D65909" w:rsidR="00AB73EF">
        <w:rPr>
          <w:rFonts w:ascii="Times New Roman" w:hAnsi="Times New Roman"/>
        </w:rPr>
        <w:t xml:space="preserve">od preukáže. </w:t>
      </w:r>
      <w:r w:rsidRPr="00D65909" w:rsidR="00AB73EF">
        <w:rPr>
          <w:rFonts w:ascii="Times New Roman" w:hAnsi="Times New Roman"/>
          <w:color w:val="000000"/>
        </w:rPr>
        <w:t xml:space="preserve">Právna úprava </w:t>
      </w:r>
      <w:r w:rsidRPr="00D65909" w:rsidR="00CC7EBE">
        <w:rPr>
          <w:rFonts w:ascii="Times New Roman" w:hAnsi="Times New Roman"/>
          <w:color w:val="000000"/>
        </w:rPr>
        <w:t>prechodu úžitkového vzoru</w:t>
      </w:r>
      <w:r w:rsidRPr="00D65909" w:rsidR="00AB73EF">
        <w:rPr>
          <w:rFonts w:ascii="Times New Roman" w:hAnsi="Times New Roman"/>
          <w:color w:val="000000"/>
        </w:rPr>
        <w:t xml:space="preserve"> sa primerane vzťahuje aj na pre</w:t>
      </w:r>
      <w:r w:rsidRPr="00D65909" w:rsidR="00CC7EBE">
        <w:rPr>
          <w:rFonts w:ascii="Times New Roman" w:hAnsi="Times New Roman"/>
          <w:color w:val="000000"/>
        </w:rPr>
        <w:t>ch</w:t>
      </w:r>
      <w:r w:rsidRPr="00D65909" w:rsidR="00AB73EF">
        <w:rPr>
          <w:rFonts w:ascii="Times New Roman" w:hAnsi="Times New Roman"/>
          <w:color w:val="000000"/>
        </w:rPr>
        <w:t>od práv z</w:t>
      </w:r>
      <w:r w:rsidR="002A71AD">
        <w:rPr>
          <w:rFonts w:ascii="Times New Roman" w:hAnsi="Times New Roman"/>
          <w:color w:val="000000"/>
        </w:rPr>
        <w:t> </w:t>
      </w:r>
      <w:r w:rsidRPr="00D65909" w:rsidR="00AB73EF">
        <w:rPr>
          <w:rFonts w:ascii="Times New Roman" w:hAnsi="Times New Roman"/>
          <w:color w:val="000000"/>
        </w:rPr>
        <w:t>prihlášky</w:t>
      </w:r>
      <w:r w:rsidR="002A71AD">
        <w:rPr>
          <w:rFonts w:ascii="Times New Roman" w:hAnsi="Times New Roman"/>
          <w:color w:val="000000"/>
        </w:rPr>
        <w:t xml:space="preserve"> (§ 21 ods. 5)</w:t>
      </w:r>
      <w:r w:rsidRPr="00D65909" w:rsidR="00AB73EF">
        <w:rPr>
          <w:rFonts w:ascii="Times New Roman" w:hAnsi="Times New Roman"/>
          <w:color w:val="000000"/>
        </w:rPr>
        <w:t>.</w:t>
      </w:r>
    </w:p>
    <w:p w:rsidR="007D1D23"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Právna úprava záložného práva k úžitkové</w:t>
      </w:r>
      <w:r w:rsidRPr="00D65909" w:rsidR="001937D6">
        <w:rPr>
          <w:rFonts w:ascii="Times New Roman" w:hAnsi="Times New Roman"/>
          <w:sz w:val="24"/>
          <w:szCs w:val="24"/>
        </w:rPr>
        <w:t>mu vzoru</w:t>
      </w:r>
      <w:r w:rsidR="002A71AD">
        <w:rPr>
          <w:rFonts w:ascii="Times New Roman" w:hAnsi="Times New Roman"/>
          <w:sz w:val="24"/>
          <w:szCs w:val="24"/>
        </w:rPr>
        <w:t xml:space="preserve"> (§ 22)</w:t>
      </w:r>
      <w:r w:rsidRPr="00D65909" w:rsidR="001937D6">
        <w:rPr>
          <w:rFonts w:ascii="Times New Roman" w:hAnsi="Times New Roman"/>
          <w:sz w:val="24"/>
          <w:szCs w:val="24"/>
        </w:rPr>
        <w:t xml:space="preserve"> sa zjednodušuje a zosúl</w:t>
      </w:r>
      <w:r w:rsidRPr="00D65909">
        <w:rPr>
          <w:rFonts w:ascii="Times New Roman" w:hAnsi="Times New Roman"/>
          <w:sz w:val="24"/>
          <w:szCs w:val="24"/>
        </w:rPr>
        <w:t xml:space="preserve">aďuje </w:t>
      </w:r>
      <w:r w:rsidRPr="00D65909" w:rsidR="0017728C">
        <w:rPr>
          <w:rFonts w:ascii="Times New Roman" w:hAnsi="Times New Roman"/>
          <w:sz w:val="24"/>
          <w:szCs w:val="24"/>
        </w:rPr>
        <w:t xml:space="preserve">(aj terminologicky) </w:t>
      </w:r>
      <w:r w:rsidRPr="00D65909">
        <w:rPr>
          <w:rFonts w:ascii="Times New Roman" w:hAnsi="Times New Roman"/>
          <w:sz w:val="24"/>
          <w:szCs w:val="24"/>
        </w:rPr>
        <w:t>so všeobecnou úpravou záložného práva v Občianskom zákonníku (§ 151a a nasl.). Zriadenie záložného práva len k časti úžitkového vzoru nie je</w:t>
      </w:r>
      <w:r w:rsidRPr="00D65909" w:rsidR="0017728C">
        <w:rPr>
          <w:rFonts w:ascii="Times New Roman" w:hAnsi="Times New Roman"/>
          <w:sz w:val="24"/>
          <w:szCs w:val="24"/>
        </w:rPr>
        <w:t xml:space="preserve"> prípustné z rovnakých dôvodov ako v prípade </w:t>
      </w:r>
      <w:r w:rsidRPr="00D65909">
        <w:rPr>
          <w:rFonts w:ascii="Times New Roman" w:hAnsi="Times New Roman"/>
          <w:sz w:val="24"/>
          <w:szCs w:val="24"/>
        </w:rPr>
        <w:t>čiastočného prevodu úžitkového vzoru (§ 20 ods. 1). Žiadosť o zápis záložného práva môže podať aj záložný veriteľ</w:t>
      </w:r>
      <w:r w:rsidR="00896BD8">
        <w:rPr>
          <w:rFonts w:ascii="Times New Roman" w:hAnsi="Times New Roman"/>
          <w:sz w:val="24"/>
          <w:szCs w:val="24"/>
        </w:rPr>
        <w:t>,</w:t>
      </w:r>
      <w:r w:rsidRPr="00D65909">
        <w:rPr>
          <w:rFonts w:ascii="Times New Roman" w:hAnsi="Times New Roman"/>
          <w:sz w:val="24"/>
          <w:szCs w:val="24"/>
        </w:rPr>
        <w:t xml:space="preserve"> a nielen záložca, ako by vyplývalo len z Občianskeho zákonníka (§ 151g ods. 1). Pokiaľ ide o zápis zmeny alebo zániku záložného práva k úžitkovému vzoru, uplatňujú sa príslušné ustanovenia Občianskeho zákonníka (§ 151g ods. 2 a § 151md ods. 2 a 3).</w:t>
      </w:r>
      <w:r w:rsidR="00896BD8">
        <w:rPr>
          <w:rFonts w:ascii="Times New Roman" w:hAnsi="Times New Roman"/>
          <w:sz w:val="24"/>
          <w:szCs w:val="24"/>
        </w:rPr>
        <w:t xml:space="preserve"> Novinkou je právna úprava záložného práva k prihláške (§ 22 ods. 4), ktorá v nadväznosti aj na možnosť zriadiť záložné právo k právu, resp. majetkovej hodnote, ktorá vznikne v budúcnosti alebo ktorej vznik závisí od splnenia podmienky, ako ustanovuje Občiansky zákonník (151d ods. 4), zavádza pravidlo zachovania zápisu záložného práva aj po zápise úžitkového vzoru alebo po úpravách či rozdelení prihlášky. Posilňuje sa tým právna istota záložného veriteľa.</w:t>
      </w:r>
    </w:p>
    <w:p w:rsidR="0017728C" w:rsidRPr="00D65909" w:rsidP="00C26F27">
      <w:pPr>
        <w:pStyle w:val="CommentText"/>
        <w:bidi w:val="0"/>
        <w:jc w:val="both"/>
        <w:rPr>
          <w:rFonts w:ascii="Times New Roman" w:hAnsi="Times New Roman"/>
          <w:sz w:val="24"/>
          <w:szCs w:val="24"/>
        </w:rPr>
      </w:pPr>
    </w:p>
    <w:p w:rsidR="007D1D23" w:rsidRPr="00D65909" w:rsidP="00C26F27">
      <w:pPr>
        <w:bidi w:val="0"/>
        <w:jc w:val="both"/>
        <w:rPr>
          <w:rFonts w:ascii="Times New Roman" w:hAnsi="Times New Roman"/>
        </w:rPr>
      </w:pPr>
      <w:r w:rsidRPr="00D65909">
        <w:rPr>
          <w:rFonts w:ascii="Times New Roman" w:hAnsi="Times New Roman"/>
        </w:rPr>
        <w:t>Zmeny sa dotýkajú aj úpravy licenčných vzťahov v oblasti priemyselného vlastníctva, ktorá je charakteristická subsidiárnou aplikáciou všeobecného režimu Obchodného zákonníka (§ 508 a nasl.) s prednostnou aplikáciou osobitných ustanovení zákona o úžitkových vzoroch (§ 23), kde sa dopĺňa rozlišovanie a definovanie výlučnej a nevýlučnej licencie</w:t>
      </w:r>
      <w:r w:rsidRPr="00D65909" w:rsidR="00752851">
        <w:rPr>
          <w:rFonts w:ascii="Times New Roman" w:hAnsi="Times New Roman"/>
        </w:rPr>
        <w:t>,</w:t>
      </w:r>
      <w:r w:rsidRPr="00D65909">
        <w:rPr>
          <w:rFonts w:ascii="Times New Roman" w:hAnsi="Times New Roman"/>
        </w:rPr>
        <w:t xml:space="preserve"> ako aj jednoznačnú úprava aktívnej legitimácie nadobúdateľa licencie pri zásahu do výlučných práv majiteľa úžitkového vzoru.</w:t>
      </w:r>
      <w:r w:rsidR="00896BD8">
        <w:rPr>
          <w:rFonts w:ascii="Times New Roman" w:hAnsi="Times New Roman"/>
        </w:rPr>
        <w:t xml:space="preserve"> V záujme odstránenia pochybností sa spresňuje, že do registra sa zapisuje licencia a nie licenčná zmluva (§ 23 ods. 2)</w:t>
      </w: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sidR="0017728C">
        <w:rPr>
          <w:rFonts w:ascii="Times New Roman" w:hAnsi="Times New Roman"/>
        </w:rPr>
        <w:t>M</w:t>
      </w:r>
      <w:r w:rsidRPr="00D65909">
        <w:rPr>
          <w:rFonts w:ascii="Times New Roman" w:hAnsi="Times New Roman"/>
        </w:rPr>
        <w:t xml:space="preserve">ajiteľ </w:t>
      </w:r>
      <w:r w:rsidRPr="00D65909" w:rsidR="0017728C">
        <w:rPr>
          <w:rFonts w:ascii="Times New Roman" w:hAnsi="Times New Roman"/>
        </w:rPr>
        <w:t>úžitkového vzoru</w:t>
      </w:r>
      <w:r w:rsidRPr="00D65909">
        <w:rPr>
          <w:rFonts w:ascii="Times New Roman" w:hAnsi="Times New Roman"/>
        </w:rPr>
        <w:t xml:space="preserve"> môže udeliť licenčnou zmluvou výlučnú licenciu alebo nevýlučnú licenciu.</w:t>
      </w:r>
      <w:r w:rsidRPr="00D65909" w:rsidR="0017728C">
        <w:rPr>
          <w:rFonts w:ascii="Times New Roman" w:hAnsi="Times New Roman"/>
        </w:rPr>
        <w:t xml:space="preserve"> Ak nie je v licenčnej zmluve výslovne dohodnuté, že majiteľ udelil výlučnú licenciu, zavádza sa nevyvrátiteľná domnienka, že udelil nevýlučnú licenciu. Používanie pojmov „výlučná licencia“ a „nevýlučná licencia“ je v oblasti priemyselného vlastníctva dlhodobo zaužívané a tieto pojmy možno nájsť aj v platnom znení patentového zákona (§ 25, 26, 27), ako aj v právnych predpisoch Európskej únie a niektorých medzinárodných zmluvách.</w:t>
      </w:r>
    </w:p>
    <w:p w:rsidR="007D1D23" w:rsidRPr="00D65909" w:rsidP="00C26F27">
      <w:pPr>
        <w:bidi w:val="0"/>
        <w:jc w:val="both"/>
        <w:rPr>
          <w:rFonts w:ascii="Times New Roman" w:hAnsi="Times New Roman"/>
        </w:rPr>
      </w:pPr>
    </w:p>
    <w:p w:rsidR="007D1D23" w:rsidRPr="00D65909" w:rsidP="00C26F27">
      <w:pPr>
        <w:bidi w:val="0"/>
        <w:jc w:val="both"/>
        <w:rPr>
          <w:rFonts w:ascii="Times New Roman" w:hAnsi="Times New Roman"/>
          <w:bCs/>
          <w:color w:val="000000"/>
          <w:shd w:val="clear" w:color="auto" w:fill="FFFFFF"/>
        </w:rPr>
      </w:pPr>
      <w:r w:rsidRPr="00D65909" w:rsidR="00752851">
        <w:rPr>
          <w:rFonts w:ascii="Times New Roman" w:hAnsi="Times New Roman"/>
        </w:rPr>
        <w:t xml:space="preserve">Vymedzenie výlučnej licencie zodpovedá </w:t>
      </w:r>
      <w:r w:rsidRPr="00D65909" w:rsidR="00C26F27">
        <w:rPr>
          <w:rFonts w:ascii="Times New Roman" w:hAnsi="Times New Roman"/>
        </w:rPr>
        <w:t>a</w:t>
      </w:r>
      <w:r w:rsidR="002C5A38">
        <w:rPr>
          <w:rFonts w:ascii="Times New Roman" w:hAnsi="Times New Roman"/>
        </w:rPr>
        <w:t>utor</w:t>
      </w:r>
      <w:r w:rsidRPr="00D65909" w:rsidR="00752851">
        <w:rPr>
          <w:rFonts w:ascii="Times New Roman" w:hAnsi="Times New Roman"/>
        </w:rPr>
        <w:t xml:space="preserve">skoprávnej výhradnej licencii (§ 70 ods. 2 </w:t>
      </w:r>
      <w:r w:rsidRPr="00D65909" w:rsidR="00C26F27">
        <w:rPr>
          <w:rFonts w:ascii="Times New Roman" w:hAnsi="Times New Roman"/>
        </w:rPr>
        <w:t>a</w:t>
      </w:r>
      <w:r w:rsidRPr="00D65909" w:rsidR="00752851">
        <w:rPr>
          <w:rFonts w:ascii="Times New Roman" w:hAnsi="Times New Roman"/>
        </w:rPr>
        <w:t>utorského zákona)</w:t>
      </w:r>
      <w:r w:rsidRPr="00D65909" w:rsidR="00752851">
        <w:rPr>
          <w:rFonts w:ascii="Times New Roman" w:hAnsi="Times New Roman"/>
          <w:i/>
        </w:rPr>
        <w:t>.</w:t>
      </w:r>
      <w:r w:rsidRPr="00D65909" w:rsidR="00752851">
        <w:rPr>
          <w:rFonts w:ascii="Times New Roman" w:hAnsi="Times New Roman"/>
        </w:rPr>
        <w:t xml:space="preserve"> Aj v oblasti priemyselného vlastníctva sa teda </w:t>
      </w:r>
      <w:r w:rsidRPr="00D65909" w:rsidR="00D15D7C">
        <w:rPr>
          <w:rFonts w:ascii="Times New Roman" w:hAnsi="Times New Roman"/>
        </w:rPr>
        <w:t>zavádza pravidlo</w:t>
      </w:r>
      <w:r w:rsidRPr="00D65909" w:rsidR="00752851">
        <w:rPr>
          <w:rFonts w:ascii="Times New Roman" w:hAnsi="Times New Roman"/>
        </w:rPr>
        <w:t xml:space="preserve">, že udelením výlučnej licencie sa majiteľ sám obmedzuje v ďalšom využívaní jej predmetu, čím dochádza k odklonu od všeobecného režimu Obchodného zákonníka (§ 511 ods. 1) a pod sankciou absolútnej neplatnosti je povinný zdržať sa udelenia ďalšej licencie tretej osobe. Aj keď patentový zákon výslovne nestanovuje túto povinnosť, licenčná zmluva, ktorou sa udeľuje výlučná licencia, vzhľadom na významné dôsledky vo vzťahu aj k tretím osobám by mala byť štandardne zapísaná do registra vedeného úradom, tak ako predpokladá § 509 ods. 1 Obchodného zákonníka. </w:t>
      </w:r>
    </w:p>
    <w:p w:rsidR="00752851"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Poskytnutie sublicencie vylučuje dispozitívne ustanovenie Obchodného zákonníka (§ 511 ods. 2) a vylúčené by malo ostať aj postúpenie resp. prevod licencie (§ 23 ods. </w:t>
      </w:r>
      <w:r w:rsidR="00896BD8">
        <w:rPr>
          <w:rFonts w:ascii="Times New Roman" w:hAnsi="Times New Roman"/>
        </w:rPr>
        <w:t>7</w:t>
      </w:r>
      <w:r w:rsidRPr="00D65909">
        <w:rPr>
          <w:rFonts w:ascii="Times New Roman" w:hAnsi="Times New Roman"/>
        </w:rPr>
        <w:t xml:space="preserve">). Prirodzene, zmluvné strany sa môžu dohodnúť inak.    </w:t>
      </w:r>
    </w:p>
    <w:p w:rsidR="007D1D23" w:rsidRPr="00D65909" w:rsidP="00C26F27">
      <w:pPr>
        <w:bidi w:val="0"/>
        <w:jc w:val="both"/>
        <w:rPr>
          <w:rFonts w:ascii="Times New Roman" w:hAnsi="Times New Roman"/>
        </w:rPr>
      </w:pPr>
      <w:r w:rsidRPr="00D65909">
        <w:rPr>
          <w:rFonts w:ascii="Times New Roman" w:hAnsi="Times New Roman"/>
        </w:rPr>
        <w:t xml:space="preserve">    </w:t>
      </w:r>
    </w:p>
    <w:p w:rsidR="001A6EED" w:rsidP="00C26F27">
      <w:pPr>
        <w:shd w:val="clear" w:color="auto" w:fill="FFFFFF"/>
        <w:bidi w:val="0"/>
        <w:jc w:val="both"/>
        <w:rPr>
          <w:rFonts w:ascii="Times New Roman" w:hAnsi="Times New Roman"/>
        </w:rPr>
      </w:pPr>
      <w:r w:rsidRPr="00D65909" w:rsidR="00752851">
        <w:rPr>
          <w:rFonts w:ascii="Times New Roman" w:hAnsi="Times New Roman"/>
        </w:rPr>
        <w:t>Doterajšia úprava aktívnej legitimácie nadobúdateľa licencie (doterajšie znenie § 23 ods. 5), i keď v súlade so smernicou 2004/48/ES o vymožiteľnosti práv duševného vlastníctva, nezohľadňovala oprávnené záujmy a primárne postavenie majiteľa práv priemyselného vlastníctva a ani súvisiace ustanovenia Obchodného zákonníka (§ 514). Navyše, smernica Európskeho parlamentu a Rady (EÚ) 2015/2436 zo 16. decembra 2015 o aproximácií právnych predpisov členských štátov v oblasti ochranných známok jednoznačne stanovuje (čl. 25 ods. 3), v akých prípadoch má držiteľ licencie aktívnu legitimáciu na podanie návrhu a neponecháva pre národné právo veľký priestor na vlastné legislatívne riešenie. Aktívna legitimácie držiteľa licencie sa vymedzuje rovnakým spôsobom pre všetky predmety priemyselného vlastníctva.</w:t>
      </w:r>
    </w:p>
    <w:p w:rsidR="00896BD8" w:rsidP="00C26F27">
      <w:pPr>
        <w:shd w:val="clear" w:color="auto" w:fill="FFFFFF"/>
        <w:bidi w:val="0"/>
        <w:jc w:val="both"/>
        <w:rPr>
          <w:rFonts w:ascii="Times New Roman" w:hAnsi="Times New Roman"/>
        </w:rPr>
      </w:pPr>
    </w:p>
    <w:p w:rsidR="00896BD8" w:rsidRPr="00D65909" w:rsidP="00C26F27">
      <w:pPr>
        <w:shd w:val="clear" w:color="auto" w:fill="FFFFFF"/>
        <w:bidi w:val="0"/>
        <w:jc w:val="both"/>
        <w:rPr>
          <w:rFonts w:ascii="Times New Roman" w:hAnsi="Times New Roman"/>
        </w:rPr>
      </w:pPr>
      <w:r>
        <w:rPr>
          <w:rFonts w:ascii="Times New Roman" w:hAnsi="Times New Roman"/>
        </w:rPr>
        <w:t>Novi</w:t>
      </w:r>
      <w:r w:rsidR="008C207A">
        <w:rPr>
          <w:rFonts w:ascii="Times New Roman" w:hAnsi="Times New Roman"/>
        </w:rPr>
        <w:t>nkou je právna úprava licencie na</w:t>
      </w:r>
      <w:r>
        <w:rPr>
          <w:rFonts w:ascii="Times New Roman" w:hAnsi="Times New Roman"/>
        </w:rPr>
        <w:t> prihlášk</w:t>
      </w:r>
      <w:r w:rsidR="008C207A">
        <w:rPr>
          <w:rFonts w:ascii="Times New Roman" w:hAnsi="Times New Roman"/>
        </w:rPr>
        <w:t>u</w:t>
      </w:r>
      <w:r>
        <w:rPr>
          <w:rFonts w:ascii="Times New Roman" w:hAnsi="Times New Roman"/>
        </w:rPr>
        <w:t xml:space="preserve"> (§ 23 ods. 9), ktorá zavádza pravidlo zachovania zápisu licencie aj po </w:t>
      </w:r>
      <w:r w:rsidR="00D77214">
        <w:rPr>
          <w:rFonts w:ascii="Times New Roman" w:hAnsi="Times New Roman"/>
        </w:rPr>
        <w:t>zápise úžitkového vzoru</w:t>
      </w:r>
      <w:r>
        <w:rPr>
          <w:rFonts w:ascii="Times New Roman" w:hAnsi="Times New Roman"/>
        </w:rPr>
        <w:t xml:space="preserve"> alebo po úpravách či rozdelení prihlášky. Posilňuje sa tým právna istota oboch strán licenčnej zmluvy.</w:t>
      </w:r>
    </w:p>
    <w:p w:rsidR="00752851" w:rsidRPr="00D65909" w:rsidP="00C26F27">
      <w:pPr>
        <w:shd w:val="clear" w:color="auto" w:fill="FFFFFF"/>
        <w:bidi w:val="0"/>
        <w:jc w:val="both"/>
        <w:rPr>
          <w:rFonts w:ascii="Times New Roman" w:hAnsi="Times New Roman"/>
        </w:rPr>
      </w:pPr>
    </w:p>
    <w:p w:rsidR="007D1D23" w:rsidRPr="00D65909" w:rsidP="00C26F27">
      <w:pPr>
        <w:shd w:val="clear" w:color="auto" w:fill="FFFFFF"/>
        <w:bidi w:val="0"/>
        <w:jc w:val="both"/>
        <w:rPr>
          <w:rFonts w:ascii="Times New Roman" w:hAnsi="Times New Roman"/>
        </w:rPr>
      </w:pPr>
      <w:r w:rsidRPr="00D65909">
        <w:rPr>
          <w:rFonts w:ascii="Times New Roman" w:hAnsi="Times New Roman"/>
          <w:color w:val="000000"/>
        </w:rPr>
        <w:t>Aktualizuje sa tiež text poznámok pod čiarou.</w:t>
      </w:r>
    </w:p>
    <w:p w:rsidR="007D1D23"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K </w:t>
      </w:r>
      <w:r w:rsidR="00896BD8">
        <w:rPr>
          <w:rFonts w:ascii="Times New Roman" w:hAnsi="Times New Roman"/>
          <w:color w:val="000000"/>
        </w:rPr>
        <w:t>bodu 17</w:t>
      </w:r>
    </w:p>
    <w:p w:rsidR="007D1D23"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rPr>
      </w:pPr>
      <w:r w:rsidR="00896BD8">
        <w:rPr>
          <w:rFonts w:ascii="Times New Roman" w:hAnsi="Times New Roman"/>
          <w:color w:val="000000"/>
        </w:rPr>
        <w:t>Nové znenie</w:t>
      </w:r>
      <w:r w:rsidRPr="00D65909">
        <w:rPr>
          <w:rFonts w:ascii="Times New Roman" w:hAnsi="Times New Roman"/>
          <w:color w:val="000000"/>
        </w:rPr>
        <w:t xml:space="preserve"> § 26 nem</w:t>
      </w:r>
      <w:r w:rsidR="00896BD8">
        <w:rPr>
          <w:rFonts w:ascii="Times New Roman" w:hAnsi="Times New Roman"/>
          <w:color w:val="000000"/>
        </w:rPr>
        <w:t>á</w:t>
      </w:r>
      <w:r w:rsidRPr="00D65909">
        <w:rPr>
          <w:rFonts w:ascii="Times New Roman" w:hAnsi="Times New Roman"/>
          <w:color w:val="000000"/>
        </w:rPr>
        <w:t xml:space="preserve"> za následok zmenu lehôt</w:t>
      </w:r>
      <w:r w:rsidRPr="00D65909" w:rsidR="001937D6">
        <w:rPr>
          <w:rFonts w:ascii="Times New Roman" w:hAnsi="Times New Roman"/>
          <w:color w:val="000000"/>
        </w:rPr>
        <w:t>,</w:t>
      </w:r>
      <w:r w:rsidRPr="00D65909">
        <w:rPr>
          <w:rFonts w:ascii="Times New Roman" w:hAnsi="Times New Roman"/>
          <w:color w:val="000000"/>
        </w:rPr>
        <w:t xml:space="preserve"> v ktorých je možné podať žiadosti o predĺženie</w:t>
      </w:r>
      <w:r w:rsidRPr="00D65909">
        <w:rPr>
          <w:rFonts w:ascii="Times New Roman" w:hAnsi="Times New Roman"/>
        </w:rPr>
        <w:t xml:space="preserve"> platnosti úžitkového vzoru (riadnu či dodatočnú).</w:t>
      </w:r>
      <w:r w:rsidRPr="00D65909" w:rsidR="00752851">
        <w:rPr>
          <w:rFonts w:ascii="Times New Roman" w:hAnsi="Times New Roman"/>
        </w:rPr>
        <w:t xml:space="preserve"> </w:t>
      </w:r>
      <w:r w:rsidRPr="00D65909">
        <w:rPr>
          <w:rFonts w:ascii="Times New Roman" w:hAnsi="Times New Roman"/>
        </w:rPr>
        <w:t>Zmenou v ustanovení odseku 2 sa rozširuje okruh osôb, ktoré môžu podať žiadosti o predĺženie platnosti úžitkového vzoru. Cieľom tejto legislatívnej zmeny je rozšíriť okruh osôb, ktorým by, hoc majú právny záujem na predĺžení platnosti úžitkového vzoru, mohla márne uplynúť lehota na podanie žiadosti o toto predĺženie. Tako</w:t>
      </w:r>
      <w:r w:rsidRPr="00D65909" w:rsidR="00871702">
        <w:rPr>
          <w:rFonts w:ascii="Times New Roman" w:hAnsi="Times New Roman"/>
        </w:rPr>
        <w:t>uto osobou, môže byť napr. dedič</w:t>
      </w:r>
      <w:r w:rsidRPr="00D65909">
        <w:rPr>
          <w:rFonts w:ascii="Times New Roman" w:hAnsi="Times New Roman"/>
        </w:rPr>
        <w:t xml:space="preserve"> úžitkového vzoru v čase, keď ešte nie je ukončené dedičské konanie, alebo osoba, ktorá vedie spor o právo na riešenie. V zmysle </w:t>
      </w:r>
      <w:r w:rsidRPr="00D65909" w:rsidR="00CE0009">
        <w:rPr>
          <w:rFonts w:ascii="Times New Roman" w:hAnsi="Times New Roman"/>
        </w:rPr>
        <w:t>doterajšej</w:t>
      </w:r>
      <w:r w:rsidRPr="00D65909">
        <w:rPr>
          <w:rFonts w:ascii="Times New Roman" w:hAnsi="Times New Roman"/>
        </w:rPr>
        <w:t xml:space="preserve"> právnej úpravy (</w:t>
      </w:r>
      <w:r w:rsidRPr="00D65909" w:rsidR="00CE0009">
        <w:rPr>
          <w:rFonts w:ascii="Times New Roman" w:hAnsi="Times New Roman"/>
        </w:rPr>
        <w:t>doterajší</w:t>
      </w:r>
      <w:r w:rsidRPr="00D65909">
        <w:rPr>
          <w:rFonts w:ascii="Times New Roman" w:hAnsi="Times New Roman"/>
        </w:rPr>
        <w:t xml:space="preserve"> odsek 7) bola síce osoba, ktorá vedie spor o právo na riešenie</w:t>
      </w:r>
      <w:r w:rsidRPr="00D65909" w:rsidR="00A11CC7">
        <w:rPr>
          <w:rFonts w:ascii="Times New Roman" w:hAnsi="Times New Roman"/>
        </w:rPr>
        <w:t>,</w:t>
      </w:r>
      <w:r w:rsidRPr="00D65909">
        <w:rPr>
          <w:rFonts w:ascii="Times New Roman" w:hAnsi="Times New Roman"/>
        </w:rPr>
        <w:t xml:space="preserve"> oprávnená podať žiadosť o predĺženie platnosti, avšak len v prípade, ak bol tento spor zapísaný v registri úradu.</w:t>
      </w:r>
    </w:p>
    <w:p w:rsidR="00752851"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rPr>
      </w:pPr>
      <w:r w:rsidRPr="00D65909">
        <w:rPr>
          <w:rFonts w:ascii="Times New Roman" w:hAnsi="Times New Roman"/>
        </w:rPr>
        <w:t xml:space="preserve">Ďalšie legislatívne zmeny v § 26 len precizujú </w:t>
      </w:r>
      <w:r w:rsidRPr="00D65909" w:rsidR="00CE0009">
        <w:rPr>
          <w:rFonts w:ascii="Times New Roman" w:hAnsi="Times New Roman"/>
        </w:rPr>
        <w:t xml:space="preserve"> platnú</w:t>
      </w:r>
      <w:r w:rsidRPr="00D65909">
        <w:rPr>
          <w:rFonts w:ascii="Times New Roman" w:hAnsi="Times New Roman"/>
        </w:rPr>
        <w:t xml:space="preserve"> právnu úpravu so zohľadnením zmeny v odseku 2.</w:t>
      </w:r>
    </w:p>
    <w:p w:rsidR="00561BF2" w:rsidRPr="00D65909" w:rsidP="00C26F27">
      <w:pPr>
        <w:bidi w:val="0"/>
        <w:jc w:val="both"/>
        <w:rPr>
          <w:rFonts w:ascii="Times New Roman" w:hAnsi="Times New Roman"/>
        </w:rPr>
      </w:pPr>
    </w:p>
    <w:p w:rsidR="00561BF2" w:rsidRPr="00D65909" w:rsidP="00C26F27">
      <w:pPr>
        <w:bidi w:val="0"/>
        <w:jc w:val="both"/>
        <w:rPr>
          <w:rFonts w:ascii="Times New Roman" w:hAnsi="Times New Roman"/>
        </w:rPr>
      </w:pPr>
      <w:r w:rsidRPr="00D65909" w:rsidR="007D1D23">
        <w:rPr>
          <w:rFonts w:ascii="Times New Roman" w:hAnsi="Times New Roman"/>
        </w:rPr>
        <w:t xml:space="preserve">Nové znenie ustanovenia odseku 7 osobitne upravuje prerušenie lehôt na podanie žiadosti </w:t>
      </w:r>
      <w:r w:rsidRPr="00D65909" w:rsidR="006C643F">
        <w:rPr>
          <w:rFonts w:ascii="Times New Roman" w:hAnsi="Times New Roman"/>
        </w:rPr>
        <w:br/>
      </w:r>
      <w:r w:rsidRPr="00D65909" w:rsidR="007D1D23">
        <w:rPr>
          <w:rFonts w:ascii="Times New Roman" w:hAnsi="Times New Roman"/>
        </w:rPr>
        <w:t>o predĺženie platnosti úžitkového vzoru v prípadoch, ak ide o úžitkové vzory, o ktoré sa vedie súdny spor a tento spor je zapísaný v registri úradu. Obdobnú právnu úpravu obsahuje aj zákon o dizajnoch a jej cieľom je poskytnúť sporovým stranám o právo na riešenie (majiteľ a potenciálny majiteľ) možnosť požiadať o predĺženie platnosti úžitkového vzoru (a teda aj zaplatiť poplatok k nej sa viažuci), až po ukončení súdneho spolu so zohľadnením jeho výsledku.</w:t>
      </w:r>
      <w:r w:rsidRPr="00D65909">
        <w:rPr>
          <w:rFonts w:ascii="Times New Roman" w:hAnsi="Times New Roman"/>
        </w:rPr>
        <w:t xml:space="preserve"> Táto možnosť predstavuje konkrétnu výhodu pre účastníka súdneho konania, ktoré je zapísané v registri úradu.</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Pr>
          <w:rFonts w:ascii="Times New Roman" w:hAnsi="Times New Roman"/>
        </w:rPr>
        <w:t xml:space="preserve">K bodom </w:t>
      </w:r>
      <w:r w:rsidR="0009230A">
        <w:rPr>
          <w:rFonts w:ascii="Times New Roman" w:hAnsi="Times New Roman"/>
        </w:rPr>
        <w:t>18</w:t>
      </w:r>
      <w:r w:rsidRPr="00D65909" w:rsidR="0009230A">
        <w:rPr>
          <w:rFonts w:ascii="Times New Roman" w:hAnsi="Times New Roman"/>
        </w:rPr>
        <w:t xml:space="preserve"> </w:t>
      </w:r>
      <w:r w:rsidRPr="00D65909">
        <w:rPr>
          <w:rFonts w:ascii="Times New Roman" w:hAnsi="Times New Roman"/>
        </w:rPr>
        <w:t>a</w:t>
      </w:r>
      <w:r w:rsidRPr="00D65909" w:rsidR="00561BF2">
        <w:rPr>
          <w:rFonts w:ascii="Times New Roman" w:hAnsi="Times New Roman"/>
        </w:rPr>
        <w:t> </w:t>
      </w:r>
      <w:r w:rsidR="0009230A">
        <w:rPr>
          <w:rFonts w:ascii="Times New Roman" w:hAnsi="Times New Roman"/>
        </w:rPr>
        <w:t>19</w:t>
      </w:r>
    </w:p>
    <w:p w:rsidR="00561BF2" w:rsidRPr="00D65909" w:rsidP="00C26F27">
      <w:pPr>
        <w:bidi w:val="0"/>
        <w:jc w:val="both"/>
        <w:rPr>
          <w:rFonts w:ascii="Times New Roman" w:hAnsi="Times New Roman"/>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 xml:space="preserve">Odstraňujú sa niektoré formulačné nepresnosti. </w:t>
      </w:r>
    </w:p>
    <w:p w:rsidR="00561BF2"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rPr>
      </w:pPr>
      <w:r w:rsidRPr="00D65909">
        <w:rPr>
          <w:rFonts w:ascii="Times New Roman" w:hAnsi="Times New Roman"/>
        </w:rPr>
        <w:t xml:space="preserve">K bodu </w:t>
      </w:r>
      <w:r w:rsidR="0009230A">
        <w:rPr>
          <w:rFonts w:ascii="Times New Roman" w:hAnsi="Times New Roman"/>
        </w:rPr>
        <w:t>20</w:t>
      </w:r>
    </w:p>
    <w:p w:rsidR="00561BF2"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Zosúlaďuje sa právna úprava v zákone o úžitkových vzoroch s právnou úpravou v patentovom zákone (§ 30 ods. 3). </w:t>
      </w:r>
      <w:r w:rsidRPr="00D65909" w:rsidR="00561BF2">
        <w:rPr>
          <w:rFonts w:ascii="Times New Roman" w:hAnsi="Times New Roman"/>
        </w:rPr>
        <w:t>Nie je možné vzdať sa ú</w:t>
      </w:r>
      <w:r w:rsidRPr="00D65909">
        <w:rPr>
          <w:rFonts w:ascii="Times New Roman" w:hAnsi="Times New Roman"/>
        </w:rPr>
        <w:t>žitkového vzoru, v súvislosti s ktorý</w:t>
      </w:r>
      <w:r w:rsidRPr="00D65909" w:rsidR="00561BF2">
        <w:rPr>
          <w:rFonts w:ascii="Times New Roman" w:hAnsi="Times New Roman"/>
        </w:rPr>
        <w:t>m</w:t>
      </w:r>
      <w:r w:rsidRPr="00D65909">
        <w:rPr>
          <w:rFonts w:ascii="Times New Roman" w:hAnsi="Times New Roman"/>
        </w:rPr>
        <w:t xml:space="preserve"> prebieha súdny spor o právo na riešenie, a to až do uplynutia šiestich mesiacov od právoplatnosti rozhodnutia v tomto právnom spore.</w:t>
      </w:r>
    </w:p>
    <w:p w:rsidR="00561BF2"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K bodu </w:t>
      </w:r>
      <w:r w:rsidR="0009230A">
        <w:rPr>
          <w:rFonts w:ascii="Times New Roman" w:hAnsi="Times New Roman"/>
        </w:rPr>
        <w:t>21</w:t>
      </w:r>
    </w:p>
    <w:p w:rsidR="00561BF2" w:rsidRPr="00D65909" w:rsidP="00C26F27">
      <w:pPr>
        <w:bidi w:val="0"/>
        <w:jc w:val="both"/>
        <w:rPr>
          <w:rFonts w:ascii="Times New Roman" w:hAnsi="Times New Roman"/>
        </w:rPr>
      </w:pPr>
    </w:p>
    <w:p w:rsidR="00561BF2" w:rsidRPr="00D65909" w:rsidP="00C26F27">
      <w:pPr>
        <w:bidi w:val="0"/>
        <w:jc w:val="both"/>
        <w:rPr>
          <w:rFonts w:ascii="Times New Roman" w:hAnsi="Times New Roman"/>
          <w:bCs/>
          <w:color w:val="000000"/>
          <w:shd w:val="clear" w:color="auto" w:fill="FFFFFF"/>
        </w:rPr>
      </w:pPr>
      <w:r w:rsidRPr="00D65909" w:rsidR="007D1D23">
        <w:rPr>
          <w:rFonts w:ascii="Times New Roman" w:hAnsi="Times New Roman"/>
        </w:rPr>
        <w:t>Vhodné predpoklady na ďalšie posilňovanie vymožiteľnosti práv duševného vlastníctva vytvoril Civilný sporový poriadok</w:t>
      </w:r>
      <w:r w:rsidR="0009230A">
        <w:rPr>
          <w:rFonts w:ascii="Times New Roman" w:hAnsi="Times New Roman"/>
        </w:rPr>
        <w:t xml:space="preserve"> (ďalej len „CSP“),</w:t>
      </w:r>
      <w:r w:rsidRPr="00D65909" w:rsidR="007D1D23">
        <w:rPr>
          <w:rFonts w:ascii="Times New Roman" w:hAnsi="Times New Roman"/>
        </w:rPr>
        <w:t xml:space="preserve"> a to najmä zavedením kauzálnej príslušnosti </w:t>
      </w:r>
      <w:r w:rsidRPr="00D65909" w:rsidR="007D1D23">
        <w:rPr>
          <w:rFonts w:ascii="Times New Roman" w:hAnsi="Times New Roman"/>
          <w:bCs/>
          <w:color w:val="000000"/>
          <w:shd w:val="clear" w:color="auto" w:fill="FFFFFF"/>
        </w:rPr>
        <w:t>v sporoch z priemyselného vlastníctva</w:t>
      </w:r>
      <w:r w:rsidRPr="00D65909" w:rsidR="007D1D23">
        <w:rPr>
          <w:rFonts w:ascii="Times New Roman" w:hAnsi="Times New Roman"/>
        </w:rPr>
        <w:t xml:space="preserve"> (§ 25 CSP) a tiež v sporoch z </w:t>
      </w:r>
      <w:r w:rsidRPr="00D65909" w:rsidR="007D1D23">
        <w:rPr>
          <w:rFonts w:ascii="Times New Roman" w:hAnsi="Times New Roman"/>
          <w:bCs/>
          <w:color w:val="000000"/>
          <w:shd w:val="clear" w:color="auto" w:fill="FFFFFF"/>
        </w:rPr>
        <w:t xml:space="preserve">nekalého súťažného konania </w:t>
      </w:r>
      <w:r w:rsidRPr="00D65909" w:rsidR="006C643F">
        <w:rPr>
          <w:rFonts w:ascii="Times New Roman" w:hAnsi="Times New Roman"/>
          <w:bCs/>
          <w:color w:val="000000"/>
          <w:shd w:val="clear" w:color="auto" w:fill="FFFFFF"/>
        </w:rPr>
        <w:br/>
      </w:r>
      <w:r w:rsidRPr="00D65909" w:rsidR="007D1D23">
        <w:rPr>
          <w:rFonts w:ascii="Times New Roman" w:hAnsi="Times New Roman"/>
          <w:bCs/>
          <w:color w:val="000000"/>
          <w:shd w:val="clear" w:color="auto" w:fill="FFFFFF"/>
        </w:rPr>
        <w:t>a v autorskoprávnych sporoch (§ 26 CSP).</w:t>
      </w:r>
    </w:p>
    <w:p w:rsidR="007D1D23" w:rsidRPr="00D65909" w:rsidP="00C26F27">
      <w:pPr>
        <w:bidi w:val="0"/>
        <w:jc w:val="both"/>
        <w:rPr>
          <w:rFonts w:ascii="Times New Roman" w:hAnsi="Times New Roman"/>
          <w:bCs/>
          <w:color w:val="000000"/>
          <w:shd w:val="clear" w:color="auto" w:fill="FFFFFF"/>
        </w:rPr>
      </w:pPr>
      <w:r w:rsidRPr="00D65909">
        <w:rPr>
          <w:rFonts w:ascii="Times New Roman" w:hAnsi="Times New Roman"/>
          <w:bCs/>
          <w:color w:val="000000"/>
          <w:shd w:val="clear" w:color="auto" w:fill="FFFFFF"/>
        </w:rPr>
        <w:t xml:space="preserve"> </w:t>
      </w:r>
    </w:p>
    <w:p w:rsidR="007D1D23" w:rsidRPr="00D65909" w:rsidP="00C26F27">
      <w:pPr>
        <w:bidi w:val="0"/>
        <w:jc w:val="both"/>
        <w:rPr>
          <w:rFonts w:ascii="Times New Roman" w:hAnsi="Times New Roman"/>
        </w:rPr>
      </w:pPr>
      <w:r w:rsidRPr="00D65909">
        <w:rPr>
          <w:rFonts w:ascii="Times New Roman" w:hAnsi="Times New Roman"/>
        </w:rPr>
        <w:t>Dopĺňa sa nový nadpis nad § 28 „Vymáhanie práv“</w:t>
      </w:r>
      <w:r w:rsidRPr="00D65909" w:rsidR="00A11CC7">
        <w:rPr>
          <w:rFonts w:ascii="Times New Roman" w:hAnsi="Times New Roman"/>
        </w:rPr>
        <w:t>. V tomto ustanovení sa vymedzujú</w:t>
      </w:r>
      <w:r w:rsidRPr="00D65909">
        <w:rPr>
          <w:rFonts w:ascii="Times New Roman" w:hAnsi="Times New Roman"/>
        </w:rPr>
        <w:t xml:space="preserve"> typické právne nároky, ktoré má majiteľ úžitkového vzoru v prípade neoprávneného zásahu do jeho výlučných práv podľa § 13. Pojem „neoprávnený zásah“ zahŕňa tak porušenie práv</w:t>
      </w:r>
      <w:r w:rsidR="0009230A">
        <w:rPr>
          <w:rFonts w:ascii="Times New Roman" w:hAnsi="Times New Roman"/>
        </w:rPr>
        <w:t>,</w:t>
      </w:r>
      <w:r w:rsidRPr="00D65909">
        <w:rPr>
          <w:rFonts w:ascii="Times New Roman" w:hAnsi="Times New Roman"/>
        </w:rPr>
        <w:t xml:space="preserve"> ako aj ohrozenie práv. Osobitné ustanovenie o vymáhaní práv sa však už nevzťahuje na akékoľvek „právo chránené zákonom o úžitkových vzoroch (viď doterajšie znenie § 28 ods. 1), ale len na výlučné práva majiteľa podľa § 13. Aktívna legitimáciu sa zužuje len na majiteľa úžitkového vzoru (§ 18a), pričom v ustanoveniach o spolumajiteľstve (§ 19) a licenčnej zmluve (§ 23) sú uvedené podmienky, kedy má aktívnu legitimáciu spolumajiteľ alebo aj nadobúdateľ licencie.</w:t>
      </w:r>
    </w:p>
    <w:p w:rsidR="00AD228E" w:rsidRPr="00D65909" w:rsidP="00C26F27">
      <w:pPr>
        <w:bidi w:val="0"/>
        <w:jc w:val="both"/>
        <w:rPr>
          <w:rFonts w:ascii="Times New Roman" w:hAnsi="Times New Roman"/>
        </w:rPr>
      </w:pPr>
    </w:p>
    <w:p w:rsidR="00A11CC7" w:rsidRPr="00D65909" w:rsidP="00C26F27">
      <w:pPr>
        <w:bidi w:val="0"/>
        <w:contextualSpacing/>
        <w:jc w:val="both"/>
        <w:rPr>
          <w:rFonts w:ascii="Times New Roman" w:hAnsi="Times New Roman"/>
        </w:rPr>
      </w:pPr>
      <w:r w:rsidRPr="00D65909">
        <w:rPr>
          <w:rFonts w:ascii="Times New Roman" w:hAnsi="Times New Roman"/>
        </w:rPr>
        <w:t xml:space="preserve">Pravdepodobne po prvý krát v histórií slovenského práva sa mimo Občianskeho zákonníka zavádzajú osobitné premlčacie lehoty pre nároky z mimozáväzkových civilných deliktov (odseky </w:t>
      </w:r>
      <w:r w:rsidR="0009230A">
        <w:rPr>
          <w:rFonts w:ascii="Times New Roman" w:hAnsi="Times New Roman"/>
        </w:rPr>
        <w:t>3</w:t>
      </w:r>
      <w:r w:rsidRPr="00D65909" w:rsidR="0009230A">
        <w:rPr>
          <w:rFonts w:ascii="Times New Roman" w:hAnsi="Times New Roman"/>
        </w:rPr>
        <w:t xml:space="preserve"> </w:t>
      </w:r>
      <w:r w:rsidRPr="00D65909">
        <w:rPr>
          <w:rFonts w:ascii="Times New Roman" w:hAnsi="Times New Roman"/>
        </w:rPr>
        <w:t>a </w:t>
      </w:r>
      <w:r w:rsidR="0009230A">
        <w:rPr>
          <w:rFonts w:ascii="Times New Roman" w:hAnsi="Times New Roman"/>
        </w:rPr>
        <w:t>4</w:t>
      </w:r>
      <w:r w:rsidRPr="00D65909">
        <w:rPr>
          <w:rFonts w:ascii="Times New Roman" w:hAnsi="Times New Roman"/>
        </w:rPr>
        <w:t>). Nároky na náhradu škody, nemajetkovej ujmy v peniazoch alebo na vydanie bezdôvodného obohatenia, ktoré vyplývajú zo zásahu do výlučných práv majiteľa sa premlčujú v dlhších premlčacích lehotách nasledovne. O</w:t>
      </w:r>
      <w:r w:rsidRPr="00D65909">
        <w:rPr>
          <w:rFonts w:ascii="Times New Roman" w:hAnsi="Times New Roman"/>
          <w:bCs/>
        </w:rPr>
        <w:t xml:space="preserve">sobitná subjektívna premlčacia lehota je tri roky namiesto doterajších dvoch rokov podľa § 106 ods. 1 resp. 107 ods. 1 Občianskeho zákonníka. Osobitná objektívna premlčacia lehota je päť rokov namiesto doterajších troch rokov podľa </w:t>
      </w:r>
      <w:r w:rsidRPr="00D65909" w:rsidR="006C643F">
        <w:rPr>
          <w:rFonts w:ascii="Times New Roman" w:hAnsi="Times New Roman"/>
          <w:bCs/>
        </w:rPr>
        <w:br/>
      </w:r>
      <w:r w:rsidRPr="00D65909">
        <w:rPr>
          <w:rFonts w:ascii="Times New Roman" w:hAnsi="Times New Roman"/>
          <w:bCs/>
        </w:rPr>
        <w:t>§ 106 ods. 2 resp. § 107 ods. 2 Občianskeho zákonníka. Zhodne s § 106 ods. 2 resp. § 107 ods. 2 Občianskeho zákonníka sa zachováva desaťročná objektívna premlčacia lehota v prípade úmyselne spôsobenej škody, nemajetkovej ujmy resp. úmyselného bezdôvodného obohatenia. Počítanie osobitnej subjektívnej aj objektívnej premlčacej lehoty zohľadňuje aj nároky z tzv. dočasnej ochrany, ktorú má prihlasovateľ po zverejnení prihlášky (§ 13 o</w:t>
      </w:r>
      <w:r w:rsidRPr="00D65909" w:rsidR="00660EC5">
        <w:rPr>
          <w:rFonts w:ascii="Times New Roman" w:hAnsi="Times New Roman"/>
          <w:bCs/>
        </w:rPr>
        <w:t>d</w:t>
      </w:r>
      <w:r w:rsidRPr="00D65909">
        <w:rPr>
          <w:rFonts w:ascii="Times New Roman" w:hAnsi="Times New Roman"/>
          <w:bCs/>
        </w:rPr>
        <w:t>s. 3).</w:t>
      </w:r>
      <w:r w:rsidRPr="00D65909">
        <w:rPr>
          <w:rFonts w:ascii="Times New Roman" w:hAnsi="Times New Roman"/>
        </w:rPr>
        <w:t xml:space="preserve">  </w:t>
      </w:r>
    </w:p>
    <w:p w:rsidR="00A11CC7" w:rsidRPr="00D65909" w:rsidP="00C26F27">
      <w:pPr>
        <w:bidi w:val="0"/>
        <w:contextualSpacing/>
        <w:jc w:val="both"/>
        <w:rPr>
          <w:rFonts w:ascii="Times New Roman" w:hAnsi="Times New Roman"/>
        </w:rPr>
      </w:pPr>
    </w:p>
    <w:p w:rsidR="00A11CC7" w:rsidRPr="00D65909" w:rsidP="00C26F27">
      <w:pPr>
        <w:bidi w:val="0"/>
        <w:contextualSpacing/>
        <w:jc w:val="both"/>
        <w:rPr>
          <w:rFonts w:ascii="Times New Roman" w:hAnsi="Times New Roman"/>
          <w:bCs/>
        </w:rPr>
      </w:pPr>
      <w:r w:rsidRPr="00D65909">
        <w:rPr>
          <w:rFonts w:ascii="Times New Roman" w:hAnsi="Times New Roman"/>
        </w:rPr>
        <w:t xml:space="preserve">Hlavným dôvodom zavedenia osobitného režimu premlčania je potreba posilnenia právneho postavenia majiteľa úžitkového vzoru, ktorý v čase, keď sa dozvie o porušovaní, spravidla nemá dostatok informácii a dôkazov na uplatnenie finančných nárokov proti porušovateľovi (tzv. informačný deficit). Môže sa síce pokúsiť prekonať s využitím špecifických právnych inštitútov, akými sú </w:t>
      </w:r>
      <w:r w:rsidRPr="00D65909" w:rsidR="00660EC5">
        <w:rPr>
          <w:rFonts w:ascii="Times New Roman" w:hAnsi="Times New Roman"/>
        </w:rPr>
        <w:t>najmä právo na informácie (§ 29</w:t>
      </w:r>
      <w:r w:rsidRPr="00D65909">
        <w:rPr>
          <w:rFonts w:ascii="Times New Roman" w:hAnsi="Times New Roman"/>
        </w:rPr>
        <w:t>) a zabezpečenie dôkazov (§ 346 CSP), ktoré predstavujú transpozíciu smernice 2004/48/ES o vymožiteľnosti práv duševného vlastníctva. Z hľadiska plynutia času však v režime Občianskeho zákonníka existovalo reálne riziko premlčania reparačných a satisfakčných nárokov majiteľa, pretože uplatnením práva na informácie alebo podaním návrhu na zabezpečenie dôkazu premlčacia doba nespočíva (§ 112 Občianskeho zákonníka), ale plynie ďalej. Teda aj aktívny majiteľ, ktorý sa včas dozvedel o neoprávnenom zásahu do jeho práv, a následne sa zákonným spôsobom snažil zhromaždiť dostatok podkladov na uplatnenie uvedených nárokov, to v režime Občians</w:t>
      </w:r>
      <w:r w:rsidRPr="00D65909" w:rsidR="001C5BD0">
        <w:rPr>
          <w:rFonts w:ascii="Times New Roman" w:hAnsi="Times New Roman"/>
        </w:rPr>
        <w:t>keho zákonníka nemusel stihnúť.</w:t>
      </w:r>
      <w:r w:rsidR="007206F0">
        <w:rPr>
          <w:rFonts w:ascii="Times New Roman" w:hAnsi="Times New Roman"/>
        </w:rPr>
        <w:t xml:space="preserve"> </w:t>
      </w:r>
      <w:r w:rsidRPr="00D65909" w:rsidR="007206F0">
        <w:rPr>
          <w:rFonts w:ascii="Times New Roman" w:hAnsi="Times New Roman"/>
        </w:rPr>
        <w:t>Navyše, s ohľadom na pomerne krátku, len trojročnú objektívnu premlčaciu lehotu nárokov na náhradu škody (</w:t>
      </w:r>
      <w:r w:rsidRPr="00D65909" w:rsidR="007206F0">
        <w:rPr>
          <w:rFonts w:ascii="Times New Roman" w:hAnsi="Times New Roman"/>
          <w:bCs/>
        </w:rPr>
        <w:t>§ 106 ods. 2 Občianskeho zákonníka) a na vydanie bezdôvodného obohatenia (§ 107 ods. 2 Občianskeho zákonníka), ktorá je prísne viazaná na deň, keď došlo k udalosti, z ktorej škoda vznikla, resp. kedy k bezdôvodnému obohateniu došlo a s ohľadom na možnú dĺžku konania o prihláške úžitkového vzoru (vrátane konania o podaných námietkach), nároky majiteľa z dočasnej ochrany (§ 13 ods. 3) sa mohli premlčať ešte predtým, ako ich majiteľ vôbec mohol uplatniť na súde.</w:t>
      </w:r>
    </w:p>
    <w:p w:rsidR="00A11CC7" w:rsidRPr="00D65909" w:rsidP="00C26F27">
      <w:pPr>
        <w:bidi w:val="0"/>
        <w:contextualSpacing/>
        <w:jc w:val="both"/>
        <w:rPr>
          <w:rFonts w:ascii="Times New Roman" w:hAnsi="Times New Roman"/>
          <w:bCs/>
        </w:rPr>
      </w:pPr>
    </w:p>
    <w:p w:rsidR="00A11CC7" w:rsidRPr="00D65909" w:rsidP="00C26F27">
      <w:pPr>
        <w:bidi w:val="0"/>
        <w:contextualSpacing/>
        <w:jc w:val="both"/>
        <w:rPr>
          <w:rFonts w:ascii="Times New Roman" w:hAnsi="Times New Roman"/>
        </w:rPr>
      </w:pPr>
      <w:r w:rsidRPr="00D65909">
        <w:rPr>
          <w:rFonts w:ascii="Times New Roman" w:hAnsi="Times New Roman"/>
          <w:bCs/>
        </w:rPr>
        <w:t xml:space="preserve">Pokiaľ ide o premlčateľnosť nároku na </w:t>
      </w:r>
      <w:r w:rsidRPr="00D65909">
        <w:rPr>
          <w:rFonts w:ascii="Times New Roman" w:hAnsi="Times New Roman"/>
        </w:rPr>
        <w:t xml:space="preserve">primerané </w:t>
      </w:r>
      <w:r w:rsidRPr="00D65909" w:rsidR="007206F0">
        <w:rPr>
          <w:rFonts w:ascii="Times New Roman" w:hAnsi="Times New Roman"/>
        </w:rPr>
        <w:t>zadosťučineni</w:t>
      </w:r>
      <w:r w:rsidR="007206F0">
        <w:rPr>
          <w:rFonts w:ascii="Times New Roman" w:hAnsi="Times New Roman"/>
        </w:rPr>
        <w:t>e</w:t>
      </w:r>
      <w:r w:rsidRPr="00D65909" w:rsidR="007206F0">
        <w:rPr>
          <w:rFonts w:ascii="Times New Roman" w:hAnsi="Times New Roman"/>
        </w:rPr>
        <w:t xml:space="preserve"> </w:t>
      </w:r>
      <w:r w:rsidRPr="00D65909">
        <w:rPr>
          <w:rFonts w:ascii="Times New Roman" w:hAnsi="Times New Roman"/>
        </w:rPr>
        <w:t>v peniazoch, je možné poukázať na ustálenú prax Najvyššieho súdu SR (napr. rozsudok Najvyššieho súdu SR</w:t>
      </w:r>
      <w:r w:rsidR="007206F0">
        <w:rPr>
          <w:rFonts w:ascii="Times New Roman" w:hAnsi="Times New Roman"/>
        </w:rPr>
        <w:t xml:space="preserve"> </w:t>
      </w:r>
      <w:r w:rsidRPr="00D65909">
        <w:rPr>
          <w:rFonts w:ascii="Times New Roman" w:hAnsi="Times New Roman"/>
        </w:rPr>
        <w:t xml:space="preserve">z 27. novembra 2012, sp. zn. 2 Cdo 194/2011 zaradený do Zbierky stanovísk Najvyššieho súdu a rozhodnutí súdov SR pod č. 58/2014).   </w:t>
      </w:r>
    </w:p>
    <w:p w:rsidR="007D1D23" w:rsidRPr="00D65909" w:rsidP="00C26F27">
      <w:pPr>
        <w:bidi w:val="0"/>
        <w:jc w:val="both"/>
        <w:rPr>
          <w:rFonts w:ascii="Times New Roman" w:hAnsi="Times New Roman"/>
        </w:rPr>
      </w:pPr>
    </w:p>
    <w:p w:rsidR="007206F0" w:rsidRPr="00D65909" w:rsidP="00C26F27">
      <w:pPr>
        <w:bidi w:val="0"/>
        <w:jc w:val="both"/>
        <w:rPr>
          <w:rFonts w:ascii="Times New Roman" w:hAnsi="Times New Roman"/>
          <w:bCs/>
          <w:color w:val="000000"/>
          <w:shd w:val="clear" w:color="auto" w:fill="FFFFFF"/>
        </w:rPr>
      </w:pPr>
      <w:r>
        <w:rPr>
          <w:rFonts w:ascii="Times New Roman" w:hAnsi="Times New Roman"/>
          <w:bCs/>
          <w:color w:val="000000"/>
          <w:shd w:val="clear" w:color="auto" w:fill="FFFFFF"/>
        </w:rPr>
        <w:t>Cieľom výslovného stanovenia subsidiárnej aplikácie Občianskeho zákonníka na všetky právne vzťahy, ktoré vznikli v dôsledku zásahu do výlučných práv majiteľa patentu (mimozáväzkový civilný delikt), je posilnenie právnej istoty všetkých zúčastnených subjektov (najmä majiteľa patentu, údajného porušovateľa alebo sprostredkovateľa zásahu) a zabezpečenie predvídateľného posúdenia a ustálenie relevantného právneho režimu zo strany konajúceho súdu.</w:t>
      </w:r>
    </w:p>
    <w:p w:rsidR="00AD228E" w:rsidRPr="00D65909" w:rsidP="00C26F27">
      <w:pPr>
        <w:bidi w:val="0"/>
        <w:jc w:val="both"/>
        <w:rPr>
          <w:rFonts w:ascii="Times New Roman" w:hAnsi="Times New Roman"/>
          <w:bCs/>
          <w:color w:val="000000"/>
          <w:shd w:val="clear" w:color="auto" w:fill="FFFFFF"/>
        </w:rPr>
      </w:pPr>
    </w:p>
    <w:p w:rsidR="007D1D23" w:rsidRPr="00D65909" w:rsidP="00C26F27">
      <w:pPr>
        <w:bidi w:val="0"/>
        <w:jc w:val="both"/>
        <w:rPr>
          <w:rFonts w:ascii="Times New Roman" w:hAnsi="Times New Roman"/>
          <w:bCs/>
          <w:color w:val="000000"/>
          <w:shd w:val="clear" w:color="auto" w:fill="FFFFFF"/>
        </w:rPr>
      </w:pPr>
      <w:r w:rsidRPr="00D65909">
        <w:rPr>
          <w:rFonts w:ascii="Times New Roman" w:hAnsi="Times New Roman"/>
          <w:bCs/>
          <w:color w:val="000000"/>
          <w:shd w:val="clear" w:color="auto" w:fill="FFFFFF"/>
        </w:rPr>
        <w:t xml:space="preserve">K bodom </w:t>
      </w:r>
      <w:r w:rsidR="00CC34B7">
        <w:rPr>
          <w:rFonts w:ascii="Times New Roman" w:hAnsi="Times New Roman"/>
          <w:bCs/>
          <w:color w:val="000000"/>
          <w:shd w:val="clear" w:color="auto" w:fill="FFFFFF"/>
        </w:rPr>
        <w:t>22</w:t>
      </w:r>
      <w:r w:rsidRPr="00D65909" w:rsidR="00CC34B7">
        <w:rPr>
          <w:rFonts w:ascii="Times New Roman" w:hAnsi="Times New Roman"/>
          <w:bCs/>
          <w:color w:val="000000"/>
          <w:shd w:val="clear" w:color="auto" w:fill="FFFFFF"/>
        </w:rPr>
        <w:t xml:space="preserve"> </w:t>
      </w:r>
      <w:r w:rsidRPr="00D65909">
        <w:rPr>
          <w:rFonts w:ascii="Times New Roman" w:hAnsi="Times New Roman"/>
          <w:bCs/>
          <w:color w:val="000000"/>
          <w:shd w:val="clear" w:color="auto" w:fill="FFFFFF"/>
        </w:rPr>
        <w:t xml:space="preserve">až </w:t>
      </w:r>
      <w:r w:rsidR="00CC34B7">
        <w:rPr>
          <w:rFonts w:ascii="Times New Roman" w:hAnsi="Times New Roman"/>
          <w:bCs/>
          <w:color w:val="000000"/>
          <w:shd w:val="clear" w:color="auto" w:fill="FFFFFF"/>
        </w:rPr>
        <w:t>25</w:t>
      </w:r>
    </w:p>
    <w:p w:rsidR="00AD228E" w:rsidRPr="00D65909" w:rsidP="00C26F27">
      <w:pPr>
        <w:bidi w:val="0"/>
        <w:jc w:val="both"/>
        <w:rPr>
          <w:rFonts w:ascii="Times New Roman" w:hAnsi="Times New Roman"/>
          <w:bCs/>
          <w:color w:val="000000"/>
          <w:shd w:val="clear" w:color="auto" w:fill="FFFFFF"/>
        </w:rPr>
      </w:pPr>
    </w:p>
    <w:p w:rsidR="007D1D23" w:rsidRPr="00D65909" w:rsidP="00C26F27">
      <w:pPr>
        <w:bidi w:val="0"/>
        <w:jc w:val="both"/>
        <w:rPr>
          <w:rFonts w:ascii="Times New Roman" w:hAnsi="Times New Roman"/>
        </w:rPr>
      </w:pPr>
      <w:r w:rsidRPr="00D65909">
        <w:rPr>
          <w:rFonts w:ascii="Times New Roman" w:hAnsi="Times New Roman"/>
        </w:rPr>
        <w:t>Právo na informácie bolo do osobitných zákonov v oblasti priemyselného vlastníctva zavedené v roku 2007 transpozíciou smernice 2004/48/ES o vymožiteľnosti práv duševného vlastníctva (článok 8). Zákonná úprava sa dopĺňa o „zamýšľaného predajcu“ a „poskytovateľa služieb“, tak ako je v platnom znení § 11 zákona č. 506/2009 Z. z. o ochranných známkach. Takáto právna úprava predstavuje dôslednejšiu transpozíciu uvedenej smernice a zároveň výslovne uvádza, že aj poskytovaním služieb môže dochádzať k neoprávneného zásahu do práv chránených zákonom o úžitkových vzoroch.</w:t>
      </w:r>
      <w:r w:rsidR="00CC34B7">
        <w:rPr>
          <w:rFonts w:ascii="Times New Roman" w:hAnsi="Times New Roman"/>
        </w:rPr>
        <w:t xml:space="preserve"> Pod pojmom „zamýšľaný predajca“ (angl. „</w:t>
      </w:r>
      <w:r w:rsidRPr="00274C03" w:rsidR="00CC34B7">
        <w:rPr>
          <w:rFonts w:ascii="Times New Roman" w:hAnsi="Times New Roman"/>
          <w:lang w:val="en-GB"/>
        </w:rPr>
        <w:t>intended wholesaler or retailer</w:t>
      </w:r>
      <w:r w:rsidR="00CC34B7">
        <w:rPr>
          <w:rFonts w:ascii="Times New Roman" w:hAnsi="Times New Roman"/>
        </w:rPr>
        <w:t>“) sa rozumie predajca, ktorému bol tovar porušujúci alebo ohrozujúci práva podľa patentového zákona určený, spravidla pri dovoze na územie Slovenskej republiky.</w:t>
      </w:r>
    </w:p>
    <w:p w:rsidR="00AD228E"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Zároveň sa </w:t>
      </w:r>
      <w:r w:rsidRPr="00D65909" w:rsidR="00AD228E">
        <w:rPr>
          <w:rFonts w:ascii="Times New Roman" w:hAnsi="Times New Roman"/>
        </w:rPr>
        <w:t>v § 29 dopĺňa odsek 4 (pôvodne § 30 ods. 5)</w:t>
      </w:r>
      <w:r w:rsidRPr="00D65909">
        <w:rPr>
          <w:rFonts w:ascii="Times New Roman" w:hAnsi="Times New Roman"/>
        </w:rPr>
        <w:t xml:space="preserve">, ktoré </w:t>
      </w:r>
      <w:r w:rsidRPr="00D65909" w:rsidR="00AD228E">
        <w:rPr>
          <w:rFonts w:ascii="Times New Roman" w:hAnsi="Times New Roman"/>
        </w:rPr>
        <w:t>právo na poskytnutie informácií za určitých okolností a v súlade so smernicou 2004/48/ES obmedzuje</w:t>
      </w:r>
      <w:r w:rsidRPr="00D65909">
        <w:rPr>
          <w:rFonts w:ascii="Times New Roman" w:hAnsi="Times New Roman"/>
        </w:rPr>
        <w:t>.</w:t>
      </w:r>
    </w:p>
    <w:p w:rsidR="00AD228E"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K bodu </w:t>
      </w:r>
      <w:r w:rsidR="00CC34B7">
        <w:rPr>
          <w:rFonts w:ascii="Times New Roman" w:hAnsi="Times New Roman"/>
        </w:rPr>
        <w:t>26</w:t>
      </w:r>
    </w:p>
    <w:p w:rsidR="00AD228E" w:rsidRPr="00D65909" w:rsidP="00C26F27">
      <w:pPr>
        <w:bidi w:val="0"/>
        <w:jc w:val="both"/>
        <w:rPr>
          <w:rFonts w:ascii="Times New Roman" w:hAnsi="Times New Roman"/>
        </w:rPr>
      </w:pPr>
    </w:p>
    <w:p w:rsidR="00AD228E" w:rsidRPr="00D65909" w:rsidP="00C26F27">
      <w:pPr>
        <w:bidi w:val="0"/>
        <w:jc w:val="both"/>
        <w:rPr>
          <w:rFonts w:ascii="Times New Roman" w:hAnsi="Times New Roman"/>
        </w:rPr>
      </w:pPr>
      <w:r w:rsidRPr="00D65909" w:rsidR="007D1D23">
        <w:rPr>
          <w:rFonts w:ascii="Times New Roman" w:hAnsi="Times New Roman"/>
        </w:rPr>
        <w:t>Doterajší nadpis nad § 30 „Ochrana práv“ sa nahrádza výstižnejším nadpisom „Súdna ochrana práv“ zohľadňujúcim znenie ustanovení tohto paragrafu.</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Pr>
          <w:rFonts w:ascii="Times New Roman" w:hAnsi="Times New Roman"/>
        </w:rPr>
        <w:t xml:space="preserve">K bodu </w:t>
      </w:r>
      <w:r w:rsidR="00CC34B7">
        <w:rPr>
          <w:rFonts w:ascii="Times New Roman" w:hAnsi="Times New Roman"/>
        </w:rPr>
        <w:t>27</w:t>
      </w:r>
    </w:p>
    <w:p w:rsidR="00AD228E" w:rsidRPr="00D65909" w:rsidP="00C26F27">
      <w:pPr>
        <w:bidi w:val="0"/>
        <w:jc w:val="both"/>
        <w:rPr>
          <w:rFonts w:ascii="Times New Roman" w:hAnsi="Times New Roman"/>
        </w:rPr>
      </w:pPr>
    </w:p>
    <w:p w:rsidR="007D1D23" w:rsidRPr="00D65909" w:rsidP="00C26F27">
      <w:pPr>
        <w:shd w:val="clear" w:color="auto" w:fill="FFFFFF"/>
        <w:bidi w:val="0"/>
        <w:jc w:val="both"/>
        <w:rPr>
          <w:rFonts w:ascii="Times New Roman" w:hAnsi="Times New Roman"/>
        </w:rPr>
      </w:pPr>
      <w:r w:rsidRPr="00D65909">
        <w:rPr>
          <w:rFonts w:ascii="Times New Roman" w:hAnsi="Times New Roman"/>
        </w:rPr>
        <w:t xml:space="preserve">Zmena odkazu </w:t>
      </w:r>
      <w:r w:rsidR="00CC34B7">
        <w:rPr>
          <w:rFonts w:ascii="Times New Roman" w:hAnsi="Times New Roman"/>
        </w:rPr>
        <w:t xml:space="preserve">v § 30 ods. 1 </w:t>
      </w:r>
      <w:r w:rsidRPr="00D65909">
        <w:rPr>
          <w:rFonts w:ascii="Times New Roman" w:hAnsi="Times New Roman"/>
        </w:rPr>
        <w:t>zohľadňuje fakt, že Civilný sporový poriadok v § 25 určil, že jediným kauzálne príslušným súdom na konanie v sporoch z priemyselného vlastníctva je v prvom stupni Okresný súd Banská Bystrica a odvolacím súdom je Krajský súd v Banskej Bystrici. Významné je aj tzv. kolízne pravidlo (§ 25 ods. 3 CSP), ktoré jednoznačne stanovuje, že uvedené súdy sú príslušné aj v prípade, ak má spor z priemyselného vlastníctva súčasne povahu sporu z nekalého súťažného konania alebo autorskoprávneho sporu.</w:t>
      </w:r>
    </w:p>
    <w:p w:rsidR="00AD228E" w:rsidP="00C26F27">
      <w:pPr>
        <w:shd w:val="clear" w:color="auto" w:fill="FFFFFF"/>
        <w:bidi w:val="0"/>
        <w:jc w:val="both"/>
        <w:rPr>
          <w:rFonts w:ascii="Times New Roman" w:hAnsi="Times New Roman"/>
        </w:rPr>
      </w:pPr>
    </w:p>
    <w:p w:rsidR="00B200FD" w:rsidRPr="00D65909" w:rsidP="00C26F27">
      <w:pPr>
        <w:shd w:val="clear" w:color="auto" w:fill="FFFFFF"/>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K bodom </w:t>
      </w:r>
      <w:r w:rsidR="00CC34B7">
        <w:rPr>
          <w:rFonts w:ascii="Times New Roman" w:hAnsi="Times New Roman"/>
        </w:rPr>
        <w:t>28</w:t>
      </w:r>
      <w:r w:rsidRPr="00D65909" w:rsidR="00CC34B7">
        <w:rPr>
          <w:rFonts w:ascii="Times New Roman" w:hAnsi="Times New Roman"/>
        </w:rPr>
        <w:t xml:space="preserve"> </w:t>
      </w:r>
      <w:r w:rsidRPr="00D65909">
        <w:rPr>
          <w:rFonts w:ascii="Times New Roman" w:hAnsi="Times New Roman"/>
        </w:rPr>
        <w:t xml:space="preserve">až </w:t>
      </w:r>
      <w:r w:rsidR="00CC34B7">
        <w:rPr>
          <w:rFonts w:ascii="Times New Roman" w:hAnsi="Times New Roman"/>
        </w:rPr>
        <w:t>30</w:t>
      </w:r>
    </w:p>
    <w:p w:rsidR="00AD228E"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Kľúčovým prvkom riešenia každého súdneho sporu z priemyselného vlastníctva je kvalifikované posúdenie, či údajný porušovateľ resp. ohrozovateľ svojím konaním skutočne zasahuje do rozsahu ochrany. Zvlášť náročné je to v prípade ochrany patentom a úžitkovým vzorom.</w:t>
      </w:r>
      <w:r w:rsidR="00180562">
        <w:rPr>
          <w:rFonts w:ascii="Times New Roman" w:hAnsi="Times New Roman"/>
        </w:rPr>
        <w:t xml:space="preserve"> </w:t>
      </w:r>
      <w:r w:rsidRPr="00D65909" w:rsidR="00180562">
        <w:rPr>
          <w:rFonts w:ascii="Times New Roman" w:hAnsi="Times New Roman"/>
        </w:rPr>
        <w:t xml:space="preserve">S cieľom prispieť k lepšej kvalite tohto posúdenia sa dopĺňa v § 30 ods. 6 možnosť, aby sa konajúci súd na návrh niektorej zo strán obrátil priamo na úrad so žiadosťou o odborné vyjadrenie v zmysle § 206 Civilného sporového poriadku k otázkam súvisiacim s rozsahom ochrany vyplývajúcej z  </w:t>
      </w:r>
      <w:r w:rsidR="00180562">
        <w:rPr>
          <w:rFonts w:ascii="Times New Roman" w:hAnsi="Times New Roman"/>
        </w:rPr>
        <w:t xml:space="preserve"> konkrétneho úžitkového vzoru</w:t>
      </w:r>
      <w:r w:rsidRPr="00D65909" w:rsidR="00180562">
        <w:rPr>
          <w:rFonts w:ascii="Times New Roman" w:hAnsi="Times New Roman"/>
        </w:rPr>
        <w:t xml:space="preserve"> (§ 1</w:t>
      </w:r>
      <w:r w:rsidR="00180562">
        <w:rPr>
          <w:rFonts w:ascii="Times New Roman" w:hAnsi="Times New Roman"/>
        </w:rPr>
        <w:t>4</w:t>
      </w:r>
      <w:r w:rsidRPr="00D65909" w:rsidR="00180562">
        <w:rPr>
          <w:rFonts w:ascii="Times New Roman" w:hAnsi="Times New Roman"/>
        </w:rPr>
        <w:t xml:space="preserve">). Tak ako nebol ani </w:t>
      </w:r>
      <w:r w:rsidR="00180562">
        <w:rPr>
          <w:rFonts w:ascii="Times New Roman" w:hAnsi="Times New Roman"/>
        </w:rPr>
        <w:t>doteraz</w:t>
      </w:r>
      <w:r w:rsidRPr="00D65909" w:rsidR="00180562">
        <w:rPr>
          <w:rFonts w:ascii="Times New Roman" w:hAnsi="Times New Roman"/>
        </w:rPr>
        <w:t>, súd nebude obsahom odborného vyjadrenia viazaný, vyhodnotí ho ako jeden z dôkazov.</w:t>
      </w:r>
    </w:p>
    <w:p w:rsidR="00AD228E" w:rsidRPr="00D65909" w:rsidP="00C26F27">
      <w:pPr>
        <w:bidi w:val="0"/>
        <w:jc w:val="both"/>
        <w:rPr>
          <w:rFonts w:ascii="Times New Roman" w:hAnsi="Times New Roman"/>
        </w:rPr>
      </w:pPr>
    </w:p>
    <w:p w:rsidR="00AD228E" w:rsidRPr="00D65909" w:rsidP="00C26F27">
      <w:pPr>
        <w:bidi w:val="0"/>
        <w:jc w:val="both"/>
        <w:rPr>
          <w:rFonts w:ascii="Times New Roman" w:hAnsi="Times New Roman"/>
        </w:rPr>
      </w:pPr>
      <w:r w:rsidRPr="00D65909" w:rsidR="007D1D23">
        <w:rPr>
          <w:rFonts w:ascii="Times New Roman" w:hAnsi="Times New Roman"/>
        </w:rPr>
        <w:t>V prípade technických riešení chránených úžitkovými vzormi je potrebné zdôrazniť, že konanie o ich zápise je založené na tzv. registračnom princípe. Úrad podrobí prihlášku úžitkového vzoru tzv. prieskumu spôsobilosti na zápis do registra</w:t>
      </w:r>
      <w:r w:rsidRPr="00D65909" w:rsidR="00E91269">
        <w:rPr>
          <w:rFonts w:ascii="Times New Roman" w:hAnsi="Times New Roman"/>
        </w:rPr>
        <w:t>, čo nemožno považovať za ekvivalent úplného prieskumu podľa patentového zákona</w:t>
      </w:r>
      <w:r w:rsidRPr="00D65909" w:rsidR="007D1D23">
        <w:rPr>
          <w:rFonts w:ascii="Times New Roman" w:hAnsi="Times New Roman"/>
        </w:rPr>
        <w:t>.</w:t>
      </w:r>
    </w:p>
    <w:p w:rsidR="00E91269" w:rsidRPr="00D65909" w:rsidP="00C26F27">
      <w:pPr>
        <w:bidi w:val="0"/>
        <w:jc w:val="both"/>
        <w:rPr>
          <w:rFonts w:ascii="Times New Roman" w:hAnsi="Times New Roman"/>
        </w:rPr>
      </w:pPr>
      <w:r w:rsidRPr="00D65909" w:rsidR="007D1D23">
        <w:rPr>
          <w:rFonts w:ascii="Times New Roman" w:hAnsi="Times New Roman"/>
        </w:rPr>
        <w:t xml:space="preserve"> </w:t>
        <w:br/>
        <w:t xml:space="preserve">Ak konanie o prihláške nebolo zastavené alebo ak prihláška nebola zamietnutá, úrad vykoná na predmet prihlášky rešerš na stav techniky. Výsledok rešerše úrad oznámi prihlasovateľovi. Prihlášku spolu s výsledkom rešerše zverejní a zverejnenie oznámi vo vestníku úradu. V lehote 3 mesiacov od zverejnenia môže ktokoľvek podať námietky proti zápisu úžitkového vzoru do registra, že predmet prihlášky nespĺňa podmienky ochrany podľa zákona. Ak námietky neboli </w:t>
      </w:r>
      <w:r w:rsidRPr="00D65909" w:rsidR="006C643F">
        <w:rPr>
          <w:rFonts w:ascii="Times New Roman" w:hAnsi="Times New Roman"/>
        </w:rPr>
        <w:br/>
      </w:r>
      <w:r w:rsidRPr="00D65909" w:rsidR="007D1D23">
        <w:rPr>
          <w:rFonts w:ascii="Times New Roman" w:hAnsi="Times New Roman"/>
        </w:rPr>
        <w:t xml:space="preserve">v určenej lehote doručené na úrad, úžitkový vzor sa zapíše do registra, vydá sa osvedčenie </w:t>
      </w:r>
      <w:r w:rsidRPr="00D65909" w:rsidR="006C643F">
        <w:rPr>
          <w:rFonts w:ascii="Times New Roman" w:hAnsi="Times New Roman"/>
        </w:rPr>
        <w:br/>
      </w:r>
      <w:r w:rsidRPr="00D65909" w:rsidR="007D1D23">
        <w:rPr>
          <w:rFonts w:ascii="Times New Roman" w:hAnsi="Times New Roman"/>
        </w:rPr>
        <w:t xml:space="preserve">o zápise a následne sa zápis oznámi vo vestníku úradu. Je teda zrejmé, že k zápisu úžitkového vzoru do registra môže dôjsť aj v prípadoch, keď technické riešenie, ktoré </w:t>
      </w:r>
      <w:r w:rsidRPr="00D65909">
        <w:rPr>
          <w:rFonts w:ascii="Times New Roman" w:hAnsi="Times New Roman"/>
        </w:rPr>
        <w:t>je predmetom ochrany</w:t>
      </w:r>
      <w:r w:rsidRPr="00D65909" w:rsidR="007D1D23">
        <w:rPr>
          <w:rFonts w:ascii="Times New Roman" w:hAnsi="Times New Roman"/>
        </w:rPr>
        <w:t xml:space="preserve">, nie je nové alebo nie je výsledkom vynálezcovskej činnosti. V súvislosti s uplatňovaním práv z úžitkových vzorov </w:t>
      </w:r>
      <w:r w:rsidRPr="00D65909">
        <w:rPr>
          <w:rFonts w:ascii="Times New Roman" w:hAnsi="Times New Roman"/>
        </w:rPr>
        <w:t>sa preto zavádzajú</w:t>
      </w:r>
      <w:r w:rsidRPr="00D65909" w:rsidR="007D1D23">
        <w:rPr>
          <w:rFonts w:ascii="Times New Roman" w:hAnsi="Times New Roman"/>
        </w:rPr>
        <w:t xml:space="preserve"> </w:t>
      </w:r>
      <w:r w:rsidRPr="00D65909">
        <w:rPr>
          <w:rFonts w:ascii="Times New Roman" w:hAnsi="Times New Roman"/>
        </w:rPr>
        <w:t>do zákona</w:t>
      </w:r>
      <w:r w:rsidRPr="00D65909" w:rsidR="007D1D23">
        <w:rPr>
          <w:rFonts w:ascii="Times New Roman" w:hAnsi="Times New Roman"/>
        </w:rPr>
        <w:t xml:space="preserve"> </w:t>
      </w:r>
      <w:r w:rsidRPr="00D65909">
        <w:rPr>
          <w:rFonts w:ascii="Times New Roman" w:hAnsi="Times New Roman"/>
        </w:rPr>
        <w:t xml:space="preserve">také procesné </w:t>
      </w:r>
      <w:r w:rsidRPr="00D65909" w:rsidR="007D1D23">
        <w:rPr>
          <w:rFonts w:ascii="Times New Roman" w:hAnsi="Times New Roman"/>
        </w:rPr>
        <w:t xml:space="preserve">prostriedky, ktoré </w:t>
      </w:r>
      <w:r w:rsidRPr="00D65909">
        <w:rPr>
          <w:rFonts w:ascii="Times New Roman" w:hAnsi="Times New Roman"/>
        </w:rPr>
        <w:t xml:space="preserve">súdu  </w:t>
      </w:r>
      <w:r w:rsidRPr="00D65909" w:rsidR="007D1D23">
        <w:rPr>
          <w:rFonts w:ascii="Times New Roman" w:hAnsi="Times New Roman"/>
        </w:rPr>
        <w:t xml:space="preserve">umožnia jednoducho a účinne </w:t>
      </w:r>
      <w:r w:rsidRPr="00D65909">
        <w:rPr>
          <w:rFonts w:ascii="Times New Roman" w:hAnsi="Times New Roman"/>
        </w:rPr>
        <w:t>ustáliť</w:t>
      </w:r>
      <w:r w:rsidRPr="00D65909" w:rsidR="007D1D23">
        <w:rPr>
          <w:rFonts w:ascii="Times New Roman" w:hAnsi="Times New Roman"/>
        </w:rPr>
        <w:t xml:space="preserve">, </w:t>
      </w:r>
      <w:r w:rsidRPr="00D65909">
        <w:rPr>
          <w:rFonts w:ascii="Times New Roman" w:hAnsi="Times New Roman"/>
        </w:rPr>
        <w:t>či sú v prípade</w:t>
      </w:r>
      <w:r w:rsidRPr="00D65909" w:rsidR="007E679E">
        <w:rPr>
          <w:rFonts w:ascii="Times New Roman" w:hAnsi="Times New Roman"/>
        </w:rPr>
        <w:t xml:space="preserve"> úžitkového vzoru, z ktorého žalobca uplatňuje svoje práva, splnené podmienky jeho ochrany</w:t>
      </w:r>
      <w:r w:rsidRPr="00D65909" w:rsidR="007D1D23">
        <w:rPr>
          <w:rFonts w:ascii="Times New Roman" w:hAnsi="Times New Roman"/>
        </w:rPr>
        <w:t>.</w:t>
      </w:r>
    </w:p>
    <w:p w:rsidR="007E679E" w:rsidRPr="00D65909" w:rsidP="00C26F27">
      <w:pPr>
        <w:bidi w:val="0"/>
        <w:jc w:val="both"/>
        <w:rPr>
          <w:rFonts w:ascii="Times New Roman" w:hAnsi="Times New Roman"/>
        </w:rPr>
      </w:pPr>
    </w:p>
    <w:p w:rsidR="007D1D23" w:rsidRPr="00D65909" w:rsidP="00C26F27">
      <w:pPr>
        <w:shd w:val="clear" w:color="auto" w:fill="FFFFFF"/>
        <w:bidi w:val="0"/>
        <w:jc w:val="both"/>
        <w:rPr>
          <w:rFonts w:ascii="Times New Roman" w:hAnsi="Times New Roman"/>
        </w:rPr>
      </w:pPr>
      <w:r w:rsidRPr="00D65909">
        <w:rPr>
          <w:rFonts w:ascii="Times New Roman" w:hAnsi="Times New Roman"/>
        </w:rPr>
        <w:t xml:space="preserve">K bodu </w:t>
      </w:r>
      <w:r w:rsidR="00180562">
        <w:rPr>
          <w:rFonts w:ascii="Times New Roman" w:hAnsi="Times New Roman"/>
        </w:rPr>
        <w:t>31</w:t>
      </w:r>
    </w:p>
    <w:p w:rsidR="007E679E" w:rsidRPr="00D65909" w:rsidP="00C26F27">
      <w:pPr>
        <w:shd w:val="clear" w:color="auto" w:fill="FFFFFF"/>
        <w:bidi w:val="0"/>
        <w:jc w:val="both"/>
        <w:rPr>
          <w:rFonts w:ascii="Times New Roman" w:hAnsi="Times New Roman"/>
        </w:rPr>
      </w:pPr>
    </w:p>
    <w:p w:rsidR="007D1D23" w:rsidRPr="00D65909" w:rsidP="00C26F27">
      <w:pPr>
        <w:widowControl/>
        <w:bidi w:val="0"/>
        <w:jc w:val="both"/>
        <w:rPr>
          <w:rFonts w:ascii="Times New Roman" w:hAnsi="Times New Roman"/>
        </w:rPr>
      </w:pPr>
      <w:r w:rsidRPr="00D65909" w:rsidR="006608C6">
        <w:rPr>
          <w:rFonts w:ascii="Times New Roman" w:hAnsi="Times New Roman"/>
        </w:rPr>
        <w:t xml:space="preserve">Dochádza k sprehľadneniu právnej úpravy neodkladných opatrení v tom zmysle, že materiálne podmienky </w:t>
      </w:r>
      <w:r w:rsidRPr="00D65909" w:rsidR="00180562">
        <w:rPr>
          <w:rFonts w:ascii="Times New Roman" w:hAnsi="Times New Roman"/>
        </w:rPr>
        <w:t>nariadeni</w:t>
      </w:r>
      <w:r w:rsidR="00180562">
        <w:rPr>
          <w:rFonts w:ascii="Times New Roman" w:hAnsi="Times New Roman"/>
        </w:rPr>
        <w:t>a</w:t>
      </w:r>
      <w:r w:rsidRPr="00D65909" w:rsidR="00180562">
        <w:rPr>
          <w:rFonts w:ascii="Times New Roman" w:hAnsi="Times New Roman"/>
        </w:rPr>
        <w:t xml:space="preserve"> </w:t>
      </w:r>
      <w:r w:rsidRPr="00D65909" w:rsidR="006608C6">
        <w:rPr>
          <w:rFonts w:ascii="Times New Roman" w:hAnsi="Times New Roman"/>
        </w:rPr>
        <w:t>neodkladného opatrenia</w:t>
      </w:r>
      <w:r w:rsidR="00180562">
        <w:rPr>
          <w:rFonts w:ascii="Times New Roman" w:hAnsi="Times New Roman"/>
        </w:rPr>
        <w:t>, ako aj ostatné procesné a hmotnoprávne záležitosti v súvislosti s neodkladnými opatreniami</w:t>
      </w:r>
      <w:r w:rsidRPr="00D65909" w:rsidR="006608C6">
        <w:rPr>
          <w:rFonts w:ascii="Times New Roman" w:hAnsi="Times New Roman"/>
        </w:rPr>
        <w:t xml:space="preserve"> upravuje výlučne Civilný sporový poriadok (</w:t>
      </w:r>
      <w:r w:rsidR="00180562">
        <w:rPr>
          <w:rFonts w:ascii="Times New Roman" w:hAnsi="Times New Roman"/>
        </w:rPr>
        <w:t>§ 324 až 345</w:t>
      </w:r>
      <w:r w:rsidRPr="00D65909" w:rsidR="00180562">
        <w:rPr>
          <w:rFonts w:ascii="Times New Roman" w:hAnsi="Times New Roman"/>
        </w:rPr>
        <w:t>)</w:t>
      </w:r>
      <w:r w:rsidR="00180562">
        <w:rPr>
          <w:rFonts w:ascii="Times New Roman" w:hAnsi="Times New Roman"/>
        </w:rPr>
        <w:t>.</w:t>
      </w:r>
      <w:r w:rsidRPr="00D65909" w:rsidR="00180562">
        <w:rPr>
          <w:rFonts w:ascii="Times New Roman" w:hAnsi="Times New Roman"/>
        </w:rPr>
        <w:t xml:space="preserve"> </w:t>
      </w:r>
      <w:r w:rsidR="00180562">
        <w:rPr>
          <w:rFonts w:ascii="Times New Roman" w:hAnsi="Times New Roman"/>
        </w:rPr>
        <w:t>Z</w:t>
      </w:r>
      <w:r w:rsidRPr="00D65909" w:rsidR="006608C6">
        <w:rPr>
          <w:rFonts w:ascii="Times New Roman" w:hAnsi="Times New Roman"/>
        </w:rPr>
        <w:t xml:space="preserve">ákon o úžitkových vzoroch v § 31 obsahuje navyše len </w:t>
      </w:r>
      <w:r w:rsidR="00180562">
        <w:rPr>
          <w:rFonts w:ascii="Times New Roman" w:hAnsi="Times New Roman"/>
        </w:rPr>
        <w:t xml:space="preserve">osobitnú </w:t>
      </w:r>
      <w:r w:rsidRPr="00D65909" w:rsidR="006608C6">
        <w:rPr>
          <w:rFonts w:ascii="Times New Roman" w:hAnsi="Times New Roman"/>
        </w:rPr>
        <w:t>úpravu inštitútu zábezpeky na strane navrhovateľa</w:t>
      </w:r>
      <w:r w:rsidR="00180562">
        <w:rPr>
          <w:rFonts w:ascii="Times New Roman" w:hAnsi="Times New Roman"/>
        </w:rPr>
        <w:t xml:space="preserve"> neodkladného opatrenia spolu s n</w:t>
      </w:r>
      <w:r w:rsidRPr="00D65909" w:rsidR="006608C6">
        <w:rPr>
          <w:rFonts w:ascii="Times New Roman" w:hAnsi="Times New Roman"/>
        </w:rPr>
        <w:t>ovinkou</w:t>
      </w:r>
      <w:r w:rsidR="00180562">
        <w:rPr>
          <w:rFonts w:ascii="Times New Roman" w:hAnsi="Times New Roman"/>
        </w:rPr>
        <w:t>, ktorou</w:t>
      </w:r>
      <w:r w:rsidRPr="00D65909" w:rsidR="006608C6">
        <w:rPr>
          <w:rFonts w:ascii="Times New Roman" w:hAnsi="Times New Roman"/>
        </w:rPr>
        <w:t xml:space="preserve"> je zavedenie </w:t>
      </w:r>
      <w:r w:rsidRPr="00D65909" w:rsidR="006608C6">
        <w:rPr>
          <w:rFonts w:ascii="Times New Roman" w:hAnsi="Times New Roman"/>
          <w:shd w:val="clear" w:color="auto" w:fill="FFFFFF"/>
        </w:rPr>
        <w:t>procesných prostriedkov</w:t>
      </w:r>
      <w:r w:rsidRPr="00D65909">
        <w:rPr>
          <w:rFonts w:ascii="Times New Roman" w:hAnsi="Times New Roman"/>
          <w:shd w:val="clear" w:color="auto" w:fill="FFFFFF"/>
        </w:rPr>
        <w:t xml:space="preserve">, </w:t>
      </w:r>
      <w:r w:rsidRPr="00D65909" w:rsidR="007E679E">
        <w:rPr>
          <w:rFonts w:ascii="Times New Roman" w:hAnsi="Times New Roman"/>
        </w:rPr>
        <w:t>ktoré súdu umožnia</w:t>
      </w:r>
      <w:r w:rsidRPr="00D65909" w:rsidR="006608C6">
        <w:rPr>
          <w:rFonts w:ascii="Times New Roman" w:hAnsi="Times New Roman"/>
        </w:rPr>
        <w:t xml:space="preserve"> ešte pred nariadením neodkladného opatrenia</w:t>
      </w:r>
      <w:r w:rsidRPr="00D65909" w:rsidR="007E679E">
        <w:rPr>
          <w:rFonts w:ascii="Times New Roman" w:hAnsi="Times New Roman"/>
        </w:rPr>
        <w:t xml:space="preserve"> jednoducho a účinne ustáliť, či sú v prípade úžitkového vzoru, z ktorého žalobca uplatňuje svoje práva, splnené podmienky jeho ochrany</w:t>
      </w:r>
      <w:r w:rsidRPr="00D65909" w:rsidR="006608C6">
        <w:rPr>
          <w:rFonts w:ascii="Times New Roman" w:hAnsi="Times New Roman"/>
        </w:rPr>
        <w:t xml:space="preserve">. Pozri aj odôvodnenie k novelizačnému bodu </w:t>
      </w:r>
      <w:r w:rsidR="00180562">
        <w:rPr>
          <w:rFonts w:ascii="Times New Roman" w:hAnsi="Times New Roman"/>
        </w:rPr>
        <w:t>28</w:t>
      </w:r>
      <w:r w:rsidRPr="00D65909" w:rsidR="007E679E">
        <w:rPr>
          <w:rFonts w:ascii="Times New Roman" w:hAnsi="Times New Roman"/>
        </w:rPr>
        <w:t>.</w:t>
      </w:r>
      <w:r w:rsidRPr="00D65909">
        <w:rPr>
          <w:rFonts w:ascii="Times New Roman" w:hAnsi="Times New Roman"/>
        </w:rPr>
        <w:t xml:space="preserve"> </w:t>
      </w:r>
    </w:p>
    <w:p w:rsidR="007E679E" w:rsidP="00C26F27">
      <w:pPr>
        <w:bidi w:val="0"/>
        <w:jc w:val="both"/>
        <w:rPr>
          <w:rFonts w:ascii="Times New Roman" w:hAnsi="Times New Roman"/>
        </w:rPr>
      </w:pPr>
    </w:p>
    <w:p w:rsidR="00CC34B7" w:rsidP="00C26F27">
      <w:pPr>
        <w:bidi w:val="0"/>
        <w:jc w:val="both"/>
        <w:rPr>
          <w:rFonts w:ascii="Times New Roman" w:hAnsi="Times New Roman"/>
        </w:rPr>
      </w:pPr>
      <w:r w:rsidRPr="007206F0">
        <w:rPr>
          <w:rFonts w:ascii="Times New Roman" w:hAnsi="Times New Roman"/>
          <w:bCs/>
          <w:color w:val="000000"/>
          <w:shd w:val="clear" w:color="auto" w:fill="FFFFFF"/>
        </w:rPr>
        <w:t>Z dôvodov duplicity s </w:t>
      </w:r>
      <w:r w:rsidRPr="007206F0">
        <w:rPr>
          <w:rFonts w:ascii="Times New Roman" w:hAnsi="Times New Roman"/>
          <w:bCs/>
          <w:color w:val="000000"/>
          <w:shd w:val="clear" w:color="auto" w:fill="FFFFFF"/>
        </w:rPr>
        <w:t xml:space="preserve"> </w:t>
      </w:r>
      <w:r w:rsidRPr="007206F0">
        <w:rPr>
          <w:rFonts w:ascii="Times New Roman" w:hAnsi="Times New Roman"/>
          <w:bCs/>
          <w:color w:val="000000"/>
          <w:shd w:val="clear" w:color="auto" w:fill="FFFFFF"/>
        </w:rPr>
        <w:t>§ 340 CSP sa vypúšťa právna úprava zodpovednosti navrhovateľa za škodu spôsobenú nedôvodne navrhnutým neodkladným opatrením.</w:t>
      </w:r>
    </w:p>
    <w:p w:rsidR="00CC34B7"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K bodu </w:t>
      </w:r>
      <w:r w:rsidR="0077053B">
        <w:rPr>
          <w:rFonts w:ascii="Times New Roman" w:hAnsi="Times New Roman"/>
        </w:rPr>
        <w:t>32</w:t>
      </w:r>
    </w:p>
    <w:p w:rsidR="007E679E"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V § 32 sa zavádza jednoznačné vymedzenie osôb, ktoré môžu podať prihlášku úžitkového vzoru. Ide o osoby, ktorým v zmysle predchádzajúcich ustanovení zákona o úžitkových vzoroch patrí právo na riešenie. </w:t>
      </w:r>
      <w:r w:rsidRPr="00D65909" w:rsidR="009E0B5A">
        <w:rPr>
          <w:rFonts w:ascii="Times New Roman" w:hAnsi="Times New Roman"/>
        </w:rPr>
        <w:t xml:space="preserve">Obdobne ako v patentovom zákona (§ 37 ods. 2) sa </w:t>
      </w:r>
      <w:r w:rsidRPr="00D65909">
        <w:rPr>
          <w:rFonts w:ascii="Times New Roman" w:hAnsi="Times New Roman"/>
        </w:rPr>
        <w:t xml:space="preserve">zavádza </w:t>
      </w:r>
      <w:r w:rsidRPr="00D65909" w:rsidR="0078439E">
        <w:rPr>
          <w:rFonts w:ascii="Times New Roman" w:hAnsi="Times New Roman"/>
        </w:rPr>
        <w:t>možnosť</w:t>
      </w:r>
      <w:r w:rsidRPr="00D65909" w:rsidR="009E0B5A">
        <w:rPr>
          <w:rFonts w:ascii="Times New Roman" w:hAnsi="Times New Roman"/>
        </w:rPr>
        <w:t xml:space="preserve"> </w:t>
      </w:r>
      <w:r w:rsidRPr="00D65909" w:rsidR="0078439E">
        <w:rPr>
          <w:rFonts w:ascii="Times New Roman" w:hAnsi="Times New Roman"/>
        </w:rPr>
        <w:t>pripísania spolu</w:t>
      </w:r>
      <w:r w:rsidRPr="00D65909" w:rsidR="009E0B5A">
        <w:rPr>
          <w:rFonts w:ascii="Times New Roman" w:hAnsi="Times New Roman"/>
        </w:rPr>
        <w:t>prihlasovateľov</w:t>
      </w:r>
      <w:r w:rsidRPr="00D65909" w:rsidR="0078439E">
        <w:rPr>
          <w:rFonts w:ascii="Times New Roman" w:hAnsi="Times New Roman"/>
        </w:rPr>
        <w:t>, ak je úradu predložená</w:t>
      </w:r>
      <w:r w:rsidRPr="00D65909">
        <w:rPr>
          <w:rFonts w:ascii="Times New Roman" w:hAnsi="Times New Roman"/>
        </w:rPr>
        <w:t xml:space="preserve"> dohod</w:t>
      </w:r>
      <w:r w:rsidRPr="00D65909" w:rsidR="0078439E">
        <w:rPr>
          <w:rFonts w:ascii="Times New Roman" w:hAnsi="Times New Roman"/>
        </w:rPr>
        <w:t>a</w:t>
      </w:r>
      <w:r w:rsidRPr="00D65909">
        <w:rPr>
          <w:rFonts w:ascii="Times New Roman" w:hAnsi="Times New Roman"/>
        </w:rPr>
        <w:t xml:space="preserve"> uzatvoren</w:t>
      </w:r>
      <w:r w:rsidRPr="00D65909" w:rsidR="0078439E">
        <w:rPr>
          <w:rFonts w:ascii="Times New Roman" w:hAnsi="Times New Roman"/>
        </w:rPr>
        <w:t>á</w:t>
      </w:r>
      <w:r w:rsidRPr="00D65909">
        <w:rPr>
          <w:rFonts w:ascii="Times New Roman" w:hAnsi="Times New Roman"/>
        </w:rPr>
        <w:t xml:space="preserve"> medzi pôvodne uvedeným prihlasovateľom (prihlasovateľmi) a ďalšími osobami, ktorým patrí právo na riešenie.</w:t>
      </w:r>
      <w:r w:rsidRPr="00D65909" w:rsidR="009E0B5A">
        <w:rPr>
          <w:rFonts w:ascii="Times New Roman" w:hAnsi="Times New Roman"/>
        </w:rPr>
        <w:t xml:space="preserve"> Tento </w:t>
      </w:r>
      <w:r w:rsidRPr="00D65909" w:rsidR="00542FFC">
        <w:rPr>
          <w:rFonts w:ascii="Times New Roman" w:hAnsi="Times New Roman"/>
        </w:rPr>
        <w:t xml:space="preserve">jednoduchý </w:t>
      </w:r>
      <w:r w:rsidRPr="00D65909" w:rsidR="009E0B5A">
        <w:rPr>
          <w:rFonts w:ascii="Times New Roman" w:hAnsi="Times New Roman"/>
        </w:rPr>
        <w:t>spôsob pripísania spolupôvodcov</w:t>
      </w:r>
      <w:r w:rsidRPr="00D65909" w:rsidR="00542FFC">
        <w:rPr>
          <w:rFonts w:ascii="Times New Roman" w:hAnsi="Times New Roman"/>
        </w:rPr>
        <w:t xml:space="preserve"> sa uplatní najmä v prípadoch, ak pri podaní prihlášky k opomenutiu jednej alebo viacerých osôb, ktorým tiež svedčí právo na riešenie. </w:t>
      </w:r>
      <w:r w:rsidRPr="00D65909" w:rsidR="009E0B5A">
        <w:rPr>
          <w:rFonts w:ascii="Times New Roman" w:hAnsi="Times New Roman"/>
        </w:rPr>
        <w:t xml:space="preserve"> </w:t>
      </w:r>
    </w:p>
    <w:p w:rsidR="007E679E"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K bodu </w:t>
      </w:r>
      <w:r w:rsidR="0077053B">
        <w:rPr>
          <w:rFonts w:ascii="Times New Roman" w:hAnsi="Times New Roman"/>
        </w:rPr>
        <w:t>33</w:t>
      </w:r>
    </w:p>
    <w:p w:rsidR="007E679E" w:rsidRPr="00D65909" w:rsidP="00C26F27">
      <w:pPr>
        <w:bidi w:val="0"/>
        <w:jc w:val="both"/>
        <w:rPr>
          <w:rFonts w:ascii="Times New Roman" w:hAnsi="Times New Roman"/>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V záujme odstránenia nejasností sa dopĺňa znenie § 32 ods. 6 písm. f) tak, aby bolo zrejmé, že v prípade zamestnaneckého riešenia (§ 11), prihlasovateľ (zamestnávateľ) nie je povinný k prihláške pripájať nejaký konkrétny doklad, ale postačuje jednoduchý údaj, resp. vyhlásenie, že predmetom prihlášky je zamestnanecké riešenie.</w:t>
      </w:r>
    </w:p>
    <w:p w:rsidR="0078439E"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sidR="00040F12">
        <w:rPr>
          <w:rFonts w:ascii="Times New Roman" w:hAnsi="Times New Roman"/>
          <w:color w:val="000000"/>
        </w:rPr>
        <w:t xml:space="preserve">K bodu </w:t>
      </w:r>
      <w:r w:rsidR="0077053B">
        <w:rPr>
          <w:rFonts w:ascii="Times New Roman" w:hAnsi="Times New Roman"/>
          <w:color w:val="000000"/>
        </w:rPr>
        <w:t>34</w:t>
      </w:r>
    </w:p>
    <w:p w:rsidR="00D5218E" w:rsidRPr="00D65909" w:rsidP="00C26F27">
      <w:pPr>
        <w:bidi w:val="0"/>
        <w:jc w:val="both"/>
        <w:rPr>
          <w:rFonts w:ascii="Times New Roman" w:hAnsi="Times New Roman"/>
          <w:color w:val="000000"/>
        </w:rPr>
      </w:pPr>
    </w:p>
    <w:p w:rsidR="00D5218E" w:rsidRPr="00D65909" w:rsidP="00C26F27">
      <w:pPr>
        <w:bidi w:val="0"/>
        <w:jc w:val="both"/>
        <w:rPr>
          <w:rFonts w:ascii="Times New Roman" w:hAnsi="Times New Roman"/>
          <w:color w:val="000000"/>
        </w:rPr>
      </w:pPr>
      <w:r w:rsidRPr="00D65909">
        <w:rPr>
          <w:rFonts w:ascii="Times New Roman" w:hAnsi="Times New Roman"/>
          <w:color w:val="000000"/>
        </w:rPr>
        <w:t>V nadväznosti na zmenu v § 58 sa mení vnútorný odkaz v § 33.</w:t>
      </w:r>
    </w:p>
    <w:p w:rsidR="0078439E" w:rsidRPr="00D65909" w:rsidP="00C26F27">
      <w:pPr>
        <w:bidi w:val="0"/>
        <w:jc w:val="both"/>
        <w:rPr>
          <w:rFonts w:ascii="Times New Roman" w:hAnsi="Times New Roman"/>
          <w:color w:val="000000"/>
        </w:rPr>
      </w:pPr>
    </w:p>
    <w:p w:rsidR="00D5218E" w:rsidRPr="00D65909" w:rsidP="00C26F27">
      <w:pPr>
        <w:bidi w:val="0"/>
        <w:jc w:val="both"/>
        <w:rPr>
          <w:rFonts w:ascii="Times New Roman" w:hAnsi="Times New Roman"/>
        </w:rPr>
      </w:pPr>
      <w:r w:rsidRPr="00D65909">
        <w:rPr>
          <w:rFonts w:ascii="Times New Roman" w:hAnsi="Times New Roman"/>
        </w:rPr>
        <w:t xml:space="preserve">K bodu </w:t>
      </w:r>
      <w:r w:rsidR="0077053B">
        <w:rPr>
          <w:rFonts w:ascii="Times New Roman" w:hAnsi="Times New Roman"/>
        </w:rPr>
        <w:t>35</w:t>
      </w:r>
    </w:p>
    <w:p w:rsidR="00D5218E"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V záujme čitateľnosti a jednoznačnosti sa dopĺňa odkaz a poznámka pod čiarou na konkrétne ustanovenie Parížskeho dohovoru na ochranu priemyslového vlastníctva.</w:t>
      </w:r>
    </w:p>
    <w:p w:rsidR="004D62B1"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sidR="003B250A">
        <w:rPr>
          <w:rFonts w:ascii="Times New Roman" w:hAnsi="Times New Roman"/>
        </w:rPr>
        <w:t xml:space="preserve">K bodu </w:t>
      </w:r>
      <w:r w:rsidR="0077053B">
        <w:rPr>
          <w:rFonts w:ascii="Times New Roman" w:hAnsi="Times New Roman"/>
        </w:rPr>
        <w:t>36</w:t>
      </w:r>
    </w:p>
    <w:p w:rsidR="004D62B1"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Precizuje sa text poznámky pod čiarou.</w:t>
      </w:r>
    </w:p>
    <w:p w:rsidR="004D62B1"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rPr>
      </w:pPr>
      <w:r w:rsidRPr="00D65909" w:rsidR="00040F12">
        <w:rPr>
          <w:rFonts w:ascii="Times New Roman" w:hAnsi="Times New Roman"/>
        </w:rPr>
        <w:t xml:space="preserve">K bodom </w:t>
      </w:r>
      <w:r w:rsidR="0077053B">
        <w:rPr>
          <w:rFonts w:ascii="Times New Roman" w:hAnsi="Times New Roman"/>
        </w:rPr>
        <w:t>37</w:t>
      </w:r>
      <w:r w:rsidRPr="00D65909" w:rsidR="0077053B">
        <w:rPr>
          <w:rFonts w:ascii="Times New Roman" w:hAnsi="Times New Roman"/>
        </w:rPr>
        <w:t xml:space="preserve"> </w:t>
      </w:r>
      <w:r w:rsidRPr="00D65909">
        <w:rPr>
          <w:rFonts w:ascii="Times New Roman" w:hAnsi="Times New Roman"/>
        </w:rPr>
        <w:t>a</w:t>
      </w:r>
      <w:r w:rsidRPr="00D65909" w:rsidR="004D62B1">
        <w:rPr>
          <w:rFonts w:ascii="Times New Roman" w:hAnsi="Times New Roman"/>
        </w:rPr>
        <w:t> </w:t>
      </w:r>
      <w:r w:rsidR="0077053B">
        <w:rPr>
          <w:rFonts w:ascii="Times New Roman" w:hAnsi="Times New Roman"/>
        </w:rPr>
        <w:t>38</w:t>
      </w:r>
    </w:p>
    <w:p w:rsidR="004D62B1" w:rsidRPr="00D65909" w:rsidP="00C26F27">
      <w:pPr>
        <w:bidi w:val="0"/>
        <w:jc w:val="both"/>
        <w:rPr>
          <w:rFonts w:ascii="Times New Roman" w:hAnsi="Times New Roman"/>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 xml:space="preserve">Precizuje sa znenie § 35 a v záujme právnej istoty na strane prihlasovateľa sa spresňuje určenie začiatku plynutia lehoty, do kedy je prihlasovateľ povinný podať tzv. odbočenú prihlášku úžitkového vzoru. Táto dvojmesačná lehota sa  počítala od doručenia negatívneho rozhodnutia o patentovej prihláške resp. </w:t>
      </w:r>
      <w:r w:rsidRPr="00D65909">
        <w:rPr>
          <w:rFonts w:ascii="Times New Roman" w:hAnsi="Times New Roman"/>
        </w:rPr>
        <w:t>európskej patentovej prihlášky</w:t>
      </w:r>
      <w:r w:rsidRPr="00D65909">
        <w:rPr>
          <w:rFonts w:ascii="Times New Roman" w:hAnsi="Times New Roman"/>
          <w:color w:val="000000"/>
        </w:rPr>
        <w:t>. Nové znenie § 35 posúva začiatok plynutia tejto lehoty až od právoplatnosti rozhodnutia.</w:t>
      </w:r>
    </w:p>
    <w:p w:rsidR="004D62B1"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sidR="00613FCC">
        <w:rPr>
          <w:rFonts w:ascii="Times New Roman" w:hAnsi="Times New Roman"/>
          <w:color w:val="000000"/>
        </w:rPr>
        <w:t>Úpravou</w:t>
      </w:r>
      <w:r w:rsidRPr="00D65909">
        <w:rPr>
          <w:rFonts w:ascii="Times New Roman" w:hAnsi="Times New Roman"/>
          <w:color w:val="000000"/>
        </w:rPr>
        <w:t xml:space="preserve"> odseku 2 sa znižuje administratívna záťaž na strane prihlasovateľov, ktorý </w:t>
      </w:r>
      <w:r w:rsidRPr="00D65909" w:rsidR="00613FCC">
        <w:rPr>
          <w:rFonts w:ascii="Times New Roman" w:hAnsi="Times New Roman"/>
          <w:color w:val="000000"/>
        </w:rPr>
        <w:t xml:space="preserve">pri odbočení </w:t>
      </w:r>
      <w:r w:rsidRPr="00D65909">
        <w:rPr>
          <w:rFonts w:ascii="Times New Roman" w:hAnsi="Times New Roman"/>
          <w:color w:val="000000"/>
        </w:rPr>
        <w:t>už nie sú povinní predkladať rovnopis patentovej prihlášky, nakoľko túto má úrad k dispozícii.</w:t>
      </w:r>
      <w:r w:rsidRPr="00D65909" w:rsidR="00613FCC">
        <w:rPr>
          <w:rFonts w:ascii="Times New Roman" w:hAnsi="Times New Roman"/>
          <w:color w:val="000000"/>
        </w:rPr>
        <w:t xml:space="preserve"> V</w:t>
      </w:r>
      <w:r w:rsidRPr="00D65909" w:rsidR="00613FCC">
        <w:rPr>
          <w:rFonts w:ascii="Times New Roman" w:hAnsi="Times New Roman"/>
          <w:bCs/>
        </w:rPr>
        <w:t> prípade odbočenia z európskej patentovej prihlášky na prihlášku úžitkového vzoru ostáva však povinnosť predloženia rovnopisu európskej patentovej prihlášky zachovaná.</w:t>
      </w:r>
    </w:p>
    <w:p w:rsidR="004D62B1"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sidR="00040F12">
        <w:rPr>
          <w:rFonts w:ascii="Times New Roman" w:hAnsi="Times New Roman"/>
          <w:color w:val="000000"/>
        </w:rPr>
        <w:t xml:space="preserve">K bodu </w:t>
      </w:r>
      <w:r w:rsidR="0077053B">
        <w:rPr>
          <w:rFonts w:ascii="Times New Roman" w:hAnsi="Times New Roman"/>
          <w:color w:val="000000"/>
        </w:rPr>
        <w:t>39</w:t>
      </w:r>
    </w:p>
    <w:p w:rsidR="004D62B1"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Ustanovenie § 37 ods. 1 o prerušení konania o prihláške sa mení a spresňuje s ohľadom na terminológiou používanú v Civilnom sporovom poriadku. Podmienkou prerušenia konania o prihláške je podanie žiadosti niektorej zo strán sporu, ktorého predmetom je právo na riešenie, a priloženie rovnopisu žaloby potvrdeného súdom.</w:t>
      </w:r>
    </w:p>
    <w:p w:rsidR="004D62B1"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sidR="00040F12">
        <w:rPr>
          <w:rFonts w:ascii="Times New Roman" w:hAnsi="Times New Roman"/>
          <w:color w:val="000000"/>
        </w:rPr>
        <w:t>K bod</w:t>
      </w:r>
      <w:r w:rsidRPr="00D65909" w:rsidR="001212CA">
        <w:rPr>
          <w:rFonts w:ascii="Times New Roman" w:hAnsi="Times New Roman"/>
          <w:color w:val="000000"/>
        </w:rPr>
        <w:t>om</w:t>
      </w:r>
      <w:r w:rsidRPr="00D65909" w:rsidR="00040F12">
        <w:rPr>
          <w:rFonts w:ascii="Times New Roman" w:hAnsi="Times New Roman"/>
          <w:color w:val="000000"/>
        </w:rPr>
        <w:t xml:space="preserve"> </w:t>
      </w:r>
      <w:r w:rsidR="0077053B">
        <w:rPr>
          <w:rFonts w:ascii="Times New Roman" w:hAnsi="Times New Roman"/>
          <w:color w:val="000000"/>
        </w:rPr>
        <w:t>40</w:t>
      </w:r>
      <w:r w:rsidRPr="00D65909" w:rsidR="0077053B">
        <w:rPr>
          <w:rFonts w:ascii="Times New Roman" w:hAnsi="Times New Roman"/>
          <w:color w:val="000000"/>
        </w:rPr>
        <w:t xml:space="preserve"> </w:t>
      </w:r>
      <w:r w:rsidRPr="00D65909" w:rsidR="001212CA">
        <w:rPr>
          <w:rFonts w:ascii="Times New Roman" w:hAnsi="Times New Roman"/>
          <w:color w:val="000000"/>
        </w:rPr>
        <w:t xml:space="preserve">a </w:t>
      </w:r>
      <w:r w:rsidR="0077053B">
        <w:rPr>
          <w:rFonts w:ascii="Times New Roman" w:hAnsi="Times New Roman"/>
          <w:color w:val="000000"/>
        </w:rPr>
        <w:t>41</w:t>
      </w:r>
    </w:p>
    <w:p w:rsidR="004D62B1" w:rsidRPr="00D65909" w:rsidP="00C26F27">
      <w:pPr>
        <w:bidi w:val="0"/>
        <w:jc w:val="both"/>
        <w:rPr>
          <w:rFonts w:ascii="Times New Roman" w:hAnsi="Times New Roman"/>
          <w:color w:val="000000"/>
        </w:rPr>
      </w:pPr>
    </w:p>
    <w:p w:rsidR="001212CA" w:rsidRPr="00D65909" w:rsidP="00C26F27">
      <w:pPr>
        <w:bidi w:val="0"/>
        <w:jc w:val="both"/>
        <w:rPr>
          <w:rFonts w:ascii="Times New Roman" w:hAnsi="Times New Roman"/>
          <w:color w:val="000000"/>
        </w:rPr>
      </w:pPr>
      <w:r w:rsidRPr="00D65909" w:rsidR="007D1D23">
        <w:rPr>
          <w:rFonts w:ascii="Times New Roman" w:hAnsi="Times New Roman"/>
          <w:color w:val="000000"/>
        </w:rPr>
        <w:t xml:space="preserve">Spresňuje a dopĺňa </w:t>
      </w:r>
      <w:r w:rsidRPr="00D65909" w:rsidR="004D62B1">
        <w:rPr>
          <w:rFonts w:ascii="Times New Roman" w:hAnsi="Times New Roman"/>
          <w:color w:val="000000"/>
        </w:rPr>
        <w:t xml:space="preserve">okruh nedostatkov prihlášky, na odstránenie ktorých </w:t>
      </w:r>
      <w:r w:rsidRPr="00D65909" w:rsidR="007D1D23">
        <w:rPr>
          <w:rFonts w:ascii="Times New Roman" w:hAnsi="Times New Roman"/>
          <w:color w:val="000000"/>
        </w:rPr>
        <w:t>úrad vyzýva prihlasovateľa</w:t>
      </w:r>
      <w:r w:rsidRPr="00D65909">
        <w:rPr>
          <w:rFonts w:ascii="Times New Roman" w:hAnsi="Times New Roman"/>
          <w:color w:val="000000"/>
        </w:rPr>
        <w:t xml:space="preserve"> podľa § 38 ods. 1</w:t>
      </w:r>
      <w:r w:rsidRPr="00D65909" w:rsidR="007D1D23">
        <w:rPr>
          <w:rFonts w:ascii="Times New Roman" w:hAnsi="Times New Roman"/>
          <w:color w:val="000000"/>
        </w:rPr>
        <w:t>.</w:t>
      </w:r>
      <w:r w:rsidRPr="00D65909">
        <w:rPr>
          <w:rFonts w:ascii="Times New Roman" w:hAnsi="Times New Roman"/>
          <w:color w:val="000000"/>
        </w:rPr>
        <w:t xml:space="preserve"> Aktualizujú sa vnútorné odkazy vzhľadom na zmenu znenia </w:t>
      </w:r>
      <w:r w:rsidRPr="00D65909" w:rsidR="006C643F">
        <w:rPr>
          <w:rFonts w:ascii="Times New Roman" w:hAnsi="Times New Roman"/>
          <w:color w:val="000000"/>
        </w:rPr>
        <w:br/>
      </w:r>
      <w:r w:rsidRPr="00D65909">
        <w:rPr>
          <w:rFonts w:ascii="Times New Roman" w:hAnsi="Times New Roman"/>
          <w:color w:val="000000"/>
        </w:rPr>
        <w:t>§ 32.</w:t>
      </w:r>
    </w:p>
    <w:p w:rsidR="007D1D23"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sidR="009C05FE">
        <w:rPr>
          <w:rFonts w:ascii="Times New Roman" w:hAnsi="Times New Roman"/>
          <w:color w:val="000000"/>
        </w:rPr>
        <w:t xml:space="preserve">K bodu </w:t>
      </w:r>
      <w:r w:rsidR="006E7BA1">
        <w:rPr>
          <w:rFonts w:ascii="Times New Roman" w:hAnsi="Times New Roman"/>
          <w:color w:val="000000"/>
        </w:rPr>
        <w:t>42</w:t>
      </w:r>
    </w:p>
    <w:p w:rsidR="004D62B1" w:rsidRPr="00D65909" w:rsidP="00C26F27">
      <w:pPr>
        <w:bidi w:val="0"/>
        <w:jc w:val="both"/>
        <w:rPr>
          <w:rFonts w:ascii="Times New Roman" w:hAnsi="Times New Roman"/>
          <w:color w:val="000000"/>
        </w:rPr>
      </w:pPr>
    </w:p>
    <w:p w:rsidR="004D62B1" w:rsidRPr="00D65909" w:rsidP="00C26F27">
      <w:pPr>
        <w:bidi w:val="0"/>
        <w:jc w:val="both"/>
        <w:rPr>
          <w:rFonts w:ascii="Times New Roman" w:hAnsi="Times New Roman"/>
        </w:rPr>
      </w:pPr>
      <w:r w:rsidR="0019741B">
        <w:rPr>
          <w:rFonts w:ascii="Times New Roman" w:hAnsi="Times New Roman"/>
          <w:color w:val="000000"/>
        </w:rPr>
        <w:t>Nové znenie</w:t>
      </w:r>
      <w:r w:rsidRPr="00D65909" w:rsidR="0019741B">
        <w:rPr>
          <w:rFonts w:ascii="Times New Roman" w:hAnsi="Times New Roman"/>
          <w:color w:val="000000"/>
        </w:rPr>
        <w:t xml:space="preserve"> </w:t>
      </w:r>
      <w:r w:rsidRPr="00D65909" w:rsidR="007D1D23">
        <w:rPr>
          <w:rFonts w:ascii="Times New Roman" w:hAnsi="Times New Roman"/>
          <w:color w:val="000000"/>
        </w:rPr>
        <w:t>§ 38 ods. 4 nadväzuje na zavedenie inštitútu rešerše medzinárodného typu (§ 38a). V</w:t>
      </w:r>
      <w:r w:rsidRPr="00D65909">
        <w:rPr>
          <w:rFonts w:ascii="Times New Roman" w:hAnsi="Times New Roman"/>
          <w:color w:val="000000"/>
        </w:rPr>
        <w:t> </w:t>
      </w:r>
      <w:r w:rsidRPr="00D65909" w:rsidR="007D1D23">
        <w:rPr>
          <w:rFonts w:ascii="Times New Roman" w:hAnsi="Times New Roman"/>
          <w:color w:val="000000"/>
        </w:rPr>
        <w:t>prípadoch</w:t>
      </w:r>
      <w:r w:rsidRPr="00D65909">
        <w:rPr>
          <w:rFonts w:ascii="Times New Roman" w:hAnsi="Times New Roman"/>
          <w:color w:val="000000"/>
        </w:rPr>
        <w:t>,</w:t>
      </w:r>
      <w:r w:rsidRPr="00D65909" w:rsidR="007D1D23">
        <w:rPr>
          <w:rFonts w:ascii="Times New Roman" w:hAnsi="Times New Roman"/>
          <w:color w:val="000000"/>
        </w:rPr>
        <w:t xml:space="preserve"> keď úrad zverejní rešerš medzinárodného typu, </w:t>
      </w:r>
      <w:r w:rsidRPr="00D65909" w:rsidR="007D1D23">
        <w:rPr>
          <w:rFonts w:ascii="Times New Roman" w:hAnsi="Times New Roman"/>
        </w:rPr>
        <w:t xml:space="preserve">výsledok rešerše </w:t>
      </w:r>
      <w:r w:rsidRPr="00D65909" w:rsidR="007D1D23">
        <w:rPr>
          <w:rFonts w:ascii="Times New Roman" w:hAnsi="Times New Roman"/>
          <w:color w:val="000000"/>
        </w:rPr>
        <w:t xml:space="preserve">(§ 38) </w:t>
      </w:r>
      <w:r w:rsidRPr="00D65909" w:rsidR="007D1D23">
        <w:rPr>
          <w:rFonts w:ascii="Times New Roman" w:hAnsi="Times New Roman"/>
        </w:rPr>
        <w:t>sa prihlasovateľovi neoznamuje a </w:t>
      </w:r>
      <w:r w:rsidRPr="00D65909" w:rsidR="00294D75">
        <w:rPr>
          <w:rFonts w:ascii="Times New Roman" w:hAnsi="Times New Roman"/>
        </w:rPr>
        <w:t>výsledok</w:t>
      </w:r>
      <w:r w:rsidRPr="00D65909" w:rsidR="007D1D23">
        <w:rPr>
          <w:rFonts w:ascii="Times New Roman" w:hAnsi="Times New Roman"/>
        </w:rPr>
        <w:t xml:space="preserve"> rešerše </w:t>
      </w:r>
      <w:r w:rsidRPr="00D65909" w:rsidR="00294D75">
        <w:rPr>
          <w:rFonts w:ascii="Times New Roman" w:hAnsi="Times New Roman"/>
        </w:rPr>
        <w:t xml:space="preserve">sa s prihláškou </w:t>
      </w:r>
      <w:r w:rsidRPr="00D65909" w:rsidR="007D1D23">
        <w:rPr>
          <w:rFonts w:ascii="Times New Roman" w:hAnsi="Times New Roman"/>
        </w:rPr>
        <w:t>nezverejňuje.</w:t>
      </w:r>
      <w:r w:rsidR="0019741B">
        <w:rPr>
          <w:rFonts w:ascii="Times New Roman" w:hAnsi="Times New Roman"/>
        </w:rPr>
        <w:t xml:space="preserve"> Rovnako ako v patentovom zákone (§ </w:t>
      </w:r>
      <w:r w:rsidR="00F94635">
        <w:rPr>
          <w:rFonts w:ascii="Times New Roman" w:hAnsi="Times New Roman"/>
        </w:rPr>
        <w:t>41 ods. 3) sa v záujme presnosti pojmov namiesto skratky „rešerš“ zaviedla skratka „rešeršná správa“.</w:t>
      </w:r>
    </w:p>
    <w:p w:rsidR="007D1D23" w:rsidRPr="00D65909" w:rsidP="00C26F27">
      <w:pPr>
        <w:bidi w:val="0"/>
        <w:jc w:val="both"/>
        <w:rPr>
          <w:rFonts w:ascii="Times New Roman" w:hAnsi="Times New Roman"/>
          <w:color w:val="000000"/>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sidR="009C05FE">
        <w:rPr>
          <w:rFonts w:ascii="Times New Roman" w:hAnsi="Times New Roman"/>
        </w:rPr>
        <w:t xml:space="preserve">K bodu </w:t>
      </w:r>
      <w:r w:rsidR="006E7BA1">
        <w:rPr>
          <w:rFonts w:ascii="Times New Roman" w:hAnsi="Times New Roman"/>
        </w:rPr>
        <w:t>4</w:t>
      </w:r>
      <w:r w:rsidR="00F94635">
        <w:rPr>
          <w:rFonts w:ascii="Times New Roman" w:hAnsi="Times New Roman"/>
        </w:rPr>
        <w:t>3</w:t>
      </w:r>
    </w:p>
    <w:p w:rsidR="004D62B1" w:rsidRPr="00D65909" w:rsidP="00C26F27">
      <w:pPr>
        <w:bidi w:val="0"/>
        <w:jc w:val="both"/>
        <w:rPr>
          <w:rFonts w:ascii="Times New Roman" w:hAnsi="Times New Roman"/>
        </w:rPr>
      </w:pPr>
    </w:p>
    <w:p w:rsidR="00294D75" w:rsidRPr="00D65909" w:rsidP="00C26F27">
      <w:pPr>
        <w:bidi w:val="0"/>
        <w:jc w:val="both"/>
        <w:rPr>
          <w:rFonts w:ascii="Times New Roman" w:hAnsi="Times New Roman"/>
          <w:color w:val="000000"/>
        </w:rPr>
      </w:pPr>
      <w:r w:rsidRPr="00D65909" w:rsidR="007D1D23">
        <w:rPr>
          <w:rFonts w:ascii="Times New Roman" w:hAnsi="Times New Roman"/>
          <w:color w:val="000000"/>
        </w:rPr>
        <w:t>Po prvý krát sa do slovenského práva zavádza rešerš medzinárodného typu v zmysle čl. 15 ods. 5 Zmluvy o patentovej spolupráci. Táto zmena sa týka patentov aj úžitkových vzorov.  Prihlasovateľ môže požiadať úrad, aby umožnil orgánu pre medzinárodnú rešerš vykonať rešerš medzinárodné typu na predmet prihlášky. Príslušným orgánom na vykonanie rešerše medzinárodného typu je v súlade s čl. 15 ods. 5 písm. c) prvá veta Zmluvy o patentovej spolupráci buď Európsky patentový úrad alebo Vyšehradský patentový inštitút. Úrad za žiadosť nevyberá žiadne poplatky, tie sa platia priamo príslušnému orgánu pre medzinárodnú rešerš. Hlavnou výhodou rešerše medzinárodného typu z pohľadu prihlasovateľa je získanie kvalifikovaných informácii o stave techniky, ktoré mu môžu pomôcť pri ďalších krokov smerujúcich k ochrane jeho technického riešenia.</w:t>
      </w:r>
    </w:p>
    <w:p w:rsidR="007D1D23" w:rsidRPr="00D65909" w:rsidP="00C26F27">
      <w:pPr>
        <w:bidi w:val="0"/>
        <w:jc w:val="both"/>
        <w:rPr>
          <w:rFonts w:ascii="Times New Roman" w:hAnsi="Times New Roman"/>
          <w:color w:val="000000"/>
        </w:rPr>
      </w:pPr>
      <w:r w:rsidRPr="00D65909">
        <w:rPr>
          <w:rFonts w:ascii="Times New Roman" w:hAnsi="Times New Roman"/>
          <w:color w:val="000000"/>
        </w:rPr>
        <w:t xml:space="preserve"> </w:t>
      </w:r>
    </w:p>
    <w:p w:rsidR="007D1D23" w:rsidRPr="00D65909" w:rsidP="00C26F27">
      <w:pPr>
        <w:bidi w:val="0"/>
        <w:jc w:val="both"/>
        <w:rPr>
          <w:rFonts w:ascii="Times New Roman" w:hAnsi="Times New Roman"/>
          <w:color w:val="000000"/>
        </w:rPr>
      </w:pPr>
      <w:r w:rsidRPr="00D65909" w:rsidR="00FE4E4D">
        <w:rPr>
          <w:rFonts w:ascii="Times New Roman" w:hAnsi="Times New Roman"/>
          <w:color w:val="000000"/>
        </w:rPr>
        <w:t xml:space="preserve">Ak sú splnené podmienky odseku 2, teda žiadosť podal prihlasovateľ v lehote do šiestich mesiacov od vzniku práva prednosti a súčasne </w:t>
      </w:r>
      <w:r w:rsidRPr="00D65909" w:rsidR="00FE4E4D">
        <w:rPr>
          <w:rFonts w:ascii="Times New Roman" w:hAnsi="Times New Roman"/>
        </w:rPr>
        <w:t xml:space="preserve">v konaní o prihláške bola predložená správa </w:t>
      </w:r>
      <w:r w:rsidRPr="00D65909" w:rsidR="006C643F">
        <w:rPr>
          <w:rFonts w:ascii="Times New Roman" w:hAnsi="Times New Roman"/>
        </w:rPr>
        <w:br/>
      </w:r>
      <w:r w:rsidRPr="00D65909" w:rsidR="00FE4E4D">
        <w:rPr>
          <w:rFonts w:ascii="Times New Roman" w:hAnsi="Times New Roman"/>
        </w:rPr>
        <w:t>o rešerši medzinárodného typu vykonanej úradom ako pobočkou Vyšehradského patentového inštitútu</w:t>
      </w:r>
      <w:r w:rsidRPr="00D65909">
        <w:rPr>
          <w:rFonts w:ascii="Times New Roman" w:hAnsi="Times New Roman"/>
          <w:color w:val="000000"/>
        </w:rPr>
        <w:t>, úrad správu o rešerši zverejní spolu s prihláškou vo vestníku a prihliadne na ňu pri úplnom prieskume. Uvedené neplatí, ak už bola zverejnená prihláška spolu s výsledkom rešerše a zverejnenie bolo oznámené vo vestníku. Ak si prihlasovateľ vybral za orgán pre medzinárodnú rešerš Vyšehradský patentový inštitút, zaplatí v takom prípade len polovicu zo správneho poplatku za úplný prieskum. Táto zľava je opodstatnená najmä tým, že úrad už má k dispozícii správu o rešerši medzinárodného typu, ktorú vykonávali patentoví experti úradu a to spravidla v slovenskom jazyku.</w:t>
      </w:r>
    </w:p>
    <w:p w:rsidR="00294D75"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sidR="00F96BD6">
        <w:rPr>
          <w:rFonts w:ascii="Times New Roman" w:hAnsi="Times New Roman"/>
          <w:color w:val="000000"/>
        </w:rPr>
        <w:t xml:space="preserve">K bodom </w:t>
      </w:r>
      <w:r w:rsidR="006E7BA1">
        <w:rPr>
          <w:rFonts w:ascii="Times New Roman" w:hAnsi="Times New Roman"/>
          <w:color w:val="000000"/>
        </w:rPr>
        <w:t>4</w:t>
      </w:r>
      <w:r w:rsidR="00F94635">
        <w:rPr>
          <w:rFonts w:ascii="Times New Roman" w:hAnsi="Times New Roman"/>
          <w:color w:val="000000"/>
        </w:rPr>
        <w:t>4</w:t>
      </w:r>
      <w:r w:rsidRPr="00D65909" w:rsidR="006E7BA1">
        <w:rPr>
          <w:rFonts w:ascii="Times New Roman" w:hAnsi="Times New Roman"/>
          <w:color w:val="000000"/>
        </w:rPr>
        <w:t xml:space="preserve"> </w:t>
      </w:r>
      <w:r w:rsidRPr="00D65909">
        <w:rPr>
          <w:rFonts w:ascii="Times New Roman" w:hAnsi="Times New Roman"/>
          <w:color w:val="000000"/>
        </w:rPr>
        <w:t>a</w:t>
      </w:r>
      <w:r w:rsidRPr="00D65909" w:rsidR="00294D75">
        <w:rPr>
          <w:rFonts w:ascii="Times New Roman" w:hAnsi="Times New Roman"/>
          <w:color w:val="000000"/>
        </w:rPr>
        <w:t> </w:t>
      </w:r>
      <w:r w:rsidR="006E7BA1">
        <w:rPr>
          <w:rFonts w:ascii="Times New Roman" w:hAnsi="Times New Roman"/>
          <w:color w:val="000000"/>
        </w:rPr>
        <w:t>4</w:t>
      </w:r>
      <w:r w:rsidR="00F94635">
        <w:rPr>
          <w:rFonts w:ascii="Times New Roman" w:hAnsi="Times New Roman"/>
          <w:color w:val="000000"/>
        </w:rPr>
        <w:t>5</w:t>
      </w:r>
    </w:p>
    <w:p w:rsidR="00294D75"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rPr>
      </w:pPr>
      <w:r w:rsidRPr="00D65909" w:rsidR="00F5037E">
        <w:rPr>
          <w:rFonts w:ascii="Times New Roman" w:hAnsi="Times New Roman"/>
        </w:rPr>
        <w:t xml:space="preserve">Jednoznačne sa zavádza </w:t>
      </w:r>
      <w:r w:rsidRPr="00D65909">
        <w:rPr>
          <w:rFonts w:ascii="Times New Roman" w:hAnsi="Times New Roman"/>
        </w:rPr>
        <w:t xml:space="preserve">koncentračná zásada v konaní o námietkach proti zápisu úžitkového vzoru do registra a namietateľ je tak povinný v lehote na ich podanie zároveň riadne predložiť resp. označiť dôkazy, ktorými námietky odôvodňuje. Na ďalšie dôkazy úrad v konaní </w:t>
      </w:r>
      <w:r w:rsidRPr="00D65909" w:rsidR="006C643F">
        <w:rPr>
          <w:rFonts w:ascii="Times New Roman" w:hAnsi="Times New Roman"/>
        </w:rPr>
        <w:br/>
      </w:r>
      <w:r w:rsidRPr="00D65909">
        <w:rPr>
          <w:rFonts w:ascii="Times New Roman" w:hAnsi="Times New Roman"/>
        </w:rPr>
        <w:t>o námietkach prihliadať nebude. Samozrejme</w:t>
      </w:r>
      <w:r w:rsidRPr="00D65909" w:rsidR="00AD09CA">
        <w:rPr>
          <w:rFonts w:ascii="Times New Roman" w:hAnsi="Times New Roman"/>
        </w:rPr>
        <w:t>,</w:t>
      </w:r>
      <w:r w:rsidRPr="00D65909">
        <w:rPr>
          <w:rFonts w:ascii="Times New Roman" w:hAnsi="Times New Roman"/>
        </w:rPr>
        <w:t xml:space="preserve"> táto právna úprava nebráni podať namietateľovi p</w:t>
      </w:r>
      <w:r w:rsidRPr="00D65909" w:rsidR="00F5037E">
        <w:rPr>
          <w:rFonts w:ascii="Times New Roman" w:hAnsi="Times New Roman"/>
        </w:rPr>
        <w:t xml:space="preserve">o zápise úžitkového vzoru návrh </w:t>
      </w:r>
      <w:r w:rsidRPr="00D65909">
        <w:rPr>
          <w:rFonts w:ascii="Times New Roman" w:hAnsi="Times New Roman"/>
        </w:rPr>
        <w:t>na jeho výmaz a</w:t>
      </w:r>
      <w:r w:rsidRPr="00D65909" w:rsidR="00F5037E">
        <w:rPr>
          <w:rFonts w:ascii="Times New Roman" w:hAnsi="Times New Roman"/>
        </w:rPr>
        <w:t xml:space="preserve"> tento </w:t>
      </w:r>
      <w:r w:rsidRPr="00D65909">
        <w:rPr>
          <w:rFonts w:ascii="Times New Roman" w:hAnsi="Times New Roman"/>
        </w:rPr>
        <w:t>odôvodniť ďalšími dôkazmi.</w:t>
      </w:r>
    </w:p>
    <w:p w:rsidR="00294D75" w:rsidRPr="00D65909" w:rsidP="00C26F27">
      <w:pPr>
        <w:bidi w:val="0"/>
        <w:jc w:val="both"/>
        <w:rPr>
          <w:rFonts w:ascii="Times New Roman" w:hAnsi="Times New Roman"/>
        </w:rPr>
      </w:pPr>
    </w:p>
    <w:p w:rsidR="00294D75" w:rsidRPr="00D65909" w:rsidP="00C26F27">
      <w:pPr>
        <w:bidi w:val="0"/>
        <w:jc w:val="both"/>
        <w:rPr>
          <w:rFonts w:ascii="Times New Roman" w:hAnsi="Times New Roman"/>
        </w:rPr>
      </w:pPr>
      <w:r w:rsidRPr="00D65909" w:rsidR="007D1D23">
        <w:rPr>
          <w:rFonts w:ascii="Times New Roman" w:hAnsi="Times New Roman"/>
        </w:rPr>
        <w:t>Vzhľadom na to, že úrad spolu so zverejnením prihlášky zverejňuje aj rešerš</w:t>
      </w:r>
      <w:r w:rsidR="006E7BA1">
        <w:rPr>
          <w:rFonts w:ascii="Times New Roman" w:hAnsi="Times New Roman"/>
        </w:rPr>
        <w:t>nú správu</w:t>
      </w:r>
      <w:r w:rsidRPr="00D65909" w:rsidR="007D1D23">
        <w:rPr>
          <w:rFonts w:ascii="Times New Roman" w:hAnsi="Times New Roman"/>
        </w:rPr>
        <w:t xml:space="preserve"> (§ 38) príp. správu o rešerši medzinárodného typu (38a) a v týchto rešeršiach môže odkazovať aj na dokumenty, ktoré môžu byť v konaní o námietkach relevantné, tieto dokumenty namietateľ predkladať nemusí (postačuje na ne odkázať)</w:t>
      </w:r>
      <w:r w:rsidRPr="00D65909" w:rsidR="00AD09CA">
        <w:rPr>
          <w:rFonts w:ascii="Times New Roman" w:hAnsi="Times New Roman"/>
        </w:rPr>
        <w:t>,</w:t>
      </w:r>
      <w:r w:rsidRPr="00D65909" w:rsidR="007D1D23">
        <w:rPr>
          <w:rFonts w:ascii="Times New Roman" w:hAnsi="Times New Roman"/>
        </w:rPr>
        <w:t xml:space="preserve"> pretože ich má úrad k dispozícií.</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sidR="00F96BD6">
        <w:rPr>
          <w:rFonts w:ascii="Times New Roman" w:hAnsi="Times New Roman"/>
        </w:rPr>
        <w:t xml:space="preserve">K bodu </w:t>
      </w:r>
      <w:r w:rsidR="00F94635">
        <w:rPr>
          <w:rFonts w:ascii="Times New Roman" w:hAnsi="Times New Roman"/>
        </w:rPr>
        <w:t>46</w:t>
      </w:r>
    </w:p>
    <w:p w:rsidR="00294D75" w:rsidRPr="00D65909" w:rsidP="00C26F27">
      <w:pPr>
        <w:bidi w:val="0"/>
        <w:jc w:val="both"/>
        <w:rPr>
          <w:rFonts w:ascii="Times New Roman" w:hAnsi="Times New Roman"/>
        </w:rPr>
      </w:pPr>
    </w:p>
    <w:p w:rsidR="00F5037E" w:rsidRPr="00D65909" w:rsidP="00C26F27">
      <w:pPr>
        <w:bidi w:val="0"/>
        <w:jc w:val="both"/>
        <w:rPr>
          <w:rFonts w:ascii="Times New Roman" w:hAnsi="Times New Roman"/>
        </w:rPr>
      </w:pPr>
      <w:r w:rsidRPr="00D65909" w:rsidR="007D1D23">
        <w:rPr>
          <w:rFonts w:ascii="Times New Roman" w:hAnsi="Times New Roman"/>
        </w:rPr>
        <w:t>Ustanovenia § 41 upravujú konanie o námietkach a procesný postup úradu. Novou právnou úpravou konania o námietkach proti zápisu úžitkového vzoru sa vypúšťajú ustanovenia o ústnom pojednávaní a to aj v nadväznosti na zavedenie koncentračnej zásady. Úrad má tak k dispozícii písomné doklady (dôkazy) od začiatku konania, ktorými je predmet konania jasne definovaný a písomné vyjadrenia k týmto dokladom (dôkazom) sú pre rozhodnutie úradu dostačujúce.</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sidR="00F96BD6">
        <w:rPr>
          <w:rFonts w:ascii="Times New Roman" w:hAnsi="Times New Roman"/>
        </w:rPr>
        <w:t xml:space="preserve">K bodom </w:t>
      </w:r>
      <w:r w:rsidR="003808ED">
        <w:rPr>
          <w:rFonts w:ascii="Times New Roman" w:hAnsi="Times New Roman"/>
        </w:rPr>
        <w:t>47</w:t>
      </w:r>
      <w:r w:rsidRPr="00D65909" w:rsidR="003808ED">
        <w:rPr>
          <w:rFonts w:ascii="Times New Roman" w:hAnsi="Times New Roman"/>
        </w:rPr>
        <w:t xml:space="preserve"> </w:t>
      </w:r>
      <w:r w:rsidRPr="00D65909">
        <w:rPr>
          <w:rFonts w:ascii="Times New Roman" w:hAnsi="Times New Roman"/>
        </w:rPr>
        <w:t>a</w:t>
      </w:r>
      <w:r w:rsidRPr="00D65909" w:rsidR="00F5037E">
        <w:rPr>
          <w:rFonts w:ascii="Times New Roman" w:hAnsi="Times New Roman"/>
        </w:rPr>
        <w:t> </w:t>
      </w:r>
      <w:r w:rsidR="003808ED">
        <w:rPr>
          <w:rFonts w:ascii="Times New Roman" w:hAnsi="Times New Roman"/>
        </w:rPr>
        <w:t>48</w:t>
      </w:r>
    </w:p>
    <w:p w:rsidR="00F5037E"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V nadväznosti na predchádzajúce legislatívne zmeny sa menia a dopĺňajú vnútorné odkazy.</w:t>
      </w:r>
    </w:p>
    <w:p w:rsidR="00F5037E"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sidR="00F96BD6">
        <w:rPr>
          <w:rFonts w:ascii="Times New Roman" w:hAnsi="Times New Roman"/>
        </w:rPr>
        <w:t xml:space="preserve">K bodu </w:t>
      </w:r>
      <w:r w:rsidR="003808ED">
        <w:rPr>
          <w:rFonts w:ascii="Times New Roman" w:hAnsi="Times New Roman"/>
        </w:rPr>
        <w:t>49</w:t>
      </w:r>
    </w:p>
    <w:p w:rsidR="00F5037E" w:rsidRPr="00D65909" w:rsidP="00C26F27">
      <w:pPr>
        <w:bidi w:val="0"/>
        <w:jc w:val="both"/>
        <w:rPr>
          <w:rFonts w:ascii="Times New Roman" w:hAnsi="Times New Roman"/>
        </w:rPr>
      </w:pPr>
    </w:p>
    <w:p w:rsidR="00F5037E" w:rsidRPr="00D65909" w:rsidP="00C26F27">
      <w:pPr>
        <w:bidi w:val="0"/>
        <w:jc w:val="both"/>
        <w:rPr>
          <w:rFonts w:ascii="Times New Roman" w:hAnsi="Times New Roman"/>
        </w:rPr>
      </w:pPr>
      <w:r w:rsidRPr="00D65909" w:rsidR="007D1D23">
        <w:rPr>
          <w:rFonts w:ascii="Times New Roman" w:hAnsi="Times New Roman"/>
        </w:rPr>
        <w:t>Ustanovenie § 43 ods. 3 sa v záujme spresnenia tzv. zhodnej prihlášky úžitkového vzoru dopĺňa. Za zhodné prihlášky sa považujú prihlášky so zhodným predmetom a právom prednosti. Zároveň sa ustanovuje</w:t>
      </w:r>
      <w:r w:rsidRPr="00D65909">
        <w:rPr>
          <w:rFonts w:ascii="Times New Roman" w:hAnsi="Times New Roman"/>
        </w:rPr>
        <w:t>,</w:t>
      </w:r>
      <w:r w:rsidRPr="00D65909" w:rsidR="007D1D23">
        <w:rPr>
          <w:rFonts w:ascii="Times New Roman" w:hAnsi="Times New Roman"/>
        </w:rPr>
        <w:t xml:space="preserve"> ako úrad rozhodne, ak je podaných viac zhodných prihlášok úžitkového vzoru. Takéto ustanovenie v </w:t>
      </w:r>
      <w:r w:rsidRPr="00D65909">
        <w:rPr>
          <w:rFonts w:ascii="Times New Roman" w:hAnsi="Times New Roman"/>
        </w:rPr>
        <w:t>doterajšej</w:t>
      </w:r>
      <w:r w:rsidRPr="00D65909" w:rsidR="007D1D23">
        <w:rPr>
          <w:rFonts w:ascii="Times New Roman" w:hAnsi="Times New Roman"/>
        </w:rPr>
        <w:t xml:space="preserve"> právnej úprave chýba</w:t>
      </w:r>
      <w:r w:rsidRPr="00D65909">
        <w:rPr>
          <w:rFonts w:ascii="Times New Roman" w:hAnsi="Times New Roman"/>
        </w:rPr>
        <w:t>lo</w:t>
      </w:r>
      <w:r w:rsidRPr="00D65909" w:rsidR="007D1D23">
        <w:rPr>
          <w:rFonts w:ascii="Times New Roman" w:hAnsi="Times New Roman"/>
        </w:rPr>
        <w:t>.</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sidR="00F96BD6">
        <w:rPr>
          <w:rFonts w:ascii="Times New Roman" w:hAnsi="Times New Roman"/>
        </w:rPr>
        <w:t xml:space="preserve">K bodom </w:t>
      </w:r>
      <w:r w:rsidR="003808ED">
        <w:rPr>
          <w:rFonts w:ascii="Times New Roman" w:hAnsi="Times New Roman"/>
        </w:rPr>
        <w:t>50</w:t>
      </w:r>
      <w:r w:rsidRPr="00D65909" w:rsidR="003808ED">
        <w:rPr>
          <w:rFonts w:ascii="Times New Roman" w:hAnsi="Times New Roman"/>
        </w:rPr>
        <w:t xml:space="preserve"> </w:t>
      </w:r>
      <w:r w:rsidRPr="00D65909" w:rsidR="00F96BD6">
        <w:rPr>
          <w:rFonts w:ascii="Times New Roman" w:hAnsi="Times New Roman"/>
        </w:rPr>
        <w:t xml:space="preserve">a </w:t>
      </w:r>
      <w:r w:rsidR="003808ED">
        <w:rPr>
          <w:rFonts w:ascii="Times New Roman" w:hAnsi="Times New Roman"/>
        </w:rPr>
        <w:t>51</w:t>
      </w:r>
    </w:p>
    <w:p w:rsidR="00F5037E" w:rsidRPr="00D65909" w:rsidP="00C26F27">
      <w:pPr>
        <w:bidi w:val="0"/>
        <w:jc w:val="both"/>
        <w:rPr>
          <w:rFonts w:ascii="Times New Roman" w:hAnsi="Times New Roman"/>
        </w:rPr>
      </w:pPr>
    </w:p>
    <w:p w:rsidR="00F5037E" w:rsidRPr="00D65909" w:rsidP="00C26F27">
      <w:pPr>
        <w:bidi w:val="0"/>
        <w:jc w:val="both"/>
        <w:rPr>
          <w:rFonts w:ascii="Times New Roman" w:hAnsi="Times New Roman"/>
        </w:rPr>
      </w:pPr>
      <w:r w:rsidRPr="00D65909" w:rsidR="007D1D23">
        <w:rPr>
          <w:rFonts w:ascii="Times New Roman" w:hAnsi="Times New Roman"/>
        </w:rPr>
        <w:t xml:space="preserve">V nadväznosti na predchádzajúce legislatívne zmeny sa menia vnútorné odkazy. </w:t>
      </w:r>
    </w:p>
    <w:p w:rsidR="0030383C"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Pr>
          <w:rFonts w:ascii="Times New Roman" w:hAnsi="Times New Roman"/>
        </w:rPr>
        <w:t xml:space="preserve">K bodu </w:t>
      </w:r>
      <w:r w:rsidR="003808ED">
        <w:rPr>
          <w:rFonts w:ascii="Times New Roman" w:hAnsi="Times New Roman"/>
        </w:rPr>
        <w:t>52</w:t>
      </w:r>
    </w:p>
    <w:p w:rsidR="00F5037E" w:rsidRPr="00D65909" w:rsidP="00C26F27">
      <w:pPr>
        <w:bidi w:val="0"/>
        <w:jc w:val="both"/>
        <w:rPr>
          <w:rFonts w:ascii="Times New Roman" w:hAnsi="Times New Roman"/>
        </w:rPr>
      </w:pPr>
    </w:p>
    <w:p w:rsidR="00F5037E" w:rsidRPr="00D65909" w:rsidP="00C26F27">
      <w:pPr>
        <w:bidi w:val="0"/>
        <w:jc w:val="both"/>
        <w:rPr>
          <w:rFonts w:ascii="Times New Roman" w:hAnsi="Times New Roman"/>
        </w:rPr>
      </w:pPr>
      <w:r w:rsidRPr="00D65909" w:rsidR="007D1D23">
        <w:rPr>
          <w:rFonts w:ascii="Times New Roman" w:hAnsi="Times New Roman"/>
        </w:rPr>
        <w:t xml:space="preserve">Podľa </w:t>
      </w:r>
      <w:r w:rsidRPr="00D65909">
        <w:rPr>
          <w:rFonts w:ascii="Times New Roman" w:hAnsi="Times New Roman"/>
        </w:rPr>
        <w:t>doterajšej</w:t>
      </w:r>
      <w:r w:rsidRPr="00D65909" w:rsidR="007D1D23">
        <w:rPr>
          <w:rFonts w:ascii="Times New Roman" w:hAnsi="Times New Roman"/>
        </w:rPr>
        <w:t xml:space="preserve"> úpravy (§ 45 ods. 6) úrad m</w:t>
      </w:r>
      <w:r w:rsidRPr="00D65909">
        <w:rPr>
          <w:rFonts w:ascii="Times New Roman" w:hAnsi="Times New Roman"/>
        </w:rPr>
        <w:t>ohol</w:t>
      </w:r>
      <w:r w:rsidRPr="00D65909" w:rsidR="007D1D23">
        <w:rPr>
          <w:rFonts w:ascii="Times New Roman" w:hAnsi="Times New Roman"/>
        </w:rPr>
        <w:t xml:space="preserve"> vymazať úžitkový vzor na návrh jeho majiteľa</w:t>
      </w:r>
      <w:r w:rsidRPr="00D65909">
        <w:rPr>
          <w:rFonts w:ascii="Times New Roman" w:hAnsi="Times New Roman"/>
        </w:rPr>
        <w:t>, pričom zákon majiteľa vo vymedzení rozsahu</w:t>
      </w:r>
      <w:r w:rsidRPr="00D65909" w:rsidR="00AD09CA">
        <w:rPr>
          <w:rFonts w:ascii="Times New Roman" w:hAnsi="Times New Roman"/>
        </w:rPr>
        <w:t xml:space="preserve"> návrhu nijako neobmedzoval</w:t>
      </w:r>
      <w:r w:rsidRPr="00D65909" w:rsidR="007D1D23">
        <w:rPr>
          <w:rFonts w:ascii="Times New Roman" w:hAnsi="Times New Roman"/>
        </w:rPr>
        <w:t>. Nová právna úprava</w:t>
      </w:r>
      <w:r w:rsidRPr="00D65909" w:rsidR="008C3808">
        <w:rPr>
          <w:rFonts w:ascii="Times New Roman" w:hAnsi="Times New Roman"/>
        </w:rPr>
        <w:t xml:space="preserve"> (§ 44 ods. 6)</w:t>
      </w:r>
      <w:r w:rsidRPr="00D65909" w:rsidR="007D1D23">
        <w:rPr>
          <w:rFonts w:ascii="Times New Roman" w:hAnsi="Times New Roman"/>
        </w:rPr>
        <w:t xml:space="preserve"> zavádza obmedzenia majiteľa</w:t>
      </w:r>
      <w:r w:rsidRPr="00D65909">
        <w:rPr>
          <w:rFonts w:ascii="Times New Roman" w:hAnsi="Times New Roman"/>
        </w:rPr>
        <w:t>, ktoré je</w:t>
      </w:r>
      <w:r w:rsidRPr="00D65909" w:rsidR="007D1D23">
        <w:rPr>
          <w:rFonts w:ascii="Times New Roman" w:hAnsi="Times New Roman"/>
        </w:rPr>
        <w:t xml:space="preserve"> odôvodnen</w:t>
      </w:r>
      <w:r w:rsidRPr="00D65909">
        <w:rPr>
          <w:rFonts w:ascii="Times New Roman" w:hAnsi="Times New Roman"/>
        </w:rPr>
        <w:t>é</w:t>
      </w:r>
      <w:r w:rsidRPr="00D65909" w:rsidR="007D1D23">
        <w:rPr>
          <w:rFonts w:ascii="Times New Roman" w:hAnsi="Times New Roman"/>
        </w:rPr>
        <w:t xml:space="preserve"> právami tretím osôb zapísanými v registri. Úrad bude konať o návrhu na výmaz úžitkového vzoru po predložení písomného súhlasu osoby, ktorej práva a oprávnené záujmy môžu byť výmazom úžitkového vzoru dotknuté. Majiteľ je obmedzený v možnosti podať takýto návrh aj v prípade súdneho sporu týkajúceho sa práva na technické riešenie, o ktoré sa tento súdny spor vedie. Zavádza sa aj obmedzenie majiteľa podať návrh na čiastočný výmaz svojho úžitkového vzoru v prípade, ak už prebieha iné konanie o výmaze toho istého úžitkového vzoru. Táto zmena je odôvodnená možnosťou majiteľa v rámci samotného konania o výmaze, obmedziť</w:t>
      </w:r>
      <w:r w:rsidRPr="00D65909">
        <w:rPr>
          <w:rFonts w:ascii="Times New Roman" w:hAnsi="Times New Roman"/>
        </w:rPr>
        <w:t xml:space="preserve"> alebo</w:t>
      </w:r>
      <w:r w:rsidRPr="00D65909" w:rsidR="007D1D23">
        <w:rPr>
          <w:rFonts w:ascii="Times New Roman" w:hAnsi="Times New Roman"/>
        </w:rPr>
        <w:t xml:space="preserve"> zmeniť nároky na ochranu (§ 45 ods. 3).</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rPr>
      </w:pPr>
      <w:r w:rsidRPr="00D65909" w:rsidR="00F96BD6">
        <w:rPr>
          <w:rFonts w:ascii="Times New Roman" w:hAnsi="Times New Roman"/>
        </w:rPr>
        <w:t xml:space="preserve">K bodu </w:t>
      </w:r>
      <w:r w:rsidR="003808ED">
        <w:rPr>
          <w:rFonts w:ascii="Times New Roman" w:hAnsi="Times New Roman"/>
        </w:rPr>
        <w:t>53</w:t>
      </w:r>
    </w:p>
    <w:p w:rsidR="00F5037E" w:rsidRPr="00D65909" w:rsidP="00C26F27">
      <w:pPr>
        <w:bidi w:val="0"/>
        <w:jc w:val="both"/>
        <w:rPr>
          <w:rFonts w:ascii="Times New Roman" w:hAnsi="Times New Roman"/>
        </w:rPr>
      </w:pPr>
    </w:p>
    <w:p w:rsidR="00F5037E" w:rsidRPr="00D65909" w:rsidP="00C26F27">
      <w:pPr>
        <w:bidi w:val="0"/>
        <w:jc w:val="both"/>
        <w:rPr>
          <w:rFonts w:ascii="Times New Roman" w:hAnsi="Times New Roman"/>
        </w:rPr>
      </w:pPr>
      <w:r w:rsidRPr="00D65909" w:rsidR="007D1D23">
        <w:rPr>
          <w:rFonts w:ascii="Times New Roman" w:hAnsi="Times New Roman"/>
          <w:color w:val="000000"/>
        </w:rPr>
        <w:t>Základné náležitosti návrhu na výmaz úžitkového vzoru ustanovuje § 45 ods. 1 a vykonávacia vyhláška. Obdobne, ako v prípade námietok (§ 40) aj navrhovateľ v konaní o výmaze úžitkového vzoru nemusí predkladať dokumenty (dôkazy), ak svoj návrh odôvodňuje poukázaním na dokumenty, ktoré úrad zverejnil v</w:t>
      </w:r>
      <w:r w:rsidR="003808ED">
        <w:rPr>
          <w:rFonts w:ascii="Times New Roman" w:hAnsi="Times New Roman"/>
          <w:color w:val="000000"/>
        </w:rPr>
        <w:t> </w:t>
      </w:r>
      <w:r w:rsidRPr="00D65909" w:rsidR="007D1D23">
        <w:rPr>
          <w:rFonts w:ascii="Times New Roman" w:hAnsi="Times New Roman"/>
        </w:rPr>
        <w:t>rešerš</w:t>
      </w:r>
      <w:r w:rsidR="003808ED">
        <w:rPr>
          <w:rFonts w:ascii="Times New Roman" w:hAnsi="Times New Roman"/>
        </w:rPr>
        <w:t>nej správe</w:t>
      </w:r>
      <w:r w:rsidRPr="00D65909" w:rsidR="007D1D23">
        <w:rPr>
          <w:rFonts w:ascii="Times New Roman" w:hAnsi="Times New Roman"/>
        </w:rPr>
        <w:t xml:space="preserve"> (§ 38)</w:t>
      </w:r>
      <w:r w:rsidRPr="00D65909">
        <w:rPr>
          <w:rFonts w:ascii="Times New Roman" w:hAnsi="Times New Roman"/>
        </w:rPr>
        <w:t>,</w:t>
      </w:r>
      <w:r w:rsidRPr="00D65909" w:rsidR="007D1D23">
        <w:rPr>
          <w:rFonts w:ascii="Times New Roman" w:hAnsi="Times New Roman"/>
        </w:rPr>
        <w:t xml:space="preserve"> príp. v správe o rešerši medzinárodného typu (38a). Tieto dokumenty má úrad totiž k dispozícií.</w:t>
      </w:r>
    </w:p>
    <w:p w:rsidR="007D1D23" w:rsidRPr="00D65909" w:rsidP="00C26F27">
      <w:pPr>
        <w:bidi w:val="0"/>
        <w:jc w:val="both"/>
        <w:rPr>
          <w:rFonts w:ascii="Times New Roman" w:hAnsi="Times New Roman"/>
        </w:rPr>
      </w:pPr>
      <w:r w:rsidRPr="00D65909">
        <w:rPr>
          <w:rFonts w:ascii="Times New Roman" w:hAnsi="Times New Roman"/>
        </w:rPr>
        <w:t xml:space="preserve"> </w:t>
      </w:r>
    </w:p>
    <w:p w:rsidR="00F5037E" w:rsidRPr="00D65909" w:rsidP="00C26F27">
      <w:pPr>
        <w:bidi w:val="0"/>
        <w:jc w:val="both"/>
        <w:rPr>
          <w:rFonts w:ascii="Times New Roman" w:hAnsi="Times New Roman"/>
          <w:color w:val="000000"/>
        </w:rPr>
      </w:pPr>
      <w:r w:rsidRPr="00D65909" w:rsidR="007D1D23">
        <w:rPr>
          <w:rFonts w:ascii="Times New Roman" w:hAnsi="Times New Roman"/>
          <w:color w:val="000000"/>
        </w:rPr>
        <w:t>V </w:t>
      </w:r>
      <w:r w:rsidRPr="00D65909" w:rsidR="00AD09CA">
        <w:rPr>
          <w:rFonts w:ascii="Times New Roman" w:hAnsi="Times New Roman"/>
          <w:color w:val="000000"/>
        </w:rPr>
        <w:t>§ 46 ods.</w:t>
      </w:r>
      <w:r w:rsidRPr="00D65909" w:rsidR="007D1D23">
        <w:rPr>
          <w:rFonts w:ascii="Times New Roman" w:hAnsi="Times New Roman"/>
          <w:color w:val="000000"/>
        </w:rPr>
        <w:t xml:space="preserve"> 3 sa zavádza mechanizmus, ktorým môže majiteľ úžitkového vzoru vhodne reagovať na podaný návrh na výmaz a prípadne tak predísť pokračovaniu sporu. Majiteľ úžitkového vzoru podľa konkrétnych okolností môže najmä zmeniť nároky, opis alebo výkresy tak, aby vykonané zmeny nešli nad rámec ochrany vyplývajúcej z úžitkového vzoru. Takéto zmeny sa stávajú podkladom pre ďalšie konanie. Zavádza sa právo navrhovateľa na oboznámenie sa s vyjadrením a prípadnými protinávrhmi majiteľa (</w:t>
      </w:r>
      <w:r w:rsidRPr="00D65909" w:rsidR="00AD09CA">
        <w:rPr>
          <w:rFonts w:ascii="Times New Roman" w:hAnsi="Times New Roman"/>
          <w:color w:val="000000"/>
        </w:rPr>
        <w:t xml:space="preserve">§ 46 </w:t>
      </w:r>
      <w:r w:rsidRPr="00D65909" w:rsidR="007D1D23">
        <w:rPr>
          <w:rFonts w:ascii="Times New Roman" w:hAnsi="Times New Roman"/>
          <w:color w:val="000000"/>
        </w:rPr>
        <w:t>ods</w:t>
      </w:r>
      <w:r w:rsidRPr="00D65909" w:rsidR="00AD09CA">
        <w:rPr>
          <w:rFonts w:ascii="Times New Roman" w:hAnsi="Times New Roman"/>
          <w:color w:val="000000"/>
        </w:rPr>
        <w:t>.</w:t>
      </w:r>
      <w:r w:rsidRPr="00D65909" w:rsidR="007D1D23">
        <w:rPr>
          <w:rFonts w:ascii="Times New Roman" w:hAnsi="Times New Roman"/>
          <w:color w:val="000000"/>
        </w:rPr>
        <w:t xml:space="preserve"> 4). Posilňuje sa tak kontradiktórnosť konania.</w:t>
      </w:r>
    </w:p>
    <w:p w:rsidR="007D1D23" w:rsidRPr="00D65909" w:rsidP="00C26F27">
      <w:pPr>
        <w:bidi w:val="0"/>
        <w:jc w:val="both"/>
        <w:rPr>
          <w:rFonts w:ascii="Times New Roman" w:hAnsi="Times New Roman"/>
          <w:color w:val="000000"/>
        </w:rPr>
      </w:pPr>
      <w:r w:rsidRPr="00D65909">
        <w:rPr>
          <w:rFonts w:ascii="Times New Roman" w:hAnsi="Times New Roman"/>
          <w:color w:val="000000"/>
        </w:rPr>
        <w:t xml:space="preserve"> </w:t>
      </w:r>
    </w:p>
    <w:p w:rsidR="007D1D23" w:rsidRPr="00D65909" w:rsidP="00C26F27">
      <w:pPr>
        <w:bidi w:val="0"/>
        <w:jc w:val="both"/>
        <w:rPr>
          <w:rFonts w:ascii="Times New Roman" w:hAnsi="Times New Roman"/>
          <w:color w:val="000000"/>
        </w:rPr>
      </w:pPr>
      <w:r w:rsidRPr="00D65909">
        <w:rPr>
          <w:rFonts w:ascii="Times New Roman" w:hAnsi="Times New Roman"/>
          <w:color w:val="000000"/>
        </w:rPr>
        <w:t>Výslovne sa zavádza možnosť [</w:t>
      </w:r>
      <w:r w:rsidRPr="00D65909" w:rsidR="00AD09CA">
        <w:rPr>
          <w:rFonts w:ascii="Times New Roman" w:hAnsi="Times New Roman"/>
          <w:color w:val="000000"/>
        </w:rPr>
        <w:t xml:space="preserve">§ 46 </w:t>
      </w:r>
      <w:r w:rsidRPr="00D65909">
        <w:rPr>
          <w:rFonts w:ascii="Times New Roman" w:hAnsi="Times New Roman"/>
          <w:color w:val="000000"/>
        </w:rPr>
        <w:t>ods</w:t>
      </w:r>
      <w:r w:rsidRPr="00D65909" w:rsidR="00AD09CA">
        <w:rPr>
          <w:rFonts w:ascii="Times New Roman" w:hAnsi="Times New Roman"/>
          <w:color w:val="000000"/>
        </w:rPr>
        <w:t>.</w:t>
      </w:r>
      <w:r w:rsidRPr="00D65909">
        <w:rPr>
          <w:rFonts w:ascii="Times New Roman" w:hAnsi="Times New Roman"/>
          <w:color w:val="000000"/>
        </w:rPr>
        <w:t xml:space="preserve"> 5 písm. a)], aby úrad kedykoľvek v priebehu konania, podľa toho kedy to považuje za potrebné, vyzval buď navrhovateľa alebo majiteľa úžitkového vzoru, aby sa vyjadrili k podaniam toho druhého, prípadne aby uviedli svoje stanovisko ku nejakej konkrétnej skutočnosti, ktoré sú podľa názoru úradu rozhodujúce v konaní. Aj týmto spôsobom sa realizuje princíp súčinnosti medzi úradom ako správnym orgánom a účastníkmi konania v zmysle § 3 ods. 2 zákona č. 71/1967 Zb. o správnom konaní (správny poriadok) v znení neskorších predpisov.</w:t>
      </w:r>
    </w:p>
    <w:p w:rsidR="00F5037E"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Novin</w:t>
      </w:r>
      <w:r w:rsidRPr="00D65909" w:rsidR="00F5037E">
        <w:rPr>
          <w:rFonts w:ascii="Times New Roman" w:hAnsi="Times New Roman"/>
          <w:color w:val="000000"/>
        </w:rPr>
        <w:t>k</w:t>
      </w:r>
      <w:r w:rsidRPr="00D65909">
        <w:rPr>
          <w:rFonts w:ascii="Times New Roman" w:hAnsi="Times New Roman"/>
          <w:color w:val="000000"/>
        </w:rPr>
        <w:t xml:space="preserve">ou je aj ustanovenie </w:t>
      </w:r>
      <w:r w:rsidRPr="00D65909" w:rsidR="00AD09CA">
        <w:rPr>
          <w:rFonts w:ascii="Times New Roman" w:hAnsi="Times New Roman"/>
          <w:color w:val="000000"/>
        </w:rPr>
        <w:t xml:space="preserve">§ 46 ods. </w:t>
      </w:r>
      <w:r w:rsidRPr="00D65909">
        <w:rPr>
          <w:rFonts w:ascii="Times New Roman" w:hAnsi="Times New Roman"/>
          <w:color w:val="000000"/>
        </w:rPr>
        <w:t>5 písm. b), ktoré umožňuje úradu v konaní o výmaze úžitkového vzoru stanoviť účastníkom spoločnú lehotu na záverečné vyjadrenia. Lehota je spoločná pre oboch účastníkov a na vyjadrenia doručené po jej uplynutí úrad neprihliada, na čo musia byť účastníci vopred upozornení. Týmto procesne transparentným spôsobom je možné ukončiť niekedy zdĺhavé výmeny názorov medzi účastníkmi, z ktorých každý akoby chcel mať posledné slovo.</w:t>
      </w:r>
    </w:p>
    <w:p w:rsidR="00F5037E"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 xml:space="preserve">V  konaní o výmaze úžitkového vzoru sa zachováva inštitút ústneho pojednávania (odseky 7 a 8), sprísňujú sa však podmienky, kedy úrad môže vyhovieť žiadosti o odročenie ústneho pojednávania. V žiadosti musia byť uvedené dôležité dôvody a musí byť podaná bezodkladne potom, ako sa o nich účastník dozvedel. Neurčitý pojem „dôležité dôvody“ </w:t>
      </w:r>
      <w:r w:rsidRPr="00D65909" w:rsidR="008C3808">
        <w:rPr>
          <w:rFonts w:ascii="Times New Roman" w:hAnsi="Times New Roman"/>
          <w:color w:val="000000"/>
        </w:rPr>
        <w:t>je možné</w:t>
      </w:r>
      <w:r w:rsidRPr="00D65909" w:rsidR="00AD09CA">
        <w:rPr>
          <w:rFonts w:ascii="Times New Roman" w:hAnsi="Times New Roman"/>
          <w:color w:val="000000"/>
        </w:rPr>
        <w:t xml:space="preserve"> vyklada</w:t>
      </w:r>
      <w:r w:rsidRPr="00D65909" w:rsidR="008C3808">
        <w:rPr>
          <w:rFonts w:ascii="Times New Roman" w:hAnsi="Times New Roman"/>
          <w:color w:val="000000"/>
        </w:rPr>
        <w:t xml:space="preserve">ť </w:t>
      </w:r>
      <w:r w:rsidRPr="00D65909" w:rsidR="006C643F">
        <w:rPr>
          <w:rFonts w:ascii="Times New Roman" w:hAnsi="Times New Roman"/>
          <w:color w:val="000000"/>
        </w:rPr>
        <w:br/>
      </w:r>
      <w:r w:rsidRPr="00D65909" w:rsidR="008C3808">
        <w:rPr>
          <w:rFonts w:ascii="Times New Roman" w:hAnsi="Times New Roman"/>
          <w:color w:val="000000"/>
        </w:rPr>
        <w:t>a</w:t>
      </w:r>
      <w:r w:rsidRPr="00D65909">
        <w:rPr>
          <w:rFonts w:ascii="Times New Roman" w:hAnsi="Times New Roman"/>
          <w:color w:val="000000"/>
        </w:rPr>
        <w:t xml:space="preserve"> aplikovať obdobným spôsobom ako v</w:t>
      </w:r>
      <w:r w:rsidRPr="00D65909" w:rsidR="00AD09CA">
        <w:rPr>
          <w:rFonts w:ascii="Times New Roman" w:hAnsi="Times New Roman"/>
          <w:color w:val="000000"/>
        </w:rPr>
        <w:t xml:space="preserve"> súdnom konaní podľa Civilného </w:t>
      </w:r>
      <w:r w:rsidRPr="00D65909">
        <w:rPr>
          <w:rFonts w:ascii="Times New Roman" w:hAnsi="Times New Roman"/>
          <w:color w:val="000000"/>
        </w:rPr>
        <w:t>sporov</w:t>
      </w:r>
      <w:r w:rsidRPr="00D65909" w:rsidR="00AD09CA">
        <w:rPr>
          <w:rFonts w:ascii="Times New Roman" w:hAnsi="Times New Roman"/>
          <w:color w:val="000000"/>
        </w:rPr>
        <w:t>ého</w:t>
      </w:r>
      <w:r w:rsidRPr="00D65909">
        <w:rPr>
          <w:rFonts w:ascii="Times New Roman" w:hAnsi="Times New Roman"/>
          <w:color w:val="000000"/>
        </w:rPr>
        <w:t xml:space="preserve"> poriadku (§ 183 CSP).</w:t>
      </w:r>
    </w:p>
    <w:p w:rsidR="00B70687"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V § 45 ods. 9 sa precizuje koncentrácia na strane navrhovateľa</w:t>
      </w:r>
      <w:r w:rsidRPr="00D65909" w:rsidR="00D43714">
        <w:rPr>
          <w:rFonts w:ascii="Times New Roman" w:hAnsi="Times New Roman"/>
          <w:color w:val="000000"/>
        </w:rPr>
        <w:t xml:space="preserve"> výmazu</w:t>
      </w:r>
      <w:r w:rsidRPr="00D65909">
        <w:rPr>
          <w:rFonts w:ascii="Times New Roman" w:hAnsi="Times New Roman"/>
          <w:color w:val="000000"/>
        </w:rPr>
        <w:t>. Navrhovateľ je viazaný hmotnoprávnymi dôvodmi na výmaz úžitkového vzoru (§ 44 ods. 1), ktoré uviedol v návrhu, ako aj predloženými alebo označenými dôkazmi smerujúcimi k preukázaniu nesplnenia podmienok ochrany. Po podaní návrhu navrhovateľ už nie je oprávnený návrh v tomto smere rozširovať či dopĺňať a úrad na takéto úkony neprihliada.</w:t>
      </w:r>
      <w:r w:rsidR="003808ED">
        <w:rPr>
          <w:rFonts w:ascii="Times New Roman" w:hAnsi="Times New Roman"/>
          <w:color w:val="000000"/>
        </w:rPr>
        <w:t xml:space="preserve"> S cieľom jednoznačne stanoviť právny rámec konania o výmaze úžitkového vzoru začatom z úradnej moci, ustanovuje sa (§ 45 ods. 10) primeraná aplikácia ustanovení upravujúcich konanie o návrhu na výmaz úžitkového vzoru.</w:t>
      </w:r>
    </w:p>
    <w:p w:rsidR="00B70687"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 xml:space="preserve">Pri podaní návrhu na výmaz úžitkového vzoru, v záujme predchádzaniu podávaniu svojvoľných a neodôvodnených návrhov, je navrhovateľ povinný zaplatiť kauciu, ktorá sa </w:t>
      </w:r>
      <w:r w:rsidRPr="00D65909" w:rsidR="008C3808">
        <w:rPr>
          <w:rFonts w:ascii="Times New Roman" w:hAnsi="Times New Roman"/>
          <w:color w:val="000000"/>
        </w:rPr>
        <w:t>touto novelou</w:t>
      </w:r>
      <w:r w:rsidRPr="00D65909">
        <w:rPr>
          <w:rFonts w:ascii="Times New Roman" w:hAnsi="Times New Roman"/>
          <w:color w:val="000000"/>
        </w:rPr>
        <w:t xml:space="preserve"> zvyšuje (z 82,5 eur na 100 eur). Zároveň sa spresňujú podmienky, v prípade splnenia ktorých sa kaucia vracia nakoľko </w:t>
      </w:r>
      <w:r w:rsidRPr="00D65909" w:rsidR="00CE0009">
        <w:rPr>
          <w:rFonts w:ascii="Times New Roman" w:hAnsi="Times New Roman"/>
          <w:color w:val="000000"/>
        </w:rPr>
        <w:t>doterajšia</w:t>
      </w:r>
      <w:r w:rsidRPr="00D65909">
        <w:rPr>
          <w:rFonts w:ascii="Times New Roman" w:hAnsi="Times New Roman"/>
          <w:color w:val="000000"/>
        </w:rPr>
        <w:t xml:space="preserve"> právna úprava bola nejednoznačná.</w:t>
      </w:r>
      <w:r w:rsidRPr="00D65909" w:rsidR="008C3808">
        <w:rPr>
          <w:rFonts w:ascii="Times New Roman" w:hAnsi="Times New Roman"/>
          <w:color w:val="000000"/>
        </w:rPr>
        <w:t xml:space="preserve"> </w:t>
      </w:r>
      <w:r w:rsidRPr="00D65909">
        <w:rPr>
          <w:rFonts w:ascii="Times New Roman" w:hAnsi="Times New Roman"/>
          <w:color w:val="000000"/>
        </w:rPr>
        <w:t>Kaucia sa tak navrhovateľovi vráti len v prípade, ak jeho návrhu bolo v plnom rozsahu vyhovené.</w:t>
      </w:r>
    </w:p>
    <w:p w:rsidR="00B70687" w:rsidRPr="00D65909" w:rsidP="00C26F27">
      <w:pPr>
        <w:bidi w:val="0"/>
        <w:jc w:val="both"/>
        <w:rPr>
          <w:rFonts w:ascii="Times New Roman" w:hAnsi="Times New Roman"/>
        </w:rPr>
      </w:pPr>
    </w:p>
    <w:p w:rsidR="007D1D23" w:rsidRPr="00D65909" w:rsidP="00C26F27">
      <w:pPr>
        <w:bidi w:val="0"/>
        <w:jc w:val="both"/>
        <w:rPr>
          <w:rFonts w:ascii="Times New Roman" w:hAnsi="Times New Roman"/>
          <w:color w:val="000000"/>
        </w:rPr>
      </w:pPr>
      <w:r w:rsidR="0043572E">
        <w:rPr>
          <w:rFonts w:ascii="Times New Roman" w:hAnsi="Times New Roman"/>
        </w:rPr>
        <w:t>V § 47 sa p</w:t>
      </w:r>
      <w:r w:rsidRPr="00D65909">
        <w:rPr>
          <w:rFonts w:ascii="Times New Roman" w:hAnsi="Times New Roman"/>
        </w:rPr>
        <w:t xml:space="preserve">redlžuje sa dĺžka lehoty (z troch na šesť mesiacov) na podanie žiadosti o prepis úžitkového vzoru, pre plynutie ktorej je rozhodný deň právoplatnosti rozhodnutia súdu. Obdobná lehota sa uplatňuje v rámci prepisu </w:t>
      </w:r>
      <w:r w:rsidR="0043572E">
        <w:rPr>
          <w:rFonts w:ascii="Times New Roman" w:hAnsi="Times New Roman"/>
        </w:rPr>
        <w:t xml:space="preserve">podľa zákona o patentoch a zákona o </w:t>
      </w:r>
      <w:r w:rsidRPr="00D65909">
        <w:rPr>
          <w:rFonts w:ascii="Times New Roman" w:hAnsi="Times New Roman"/>
        </w:rPr>
        <w:t>dizajn</w:t>
      </w:r>
      <w:r w:rsidR="0043572E">
        <w:rPr>
          <w:rFonts w:ascii="Times New Roman" w:hAnsi="Times New Roman"/>
        </w:rPr>
        <w:t>och</w:t>
      </w:r>
      <w:r w:rsidRPr="00D65909">
        <w:rPr>
          <w:rFonts w:ascii="Times New Roman" w:hAnsi="Times New Roman"/>
        </w:rPr>
        <w:t>.</w:t>
      </w:r>
      <w:r w:rsidR="0043572E">
        <w:rPr>
          <w:rFonts w:ascii="Times New Roman" w:hAnsi="Times New Roman"/>
        </w:rPr>
        <w:t xml:space="preserve"> </w:t>
      </w:r>
      <w:r w:rsidR="0043572E">
        <w:rPr>
          <w:rFonts w:ascii="Times New Roman" w:hAnsi="Times New Roman"/>
          <w:color w:val="000000"/>
        </w:rPr>
        <w:t>V</w:t>
      </w:r>
      <w:r w:rsidRPr="00D65909">
        <w:rPr>
          <w:rFonts w:ascii="Times New Roman" w:hAnsi="Times New Roman"/>
          <w:color w:val="000000"/>
        </w:rPr>
        <w:t xml:space="preserve"> </w:t>
      </w:r>
      <w:r w:rsidRPr="00D65909" w:rsidR="00232B50">
        <w:rPr>
          <w:rFonts w:ascii="Times New Roman" w:hAnsi="Times New Roman"/>
          <w:color w:val="000000"/>
        </w:rPr>
        <w:t>§ 47 ods.</w:t>
      </w:r>
      <w:r w:rsidRPr="00D65909">
        <w:rPr>
          <w:rFonts w:ascii="Times New Roman" w:hAnsi="Times New Roman"/>
          <w:color w:val="000000"/>
        </w:rPr>
        <w:t xml:space="preserve"> 5 sa spresňuje</w:t>
      </w:r>
      <w:r w:rsidR="0043572E">
        <w:rPr>
          <w:rFonts w:ascii="Times New Roman" w:hAnsi="Times New Roman"/>
          <w:color w:val="000000"/>
        </w:rPr>
        <w:t xml:space="preserve"> terminológia a</w:t>
      </w:r>
      <w:r w:rsidRPr="00D65909">
        <w:rPr>
          <w:rFonts w:ascii="Times New Roman" w:hAnsi="Times New Roman"/>
          <w:color w:val="000000"/>
        </w:rPr>
        <w:t xml:space="preserve"> vnútorný odkaz.</w:t>
      </w:r>
    </w:p>
    <w:p w:rsidR="00B70687"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Zavádzajú sa jednoznačné pravidlá pre určovacie konanie</w:t>
      </w:r>
      <w:r w:rsidRPr="00D65909" w:rsidR="00232B50">
        <w:rPr>
          <w:rFonts w:ascii="Times New Roman" w:hAnsi="Times New Roman"/>
          <w:color w:val="000000"/>
        </w:rPr>
        <w:t xml:space="preserve"> (§ 48)</w:t>
      </w:r>
      <w:r w:rsidRPr="00D65909">
        <w:rPr>
          <w:rFonts w:ascii="Times New Roman" w:hAnsi="Times New Roman"/>
          <w:color w:val="000000"/>
        </w:rPr>
        <w:t xml:space="preserve">, nakoľko </w:t>
      </w:r>
      <w:r w:rsidRPr="00D65909" w:rsidR="00CE0009">
        <w:rPr>
          <w:rFonts w:ascii="Times New Roman" w:hAnsi="Times New Roman"/>
          <w:color w:val="000000"/>
        </w:rPr>
        <w:t>doterajšia</w:t>
      </w:r>
      <w:r w:rsidRPr="00D65909">
        <w:rPr>
          <w:rFonts w:ascii="Times New Roman" w:hAnsi="Times New Roman"/>
          <w:color w:val="000000"/>
        </w:rPr>
        <w:t xml:space="preserve"> právna úprava </w:t>
      </w:r>
      <w:r w:rsidR="0043572E">
        <w:rPr>
          <w:rFonts w:ascii="Times New Roman" w:hAnsi="Times New Roman"/>
          <w:color w:val="000000"/>
        </w:rPr>
        <w:t>nebola</w:t>
      </w:r>
      <w:r w:rsidRPr="00D65909">
        <w:rPr>
          <w:rFonts w:ascii="Times New Roman" w:hAnsi="Times New Roman"/>
          <w:color w:val="000000"/>
        </w:rPr>
        <w:t xml:space="preserve"> postačujúca. Odsek 2 výslovne stanovuje, že účastníkom je výlučne len žiadateľ</w:t>
      </w:r>
      <w:r w:rsidR="006D7DA6">
        <w:rPr>
          <w:rFonts w:ascii="Times New Roman" w:hAnsi="Times New Roman"/>
          <w:color w:val="000000"/>
        </w:rPr>
        <w:t>, teda osoba, ktorá žiadosť o určenie podala</w:t>
      </w:r>
      <w:r w:rsidRPr="00D65909">
        <w:rPr>
          <w:rFonts w:ascii="Times New Roman" w:hAnsi="Times New Roman"/>
          <w:color w:val="000000"/>
        </w:rPr>
        <w:t>. Nie je pritom podstatné, či je žiadateľom majiteľ úžitkového vzoru alebo akákoľvek iná osoba. Na druhej strane odsek 1 zdôrazňuje význam jasného a úplného opísania predmetu určenia, čo je zodpovednosť</w:t>
      </w:r>
      <w:r w:rsidRPr="00D65909" w:rsidR="00B70687">
        <w:rPr>
          <w:rFonts w:ascii="Times New Roman" w:hAnsi="Times New Roman"/>
          <w:color w:val="000000"/>
        </w:rPr>
        <w:t>ou</w:t>
      </w:r>
      <w:r w:rsidRPr="00D65909">
        <w:rPr>
          <w:rFonts w:ascii="Times New Roman" w:hAnsi="Times New Roman"/>
          <w:color w:val="000000"/>
        </w:rPr>
        <w:t xml:space="preserve"> samotného žiadateľa. Ak nie sú tieto základné podmienky splnené, úrad určovacie konanie zastaví (odsek 4). Určovacie konanie sa prerušuje bez nutnosti vydávať rozhodnutia priamo zo zákona (odsek 3), ak sa vo vzťahu k tomu istému úžitkovému vzoru začalo konanie o výmaze alebo bol úrad požiadaný súdom o odborné vyjadrenie v zmysle § 30 ods. 6. Proti rozhodnutiu vydanému v určovacom konaní, teda proti rozhodnutia o zastavení určovacieho konania podľa odseku 4 a proti samotnému rozhodnutiu o určení, nie je prípustný rozklad [§ 53 ods. 4 písm. d)]. Dôvodom pre vylúčenie rozkladu je, že v určovacom konaní úrad nerozhoduje o právach, oprávnených záujmoch alebo povinnostiach fyzických osôb a právnických osôb v zmysle zákona č. 71/1967 Zb. o správnom konaní (správny poriadok) v znení neskorších predpisov.</w:t>
      </w:r>
    </w:p>
    <w:p w:rsidR="00B70687" w:rsidRPr="00D65909" w:rsidP="00C26F27">
      <w:pPr>
        <w:bidi w:val="0"/>
        <w:jc w:val="both"/>
        <w:rPr>
          <w:rFonts w:ascii="Times New Roman" w:hAnsi="Times New Roman"/>
          <w:color w:val="000000"/>
        </w:rPr>
      </w:pPr>
    </w:p>
    <w:p w:rsidR="007D1D23" w:rsidP="00C26F27">
      <w:pPr>
        <w:bidi w:val="0"/>
        <w:jc w:val="both"/>
        <w:rPr>
          <w:rFonts w:ascii="Times New Roman" w:hAnsi="Times New Roman"/>
        </w:rPr>
      </w:pPr>
      <w:r w:rsidRPr="00D65909">
        <w:rPr>
          <w:rFonts w:ascii="Times New Roman" w:hAnsi="Times New Roman"/>
          <w:bCs/>
        </w:rPr>
        <w:t xml:space="preserve">V súvislosti v právnou úpravou v § 49 možno poukázať na zavedenie zápisu exekúcie do registra. Povinnosť zabezpečiť zápis exekúcie do registra ochranných známok ukladá členským štátom EÚ čl. 24 ods. 2 smernice </w:t>
      </w:r>
      <w:r w:rsidRPr="00D65909">
        <w:rPr>
          <w:rFonts w:ascii="Times New Roman" w:hAnsi="Times New Roman"/>
        </w:rPr>
        <w:t>Európskeho parlamentu a Rady (EÚ) 2015/2436 zo 16. decembra 2015 o aproximácií právnych predpisov členských štátov v oblasti ochranných známok</w:t>
      </w:r>
      <w:r w:rsidRPr="00D65909">
        <w:rPr>
          <w:rFonts w:ascii="Times New Roman" w:hAnsi="Times New Roman"/>
          <w:bCs/>
        </w:rPr>
        <w:t xml:space="preserve"> (čl. 24 ods. 2).</w:t>
      </w:r>
      <w:r w:rsidR="006D7DA6">
        <w:rPr>
          <w:rFonts w:ascii="Times New Roman" w:hAnsi="Times New Roman"/>
          <w:bCs/>
        </w:rPr>
        <w:t xml:space="preserve"> </w:t>
      </w:r>
      <w:r w:rsidR="006D7DA6">
        <w:rPr>
          <w:rFonts w:ascii="Times New Roman" w:hAnsi="Times New Roman"/>
          <w:color w:val="000000"/>
        </w:rPr>
        <w:t>Z</w:t>
      </w:r>
      <w:r w:rsidR="006D7DA6">
        <w:rPr>
          <w:rFonts w:ascii="Times New Roman" w:hAnsi="Times New Roman"/>
        </w:rPr>
        <w:t>avádza sa pravidlo zachovania zápisu exekúcie postihnutím práv z prihlášky aj po zápise úžitkového vzoru alebo po úpravách či rozdelení prihlášky. Posilňuje sa tým právna istota oprávneného v exekučnom konaní.</w:t>
      </w:r>
      <w:r w:rsidRPr="00D65909">
        <w:rPr>
          <w:rFonts w:ascii="Times New Roman" w:hAnsi="Times New Roman"/>
          <w:bCs/>
        </w:rPr>
        <w:t xml:space="preserve"> Vzhľadom na význam zápisu exekúcie vo verejných registroch, ktorou sa zvyšuje právna istota a ochrana dobromyseľných tretích osôb, sa zavádza možnosť zápisu</w:t>
      </w:r>
      <w:r w:rsidRPr="00D65909">
        <w:rPr>
          <w:rFonts w:ascii="Times New Roman" w:hAnsi="Times New Roman"/>
        </w:rPr>
        <w:t xml:space="preserve"> exekúcie aj do registrov ostatných predmetov priemyselného vlastníctva. </w:t>
      </w:r>
      <w:r w:rsidRPr="00D65909" w:rsidR="008A15EE">
        <w:rPr>
          <w:rFonts w:ascii="Times New Roman" w:hAnsi="Times New Roman"/>
        </w:rPr>
        <w:t xml:space="preserve">Z dôvodu </w:t>
      </w:r>
      <w:r w:rsidRPr="00D65909">
        <w:rPr>
          <w:rFonts w:ascii="Times New Roman" w:hAnsi="Times New Roman"/>
        </w:rPr>
        <w:t>náležitej úpravy informačných systémov úradu, predmetné novelizačné body nadobudnú účinnosť neskôr</w:t>
      </w:r>
      <w:r w:rsidR="006D7DA6">
        <w:rPr>
          <w:rFonts w:ascii="Times New Roman" w:hAnsi="Times New Roman"/>
        </w:rPr>
        <w:t xml:space="preserve"> </w:t>
      </w:r>
      <w:r w:rsidRPr="00D65909">
        <w:rPr>
          <w:rFonts w:ascii="Times New Roman" w:hAnsi="Times New Roman"/>
        </w:rPr>
        <w:t>(</w:t>
      </w:r>
      <w:r w:rsidRPr="00D65909" w:rsidR="008A15EE">
        <w:rPr>
          <w:rFonts w:ascii="Times New Roman" w:hAnsi="Times New Roman"/>
        </w:rPr>
        <w:t>1. január</w:t>
      </w:r>
      <w:r w:rsidRPr="00D65909">
        <w:rPr>
          <w:rFonts w:ascii="Times New Roman" w:hAnsi="Times New Roman"/>
        </w:rPr>
        <w:t xml:space="preserve"> 2019).</w:t>
      </w:r>
    </w:p>
    <w:p w:rsidR="006D7DA6" w:rsidP="00C26F27">
      <w:pPr>
        <w:bidi w:val="0"/>
        <w:jc w:val="both"/>
        <w:rPr>
          <w:rFonts w:ascii="Times New Roman" w:hAnsi="Times New Roman"/>
        </w:rPr>
      </w:pPr>
    </w:p>
    <w:p w:rsidR="006D7DA6" w:rsidRPr="00D65909" w:rsidP="00C26F27">
      <w:pPr>
        <w:bidi w:val="0"/>
        <w:jc w:val="both"/>
        <w:rPr>
          <w:rFonts w:ascii="Times New Roman" w:hAnsi="Times New Roman"/>
        </w:rPr>
      </w:pPr>
      <w:r w:rsidRPr="00D65909">
        <w:rPr>
          <w:rFonts w:ascii="Times New Roman" w:hAnsi="Times New Roman"/>
          <w:color w:val="000000"/>
        </w:rPr>
        <w:t xml:space="preserve">Znenie § </w:t>
      </w:r>
      <w:r>
        <w:rPr>
          <w:rFonts w:ascii="Times New Roman" w:hAnsi="Times New Roman"/>
          <w:color w:val="000000"/>
        </w:rPr>
        <w:t>49</w:t>
      </w:r>
      <w:r w:rsidRPr="00D65909">
        <w:rPr>
          <w:rFonts w:ascii="Times New Roman" w:hAnsi="Times New Roman"/>
          <w:color w:val="000000"/>
        </w:rPr>
        <w:t xml:space="preserve"> ods. 4 zohľadňuje terminológiou používanú v Civilnom sporovom poriadku. Podmienkou zápisu sporu do registra je podanie žiadosti niektorej zo strán sporu, ktorého predmetom je právo na riešenie, a priloženie rovnopisu žaloby potvrdeného súdom.</w:t>
      </w:r>
      <w:r>
        <w:rPr>
          <w:rFonts w:ascii="Times New Roman" w:hAnsi="Times New Roman"/>
          <w:color w:val="000000"/>
        </w:rPr>
        <w:t xml:space="preserve"> Z</w:t>
      </w:r>
      <w:r>
        <w:rPr>
          <w:rFonts w:ascii="Times New Roman" w:hAnsi="Times New Roman"/>
        </w:rPr>
        <w:t>avádza sa pravidlo zachovania zápisu súdneho sporu aj po zápise úžitkového vzoru alebo po úpravách či rozdelení prihlášky. Posilňuje sa tým právna istota strán súdneho sporu.</w:t>
      </w:r>
    </w:p>
    <w:p w:rsidR="00B70687" w:rsidRPr="00D65909" w:rsidP="00C26F27">
      <w:pPr>
        <w:bidi w:val="0"/>
        <w:jc w:val="both"/>
        <w:rPr>
          <w:rFonts w:ascii="Times New Roman" w:hAnsi="Times New Roman"/>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 xml:space="preserve">Procesné inštitúty predĺženie lehoty a pokračovanie v konaní (§ 50) sa zjednodušujú. Zmenou </w:t>
      </w:r>
      <w:r w:rsidRPr="00D65909" w:rsidR="006C643F">
        <w:rPr>
          <w:rFonts w:ascii="Times New Roman" w:hAnsi="Times New Roman"/>
          <w:color w:val="000000"/>
        </w:rPr>
        <w:br/>
      </w:r>
      <w:r w:rsidRPr="00D65909">
        <w:rPr>
          <w:rFonts w:ascii="Times New Roman" w:hAnsi="Times New Roman"/>
          <w:color w:val="000000"/>
        </w:rPr>
        <w:t xml:space="preserve">v odseku 2 sa upúšťa pri žiadosti o pokračovanie v konaní od požiadavky, aby sa zároveň s touto žiadosťou urobil aj zmeškaný úkon; postačuje ak je aj zmeškaný úkon urobený v rámci dvojmesačnej lehoty. V nadväznosti na zmeny v § 41 (konanie o námietkach) a § 45 (konanie </w:t>
      </w:r>
      <w:r w:rsidRPr="00D65909" w:rsidR="006C643F">
        <w:rPr>
          <w:rFonts w:ascii="Times New Roman" w:hAnsi="Times New Roman"/>
          <w:color w:val="000000"/>
        </w:rPr>
        <w:br/>
      </w:r>
      <w:r w:rsidRPr="00D65909">
        <w:rPr>
          <w:rFonts w:ascii="Times New Roman" w:hAnsi="Times New Roman"/>
          <w:color w:val="000000"/>
        </w:rPr>
        <w:t>o výmaze úžitkového vzoru) sa nanovo upravuje vymedzenie úradom určených lehôt, pri ktorých nemožno vyhovieť žiadostiam o pokračovanie v konaní.</w:t>
      </w:r>
    </w:p>
    <w:p w:rsidR="007D1D23" w:rsidRPr="00D65909" w:rsidP="00C26F27">
      <w:pPr>
        <w:bidi w:val="0"/>
        <w:jc w:val="both"/>
        <w:rPr>
          <w:rFonts w:ascii="Times New Roman" w:hAnsi="Times New Roman"/>
          <w:color w:val="000000"/>
        </w:rPr>
      </w:pPr>
      <w:r w:rsidRPr="00D65909" w:rsidR="00637F23">
        <w:rPr>
          <w:rFonts w:ascii="Times New Roman" w:hAnsi="Times New Roman"/>
          <w:color w:val="000000"/>
        </w:rPr>
        <w:t xml:space="preserve">K bodom </w:t>
      </w:r>
      <w:r w:rsidR="006D7DA6">
        <w:rPr>
          <w:rFonts w:ascii="Times New Roman" w:hAnsi="Times New Roman"/>
          <w:color w:val="000000"/>
        </w:rPr>
        <w:t>54</w:t>
      </w:r>
      <w:r w:rsidRPr="00D65909" w:rsidR="006D7DA6">
        <w:rPr>
          <w:rFonts w:ascii="Times New Roman" w:hAnsi="Times New Roman"/>
          <w:color w:val="000000"/>
        </w:rPr>
        <w:t xml:space="preserve"> </w:t>
      </w:r>
      <w:r w:rsidRPr="00D65909" w:rsidR="00637F23">
        <w:rPr>
          <w:rFonts w:ascii="Times New Roman" w:hAnsi="Times New Roman"/>
          <w:color w:val="000000"/>
        </w:rPr>
        <w:t xml:space="preserve">až </w:t>
      </w:r>
      <w:r w:rsidR="006D7DA6">
        <w:rPr>
          <w:rFonts w:ascii="Times New Roman" w:hAnsi="Times New Roman"/>
          <w:color w:val="000000"/>
        </w:rPr>
        <w:t>56</w:t>
      </w:r>
    </w:p>
    <w:p w:rsidR="00B70687"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Obdobne ako v prípade pokračovania v konaní aj pri žiadosti o uvedenie do predošlého stavu</w:t>
      </w:r>
      <w:r w:rsidR="00DF7C23">
        <w:rPr>
          <w:rFonts w:ascii="Times New Roman" w:hAnsi="Times New Roman"/>
          <w:color w:val="000000"/>
        </w:rPr>
        <w:t xml:space="preserve"> (§ 51)</w:t>
      </w:r>
      <w:r w:rsidRPr="00D65909">
        <w:rPr>
          <w:rFonts w:ascii="Times New Roman" w:hAnsi="Times New Roman"/>
          <w:color w:val="000000"/>
        </w:rPr>
        <w:t xml:space="preserve"> sa upúšťa od požiadavky, aby sa zároveň s touto žiadosťou urobil aj zmeškaný úkon; stačí ak je aj zmeškaný úkon v rámci zákonných lehôt upravených v odseku 1. Vzhľadom na zmeny v § 41 a § 45 ako aj zmeny v § 53 (rozklad) sa rozširuje okruh lehôt, kedy tento výnimočný nápravný inštitút nemožno uplatniť.</w:t>
      </w:r>
    </w:p>
    <w:p w:rsidR="00B70687"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sidR="00637F23">
        <w:rPr>
          <w:rFonts w:ascii="Times New Roman" w:hAnsi="Times New Roman"/>
          <w:color w:val="000000"/>
        </w:rPr>
        <w:t xml:space="preserve">K bodu </w:t>
      </w:r>
      <w:r w:rsidR="006D7DA6">
        <w:rPr>
          <w:rFonts w:ascii="Times New Roman" w:hAnsi="Times New Roman"/>
          <w:color w:val="000000"/>
        </w:rPr>
        <w:t>57</w:t>
      </w:r>
    </w:p>
    <w:p w:rsidR="00B70687" w:rsidRPr="00D65909" w:rsidP="00C26F27">
      <w:pPr>
        <w:bidi w:val="0"/>
        <w:jc w:val="both"/>
        <w:rPr>
          <w:rFonts w:ascii="Times New Roman" w:hAnsi="Times New Roman"/>
          <w:color w:val="000000"/>
        </w:rPr>
      </w:pPr>
    </w:p>
    <w:p w:rsidR="00B70687" w:rsidRPr="00D65909" w:rsidP="00C26F27">
      <w:pPr>
        <w:bidi w:val="0"/>
        <w:jc w:val="both"/>
        <w:rPr>
          <w:rFonts w:ascii="Times New Roman" w:hAnsi="Times New Roman"/>
        </w:rPr>
      </w:pPr>
      <w:r w:rsidRPr="00D65909" w:rsidR="007D1D23">
        <w:rPr>
          <w:rFonts w:ascii="Times New Roman" w:hAnsi="Times New Roman"/>
        </w:rPr>
        <w:t xml:space="preserve">Vzhľadom na osobitnú úpravu dokazovania v konaniach o úžitkových vzoroch (obdobne je to aj v konaniach o iných predmetoch priemyselného vlastníctva) a vylúčenie aplikácie § 34 </w:t>
      </w:r>
      <w:r w:rsidRPr="00D65909" w:rsidR="008A15EE">
        <w:rPr>
          <w:rFonts w:ascii="Times New Roman" w:hAnsi="Times New Roman"/>
        </w:rPr>
        <w:t>s</w:t>
      </w:r>
      <w:r w:rsidRPr="00D65909" w:rsidR="007D1D23">
        <w:rPr>
          <w:rFonts w:ascii="Times New Roman" w:hAnsi="Times New Roman"/>
        </w:rPr>
        <w:t>právneho poriadku sa § 52 dopĺňa o štandardné ustanovenie obsahujúce pravidlá hodnotenia dôkazov úradom.</w:t>
      </w:r>
    </w:p>
    <w:p w:rsidR="007D1D23" w:rsidRPr="00D65909" w:rsidP="00C26F27">
      <w:pPr>
        <w:bidi w:val="0"/>
        <w:jc w:val="both"/>
        <w:rPr>
          <w:rFonts w:ascii="Times New Roman" w:hAnsi="Times New Roman"/>
        </w:rPr>
      </w:pPr>
      <w:r w:rsidRPr="00D65909">
        <w:rPr>
          <w:rFonts w:ascii="Times New Roman" w:hAnsi="Times New Roman"/>
        </w:rPr>
        <w:t xml:space="preserve"> </w:t>
      </w:r>
    </w:p>
    <w:p w:rsidR="007D1D23" w:rsidRPr="00D65909" w:rsidP="00C26F27">
      <w:pPr>
        <w:bidi w:val="0"/>
        <w:jc w:val="both"/>
        <w:rPr>
          <w:rFonts w:ascii="Times New Roman" w:hAnsi="Times New Roman"/>
          <w:color w:val="000000"/>
        </w:rPr>
      </w:pPr>
      <w:r w:rsidRPr="00D65909" w:rsidR="00637F23">
        <w:rPr>
          <w:rFonts w:ascii="Times New Roman" w:hAnsi="Times New Roman"/>
          <w:color w:val="000000"/>
        </w:rPr>
        <w:t>K </w:t>
      </w:r>
      <w:r w:rsidR="006D7DA6">
        <w:rPr>
          <w:rFonts w:ascii="Times New Roman" w:hAnsi="Times New Roman"/>
          <w:color w:val="000000"/>
        </w:rPr>
        <w:t>bodu 58</w:t>
      </w:r>
    </w:p>
    <w:p w:rsidR="00B70687" w:rsidRPr="00D65909" w:rsidP="00C26F27">
      <w:pPr>
        <w:bidi w:val="0"/>
        <w:jc w:val="both"/>
        <w:rPr>
          <w:rFonts w:ascii="Times New Roman" w:hAnsi="Times New Roman"/>
          <w:color w:val="000000"/>
        </w:rPr>
      </w:pPr>
    </w:p>
    <w:p w:rsidR="00B70687" w:rsidRPr="00D65909" w:rsidP="00C26F27">
      <w:pPr>
        <w:bidi w:val="0"/>
        <w:jc w:val="both"/>
        <w:rPr>
          <w:rFonts w:ascii="Times New Roman" w:hAnsi="Times New Roman"/>
          <w:color w:val="000000"/>
        </w:rPr>
      </w:pPr>
      <w:r w:rsidRPr="00D65909" w:rsidR="007D1D23">
        <w:rPr>
          <w:rFonts w:ascii="Times New Roman" w:hAnsi="Times New Roman"/>
          <w:color w:val="000000"/>
        </w:rPr>
        <w:t>Ustanovenia o</w:t>
      </w:r>
      <w:r w:rsidR="00DF7C23">
        <w:rPr>
          <w:rFonts w:ascii="Times New Roman" w:hAnsi="Times New Roman"/>
          <w:color w:val="000000"/>
        </w:rPr>
        <w:t> </w:t>
      </w:r>
      <w:r w:rsidRPr="00D65909" w:rsidR="007D1D23">
        <w:rPr>
          <w:rFonts w:ascii="Times New Roman" w:hAnsi="Times New Roman"/>
          <w:color w:val="000000"/>
        </w:rPr>
        <w:t>rozklade</w:t>
      </w:r>
      <w:r w:rsidR="00DF7C23">
        <w:rPr>
          <w:rFonts w:ascii="Times New Roman" w:hAnsi="Times New Roman"/>
          <w:color w:val="000000"/>
        </w:rPr>
        <w:t xml:space="preserve"> (§ 53)</w:t>
      </w:r>
      <w:r w:rsidRPr="00D65909" w:rsidR="007D1D23">
        <w:rPr>
          <w:rFonts w:ascii="Times New Roman" w:hAnsi="Times New Roman"/>
          <w:color w:val="000000"/>
        </w:rPr>
        <w:t xml:space="preserve"> sa </w:t>
      </w:r>
      <w:r w:rsidR="006D7DA6">
        <w:rPr>
          <w:rFonts w:ascii="Times New Roman" w:hAnsi="Times New Roman"/>
          <w:color w:val="000000"/>
        </w:rPr>
        <w:t>napriek novému zneniu výrazne nemenia</w:t>
      </w:r>
      <w:r w:rsidRPr="00D65909" w:rsidR="007D1D23">
        <w:rPr>
          <w:rFonts w:ascii="Times New Roman" w:hAnsi="Times New Roman"/>
          <w:color w:val="000000"/>
        </w:rPr>
        <w:t>. Nová právna úprava umožňuje účastníkom konania podať odôvodnenie rozkladu v dodatočnej lehote dvoch mesiacov odo dňa podania rozkladu. Ide o inštitút, ktorý sa osvedčil napr. v konaniach o ochranných známkach a ktorý poskytuje účastníkom viac času na formulovanie dôvodov rozkladu. Aby však nedochádzalo k neúmernému predlžovaniu konania o rozklade je pri zákonnej lehote na podanie odôvodnenia rozkladu</w:t>
      </w:r>
      <w:r w:rsidR="00DF7C23">
        <w:rPr>
          <w:rFonts w:ascii="Times New Roman" w:hAnsi="Times New Roman"/>
          <w:color w:val="000000"/>
        </w:rPr>
        <w:t>,</w:t>
      </w:r>
      <w:r w:rsidRPr="00D65909" w:rsidR="007D1D23">
        <w:rPr>
          <w:rFonts w:ascii="Times New Roman" w:hAnsi="Times New Roman"/>
          <w:color w:val="000000"/>
        </w:rPr>
        <w:t xml:space="preserve"> ako aj </w:t>
      </w:r>
      <w:r w:rsidR="00DF7C23">
        <w:rPr>
          <w:rFonts w:ascii="Times New Roman" w:hAnsi="Times New Roman"/>
          <w:color w:val="000000"/>
        </w:rPr>
        <w:t xml:space="preserve">podanie </w:t>
      </w:r>
      <w:r w:rsidRPr="00D65909" w:rsidR="007D1D23">
        <w:rPr>
          <w:rFonts w:ascii="Times New Roman" w:hAnsi="Times New Roman"/>
          <w:color w:val="000000"/>
        </w:rPr>
        <w:t>samotného rozkladu vylúčené uvedenie do predošlého stavu. V rámci všetkých zákonov, ktoré upravujú predmety priemyselného vlastníctva sa výslovne vylučuje možnosť podať rozklad len proti dôvodom rozhodnutia</w:t>
      </w:r>
      <w:r w:rsidR="00DF7C23">
        <w:rPr>
          <w:rFonts w:ascii="Times New Roman" w:hAnsi="Times New Roman"/>
          <w:color w:val="000000"/>
        </w:rPr>
        <w:t xml:space="preserve"> </w:t>
      </w:r>
      <w:r w:rsidRPr="00D65909" w:rsidR="00DF7C23">
        <w:rPr>
          <w:rFonts w:ascii="Times New Roman" w:hAnsi="Times New Roman"/>
          <w:color w:val="000000"/>
        </w:rPr>
        <w:t>čo je štandardom aj v civilnom súdnom konaní (§ 239 ods. 2, § 358</w:t>
      </w:r>
      <w:r w:rsidR="00DF7C23">
        <w:rPr>
          <w:rFonts w:ascii="Times New Roman" w:hAnsi="Times New Roman"/>
          <w:color w:val="000000"/>
        </w:rPr>
        <w:t xml:space="preserve"> </w:t>
      </w:r>
      <w:r w:rsidRPr="00D65909" w:rsidR="00DF7C23">
        <w:rPr>
          <w:rFonts w:ascii="Times New Roman" w:hAnsi="Times New Roman"/>
          <w:color w:val="000000"/>
        </w:rPr>
        <w:t>a § 423 C</w:t>
      </w:r>
      <w:r w:rsidR="00DF7C23">
        <w:rPr>
          <w:rFonts w:ascii="Times New Roman" w:hAnsi="Times New Roman"/>
          <w:color w:val="000000"/>
        </w:rPr>
        <w:t>ivilného sporového poriadku</w:t>
      </w:r>
      <w:r w:rsidRPr="00D65909" w:rsidR="00DF7C23">
        <w:rPr>
          <w:rFonts w:ascii="Times New Roman" w:hAnsi="Times New Roman"/>
          <w:color w:val="000000"/>
        </w:rPr>
        <w:t>)</w:t>
      </w:r>
      <w:r w:rsidRPr="00D65909" w:rsidR="007D1D23">
        <w:rPr>
          <w:rFonts w:ascii="Times New Roman" w:hAnsi="Times New Roman"/>
          <w:color w:val="000000"/>
        </w:rPr>
        <w:t>.</w:t>
      </w:r>
    </w:p>
    <w:p w:rsidR="00637F23" w:rsidRPr="00D65909" w:rsidP="00C26F27">
      <w:pPr>
        <w:bidi w:val="0"/>
        <w:jc w:val="both"/>
        <w:rPr>
          <w:rFonts w:ascii="Times New Roman" w:hAnsi="Times New Roman"/>
          <w:color w:val="000000"/>
        </w:rPr>
      </w:pPr>
      <w:r w:rsidRPr="00D65909" w:rsidR="007D1D23">
        <w:rPr>
          <w:rFonts w:ascii="Times New Roman" w:hAnsi="Times New Roman"/>
          <w:color w:val="000000"/>
        </w:rPr>
        <w:t xml:space="preserve">    </w:t>
      </w:r>
      <w:r w:rsidRPr="00D65909" w:rsidR="007D1D23">
        <w:rPr>
          <w:rFonts w:ascii="Times New Roman" w:hAnsi="Times New Roman"/>
        </w:rPr>
        <w:t xml:space="preserve">  </w:t>
      </w:r>
    </w:p>
    <w:p w:rsidR="00637F23" w:rsidRPr="00D65909" w:rsidP="00C26F27">
      <w:pPr>
        <w:bidi w:val="0"/>
        <w:jc w:val="both"/>
        <w:rPr>
          <w:rFonts w:ascii="Times New Roman" w:hAnsi="Times New Roman"/>
        </w:rPr>
      </w:pPr>
      <w:r w:rsidRPr="00D65909" w:rsidR="00007680">
        <w:rPr>
          <w:rFonts w:ascii="Times New Roman" w:hAnsi="Times New Roman"/>
        </w:rPr>
        <w:t>K bodom</w:t>
      </w:r>
      <w:r w:rsidRPr="00D65909">
        <w:rPr>
          <w:rFonts w:ascii="Times New Roman" w:hAnsi="Times New Roman"/>
        </w:rPr>
        <w:t xml:space="preserve"> </w:t>
      </w:r>
      <w:r w:rsidR="00DF7C23">
        <w:rPr>
          <w:rFonts w:ascii="Times New Roman" w:hAnsi="Times New Roman"/>
        </w:rPr>
        <w:t>59</w:t>
      </w:r>
      <w:r w:rsidRPr="00D65909" w:rsidR="00DF7C23">
        <w:rPr>
          <w:rFonts w:ascii="Times New Roman" w:hAnsi="Times New Roman"/>
        </w:rPr>
        <w:t xml:space="preserve"> </w:t>
      </w:r>
      <w:r w:rsidRPr="00D65909" w:rsidR="00007680">
        <w:rPr>
          <w:rFonts w:ascii="Times New Roman" w:hAnsi="Times New Roman"/>
        </w:rPr>
        <w:t xml:space="preserve">a </w:t>
      </w:r>
      <w:r w:rsidR="00DF7C23">
        <w:rPr>
          <w:rFonts w:ascii="Times New Roman" w:hAnsi="Times New Roman"/>
        </w:rPr>
        <w:t>60</w:t>
      </w:r>
    </w:p>
    <w:p w:rsidR="00637F23" w:rsidRPr="00D65909" w:rsidP="00C26F27">
      <w:pPr>
        <w:bidi w:val="0"/>
        <w:jc w:val="both"/>
        <w:rPr>
          <w:rFonts w:ascii="Times New Roman" w:hAnsi="Times New Roman"/>
        </w:rPr>
      </w:pPr>
    </w:p>
    <w:p w:rsidR="00637F23" w:rsidRPr="00D65909" w:rsidP="00C26F27">
      <w:pPr>
        <w:bidi w:val="0"/>
        <w:jc w:val="both"/>
        <w:rPr>
          <w:rFonts w:ascii="Times New Roman" w:hAnsi="Times New Roman"/>
        </w:rPr>
      </w:pPr>
      <w:r w:rsidRPr="00D65909">
        <w:rPr>
          <w:rFonts w:ascii="Times New Roman" w:hAnsi="Times New Roman"/>
        </w:rPr>
        <w:t>Aktualizuje sa vnútorný odkaz vzhľadom na zmenu znenia § 32.</w:t>
      </w:r>
      <w:r w:rsidRPr="00D65909" w:rsidR="00007680">
        <w:rPr>
          <w:rFonts w:ascii="Times New Roman" w:hAnsi="Times New Roman"/>
        </w:rPr>
        <w:t xml:space="preserve"> V § 55 ods. 4 ide o gramatickú úpravu textu zákona.</w:t>
      </w:r>
    </w:p>
    <w:p w:rsidR="00637F23" w:rsidRPr="00D65909" w:rsidP="00C26F27">
      <w:pPr>
        <w:bidi w:val="0"/>
        <w:jc w:val="both"/>
        <w:rPr>
          <w:rFonts w:ascii="Times New Roman" w:hAnsi="Times New Roman"/>
        </w:rPr>
      </w:pPr>
    </w:p>
    <w:p w:rsidR="007D1D23" w:rsidRPr="00D65909" w:rsidP="00C26F27">
      <w:pPr>
        <w:bidi w:val="0"/>
        <w:jc w:val="both"/>
        <w:rPr>
          <w:rFonts w:ascii="Times New Roman" w:hAnsi="Times New Roman"/>
        </w:rPr>
      </w:pPr>
      <w:r w:rsidRPr="00D65909" w:rsidR="00007680">
        <w:rPr>
          <w:rFonts w:ascii="Times New Roman" w:hAnsi="Times New Roman"/>
        </w:rPr>
        <w:t xml:space="preserve">K bodu </w:t>
      </w:r>
      <w:r w:rsidR="00DF7C23">
        <w:rPr>
          <w:rFonts w:ascii="Times New Roman" w:hAnsi="Times New Roman"/>
        </w:rPr>
        <w:t>61</w:t>
      </w:r>
    </w:p>
    <w:p w:rsidR="00B70687" w:rsidRPr="00D65909" w:rsidP="00C26F27">
      <w:pPr>
        <w:bidi w:val="0"/>
        <w:jc w:val="both"/>
        <w:rPr>
          <w:rFonts w:ascii="Times New Roman" w:hAnsi="Times New Roman"/>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 xml:space="preserve">Spoločné ustanovenia (§ 58), ktoré upravujú niektoré procesné inštitúty v konaní pred úradom, sa komplexne prepracovali a zosúladili s ostatnými zákonmi v oblasti priemyselného vlastníctva. Okrem iného sa vypúšťa pojem „oprávnený zástupca“, zjednocuje sa rozsah subsidiárnej aplikácie správneho poriadku (odsek 5). </w:t>
      </w:r>
    </w:p>
    <w:p w:rsidR="00B70687" w:rsidRPr="00D65909" w:rsidP="00C26F27">
      <w:pPr>
        <w:bidi w:val="0"/>
        <w:jc w:val="both"/>
        <w:rPr>
          <w:rFonts w:ascii="Times New Roman" w:hAnsi="Times New Roman"/>
          <w:color w:val="000000"/>
        </w:rPr>
      </w:pPr>
    </w:p>
    <w:p w:rsidR="00B70687" w:rsidRPr="00D65909" w:rsidP="00C26F27">
      <w:pPr>
        <w:bidi w:val="0"/>
        <w:jc w:val="both"/>
        <w:rPr>
          <w:rFonts w:ascii="Times New Roman" w:hAnsi="Times New Roman"/>
          <w:color w:val="000000"/>
        </w:rPr>
      </w:pPr>
      <w:r w:rsidRPr="00D65909" w:rsidR="007D1D23">
        <w:rPr>
          <w:rFonts w:ascii="Times New Roman" w:hAnsi="Times New Roman"/>
          <w:color w:val="000000"/>
        </w:rPr>
        <w:t>V odseku 8 sa precizuje právna úprava zastavenia konania v prípade späťvzatia podania. Úrad na základe späťvzatia návrhu nie je povinný zastaviť konanie a môže v konaní pokračovať, ak by mohol začať takéto konani</w:t>
      </w:r>
      <w:r w:rsidRPr="00D65909" w:rsidR="0030462F">
        <w:rPr>
          <w:rFonts w:ascii="Times New Roman" w:hAnsi="Times New Roman"/>
          <w:color w:val="000000"/>
        </w:rPr>
        <w:t>e</w:t>
      </w:r>
      <w:r w:rsidRPr="00D65909" w:rsidR="007D1D23">
        <w:rPr>
          <w:rFonts w:ascii="Times New Roman" w:hAnsi="Times New Roman"/>
          <w:color w:val="000000"/>
        </w:rPr>
        <w:t xml:space="preserve"> aj z úradnej moci</w:t>
      </w:r>
      <w:r w:rsidRPr="00D65909">
        <w:rPr>
          <w:rFonts w:ascii="Times New Roman" w:hAnsi="Times New Roman"/>
          <w:color w:val="000000"/>
        </w:rPr>
        <w:t xml:space="preserve"> (§ 44 ods. 2)</w:t>
      </w:r>
      <w:r w:rsidRPr="00D65909" w:rsidR="007D1D23">
        <w:rPr>
          <w:rFonts w:ascii="Times New Roman" w:hAnsi="Times New Roman"/>
          <w:color w:val="000000"/>
        </w:rPr>
        <w:t>. Je potrebné uviesť, že pôjde skôr o výnimočné prípady, kedy v konaní preváži zásada oficiality nad dispozičnou zásadou a rozhodujúci význam má v tomto smere úvaha úradu.</w:t>
      </w:r>
    </w:p>
    <w:p w:rsidR="007D1D23" w:rsidRPr="00D65909" w:rsidP="00C26F27">
      <w:pPr>
        <w:bidi w:val="0"/>
        <w:jc w:val="both"/>
        <w:rPr>
          <w:rFonts w:ascii="Times New Roman" w:hAnsi="Times New Roman"/>
          <w:color w:val="000000"/>
        </w:rPr>
      </w:pPr>
      <w:r w:rsidRPr="00D65909">
        <w:rPr>
          <w:rFonts w:ascii="Times New Roman" w:hAnsi="Times New Roman"/>
          <w:color w:val="000000"/>
        </w:rPr>
        <w:t xml:space="preserve"> </w:t>
      </w:r>
    </w:p>
    <w:p w:rsidR="007D1D23" w:rsidRPr="00D65909" w:rsidP="00C26F27">
      <w:pPr>
        <w:bidi w:val="0"/>
        <w:jc w:val="both"/>
        <w:rPr>
          <w:rFonts w:ascii="Times New Roman" w:hAnsi="Times New Roman"/>
          <w:color w:val="000000"/>
        </w:rPr>
      </w:pPr>
      <w:r w:rsidRPr="00D65909">
        <w:rPr>
          <w:rFonts w:ascii="Times New Roman" w:hAnsi="Times New Roman"/>
          <w:color w:val="000000"/>
        </w:rPr>
        <w:t>V odseku 9 sa zavádza inštitút prerušenia konania pred úradom z dôvodu konania o predbežnej otázke prebiehajúceho pred súdom alebo iným príslušným orgánom verejnej moci. Typickou predbežnou otázkou je platnosť právnych úkonov, ktoré sa zapisujú do registra (zmluva o prevode, licenčná zmluva, záložná zmluva) alebo tiež určenie, kto je majiteľom či spolumajiteľom úžitkového vzoru. Úrad rozhodne o prerušení konania procesným rozhodnutím, proti ktorému nie je prípustný rozklad [§ 53 ods. 4 písm. b)]. Úrad síce pokračuje v prerušenom konaní aj bez návrhu, ale v záujme plynulého a efektívneho vedenia konania sa predpokladá aj súčinnosť zo strany účastníkov konania, ktorí by mali úrad včas informovať o ukončení a výsledku konania o predbežnej otázke.</w:t>
      </w:r>
    </w:p>
    <w:p w:rsidR="00B70687" w:rsidRPr="00D65909" w:rsidP="00C26F27">
      <w:pPr>
        <w:bidi w:val="0"/>
        <w:jc w:val="both"/>
        <w:rPr>
          <w:rFonts w:ascii="Times New Roman" w:hAnsi="Times New Roman"/>
          <w:color w:val="000000"/>
        </w:rPr>
      </w:pPr>
    </w:p>
    <w:p w:rsidR="007D1D23" w:rsidRPr="00D65909" w:rsidP="00C26F27">
      <w:pPr>
        <w:bidi w:val="0"/>
        <w:jc w:val="both"/>
        <w:rPr>
          <w:rFonts w:ascii="Times New Roman" w:hAnsi="Times New Roman"/>
          <w:color w:val="000000"/>
        </w:rPr>
      </w:pPr>
      <w:r w:rsidRPr="00D65909">
        <w:rPr>
          <w:rFonts w:ascii="Times New Roman" w:hAnsi="Times New Roman"/>
          <w:color w:val="000000"/>
        </w:rPr>
        <w:t>V odsekoch 10</w:t>
      </w:r>
      <w:r w:rsidRPr="00D65909" w:rsidR="00623E02">
        <w:rPr>
          <w:rFonts w:ascii="Times New Roman" w:hAnsi="Times New Roman"/>
          <w:color w:val="000000"/>
        </w:rPr>
        <w:t xml:space="preserve"> </w:t>
      </w:r>
      <w:r w:rsidRPr="00D65909">
        <w:rPr>
          <w:rFonts w:ascii="Times New Roman" w:hAnsi="Times New Roman"/>
          <w:color w:val="000000"/>
        </w:rPr>
        <w:t>a</w:t>
      </w:r>
      <w:r w:rsidRPr="00D65909" w:rsidR="00623E02">
        <w:rPr>
          <w:rFonts w:ascii="Times New Roman" w:hAnsi="Times New Roman"/>
          <w:color w:val="000000"/>
        </w:rPr>
        <w:t>ž</w:t>
      </w:r>
      <w:r w:rsidRPr="00D65909">
        <w:rPr>
          <w:rFonts w:ascii="Times New Roman" w:hAnsi="Times New Roman"/>
          <w:color w:val="000000"/>
        </w:rPr>
        <w:t xml:space="preserve"> 12 sa štandardizuje a zjednocuje právna úprava podania na úrad a to podobným spôsobom ako v Civilnom sporovom poriadku (§ </w:t>
      </w:r>
      <w:r w:rsidRPr="00D65909" w:rsidR="0030462F">
        <w:rPr>
          <w:rFonts w:ascii="Times New Roman" w:hAnsi="Times New Roman"/>
          <w:color w:val="000000"/>
        </w:rPr>
        <w:t>123 a nasl.</w:t>
      </w:r>
      <w:r w:rsidRPr="00D65909">
        <w:rPr>
          <w:rFonts w:ascii="Times New Roman" w:hAnsi="Times New Roman"/>
          <w:color w:val="000000"/>
        </w:rPr>
        <w:t>). Ak je podanie urobené v elektronickej podobe, je potrebné ho autorizovať v súlade so zákonom o e-Governmente. V opačnom prípade je potrebné na úrad dodatočne doručiť podanie v listinnej podobe alebo v elektronickej podobe autorizované v súlade so zákonom o e-Governmente. Je potrebné zdôrazniť, že úrad na dodatočné doručenie podania účastníkov nevyzýva. V odseku 12 sa zavádza výnimka pre podávanie prostredníctvom informačných systémov medzinárodných organizácii (najmä Svetová organizácia duševného vlastníctva – WIPO a Európska patentová organizácia – EPO) a Európskej únie za podmienky, že ide o tzv. uzavreté systémy v súlade s nariadením eIDAS.</w:t>
      </w:r>
    </w:p>
    <w:p w:rsidR="0030462F" w:rsidRPr="00D65909" w:rsidP="00C26F27">
      <w:pPr>
        <w:bidi w:val="0"/>
        <w:jc w:val="both"/>
        <w:rPr>
          <w:rFonts w:ascii="Times New Roman" w:hAnsi="Times New Roman"/>
          <w:color w:val="000000"/>
        </w:rPr>
      </w:pPr>
    </w:p>
    <w:p w:rsidR="007D1D23" w:rsidP="00C26F27">
      <w:pPr>
        <w:bidi w:val="0"/>
        <w:jc w:val="both"/>
        <w:rPr>
          <w:rFonts w:ascii="Times New Roman" w:hAnsi="Times New Roman"/>
          <w:color w:val="000000"/>
        </w:rPr>
      </w:pPr>
      <w:r w:rsidRPr="00D65909" w:rsidR="00007680">
        <w:rPr>
          <w:rFonts w:ascii="Times New Roman" w:hAnsi="Times New Roman"/>
          <w:color w:val="000000"/>
        </w:rPr>
        <w:t xml:space="preserve">K bodu </w:t>
      </w:r>
      <w:r w:rsidR="00DF7C23">
        <w:rPr>
          <w:rFonts w:ascii="Times New Roman" w:hAnsi="Times New Roman"/>
          <w:color w:val="000000"/>
        </w:rPr>
        <w:t>62</w:t>
      </w:r>
    </w:p>
    <w:p w:rsidR="006637FC" w:rsidP="00C26F27">
      <w:pPr>
        <w:bidi w:val="0"/>
        <w:jc w:val="both"/>
        <w:rPr>
          <w:rFonts w:ascii="Times New Roman" w:hAnsi="Times New Roman"/>
          <w:color w:val="000000"/>
        </w:rPr>
      </w:pPr>
    </w:p>
    <w:p w:rsidR="006637FC" w:rsidRPr="00D65909" w:rsidP="00C26F27">
      <w:pPr>
        <w:bidi w:val="0"/>
        <w:jc w:val="both"/>
        <w:rPr>
          <w:rFonts w:ascii="Times New Roman" w:hAnsi="Times New Roman"/>
          <w:color w:val="000000"/>
        </w:rPr>
      </w:pPr>
      <w:r>
        <w:rPr>
          <w:rFonts w:ascii="Times New Roman" w:hAnsi="Times New Roman"/>
          <w:color w:val="000000"/>
        </w:rPr>
        <w:t xml:space="preserve">V súvislosti so zavedením inštitútu rešerše medzinárodného typu (§ 38a) sa dopĺňa splnomocnenie pre úrad vo vykonávacej vyhláške ustanoviť </w:t>
      </w:r>
      <w:r w:rsidRPr="00B873E9">
        <w:rPr>
          <w:rFonts w:ascii="Times New Roman" w:hAnsi="Times New Roman"/>
        </w:rPr>
        <w:t xml:space="preserve">podrobnosti o </w:t>
      </w:r>
      <w:r>
        <w:rPr>
          <w:rFonts w:ascii="Times New Roman" w:hAnsi="Times New Roman"/>
        </w:rPr>
        <w:t xml:space="preserve">spôsobe podania a náležitostiach žiadosti o vykonanie rešerše medzinárodného typu. </w:t>
      </w:r>
      <w:r w:rsidRPr="00D65909">
        <w:rPr>
          <w:rFonts w:ascii="Times New Roman" w:hAnsi="Times New Roman"/>
          <w:color w:val="000000"/>
        </w:rPr>
        <w:t>Ďalej sa v splnomocňovacích ustanoveniach zohľadňuj</w:t>
      </w:r>
      <w:r>
        <w:rPr>
          <w:rFonts w:ascii="Times New Roman" w:hAnsi="Times New Roman"/>
          <w:color w:val="000000"/>
        </w:rPr>
        <w:t>ú</w:t>
      </w:r>
      <w:r w:rsidRPr="00D65909">
        <w:rPr>
          <w:rFonts w:ascii="Times New Roman" w:hAnsi="Times New Roman"/>
          <w:color w:val="000000"/>
        </w:rPr>
        <w:t xml:space="preserve"> zmeny v úprave podávania, doručovania (§ </w:t>
      </w:r>
      <w:r>
        <w:rPr>
          <w:rFonts w:ascii="Times New Roman" w:hAnsi="Times New Roman"/>
          <w:color w:val="000000"/>
        </w:rPr>
        <w:t>58</w:t>
      </w:r>
      <w:r w:rsidRPr="00D65909">
        <w:rPr>
          <w:rFonts w:ascii="Times New Roman" w:hAnsi="Times New Roman"/>
          <w:color w:val="000000"/>
        </w:rPr>
        <w:t xml:space="preserve"> ods. 1</w:t>
      </w:r>
      <w:r>
        <w:rPr>
          <w:rFonts w:ascii="Times New Roman" w:hAnsi="Times New Roman"/>
          <w:color w:val="000000"/>
        </w:rPr>
        <w:t xml:space="preserve">0 až </w:t>
      </w:r>
      <w:r w:rsidRPr="00D65909">
        <w:rPr>
          <w:rFonts w:ascii="Times New Roman" w:hAnsi="Times New Roman"/>
          <w:color w:val="000000"/>
        </w:rPr>
        <w:t>1</w:t>
      </w:r>
      <w:r>
        <w:rPr>
          <w:rFonts w:ascii="Times New Roman" w:hAnsi="Times New Roman"/>
          <w:color w:val="000000"/>
        </w:rPr>
        <w:t>2</w:t>
      </w:r>
      <w:r w:rsidRPr="00D65909">
        <w:rPr>
          <w:rFonts w:ascii="Times New Roman" w:hAnsi="Times New Roman"/>
          <w:color w:val="000000"/>
        </w:rPr>
        <w:t>).</w:t>
      </w:r>
    </w:p>
    <w:p w:rsidR="0030462F" w:rsidRPr="00D65909" w:rsidP="00C26F27">
      <w:pPr>
        <w:bidi w:val="0"/>
        <w:jc w:val="both"/>
        <w:rPr>
          <w:rFonts w:ascii="Times New Roman" w:hAnsi="Times New Roman"/>
          <w:color w:val="000000"/>
        </w:rPr>
      </w:pPr>
    </w:p>
    <w:p w:rsidR="006637FC" w:rsidP="00C26F27">
      <w:pPr>
        <w:bidi w:val="0"/>
        <w:jc w:val="both"/>
        <w:rPr>
          <w:rFonts w:ascii="Times New Roman" w:hAnsi="Times New Roman"/>
          <w:color w:val="000000"/>
        </w:rPr>
      </w:pPr>
      <w:r>
        <w:rPr>
          <w:rFonts w:ascii="Times New Roman" w:hAnsi="Times New Roman"/>
          <w:color w:val="000000"/>
        </w:rPr>
        <w:t>K bodu 63</w:t>
      </w:r>
    </w:p>
    <w:p w:rsidR="006637FC" w:rsidP="00C26F27">
      <w:pPr>
        <w:bidi w:val="0"/>
        <w:jc w:val="both"/>
        <w:rPr>
          <w:rFonts w:ascii="Times New Roman" w:hAnsi="Times New Roman"/>
          <w:color w:val="000000"/>
        </w:rPr>
      </w:pPr>
    </w:p>
    <w:p w:rsidR="004D16E7" w:rsidRPr="00D65909" w:rsidP="00C26F27">
      <w:pPr>
        <w:bidi w:val="0"/>
        <w:jc w:val="both"/>
        <w:rPr>
          <w:rStyle w:val="PlaceholderText"/>
          <w:color w:val="000000"/>
        </w:rPr>
      </w:pPr>
      <w:r w:rsidRPr="00D65909" w:rsidR="007D1D23">
        <w:rPr>
          <w:rFonts w:ascii="Times New Roman" w:hAnsi="Times New Roman"/>
          <w:color w:val="000000"/>
        </w:rPr>
        <w:t>Zavádzajú sa prechodné ustanovenia tak procesné (odseky 1 a 3)</w:t>
      </w:r>
      <w:r w:rsidR="00DF7C23">
        <w:rPr>
          <w:rFonts w:ascii="Times New Roman" w:hAnsi="Times New Roman"/>
          <w:color w:val="000000"/>
        </w:rPr>
        <w:t>,</w:t>
      </w:r>
      <w:r w:rsidRPr="00D65909" w:rsidR="007D1D23">
        <w:rPr>
          <w:rFonts w:ascii="Times New Roman" w:hAnsi="Times New Roman"/>
          <w:color w:val="000000"/>
        </w:rPr>
        <w:t xml:space="preserve"> ako aj hmotnoprávne (odsek 4). Osobitné prechodné ustanovenia sa týkajú určovacích konaní právoplatne neskončených do 31. decembra 2017 (odsek 2).</w:t>
      </w:r>
    </w:p>
    <w:p w:rsidR="007D1D23" w:rsidRPr="00D65909" w:rsidP="00C26F27">
      <w:pPr>
        <w:widowControl/>
        <w:bidi w:val="0"/>
        <w:jc w:val="both"/>
        <w:rPr>
          <w:rStyle w:val="PlaceholderText"/>
          <w:color w:val="000000"/>
        </w:rPr>
      </w:pPr>
    </w:p>
    <w:p w:rsidR="004D16E7" w:rsidRPr="00D65909" w:rsidP="00C26F27">
      <w:pPr>
        <w:widowControl/>
        <w:bidi w:val="0"/>
        <w:jc w:val="both"/>
        <w:rPr>
          <w:rStyle w:val="PlaceholderText"/>
          <w:b/>
          <w:color w:val="000000"/>
        </w:rPr>
      </w:pPr>
      <w:r w:rsidRPr="00D65909">
        <w:rPr>
          <w:rStyle w:val="PlaceholderText"/>
          <w:b/>
          <w:color w:val="000000"/>
        </w:rPr>
        <w:t>K čl. IV</w:t>
      </w: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w:t>
      </w:r>
      <w:r w:rsidRPr="00D65909">
        <w:rPr>
          <w:rFonts w:ascii="Times New Roman" w:hAnsi="Times New Roman"/>
          <w:i/>
          <w:color w:val="000000"/>
        </w:rPr>
        <w:t>zákon č. 506/2009 Z. z.</w:t>
      </w:r>
      <w:r w:rsidRPr="00D65909">
        <w:rPr>
          <w:rFonts w:ascii="Times New Roman" w:hAnsi="Times New Roman"/>
          <w:color w:val="000000"/>
        </w:rPr>
        <w:t>)</w:t>
      </w:r>
    </w:p>
    <w:p w:rsidR="004D16E7" w:rsidRPr="00D65909" w:rsidP="00C26F27">
      <w:pPr>
        <w:widowControl/>
        <w:bidi w:val="0"/>
        <w:jc w:val="both"/>
        <w:rPr>
          <w:rFonts w:ascii="Times New Roman" w:hAnsi="Times New Roman"/>
          <w:color w:val="000000"/>
        </w:rPr>
      </w:pPr>
    </w:p>
    <w:p w:rsidR="008D7762" w:rsidRPr="00D65909" w:rsidP="00C26F27">
      <w:pPr>
        <w:bidi w:val="0"/>
        <w:rPr>
          <w:rFonts w:ascii="Times New Roman" w:hAnsi="Times New Roman"/>
          <w:color w:val="000000"/>
        </w:rPr>
      </w:pPr>
      <w:r w:rsidRPr="00D65909">
        <w:rPr>
          <w:rFonts w:ascii="Times New Roman" w:hAnsi="Times New Roman"/>
          <w:color w:val="000000"/>
        </w:rPr>
        <w:t xml:space="preserve">K bodu 1 </w:t>
      </w:r>
    </w:p>
    <w:p w:rsidR="008D7762" w:rsidRPr="00D65909" w:rsidP="00C26F27">
      <w:pPr>
        <w:bidi w:val="0"/>
        <w:ind w:firstLine="284"/>
        <w:rPr>
          <w:rFonts w:ascii="Times New Roman" w:hAnsi="Times New Roman"/>
          <w:color w:val="000000"/>
        </w:rPr>
      </w:pPr>
    </w:p>
    <w:p w:rsidR="008D7762" w:rsidRPr="00D65909" w:rsidP="00C26F27">
      <w:pPr>
        <w:bidi w:val="0"/>
        <w:jc w:val="both"/>
        <w:rPr>
          <w:rFonts w:ascii="Times New Roman" w:hAnsi="Times New Roman"/>
        </w:rPr>
      </w:pPr>
      <w:r w:rsidRPr="00D65909">
        <w:rPr>
          <w:rFonts w:ascii="Times New Roman" w:hAnsi="Times New Roman"/>
          <w:color w:val="000000"/>
        </w:rPr>
        <w:t>Navrhovaná zmena</w:t>
      </w:r>
      <w:r w:rsidR="00AA72EA">
        <w:rPr>
          <w:rFonts w:ascii="Times New Roman" w:hAnsi="Times New Roman"/>
          <w:color w:val="000000"/>
        </w:rPr>
        <w:t xml:space="preserve"> v § 3 písm. b)</w:t>
      </w:r>
      <w:r w:rsidRPr="00D65909">
        <w:rPr>
          <w:rFonts w:ascii="Times New Roman" w:hAnsi="Times New Roman"/>
          <w:color w:val="000000"/>
        </w:rPr>
        <w:t xml:space="preserve"> priamo súvisí s </w:t>
      </w:r>
      <w:r w:rsidRPr="00D65909">
        <w:rPr>
          <w:rFonts w:ascii="Times New Roman" w:hAnsi="Times New Roman"/>
        </w:rPr>
        <w:t>nariadením Európskeho parlamentu a Rady (EÚ)  2015/2424 zo 16. decembra 2015, ktorým sa mení nariadenie Rady (ES) č. 207/2009 o ochrannej známke Spoločenstva a nariadenie Komisie (ES) č. 2868/95, ktorým sa vykonáva nariadenie Rady (ES) č. 40/94 o ochrannej známke Spoločenstva, a zrušuje nariadenie Komisie (ES) č. 2869/95 o poplatkoch splatných Úradu pre harmonizáciu vnútorného trhu (ochranné známky a vzory), ktoré nadobudlo účinnosť 23. marca 2016. K tomuto dátumu sa v dôsledku terminologického prispôsobenia Lisabonskej zmluve z „ochrannej známky Spoločenstva“ stala „ochranná známka Európskej únie“ (European Union Trade Mark). Súčasne sa zavádza legislatívna skratka „ochranná známka EÚ“ a v nadväznosti na nariadenie EÚ/2015/2424 sa aktualizuje poznámka pod čiarou.</w:t>
      </w:r>
    </w:p>
    <w:p w:rsidR="002551D5"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Z rovnakého dôvodu dochádza k zmene termínu „register ochranných známok Spoločenstva“ na termín „register ochranných známok Európskej únie“ so zavedenou legislatívnou skratkou „register EÚ“.</w:t>
      </w:r>
    </w:p>
    <w:p w:rsidR="008D7762" w:rsidRPr="00D65909" w:rsidP="00C26F27">
      <w:pPr>
        <w:bidi w:val="0"/>
        <w:ind w:firstLine="284"/>
        <w:rPr>
          <w:rFonts w:ascii="Times New Roman" w:hAnsi="Times New Roman"/>
        </w:rPr>
      </w:pPr>
    </w:p>
    <w:p w:rsidR="008D7762" w:rsidRPr="00D65909" w:rsidP="00C26F27">
      <w:pPr>
        <w:bidi w:val="0"/>
        <w:rPr>
          <w:rFonts w:ascii="Times New Roman" w:hAnsi="Times New Roman"/>
        </w:rPr>
      </w:pPr>
      <w:r w:rsidRPr="00D65909" w:rsidR="00BA79CF">
        <w:rPr>
          <w:rFonts w:ascii="Times New Roman" w:hAnsi="Times New Roman"/>
        </w:rPr>
        <w:t>K bodom</w:t>
      </w:r>
      <w:r w:rsidRPr="00D65909">
        <w:rPr>
          <w:rFonts w:ascii="Times New Roman" w:hAnsi="Times New Roman"/>
        </w:rPr>
        <w:t xml:space="preserve"> 2</w:t>
      </w:r>
      <w:r w:rsidRPr="00D65909" w:rsidR="00BA79CF">
        <w:rPr>
          <w:rFonts w:ascii="Times New Roman" w:hAnsi="Times New Roman"/>
        </w:rPr>
        <w:t xml:space="preserve"> a 3</w:t>
      </w:r>
    </w:p>
    <w:p w:rsidR="008D7762" w:rsidRPr="00D65909" w:rsidP="00635662">
      <w:pPr>
        <w:bidi w:val="0"/>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Navrhovan</w:t>
      </w:r>
      <w:r w:rsidRPr="00D65909" w:rsidR="00BA79CF">
        <w:rPr>
          <w:rFonts w:ascii="Times New Roman" w:hAnsi="Times New Roman"/>
        </w:rPr>
        <w:t>é</w:t>
      </w:r>
      <w:r w:rsidRPr="00D65909">
        <w:rPr>
          <w:rFonts w:ascii="Times New Roman" w:hAnsi="Times New Roman"/>
        </w:rPr>
        <w:t xml:space="preserve"> zmen</w:t>
      </w:r>
      <w:r w:rsidRPr="00D65909" w:rsidR="00BA79CF">
        <w:rPr>
          <w:rFonts w:ascii="Times New Roman" w:hAnsi="Times New Roman"/>
        </w:rPr>
        <w:t>y súvisia</w:t>
      </w:r>
      <w:r w:rsidRPr="00D65909">
        <w:rPr>
          <w:rFonts w:ascii="Times New Roman" w:hAnsi="Times New Roman"/>
        </w:rPr>
        <w:t xml:space="preserve"> s terminologickými zmenami vyplývajúcimi z</w:t>
      </w:r>
      <w:r w:rsidRPr="00D65909" w:rsidR="002551D5">
        <w:rPr>
          <w:rFonts w:ascii="Times New Roman" w:hAnsi="Times New Roman"/>
        </w:rPr>
        <w:t> </w:t>
      </w:r>
      <w:r w:rsidRPr="00D65909">
        <w:rPr>
          <w:rFonts w:ascii="Times New Roman" w:hAnsi="Times New Roman"/>
        </w:rPr>
        <w:t>nariadenia</w:t>
      </w:r>
      <w:r w:rsidRPr="00D65909" w:rsidR="002551D5">
        <w:rPr>
          <w:rFonts w:ascii="Times New Roman" w:hAnsi="Times New Roman"/>
        </w:rPr>
        <w:t xml:space="preserve"> </w:t>
      </w:r>
      <w:r w:rsidRPr="00D65909">
        <w:rPr>
          <w:rFonts w:ascii="Times New Roman" w:hAnsi="Times New Roman"/>
        </w:rPr>
        <w:t>EÚ/2015/2424 (pozri odôvodnenie k bodu 1).</w:t>
      </w:r>
    </w:p>
    <w:p w:rsidR="008D7762" w:rsidRPr="00D65909" w:rsidP="00C26F27">
      <w:pPr>
        <w:bidi w:val="0"/>
        <w:ind w:firstLine="284"/>
        <w:rPr>
          <w:rFonts w:ascii="Times New Roman" w:hAnsi="Times New Roman"/>
        </w:rPr>
      </w:pPr>
    </w:p>
    <w:p w:rsidR="008D7762" w:rsidRPr="00D65909" w:rsidP="00C26F27">
      <w:pPr>
        <w:bidi w:val="0"/>
        <w:rPr>
          <w:rFonts w:ascii="Times New Roman" w:hAnsi="Times New Roman"/>
        </w:rPr>
      </w:pPr>
      <w:r w:rsidRPr="00D65909">
        <w:rPr>
          <w:rFonts w:ascii="Times New Roman" w:hAnsi="Times New Roman"/>
        </w:rPr>
        <w:t xml:space="preserve">K bodu </w:t>
      </w:r>
      <w:r w:rsidRPr="00D65909" w:rsidR="00BA79CF">
        <w:rPr>
          <w:rFonts w:ascii="Times New Roman" w:hAnsi="Times New Roman"/>
        </w:rPr>
        <w:t>4</w:t>
      </w:r>
    </w:p>
    <w:p w:rsidR="008D7762" w:rsidRPr="00D65909" w:rsidP="00C26F27">
      <w:pPr>
        <w:bidi w:val="0"/>
        <w:ind w:firstLine="284"/>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 xml:space="preserve">Zavádza sa vyvrátiteľná právna domnienka majiteľstva ochrannej známky, a to s explicitnou jednoznačnou úpravou </w:t>
      </w:r>
      <w:r w:rsidRPr="00D65909" w:rsidR="000632D2">
        <w:rPr>
          <w:rFonts w:ascii="Times New Roman" w:hAnsi="Times New Roman"/>
        </w:rPr>
        <w:t>právomoci</w:t>
      </w:r>
      <w:r w:rsidRPr="00D65909">
        <w:rPr>
          <w:rFonts w:ascii="Times New Roman" w:hAnsi="Times New Roman"/>
        </w:rPr>
        <w:t xml:space="preserve"> v otázkach majiteľstva predmetov priemyselného vl</w:t>
      </w:r>
      <w:r w:rsidRPr="00D65909" w:rsidR="000632D2">
        <w:rPr>
          <w:rFonts w:ascii="Times New Roman" w:hAnsi="Times New Roman"/>
        </w:rPr>
        <w:t>astníctva, ktorá prislúcha súdu, ako vyplýva aj z ustálenej rozhodovacej praxe Najvyššieho súdu SR (napr. rozsudok Najvyššieho súdu SR z 20. februára 2008, sp. zn. 1 Obdo V 37/2007 zaradený do Zbierky stanovísk Najvyššieho súdu a rozhodnutí súdov SR pod č. 34/2010).</w:t>
      </w:r>
      <w:r w:rsidRPr="00D65909">
        <w:rPr>
          <w:rFonts w:ascii="Times New Roman" w:hAnsi="Times New Roman"/>
        </w:rPr>
        <w:t xml:space="preserve"> Uvedené doplnenie súvisí aj s platným znením § 41 ods. 2, ktorým je stanovená vyvrátiteľná domnienka platnosti údajov v registri, pokiaľ „príslušný orgán“ nerozhodne inak.</w:t>
      </w:r>
    </w:p>
    <w:p w:rsidR="008D7762" w:rsidRPr="00D65909" w:rsidP="00C26F27">
      <w:pPr>
        <w:bidi w:val="0"/>
        <w:ind w:firstLine="284"/>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Ochranná známka, obdobne aj iné predmety priemyselného vlastníctva (patent, úžitkový vzor, dizajn), môže m</w:t>
      </w:r>
      <w:r w:rsidRPr="00D65909" w:rsidR="00DC5E3C">
        <w:rPr>
          <w:rFonts w:ascii="Times New Roman" w:hAnsi="Times New Roman"/>
        </w:rPr>
        <w:t>ať viacerých spolumajiteľov. P</w:t>
      </w:r>
      <w:r w:rsidRPr="00D65909">
        <w:rPr>
          <w:rFonts w:ascii="Times New Roman" w:hAnsi="Times New Roman"/>
        </w:rPr>
        <w:t xml:space="preserve">rávne vzťahy medzi spolumajiteľmi ochrannej známky sa riadia ustanoveniami Občianskeho zákonníka o spoluvlastníctve (§ 136 </w:t>
      </w:r>
      <w:r w:rsidRPr="00D65909" w:rsidR="002551D5">
        <w:rPr>
          <w:rFonts w:ascii="Times New Roman" w:hAnsi="Times New Roman"/>
        </w:rPr>
        <w:t>a nasl. Občianskeho zákonníka).</w:t>
      </w:r>
    </w:p>
    <w:p w:rsidR="002551D5"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Zákon o ochranných známkach doposiaľ neobsah</w:t>
      </w:r>
      <w:r w:rsidRPr="00D65909" w:rsidR="002551D5">
        <w:rPr>
          <w:rFonts w:ascii="Times New Roman" w:hAnsi="Times New Roman"/>
        </w:rPr>
        <w:t>oval</w:t>
      </w:r>
      <w:r w:rsidRPr="00D65909">
        <w:rPr>
          <w:rFonts w:ascii="Times New Roman" w:hAnsi="Times New Roman"/>
        </w:rPr>
        <w:t xml:space="preserve"> špeciálnu úpravu spolumajiteľstva. V záujme zabezpečenia principiálnej jednotnosti právnej úpravy prierezových, horizontálnych inštitútov v predpisoch upravujúcich jednotlivé predmety priemyselného vlastníctva, medzi ktoré patrí aj spolumajiteľstvo, sa zavádza </w:t>
      </w:r>
      <w:r w:rsidRPr="00D65909" w:rsidR="000632D2">
        <w:rPr>
          <w:rFonts w:ascii="Times New Roman" w:hAnsi="Times New Roman"/>
        </w:rPr>
        <w:t>osobitná</w:t>
      </w:r>
      <w:r w:rsidRPr="00D65909">
        <w:rPr>
          <w:rFonts w:ascii="Times New Roman" w:hAnsi="Times New Roman"/>
        </w:rPr>
        <w:t xml:space="preserve"> úprava spolumajiteľstva aj do zákona o ochranných známok.</w:t>
      </w:r>
      <w:r w:rsidRPr="00D65909" w:rsidR="00B42BE0">
        <w:rPr>
          <w:rFonts w:ascii="Times New Roman" w:hAnsi="Times New Roman"/>
        </w:rPr>
        <w:t xml:space="preserve"> </w:t>
      </w:r>
      <w:r w:rsidRPr="00D65909">
        <w:rPr>
          <w:rFonts w:ascii="Times New Roman" w:hAnsi="Times New Roman"/>
        </w:rPr>
        <w:t xml:space="preserve">V zásade platí, že podiely </w:t>
      </w:r>
      <w:r w:rsidRPr="00D65909" w:rsidR="00AA72EA">
        <w:rPr>
          <w:rFonts w:ascii="Times New Roman" w:hAnsi="Times New Roman"/>
        </w:rPr>
        <w:t>spolu</w:t>
      </w:r>
      <w:r w:rsidR="00AA72EA">
        <w:rPr>
          <w:rFonts w:ascii="Times New Roman" w:hAnsi="Times New Roman"/>
        </w:rPr>
        <w:t>majiteľov</w:t>
      </w:r>
      <w:r w:rsidRPr="00D65909" w:rsidR="00AA72EA">
        <w:rPr>
          <w:rFonts w:ascii="Times New Roman" w:hAnsi="Times New Roman"/>
        </w:rPr>
        <w:t xml:space="preserve"> </w:t>
      </w:r>
      <w:r w:rsidRPr="00D65909">
        <w:rPr>
          <w:rFonts w:ascii="Times New Roman" w:hAnsi="Times New Roman"/>
        </w:rPr>
        <w:t>sú rovnaké. Vychádzajúc z dispozitívnej povahy právnej úpravy (§ 137 ods. 2 Občianskeho zákonníka) platí, že spolumajitelia si môž</w:t>
      </w:r>
      <w:r w:rsidRPr="00D65909" w:rsidR="002551D5">
        <w:rPr>
          <w:rFonts w:ascii="Times New Roman" w:hAnsi="Times New Roman"/>
        </w:rPr>
        <w:t>u výšku podielov dohodnúť inak.</w:t>
      </w:r>
    </w:p>
    <w:p w:rsidR="002551D5" w:rsidRPr="00D65909" w:rsidP="00C26F27">
      <w:pPr>
        <w:bidi w:val="0"/>
        <w:jc w:val="both"/>
        <w:rPr>
          <w:rFonts w:ascii="Times New Roman" w:hAnsi="Times New Roman"/>
          <w:strike/>
        </w:rPr>
      </w:pPr>
    </w:p>
    <w:p w:rsidR="008D7762" w:rsidRPr="00D65909" w:rsidP="00C26F27">
      <w:pPr>
        <w:bidi w:val="0"/>
        <w:jc w:val="both"/>
        <w:rPr>
          <w:rFonts w:ascii="Times New Roman" w:hAnsi="Times New Roman"/>
        </w:rPr>
      </w:pPr>
      <w:r w:rsidRPr="00D65909" w:rsidR="000632D2">
        <w:rPr>
          <w:rFonts w:ascii="Times New Roman" w:hAnsi="Times New Roman"/>
        </w:rPr>
        <w:t>K</w:t>
      </w:r>
      <w:r w:rsidRPr="00D65909">
        <w:rPr>
          <w:rFonts w:ascii="Times New Roman" w:hAnsi="Times New Roman"/>
        </w:rPr>
        <w:t xml:space="preserve">aždý zo spolumajiteľov právo </w:t>
      </w:r>
      <w:r w:rsidR="00EC5819">
        <w:rPr>
          <w:rFonts w:ascii="Times New Roman" w:hAnsi="Times New Roman"/>
        </w:rPr>
        <w:t>po</w:t>
      </w:r>
      <w:r w:rsidRPr="00D65909" w:rsidR="00EC5819">
        <w:rPr>
          <w:rFonts w:ascii="Times New Roman" w:hAnsi="Times New Roman"/>
        </w:rPr>
        <w:t xml:space="preserve">užívať </w:t>
      </w:r>
      <w:r w:rsidRPr="00D65909">
        <w:rPr>
          <w:rFonts w:ascii="Times New Roman" w:hAnsi="Times New Roman"/>
        </w:rPr>
        <w:t>ochrannú známku</w:t>
      </w:r>
      <w:r w:rsidRPr="00D65909" w:rsidR="000632D2">
        <w:rPr>
          <w:rFonts w:ascii="Times New Roman" w:hAnsi="Times New Roman"/>
        </w:rPr>
        <w:t xml:space="preserve"> ako celok</w:t>
      </w:r>
      <w:r w:rsidRPr="00D65909">
        <w:rPr>
          <w:rFonts w:ascii="Times New Roman" w:hAnsi="Times New Roman"/>
        </w:rPr>
        <w:t xml:space="preserve">, ak sa spolumajitelia nedohodnú inak. Samostatne je každý spolumajiteľ aj aktívne legitimovaný </w:t>
      </w:r>
      <w:r w:rsidRPr="00D65909">
        <w:rPr>
          <w:rFonts w:ascii="Times New Roman" w:hAnsi="Times New Roman"/>
          <w:shd w:val="clear" w:color="auto" w:fill="FFFFFF"/>
        </w:rPr>
        <w:t>v mene a na účet všetkých spolumajiteľov</w:t>
      </w:r>
      <w:r w:rsidRPr="00D65909">
        <w:rPr>
          <w:rFonts w:ascii="Times New Roman" w:hAnsi="Times New Roman"/>
        </w:rPr>
        <w:t xml:space="preserve"> v prípade </w:t>
      </w:r>
      <w:r w:rsidRPr="00D65909" w:rsidR="000632D2">
        <w:rPr>
          <w:rFonts w:ascii="Times New Roman" w:hAnsi="Times New Roman"/>
        </w:rPr>
        <w:t xml:space="preserve">neoprávneného zásahu do výlučných práv a podať žalobu podľa Civilného sporového konania alebo – v prípade uplatnenia finančných nárokov – návrh podľa zákona č. 307/2016 Z. z. o upomínacom konaní a o doplnení niektorých zákonov. Na udelenie licencie sa vždy </w:t>
      </w:r>
      <w:r w:rsidRPr="00D65909">
        <w:rPr>
          <w:rFonts w:ascii="Times New Roman" w:hAnsi="Times New Roman"/>
        </w:rPr>
        <w:t>vyžad</w:t>
      </w:r>
      <w:r w:rsidRPr="00D65909" w:rsidR="000632D2">
        <w:rPr>
          <w:rFonts w:ascii="Times New Roman" w:hAnsi="Times New Roman"/>
        </w:rPr>
        <w:t>uje</w:t>
      </w:r>
      <w:r w:rsidRPr="00D65909">
        <w:rPr>
          <w:rFonts w:ascii="Times New Roman" w:hAnsi="Times New Roman"/>
        </w:rPr>
        <w:t xml:space="preserve"> súhlas všetkých spolumajiteľov, ak sa spolumajitelia nedohodnú inak. </w:t>
      </w:r>
      <w:r w:rsidR="00EC5819">
        <w:rPr>
          <w:rFonts w:ascii="Times New Roman" w:hAnsi="Times New Roman"/>
        </w:rPr>
        <w:t>D</w:t>
      </w:r>
      <w:r w:rsidRPr="00D65909">
        <w:rPr>
          <w:rFonts w:ascii="Times New Roman" w:hAnsi="Times New Roman"/>
        </w:rPr>
        <w:t xml:space="preserve">isponovať so svojím spolumajiteľským podielom </w:t>
      </w:r>
      <w:r w:rsidR="00EC5819">
        <w:rPr>
          <w:rFonts w:ascii="Times New Roman" w:hAnsi="Times New Roman"/>
        </w:rPr>
        <w:t xml:space="preserve">môže každý zo spolumajiteľov samostatne </w:t>
      </w:r>
      <w:r w:rsidRPr="00D65909">
        <w:rPr>
          <w:rFonts w:ascii="Times New Roman" w:hAnsi="Times New Roman"/>
        </w:rPr>
        <w:t>s obmedzením vyplývajúcim z predkupného práva ostatných spolumajiteľov v zmysle § 140 Občianskeho zákonníka.</w:t>
      </w:r>
    </w:p>
    <w:p w:rsidR="002551D5" w:rsidRPr="00D65909" w:rsidP="00C26F27">
      <w:pPr>
        <w:bidi w:val="0"/>
        <w:jc w:val="both"/>
        <w:rPr>
          <w:rFonts w:ascii="Times New Roman" w:hAnsi="Times New Roman"/>
        </w:rPr>
      </w:pPr>
    </w:p>
    <w:p w:rsidR="002551D5" w:rsidRPr="00D65909" w:rsidP="00C26F27">
      <w:pPr>
        <w:bidi w:val="0"/>
        <w:jc w:val="both"/>
        <w:rPr>
          <w:rFonts w:ascii="Times New Roman" w:hAnsi="Times New Roman"/>
        </w:rPr>
      </w:pPr>
      <w:r w:rsidRPr="00D65909" w:rsidR="008D7762">
        <w:rPr>
          <w:rFonts w:ascii="Times New Roman" w:hAnsi="Times New Roman"/>
        </w:rPr>
        <w:t xml:space="preserve">Ak spolumajiteľ zomrie alebo zanikne bez právneho nástupcu alebo sa vzdá svojho spolumajiteľského podielu, jeho spolumajiteľský podiel prechádza na ostatných spolumajiteľov </w:t>
      </w:r>
      <w:r w:rsidRPr="00D65909" w:rsidR="00F37B9A">
        <w:rPr>
          <w:rFonts w:ascii="Times New Roman" w:hAnsi="Times New Roman"/>
        </w:rPr>
        <w:br/>
      </w:r>
      <w:r w:rsidRPr="00D65909" w:rsidR="008D7762">
        <w:rPr>
          <w:rFonts w:ascii="Times New Roman" w:hAnsi="Times New Roman"/>
        </w:rPr>
        <w:t xml:space="preserve">v pomere zodpovedajúcom ich spolumajiteľským podielom. Tento </w:t>
      </w:r>
      <w:r w:rsidRPr="00D65909" w:rsidR="00B42BE0">
        <w:rPr>
          <w:rFonts w:ascii="Times New Roman" w:hAnsi="Times New Roman"/>
        </w:rPr>
        <w:t>osobitný prechod</w:t>
      </w:r>
      <w:r w:rsidRPr="00D65909" w:rsidR="008D7762">
        <w:rPr>
          <w:rFonts w:ascii="Times New Roman" w:hAnsi="Times New Roman"/>
        </w:rPr>
        <w:t xml:space="preserve"> podielu na ostatných spolumajiteľov je upravený v platnom znení zákona </w:t>
      </w:r>
      <w:r w:rsidRPr="00D65909" w:rsidR="00B42BE0">
        <w:rPr>
          <w:rFonts w:ascii="Times New Roman" w:hAnsi="Times New Roman"/>
        </w:rPr>
        <w:t>o dizajnoch (§ 16 ods. 4 a 5) a rozši</w:t>
      </w:r>
      <w:r w:rsidRPr="00D65909" w:rsidR="008D7762">
        <w:rPr>
          <w:rFonts w:ascii="Times New Roman" w:hAnsi="Times New Roman"/>
        </w:rPr>
        <w:t>r</w:t>
      </w:r>
      <w:r w:rsidRPr="00D65909" w:rsidR="00B42BE0">
        <w:rPr>
          <w:rFonts w:ascii="Times New Roman" w:hAnsi="Times New Roman"/>
        </w:rPr>
        <w:t>uje sa</w:t>
      </w:r>
      <w:r w:rsidRPr="00D65909" w:rsidR="008D7762">
        <w:rPr>
          <w:rFonts w:ascii="Times New Roman" w:hAnsi="Times New Roman"/>
        </w:rPr>
        <w:t xml:space="preserve"> aj na zákon o ochranných známkach, na patentový zákon a zákon o úžitkových vzoroch.</w:t>
      </w:r>
    </w:p>
    <w:p w:rsidR="008D7762" w:rsidRPr="00D65909" w:rsidP="00C26F27">
      <w:pPr>
        <w:bidi w:val="0"/>
        <w:jc w:val="both"/>
        <w:rPr>
          <w:rFonts w:ascii="Times New Roman" w:hAnsi="Times New Roman"/>
        </w:rPr>
      </w:pPr>
      <w:r w:rsidRPr="00D65909">
        <w:rPr>
          <w:rFonts w:ascii="Times New Roman" w:hAnsi="Times New Roman"/>
        </w:rPr>
        <w:t xml:space="preserve">  </w:t>
      </w:r>
    </w:p>
    <w:p w:rsidR="008D7762" w:rsidRPr="00D65909" w:rsidP="00C26F27">
      <w:pPr>
        <w:bidi w:val="0"/>
        <w:jc w:val="both"/>
        <w:rPr>
          <w:rFonts w:ascii="Times New Roman" w:hAnsi="Times New Roman"/>
        </w:rPr>
      </w:pPr>
      <w:r w:rsidRPr="00D65909">
        <w:rPr>
          <w:rFonts w:ascii="Times New Roman" w:hAnsi="Times New Roman"/>
        </w:rPr>
        <w:t xml:space="preserve">K bodu </w:t>
      </w:r>
      <w:r w:rsidRPr="00D65909" w:rsidR="00B42BE0">
        <w:rPr>
          <w:rFonts w:ascii="Times New Roman" w:hAnsi="Times New Roman"/>
        </w:rPr>
        <w:t>5</w:t>
      </w:r>
    </w:p>
    <w:p w:rsidR="002551D5"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 xml:space="preserve">V § 8 sa navrhuje vypustenie odseku 4, avšak nie bez náhrady. Matéria sa presúva do nového </w:t>
      </w:r>
      <w:r w:rsidRPr="00D65909" w:rsidR="00F37B9A">
        <w:rPr>
          <w:rFonts w:ascii="Times New Roman" w:hAnsi="Times New Roman"/>
        </w:rPr>
        <w:br/>
      </w:r>
      <w:r w:rsidRPr="00D65909">
        <w:rPr>
          <w:rFonts w:ascii="Times New Roman" w:hAnsi="Times New Roman"/>
        </w:rPr>
        <w:t xml:space="preserve">§ 8a (pozri odôvodnenie k bodu </w:t>
      </w:r>
      <w:r w:rsidRPr="00D65909" w:rsidR="00B42BE0">
        <w:rPr>
          <w:rFonts w:ascii="Times New Roman" w:hAnsi="Times New Roman"/>
        </w:rPr>
        <w:t>7</w:t>
      </w:r>
      <w:r w:rsidRPr="00D65909">
        <w:rPr>
          <w:rFonts w:ascii="Times New Roman" w:hAnsi="Times New Roman"/>
        </w:rPr>
        <w:t xml:space="preserve">).        </w:t>
      </w:r>
    </w:p>
    <w:p w:rsidR="008D7762"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 xml:space="preserve">K bodu </w:t>
      </w:r>
      <w:r w:rsidRPr="00D65909" w:rsidR="00B42BE0">
        <w:rPr>
          <w:rFonts w:ascii="Times New Roman" w:hAnsi="Times New Roman"/>
        </w:rPr>
        <w:t>6</w:t>
      </w:r>
    </w:p>
    <w:p w:rsidR="002551D5"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Ustanovenie § 8 ods. 7 sa presúva do § 12 ods. 1, kam patrí z hľadiska systematiky.</w:t>
      </w:r>
    </w:p>
    <w:p w:rsidR="0092734F"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 xml:space="preserve">K bodu </w:t>
      </w:r>
      <w:r w:rsidRPr="00D65909" w:rsidR="00B42BE0">
        <w:rPr>
          <w:rFonts w:ascii="Times New Roman" w:hAnsi="Times New Roman"/>
        </w:rPr>
        <w:t>7</w:t>
      </w:r>
    </w:p>
    <w:p w:rsidR="002551D5"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Ustanovenie, ktoré preberá a rozširuje úpravu pôvodne obsiahnutú v § 8 ods. 4 vymedzuje typické právne nároky, ktoré má majiteľ ochrannej známky v prípade neoprávneného zásahu do jeho výlučných práv podľa § 8 ods. 1 a 2. Pojem „neoprávnený zásah“ zahŕňa tak porušenie práv</w:t>
      </w:r>
      <w:r w:rsidRPr="00D65909" w:rsidR="00B42BE0">
        <w:rPr>
          <w:rFonts w:ascii="Times New Roman" w:hAnsi="Times New Roman"/>
        </w:rPr>
        <w:t>,</w:t>
      </w:r>
      <w:r w:rsidRPr="00D65909" w:rsidR="00902C25">
        <w:rPr>
          <w:rFonts w:ascii="Times New Roman" w:hAnsi="Times New Roman"/>
        </w:rPr>
        <w:t xml:space="preserve"> ako aj ohrozenie práv</w:t>
      </w:r>
      <w:r w:rsidR="00EC5819">
        <w:rPr>
          <w:rFonts w:ascii="Times New Roman" w:hAnsi="Times New Roman"/>
        </w:rPr>
        <w:t xml:space="preserve">, </w:t>
      </w:r>
      <w:r w:rsidRPr="00D65909" w:rsidR="00EC5819">
        <w:rPr>
          <w:rFonts w:ascii="Times New Roman" w:hAnsi="Times New Roman"/>
        </w:rPr>
        <w:t xml:space="preserve">pričom v ustanoveniach o spolumajiteľstve (§ </w:t>
      </w:r>
      <w:r w:rsidR="00EC5819">
        <w:rPr>
          <w:rFonts w:ascii="Times New Roman" w:hAnsi="Times New Roman"/>
        </w:rPr>
        <w:t>7b</w:t>
      </w:r>
      <w:r w:rsidRPr="00D65909" w:rsidR="00EC5819">
        <w:rPr>
          <w:rFonts w:ascii="Times New Roman" w:hAnsi="Times New Roman"/>
        </w:rPr>
        <w:t>) a licenčnej zmluve (§ 2</w:t>
      </w:r>
      <w:r w:rsidR="00EC5819">
        <w:rPr>
          <w:rFonts w:ascii="Times New Roman" w:hAnsi="Times New Roman"/>
        </w:rPr>
        <w:t>0</w:t>
      </w:r>
      <w:r w:rsidRPr="00D65909" w:rsidR="00EC5819">
        <w:rPr>
          <w:rFonts w:ascii="Times New Roman" w:hAnsi="Times New Roman"/>
        </w:rPr>
        <w:t xml:space="preserve">) sú uvedené podmienky, kedy má aktívnu legitimáciu spolumajiteľ </w:t>
      </w:r>
      <w:r w:rsidR="00EC5819">
        <w:rPr>
          <w:rFonts w:ascii="Times New Roman" w:hAnsi="Times New Roman"/>
        </w:rPr>
        <w:t>ochrannej známky</w:t>
      </w:r>
      <w:r w:rsidRPr="00D65909" w:rsidR="00EC5819">
        <w:rPr>
          <w:rFonts w:ascii="Times New Roman" w:hAnsi="Times New Roman"/>
        </w:rPr>
        <w:t xml:space="preserve"> alebo aj nadobúdateľ licencie</w:t>
      </w:r>
      <w:r w:rsidRPr="00D65909" w:rsidR="00902C25">
        <w:rPr>
          <w:rFonts w:ascii="Times New Roman" w:hAnsi="Times New Roman"/>
        </w:rPr>
        <w:t>.</w:t>
      </w:r>
    </w:p>
    <w:p w:rsidR="008D7762" w:rsidRPr="00D65909" w:rsidP="00C26F27">
      <w:pPr>
        <w:bidi w:val="0"/>
        <w:jc w:val="both"/>
        <w:rPr>
          <w:rFonts w:ascii="Times New Roman" w:hAnsi="Times New Roman"/>
          <w:bCs/>
          <w:color w:val="000000"/>
          <w:shd w:val="clear" w:color="auto" w:fill="FFFFFF"/>
        </w:rPr>
      </w:pPr>
      <w:r w:rsidRPr="00D65909">
        <w:rPr>
          <w:rFonts w:ascii="Times New Roman" w:hAnsi="Times New Roman"/>
          <w:bCs/>
          <w:color w:val="000000"/>
          <w:shd w:val="clear" w:color="auto" w:fill="FFFFFF"/>
        </w:rPr>
        <w:t xml:space="preserve"> </w:t>
      </w:r>
    </w:p>
    <w:p w:rsidR="00B42BE0" w:rsidRPr="00D65909" w:rsidP="00C26F27">
      <w:pPr>
        <w:bidi w:val="0"/>
        <w:contextualSpacing/>
        <w:jc w:val="both"/>
        <w:rPr>
          <w:rFonts w:ascii="Times New Roman" w:hAnsi="Times New Roman"/>
        </w:rPr>
      </w:pPr>
      <w:r w:rsidRPr="00D65909">
        <w:rPr>
          <w:rFonts w:ascii="Times New Roman" w:hAnsi="Times New Roman"/>
        </w:rPr>
        <w:t>Pravdepodobne po prvý krát v histórií slovenského práva sa mimo Občianskeho zákonníka zavádzajú osobitné premlčacie lehoty pre nároky z mimozáväzkových civilných deliktov (odseky 4 a 5). Nároky na náhradu škody, nemajetkovej ujmy v peniazoch alebo na vydanie bezdôvodného obohatenia, ktoré vyplývajú zo zásahu do výlučných práv majiteľa sa premlčujú v dlhších premlčacích lehotách nasledovne. O</w:t>
      </w:r>
      <w:r w:rsidRPr="00D65909">
        <w:rPr>
          <w:rFonts w:ascii="Times New Roman" w:hAnsi="Times New Roman"/>
          <w:bCs/>
        </w:rPr>
        <w:t xml:space="preserve">sobitná subjektívna premlčacia lehota je tri roky namiesto doterajších dvoch rokov podľa § 106 ods. 1 resp. 107 ods. 1 Občianskeho zákonníka. Osobitná objektívna premlčacia lehota je päť rokov namiesto doterajších troch rokov podľa </w:t>
      </w:r>
      <w:r w:rsidRPr="00D65909" w:rsidR="00F37B9A">
        <w:rPr>
          <w:rFonts w:ascii="Times New Roman" w:hAnsi="Times New Roman"/>
          <w:bCs/>
        </w:rPr>
        <w:br/>
      </w:r>
      <w:r w:rsidRPr="00D65909">
        <w:rPr>
          <w:rFonts w:ascii="Times New Roman" w:hAnsi="Times New Roman"/>
          <w:bCs/>
        </w:rPr>
        <w:t>§ 106 ods. 2 resp. § 107 ods. 2 Občianskeho zákonníka. Zhodne s § 106 ods. 2 resp. § 107 ods. 2 Občianskeho zákonníka sa zachováva desaťročná objektívna premlčacia lehota v prípade úmyselne spôsobenej škody, nemajetkovej ujmy resp. úmyselného bezdôvodného obohatenia. Počítanie osobitnej subjektívnej aj objektívnej premlčacej lehoty zohľadňuje aj nároky z tzv. dočasnej ochrany, ktorú má prihlasovateľ po zverejnení prihlášky</w:t>
      </w:r>
      <w:r w:rsidRPr="00D65909" w:rsidR="0095244F">
        <w:rPr>
          <w:rFonts w:ascii="Times New Roman" w:hAnsi="Times New Roman"/>
          <w:bCs/>
        </w:rPr>
        <w:t xml:space="preserve"> </w:t>
      </w:r>
      <w:r w:rsidRPr="00D65909">
        <w:rPr>
          <w:rFonts w:ascii="Times New Roman" w:hAnsi="Times New Roman"/>
          <w:bCs/>
        </w:rPr>
        <w:t xml:space="preserve">(§ </w:t>
      </w:r>
      <w:r w:rsidRPr="00D65909" w:rsidR="0095244F">
        <w:rPr>
          <w:rFonts w:ascii="Times New Roman" w:hAnsi="Times New Roman"/>
          <w:bCs/>
        </w:rPr>
        <w:t>8a</w:t>
      </w:r>
      <w:r w:rsidRPr="00D65909">
        <w:rPr>
          <w:rFonts w:ascii="Times New Roman" w:hAnsi="Times New Roman"/>
          <w:bCs/>
        </w:rPr>
        <w:t xml:space="preserve"> o</w:t>
      </w:r>
      <w:r w:rsidRPr="00D65909" w:rsidR="0095244F">
        <w:rPr>
          <w:rFonts w:ascii="Times New Roman" w:hAnsi="Times New Roman"/>
          <w:bCs/>
        </w:rPr>
        <w:t>d</w:t>
      </w:r>
      <w:r w:rsidRPr="00D65909">
        <w:rPr>
          <w:rFonts w:ascii="Times New Roman" w:hAnsi="Times New Roman"/>
          <w:bCs/>
        </w:rPr>
        <w:t xml:space="preserve">s. </w:t>
      </w:r>
      <w:r w:rsidRPr="00D65909" w:rsidR="0095244F">
        <w:rPr>
          <w:rFonts w:ascii="Times New Roman" w:hAnsi="Times New Roman"/>
          <w:bCs/>
        </w:rPr>
        <w:t>4</w:t>
      </w:r>
      <w:r w:rsidRPr="00D65909">
        <w:rPr>
          <w:rFonts w:ascii="Times New Roman" w:hAnsi="Times New Roman"/>
          <w:bCs/>
        </w:rPr>
        <w:t>).</w:t>
      </w:r>
      <w:r w:rsidRPr="00D65909">
        <w:rPr>
          <w:rFonts w:ascii="Times New Roman" w:hAnsi="Times New Roman"/>
        </w:rPr>
        <w:t xml:space="preserve">  </w:t>
      </w:r>
    </w:p>
    <w:p w:rsidR="00B42BE0" w:rsidRPr="00D65909" w:rsidP="00C26F27">
      <w:pPr>
        <w:bidi w:val="0"/>
        <w:contextualSpacing/>
        <w:jc w:val="both"/>
        <w:rPr>
          <w:rFonts w:ascii="Times New Roman" w:hAnsi="Times New Roman"/>
        </w:rPr>
      </w:pPr>
    </w:p>
    <w:p w:rsidR="00B42BE0" w:rsidRPr="00D65909" w:rsidP="00C26F27">
      <w:pPr>
        <w:bidi w:val="0"/>
        <w:contextualSpacing/>
        <w:jc w:val="both"/>
        <w:rPr>
          <w:rFonts w:ascii="Times New Roman" w:hAnsi="Times New Roman"/>
          <w:bCs/>
        </w:rPr>
      </w:pPr>
      <w:r w:rsidRPr="00D65909">
        <w:rPr>
          <w:rFonts w:ascii="Times New Roman" w:hAnsi="Times New Roman"/>
        </w:rPr>
        <w:t>Hlavným dôvodom zavedenia osobitného režimu premlčania je potreba posilnenia právneho postavenia majiteľa ochrannej známky, ktorý v čase, keď sa dozvie o porušovaní, spravidla nemá dostatok informácii a dôkazov na uplatnenie finančných nárokov proti porušovateľovi (tzv. informačný deficit). Môže sa síce pokúsiť prekonať s využitím špecifických právnych inštitútov, akými sú</w:t>
      </w:r>
      <w:r w:rsidRPr="00D65909" w:rsidR="0095244F">
        <w:rPr>
          <w:rFonts w:ascii="Times New Roman" w:hAnsi="Times New Roman"/>
        </w:rPr>
        <w:t xml:space="preserve"> najmä právo na informácie (§ 11</w:t>
      </w:r>
      <w:r w:rsidRPr="00D65909">
        <w:rPr>
          <w:rFonts w:ascii="Times New Roman" w:hAnsi="Times New Roman"/>
        </w:rPr>
        <w:t>) a zabezpečenie dôkazov (§ 346 CSP), ktoré predstavujú transpozíciu smernice 2004/48/ES o vymožiteľnosti práv duševného vlastníctva. Z hľadiska plynutia času však v režime Občianskeho zákonníka existovalo reálne riziko premlčania reparačných a satisfakčných nárokov majiteľa, pretože uplatnením práva na informácie alebo podaním návrhu na zabezpečenie dôkazu premlčacia doba nespočíva (§ 112 Občianskeho zákonníka), ale plynie ďalej. Teda aj aktívny majiteľ, ktorý sa včas dozvedel o neoprávnenom zásahu do jeho práv, a následne sa zákonným spôsobom snažil zhromaždiť dostatok podkladov na uplatnenie uvedených nárokov, to v režime Občianskeho zákonníka nemusel stihnúť. Navyše, s ohľadom na pomerne krátku, len trojročnú objektívnu premlčaciu lehotu nárokov na náhradu škody (</w:t>
      </w:r>
      <w:r w:rsidRPr="00D65909">
        <w:rPr>
          <w:rFonts w:ascii="Times New Roman" w:hAnsi="Times New Roman"/>
          <w:bCs/>
        </w:rPr>
        <w:t xml:space="preserve">§ 106 ods. 2 Občianskeho zákonníka) a na vydanie bezdôvodného obohatenia (§ 107 ods. 2 Občianskeho zákonníka), ktorá je prísne viazaná na deň, keď došlo k udalosti, z ktorej škoda vznikla, resp. kedy k bezdôvodnému obohateniu došlo a s ohľadom na </w:t>
      </w:r>
      <w:r w:rsidRPr="00D65909" w:rsidR="0095244F">
        <w:rPr>
          <w:rFonts w:ascii="Times New Roman" w:hAnsi="Times New Roman"/>
          <w:bCs/>
        </w:rPr>
        <w:t>možnú</w:t>
      </w:r>
      <w:r w:rsidRPr="00D65909">
        <w:rPr>
          <w:rFonts w:ascii="Times New Roman" w:hAnsi="Times New Roman"/>
          <w:bCs/>
        </w:rPr>
        <w:t xml:space="preserve"> dĺžku </w:t>
      </w:r>
      <w:r w:rsidRPr="00D65909" w:rsidR="0095244F">
        <w:rPr>
          <w:rFonts w:ascii="Times New Roman" w:hAnsi="Times New Roman"/>
          <w:bCs/>
        </w:rPr>
        <w:t>konania o</w:t>
      </w:r>
      <w:r w:rsidRPr="00D65909" w:rsidR="000D02C0">
        <w:rPr>
          <w:rFonts w:ascii="Times New Roman" w:hAnsi="Times New Roman"/>
          <w:bCs/>
        </w:rPr>
        <w:t> </w:t>
      </w:r>
      <w:r w:rsidRPr="00D65909" w:rsidR="0095244F">
        <w:rPr>
          <w:rFonts w:ascii="Times New Roman" w:hAnsi="Times New Roman"/>
          <w:bCs/>
        </w:rPr>
        <w:t>prihláške</w:t>
      </w:r>
      <w:r w:rsidRPr="00D65909" w:rsidR="000D02C0">
        <w:rPr>
          <w:rFonts w:ascii="Times New Roman" w:hAnsi="Times New Roman"/>
          <w:bCs/>
        </w:rPr>
        <w:t xml:space="preserve"> ochrannej známky</w:t>
      </w:r>
      <w:r w:rsidRPr="00D65909" w:rsidR="0095244F">
        <w:rPr>
          <w:rFonts w:ascii="Times New Roman" w:hAnsi="Times New Roman"/>
          <w:bCs/>
        </w:rPr>
        <w:t xml:space="preserve"> (vrátane konania o podaných námietkach</w:t>
      </w:r>
      <w:r w:rsidRPr="00D65909">
        <w:rPr>
          <w:rFonts w:ascii="Times New Roman" w:hAnsi="Times New Roman"/>
          <w:bCs/>
        </w:rPr>
        <w:t xml:space="preserve">), nároky majiteľa z dočasnej ochrany </w:t>
      </w:r>
      <w:r w:rsidRPr="00D65909" w:rsidR="0095244F">
        <w:rPr>
          <w:rFonts w:ascii="Times New Roman" w:hAnsi="Times New Roman"/>
          <w:bCs/>
        </w:rPr>
        <w:t>( v § 8 ods. 5</w:t>
      </w:r>
      <w:r w:rsidRPr="00D65909">
        <w:rPr>
          <w:rFonts w:ascii="Times New Roman" w:hAnsi="Times New Roman"/>
          <w:bCs/>
        </w:rPr>
        <w:t>) sa mohli premlčať ešte predtým, ako ich majiteľ vôbec mohol uplatniť na súde.</w:t>
      </w:r>
    </w:p>
    <w:p w:rsidR="00B42BE0" w:rsidRPr="00D65909" w:rsidP="00C26F27">
      <w:pPr>
        <w:bidi w:val="0"/>
        <w:contextualSpacing/>
        <w:jc w:val="both"/>
        <w:rPr>
          <w:rFonts w:ascii="Times New Roman" w:hAnsi="Times New Roman"/>
          <w:bCs/>
        </w:rPr>
      </w:pPr>
    </w:p>
    <w:p w:rsidR="00B42BE0" w:rsidRPr="00D65909" w:rsidP="00C26F27">
      <w:pPr>
        <w:bidi w:val="0"/>
        <w:contextualSpacing/>
        <w:jc w:val="both"/>
        <w:rPr>
          <w:rFonts w:ascii="Times New Roman" w:hAnsi="Times New Roman"/>
        </w:rPr>
      </w:pPr>
      <w:r w:rsidRPr="00D65909">
        <w:rPr>
          <w:rFonts w:ascii="Times New Roman" w:hAnsi="Times New Roman"/>
          <w:bCs/>
        </w:rPr>
        <w:t xml:space="preserve">Pokiaľ ide o premlčateľnosť nároku na </w:t>
      </w:r>
      <w:r w:rsidRPr="00D65909">
        <w:rPr>
          <w:rFonts w:ascii="Times New Roman" w:hAnsi="Times New Roman"/>
        </w:rPr>
        <w:t xml:space="preserve">primerané </w:t>
      </w:r>
      <w:r w:rsidRPr="00D65909" w:rsidR="002D55D6">
        <w:rPr>
          <w:rFonts w:ascii="Times New Roman" w:hAnsi="Times New Roman"/>
        </w:rPr>
        <w:t>zadosťučinen</w:t>
      </w:r>
      <w:r w:rsidR="002D55D6">
        <w:rPr>
          <w:rFonts w:ascii="Times New Roman" w:hAnsi="Times New Roman"/>
        </w:rPr>
        <w:t>ie</w:t>
      </w:r>
      <w:r w:rsidRPr="00D65909" w:rsidR="002D55D6">
        <w:rPr>
          <w:rFonts w:ascii="Times New Roman" w:hAnsi="Times New Roman"/>
        </w:rPr>
        <w:t xml:space="preserve"> </w:t>
      </w:r>
      <w:r w:rsidRPr="00D65909">
        <w:rPr>
          <w:rFonts w:ascii="Times New Roman" w:hAnsi="Times New Roman"/>
        </w:rPr>
        <w:t>v peniazoch, je možné poukázať na ustálenú prax Najvyššieho súdu SR (napr. rozsudok Najvyššieho súdu SR</w:t>
      </w:r>
      <w:r w:rsidR="002D55D6">
        <w:rPr>
          <w:rFonts w:ascii="Times New Roman" w:hAnsi="Times New Roman"/>
        </w:rPr>
        <w:t xml:space="preserve"> </w:t>
      </w:r>
      <w:r w:rsidRPr="00D65909">
        <w:rPr>
          <w:rFonts w:ascii="Times New Roman" w:hAnsi="Times New Roman"/>
        </w:rPr>
        <w:t xml:space="preserve">z 27. novembra 2012, sp. zn. 2 Cdo 194/2011 zaradený do Zbierky stanovísk Najvyššieho súdu a rozhodnutí súdov SR pod č. 58/2014).   </w:t>
      </w:r>
    </w:p>
    <w:p w:rsidR="001D36AF"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 xml:space="preserve">K bodu </w:t>
      </w:r>
      <w:r w:rsidRPr="00D65909" w:rsidR="000D02C0">
        <w:rPr>
          <w:rFonts w:ascii="Times New Roman" w:hAnsi="Times New Roman"/>
        </w:rPr>
        <w:t>8</w:t>
      </w:r>
    </w:p>
    <w:p w:rsidR="001D36AF"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sidR="000D02C0">
        <w:rPr>
          <w:rFonts w:ascii="Times New Roman" w:hAnsi="Times New Roman"/>
        </w:rPr>
        <w:t>P</w:t>
      </w:r>
      <w:r w:rsidRPr="00D65909">
        <w:rPr>
          <w:rFonts w:ascii="Times New Roman" w:hAnsi="Times New Roman"/>
        </w:rPr>
        <w:t>reciz</w:t>
      </w:r>
      <w:r w:rsidRPr="00D65909" w:rsidR="000D02C0">
        <w:rPr>
          <w:rFonts w:ascii="Times New Roman" w:hAnsi="Times New Roman"/>
        </w:rPr>
        <w:t>uje sa terminológia v súvislosti s neoprávneným zásahom do výlučných práv majiteľa ochrannej známky</w:t>
      </w:r>
      <w:r w:rsidRPr="00D65909">
        <w:rPr>
          <w:rFonts w:ascii="Times New Roman" w:hAnsi="Times New Roman"/>
        </w:rPr>
        <w:t>.</w:t>
      </w:r>
    </w:p>
    <w:p w:rsidR="008D7762"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sidR="001D36AF">
        <w:rPr>
          <w:rFonts w:ascii="Times New Roman" w:hAnsi="Times New Roman"/>
        </w:rPr>
        <w:t>K bodom</w:t>
      </w:r>
      <w:r w:rsidRPr="00D65909">
        <w:rPr>
          <w:rFonts w:ascii="Times New Roman" w:hAnsi="Times New Roman"/>
        </w:rPr>
        <w:t xml:space="preserve"> </w:t>
      </w:r>
      <w:r w:rsidRPr="00D65909" w:rsidR="000D02C0">
        <w:rPr>
          <w:rFonts w:ascii="Times New Roman" w:hAnsi="Times New Roman"/>
        </w:rPr>
        <w:t>9 až</w:t>
      </w:r>
      <w:r w:rsidRPr="00D65909">
        <w:rPr>
          <w:rFonts w:ascii="Times New Roman" w:hAnsi="Times New Roman"/>
        </w:rPr>
        <w:t xml:space="preserve"> 1</w:t>
      </w:r>
      <w:r w:rsidRPr="00D65909" w:rsidR="000D02C0">
        <w:rPr>
          <w:rFonts w:ascii="Times New Roman" w:hAnsi="Times New Roman"/>
        </w:rPr>
        <w:t>1</w:t>
      </w:r>
    </w:p>
    <w:p w:rsidR="008D7762"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Zavádza sa nadpis „Súdna ochrana práv“. Súčasne sa vkladá nový odsek 1, ktorý je presunutím súčasného doslovného znenia § 8 ods. 8 zákona o ochranných známkach, avšak zo systematického hľadiska je žiaduce jeho umiestnenie do § 12. V odsekoch 3 a 4 sa vzhľadom na vloženie nového odseku 1 prispôsobuje vnútorný odkaz.</w:t>
      </w:r>
    </w:p>
    <w:p w:rsidR="008D7762" w:rsidRPr="00D65909" w:rsidP="00C26F27">
      <w:pPr>
        <w:bidi w:val="0"/>
        <w:jc w:val="both"/>
        <w:rPr>
          <w:rFonts w:ascii="Times New Roman" w:hAnsi="Times New Roman"/>
        </w:rPr>
      </w:pPr>
    </w:p>
    <w:p w:rsidR="008D7762" w:rsidRPr="00D65909" w:rsidP="00C26F27">
      <w:pPr>
        <w:bidi w:val="0"/>
        <w:jc w:val="both"/>
        <w:rPr>
          <w:rFonts w:ascii="Times New Roman" w:hAnsi="Times New Roman"/>
        </w:rPr>
      </w:pPr>
      <w:r w:rsidRPr="00D65909">
        <w:rPr>
          <w:rFonts w:ascii="Times New Roman" w:hAnsi="Times New Roman"/>
        </w:rPr>
        <w:t>K bodu 1</w:t>
      </w:r>
      <w:r w:rsidRPr="00D65909" w:rsidR="000D02C0">
        <w:rPr>
          <w:rFonts w:ascii="Times New Roman" w:hAnsi="Times New Roman"/>
        </w:rPr>
        <w:t>2</w:t>
      </w:r>
    </w:p>
    <w:p w:rsidR="008D7762" w:rsidRPr="00D65909" w:rsidP="00C26F27">
      <w:pPr>
        <w:bidi w:val="0"/>
        <w:jc w:val="both"/>
        <w:rPr>
          <w:rFonts w:ascii="Times New Roman" w:hAnsi="Times New Roman"/>
        </w:rPr>
      </w:pPr>
    </w:p>
    <w:p w:rsidR="000D02C0" w:rsidRPr="00D65909" w:rsidP="00C26F27">
      <w:pPr>
        <w:widowControl/>
        <w:bidi w:val="0"/>
        <w:jc w:val="both"/>
        <w:rPr>
          <w:rFonts w:ascii="Times New Roman" w:hAnsi="Times New Roman"/>
        </w:rPr>
      </w:pPr>
      <w:r w:rsidRPr="00D65909">
        <w:rPr>
          <w:rFonts w:ascii="Times New Roman" w:hAnsi="Times New Roman"/>
        </w:rPr>
        <w:t xml:space="preserve">Dochádza k sprehľadneniu právnej úpravy neodkladných opatrení v tom zmysle, že materiálne podmienky </w:t>
      </w:r>
      <w:r w:rsidRPr="00D65909" w:rsidR="002D55D6">
        <w:rPr>
          <w:rFonts w:ascii="Times New Roman" w:hAnsi="Times New Roman"/>
        </w:rPr>
        <w:t>nariadeni</w:t>
      </w:r>
      <w:r w:rsidR="002D55D6">
        <w:rPr>
          <w:rFonts w:ascii="Times New Roman" w:hAnsi="Times New Roman"/>
        </w:rPr>
        <w:t>a</w:t>
      </w:r>
      <w:r w:rsidRPr="00D65909" w:rsidR="002D55D6">
        <w:rPr>
          <w:rFonts w:ascii="Times New Roman" w:hAnsi="Times New Roman"/>
        </w:rPr>
        <w:t xml:space="preserve"> </w:t>
      </w:r>
      <w:r w:rsidRPr="00D65909">
        <w:rPr>
          <w:rFonts w:ascii="Times New Roman" w:hAnsi="Times New Roman"/>
        </w:rPr>
        <w:t>neodkladného opatrenia</w:t>
      </w:r>
      <w:r w:rsidR="002D55D6">
        <w:rPr>
          <w:rFonts w:ascii="Times New Roman" w:hAnsi="Times New Roman"/>
        </w:rPr>
        <w:t>, ako aj ostatné procesné a hmotnoprávne záležitosti v súvislosti s neodkladnými opatreniami</w:t>
      </w:r>
      <w:r w:rsidRPr="00D65909">
        <w:rPr>
          <w:rFonts w:ascii="Times New Roman" w:hAnsi="Times New Roman"/>
        </w:rPr>
        <w:t xml:space="preserve"> upravuje výlučne Civilný sporový poriadok (</w:t>
      </w:r>
      <w:r w:rsidR="002D55D6">
        <w:rPr>
          <w:rFonts w:ascii="Times New Roman" w:hAnsi="Times New Roman"/>
        </w:rPr>
        <w:t>§ 325 až 345</w:t>
      </w:r>
      <w:r w:rsidRPr="00D65909">
        <w:rPr>
          <w:rFonts w:ascii="Times New Roman" w:hAnsi="Times New Roman"/>
        </w:rPr>
        <w:t xml:space="preserve">), pričom zákon o ochranných známkach v § 13 obsahuje navyše len </w:t>
      </w:r>
      <w:r w:rsidR="002D55D6">
        <w:rPr>
          <w:rFonts w:ascii="Times New Roman" w:hAnsi="Times New Roman"/>
        </w:rPr>
        <w:t xml:space="preserve">osobitnú </w:t>
      </w:r>
      <w:r w:rsidRPr="00D65909">
        <w:rPr>
          <w:rFonts w:ascii="Times New Roman" w:hAnsi="Times New Roman"/>
        </w:rPr>
        <w:t>úpravu inštitútu zábezpeky na strane navrhovateľa</w:t>
      </w:r>
      <w:r w:rsidR="002D55D6">
        <w:rPr>
          <w:rFonts w:ascii="Times New Roman" w:hAnsi="Times New Roman"/>
        </w:rPr>
        <w:t xml:space="preserve"> neodkladného opatrenia, čo zohľadňuje aj nadpis § 13</w:t>
      </w:r>
      <w:r w:rsidRPr="00D65909">
        <w:rPr>
          <w:rFonts w:ascii="Times New Roman" w:hAnsi="Times New Roman"/>
        </w:rPr>
        <w:t>.</w:t>
      </w:r>
    </w:p>
    <w:p w:rsidR="001D36AF" w:rsidRPr="00D65909" w:rsidP="00C26F27">
      <w:pPr>
        <w:bidi w:val="0"/>
        <w:jc w:val="both"/>
        <w:rPr>
          <w:rFonts w:ascii="Times New Roman" w:hAnsi="Times New Roman"/>
          <w:shd w:val="clear" w:color="auto" w:fill="FFFFFF"/>
        </w:rPr>
      </w:pPr>
    </w:p>
    <w:p w:rsidR="008D7762" w:rsidRPr="00D65909" w:rsidP="00C26F27">
      <w:pPr>
        <w:bidi w:val="0"/>
        <w:jc w:val="both"/>
        <w:rPr>
          <w:rFonts w:ascii="Times New Roman" w:hAnsi="Times New Roman"/>
          <w:shd w:val="clear" w:color="auto" w:fill="FFFFFF"/>
        </w:rPr>
      </w:pPr>
      <w:r w:rsidRPr="00D65909" w:rsidR="00BE2402">
        <w:rPr>
          <w:rFonts w:ascii="Times New Roman" w:hAnsi="Times New Roman"/>
          <w:shd w:val="clear" w:color="auto" w:fill="FFFFFF"/>
        </w:rPr>
        <w:t>K bodom</w:t>
      </w:r>
      <w:r w:rsidRPr="00D65909">
        <w:rPr>
          <w:rFonts w:ascii="Times New Roman" w:hAnsi="Times New Roman"/>
          <w:shd w:val="clear" w:color="auto" w:fill="FFFFFF"/>
        </w:rPr>
        <w:t xml:space="preserve"> 1</w:t>
      </w:r>
      <w:r w:rsidRPr="00D65909" w:rsidR="000D02C0">
        <w:rPr>
          <w:rFonts w:ascii="Times New Roman" w:hAnsi="Times New Roman"/>
          <w:shd w:val="clear" w:color="auto" w:fill="FFFFFF"/>
        </w:rPr>
        <w:t>3</w:t>
      </w:r>
      <w:r w:rsidRPr="00D65909" w:rsidR="00BE2402">
        <w:rPr>
          <w:rFonts w:ascii="Times New Roman" w:hAnsi="Times New Roman"/>
          <w:shd w:val="clear" w:color="auto" w:fill="FFFFFF"/>
        </w:rPr>
        <w:t xml:space="preserve"> a 14</w:t>
      </w:r>
    </w:p>
    <w:p w:rsidR="001D36AF" w:rsidRPr="00D65909" w:rsidP="00C26F27">
      <w:pPr>
        <w:bidi w:val="0"/>
        <w:jc w:val="both"/>
        <w:rPr>
          <w:rFonts w:ascii="Times New Roman" w:hAnsi="Times New Roman"/>
          <w:shd w:val="clear" w:color="auto" w:fill="FFFFFF"/>
        </w:rPr>
      </w:pPr>
    </w:p>
    <w:p w:rsidR="008D7762"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Nad rámec </w:t>
      </w:r>
      <w:r w:rsidRPr="00D65909" w:rsidR="00FC7882">
        <w:rPr>
          <w:rFonts w:ascii="Times New Roman" w:hAnsi="Times New Roman"/>
          <w:shd w:val="clear" w:color="auto" w:fill="FFFFFF"/>
        </w:rPr>
        <w:t>doterajšej právnej</w:t>
      </w:r>
      <w:r w:rsidRPr="00D65909">
        <w:rPr>
          <w:rFonts w:ascii="Times New Roman" w:hAnsi="Times New Roman"/>
          <w:shd w:val="clear" w:color="auto" w:fill="FFFFFF"/>
        </w:rPr>
        <w:t xml:space="preserve"> úpravy </w:t>
      </w:r>
      <w:r w:rsidRPr="00D65909" w:rsidR="00FC7882">
        <w:rPr>
          <w:rFonts w:ascii="Times New Roman" w:hAnsi="Times New Roman"/>
          <w:shd w:val="clear" w:color="auto" w:fill="FFFFFF"/>
        </w:rPr>
        <w:t>sa v § 17 ods. 3</w:t>
      </w:r>
      <w:r w:rsidRPr="00D65909" w:rsidR="00BE2402">
        <w:rPr>
          <w:rFonts w:ascii="Times New Roman" w:hAnsi="Times New Roman"/>
          <w:shd w:val="clear" w:color="auto" w:fill="FFFFFF"/>
        </w:rPr>
        <w:t xml:space="preserve"> a § 18 ods. 3</w:t>
      </w:r>
      <w:r w:rsidRPr="00D65909" w:rsidR="00FC7882">
        <w:rPr>
          <w:rFonts w:ascii="Times New Roman" w:hAnsi="Times New Roman"/>
          <w:shd w:val="clear" w:color="auto" w:fill="FFFFFF"/>
        </w:rPr>
        <w:t xml:space="preserve"> dopĺňa možnosť</w:t>
      </w:r>
      <w:r w:rsidRPr="00D65909">
        <w:rPr>
          <w:rFonts w:ascii="Times New Roman" w:hAnsi="Times New Roman"/>
          <w:shd w:val="clear" w:color="auto" w:fill="FFFFFF"/>
        </w:rPr>
        <w:t xml:space="preserve"> nadobúdateľa ochrannej známky </w:t>
      </w:r>
      <w:r w:rsidRPr="00D65909" w:rsidR="00BE2402">
        <w:rPr>
          <w:rFonts w:ascii="Times New Roman" w:hAnsi="Times New Roman"/>
          <w:shd w:val="clear" w:color="auto" w:fill="FFFFFF"/>
        </w:rPr>
        <w:t xml:space="preserve">(nového majiteľa) </w:t>
      </w:r>
      <w:r w:rsidRPr="00D65909">
        <w:rPr>
          <w:rFonts w:ascii="Times New Roman" w:hAnsi="Times New Roman"/>
          <w:shd w:val="clear" w:color="auto" w:fill="FFFFFF"/>
        </w:rPr>
        <w:t>poda</w:t>
      </w:r>
      <w:r w:rsidRPr="00D65909" w:rsidR="00FC7882">
        <w:rPr>
          <w:rFonts w:ascii="Times New Roman" w:hAnsi="Times New Roman"/>
          <w:shd w:val="clear" w:color="auto" w:fill="FFFFFF"/>
        </w:rPr>
        <w:t>ť žiadosť</w:t>
      </w:r>
      <w:r w:rsidRPr="00D65909">
        <w:rPr>
          <w:rFonts w:ascii="Times New Roman" w:hAnsi="Times New Roman"/>
          <w:shd w:val="clear" w:color="auto" w:fill="FFFFFF"/>
        </w:rPr>
        <w:t xml:space="preserve"> o obnovu zápisu ochrannej známky</w:t>
      </w:r>
      <w:r w:rsidR="002D55D6">
        <w:rPr>
          <w:rFonts w:ascii="Times New Roman" w:hAnsi="Times New Roman"/>
          <w:shd w:val="clear" w:color="auto" w:fill="FFFFFF"/>
        </w:rPr>
        <w:t>,</w:t>
      </w:r>
      <w:r w:rsidRPr="00D65909" w:rsidR="00FC7882">
        <w:rPr>
          <w:rFonts w:ascii="Times New Roman" w:hAnsi="Times New Roman"/>
          <w:shd w:val="clear" w:color="auto" w:fill="FFFFFF"/>
        </w:rPr>
        <w:t xml:space="preserve"> a to dokonca ešte predtým, ako podal žiadosť o zápis pre</w:t>
      </w:r>
      <w:r w:rsidRPr="00D65909" w:rsidR="00BE2402">
        <w:rPr>
          <w:rFonts w:ascii="Times New Roman" w:hAnsi="Times New Roman"/>
          <w:shd w:val="clear" w:color="auto" w:fill="FFFFFF"/>
        </w:rPr>
        <w:t>v</w:t>
      </w:r>
      <w:r w:rsidRPr="00D65909" w:rsidR="00FC7882">
        <w:rPr>
          <w:rFonts w:ascii="Times New Roman" w:hAnsi="Times New Roman"/>
          <w:shd w:val="clear" w:color="auto" w:fill="FFFFFF"/>
        </w:rPr>
        <w:t>odu</w:t>
      </w:r>
      <w:r w:rsidRPr="00D65909" w:rsidR="00BE2402">
        <w:rPr>
          <w:rFonts w:ascii="Times New Roman" w:hAnsi="Times New Roman"/>
          <w:shd w:val="clear" w:color="auto" w:fill="FFFFFF"/>
        </w:rPr>
        <w:t xml:space="preserve"> (prechodu)</w:t>
      </w:r>
      <w:r w:rsidRPr="00D65909" w:rsidR="00FC7882">
        <w:rPr>
          <w:rFonts w:ascii="Times New Roman" w:hAnsi="Times New Roman"/>
          <w:shd w:val="clear" w:color="auto" w:fill="FFFFFF"/>
        </w:rPr>
        <w:t xml:space="preserve"> ochrannej známky</w:t>
      </w:r>
      <w:r w:rsidRPr="00D65909" w:rsidR="00BE2402">
        <w:rPr>
          <w:rFonts w:ascii="Times New Roman" w:hAnsi="Times New Roman"/>
          <w:shd w:val="clear" w:color="auto" w:fill="FFFFFF"/>
        </w:rPr>
        <w:t xml:space="preserve"> do registra</w:t>
      </w:r>
      <w:r w:rsidRPr="00D65909" w:rsidR="00FC7882">
        <w:rPr>
          <w:rFonts w:ascii="Times New Roman" w:hAnsi="Times New Roman"/>
          <w:shd w:val="clear" w:color="auto" w:fill="FFFFFF"/>
        </w:rPr>
        <w:t>.</w:t>
      </w:r>
      <w:r w:rsidRPr="00D65909">
        <w:rPr>
          <w:rFonts w:ascii="Times New Roman" w:hAnsi="Times New Roman"/>
          <w:shd w:val="clear" w:color="auto" w:fill="FFFFFF"/>
        </w:rPr>
        <w:t xml:space="preserve"> </w:t>
      </w:r>
      <w:r w:rsidRPr="00D65909" w:rsidR="00BE2402">
        <w:rPr>
          <w:rFonts w:ascii="Times New Roman" w:hAnsi="Times New Roman"/>
          <w:shd w:val="clear" w:color="auto" w:fill="FFFFFF"/>
        </w:rPr>
        <w:t>Z</w:t>
      </w:r>
      <w:r w:rsidRPr="00D65909">
        <w:rPr>
          <w:rFonts w:ascii="Times New Roman" w:hAnsi="Times New Roman"/>
          <w:shd w:val="clear" w:color="auto" w:fill="FFFFFF"/>
        </w:rPr>
        <w:t xml:space="preserve">nenie § 22 ods. 2 </w:t>
      </w:r>
      <w:r w:rsidRPr="00D65909" w:rsidR="00BE2402">
        <w:rPr>
          <w:rFonts w:ascii="Times New Roman" w:hAnsi="Times New Roman"/>
          <w:shd w:val="clear" w:color="auto" w:fill="FFFFFF"/>
        </w:rPr>
        <w:t>pritom nanovo vymedzuje</w:t>
      </w:r>
      <w:r w:rsidRPr="00D65909">
        <w:rPr>
          <w:rFonts w:ascii="Times New Roman" w:hAnsi="Times New Roman"/>
          <w:shd w:val="clear" w:color="auto" w:fill="FFFFFF"/>
        </w:rPr>
        <w:t xml:space="preserve"> okruh osôb oprávnených na podanie žiadosti o obnovu zápisu ochrannej známky. Výslovne uvedený je majiteľ ochrannej známky, záložný veriteľ a nad rámec </w:t>
      </w:r>
      <w:r w:rsidRPr="00D65909" w:rsidR="00BE2402">
        <w:rPr>
          <w:rFonts w:ascii="Times New Roman" w:hAnsi="Times New Roman"/>
          <w:shd w:val="clear" w:color="auto" w:fill="FFFFFF"/>
        </w:rPr>
        <w:t>doterajšej</w:t>
      </w:r>
      <w:r w:rsidRPr="00D65909">
        <w:rPr>
          <w:rFonts w:ascii="Times New Roman" w:hAnsi="Times New Roman"/>
          <w:shd w:val="clear" w:color="auto" w:fill="FFFFFF"/>
        </w:rPr>
        <w:t xml:space="preserve"> úpravy aj iná osoba, ktorá preukáže právny záujem. Nadobúdateľ</w:t>
      </w:r>
      <w:r w:rsidRPr="00D65909" w:rsidR="00BE2402">
        <w:rPr>
          <w:rFonts w:ascii="Times New Roman" w:hAnsi="Times New Roman"/>
          <w:shd w:val="clear" w:color="auto" w:fill="FFFFFF"/>
        </w:rPr>
        <w:t xml:space="preserve"> (nový majiteľ)</w:t>
      </w:r>
      <w:r w:rsidRPr="00D65909">
        <w:rPr>
          <w:rFonts w:ascii="Times New Roman" w:hAnsi="Times New Roman"/>
          <w:shd w:val="clear" w:color="auto" w:fill="FFFFFF"/>
        </w:rPr>
        <w:t xml:space="preserve"> je bezpochyby osobou, ktorej právny záujem na obnove ochrannej známky je nepopierateľný, pretože následkom nepodania žiado</w:t>
      </w:r>
      <w:r w:rsidRPr="00D65909" w:rsidR="00BE2402">
        <w:rPr>
          <w:rFonts w:ascii="Times New Roman" w:hAnsi="Times New Roman"/>
          <w:shd w:val="clear" w:color="auto" w:fill="FFFFFF"/>
        </w:rPr>
        <w:t xml:space="preserve">sti o obnovu zápisu je </w:t>
      </w:r>
      <w:r w:rsidRPr="00D65909">
        <w:rPr>
          <w:rFonts w:ascii="Times New Roman" w:hAnsi="Times New Roman"/>
          <w:shd w:val="clear" w:color="auto" w:fill="FFFFFF"/>
        </w:rPr>
        <w:t>zánik ochrannej známky</w:t>
      </w:r>
      <w:r w:rsidRPr="00D65909" w:rsidR="00BE2402">
        <w:rPr>
          <w:rFonts w:ascii="Times New Roman" w:hAnsi="Times New Roman"/>
          <w:shd w:val="clear" w:color="auto" w:fill="FFFFFF"/>
        </w:rPr>
        <w:t xml:space="preserve"> [§ 23 ods. 1 písm. a)]</w:t>
      </w:r>
      <w:r w:rsidRPr="00D65909">
        <w:rPr>
          <w:rFonts w:ascii="Times New Roman" w:hAnsi="Times New Roman"/>
          <w:shd w:val="clear" w:color="auto" w:fill="FFFFFF"/>
        </w:rPr>
        <w:t>.</w:t>
      </w:r>
    </w:p>
    <w:p w:rsidR="001D36AF" w:rsidRPr="00D65909" w:rsidP="00C26F27">
      <w:pPr>
        <w:bidi w:val="0"/>
        <w:jc w:val="both"/>
        <w:rPr>
          <w:rFonts w:ascii="Times New Roman" w:hAnsi="Times New Roman"/>
          <w:shd w:val="clear" w:color="auto" w:fill="FFFFFF"/>
        </w:rPr>
      </w:pPr>
    </w:p>
    <w:p w:rsidR="001D36AF" w:rsidRPr="00D65909" w:rsidP="00C26F27">
      <w:pPr>
        <w:bidi w:val="0"/>
        <w:jc w:val="both"/>
        <w:rPr>
          <w:rFonts w:ascii="Times New Roman" w:hAnsi="Times New Roman"/>
          <w:shd w:val="clear" w:color="auto" w:fill="FFFFFF"/>
        </w:rPr>
      </w:pPr>
      <w:r w:rsidRPr="00D65909" w:rsidR="008D7762">
        <w:rPr>
          <w:rFonts w:ascii="Times New Roman" w:hAnsi="Times New Roman"/>
          <w:shd w:val="clear" w:color="auto" w:fill="FFFFFF"/>
        </w:rPr>
        <w:t>K </w:t>
      </w:r>
      <w:r w:rsidR="002D55D6">
        <w:rPr>
          <w:rFonts w:ascii="Times New Roman" w:hAnsi="Times New Roman"/>
          <w:shd w:val="clear" w:color="auto" w:fill="FFFFFF"/>
        </w:rPr>
        <w:t>bodu 15</w:t>
      </w:r>
      <w:r w:rsidRPr="00D65909" w:rsidR="008D7762">
        <w:rPr>
          <w:rFonts w:ascii="Times New Roman" w:hAnsi="Times New Roman"/>
          <w:shd w:val="clear" w:color="auto" w:fill="FFFFFF"/>
        </w:rPr>
        <w:t xml:space="preserve"> </w:t>
      </w:r>
    </w:p>
    <w:p w:rsidR="008D7762" w:rsidRPr="00D65909" w:rsidP="00C26F27">
      <w:pPr>
        <w:bidi w:val="0"/>
        <w:jc w:val="both"/>
        <w:rPr>
          <w:rFonts w:ascii="Times New Roman" w:hAnsi="Times New Roman"/>
          <w:shd w:val="clear" w:color="auto" w:fill="FFFFFF"/>
        </w:rPr>
      </w:pPr>
    </w:p>
    <w:p w:rsidR="001D36AF" w:rsidRPr="00D65909" w:rsidP="00C26F27">
      <w:pPr>
        <w:bidi w:val="0"/>
        <w:jc w:val="both"/>
        <w:rPr>
          <w:rFonts w:ascii="Times New Roman" w:hAnsi="Times New Roman"/>
        </w:rPr>
      </w:pPr>
      <w:r w:rsidRPr="00D65909" w:rsidR="008D7762">
        <w:rPr>
          <w:rFonts w:ascii="Times New Roman" w:hAnsi="Times New Roman"/>
        </w:rPr>
        <w:t xml:space="preserve">Zmeny sa dotýkajú aj oblasti úpravy licenčných vzťahov v oblasti priemyselného vlastníctva, ktorá je charakteristická subsidiárnou aplikáciou všeobecného režimu Obchodného zákonníka </w:t>
      </w:r>
      <w:r w:rsidRPr="00D65909" w:rsidR="00F37B9A">
        <w:rPr>
          <w:rFonts w:ascii="Times New Roman" w:hAnsi="Times New Roman"/>
        </w:rPr>
        <w:br/>
      </w:r>
      <w:r w:rsidRPr="00D65909" w:rsidR="008D7762">
        <w:rPr>
          <w:rFonts w:ascii="Times New Roman" w:hAnsi="Times New Roman"/>
        </w:rPr>
        <w:t xml:space="preserve">(§ 508 a nasl.) s prednostnou aplikáciou osobitných ustanovení zákona o ochranných známkach (§ 20 ods. 2). </w:t>
      </w:r>
      <w:r w:rsidRPr="00D65909" w:rsidR="005A45A3">
        <w:rPr>
          <w:rFonts w:ascii="Times New Roman" w:hAnsi="Times New Roman"/>
        </w:rPr>
        <w:t>D</w:t>
      </w:r>
      <w:r w:rsidRPr="00D65909" w:rsidR="008D7762">
        <w:rPr>
          <w:rFonts w:ascii="Times New Roman" w:hAnsi="Times New Roman"/>
        </w:rPr>
        <w:t xml:space="preserve">opĺňa </w:t>
      </w:r>
      <w:r w:rsidRPr="00D65909" w:rsidR="005A45A3">
        <w:rPr>
          <w:rFonts w:ascii="Times New Roman" w:hAnsi="Times New Roman"/>
        </w:rPr>
        <w:t xml:space="preserve">sa </w:t>
      </w:r>
      <w:r w:rsidRPr="00D65909" w:rsidR="008D7762">
        <w:rPr>
          <w:rFonts w:ascii="Times New Roman" w:hAnsi="Times New Roman"/>
        </w:rPr>
        <w:t>rozlišovani</w:t>
      </w:r>
      <w:r w:rsidRPr="00D65909" w:rsidR="005A45A3">
        <w:rPr>
          <w:rFonts w:ascii="Times New Roman" w:hAnsi="Times New Roman"/>
        </w:rPr>
        <w:t>e</w:t>
      </w:r>
      <w:r w:rsidRPr="00D65909" w:rsidR="008D7762">
        <w:rPr>
          <w:rFonts w:ascii="Times New Roman" w:hAnsi="Times New Roman"/>
        </w:rPr>
        <w:t xml:space="preserve"> a definovanie výlučnej a nevýlučnej licencie ako aj jednoznačn</w:t>
      </w:r>
      <w:r w:rsidRPr="00D65909" w:rsidR="005A45A3">
        <w:rPr>
          <w:rFonts w:ascii="Times New Roman" w:hAnsi="Times New Roman"/>
        </w:rPr>
        <w:t>á</w:t>
      </w:r>
      <w:r w:rsidRPr="00D65909" w:rsidR="008D7762">
        <w:rPr>
          <w:rFonts w:ascii="Times New Roman" w:hAnsi="Times New Roman"/>
        </w:rPr>
        <w:t xml:space="preserve"> úprava aktívnej legitimácie nadobúdateľa licencie pri</w:t>
      </w:r>
      <w:r w:rsidRPr="00D65909" w:rsidR="005A45A3">
        <w:rPr>
          <w:rFonts w:ascii="Times New Roman" w:hAnsi="Times New Roman"/>
        </w:rPr>
        <w:t xml:space="preserve"> neoprávnenom</w:t>
      </w:r>
      <w:r w:rsidRPr="00D65909" w:rsidR="008D7762">
        <w:rPr>
          <w:rFonts w:ascii="Times New Roman" w:hAnsi="Times New Roman"/>
        </w:rPr>
        <w:t xml:space="preserve"> zásahu do výlučných práv majiteľa ochrannej známky.</w:t>
      </w:r>
      <w:r w:rsidR="002D55D6">
        <w:rPr>
          <w:rFonts w:ascii="Times New Roman" w:hAnsi="Times New Roman"/>
        </w:rPr>
        <w:t xml:space="preserve"> V záujme odstránenia pochybností sa spresňuje, že do registra sa zapisuje licencia a nie licenčná zmluva (§ 20 ods. 2).</w:t>
      </w:r>
    </w:p>
    <w:p w:rsidR="008D7762" w:rsidRPr="00D65909" w:rsidP="00C26F27">
      <w:pPr>
        <w:bidi w:val="0"/>
        <w:jc w:val="both"/>
        <w:rPr>
          <w:rFonts w:ascii="Times New Roman" w:hAnsi="Times New Roman"/>
        </w:rPr>
      </w:pPr>
      <w:r w:rsidRPr="00D65909">
        <w:rPr>
          <w:rFonts w:ascii="Times New Roman" w:hAnsi="Times New Roman"/>
        </w:rPr>
        <w:t xml:space="preserve">  </w:t>
      </w:r>
    </w:p>
    <w:p w:rsidR="008D7762" w:rsidRPr="00D65909" w:rsidP="00C26F27">
      <w:pPr>
        <w:bidi w:val="0"/>
        <w:jc w:val="both"/>
        <w:rPr>
          <w:rFonts w:ascii="Times New Roman" w:hAnsi="Times New Roman"/>
        </w:rPr>
      </w:pPr>
      <w:r w:rsidRPr="00D65909" w:rsidR="00AE2831">
        <w:rPr>
          <w:rFonts w:ascii="Times New Roman" w:hAnsi="Times New Roman"/>
        </w:rPr>
        <w:t>M</w:t>
      </w:r>
      <w:r w:rsidRPr="00D65909">
        <w:rPr>
          <w:rFonts w:ascii="Times New Roman" w:hAnsi="Times New Roman"/>
        </w:rPr>
        <w:t xml:space="preserve">ajiteľ ochrannej známky môže udeliť licenčnou zmluvou výlučnú licenciu alebo nevýlučnú licenciu. </w:t>
      </w:r>
      <w:r w:rsidRPr="00D65909" w:rsidR="00AE2831">
        <w:rPr>
          <w:rFonts w:ascii="Times New Roman" w:hAnsi="Times New Roman"/>
        </w:rPr>
        <w:t>A</w:t>
      </w:r>
      <w:r w:rsidRPr="00D65909">
        <w:rPr>
          <w:rFonts w:ascii="Times New Roman" w:hAnsi="Times New Roman"/>
        </w:rPr>
        <w:t>k nie je v licenčnej zmluve výslovne dohodnuté, že m</w:t>
      </w:r>
      <w:r w:rsidRPr="00D65909" w:rsidR="00AE2831">
        <w:rPr>
          <w:rFonts w:ascii="Times New Roman" w:hAnsi="Times New Roman"/>
        </w:rPr>
        <w:t xml:space="preserve">ajiteľ udelil výlučnú licenciu, zavádza sa nevyvrátiteľná domnienka, že udelil nevýlučnú licenciu. Používanie pojmov „výlučná licencia“ a „nevýlučná licencia“ je v oblasti priemyselného vlastníctva dlhodobo zaužívané a tieto pojmy možno nájsť </w:t>
      </w:r>
      <w:r w:rsidRPr="00D65909">
        <w:rPr>
          <w:rFonts w:ascii="Times New Roman" w:hAnsi="Times New Roman"/>
        </w:rPr>
        <w:t>aj v právnych predpisoch Európskej únie a v niektorých medzinárodných zmluvách.</w:t>
      </w:r>
    </w:p>
    <w:p w:rsidR="008D7762" w:rsidRPr="00D65909" w:rsidP="00C26F27">
      <w:pPr>
        <w:bidi w:val="0"/>
        <w:jc w:val="both"/>
        <w:rPr>
          <w:rFonts w:ascii="Times New Roman" w:hAnsi="Times New Roman"/>
        </w:rPr>
      </w:pPr>
    </w:p>
    <w:p w:rsidR="00D87687" w:rsidRPr="00D65909" w:rsidP="00C26F27">
      <w:pPr>
        <w:bidi w:val="0"/>
        <w:jc w:val="both"/>
        <w:rPr>
          <w:rFonts w:ascii="Times New Roman" w:hAnsi="Times New Roman"/>
        </w:rPr>
      </w:pPr>
      <w:r w:rsidRPr="00D65909" w:rsidR="005A45A3">
        <w:rPr>
          <w:rFonts w:ascii="Times New Roman" w:hAnsi="Times New Roman"/>
        </w:rPr>
        <w:t>Vymedzenie</w:t>
      </w:r>
      <w:r w:rsidRPr="00D65909" w:rsidR="008D7762">
        <w:rPr>
          <w:rFonts w:ascii="Times New Roman" w:hAnsi="Times New Roman"/>
        </w:rPr>
        <w:t xml:space="preserve"> výlučnej licencie v zásade zodpoved</w:t>
      </w:r>
      <w:r w:rsidRPr="00D65909" w:rsidR="005A45A3">
        <w:rPr>
          <w:rFonts w:ascii="Times New Roman" w:hAnsi="Times New Roman"/>
        </w:rPr>
        <w:t>á</w:t>
      </w:r>
      <w:r w:rsidRPr="00D65909" w:rsidR="008D7762">
        <w:rPr>
          <w:rFonts w:ascii="Times New Roman" w:hAnsi="Times New Roman"/>
        </w:rPr>
        <w:t xml:space="preserve"> autorskoprávnej výhradnej licencii (§ 70 ods. 2 </w:t>
      </w:r>
      <w:r w:rsidRPr="00D65909" w:rsidR="00C26F27">
        <w:rPr>
          <w:rFonts w:ascii="Times New Roman" w:hAnsi="Times New Roman"/>
        </w:rPr>
        <w:t>a</w:t>
      </w:r>
      <w:r w:rsidRPr="00D65909" w:rsidR="008D7762">
        <w:rPr>
          <w:rFonts w:ascii="Times New Roman" w:hAnsi="Times New Roman"/>
        </w:rPr>
        <w:t>utorského zákona). Aj v oblasti priemyselného vlastníctva sa teda zav</w:t>
      </w:r>
      <w:r w:rsidRPr="00D65909" w:rsidR="0042436F">
        <w:rPr>
          <w:rFonts w:ascii="Times New Roman" w:hAnsi="Times New Roman"/>
        </w:rPr>
        <w:t>ádza</w:t>
      </w:r>
      <w:r w:rsidRPr="00D65909" w:rsidR="008D7762">
        <w:rPr>
          <w:rFonts w:ascii="Times New Roman" w:hAnsi="Times New Roman"/>
        </w:rPr>
        <w:t xml:space="preserve"> </w:t>
      </w:r>
      <w:r w:rsidRPr="00D65909" w:rsidR="0042436F">
        <w:rPr>
          <w:rFonts w:ascii="Times New Roman" w:hAnsi="Times New Roman"/>
        </w:rPr>
        <w:t>pravidlo</w:t>
      </w:r>
      <w:r w:rsidRPr="00D65909" w:rsidR="008D7762">
        <w:rPr>
          <w:rFonts w:ascii="Times New Roman" w:hAnsi="Times New Roman"/>
        </w:rPr>
        <w:t xml:space="preserve">, že udelením výlučnej licencie sa majiteľ sám obmedzuje v ďalšom využívaní jej predmetu, čím dochádza k odklonu od všeobecného režimu Obchodného zákonníka (§ 511 ods. 1) a pod sankciou absolútnej neplatnosti je povinný zdržať sa udelenia ďalšej licencie tretej osobe. </w:t>
      </w:r>
      <w:r w:rsidRPr="00D65909" w:rsidR="00D15D7C">
        <w:rPr>
          <w:rFonts w:ascii="Times New Roman" w:hAnsi="Times New Roman"/>
        </w:rPr>
        <w:t>Na druhej strane sa z</w:t>
      </w:r>
      <w:r w:rsidRPr="00D65909" w:rsidR="00754442">
        <w:rPr>
          <w:rFonts w:ascii="Times New Roman" w:hAnsi="Times New Roman"/>
        </w:rPr>
        <w:t>avádza povinnosť n</w:t>
      </w:r>
      <w:r w:rsidRPr="00D65909" w:rsidR="008D7762">
        <w:rPr>
          <w:rFonts w:ascii="Times New Roman" w:hAnsi="Times New Roman"/>
        </w:rPr>
        <w:t>adobúdateľ</w:t>
      </w:r>
      <w:r w:rsidRPr="00D65909" w:rsidR="00754442">
        <w:rPr>
          <w:rFonts w:ascii="Times New Roman" w:hAnsi="Times New Roman"/>
        </w:rPr>
        <w:t>a</w:t>
      </w:r>
      <w:r w:rsidRPr="00D65909" w:rsidR="008D7762">
        <w:rPr>
          <w:rFonts w:ascii="Times New Roman" w:hAnsi="Times New Roman"/>
        </w:rPr>
        <w:t xml:space="preserve"> výlučnej licencie </w:t>
      </w:r>
      <w:r w:rsidRPr="00D65909" w:rsidR="00754442">
        <w:rPr>
          <w:rFonts w:ascii="Times New Roman" w:hAnsi="Times New Roman"/>
        </w:rPr>
        <w:t>po</w:t>
      </w:r>
      <w:r w:rsidRPr="00D65909" w:rsidR="008D7762">
        <w:rPr>
          <w:rFonts w:ascii="Times New Roman" w:hAnsi="Times New Roman"/>
        </w:rPr>
        <w:t xml:space="preserve">žívať </w:t>
      </w:r>
      <w:r w:rsidRPr="00D65909" w:rsidR="00754442">
        <w:rPr>
          <w:rFonts w:ascii="Times New Roman" w:hAnsi="Times New Roman"/>
        </w:rPr>
        <w:t>ochrannú známku</w:t>
      </w:r>
      <w:r w:rsidRPr="00D65909" w:rsidR="0042436F">
        <w:rPr>
          <w:rFonts w:ascii="Times New Roman" w:hAnsi="Times New Roman"/>
        </w:rPr>
        <w:t xml:space="preserve"> v zmysle § 9</w:t>
      </w:r>
      <w:r w:rsidRPr="00D65909" w:rsidR="008D7762">
        <w:rPr>
          <w:rFonts w:ascii="Times New Roman" w:hAnsi="Times New Roman"/>
        </w:rPr>
        <w:t xml:space="preserve">, ako predpokladá </w:t>
      </w:r>
      <w:r w:rsidRPr="00D65909" w:rsidR="00754442">
        <w:rPr>
          <w:rFonts w:ascii="Times New Roman" w:hAnsi="Times New Roman"/>
        </w:rPr>
        <w:t>aj</w:t>
      </w:r>
      <w:r w:rsidRPr="00D65909" w:rsidR="008D7762">
        <w:rPr>
          <w:rFonts w:ascii="Times New Roman" w:hAnsi="Times New Roman"/>
        </w:rPr>
        <w:t xml:space="preserve"> dispozitívn</w:t>
      </w:r>
      <w:r w:rsidRPr="00D65909" w:rsidR="00754442">
        <w:rPr>
          <w:rFonts w:ascii="Times New Roman" w:hAnsi="Times New Roman"/>
        </w:rPr>
        <w:t>a</w:t>
      </w:r>
      <w:r w:rsidRPr="00D65909" w:rsidR="008D7762">
        <w:rPr>
          <w:rFonts w:ascii="Times New Roman" w:hAnsi="Times New Roman"/>
        </w:rPr>
        <w:t xml:space="preserve"> úprav</w:t>
      </w:r>
      <w:r w:rsidRPr="00D65909" w:rsidR="00754442">
        <w:rPr>
          <w:rFonts w:ascii="Times New Roman" w:hAnsi="Times New Roman"/>
        </w:rPr>
        <w:t>a</w:t>
      </w:r>
      <w:r w:rsidRPr="00D65909" w:rsidR="008D7762">
        <w:rPr>
          <w:rFonts w:ascii="Times New Roman" w:hAnsi="Times New Roman"/>
        </w:rPr>
        <w:t xml:space="preserve"> Obchodného zákonníka (§ 509 ods. 2)</w:t>
      </w:r>
      <w:r w:rsidRPr="00D65909" w:rsidR="00754442">
        <w:rPr>
          <w:rFonts w:ascii="Times New Roman" w:hAnsi="Times New Roman"/>
        </w:rPr>
        <w:t>, pretože a</w:t>
      </w:r>
      <w:r w:rsidRPr="00D65909" w:rsidR="008D7762">
        <w:rPr>
          <w:rFonts w:ascii="Times New Roman" w:hAnsi="Times New Roman"/>
        </w:rPr>
        <w:t xml:space="preserve">bsencia </w:t>
      </w:r>
      <w:r w:rsidRPr="00D65909" w:rsidR="0042436F">
        <w:rPr>
          <w:rFonts w:ascii="Times New Roman" w:hAnsi="Times New Roman"/>
        </w:rPr>
        <w:t>skutočného</w:t>
      </w:r>
      <w:r w:rsidRPr="00D65909" w:rsidR="008D7762">
        <w:rPr>
          <w:rFonts w:ascii="Times New Roman" w:hAnsi="Times New Roman"/>
        </w:rPr>
        <w:t xml:space="preserve"> používania ochrannej známky môže mať za následok </w:t>
      </w:r>
      <w:r w:rsidRPr="00D65909" w:rsidR="0042436F">
        <w:rPr>
          <w:rFonts w:ascii="Times New Roman" w:hAnsi="Times New Roman"/>
        </w:rPr>
        <w:t xml:space="preserve">jej </w:t>
      </w:r>
      <w:r w:rsidRPr="00D65909" w:rsidR="008D7762">
        <w:rPr>
          <w:rFonts w:ascii="Times New Roman" w:hAnsi="Times New Roman"/>
        </w:rPr>
        <w:t xml:space="preserve">zrušenie </w:t>
      </w:r>
      <w:r w:rsidRPr="00D65909" w:rsidR="00F37B9A">
        <w:rPr>
          <w:rFonts w:ascii="Times New Roman" w:hAnsi="Times New Roman"/>
        </w:rPr>
        <w:br/>
      </w:r>
      <w:r w:rsidRPr="00D65909" w:rsidR="00754442">
        <w:rPr>
          <w:rFonts w:ascii="Times New Roman" w:hAnsi="Times New Roman"/>
        </w:rPr>
        <w:t>(§ 34)</w:t>
      </w:r>
      <w:r w:rsidRPr="00D65909" w:rsidR="0042436F">
        <w:rPr>
          <w:rFonts w:ascii="Times New Roman" w:hAnsi="Times New Roman"/>
        </w:rPr>
        <w:t xml:space="preserve"> alebo oslabenie vo vzťahu k mladším ochranným známkam (§ 10)</w:t>
      </w:r>
      <w:r w:rsidRPr="00D65909" w:rsidR="008D7762">
        <w:rPr>
          <w:rFonts w:ascii="Times New Roman" w:hAnsi="Times New Roman"/>
        </w:rPr>
        <w:t>.</w:t>
      </w:r>
    </w:p>
    <w:p w:rsidR="008D7762" w:rsidRPr="00D65909" w:rsidP="00C26F27">
      <w:pPr>
        <w:bidi w:val="0"/>
        <w:jc w:val="both"/>
        <w:rPr>
          <w:rFonts w:ascii="Times New Roman" w:hAnsi="Times New Roman"/>
        </w:rPr>
      </w:pPr>
      <w:r w:rsidRPr="00D65909">
        <w:rPr>
          <w:rFonts w:ascii="Times New Roman" w:hAnsi="Times New Roman"/>
        </w:rPr>
        <w:t xml:space="preserve"> </w:t>
      </w:r>
    </w:p>
    <w:p w:rsidR="001D36AF" w:rsidRPr="00D65909" w:rsidP="00C26F27">
      <w:pPr>
        <w:bidi w:val="0"/>
        <w:jc w:val="both"/>
        <w:rPr>
          <w:rFonts w:ascii="Times New Roman" w:hAnsi="Times New Roman"/>
        </w:rPr>
      </w:pPr>
      <w:r w:rsidRPr="00D65909" w:rsidR="008D7762">
        <w:rPr>
          <w:rFonts w:ascii="Times New Roman" w:hAnsi="Times New Roman"/>
        </w:rPr>
        <w:t>Poskytnutie sublicencie vylučuje dispozitívne ustanovenie Obchodného zákonníka (§ 511 ods. 2) a vylúčené by malo ostať aj postúpenie resp. prevod licencie. Prirodzene, zmluvné strany sa môžu dohodnúť inak.</w:t>
      </w:r>
    </w:p>
    <w:p w:rsidR="008D7762" w:rsidRPr="00D65909" w:rsidP="00C26F27">
      <w:pPr>
        <w:bidi w:val="0"/>
        <w:jc w:val="both"/>
        <w:rPr>
          <w:rFonts w:ascii="Times New Roman" w:hAnsi="Times New Roman"/>
        </w:rPr>
      </w:pPr>
      <w:r w:rsidRPr="00D65909">
        <w:rPr>
          <w:rFonts w:ascii="Times New Roman" w:hAnsi="Times New Roman"/>
        </w:rPr>
        <w:t xml:space="preserve">        </w:t>
      </w:r>
    </w:p>
    <w:p w:rsidR="008D7762" w:rsidRPr="00D65909" w:rsidP="00C26F27">
      <w:pPr>
        <w:shd w:val="clear" w:color="auto" w:fill="FFFFFF"/>
        <w:bidi w:val="0"/>
        <w:jc w:val="both"/>
        <w:rPr>
          <w:rFonts w:ascii="Times New Roman" w:hAnsi="Times New Roman"/>
        </w:rPr>
      </w:pPr>
      <w:r w:rsidRPr="00D65909">
        <w:rPr>
          <w:rFonts w:ascii="Times New Roman" w:hAnsi="Times New Roman"/>
        </w:rPr>
        <w:t xml:space="preserve">Doterajšia úprava aktívnej legitimácie nadobúdateľa licencie (doterajšie znenie § 20 ods. 4), i keď v súlade so smernicou 2004/48/ES o vymožiteľnosti práv duševného vlastníctva, nezohľadňovala oprávnené záujmy a primárne postavenie majiteľa práv priemyselného vlastníctva a ani súvisiace ustanovenia Obchodného zákonníka (§ 514). Navyše, smernica Európskeho parlamentu a Rady (EÚ) 2015/2436 zo 16. decembra 2015 o aproximácií právnych predpisov členských štátov v oblasti ochranných známok jednoznačne stanovuje (čl. 25 ods. 3), v akých prípadoch má držiteľ licencie aktívnu legitimáciu na podanie návrhu a neponecháva pre národné právo veľký priestor na vlastné legislatívne riešenie. Aktívna legitimácia držiteľa licencie </w:t>
      </w:r>
      <w:r w:rsidRPr="00D65909" w:rsidR="00D15D7C">
        <w:rPr>
          <w:rFonts w:ascii="Times New Roman" w:hAnsi="Times New Roman"/>
        </w:rPr>
        <w:t>sa vymedzuje</w:t>
      </w:r>
      <w:r w:rsidRPr="00D65909">
        <w:rPr>
          <w:rFonts w:ascii="Times New Roman" w:hAnsi="Times New Roman"/>
        </w:rPr>
        <w:t xml:space="preserve"> rovnakým spôsobom pre všetky predmety priemyselného vlastníctva, či už ide o ochranné známky, patenty, úžitkové vzory alebo dizajny.</w:t>
      </w:r>
    </w:p>
    <w:p w:rsidR="001D36AF" w:rsidRPr="00D65909" w:rsidP="00C26F27">
      <w:pPr>
        <w:shd w:val="clear" w:color="auto" w:fill="FFFFFF"/>
        <w:bidi w:val="0"/>
        <w:jc w:val="both"/>
        <w:rPr>
          <w:rFonts w:ascii="Times New Roman" w:hAnsi="Times New Roman"/>
        </w:rPr>
      </w:pPr>
    </w:p>
    <w:p w:rsidR="008D7762" w:rsidRPr="00D65909" w:rsidP="00C26F27">
      <w:pPr>
        <w:shd w:val="clear" w:color="auto" w:fill="FFFFFF"/>
        <w:bidi w:val="0"/>
        <w:jc w:val="both"/>
        <w:rPr>
          <w:rFonts w:ascii="Times New Roman" w:hAnsi="Times New Roman"/>
        </w:rPr>
      </w:pPr>
      <w:r w:rsidRPr="00D65909">
        <w:rPr>
          <w:rFonts w:ascii="Times New Roman" w:hAnsi="Times New Roman"/>
        </w:rPr>
        <w:t>V súlade s čl. 26 smernice EÚ/2015/2436 sa výslovne zakotvuje pravidlo primeranej aplikácie ustanovení o licenčnej zmluve aj pre prípad udelenia oprávnenia na používanie označenia, ktoré je predmetom prihlášky, prihlasovateľom tretej osobe.</w:t>
      </w:r>
      <w:r w:rsidR="008C207A">
        <w:rPr>
          <w:rFonts w:ascii="Times New Roman" w:hAnsi="Times New Roman"/>
        </w:rPr>
        <w:t xml:space="preserve"> Zavádza sa pravidlo zachovania zápisu licencie aj po zápise ochrannej známky alebo po úprave označenia, zúžení zoznamu tovarov alebo služieb alebo po rozdelení prihlášky. Posilňuje sa tým právna istota oboch strán licenčnej zmluvy.</w:t>
      </w:r>
    </w:p>
    <w:p w:rsidR="001D36AF" w:rsidP="00C26F27">
      <w:pPr>
        <w:shd w:val="clear" w:color="auto" w:fill="FFFFFF"/>
        <w:bidi w:val="0"/>
        <w:jc w:val="both"/>
        <w:rPr>
          <w:rFonts w:ascii="Times New Roman" w:hAnsi="Times New Roman"/>
        </w:rPr>
      </w:pPr>
    </w:p>
    <w:p w:rsidR="00691490" w:rsidP="00C26F27">
      <w:pPr>
        <w:shd w:val="clear" w:color="auto" w:fill="FFFFFF"/>
        <w:bidi w:val="0"/>
        <w:jc w:val="both"/>
        <w:rPr>
          <w:rFonts w:ascii="Times New Roman" w:hAnsi="Times New Roman"/>
        </w:rPr>
      </w:pPr>
      <w:r w:rsidRPr="00D65909">
        <w:rPr>
          <w:rFonts w:ascii="Times New Roman" w:hAnsi="Times New Roman"/>
        </w:rPr>
        <w:t>Právna úprava záložného práva k patentu</w:t>
      </w:r>
      <w:r>
        <w:rPr>
          <w:rFonts w:ascii="Times New Roman" w:hAnsi="Times New Roman"/>
        </w:rPr>
        <w:t xml:space="preserve"> (§ 21)</w:t>
      </w:r>
      <w:r w:rsidRPr="00D65909">
        <w:rPr>
          <w:rFonts w:ascii="Times New Roman" w:hAnsi="Times New Roman"/>
        </w:rPr>
        <w:t xml:space="preserve"> sa zjednodušuje a zosúlaďuje (aj terminologicky) so všeobecnou úpravou záložného práva v Občianskom zákonníku (§ 151a a nasl.). Pokiaľ ide o zápis zmeny alebo zániku záložného práva k</w:t>
      </w:r>
      <w:r>
        <w:rPr>
          <w:rFonts w:ascii="Times New Roman" w:hAnsi="Times New Roman"/>
        </w:rPr>
        <w:t> ochrannej známke</w:t>
      </w:r>
      <w:r w:rsidRPr="00D65909">
        <w:rPr>
          <w:rFonts w:ascii="Times New Roman" w:hAnsi="Times New Roman"/>
        </w:rPr>
        <w:t>, uplatňujú sa príslušné ustanovenia Občianskeho zákonníka (§ 151g ods. 2 a § 151md ods. 2 a 3).</w:t>
      </w:r>
      <w:r>
        <w:rPr>
          <w:rFonts w:ascii="Times New Roman" w:hAnsi="Times New Roman"/>
        </w:rPr>
        <w:t xml:space="preserve"> </w:t>
      </w:r>
      <w:r w:rsidRPr="00D65909">
        <w:rPr>
          <w:rFonts w:ascii="Times New Roman" w:hAnsi="Times New Roman"/>
        </w:rPr>
        <w:t>V súlade s čl. 26 smernice EÚ/2015/2436</w:t>
      </w:r>
      <w:r>
        <w:rPr>
          <w:rFonts w:ascii="Times New Roman" w:hAnsi="Times New Roman"/>
        </w:rPr>
        <w:t xml:space="preserve"> novinkou je právna úprava záložného práva k prihláške (§ 23 ods. 4), ktorá v nadväznosti aj na možnosť zriadiť záložné právo k právu, resp. majetkovej hodnote, ktorá vznikne v budúcnosti alebo ktorej vznik závisí od splnenia podmienky, ako ustanovuje Občiansky zákonník (151d ods. 4), zavádza pravidlo zachovania zápisu záložného práva aj po zápise ochrannej známky alebo po úprave označenia, zúžení zoznamu tovarov alebo služieb alebo po rozdelení prihlášky. Posilňuje sa tým právna istota záložného veriteľa.</w:t>
      </w:r>
    </w:p>
    <w:p w:rsidR="001D36AF" w:rsidRPr="00D65909" w:rsidP="00C26F27">
      <w:pPr>
        <w:shd w:val="clear" w:color="auto" w:fill="FFFFFF"/>
        <w:bidi w:val="0"/>
        <w:jc w:val="both"/>
        <w:rPr>
          <w:rFonts w:ascii="Times New Roman" w:hAnsi="Times New Roman"/>
        </w:rPr>
      </w:pPr>
    </w:p>
    <w:p w:rsidR="008D7762" w:rsidRPr="00D65909" w:rsidP="00C26F27">
      <w:pPr>
        <w:shd w:val="clear" w:color="auto" w:fill="FFFFFF"/>
        <w:bidi w:val="0"/>
        <w:jc w:val="both"/>
        <w:rPr>
          <w:rFonts w:ascii="Times New Roman" w:hAnsi="Times New Roman"/>
        </w:rPr>
      </w:pPr>
      <w:r w:rsidRPr="00D65909">
        <w:rPr>
          <w:rFonts w:ascii="Times New Roman" w:hAnsi="Times New Roman"/>
        </w:rPr>
        <w:t xml:space="preserve">K bodu </w:t>
      </w:r>
      <w:r w:rsidR="00691490">
        <w:rPr>
          <w:rFonts w:ascii="Times New Roman" w:hAnsi="Times New Roman"/>
        </w:rPr>
        <w:t>16</w:t>
      </w:r>
    </w:p>
    <w:p w:rsidR="001D36AF" w:rsidRPr="00D65909" w:rsidP="00C26F27">
      <w:pPr>
        <w:shd w:val="clear" w:color="auto" w:fill="FFFFFF"/>
        <w:bidi w:val="0"/>
        <w:jc w:val="both"/>
        <w:rPr>
          <w:rFonts w:ascii="Times New Roman" w:hAnsi="Times New Roman"/>
        </w:rPr>
      </w:pPr>
    </w:p>
    <w:p w:rsidR="008D7762" w:rsidRPr="00D65909" w:rsidP="00C26F27">
      <w:pPr>
        <w:bidi w:val="0"/>
        <w:jc w:val="both"/>
        <w:rPr>
          <w:rFonts w:ascii="Times New Roman" w:hAnsi="Times New Roman"/>
          <w:shd w:val="clear" w:color="auto" w:fill="FFFFFF"/>
        </w:rPr>
      </w:pPr>
      <w:r w:rsidRPr="00D65909" w:rsidR="00902C25">
        <w:rPr>
          <w:rFonts w:ascii="Times New Roman" w:hAnsi="Times New Roman"/>
          <w:shd w:val="clear" w:color="auto" w:fill="FFFFFF"/>
        </w:rPr>
        <w:t>Doterajšie</w:t>
      </w:r>
      <w:r w:rsidRPr="00D65909">
        <w:rPr>
          <w:rFonts w:ascii="Times New Roman" w:hAnsi="Times New Roman"/>
          <w:shd w:val="clear" w:color="auto" w:fill="FFFFFF"/>
        </w:rPr>
        <w:t xml:space="preserve"> znenie § 22 ods. 2 oprávňuje na podanie žiadosti o obnovu zápisu ochrannej známky výlučne jej majiteľa, prípadne aj záložného veriteľa. Nad rámec súčasnej úpravy sa navrhuje rozšíriť okruh takto oprávnených osôb </w:t>
      </w:r>
      <w:r w:rsidRPr="00D65909" w:rsidR="00902C25">
        <w:rPr>
          <w:rFonts w:ascii="Times New Roman" w:hAnsi="Times New Roman"/>
          <w:shd w:val="clear" w:color="auto" w:fill="FFFFFF"/>
        </w:rPr>
        <w:t xml:space="preserve">aj </w:t>
      </w:r>
      <w:r w:rsidRPr="00D65909">
        <w:rPr>
          <w:rFonts w:ascii="Times New Roman" w:hAnsi="Times New Roman"/>
          <w:shd w:val="clear" w:color="auto" w:fill="FFFFFF"/>
        </w:rPr>
        <w:t xml:space="preserve">o inú osobu, ktorá preukáže právny záujem. Za takúto osobu je možné považovať napríklad nadobúdateľa ochrannej známky na základe zmluvného prevodu v čase pred zápisom </w:t>
      </w:r>
      <w:r w:rsidRPr="00D65909" w:rsidR="00902C25">
        <w:rPr>
          <w:rFonts w:ascii="Times New Roman" w:hAnsi="Times New Roman"/>
          <w:shd w:val="clear" w:color="auto" w:fill="FFFFFF"/>
        </w:rPr>
        <w:t xml:space="preserve">samotného </w:t>
      </w:r>
      <w:r w:rsidRPr="00D65909">
        <w:rPr>
          <w:rFonts w:ascii="Times New Roman" w:hAnsi="Times New Roman"/>
          <w:shd w:val="clear" w:color="auto" w:fill="FFFFFF"/>
        </w:rPr>
        <w:t>prevodu do registra</w:t>
      </w:r>
      <w:r w:rsidRPr="00D65909" w:rsidR="00902C25">
        <w:rPr>
          <w:rFonts w:ascii="Times New Roman" w:hAnsi="Times New Roman"/>
          <w:shd w:val="clear" w:color="auto" w:fill="FFFFFF"/>
        </w:rPr>
        <w:t>.</w:t>
      </w:r>
      <w:r w:rsidRPr="00D65909">
        <w:rPr>
          <w:rFonts w:ascii="Times New Roman" w:hAnsi="Times New Roman"/>
          <w:shd w:val="clear" w:color="auto" w:fill="FFFFFF"/>
        </w:rPr>
        <w:t xml:space="preserve"> </w:t>
      </w:r>
      <w:r w:rsidRPr="00D65909" w:rsidR="00902C25">
        <w:rPr>
          <w:rFonts w:ascii="Times New Roman" w:hAnsi="Times New Roman"/>
          <w:shd w:val="clear" w:color="auto" w:fill="FFFFFF"/>
        </w:rPr>
        <w:t>Nadobúdateľov</w:t>
      </w:r>
      <w:r w:rsidRPr="00D65909">
        <w:rPr>
          <w:rFonts w:ascii="Times New Roman" w:hAnsi="Times New Roman"/>
          <w:shd w:val="clear" w:color="auto" w:fill="FFFFFF"/>
        </w:rPr>
        <w:t xml:space="preserve"> právny záujem na obnove ochrannej známky je nepopierateľný, pretože následkom nepodania žiado</w:t>
      </w:r>
      <w:r w:rsidRPr="00D65909" w:rsidR="00107933">
        <w:rPr>
          <w:rFonts w:ascii="Times New Roman" w:hAnsi="Times New Roman"/>
          <w:shd w:val="clear" w:color="auto" w:fill="FFFFFF"/>
        </w:rPr>
        <w:t xml:space="preserve">sti o obnovu zápisu je </w:t>
      </w:r>
      <w:r w:rsidRPr="00D65909">
        <w:rPr>
          <w:rFonts w:ascii="Times New Roman" w:hAnsi="Times New Roman"/>
          <w:shd w:val="clear" w:color="auto" w:fill="FFFFFF"/>
        </w:rPr>
        <w:t xml:space="preserve"> zánik ochrannej známky</w:t>
      </w:r>
      <w:r w:rsidRPr="00D65909" w:rsidR="00107933">
        <w:rPr>
          <w:rFonts w:ascii="Times New Roman" w:hAnsi="Times New Roman"/>
          <w:shd w:val="clear" w:color="auto" w:fill="FFFFFF"/>
        </w:rPr>
        <w:t xml:space="preserve"> [§ 23 ods. 1 písm. a)]</w:t>
      </w:r>
      <w:r w:rsidRPr="00D65909">
        <w:rPr>
          <w:rFonts w:ascii="Times New Roman" w:hAnsi="Times New Roman"/>
          <w:shd w:val="clear" w:color="auto" w:fill="FFFFFF"/>
        </w:rPr>
        <w:t>. Pozri aj odôvodnenie k</w:t>
      </w:r>
      <w:r w:rsidRPr="00D65909" w:rsidR="00107933">
        <w:rPr>
          <w:rFonts w:ascii="Times New Roman" w:hAnsi="Times New Roman"/>
          <w:shd w:val="clear" w:color="auto" w:fill="FFFFFF"/>
        </w:rPr>
        <w:t xml:space="preserve"> bodom 13 a 14 (§ 17 ods. 3 a </w:t>
      </w:r>
      <w:r w:rsidRPr="00D65909">
        <w:rPr>
          <w:rFonts w:ascii="Times New Roman" w:hAnsi="Times New Roman"/>
          <w:shd w:val="clear" w:color="auto" w:fill="FFFFFF"/>
        </w:rPr>
        <w:t>§ 18 ods. 3).</w:t>
      </w:r>
    </w:p>
    <w:p w:rsidR="001D36AF" w:rsidRPr="00D65909" w:rsidP="00C26F27">
      <w:pPr>
        <w:bidi w:val="0"/>
        <w:jc w:val="both"/>
        <w:rPr>
          <w:rFonts w:ascii="Times New Roman" w:hAnsi="Times New Roman"/>
          <w:shd w:val="clear" w:color="auto" w:fill="FFFFFF"/>
        </w:rPr>
      </w:pPr>
    </w:p>
    <w:p w:rsidR="008D7762"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K bodu </w:t>
      </w:r>
      <w:r w:rsidR="00691490">
        <w:rPr>
          <w:rFonts w:ascii="Times New Roman" w:hAnsi="Times New Roman"/>
          <w:shd w:val="clear" w:color="auto" w:fill="FFFFFF"/>
        </w:rPr>
        <w:t>17</w:t>
      </w:r>
    </w:p>
    <w:p w:rsidR="001D36AF" w:rsidRPr="00D65909" w:rsidP="00C26F27">
      <w:pPr>
        <w:bidi w:val="0"/>
        <w:jc w:val="both"/>
        <w:rPr>
          <w:rFonts w:ascii="Times New Roman" w:hAnsi="Times New Roman"/>
          <w:shd w:val="clear" w:color="auto" w:fill="FFFFFF"/>
        </w:rPr>
      </w:pPr>
    </w:p>
    <w:p w:rsidR="008D7762" w:rsidRPr="00D65909" w:rsidP="00C26F27">
      <w:pPr>
        <w:bidi w:val="0"/>
        <w:jc w:val="both"/>
        <w:rPr>
          <w:rFonts w:ascii="Times New Roman" w:hAnsi="Times New Roman"/>
          <w:shd w:val="clear" w:color="auto" w:fill="FFFFFF"/>
        </w:rPr>
      </w:pPr>
      <w:r w:rsidRPr="00D65909" w:rsidR="00107933">
        <w:rPr>
          <w:rFonts w:ascii="Times New Roman" w:hAnsi="Times New Roman"/>
          <w:shd w:val="clear" w:color="auto" w:fill="FFFFFF"/>
        </w:rPr>
        <w:t>Ide o t</w:t>
      </w:r>
      <w:r w:rsidRPr="00D65909">
        <w:rPr>
          <w:rFonts w:ascii="Times New Roman" w:hAnsi="Times New Roman"/>
          <w:shd w:val="clear" w:color="auto" w:fill="FFFFFF"/>
        </w:rPr>
        <w:t>erminologicko-lingvistická úprav</w:t>
      </w:r>
      <w:r w:rsidRPr="00D65909" w:rsidR="00107933">
        <w:rPr>
          <w:rFonts w:ascii="Times New Roman" w:hAnsi="Times New Roman"/>
          <w:shd w:val="clear" w:color="auto" w:fill="FFFFFF"/>
        </w:rPr>
        <w:t>u</w:t>
      </w:r>
      <w:r w:rsidRPr="00D65909">
        <w:rPr>
          <w:rFonts w:ascii="Times New Roman" w:hAnsi="Times New Roman"/>
          <w:shd w:val="clear" w:color="auto" w:fill="FFFFFF"/>
        </w:rPr>
        <w:t xml:space="preserve"> textu</w:t>
      </w:r>
      <w:r w:rsidR="00691490">
        <w:rPr>
          <w:rFonts w:ascii="Times New Roman" w:hAnsi="Times New Roman"/>
          <w:shd w:val="clear" w:color="auto" w:fill="FFFFFF"/>
        </w:rPr>
        <w:t xml:space="preserve"> v § 23 ods. 2</w:t>
      </w:r>
      <w:r w:rsidRPr="00D65909">
        <w:rPr>
          <w:rFonts w:ascii="Times New Roman" w:hAnsi="Times New Roman"/>
          <w:shd w:val="clear" w:color="auto" w:fill="FFFFFF"/>
        </w:rPr>
        <w:t>.</w:t>
      </w:r>
    </w:p>
    <w:p w:rsidR="001D36AF" w:rsidRPr="00D65909" w:rsidP="00C26F27">
      <w:pPr>
        <w:bidi w:val="0"/>
        <w:jc w:val="both"/>
        <w:rPr>
          <w:rFonts w:ascii="Times New Roman" w:hAnsi="Times New Roman"/>
          <w:shd w:val="clear" w:color="auto" w:fill="FFFFFF"/>
        </w:rPr>
      </w:pPr>
    </w:p>
    <w:p w:rsidR="008D7762"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K bod</w:t>
      </w:r>
      <w:r w:rsidR="006F6895">
        <w:rPr>
          <w:rFonts w:ascii="Times New Roman" w:hAnsi="Times New Roman"/>
          <w:shd w:val="clear" w:color="auto" w:fill="FFFFFF"/>
        </w:rPr>
        <w:t>om</w:t>
      </w:r>
      <w:r w:rsidRPr="00D65909">
        <w:rPr>
          <w:rFonts w:ascii="Times New Roman" w:hAnsi="Times New Roman"/>
          <w:shd w:val="clear" w:color="auto" w:fill="FFFFFF"/>
        </w:rPr>
        <w:t xml:space="preserve"> </w:t>
      </w:r>
      <w:r w:rsidR="00691490">
        <w:rPr>
          <w:rFonts w:ascii="Times New Roman" w:hAnsi="Times New Roman"/>
          <w:shd w:val="clear" w:color="auto" w:fill="FFFFFF"/>
        </w:rPr>
        <w:t>18</w:t>
      </w:r>
      <w:r w:rsidRPr="00D65909" w:rsidR="00691490">
        <w:rPr>
          <w:rFonts w:ascii="Times New Roman" w:hAnsi="Times New Roman"/>
          <w:shd w:val="clear" w:color="auto" w:fill="FFFFFF"/>
        </w:rPr>
        <w:t xml:space="preserve"> </w:t>
      </w:r>
      <w:r w:rsidRPr="00D65909">
        <w:rPr>
          <w:rFonts w:ascii="Times New Roman" w:hAnsi="Times New Roman"/>
          <w:shd w:val="clear" w:color="auto" w:fill="FFFFFF"/>
        </w:rPr>
        <w:t xml:space="preserve">a </w:t>
      </w:r>
      <w:r w:rsidR="00691490">
        <w:rPr>
          <w:rFonts w:ascii="Times New Roman" w:hAnsi="Times New Roman"/>
          <w:shd w:val="clear" w:color="auto" w:fill="FFFFFF"/>
        </w:rPr>
        <w:t>19</w:t>
      </w:r>
    </w:p>
    <w:p w:rsidR="001D36AF" w:rsidRPr="00D65909" w:rsidP="00C26F27">
      <w:pPr>
        <w:bidi w:val="0"/>
        <w:jc w:val="both"/>
        <w:rPr>
          <w:rFonts w:ascii="Times New Roman" w:hAnsi="Times New Roman"/>
          <w:shd w:val="clear" w:color="auto" w:fill="FFFFFF"/>
        </w:rPr>
      </w:pPr>
    </w:p>
    <w:p w:rsidR="008D7762"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 xml:space="preserve">Odkaz na lehotu na podanie odôvodnenia rozkladu sa presúva v rámci jedného odseku na miesto [písmeno d)], kam systematicky </w:t>
      </w:r>
      <w:r w:rsidRPr="00D65909" w:rsidR="00107933">
        <w:rPr>
          <w:rFonts w:ascii="Times New Roman" w:hAnsi="Times New Roman"/>
          <w:shd w:val="clear" w:color="auto" w:fill="FFFFFF"/>
        </w:rPr>
        <w:t>patrí</w:t>
      </w:r>
      <w:r w:rsidRPr="00D65909">
        <w:rPr>
          <w:rFonts w:ascii="Times New Roman" w:hAnsi="Times New Roman"/>
          <w:shd w:val="clear" w:color="auto" w:fill="FFFFFF"/>
        </w:rPr>
        <w:t>.</w:t>
      </w:r>
    </w:p>
    <w:p w:rsidR="001D36AF" w:rsidRPr="00D65909" w:rsidP="00C26F27">
      <w:pPr>
        <w:bidi w:val="0"/>
        <w:jc w:val="both"/>
        <w:rPr>
          <w:rFonts w:ascii="Times New Roman" w:hAnsi="Times New Roman"/>
          <w:shd w:val="clear" w:color="auto" w:fill="FFFFFF"/>
        </w:rPr>
      </w:pPr>
    </w:p>
    <w:p w:rsidR="008D7762" w:rsidRPr="00D65909" w:rsidP="00C26F27">
      <w:pPr>
        <w:bidi w:val="0"/>
        <w:jc w:val="both"/>
        <w:rPr>
          <w:rFonts w:ascii="Times New Roman" w:hAnsi="Times New Roman"/>
          <w:shd w:val="clear" w:color="auto" w:fill="FFFFFF"/>
        </w:rPr>
      </w:pPr>
      <w:r w:rsidRPr="00D65909">
        <w:rPr>
          <w:rFonts w:ascii="Times New Roman" w:hAnsi="Times New Roman"/>
          <w:shd w:val="clear" w:color="auto" w:fill="FFFFFF"/>
        </w:rPr>
        <w:t>K bod</w:t>
      </w:r>
      <w:r w:rsidRPr="00D65909" w:rsidR="00107933">
        <w:rPr>
          <w:rFonts w:ascii="Times New Roman" w:hAnsi="Times New Roman"/>
          <w:shd w:val="clear" w:color="auto" w:fill="FFFFFF"/>
        </w:rPr>
        <w:t>om</w:t>
      </w:r>
      <w:r w:rsidRPr="00D65909">
        <w:rPr>
          <w:rFonts w:ascii="Times New Roman" w:hAnsi="Times New Roman"/>
          <w:shd w:val="clear" w:color="auto" w:fill="FFFFFF"/>
        </w:rPr>
        <w:t xml:space="preserve"> </w:t>
      </w:r>
      <w:r w:rsidR="00691490">
        <w:rPr>
          <w:rFonts w:ascii="Times New Roman" w:hAnsi="Times New Roman"/>
          <w:shd w:val="clear" w:color="auto" w:fill="FFFFFF"/>
        </w:rPr>
        <w:t>20</w:t>
      </w:r>
      <w:r w:rsidRPr="00D65909" w:rsidR="00691490">
        <w:rPr>
          <w:rFonts w:ascii="Times New Roman" w:hAnsi="Times New Roman"/>
          <w:shd w:val="clear" w:color="auto" w:fill="FFFFFF"/>
        </w:rPr>
        <w:t xml:space="preserve"> </w:t>
      </w:r>
      <w:r w:rsidRPr="00D65909" w:rsidR="00107933">
        <w:rPr>
          <w:rFonts w:ascii="Times New Roman" w:hAnsi="Times New Roman"/>
          <w:shd w:val="clear" w:color="auto" w:fill="FFFFFF"/>
        </w:rPr>
        <w:t>až</w:t>
      </w:r>
      <w:r w:rsidRPr="00D65909">
        <w:rPr>
          <w:rFonts w:ascii="Times New Roman" w:hAnsi="Times New Roman"/>
          <w:shd w:val="clear" w:color="auto" w:fill="FFFFFF"/>
        </w:rPr>
        <w:t xml:space="preserve"> </w:t>
      </w:r>
      <w:r w:rsidR="00691490">
        <w:rPr>
          <w:rFonts w:ascii="Times New Roman" w:hAnsi="Times New Roman"/>
          <w:shd w:val="clear" w:color="auto" w:fill="FFFFFF"/>
        </w:rPr>
        <w:t>22</w:t>
      </w:r>
      <w:r w:rsidRPr="00D65909" w:rsidR="00691490">
        <w:rPr>
          <w:rFonts w:ascii="Times New Roman" w:hAnsi="Times New Roman"/>
          <w:shd w:val="clear" w:color="auto" w:fill="FFFFFF"/>
        </w:rPr>
        <w:t xml:space="preserve"> </w:t>
      </w:r>
    </w:p>
    <w:p w:rsidR="001D36AF" w:rsidRPr="00D65909" w:rsidP="00C26F27">
      <w:pPr>
        <w:bidi w:val="0"/>
        <w:jc w:val="both"/>
        <w:rPr>
          <w:rFonts w:ascii="Times New Roman" w:hAnsi="Times New Roman"/>
          <w:shd w:val="clear" w:color="auto" w:fill="FFFFFF"/>
        </w:rPr>
      </w:pPr>
    </w:p>
    <w:p w:rsidR="008D7762" w:rsidRPr="00D65909" w:rsidP="00C26F27">
      <w:pPr>
        <w:bidi w:val="0"/>
        <w:jc w:val="both"/>
        <w:rPr>
          <w:rFonts w:ascii="Times New Roman" w:hAnsi="Times New Roman"/>
          <w:color w:val="000000"/>
        </w:rPr>
      </w:pPr>
      <w:r w:rsidRPr="00D65909">
        <w:rPr>
          <w:rFonts w:ascii="Times New Roman" w:hAnsi="Times New Roman"/>
          <w:shd w:val="clear" w:color="auto" w:fill="FFFFFF"/>
        </w:rPr>
        <w:t xml:space="preserve">Dopĺňa sa taxatívny výpočet rozhodnutí úradu, proti ktorým nie je prípustný rozklad, a to </w:t>
      </w:r>
      <w:r w:rsidRPr="00D65909" w:rsidR="00F37B9A">
        <w:rPr>
          <w:rFonts w:ascii="Times New Roman" w:hAnsi="Times New Roman"/>
          <w:shd w:val="clear" w:color="auto" w:fill="FFFFFF"/>
        </w:rPr>
        <w:br/>
      </w:r>
      <w:r w:rsidRPr="00D65909">
        <w:rPr>
          <w:rFonts w:ascii="Times New Roman" w:hAnsi="Times New Roman"/>
          <w:shd w:val="clear" w:color="auto" w:fill="FFFFFF"/>
        </w:rPr>
        <w:t xml:space="preserve">v </w:t>
      </w:r>
      <w:r w:rsidRPr="00D65909">
        <w:rPr>
          <w:rFonts w:ascii="Times New Roman" w:hAnsi="Times New Roman"/>
          <w:color w:val="000000"/>
        </w:rPr>
        <w:t>súvislosti so zavedením nového dôvodom prerušenia konania, kedy úrad konanie rozhodnutím preruší, ak sa začalo konanie o predbežnej otázke, ktorú úrad nie je oprávnený riešiť</w:t>
      </w:r>
      <w:r w:rsidRPr="00D65909" w:rsidR="00107933">
        <w:rPr>
          <w:rFonts w:ascii="Times New Roman" w:hAnsi="Times New Roman"/>
          <w:color w:val="000000"/>
        </w:rPr>
        <w:t>.</w:t>
      </w:r>
      <w:r w:rsidRPr="00D65909">
        <w:rPr>
          <w:rFonts w:ascii="Times New Roman" w:hAnsi="Times New Roman"/>
          <w:color w:val="000000"/>
        </w:rPr>
        <w:t xml:space="preserve"> </w:t>
      </w:r>
      <w:r w:rsidRPr="00D65909" w:rsidR="00107933">
        <w:rPr>
          <w:rFonts w:ascii="Times New Roman" w:hAnsi="Times New Roman"/>
          <w:color w:val="000000"/>
        </w:rPr>
        <w:t>P</w:t>
      </w:r>
      <w:r w:rsidRPr="00D65909">
        <w:rPr>
          <w:rFonts w:ascii="Times New Roman" w:hAnsi="Times New Roman"/>
          <w:color w:val="000000"/>
        </w:rPr>
        <w:t xml:space="preserve">ozri </w:t>
      </w:r>
      <w:r w:rsidRPr="00D65909" w:rsidR="00107933">
        <w:rPr>
          <w:rFonts w:ascii="Times New Roman" w:hAnsi="Times New Roman"/>
          <w:color w:val="000000"/>
        </w:rPr>
        <w:t xml:space="preserve">aj </w:t>
      </w:r>
      <w:r w:rsidRPr="00D65909">
        <w:rPr>
          <w:rFonts w:ascii="Times New Roman" w:hAnsi="Times New Roman"/>
          <w:color w:val="000000"/>
        </w:rPr>
        <w:t>odôvodnenie k</w:t>
      </w:r>
      <w:r w:rsidRPr="00D65909" w:rsidR="00107933">
        <w:rPr>
          <w:rFonts w:ascii="Times New Roman" w:hAnsi="Times New Roman"/>
          <w:color w:val="000000"/>
        </w:rPr>
        <w:t xml:space="preserve"> bodu </w:t>
      </w:r>
      <w:r w:rsidR="00691490">
        <w:rPr>
          <w:rFonts w:ascii="Times New Roman" w:hAnsi="Times New Roman"/>
          <w:color w:val="000000"/>
        </w:rPr>
        <w:t>31</w:t>
      </w:r>
      <w:r w:rsidRPr="00D65909" w:rsidR="00691490">
        <w:rPr>
          <w:rFonts w:ascii="Times New Roman" w:hAnsi="Times New Roman"/>
          <w:color w:val="000000"/>
        </w:rPr>
        <w:t xml:space="preserve"> </w:t>
      </w:r>
      <w:r w:rsidRPr="00D65909" w:rsidR="00107933">
        <w:rPr>
          <w:rFonts w:ascii="Times New Roman" w:hAnsi="Times New Roman"/>
          <w:color w:val="000000"/>
        </w:rPr>
        <w:t>(</w:t>
      </w:r>
      <w:r w:rsidRPr="00D65909">
        <w:rPr>
          <w:rFonts w:ascii="Times New Roman" w:hAnsi="Times New Roman"/>
          <w:color w:val="000000"/>
        </w:rPr>
        <w:t>§ 51 ods. 9</w:t>
      </w:r>
      <w:r w:rsidRPr="00D65909" w:rsidR="00107933">
        <w:rPr>
          <w:rFonts w:ascii="Times New Roman" w:hAnsi="Times New Roman"/>
          <w:color w:val="000000"/>
        </w:rPr>
        <w:t>)</w:t>
      </w:r>
      <w:r w:rsidRPr="00D65909">
        <w:rPr>
          <w:rFonts w:ascii="Times New Roman" w:hAnsi="Times New Roman"/>
          <w:color w:val="000000"/>
        </w:rPr>
        <w:t>.</w:t>
      </w:r>
    </w:p>
    <w:p w:rsidR="001D36AF" w:rsidRPr="00D65909" w:rsidP="00C26F27">
      <w:pPr>
        <w:bidi w:val="0"/>
        <w:jc w:val="both"/>
        <w:rPr>
          <w:rFonts w:ascii="Times New Roman" w:hAnsi="Times New Roman"/>
          <w:shd w:val="clear" w:color="auto" w:fill="FFFFFF"/>
        </w:rPr>
      </w:pPr>
    </w:p>
    <w:p w:rsidR="008D7762" w:rsidRPr="00D65909" w:rsidP="00C26F27">
      <w:pPr>
        <w:bidi w:val="0"/>
        <w:jc w:val="both"/>
        <w:rPr>
          <w:rFonts w:ascii="Times New Roman" w:hAnsi="Times New Roman"/>
          <w:color w:val="000000"/>
        </w:rPr>
      </w:pPr>
      <w:r w:rsidRPr="00D65909">
        <w:rPr>
          <w:rFonts w:ascii="Times New Roman" w:hAnsi="Times New Roman"/>
          <w:color w:val="000000"/>
        </w:rPr>
        <w:t>V rámci všetkých zákonov, ktoré upravujú predmety priemyselného vlastníctva, sa výslovne vylučuje možnosť podať rozklad len proti dôvodom rozhodnutia.</w:t>
      </w:r>
    </w:p>
    <w:p w:rsidR="008D7762" w:rsidRPr="00D65909" w:rsidP="00C26F27">
      <w:pPr>
        <w:bidi w:val="0"/>
        <w:jc w:val="both"/>
        <w:rPr>
          <w:rFonts w:ascii="Times New Roman" w:hAnsi="Times New Roman"/>
        </w:rPr>
      </w:pPr>
      <w:r w:rsidRPr="00D65909">
        <w:rPr>
          <w:rFonts w:ascii="Times New Roman" w:hAnsi="Times New Roman"/>
        </w:rPr>
        <w:t xml:space="preserve">K bodu </w:t>
      </w:r>
      <w:r w:rsidR="00691490">
        <w:rPr>
          <w:rFonts w:ascii="Times New Roman" w:hAnsi="Times New Roman"/>
        </w:rPr>
        <w:t>23</w:t>
      </w:r>
    </w:p>
    <w:p w:rsidR="001D36AF" w:rsidRPr="00D65909" w:rsidP="00C26F27">
      <w:pPr>
        <w:bidi w:val="0"/>
        <w:jc w:val="both"/>
        <w:rPr>
          <w:rFonts w:ascii="Times New Roman" w:hAnsi="Times New Roman"/>
        </w:rPr>
      </w:pPr>
    </w:p>
    <w:p w:rsidR="008D7762" w:rsidRPr="00D65909" w:rsidP="00C26F27">
      <w:pPr>
        <w:autoSpaceDE w:val="0"/>
        <w:autoSpaceDN w:val="0"/>
        <w:bidi w:val="0"/>
        <w:jc w:val="both"/>
        <w:rPr>
          <w:rFonts w:ascii="Times New Roman" w:hAnsi="Times New Roman"/>
        </w:rPr>
      </w:pPr>
      <w:r w:rsidRPr="00D65909">
        <w:rPr>
          <w:rFonts w:ascii="Times New Roman" w:hAnsi="Times New Roman"/>
          <w:bCs/>
        </w:rPr>
        <w:t xml:space="preserve">Povinnosť zabezpečiť zápis exekúcie do registra ochranných známok ukladá členským štátom EÚ čl. 24 ods. 2 smernice </w:t>
      </w:r>
      <w:r w:rsidRPr="00D65909">
        <w:rPr>
          <w:rFonts w:ascii="Times New Roman" w:hAnsi="Times New Roman"/>
        </w:rPr>
        <w:t>Európskeho parlamentu a Rady (EÚ) 2015/2436 zo 16. decembra 2015 o aproximácií právnych predpisov členských štátov v oblasti ochranných známok</w:t>
      </w:r>
      <w:r w:rsidRPr="00D65909">
        <w:rPr>
          <w:rFonts w:ascii="Times New Roman" w:hAnsi="Times New Roman"/>
          <w:bCs/>
        </w:rPr>
        <w:t xml:space="preserve"> (čl. 24 ods. 2).</w:t>
      </w:r>
      <w:r w:rsidR="003C110F">
        <w:rPr>
          <w:rFonts w:ascii="Times New Roman" w:hAnsi="Times New Roman"/>
          <w:bCs/>
        </w:rPr>
        <w:t xml:space="preserve"> </w:t>
      </w:r>
      <w:r w:rsidR="003C110F">
        <w:rPr>
          <w:rFonts w:ascii="Times New Roman" w:hAnsi="Times New Roman"/>
          <w:color w:val="000000"/>
        </w:rPr>
        <w:t>Z</w:t>
      </w:r>
      <w:r w:rsidR="003C110F">
        <w:rPr>
          <w:rFonts w:ascii="Times New Roman" w:hAnsi="Times New Roman"/>
        </w:rPr>
        <w:t>avádza sa pravidlo zachovania zápisu exekúcie postihnutím práv z prihlášky aj po zápise ochrannej známky alebo po úprave označenia, zúžení zoznamu tovarov alebo služieb alebo po rozdelení prihlášky. Posilňuje sa tým právna istota oprávneného v exekučnom konaní.</w:t>
      </w:r>
      <w:r w:rsidRPr="00D65909">
        <w:rPr>
          <w:rFonts w:ascii="Times New Roman" w:hAnsi="Times New Roman"/>
          <w:bCs/>
        </w:rPr>
        <w:t xml:space="preserve"> Vzhľadom na význam zápisu exekúcie vo verejných registroch, ktorou sa zvyšuje právna istota a ochrana dobromyseľných tretích osôb, sa zavádza možnosť zápisu</w:t>
      </w:r>
      <w:r w:rsidRPr="00D65909">
        <w:rPr>
          <w:rFonts w:ascii="Times New Roman" w:hAnsi="Times New Roman"/>
        </w:rPr>
        <w:t xml:space="preserve"> exekúcie aj do registrov ostatných predmetov priemyselného vlastníctva. </w:t>
      </w:r>
      <w:r w:rsidRPr="00D65909" w:rsidR="007E08EA">
        <w:rPr>
          <w:rFonts w:ascii="Times New Roman" w:hAnsi="Times New Roman"/>
        </w:rPr>
        <w:t>Z dôvodu</w:t>
      </w:r>
      <w:r w:rsidRPr="00D65909">
        <w:rPr>
          <w:rFonts w:ascii="Times New Roman" w:hAnsi="Times New Roman"/>
        </w:rPr>
        <w:t xml:space="preserve"> náležitej úpravy informačných systémov úradu, predmetné novelizačné body nadobudnú neskoršiu účinnosť (1. január 2019).</w:t>
      </w:r>
    </w:p>
    <w:p w:rsidR="001D36AF" w:rsidRPr="00D65909" w:rsidP="00C26F27">
      <w:pPr>
        <w:autoSpaceDE w:val="0"/>
        <w:autoSpaceDN w:val="0"/>
        <w:bidi w:val="0"/>
        <w:jc w:val="both"/>
        <w:rPr>
          <w:rFonts w:ascii="Times New Roman" w:hAnsi="Times New Roman"/>
        </w:rPr>
      </w:pPr>
    </w:p>
    <w:p w:rsidR="008D7762" w:rsidRPr="00D65909" w:rsidP="00C26F27">
      <w:pPr>
        <w:bidi w:val="0"/>
        <w:jc w:val="both"/>
        <w:rPr>
          <w:rFonts w:ascii="Times New Roman" w:hAnsi="Times New Roman"/>
          <w:color w:val="000000"/>
        </w:rPr>
      </w:pPr>
      <w:r w:rsidRPr="00D65909">
        <w:rPr>
          <w:rFonts w:ascii="Times New Roman" w:hAnsi="Times New Roman"/>
          <w:color w:val="000000"/>
        </w:rPr>
        <w:t>K bod</w:t>
      </w:r>
      <w:r w:rsidR="006F6895">
        <w:rPr>
          <w:rFonts w:ascii="Times New Roman" w:hAnsi="Times New Roman"/>
          <w:color w:val="000000"/>
        </w:rPr>
        <w:t>om</w:t>
      </w:r>
      <w:r w:rsidRPr="00D65909">
        <w:rPr>
          <w:rFonts w:ascii="Times New Roman" w:hAnsi="Times New Roman"/>
          <w:color w:val="000000"/>
        </w:rPr>
        <w:t xml:space="preserve"> </w:t>
      </w:r>
      <w:r w:rsidR="003C110F">
        <w:rPr>
          <w:rFonts w:ascii="Times New Roman" w:hAnsi="Times New Roman"/>
          <w:color w:val="000000"/>
        </w:rPr>
        <w:t>24</w:t>
      </w:r>
      <w:r w:rsidRPr="00D65909" w:rsidR="003C110F">
        <w:rPr>
          <w:rFonts w:ascii="Times New Roman" w:hAnsi="Times New Roman"/>
          <w:color w:val="000000"/>
        </w:rPr>
        <w:t xml:space="preserve"> </w:t>
      </w:r>
      <w:r w:rsidRPr="00D65909" w:rsidR="007E08EA">
        <w:rPr>
          <w:rFonts w:ascii="Times New Roman" w:hAnsi="Times New Roman"/>
          <w:color w:val="000000"/>
        </w:rPr>
        <w:t>a</w:t>
      </w:r>
      <w:r w:rsidRPr="00D65909">
        <w:rPr>
          <w:rFonts w:ascii="Times New Roman" w:hAnsi="Times New Roman"/>
          <w:color w:val="000000"/>
        </w:rPr>
        <w:t xml:space="preserve"> </w:t>
      </w:r>
      <w:r w:rsidR="003C110F">
        <w:rPr>
          <w:rFonts w:ascii="Times New Roman" w:hAnsi="Times New Roman"/>
          <w:color w:val="000000"/>
        </w:rPr>
        <w:t>25</w:t>
      </w:r>
      <w:r w:rsidRPr="00D65909" w:rsidR="003C110F">
        <w:rPr>
          <w:rFonts w:ascii="Times New Roman" w:hAnsi="Times New Roman"/>
          <w:color w:val="000000"/>
        </w:rPr>
        <w:t xml:space="preserve"> </w:t>
      </w:r>
    </w:p>
    <w:p w:rsidR="008D7762" w:rsidRPr="00D65909" w:rsidP="00C26F27">
      <w:pPr>
        <w:bidi w:val="0"/>
        <w:jc w:val="both"/>
        <w:rPr>
          <w:rFonts w:ascii="Times New Roman" w:hAnsi="Times New Roman"/>
          <w:color w:val="000000"/>
        </w:rPr>
      </w:pPr>
    </w:p>
    <w:p w:rsidR="008D7762" w:rsidRPr="00D65909" w:rsidP="00C26F27">
      <w:pPr>
        <w:bidi w:val="0"/>
        <w:jc w:val="both"/>
        <w:rPr>
          <w:rFonts w:ascii="Times New Roman" w:hAnsi="Times New Roman"/>
          <w:color w:val="000000"/>
        </w:rPr>
      </w:pPr>
      <w:r w:rsidRPr="00D65909">
        <w:rPr>
          <w:rFonts w:ascii="Times New Roman" w:hAnsi="Times New Roman"/>
          <w:color w:val="000000"/>
        </w:rPr>
        <w:t>Zmeny reflektujú zmeny v terminológii vyplývajúce z nariadenia EÚ/2015/2424, pričom je rešpektovaná aj legislatívna skratka zavedená v ustanovení § 3 písm. b)</w:t>
      </w:r>
      <w:r w:rsidRPr="00D65909" w:rsidR="007E08EA">
        <w:rPr>
          <w:rFonts w:ascii="Times New Roman" w:hAnsi="Times New Roman"/>
          <w:color w:val="000000"/>
        </w:rPr>
        <w:t>. P</w:t>
      </w:r>
      <w:r w:rsidRPr="00D65909" w:rsidR="006E4295">
        <w:rPr>
          <w:rFonts w:ascii="Times New Roman" w:hAnsi="Times New Roman"/>
          <w:color w:val="000000"/>
        </w:rPr>
        <w:t>ozri aj odôvodnenie k bodu 1</w:t>
      </w:r>
      <w:r w:rsidRPr="00D65909">
        <w:rPr>
          <w:rFonts w:ascii="Times New Roman" w:hAnsi="Times New Roman"/>
          <w:color w:val="000000"/>
        </w:rPr>
        <w:t xml:space="preserve"> </w:t>
      </w:r>
      <w:r w:rsidRPr="00D65909" w:rsidR="007E08EA">
        <w:rPr>
          <w:rFonts w:ascii="Times New Roman" w:hAnsi="Times New Roman"/>
          <w:color w:val="000000"/>
        </w:rPr>
        <w:t>[§ 3 písm. b)]</w:t>
      </w:r>
      <w:r w:rsidRPr="00D65909">
        <w:rPr>
          <w:rFonts w:ascii="Times New Roman" w:hAnsi="Times New Roman"/>
          <w:color w:val="000000"/>
        </w:rPr>
        <w:t>.</w:t>
      </w:r>
    </w:p>
    <w:p w:rsidR="008D7762" w:rsidRPr="00D65909" w:rsidP="00C26F27">
      <w:pPr>
        <w:bidi w:val="0"/>
        <w:rPr>
          <w:rFonts w:ascii="Times New Roman" w:hAnsi="Times New Roman"/>
          <w:color w:val="000000"/>
        </w:rPr>
      </w:pPr>
    </w:p>
    <w:p w:rsidR="008D7762" w:rsidRPr="00D65909" w:rsidP="00C26F27">
      <w:pPr>
        <w:bidi w:val="0"/>
        <w:rPr>
          <w:rFonts w:ascii="Times New Roman" w:hAnsi="Times New Roman"/>
          <w:color w:val="000000"/>
        </w:rPr>
      </w:pPr>
      <w:r w:rsidRPr="00D65909">
        <w:rPr>
          <w:rFonts w:ascii="Times New Roman" w:hAnsi="Times New Roman"/>
          <w:color w:val="000000"/>
        </w:rPr>
        <w:t xml:space="preserve">K bodu </w:t>
      </w:r>
      <w:r w:rsidR="003C110F">
        <w:rPr>
          <w:rFonts w:ascii="Times New Roman" w:hAnsi="Times New Roman"/>
          <w:color w:val="000000"/>
        </w:rPr>
        <w:t>26</w:t>
      </w:r>
      <w:r w:rsidRPr="00D65909" w:rsidR="003C110F">
        <w:rPr>
          <w:rFonts w:ascii="Times New Roman" w:hAnsi="Times New Roman"/>
          <w:color w:val="000000"/>
        </w:rPr>
        <w:t xml:space="preserve"> </w:t>
      </w:r>
    </w:p>
    <w:p w:rsidR="008D7762" w:rsidRPr="00D65909" w:rsidP="00C26F27">
      <w:pPr>
        <w:bidi w:val="0"/>
        <w:rPr>
          <w:rFonts w:ascii="Times New Roman" w:hAnsi="Times New Roman"/>
          <w:color w:val="000000"/>
        </w:rPr>
      </w:pPr>
    </w:p>
    <w:p w:rsidR="008D7762" w:rsidRPr="00D65909" w:rsidP="00C26F27">
      <w:pPr>
        <w:pStyle w:val="ListParagraph"/>
        <w:autoSpaceDE w:val="0"/>
        <w:autoSpaceDN w:val="0"/>
        <w:bidi w:val="0"/>
        <w:adjustRightInd w:val="0"/>
        <w:spacing w:after="0" w:line="240" w:lineRule="auto"/>
        <w:ind w:left="0"/>
        <w:jc w:val="both"/>
        <w:rPr>
          <w:rFonts w:ascii="Times New Roman" w:hAnsi="Times New Roman"/>
          <w:color w:val="000000"/>
          <w:sz w:val="24"/>
          <w:szCs w:val="24"/>
        </w:rPr>
      </w:pPr>
      <w:r w:rsidRPr="00D65909">
        <w:rPr>
          <w:rFonts w:ascii="Times New Roman" w:hAnsi="Times New Roman"/>
          <w:color w:val="000000"/>
          <w:sz w:val="24"/>
          <w:szCs w:val="24"/>
        </w:rPr>
        <w:t>Účinnosťou nariadenia EÚ/2015/2424, t.j. 23. marc</w:t>
      </w:r>
      <w:r w:rsidRPr="00D65909" w:rsidR="007E08EA">
        <w:rPr>
          <w:rFonts w:ascii="Times New Roman" w:hAnsi="Times New Roman"/>
          <w:color w:val="000000"/>
          <w:sz w:val="24"/>
          <w:szCs w:val="24"/>
        </w:rPr>
        <w:t>a</w:t>
      </w:r>
      <w:r w:rsidRPr="00D65909">
        <w:rPr>
          <w:rFonts w:ascii="Times New Roman" w:hAnsi="Times New Roman"/>
          <w:color w:val="000000"/>
          <w:sz w:val="24"/>
          <w:szCs w:val="24"/>
        </w:rPr>
        <w:t xml:space="preserve"> 2016, zanikla možnosť podávať prihlášky ochranných známok EÚ prostredníctvom národných úradov</w:t>
      </w:r>
      <w:r w:rsidRPr="00D65909" w:rsidR="007E08EA">
        <w:rPr>
          <w:rFonts w:ascii="Times New Roman" w:hAnsi="Times New Roman"/>
          <w:color w:val="000000"/>
          <w:sz w:val="24"/>
          <w:szCs w:val="24"/>
        </w:rPr>
        <w:t>.</w:t>
      </w:r>
      <w:r w:rsidRPr="00D65909">
        <w:rPr>
          <w:rFonts w:ascii="Times New Roman" w:hAnsi="Times New Roman"/>
          <w:color w:val="000000"/>
          <w:sz w:val="24"/>
          <w:szCs w:val="24"/>
        </w:rPr>
        <w:t xml:space="preserve"> </w:t>
      </w:r>
      <w:r w:rsidRPr="00D65909" w:rsidR="007E08EA">
        <w:rPr>
          <w:rFonts w:ascii="Times New Roman" w:hAnsi="Times New Roman"/>
          <w:color w:val="000000"/>
          <w:sz w:val="24"/>
          <w:szCs w:val="24"/>
        </w:rPr>
        <w:t>P</w:t>
      </w:r>
      <w:r w:rsidRPr="00D65909">
        <w:rPr>
          <w:rFonts w:ascii="Times New Roman" w:hAnsi="Times New Roman"/>
          <w:color w:val="000000"/>
          <w:sz w:val="24"/>
          <w:szCs w:val="24"/>
        </w:rPr>
        <w:t>rihlášky ochranných známok EÚ je možné podávať výlučne priamo na EUIPO (Úrad Európskej únie pre duševné vlastníctvo). Ustanovenie § 48 ods. 1 zákona o ochranných známkach sa tak stalo obsolétnym a</w:t>
      </w:r>
      <w:r w:rsidRPr="00D65909" w:rsidR="007E08EA">
        <w:rPr>
          <w:rFonts w:ascii="Times New Roman" w:hAnsi="Times New Roman"/>
          <w:color w:val="000000"/>
          <w:sz w:val="24"/>
          <w:szCs w:val="24"/>
        </w:rPr>
        <w:t> vypúšťa sa</w:t>
      </w:r>
      <w:r w:rsidRPr="00D65909">
        <w:rPr>
          <w:rFonts w:ascii="Times New Roman" w:hAnsi="Times New Roman"/>
          <w:color w:val="000000"/>
          <w:sz w:val="24"/>
          <w:szCs w:val="24"/>
        </w:rPr>
        <w:t>.</w:t>
      </w:r>
    </w:p>
    <w:p w:rsidR="008D7762" w:rsidRPr="00D65909" w:rsidP="00C26F27">
      <w:pPr>
        <w:pStyle w:val="ListParagraph"/>
        <w:autoSpaceDE w:val="0"/>
        <w:autoSpaceDN w:val="0"/>
        <w:bidi w:val="0"/>
        <w:adjustRightInd w:val="0"/>
        <w:spacing w:after="0" w:line="240" w:lineRule="auto"/>
        <w:ind w:left="0"/>
        <w:rPr>
          <w:rFonts w:ascii="Times New Roman" w:hAnsi="Times New Roman"/>
          <w:color w:val="000000"/>
          <w:sz w:val="24"/>
          <w:szCs w:val="24"/>
        </w:rPr>
      </w:pPr>
    </w:p>
    <w:p w:rsidR="008D7762" w:rsidRPr="00D65909" w:rsidP="00C26F27">
      <w:pPr>
        <w:pStyle w:val="ListParagraph"/>
        <w:autoSpaceDE w:val="0"/>
        <w:autoSpaceDN w:val="0"/>
        <w:bidi w:val="0"/>
        <w:adjustRightInd w:val="0"/>
        <w:spacing w:after="0" w:line="240" w:lineRule="auto"/>
        <w:ind w:left="0"/>
        <w:rPr>
          <w:rFonts w:ascii="Times New Roman" w:hAnsi="Times New Roman"/>
          <w:color w:val="000000"/>
          <w:sz w:val="24"/>
          <w:szCs w:val="24"/>
        </w:rPr>
      </w:pPr>
      <w:r w:rsidRPr="00D65909">
        <w:rPr>
          <w:rFonts w:ascii="Times New Roman" w:hAnsi="Times New Roman"/>
          <w:color w:val="000000"/>
          <w:sz w:val="24"/>
          <w:szCs w:val="24"/>
        </w:rPr>
        <w:t>K bod</w:t>
      </w:r>
      <w:r w:rsidR="006F6895">
        <w:rPr>
          <w:rFonts w:ascii="Times New Roman" w:hAnsi="Times New Roman"/>
          <w:color w:val="000000"/>
          <w:sz w:val="24"/>
          <w:szCs w:val="24"/>
        </w:rPr>
        <w:t>om</w:t>
      </w:r>
      <w:r w:rsidRPr="00D65909">
        <w:rPr>
          <w:rFonts w:ascii="Times New Roman" w:hAnsi="Times New Roman"/>
          <w:color w:val="000000"/>
          <w:sz w:val="24"/>
          <w:szCs w:val="24"/>
        </w:rPr>
        <w:t xml:space="preserve"> </w:t>
      </w:r>
      <w:r w:rsidR="003C110F">
        <w:rPr>
          <w:rFonts w:ascii="Times New Roman" w:hAnsi="Times New Roman"/>
          <w:color w:val="000000"/>
          <w:sz w:val="24"/>
          <w:szCs w:val="24"/>
        </w:rPr>
        <w:t>27</w:t>
      </w:r>
      <w:r w:rsidRPr="00D65909" w:rsidR="003C110F">
        <w:rPr>
          <w:rFonts w:ascii="Times New Roman" w:hAnsi="Times New Roman"/>
          <w:color w:val="000000"/>
          <w:sz w:val="24"/>
          <w:szCs w:val="24"/>
        </w:rPr>
        <w:t xml:space="preserve"> </w:t>
      </w:r>
      <w:r w:rsidRPr="00D65909" w:rsidR="003F0C45">
        <w:rPr>
          <w:rFonts w:ascii="Times New Roman" w:hAnsi="Times New Roman"/>
          <w:color w:val="000000"/>
          <w:sz w:val="24"/>
          <w:szCs w:val="24"/>
        </w:rPr>
        <w:t>a</w:t>
      </w:r>
      <w:r w:rsidR="003C110F">
        <w:rPr>
          <w:rFonts w:ascii="Times New Roman" w:hAnsi="Times New Roman"/>
          <w:color w:val="000000"/>
          <w:sz w:val="24"/>
          <w:szCs w:val="24"/>
        </w:rPr>
        <w:t>ž</w:t>
      </w:r>
      <w:r w:rsidRPr="00D65909" w:rsidR="003F0C45">
        <w:rPr>
          <w:rFonts w:ascii="Times New Roman" w:hAnsi="Times New Roman"/>
          <w:color w:val="000000"/>
          <w:sz w:val="24"/>
          <w:szCs w:val="24"/>
        </w:rPr>
        <w:t xml:space="preserve"> </w:t>
      </w:r>
      <w:r w:rsidR="003C110F">
        <w:rPr>
          <w:rFonts w:ascii="Times New Roman" w:hAnsi="Times New Roman"/>
          <w:color w:val="000000"/>
          <w:sz w:val="24"/>
          <w:szCs w:val="24"/>
        </w:rPr>
        <w:t>29</w:t>
      </w:r>
    </w:p>
    <w:p w:rsidR="008D7762" w:rsidRPr="00D65909" w:rsidP="00C26F27">
      <w:pPr>
        <w:pStyle w:val="ListParagraph"/>
        <w:autoSpaceDE w:val="0"/>
        <w:autoSpaceDN w:val="0"/>
        <w:bidi w:val="0"/>
        <w:adjustRightInd w:val="0"/>
        <w:spacing w:after="0" w:line="240" w:lineRule="auto"/>
        <w:ind w:left="0"/>
        <w:rPr>
          <w:rFonts w:ascii="Times New Roman" w:hAnsi="Times New Roman"/>
          <w:color w:val="000000"/>
          <w:sz w:val="24"/>
          <w:szCs w:val="24"/>
        </w:rPr>
      </w:pPr>
    </w:p>
    <w:p w:rsidR="003F0C45" w:rsidRPr="00D65909" w:rsidP="00C26F27">
      <w:pPr>
        <w:pStyle w:val="ListParagraph"/>
        <w:autoSpaceDE w:val="0"/>
        <w:autoSpaceDN w:val="0"/>
        <w:bidi w:val="0"/>
        <w:adjustRightInd w:val="0"/>
        <w:spacing w:after="0" w:line="240" w:lineRule="auto"/>
        <w:ind w:left="0"/>
        <w:jc w:val="both"/>
        <w:rPr>
          <w:rFonts w:ascii="Times New Roman" w:hAnsi="Times New Roman"/>
          <w:color w:val="000000"/>
          <w:sz w:val="24"/>
          <w:szCs w:val="24"/>
        </w:rPr>
      </w:pPr>
      <w:r w:rsidRPr="00D65909" w:rsidR="008D7762">
        <w:rPr>
          <w:rFonts w:ascii="Times New Roman" w:hAnsi="Times New Roman"/>
          <w:color w:val="000000"/>
          <w:sz w:val="24"/>
          <w:szCs w:val="24"/>
        </w:rPr>
        <w:t>Účinnosťou nariadenia EÚ/2015/2424</w:t>
      </w:r>
      <w:r w:rsidRPr="00D65909">
        <w:rPr>
          <w:rFonts w:ascii="Times New Roman" w:hAnsi="Times New Roman"/>
          <w:color w:val="000000"/>
          <w:sz w:val="24"/>
          <w:szCs w:val="24"/>
        </w:rPr>
        <w:t xml:space="preserve">, t.j. 23. marca 2016, </w:t>
      </w:r>
      <w:r w:rsidRPr="00D65909" w:rsidR="008D7762">
        <w:rPr>
          <w:rFonts w:ascii="Times New Roman" w:hAnsi="Times New Roman"/>
          <w:color w:val="000000"/>
          <w:sz w:val="24"/>
          <w:szCs w:val="24"/>
        </w:rPr>
        <w:t>sa zmenil názov agentúry EÚ zodpovednej, okrem iného, za registráciu ochranných známok EÚ. Úrad pre harmonizáciu vnútorného trhu (ochranné známky a vzory) (OHIM) bol premenovaný na Úrad Európskej únie pre duševné vlastníctvo (EUIPO). Zmenu názvu je potrebné reflektovať aj v národných právnych predpisoch.</w:t>
      </w:r>
      <w:r w:rsidRPr="00D65909">
        <w:rPr>
          <w:rFonts w:ascii="Times New Roman" w:hAnsi="Times New Roman"/>
          <w:color w:val="000000"/>
          <w:sz w:val="24"/>
          <w:szCs w:val="24"/>
        </w:rPr>
        <w:t xml:space="preserve"> </w:t>
      </w:r>
      <w:r w:rsidRPr="00D65909" w:rsidR="00F92EA2">
        <w:rPr>
          <w:rFonts w:ascii="Times New Roman" w:hAnsi="Times New Roman"/>
          <w:color w:val="000000"/>
          <w:sz w:val="24"/>
          <w:szCs w:val="24"/>
        </w:rPr>
        <w:t>P</w:t>
      </w:r>
      <w:r w:rsidRPr="00D65909">
        <w:rPr>
          <w:rFonts w:ascii="Times New Roman" w:hAnsi="Times New Roman"/>
          <w:color w:val="000000"/>
          <w:sz w:val="24"/>
          <w:szCs w:val="24"/>
        </w:rPr>
        <w:t xml:space="preserve">ozri </w:t>
      </w:r>
      <w:r w:rsidRPr="00D65909" w:rsidR="00F92EA2">
        <w:rPr>
          <w:rFonts w:ascii="Times New Roman" w:hAnsi="Times New Roman"/>
          <w:color w:val="000000"/>
          <w:sz w:val="24"/>
          <w:szCs w:val="24"/>
        </w:rPr>
        <w:t xml:space="preserve">aj </w:t>
      </w:r>
      <w:r w:rsidRPr="00D65909">
        <w:rPr>
          <w:rFonts w:ascii="Times New Roman" w:hAnsi="Times New Roman"/>
          <w:color w:val="000000"/>
          <w:sz w:val="24"/>
          <w:szCs w:val="24"/>
        </w:rPr>
        <w:t>odôvodnenie k bodu 1 [§ 3 písm. b)].</w:t>
      </w:r>
    </w:p>
    <w:p w:rsidR="001D36AF" w:rsidRPr="00D65909" w:rsidP="00C26F27">
      <w:pPr>
        <w:bidi w:val="0"/>
        <w:rPr>
          <w:rFonts w:ascii="Times New Roman" w:hAnsi="Times New Roman"/>
          <w:color w:val="000000"/>
        </w:rPr>
      </w:pPr>
    </w:p>
    <w:p w:rsidR="008D7762" w:rsidRPr="00D65909" w:rsidP="00C26F27">
      <w:pPr>
        <w:bidi w:val="0"/>
        <w:rPr>
          <w:rFonts w:ascii="Times New Roman" w:hAnsi="Times New Roman"/>
          <w:color w:val="000000"/>
        </w:rPr>
      </w:pPr>
      <w:r w:rsidRPr="00D65909">
        <w:rPr>
          <w:rFonts w:ascii="Times New Roman" w:hAnsi="Times New Roman"/>
          <w:color w:val="000000"/>
        </w:rPr>
        <w:t xml:space="preserve">K bodu </w:t>
      </w:r>
      <w:r w:rsidR="003C110F">
        <w:rPr>
          <w:rFonts w:ascii="Times New Roman" w:hAnsi="Times New Roman"/>
          <w:color w:val="000000"/>
        </w:rPr>
        <w:t>30</w:t>
      </w:r>
    </w:p>
    <w:p w:rsidR="001D36AF" w:rsidRPr="00D65909" w:rsidP="00C26F27">
      <w:pPr>
        <w:bidi w:val="0"/>
        <w:rPr>
          <w:rFonts w:ascii="Times New Roman" w:hAnsi="Times New Roman"/>
          <w:color w:val="000000"/>
        </w:rPr>
      </w:pPr>
    </w:p>
    <w:p w:rsidR="008D7762" w:rsidRPr="00D65909" w:rsidP="00C26F27">
      <w:pPr>
        <w:bidi w:val="0"/>
        <w:jc w:val="both"/>
        <w:rPr>
          <w:rFonts w:ascii="Times New Roman" w:hAnsi="Times New Roman"/>
          <w:color w:val="000000"/>
        </w:rPr>
      </w:pPr>
      <w:r w:rsidRPr="00D65909">
        <w:rPr>
          <w:rFonts w:ascii="Times New Roman" w:hAnsi="Times New Roman"/>
          <w:color w:val="000000"/>
        </w:rPr>
        <w:t>V nadväznosti na nové ustanovenie § 8a, ktoré prevzalo, rozšírilo a precizovalo právnu úpravu pôvodne obsiahnutú v § 8 ods. 4, vyvst</w:t>
      </w:r>
      <w:r w:rsidRPr="00D65909" w:rsidR="00F92EA2">
        <w:rPr>
          <w:rFonts w:ascii="Times New Roman" w:hAnsi="Times New Roman"/>
          <w:color w:val="000000"/>
        </w:rPr>
        <w:t>ala</w:t>
      </w:r>
      <w:r w:rsidRPr="00D65909">
        <w:rPr>
          <w:rFonts w:ascii="Times New Roman" w:hAnsi="Times New Roman"/>
          <w:color w:val="000000"/>
        </w:rPr>
        <w:t xml:space="preserve"> potreba aktualizácie vnútorného odkazu</w:t>
      </w:r>
      <w:r w:rsidR="003C110F">
        <w:rPr>
          <w:rFonts w:ascii="Times New Roman" w:hAnsi="Times New Roman"/>
          <w:color w:val="000000"/>
        </w:rPr>
        <w:t xml:space="preserve"> v § 50 ods. 2</w:t>
      </w:r>
      <w:r w:rsidRPr="00D65909">
        <w:rPr>
          <w:rFonts w:ascii="Times New Roman" w:hAnsi="Times New Roman"/>
          <w:color w:val="000000"/>
        </w:rPr>
        <w:t>.</w:t>
      </w:r>
    </w:p>
    <w:p w:rsidR="001D36AF" w:rsidRPr="00D65909" w:rsidP="00C26F27">
      <w:pPr>
        <w:bidi w:val="0"/>
        <w:jc w:val="both"/>
        <w:rPr>
          <w:rFonts w:ascii="Times New Roman" w:hAnsi="Times New Roman"/>
          <w:color w:val="000000"/>
        </w:rPr>
      </w:pPr>
    </w:p>
    <w:p w:rsidR="00F92EA2" w:rsidRPr="00D65909" w:rsidP="00C26F27">
      <w:pPr>
        <w:bidi w:val="0"/>
        <w:rPr>
          <w:rFonts w:ascii="Times New Roman" w:hAnsi="Times New Roman"/>
          <w:color w:val="000000"/>
        </w:rPr>
      </w:pPr>
      <w:r w:rsidRPr="00D65909">
        <w:rPr>
          <w:rFonts w:ascii="Times New Roman" w:hAnsi="Times New Roman"/>
          <w:color w:val="000000"/>
        </w:rPr>
        <w:t xml:space="preserve">K bodu </w:t>
      </w:r>
      <w:r w:rsidR="003C110F">
        <w:rPr>
          <w:rFonts w:ascii="Times New Roman" w:hAnsi="Times New Roman"/>
          <w:color w:val="000000"/>
        </w:rPr>
        <w:t>31</w:t>
      </w:r>
    </w:p>
    <w:p w:rsidR="008D7762" w:rsidRPr="00D65909" w:rsidP="00C26F27">
      <w:pPr>
        <w:bidi w:val="0"/>
        <w:rPr>
          <w:rFonts w:ascii="Times New Roman" w:hAnsi="Times New Roman"/>
          <w:color w:val="000000"/>
        </w:rPr>
      </w:pPr>
    </w:p>
    <w:p w:rsidR="001D36AF" w:rsidRPr="00D65909" w:rsidP="00C26F27">
      <w:pPr>
        <w:bidi w:val="0"/>
        <w:jc w:val="both"/>
        <w:rPr>
          <w:rFonts w:ascii="Times New Roman" w:hAnsi="Times New Roman"/>
          <w:color w:val="000000"/>
        </w:rPr>
      </w:pPr>
      <w:r w:rsidRPr="00D65909" w:rsidR="008D7762">
        <w:rPr>
          <w:rFonts w:ascii="Times New Roman" w:hAnsi="Times New Roman"/>
          <w:color w:val="000000"/>
        </w:rPr>
        <w:t>Spoločné ustanovenia (§ 51), ktoré upravujú niektoré procesné inštitúty v konaní pred úradom, sa komplexne prepracovali a zosúladili s ostatnými zákonmi v oblasti priemyselného vlastníctva. Okrem iného sa vypúšťa pojem</w:t>
      </w:r>
      <w:r w:rsidRPr="00D65909" w:rsidR="00B62DC2">
        <w:rPr>
          <w:rFonts w:ascii="Times New Roman" w:hAnsi="Times New Roman"/>
          <w:color w:val="000000"/>
        </w:rPr>
        <w:t xml:space="preserve"> „oprávnený zástupca“ (odsek 2) a</w:t>
      </w:r>
      <w:r w:rsidRPr="00D65909" w:rsidR="008D7762">
        <w:rPr>
          <w:rFonts w:ascii="Times New Roman" w:hAnsi="Times New Roman"/>
          <w:color w:val="000000"/>
        </w:rPr>
        <w:t xml:space="preserve"> zjednocuje sa rozsah subsidiárnej aplikácie správneho poriadku (odsek 5). </w:t>
      </w:r>
    </w:p>
    <w:p w:rsidR="0030383C" w:rsidRPr="00D65909" w:rsidP="00C26F27">
      <w:pPr>
        <w:bidi w:val="0"/>
        <w:jc w:val="both"/>
        <w:rPr>
          <w:rFonts w:ascii="Times New Roman" w:hAnsi="Times New Roman"/>
          <w:color w:val="000000"/>
        </w:rPr>
      </w:pPr>
    </w:p>
    <w:p w:rsidR="001D36AF" w:rsidRPr="00D65909" w:rsidP="00C26F27">
      <w:pPr>
        <w:bidi w:val="0"/>
        <w:jc w:val="both"/>
        <w:rPr>
          <w:rFonts w:ascii="Times New Roman" w:hAnsi="Times New Roman"/>
          <w:color w:val="000000"/>
        </w:rPr>
      </w:pPr>
      <w:r w:rsidRPr="00D65909" w:rsidR="008D7762">
        <w:rPr>
          <w:rFonts w:ascii="Times New Roman" w:hAnsi="Times New Roman"/>
          <w:color w:val="000000"/>
        </w:rPr>
        <w:t>V odseku 8 sa precizuje právna úprava zastavenia konania v prípade späťvzatia podania. Úrad na základe späťvzatia návrhu nie je povinný zastaviť konanie a môže v konaní pokračovať, ak by mohol začať takéto konania aj z úradnej m</w:t>
      </w:r>
      <w:r w:rsidRPr="00D65909" w:rsidR="00EE7E65">
        <w:rPr>
          <w:rFonts w:ascii="Times New Roman" w:hAnsi="Times New Roman"/>
          <w:color w:val="000000"/>
        </w:rPr>
        <w:t>oci (napr. konanie o neplatnosť ochrannej známky podľa § 35). P</w:t>
      </w:r>
      <w:r w:rsidRPr="00D65909" w:rsidR="008D7762">
        <w:rPr>
          <w:rFonts w:ascii="Times New Roman" w:hAnsi="Times New Roman"/>
          <w:color w:val="000000"/>
        </w:rPr>
        <w:t>ôjde skôr o výnimočné prípady, kedy v konaní preváži zásada oficiality nad dispozičnou zásadou a rozhodujúci význam má v tomto smere úvaha úradu.</w:t>
      </w:r>
    </w:p>
    <w:p w:rsidR="008D7762" w:rsidRPr="00D65909" w:rsidP="00C26F27">
      <w:pPr>
        <w:bidi w:val="0"/>
        <w:jc w:val="both"/>
        <w:rPr>
          <w:rFonts w:ascii="Times New Roman" w:hAnsi="Times New Roman"/>
          <w:color w:val="000000"/>
        </w:rPr>
      </w:pPr>
      <w:r w:rsidRPr="00D65909">
        <w:rPr>
          <w:rFonts w:ascii="Times New Roman" w:hAnsi="Times New Roman"/>
          <w:color w:val="000000"/>
        </w:rPr>
        <w:t xml:space="preserve"> </w:t>
      </w:r>
    </w:p>
    <w:p w:rsidR="008D7762" w:rsidRPr="00D65909" w:rsidP="00C26F27">
      <w:pPr>
        <w:bidi w:val="0"/>
        <w:jc w:val="both"/>
        <w:rPr>
          <w:rFonts w:ascii="Times New Roman" w:hAnsi="Times New Roman"/>
          <w:color w:val="000000"/>
        </w:rPr>
      </w:pPr>
      <w:r w:rsidRPr="00D65909">
        <w:rPr>
          <w:rFonts w:ascii="Times New Roman" w:hAnsi="Times New Roman"/>
          <w:color w:val="000000"/>
        </w:rPr>
        <w:t>V odseku 9 sa zavádza inštitút prerušenia konania pred úradom z dôvodu konania o predbežnej otázke prebiehajúceho pred súdom alebo iným príslušným orgánom verejnej moci. Typickou predbežnou otázkou je platnosť právnych úkonov, ktoré sa zapisujú do registra (zmluva o prevode, licenčná zmluva, záložná zmluva) alebo tiež určenie, kto je majiteľom či spolumajiteľom ochrannej známky. Úrad rozhodne o prerušení konania procesným rozhodnutím, proti ktorému nie je prípustný rozklad [§ 40 ods. 4 písm. b)]. Úrad síce pokračuje v prerušenom konaní aj bez návrhu, ale v záujme plynulého a efektívneho vedenia konania sa predpokladá aj súčinnosť zo strany účastníkov konania, ktorí by mali úrad včas informovať o ukončení a výsledku konania o predbežnej otázke.</w:t>
      </w:r>
    </w:p>
    <w:p w:rsidR="001D36AF" w:rsidRPr="00D65909" w:rsidP="00C26F27">
      <w:pPr>
        <w:bidi w:val="0"/>
        <w:jc w:val="both"/>
        <w:rPr>
          <w:rFonts w:ascii="Times New Roman" w:hAnsi="Times New Roman"/>
          <w:color w:val="000000"/>
        </w:rPr>
      </w:pPr>
    </w:p>
    <w:p w:rsidR="008D7762" w:rsidRPr="00D65909" w:rsidP="00C26F27">
      <w:pPr>
        <w:bidi w:val="0"/>
        <w:jc w:val="both"/>
        <w:rPr>
          <w:rFonts w:ascii="Times New Roman" w:hAnsi="Times New Roman"/>
          <w:color w:val="000000"/>
        </w:rPr>
      </w:pPr>
      <w:r w:rsidRPr="00D65909">
        <w:rPr>
          <w:rFonts w:ascii="Times New Roman" w:hAnsi="Times New Roman"/>
          <w:color w:val="000000"/>
        </w:rPr>
        <w:t xml:space="preserve">V odsekoch 10 </w:t>
      </w:r>
      <w:r w:rsidRPr="00D65909" w:rsidR="00B62DC2">
        <w:rPr>
          <w:rFonts w:ascii="Times New Roman" w:hAnsi="Times New Roman"/>
          <w:color w:val="000000"/>
        </w:rPr>
        <w:t>až</w:t>
      </w:r>
      <w:r w:rsidRPr="00D65909">
        <w:rPr>
          <w:rFonts w:ascii="Times New Roman" w:hAnsi="Times New Roman"/>
          <w:color w:val="000000"/>
        </w:rPr>
        <w:t xml:space="preserve"> 12 sa štandardizuje a zjednocuje právna úprava podania na úrad a to podobným spôsobom ako v Civilnom sporovom poriadku (§ </w:t>
      </w:r>
      <w:r w:rsidRPr="00D65909" w:rsidR="001D36AF">
        <w:rPr>
          <w:rFonts w:ascii="Times New Roman" w:hAnsi="Times New Roman"/>
          <w:color w:val="000000"/>
        </w:rPr>
        <w:t>123 a nasl.</w:t>
      </w:r>
      <w:r w:rsidRPr="00D65909">
        <w:rPr>
          <w:rFonts w:ascii="Times New Roman" w:hAnsi="Times New Roman"/>
          <w:color w:val="000000"/>
        </w:rPr>
        <w:t>). Ak je podanie urobené v elektronickej podobe, je potrebné ho autorizovať v súlade so zákonom o e-Governmente. V opačnom prípade je potrebné na úrad dodatočne doručiť podanie v listinnej podobe alebo v elektronickej podobe autorizované v súlade so zákonom o e-Governmente. Je potrebné zdôrazniť, že úrad na dodatočné doručenie podania účastníkov nevyzýva. V odseku 12 sa zavádza výnimka pre podávanie prostredníctvom informačných systémov medzinárodných organizácii (najmä Svetová organizácia duševného vlastníctva – WIPO a Európska patentová organizácia – EPO) a</w:t>
      </w:r>
      <w:r w:rsidRPr="00D65909" w:rsidR="00EE7E65">
        <w:rPr>
          <w:rFonts w:ascii="Times New Roman" w:hAnsi="Times New Roman"/>
          <w:color w:val="000000"/>
        </w:rPr>
        <w:t xml:space="preserve"> informačných systémov </w:t>
      </w:r>
      <w:r w:rsidRPr="00D65909">
        <w:rPr>
          <w:rFonts w:ascii="Times New Roman" w:hAnsi="Times New Roman"/>
          <w:color w:val="000000"/>
        </w:rPr>
        <w:t>Európskej únie za podmienky, že ide o tzv. uzavreté systémy v súlade s nariadením eIDAS.</w:t>
      </w:r>
    </w:p>
    <w:p w:rsidR="00C556ED" w:rsidRPr="00D65909" w:rsidP="00C26F27">
      <w:pPr>
        <w:bidi w:val="0"/>
        <w:jc w:val="both"/>
        <w:rPr>
          <w:rFonts w:ascii="Times New Roman" w:hAnsi="Times New Roman"/>
          <w:color w:val="000000"/>
        </w:rPr>
      </w:pPr>
    </w:p>
    <w:p w:rsidR="008D7762" w:rsidRPr="00D65909" w:rsidP="00C26F27">
      <w:pPr>
        <w:bidi w:val="0"/>
        <w:jc w:val="both"/>
        <w:rPr>
          <w:rFonts w:ascii="Times New Roman" w:hAnsi="Times New Roman"/>
          <w:color w:val="000000"/>
        </w:rPr>
      </w:pPr>
      <w:r w:rsidRPr="00D65909" w:rsidR="00B62DC2">
        <w:rPr>
          <w:rFonts w:ascii="Times New Roman" w:hAnsi="Times New Roman"/>
          <w:color w:val="000000"/>
        </w:rPr>
        <w:t xml:space="preserve">K bodu </w:t>
      </w:r>
      <w:r w:rsidR="003C110F">
        <w:rPr>
          <w:rFonts w:ascii="Times New Roman" w:hAnsi="Times New Roman"/>
          <w:color w:val="000000"/>
        </w:rPr>
        <w:t>32</w:t>
      </w:r>
    </w:p>
    <w:p w:rsidR="00C556ED" w:rsidRPr="00D65909" w:rsidP="00C26F27">
      <w:pPr>
        <w:bidi w:val="0"/>
        <w:jc w:val="both"/>
        <w:rPr>
          <w:rFonts w:ascii="Times New Roman" w:hAnsi="Times New Roman"/>
          <w:color w:val="000000"/>
        </w:rPr>
      </w:pPr>
    </w:p>
    <w:p w:rsidR="008D7762" w:rsidRPr="00D65909" w:rsidP="00C26F27">
      <w:pPr>
        <w:bidi w:val="0"/>
        <w:jc w:val="both"/>
        <w:rPr>
          <w:rFonts w:ascii="Times New Roman" w:hAnsi="Times New Roman"/>
          <w:color w:val="000000"/>
        </w:rPr>
      </w:pPr>
      <w:r w:rsidRPr="00D65909" w:rsidR="00EE7E65">
        <w:rPr>
          <w:rFonts w:ascii="Times New Roman" w:hAnsi="Times New Roman"/>
          <w:color w:val="000000"/>
        </w:rPr>
        <w:t>P</w:t>
      </w:r>
      <w:r w:rsidRPr="00D65909">
        <w:rPr>
          <w:rFonts w:ascii="Times New Roman" w:hAnsi="Times New Roman"/>
          <w:color w:val="000000"/>
        </w:rPr>
        <w:t xml:space="preserve">rechodné ustanovenia </w:t>
      </w:r>
      <w:r w:rsidRPr="00D65909" w:rsidR="00EE7E65">
        <w:rPr>
          <w:rFonts w:ascii="Times New Roman" w:hAnsi="Times New Roman"/>
          <w:color w:val="000000"/>
        </w:rPr>
        <w:t xml:space="preserve">(§ 54c) sa delia na </w:t>
      </w:r>
      <w:r w:rsidRPr="00D65909">
        <w:rPr>
          <w:rFonts w:ascii="Times New Roman" w:hAnsi="Times New Roman"/>
          <w:color w:val="000000"/>
        </w:rPr>
        <w:t>procesné (odseky 1 a 2)</w:t>
      </w:r>
      <w:r w:rsidRPr="00D65909" w:rsidR="00EE7E65">
        <w:rPr>
          <w:rFonts w:ascii="Times New Roman" w:hAnsi="Times New Roman"/>
          <w:color w:val="000000"/>
        </w:rPr>
        <w:t xml:space="preserve"> a</w:t>
      </w:r>
      <w:r w:rsidRPr="00D65909">
        <w:rPr>
          <w:rFonts w:ascii="Times New Roman" w:hAnsi="Times New Roman"/>
          <w:color w:val="000000"/>
        </w:rPr>
        <w:t xml:space="preserve"> hmotnoprávne (odsek 3).</w:t>
      </w:r>
    </w:p>
    <w:p w:rsidR="007C463F" w:rsidRPr="00D65909" w:rsidP="00C26F27">
      <w:pPr>
        <w:bidi w:val="0"/>
        <w:jc w:val="both"/>
        <w:rPr>
          <w:rFonts w:ascii="Times New Roman" w:hAnsi="Times New Roman"/>
          <w:color w:val="000000"/>
        </w:rPr>
      </w:pPr>
    </w:p>
    <w:p w:rsidR="007C463F" w:rsidP="00C26F27">
      <w:pPr>
        <w:bidi w:val="0"/>
        <w:jc w:val="both"/>
        <w:rPr>
          <w:rFonts w:ascii="Times New Roman" w:hAnsi="Times New Roman"/>
          <w:color w:val="000000"/>
        </w:rPr>
      </w:pPr>
      <w:r w:rsidRPr="00D65909">
        <w:rPr>
          <w:rFonts w:ascii="Times New Roman" w:hAnsi="Times New Roman"/>
          <w:color w:val="000000"/>
        </w:rPr>
        <w:t>K </w:t>
      </w:r>
      <w:r w:rsidRPr="00D65909" w:rsidR="00973D9D">
        <w:rPr>
          <w:rFonts w:ascii="Times New Roman" w:hAnsi="Times New Roman"/>
          <w:color w:val="000000"/>
        </w:rPr>
        <w:t>bod</w:t>
      </w:r>
      <w:r w:rsidR="00973D9D">
        <w:rPr>
          <w:rFonts w:ascii="Times New Roman" w:hAnsi="Times New Roman"/>
          <w:color w:val="000000"/>
        </w:rPr>
        <w:t>om</w:t>
      </w:r>
      <w:r w:rsidRPr="00D65909" w:rsidR="00973D9D">
        <w:rPr>
          <w:rFonts w:ascii="Times New Roman" w:hAnsi="Times New Roman"/>
          <w:color w:val="000000"/>
        </w:rPr>
        <w:t xml:space="preserve"> </w:t>
      </w:r>
      <w:r w:rsidR="003C110F">
        <w:rPr>
          <w:rFonts w:ascii="Times New Roman" w:hAnsi="Times New Roman"/>
          <w:color w:val="000000"/>
        </w:rPr>
        <w:t>33</w:t>
      </w:r>
      <w:r w:rsidR="00973D9D">
        <w:rPr>
          <w:rFonts w:ascii="Times New Roman" w:hAnsi="Times New Roman"/>
          <w:color w:val="000000"/>
        </w:rPr>
        <w:t xml:space="preserve"> a 34</w:t>
      </w:r>
    </w:p>
    <w:p w:rsidR="00973D9D" w:rsidP="00C26F27">
      <w:pPr>
        <w:bidi w:val="0"/>
        <w:jc w:val="both"/>
        <w:rPr>
          <w:rFonts w:ascii="Times New Roman" w:hAnsi="Times New Roman"/>
          <w:color w:val="000000"/>
        </w:rPr>
      </w:pPr>
    </w:p>
    <w:p w:rsidR="00973D9D" w:rsidP="00C26F27">
      <w:pPr>
        <w:bidi w:val="0"/>
        <w:jc w:val="both"/>
        <w:rPr>
          <w:rFonts w:ascii="Times New Roman" w:hAnsi="Times New Roman"/>
          <w:color w:val="000000"/>
        </w:rPr>
      </w:pPr>
      <w:r>
        <w:rPr>
          <w:rFonts w:ascii="Times New Roman" w:hAnsi="Times New Roman"/>
          <w:color w:val="000000"/>
        </w:rPr>
        <w:t>V</w:t>
      </w:r>
      <w:r w:rsidRPr="00D65909">
        <w:rPr>
          <w:rFonts w:ascii="Times New Roman" w:hAnsi="Times New Roman"/>
          <w:color w:val="000000"/>
        </w:rPr>
        <w:t xml:space="preserve"> splnomocňovacích ustanoveniach </w:t>
      </w:r>
      <w:r>
        <w:rPr>
          <w:rFonts w:ascii="Times New Roman" w:hAnsi="Times New Roman"/>
          <w:color w:val="000000"/>
        </w:rPr>
        <w:t xml:space="preserve">sa </w:t>
      </w:r>
      <w:r w:rsidRPr="00D65909">
        <w:rPr>
          <w:rFonts w:ascii="Times New Roman" w:hAnsi="Times New Roman"/>
          <w:color w:val="000000"/>
        </w:rPr>
        <w:t>zohľadňuj</w:t>
      </w:r>
      <w:r>
        <w:rPr>
          <w:rFonts w:ascii="Times New Roman" w:hAnsi="Times New Roman"/>
          <w:color w:val="000000"/>
        </w:rPr>
        <w:t>ú</w:t>
      </w:r>
      <w:r w:rsidRPr="00D65909">
        <w:rPr>
          <w:rFonts w:ascii="Times New Roman" w:hAnsi="Times New Roman"/>
          <w:color w:val="000000"/>
        </w:rPr>
        <w:t xml:space="preserve"> zmeny v úprave podávania, doručovania (§ </w:t>
      </w:r>
      <w:r>
        <w:rPr>
          <w:rFonts w:ascii="Times New Roman" w:hAnsi="Times New Roman"/>
          <w:color w:val="000000"/>
        </w:rPr>
        <w:t>51</w:t>
      </w:r>
      <w:r w:rsidRPr="00D65909">
        <w:rPr>
          <w:rFonts w:ascii="Times New Roman" w:hAnsi="Times New Roman"/>
          <w:color w:val="000000"/>
        </w:rPr>
        <w:t xml:space="preserve"> ods. 1</w:t>
      </w:r>
      <w:r>
        <w:rPr>
          <w:rFonts w:ascii="Times New Roman" w:hAnsi="Times New Roman"/>
          <w:color w:val="000000"/>
        </w:rPr>
        <w:t xml:space="preserve">0 až </w:t>
      </w:r>
      <w:r w:rsidRPr="00D65909">
        <w:rPr>
          <w:rFonts w:ascii="Times New Roman" w:hAnsi="Times New Roman"/>
          <w:color w:val="000000"/>
        </w:rPr>
        <w:t>1</w:t>
      </w:r>
      <w:r w:rsidR="00764B3B">
        <w:rPr>
          <w:rFonts w:ascii="Times New Roman" w:hAnsi="Times New Roman"/>
          <w:color w:val="000000"/>
        </w:rPr>
        <w:t>2</w:t>
      </w:r>
      <w:r w:rsidRPr="00D65909">
        <w:rPr>
          <w:rFonts w:ascii="Times New Roman" w:hAnsi="Times New Roman"/>
          <w:color w:val="000000"/>
        </w:rPr>
        <w:t>).</w:t>
      </w:r>
    </w:p>
    <w:p w:rsidR="00973D9D" w:rsidP="00C26F27">
      <w:pPr>
        <w:bidi w:val="0"/>
        <w:jc w:val="both"/>
        <w:rPr>
          <w:rFonts w:ascii="Times New Roman" w:hAnsi="Times New Roman"/>
          <w:color w:val="000000"/>
        </w:rPr>
      </w:pPr>
    </w:p>
    <w:p w:rsidR="00973D9D" w:rsidRPr="00D65909" w:rsidP="00C26F27">
      <w:pPr>
        <w:bidi w:val="0"/>
        <w:jc w:val="both"/>
        <w:rPr>
          <w:rFonts w:ascii="Times New Roman" w:hAnsi="Times New Roman"/>
          <w:color w:val="000000"/>
        </w:rPr>
      </w:pPr>
      <w:r>
        <w:rPr>
          <w:rFonts w:ascii="Times New Roman" w:hAnsi="Times New Roman"/>
          <w:color w:val="000000"/>
        </w:rPr>
        <w:t>K bodu 35</w:t>
      </w:r>
    </w:p>
    <w:p w:rsidR="00A94C17" w:rsidRPr="00D65909" w:rsidP="00C26F27">
      <w:pPr>
        <w:bidi w:val="0"/>
        <w:jc w:val="both"/>
        <w:rPr>
          <w:rFonts w:ascii="Times New Roman" w:hAnsi="Times New Roman"/>
          <w:color w:val="000000"/>
        </w:rPr>
      </w:pPr>
    </w:p>
    <w:p w:rsidR="00C012A0" w:rsidRPr="00D65909" w:rsidP="00C26F27">
      <w:pPr>
        <w:bidi w:val="0"/>
        <w:jc w:val="both"/>
        <w:rPr>
          <w:rFonts w:ascii="Times New Roman" w:hAnsi="Times New Roman"/>
          <w:color w:val="000000"/>
        </w:rPr>
      </w:pPr>
      <w:r w:rsidRPr="00D65909" w:rsidR="00A94C17">
        <w:rPr>
          <w:rFonts w:ascii="Times New Roman" w:hAnsi="Times New Roman"/>
          <w:color w:val="000000"/>
        </w:rPr>
        <w:t xml:space="preserve">Právo ochranných známok </w:t>
      </w:r>
      <w:r w:rsidRPr="00D65909" w:rsidR="002136C0">
        <w:rPr>
          <w:rFonts w:ascii="Times New Roman" w:hAnsi="Times New Roman"/>
          <w:color w:val="000000"/>
        </w:rPr>
        <w:t xml:space="preserve">obsiahnuté </w:t>
      </w:r>
      <w:r w:rsidRPr="00D65909" w:rsidR="00A94C17">
        <w:rPr>
          <w:rFonts w:ascii="Times New Roman" w:hAnsi="Times New Roman"/>
          <w:color w:val="000000"/>
        </w:rPr>
        <w:t>v národných predpisoch členských štátov EÚ je</w:t>
      </w:r>
      <w:r w:rsidRPr="00D65909" w:rsidR="00352433">
        <w:rPr>
          <w:rFonts w:ascii="Times New Roman" w:hAnsi="Times New Roman"/>
          <w:color w:val="000000"/>
        </w:rPr>
        <w:t xml:space="preserve"> čiastočne</w:t>
      </w:r>
      <w:r w:rsidRPr="00D65909" w:rsidR="00A94C17">
        <w:rPr>
          <w:rFonts w:ascii="Times New Roman" w:hAnsi="Times New Roman"/>
          <w:color w:val="000000"/>
        </w:rPr>
        <w:t xml:space="preserve"> </w:t>
      </w:r>
      <w:r w:rsidRPr="00D65909" w:rsidR="00352433">
        <w:rPr>
          <w:rFonts w:ascii="Times New Roman" w:hAnsi="Times New Roman"/>
          <w:color w:val="000000"/>
        </w:rPr>
        <w:t xml:space="preserve">harmonizované od deväťdesiatych rokov minulého storočia. </w:t>
      </w:r>
      <w:r w:rsidRPr="00D65909" w:rsidR="00602901">
        <w:rPr>
          <w:rFonts w:ascii="Times New Roman" w:hAnsi="Times New Roman"/>
          <w:color w:val="000000"/>
        </w:rPr>
        <w:t>V zákone</w:t>
      </w:r>
      <w:r w:rsidRPr="00D65909" w:rsidR="00352433">
        <w:rPr>
          <w:rFonts w:ascii="Times New Roman" w:hAnsi="Times New Roman"/>
          <w:color w:val="000000"/>
        </w:rPr>
        <w:t xml:space="preserve"> č. 506/2009 Z. z. o ochranných známkach </w:t>
      </w:r>
      <w:r w:rsidRPr="00D65909" w:rsidR="00602901">
        <w:rPr>
          <w:rFonts w:ascii="Times New Roman" w:hAnsi="Times New Roman"/>
          <w:color w:val="000000"/>
        </w:rPr>
        <w:t xml:space="preserve">sú premietnuté </w:t>
      </w:r>
      <w:r w:rsidRPr="00D65909" w:rsidR="00352433">
        <w:rPr>
          <w:rFonts w:ascii="Times New Roman" w:hAnsi="Times New Roman"/>
          <w:color w:val="000000"/>
        </w:rPr>
        <w:t xml:space="preserve">ustanovenia </w:t>
      </w:r>
      <w:r w:rsidRPr="00D65909" w:rsidR="00602901">
        <w:rPr>
          <w:rFonts w:ascii="Times New Roman" w:hAnsi="Times New Roman"/>
          <w:color w:val="000000"/>
        </w:rPr>
        <w:t>smernice Európskeho parlamentu a Rady 2008/95/ES z 22. októbra 2008 o aproximácii právnych predpisov členských štátov v oblasti ochranných známok.</w:t>
      </w:r>
      <w:r w:rsidRPr="00D65909" w:rsidR="003F3570">
        <w:rPr>
          <w:rFonts w:ascii="Times New Roman" w:hAnsi="Times New Roman"/>
          <w:color w:val="000000"/>
        </w:rPr>
        <w:t xml:space="preserve"> V roku 2016 nadobudla účinnosť smernica Európskeho parlamentu a Rady (EÚ) 2015/2436 zo 16. decembra 2015 o aproximácii právnych predpisov v oblasti ochranných známok, ktorá prináša významné prehĺbenie a rozšírenie harmonizácie známkového práva.</w:t>
      </w:r>
      <w:r w:rsidRPr="00D65909" w:rsidR="002136C0">
        <w:rPr>
          <w:rFonts w:ascii="Times New Roman" w:hAnsi="Times New Roman"/>
          <w:color w:val="000000"/>
        </w:rPr>
        <w:t xml:space="preserve"> Členské štáty EÚ sú povinné ustanovenie smernice EÚ/2015/2436 transponovať do januára 2019, resp. januára 2023.</w:t>
      </w:r>
    </w:p>
    <w:p w:rsidR="00A94C17" w:rsidRPr="00D65909" w:rsidP="00C26F27">
      <w:pPr>
        <w:bidi w:val="0"/>
        <w:jc w:val="both"/>
        <w:rPr>
          <w:rFonts w:ascii="Times New Roman" w:hAnsi="Times New Roman"/>
          <w:color w:val="000000"/>
        </w:rPr>
      </w:pPr>
      <w:r w:rsidRPr="00D65909" w:rsidR="002136C0">
        <w:rPr>
          <w:rFonts w:ascii="Times New Roman" w:hAnsi="Times New Roman"/>
          <w:color w:val="000000"/>
        </w:rPr>
        <w:t xml:space="preserve"> </w:t>
      </w:r>
      <w:r w:rsidRPr="00D65909" w:rsidR="00602901">
        <w:rPr>
          <w:rFonts w:ascii="Times New Roman" w:hAnsi="Times New Roman"/>
          <w:color w:val="000000"/>
        </w:rPr>
        <w:t xml:space="preserve"> </w:t>
      </w:r>
    </w:p>
    <w:p w:rsidR="00BE4516" w:rsidRPr="00D65909" w:rsidP="00C26F27">
      <w:pPr>
        <w:bidi w:val="0"/>
        <w:jc w:val="both"/>
        <w:rPr>
          <w:rFonts w:ascii="Times New Roman" w:hAnsi="Times New Roman"/>
          <w:color w:val="000000"/>
        </w:rPr>
      </w:pPr>
      <w:r w:rsidRPr="00D65909" w:rsidR="002136C0">
        <w:rPr>
          <w:rFonts w:ascii="Times New Roman" w:hAnsi="Times New Roman"/>
          <w:color w:val="000000"/>
        </w:rPr>
        <w:t>Predkladaná novela preberá niektoré ustanovenia smernice EÚ/2015/2436, kon</w:t>
      </w:r>
      <w:r w:rsidRPr="00D65909" w:rsidR="00F3310E">
        <w:rPr>
          <w:rFonts w:ascii="Times New Roman" w:hAnsi="Times New Roman"/>
          <w:color w:val="000000"/>
        </w:rPr>
        <w:t>k</w:t>
      </w:r>
      <w:r w:rsidRPr="00D65909" w:rsidR="002136C0">
        <w:rPr>
          <w:rFonts w:ascii="Times New Roman" w:hAnsi="Times New Roman"/>
          <w:color w:val="000000"/>
        </w:rPr>
        <w:t>rétne</w:t>
      </w:r>
      <w:r w:rsidRPr="00D65909" w:rsidR="00B116B9">
        <w:rPr>
          <w:rFonts w:ascii="Times New Roman" w:hAnsi="Times New Roman"/>
          <w:color w:val="000000"/>
        </w:rPr>
        <w:t xml:space="preserve"> ide o články 24, 25, 26, 49 ods. 1 a okrajovo aj článok 2 smernice EÚ/2015/2436. </w:t>
      </w:r>
      <w:r w:rsidRPr="00D65909" w:rsidR="002136C0">
        <w:rPr>
          <w:rFonts w:ascii="Times New Roman" w:hAnsi="Times New Roman"/>
          <w:color w:val="000000"/>
        </w:rPr>
        <w:t>Ide o</w:t>
      </w:r>
      <w:r w:rsidRPr="00D65909" w:rsidR="00F3310E">
        <w:rPr>
          <w:rFonts w:ascii="Times New Roman" w:hAnsi="Times New Roman"/>
          <w:color w:val="000000"/>
        </w:rPr>
        <w:t xml:space="preserve"> inštitúty, ktoré novela prierezovo vo všetkých predpisoch týkajúcich sa jednotlivých predmetov priemyselného vlastníctva dáva do </w:t>
      </w:r>
      <w:r w:rsidRPr="00D65909" w:rsidR="002E3EE4">
        <w:rPr>
          <w:rFonts w:ascii="Times New Roman" w:hAnsi="Times New Roman"/>
          <w:color w:val="000000"/>
        </w:rPr>
        <w:t xml:space="preserve">vzájomného </w:t>
      </w:r>
      <w:r w:rsidRPr="00D65909" w:rsidR="00F3310E">
        <w:rPr>
          <w:rFonts w:ascii="Times New Roman" w:hAnsi="Times New Roman"/>
          <w:color w:val="000000"/>
        </w:rPr>
        <w:t>súladu.</w:t>
      </w:r>
      <w:r w:rsidRPr="00D65909" w:rsidR="00C012A0">
        <w:rPr>
          <w:rFonts w:ascii="Times New Roman" w:hAnsi="Times New Roman"/>
          <w:color w:val="000000"/>
        </w:rPr>
        <w:t xml:space="preserve"> </w:t>
      </w:r>
      <w:r w:rsidRPr="00D65909">
        <w:rPr>
          <w:rFonts w:ascii="Times New Roman" w:hAnsi="Times New Roman"/>
          <w:color w:val="000000"/>
        </w:rPr>
        <w:t>Úplná transpozícia smernice EÚ/2015/2436 do zákona o ochranných známkach prebehne v ustanovenej transpozičnej lehote v rámci jeho ďalšej novelizácie.</w:t>
      </w:r>
    </w:p>
    <w:p w:rsidR="004D16E7" w:rsidRPr="00D65909" w:rsidP="00C26F27">
      <w:pPr>
        <w:widowControl/>
        <w:bidi w:val="0"/>
        <w:jc w:val="both"/>
        <w:rPr>
          <w:rStyle w:val="PlaceholderText"/>
          <w:color w:val="000000"/>
        </w:rPr>
      </w:pPr>
    </w:p>
    <w:p w:rsidR="004D16E7" w:rsidRPr="00D65909" w:rsidP="00C26F27">
      <w:pPr>
        <w:widowControl/>
        <w:bidi w:val="0"/>
        <w:jc w:val="both"/>
        <w:rPr>
          <w:rStyle w:val="PlaceholderText"/>
          <w:b/>
          <w:color w:val="000000"/>
        </w:rPr>
      </w:pPr>
      <w:r w:rsidRPr="00D65909">
        <w:rPr>
          <w:rStyle w:val="PlaceholderText"/>
          <w:b/>
          <w:color w:val="000000"/>
        </w:rPr>
        <w:t>K čl. V</w:t>
      </w:r>
    </w:p>
    <w:p w:rsidR="004D16E7" w:rsidRPr="00D65909" w:rsidP="00C26F27">
      <w:pPr>
        <w:widowControl/>
        <w:bidi w:val="0"/>
        <w:jc w:val="both"/>
        <w:rPr>
          <w:rFonts w:ascii="Times New Roman" w:hAnsi="Times New Roman"/>
          <w:i/>
          <w:color w:val="000000"/>
        </w:rPr>
      </w:pPr>
      <w:r w:rsidRPr="00D65909">
        <w:rPr>
          <w:rFonts w:ascii="Times New Roman" w:hAnsi="Times New Roman"/>
          <w:i/>
          <w:color w:val="000000"/>
        </w:rPr>
        <w:t>(zákon NR SR č. 145/1995 Z. z.)</w:t>
      </w:r>
    </w:p>
    <w:p w:rsidR="004D16E7" w:rsidRPr="00D65909" w:rsidP="00C26F27">
      <w:pPr>
        <w:widowControl/>
        <w:bidi w:val="0"/>
        <w:jc w:val="both"/>
        <w:rPr>
          <w:rFonts w:ascii="Times New Roman" w:hAnsi="Times New Roman"/>
          <w:color w:val="000000"/>
        </w:rPr>
      </w:pPr>
    </w:p>
    <w:p w:rsidR="00AC056E" w:rsidRPr="00D65909" w:rsidP="00C26F27">
      <w:pPr>
        <w:bidi w:val="0"/>
        <w:rPr>
          <w:rFonts w:ascii="Times New Roman" w:hAnsi="Times New Roman"/>
        </w:rPr>
      </w:pPr>
      <w:r w:rsidRPr="00D65909">
        <w:rPr>
          <w:rFonts w:ascii="Times New Roman" w:hAnsi="Times New Roman"/>
        </w:rPr>
        <w:t>K bodu 1</w:t>
      </w:r>
    </w:p>
    <w:p w:rsidR="00AC056E" w:rsidRPr="00D65909" w:rsidP="00C26F27">
      <w:pPr>
        <w:bidi w:val="0"/>
        <w:rPr>
          <w:rFonts w:ascii="Times New Roman" w:hAnsi="Times New Roman"/>
        </w:rPr>
      </w:pPr>
    </w:p>
    <w:p w:rsidR="00AC056E" w:rsidRPr="00D65909" w:rsidP="00C26F27">
      <w:pPr>
        <w:bidi w:val="0"/>
        <w:jc w:val="both"/>
        <w:rPr>
          <w:rFonts w:ascii="Times New Roman" w:hAnsi="Times New Roman"/>
        </w:rPr>
      </w:pPr>
      <w:r w:rsidRPr="00D65909">
        <w:rPr>
          <w:rFonts w:ascii="Times New Roman" w:hAnsi="Times New Roman"/>
        </w:rPr>
        <w:t xml:space="preserve">V položke 214 písm. a) sa zvyšuje suma poplatku za vydanie druhopisu, výpisu z registrov, zo spisov alebo úradných listín za každú stranu z pôvodných tri na štyri eurá. </w:t>
      </w:r>
      <w:r w:rsidRPr="00D65909" w:rsidR="00F36EC1">
        <w:rPr>
          <w:rFonts w:ascii="Times New Roman" w:hAnsi="Times New Roman"/>
        </w:rPr>
        <w:t>Cieľom je postupne</w:t>
      </w:r>
      <w:r w:rsidRPr="00D65909">
        <w:rPr>
          <w:rFonts w:ascii="Times New Roman" w:hAnsi="Times New Roman"/>
        </w:rPr>
        <w:t xml:space="preserve"> minimalizovať listinnú komunikáciu </w:t>
      </w:r>
      <w:r w:rsidRPr="00D65909" w:rsidR="00F36EC1">
        <w:rPr>
          <w:rFonts w:ascii="Times New Roman" w:hAnsi="Times New Roman"/>
        </w:rPr>
        <w:t xml:space="preserve">úradu </w:t>
      </w:r>
      <w:r w:rsidRPr="00D65909">
        <w:rPr>
          <w:rFonts w:ascii="Times New Roman" w:hAnsi="Times New Roman"/>
        </w:rPr>
        <w:t xml:space="preserve">s klientom. </w:t>
      </w:r>
    </w:p>
    <w:p w:rsidR="00AC056E" w:rsidRPr="00D65909" w:rsidP="00C26F27">
      <w:pPr>
        <w:bidi w:val="0"/>
        <w:rPr>
          <w:rFonts w:ascii="Times New Roman" w:hAnsi="Times New Roman"/>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K bodu 2</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Dôvodmi pre zmeny v položke 216 písm. b) je zosúladenie terminológie v sadzobníku poplatkov s terminológiou používanou v</w:t>
      </w:r>
      <w:r w:rsidRPr="00D65909" w:rsidR="00EE1B21">
        <w:rPr>
          <w:rFonts w:ascii="Times New Roman" w:hAnsi="Times New Roman"/>
          <w:sz w:val="24"/>
          <w:szCs w:val="24"/>
        </w:rPr>
        <w:t> patentovom zákone</w:t>
      </w:r>
      <w:r w:rsidRPr="00D65909">
        <w:rPr>
          <w:rFonts w:ascii="Times New Roman" w:hAnsi="Times New Roman"/>
          <w:sz w:val="24"/>
          <w:szCs w:val="24"/>
        </w:rPr>
        <w:t xml:space="preserve"> (napr. nehovoríme o prevode a prechode prihlášky, ale o prevode a prechode práv z prihlášky), ako aj zavedenie nových inštitútov (úkonov) v patentovom zákone. </w:t>
      </w:r>
      <w:r w:rsidRPr="00D65909" w:rsidR="00EE1B21">
        <w:rPr>
          <w:rFonts w:ascii="Times New Roman" w:hAnsi="Times New Roman"/>
          <w:sz w:val="24"/>
          <w:szCs w:val="24"/>
        </w:rPr>
        <w:t>D</w:t>
      </w:r>
      <w:r w:rsidRPr="00D65909">
        <w:rPr>
          <w:rFonts w:ascii="Times New Roman" w:hAnsi="Times New Roman"/>
          <w:sz w:val="24"/>
          <w:szCs w:val="24"/>
        </w:rPr>
        <w:t>op</w:t>
      </w:r>
      <w:r w:rsidRPr="00D65909" w:rsidR="00EE1B21">
        <w:rPr>
          <w:rFonts w:ascii="Times New Roman" w:hAnsi="Times New Roman"/>
          <w:sz w:val="24"/>
          <w:szCs w:val="24"/>
        </w:rPr>
        <w:t>ĺňa sa</w:t>
      </w:r>
      <w:r w:rsidRPr="00D65909">
        <w:rPr>
          <w:rFonts w:ascii="Times New Roman" w:hAnsi="Times New Roman"/>
          <w:sz w:val="24"/>
          <w:szCs w:val="24"/>
        </w:rPr>
        <w:t xml:space="preserve"> poplatok za pripísani</w:t>
      </w:r>
      <w:r w:rsidRPr="00D65909" w:rsidR="00F261A1">
        <w:rPr>
          <w:rFonts w:ascii="Times New Roman" w:hAnsi="Times New Roman"/>
          <w:sz w:val="24"/>
          <w:szCs w:val="24"/>
        </w:rPr>
        <w:t>e</w:t>
      </w:r>
      <w:r w:rsidRPr="00D65909">
        <w:rPr>
          <w:rFonts w:ascii="Times New Roman" w:hAnsi="Times New Roman"/>
          <w:sz w:val="24"/>
          <w:szCs w:val="24"/>
        </w:rPr>
        <w:t xml:space="preserve"> ďalšieho prihlasovateľa resp. majiteľa v súvislosti so zmenami v patentovom zákone (napr. § 20 ods. 2). Zároveň sa vypúšťajú správne poplatky za vykonanie zmien v osobných údajoch klienta, resp. zástupcu aj v súvislosti s postupným referencovaním v zmysle zákona o e-Governmente. V nadväznosti na skutočnosť, že do registra sa budú zapisovať aj </w:t>
      </w:r>
      <w:r w:rsidR="003C110F">
        <w:rPr>
          <w:rFonts w:ascii="Times New Roman" w:hAnsi="Times New Roman"/>
          <w:sz w:val="24"/>
          <w:szCs w:val="24"/>
        </w:rPr>
        <w:t>licencie</w:t>
      </w:r>
      <w:r w:rsidRPr="00D65909">
        <w:rPr>
          <w:rFonts w:ascii="Times New Roman" w:hAnsi="Times New Roman"/>
          <w:sz w:val="24"/>
          <w:szCs w:val="24"/>
        </w:rPr>
        <w:t xml:space="preserve"> a súdne spory nielen k jednotlivým predmetom priemyselných práv, ale aj k prihláškam, zavádza sa v tejto súvislosti </w:t>
      </w:r>
      <w:r w:rsidRPr="00D65909" w:rsidR="00EE1B21">
        <w:rPr>
          <w:rFonts w:ascii="Times New Roman" w:hAnsi="Times New Roman"/>
          <w:sz w:val="24"/>
          <w:szCs w:val="24"/>
        </w:rPr>
        <w:t xml:space="preserve">nový </w:t>
      </w:r>
      <w:r w:rsidRPr="00D65909">
        <w:rPr>
          <w:rFonts w:ascii="Times New Roman" w:hAnsi="Times New Roman"/>
          <w:sz w:val="24"/>
          <w:szCs w:val="24"/>
        </w:rPr>
        <w:t>poplatok</w:t>
      </w:r>
      <w:r w:rsidRPr="00D65909" w:rsidR="00EE1B21">
        <w:rPr>
          <w:rFonts w:ascii="Times New Roman" w:hAnsi="Times New Roman"/>
          <w:sz w:val="24"/>
          <w:szCs w:val="24"/>
        </w:rPr>
        <w:t xml:space="preserve"> v primeranej výške (20 eur)</w:t>
      </w:r>
      <w:r w:rsidRPr="00D65909">
        <w:rPr>
          <w:rFonts w:ascii="Times New Roman" w:hAnsi="Times New Roman"/>
          <w:sz w:val="24"/>
          <w:szCs w:val="24"/>
        </w:rPr>
        <w:t xml:space="preserve">. Predmetom poplatku podľa desiateho bodu je zápis exekúcie do registra. I keď sa predpokladá, že štandardne bude žiadateľom súdny exekútor, ktorý je pri výkone svojej funkcie podľa § 4 ods. 2 zákona o správnych poplatkoch zo zákona oslobodený od platenia správnych poplatkov, tieto poplatky </w:t>
      </w:r>
      <w:r w:rsidRPr="00D65909" w:rsidR="00EE1B21">
        <w:rPr>
          <w:rFonts w:ascii="Times New Roman" w:hAnsi="Times New Roman"/>
          <w:sz w:val="24"/>
          <w:szCs w:val="24"/>
        </w:rPr>
        <w:t>sa budú vyberať</w:t>
      </w:r>
      <w:r w:rsidRPr="00D65909">
        <w:rPr>
          <w:rFonts w:ascii="Times New Roman" w:hAnsi="Times New Roman"/>
          <w:sz w:val="24"/>
          <w:szCs w:val="24"/>
        </w:rPr>
        <w:t xml:space="preserve">, </w:t>
      </w:r>
      <w:r w:rsidRPr="00D65909" w:rsidR="00EE1B21">
        <w:rPr>
          <w:rFonts w:ascii="Times New Roman" w:hAnsi="Times New Roman"/>
          <w:sz w:val="24"/>
          <w:szCs w:val="24"/>
        </w:rPr>
        <w:t>keď</w:t>
      </w:r>
      <w:r w:rsidRPr="00D65909">
        <w:rPr>
          <w:rFonts w:ascii="Times New Roman" w:hAnsi="Times New Roman"/>
          <w:sz w:val="24"/>
          <w:szCs w:val="24"/>
        </w:rPr>
        <w:t xml:space="preserve"> požiada o zápis</w:t>
      </w:r>
      <w:r w:rsidRPr="00D65909" w:rsidR="00EE1B21">
        <w:rPr>
          <w:rFonts w:ascii="Times New Roman" w:hAnsi="Times New Roman"/>
          <w:sz w:val="24"/>
          <w:szCs w:val="24"/>
        </w:rPr>
        <w:t xml:space="preserve"> exekúcie iná osoba, </w:t>
      </w:r>
      <w:r w:rsidRPr="00D65909">
        <w:rPr>
          <w:rFonts w:ascii="Times New Roman" w:hAnsi="Times New Roman"/>
          <w:sz w:val="24"/>
          <w:szCs w:val="24"/>
        </w:rPr>
        <w:t>typicky veriteľ, teda oprávnený v exekúcii alebo – najmä v prípade zápisu ukončenia exekúcie – aj samotný dlžník, teda povinný v exekúcií, ktorý je pr</w:t>
      </w:r>
      <w:r w:rsidRPr="00D65909" w:rsidR="00AD299F">
        <w:rPr>
          <w:rFonts w:ascii="Times New Roman" w:hAnsi="Times New Roman"/>
          <w:sz w:val="24"/>
          <w:szCs w:val="24"/>
        </w:rPr>
        <w:t>ihlasovateľom resp. majiteľom.</w:t>
      </w:r>
    </w:p>
    <w:p w:rsidR="00AD299F" w:rsidRPr="00D65909" w:rsidP="00C26F27">
      <w:pPr>
        <w:pStyle w:val="CommentText"/>
        <w:bidi w:val="0"/>
        <w:jc w:val="both"/>
        <w:rPr>
          <w:rFonts w:ascii="Times New Roman" w:hAnsi="Times New Roman"/>
          <w:sz w:val="24"/>
          <w:szCs w:val="24"/>
        </w:rPr>
      </w:pPr>
    </w:p>
    <w:p w:rsidR="00AD299F"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Dopĺňa sa poplatok za podanie návrhu na zmenu dobu platnosti dodatkového ochranného osvedčenia na liečivá alebo dodatkového ochranného osvedčenia na výrobky na ochranu rastlín (prepočítanie doby platnosti) v nadväznosti na zmeny v patentovom zákone (§ 67a patentového zákona). Rovnako, v nadväznosti na zmeny v patentovom zákone, sa navrhuje zaviesť poplatok za podanie žiadosti o vykonanie rešerše v prioritnej lehote (§ 41b patentového zákona).</w:t>
      </w:r>
    </w:p>
    <w:p w:rsidR="00AD299F" w:rsidRPr="00D65909" w:rsidP="00C26F27">
      <w:pPr>
        <w:pStyle w:val="CommentText"/>
        <w:bidi w:val="0"/>
        <w:jc w:val="both"/>
        <w:rPr>
          <w:rFonts w:ascii="Times New Roman" w:hAnsi="Times New Roman"/>
          <w:sz w:val="24"/>
          <w:szCs w:val="24"/>
        </w:rPr>
      </w:pPr>
    </w:p>
    <w:p w:rsidR="00AD299F"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V súvislosti so zavedením inštitútu rešerš medzinárodného typu (§ 41a patentového zákona) sa </w:t>
      </w:r>
      <w:r w:rsidRPr="00D65909" w:rsidR="00EA6693">
        <w:rPr>
          <w:rFonts w:ascii="Times New Roman" w:hAnsi="Times New Roman"/>
          <w:sz w:val="24"/>
          <w:szCs w:val="24"/>
        </w:rPr>
        <w:t>z</w:t>
      </w:r>
      <w:r w:rsidRPr="00D65909">
        <w:rPr>
          <w:rFonts w:ascii="Times New Roman" w:hAnsi="Times New Roman"/>
          <w:sz w:val="24"/>
          <w:szCs w:val="24"/>
        </w:rPr>
        <w:t>av</w:t>
      </w:r>
      <w:r w:rsidRPr="00D65909" w:rsidR="00EA6693">
        <w:rPr>
          <w:rFonts w:ascii="Times New Roman" w:hAnsi="Times New Roman"/>
          <w:sz w:val="24"/>
          <w:szCs w:val="24"/>
        </w:rPr>
        <w:t>ádza</w:t>
      </w:r>
      <w:r w:rsidRPr="00D65909">
        <w:rPr>
          <w:rFonts w:ascii="Times New Roman" w:hAnsi="Times New Roman"/>
          <w:sz w:val="24"/>
          <w:szCs w:val="24"/>
        </w:rPr>
        <w:t xml:space="preserve"> 50% zľava na poplatku za úplný prieskum [216 písm. c)], ak je v konaní o patentovej prihláške predložená správa o rešerši medzinárodného typu vykonaná samotným úradom, ktorý je pobočkou Vyšehradského patentového inštitútu. V takom prípade úrad totiž efektívne využije správu o rešerši medzinárodného typu v rámci úplného prieskumu v zmysle nového § 41a ods. 2 patentového zákona.</w:t>
      </w:r>
    </w:p>
    <w:p w:rsidR="008A2069" w:rsidRPr="00D65909" w:rsidP="00C26F27">
      <w:pPr>
        <w:pStyle w:val="CommentText"/>
        <w:bidi w:val="0"/>
        <w:jc w:val="both"/>
        <w:rPr>
          <w:rFonts w:ascii="Times New Roman" w:hAnsi="Times New Roman"/>
          <w:sz w:val="24"/>
          <w:szCs w:val="24"/>
        </w:rPr>
      </w:pPr>
    </w:p>
    <w:p w:rsidR="008A2069"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Zvýšenie ostatných správnych poplatkov v tejto položke (216) má za cieľ aspoň čiastočné zohľadnenie administratívnych nákladov úradu v súvislosti s vykonávaním príslušných úkonov (najmä zápis prevodu alebo prechodu, zápis </w:t>
      </w:r>
      <w:r w:rsidR="00473882">
        <w:rPr>
          <w:rFonts w:ascii="Times New Roman" w:hAnsi="Times New Roman"/>
          <w:sz w:val="24"/>
          <w:szCs w:val="24"/>
        </w:rPr>
        <w:t>licencie</w:t>
      </w:r>
      <w:r w:rsidRPr="00D65909">
        <w:rPr>
          <w:rFonts w:ascii="Times New Roman" w:hAnsi="Times New Roman"/>
          <w:sz w:val="24"/>
          <w:szCs w:val="24"/>
        </w:rPr>
        <w:t xml:space="preserve"> a zápis záložného práva), ktoré štandardne zahŕňajú aj nevyhnutné právne posúdenie.</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K bod</w:t>
      </w:r>
      <w:r w:rsidRPr="00D65909" w:rsidR="00A15916">
        <w:rPr>
          <w:rFonts w:ascii="Times New Roman" w:hAnsi="Times New Roman"/>
          <w:sz w:val="24"/>
          <w:szCs w:val="24"/>
        </w:rPr>
        <w:t>om</w:t>
      </w:r>
      <w:r w:rsidRPr="00D65909">
        <w:rPr>
          <w:rFonts w:ascii="Times New Roman" w:hAnsi="Times New Roman"/>
          <w:sz w:val="24"/>
          <w:szCs w:val="24"/>
        </w:rPr>
        <w:t xml:space="preserve"> 3</w:t>
      </w:r>
      <w:r w:rsidRPr="00D65909" w:rsidR="00A15916">
        <w:rPr>
          <w:rFonts w:ascii="Times New Roman" w:hAnsi="Times New Roman"/>
          <w:sz w:val="24"/>
          <w:szCs w:val="24"/>
        </w:rPr>
        <w:t xml:space="preserve"> a 4</w:t>
      </w:r>
    </w:p>
    <w:p w:rsidR="00AC056E" w:rsidRPr="00D65909" w:rsidP="00C26F27">
      <w:pPr>
        <w:pStyle w:val="CommentText"/>
        <w:bidi w:val="0"/>
        <w:jc w:val="both"/>
        <w:rPr>
          <w:rFonts w:ascii="Times New Roman" w:hAnsi="Times New Roman"/>
          <w:sz w:val="24"/>
          <w:szCs w:val="24"/>
        </w:rPr>
      </w:pPr>
    </w:p>
    <w:p w:rsidR="00AC056E" w:rsidRPr="00D65909" w:rsidP="00C26F27">
      <w:pPr>
        <w:bidi w:val="0"/>
        <w:jc w:val="both"/>
        <w:rPr>
          <w:rFonts w:ascii="Times New Roman" w:hAnsi="Times New Roman"/>
        </w:rPr>
      </w:pPr>
      <w:r w:rsidRPr="00D65909" w:rsidR="00A15916">
        <w:rPr>
          <w:rFonts w:ascii="Times New Roman" w:hAnsi="Times New Roman"/>
        </w:rPr>
        <w:t>Odstraňuje sa</w:t>
      </w:r>
      <w:r w:rsidRPr="00D65909">
        <w:rPr>
          <w:rFonts w:ascii="Times New Roman" w:hAnsi="Times New Roman"/>
        </w:rPr>
        <w:t xml:space="preserve"> terminologick</w:t>
      </w:r>
      <w:r w:rsidRPr="00D65909" w:rsidR="00A15916">
        <w:rPr>
          <w:rFonts w:ascii="Times New Roman" w:hAnsi="Times New Roman"/>
        </w:rPr>
        <w:t>á</w:t>
      </w:r>
      <w:r w:rsidRPr="00D65909">
        <w:rPr>
          <w:rFonts w:ascii="Times New Roman" w:hAnsi="Times New Roman"/>
        </w:rPr>
        <w:t xml:space="preserve"> nepresnos</w:t>
      </w:r>
      <w:r w:rsidRPr="00D65909" w:rsidR="00A15916">
        <w:rPr>
          <w:rFonts w:ascii="Times New Roman" w:hAnsi="Times New Roman"/>
        </w:rPr>
        <w:t>ť v položke 216a písm. a)</w:t>
      </w:r>
      <w:r w:rsidRPr="00D65909">
        <w:rPr>
          <w:rFonts w:ascii="Times New Roman" w:hAnsi="Times New Roman"/>
        </w:rPr>
        <w:t>; nehovoríme o „Európskej patentovej dohode“, ale o „Európskom patentovom dohovore“.</w:t>
      </w:r>
      <w:r w:rsidRPr="00D65909" w:rsidR="00A15916">
        <w:rPr>
          <w:rFonts w:ascii="Times New Roman" w:hAnsi="Times New Roman"/>
        </w:rPr>
        <w:t xml:space="preserve"> Zároveň sa zo sedem na 10 eur</w:t>
      </w:r>
      <w:r w:rsidRPr="00D65909">
        <w:rPr>
          <w:rFonts w:ascii="Times New Roman" w:hAnsi="Times New Roman"/>
        </w:rPr>
        <w:t xml:space="preserve"> zv</w:t>
      </w:r>
      <w:r w:rsidRPr="00D65909" w:rsidR="00A15916">
        <w:rPr>
          <w:rFonts w:ascii="Times New Roman" w:hAnsi="Times New Roman"/>
        </w:rPr>
        <w:t>yšuje</w:t>
      </w:r>
      <w:r w:rsidRPr="00D65909">
        <w:rPr>
          <w:rFonts w:ascii="Times New Roman" w:hAnsi="Times New Roman"/>
        </w:rPr>
        <w:t xml:space="preserve"> správn</w:t>
      </w:r>
      <w:r w:rsidRPr="00D65909" w:rsidR="00A15916">
        <w:rPr>
          <w:rFonts w:ascii="Times New Roman" w:hAnsi="Times New Roman"/>
        </w:rPr>
        <w:t>y</w:t>
      </w:r>
      <w:r w:rsidRPr="00D65909">
        <w:rPr>
          <w:rFonts w:ascii="Times New Roman" w:hAnsi="Times New Roman"/>
        </w:rPr>
        <w:t xml:space="preserve"> poplat</w:t>
      </w:r>
      <w:r w:rsidRPr="00D65909" w:rsidR="00A15916">
        <w:rPr>
          <w:rFonts w:ascii="Times New Roman" w:hAnsi="Times New Roman"/>
        </w:rPr>
        <w:t>ok za zverejnenie alebo sprístupnenie prekladu patentových nárokov alebo opraveného prekladu patentových nárokov v položke 216a písm. b)</w:t>
      </w:r>
      <w:r w:rsidRPr="00D65909">
        <w:rPr>
          <w:rFonts w:ascii="Times New Roman" w:hAnsi="Times New Roman"/>
        </w:rPr>
        <w:t>.</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K bodu </w:t>
      </w:r>
      <w:r w:rsidRPr="00D65909" w:rsidR="00BD0EF8">
        <w:rPr>
          <w:rFonts w:ascii="Times New Roman" w:hAnsi="Times New Roman"/>
          <w:sz w:val="24"/>
          <w:szCs w:val="24"/>
        </w:rPr>
        <w:t>5</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Doterajšia výška poplatku za návrh na zrušenie patentu, európskeho patentu a dodatkového ochranného osvedčenia, ktorá je 50 eur (resp. 25 eur pri elektronickom podaní) je neadekvátna s ohľadom najmä na osobitnú náročnosť tohto sporového konania a rozhodovania úradu často v dvoch inštanciách. Vo svojej podstate sú konania o zrušení patentu často vyústením obchodných sporov medzi navrhovateľom a majiteľom patentu. Nemožno tiež opomenúť, že takéto návrhy majú priamy vplyv na doterajšie investície majiteľa do patentovej ochrany, pričom výška tohto poplatku v niektorých prípadoch neodraďuje navrhovateľov v podávaní nových návrhov a ďalšom spochybňovaní priemyselného vlastníctva majiteľa. Z historického prehľadu poplatku za návrhu na zrušenie </w:t>
      </w:r>
      <w:r w:rsidRPr="00D65909" w:rsidR="00BD0EF8">
        <w:rPr>
          <w:rFonts w:ascii="Times New Roman" w:hAnsi="Times New Roman"/>
          <w:sz w:val="24"/>
          <w:szCs w:val="24"/>
        </w:rPr>
        <w:t>patentu (od r. 1995 do r. 2008 vo výške</w:t>
      </w:r>
      <w:r w:rsidRPr="00D65909">
        <w:rPr>
          <w:rFonts w:ascii="Times New Roman" w:hAnsi="Times New Roman"/>
          <w:sz w:val="24"/>
          <w:szCs w:val="24"/>
        </w:rPr>
        <w:t xml:space="preserve"> 1000 Sk, od </w:t>
      </w:r>
      <w:r w:rsidRPr="00D65909" w:rsidR="00EA6693">
        <w:rPr>
          <w:rFonts w:ascii="Times New Roman" w:hAnsi="Times New Roman"/>
          <w:sz w:val="24"/>
          <w:szCs w:val="24"/>
        </w:rPr>
        <w:br/>
      </w:r>
      <w:r w:rsidRPr="00D65909">
        <w:rPr>
          <w:rFonts w:ascii="Times New Roman" w:hAnsi="Times New Roman"/>
          <w:sz w:val="24"/>
          <w:szCs w:val="24"/>
        </w:rPr>
        <w:t>r. 2008 do r. 2012</w:t>
      </w:r>
      <w:r w:rsidRPr="00D65909" w:rsidR="00BD0EF8">
        <w:rPr>
          <w:rFonts w:ascii="Times New Roman" w:hAnsi="Times New Roman"/>
          <w:sz w:val="24"/>
          <w:szCs w:val="24"/>
        </w:rPr>
        <w:t xml:space="preserve"> vo výške</w:t>
      </w:r>
      <w:r w:rsidRPr="00D65909">
        <w:rPr>
          <w:rFonts w:ascii="Times New Roman" w:hAnsi="Times New Roman"/>
          <w:sz w:val="24"/>
          <w:szCs w:val="24"/>
        </w:rPr>
        <w:t xml:space="preserve"> 49,50 eur, od r. 2012 do r. 2016 </w:t>
      </w:r>
      <w:r w:rsidRPr="00D65909" w:rsidR="00BD0EF8">
        <w:rPr>
          <w:rFonts w:ascii="Times New Roman" w:hAnsi="Times New Roman"/>
          <w:sz w:val="24"/>
          <w:szCs w:val="24"/>
        </w:rPr>
        <w:t>vo výške</w:t>
      </w:r>
      <w:r w:rsidRPr="00D65909">
        <w:rPr>
          <w:rFonts w:ascii="Times New Roman" w:hAnsi="Times New Roman"/>
          <w:sz w:val="24"/>
          <w:szCs w:val="24"/>
        </w:rPr>
        <w:t xml:space="preserve"> 50,00 eur) vyplýva, že výška toho poplatku nebola už dlhšie obdobie vhodne aktualizovaná. Pre porovnanie v Českej republike je poplatok za návrh na zrušenie patentu aktuálne 2000 Kč (tzn. cca. 75 eur), ale platí sa navyše osobitná kaucia 2500 Kč za návrh a ďalších 2500 Kč za podanie rozkladu, čo je spolu cca. 260 eur (pozri § 63 ods. 2 zákona č. 527/1990 Zb.). Vzhľadom na uvedené sa poplatok za návrh na zrušenie patentu, európskeho patentu a dodatkového ochranného osvedčenia </w:t>
      </w:r>
      <w:r w:rsidRPr="00D65909" w:rsidR="008A2069">
        <w:rPr>
          <w:rFonts w:ascii="Times New Roman" w:hAnsi="Times New Roman"/>
          <w:sz w:val="24"/>
          <w:szCs w:val="24"/>
        </w:rPr>
        <w:t xml:space="preserve">zvyšuje </w:t>
      </w:r>
      <w:r w:rsidRPr="00D65909">
        <w:rPr>
          <w:rFonts w:ascii="Times New Roman" w:hAnsi="Times New Roman"/>
          <w:sz w:val="24"/>
          <w:szCs w:val="24"/>
        </w:rPr>
        <w:t>na 200 eur.</w:t>
      </w:r>
      <w:r w:rsidRPr="00D65909" w:rsidR="00BD0EF8">
        <w:rPr>
          <w:rFonts w:ascii="Times New Roman" w:hAnsi="Times New Roman"/>
          <w:sz w:val="24"/>
          <w:szCs w:val="24"/>
        </w:rPr>
        <w:t xml:space="preserve"> </w:t>
      </w:r>
      <w:r w:rsidRPr="00D65909">
        <w:rPr>
          <w:rFonts w:ascii="Times New Roman" w:hAnsi="Times New Roman"/>
          <w:sz w:val="24"/>
          <w:szCs w:val="24"/>
        </w:rPr>
        <w:t xml:space="preserve">Poplatok za prepis patentu alebo patentovej prihlášky sa </w:t>
      </w:r>
      <w:r w:rsidR="00473882">
        <w:rPr>
          <w:rFonts w:ascii="Times New Roman" w:hAnsi="Times New Roman"/>
          <w:sz w:val="24"/>
          <w:szCs w:val="24"/>
        </w:rPr>
        <w:t>vypúšťa</w:t>
      </w:r>
      <w:r w:rsidRPr="00D65909">
        <w:rPr>
          <w:rFonts w:ascii="Times New Roman" w:hAnsi="Times New Roman"/>
          <w:sz w:val="24"/>
          <w:szCs w:val="24"/>
        </w:rPr>
        <w:t xml:space="preserve"> vzhľadom na </w:t>
      </w:r>
      <w:r w:rsidR="00473882">
        <w:rPr>
          <w:rFonts w:ascii="Times New Roman" w:hAnsi="Times New Roman"/>
          <w:sz w:val="24"/>
          <w:szCs w:val="24"/>
        </w:rPr>
        <w:t xml:space="preserve">povahu tohto úkonu a súvisiace </w:t>
      </w:r>
      <w:r w:rsidRPr="00D65909">
        <w:rPr>
          <w:rFonts w:ascii="Times New Roman" w:hAnsi="Times New Roman"/>
          <w:sz w:val="24"/>
          <w:szCs w:val="24"/>
        </w:rPr>
        <w:t xml:space="preserve">zmeny v patentovom zákone (§ 48). </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K bodu </w:t>
      </w:r>
      <w:r w:rsidRPr="00D65909" w:rsidR="00026484">
        <w:rPr>
          <w:rFonts w:ascii="Times New Roman" w:hAnsi="Times New Roman"/>
          <w:sz w:val="24"/>
          <w:szCs w:val="24"/>
        </w:rPr>
        <w:t>6</w:t>
      </w:r>
    </w:p>
    <w:p w:rsidR="00AC056E" w:rsidRPr="00D65909" w:rsidP="00C26F27">
      <w:pPr>
        <w:pStyle w:val="CommentText"/>
        <w:bidi w:val="0"/>
        <w:jc w:val="both"/>
        <w:rPr>
          <w:rFonts w:ascii="Times New Roman" w:hAnsi="Times New Roman"/>
          <w:sz w:val="24"/>
          <w:szCs w:val="24"/>
        </w:rPr>
      </w:pPr>
    </w:p>
    <w:p w:rsidR="00026484" w:rsidRPr="00D65909" w:rsidP="00C26F27">
      <w:pPr>
        <w:pStyle w:val="CommentText"/>
        <w:bidi w:val="0"/>
        <w:jc w:val="both"/>
        <w:rPr>
          <w:rFonts w:ascii="Times New Roman" w:hAnsi="Times New Roman"/>
          <w:sz w:val="24"/>
          <w:szCs w:val="24"/>
        </w:rPr>
      </w:pPr>
      <w:r w:rsidRPr="00D65909" w:rsidR="00AC056E">
        <w:rPr>
          <w:rFonts w:ascii="Times New Roman" w:hAnsi="Times New Roman"/>
          <w:sz w:val="24"/>
          <w:szCs w:val="24"/>
        </w:rPr>
        <w:t xml:space="preserve">Dôvodmi pre zmeny v položke 221 písm. b) je zosúladenie terminológie v sadzobníku poplatkov s terminológiou používanou v zákone </w:t>
      </w:r>
      <w:r w:rsidRPr="00D65909" w:rsidR="00EA6693">
        <w:rPr>
          <w:rFonts w:ascii="Times New Roman" w:hAnsi="Times New Roman"/>
          <w:sz w:val="24"/>
          <w:szCs w:val="24"/>
        </w:rPr>
        <w:t>o úžitkových vzoroch</w:t>
      </w:r>
      <w:r w:rsidRPr="00D65909" w:rsidR="00AC056E">
        <w:rPr>
          <w:rFonts w:ascii="Times New Roman" w:hAnsi="Times New Roman"/>
          <w:sz w:val="24"/>
          <w:szCs w:val="24"/>
        </w:rPr>
        <w:t xml:space="preserve"> (napr. nehovoríme o prevode </w:t>
      </w:r>
      <w:r w:rsidRPr="00D65909" w:rsidR="008A2069">
        <w:rPr>
          <w:rFonts w:ascii="Times New Roman" w:hAnsi="Times New Roman"/>
          <w:sz w:val="24"/>
          <w:szCs w:val="24"/>
        </w:rPr>
        <w:br/>
      </w:r>
      <w:r w:rsidRPr="00D65909" w:rsidR="00AC056E">
        <w:rPr>
          <w:rFonts w:ascii="Times New Roman" w:hAnsi="Times New Roman"/>
          <w:sz w:val="24"/>
          <w:szCs w:val="24"/>
        </w:rPr>
        <w:t xml:space="preserve">a prechode prihlášky, ale o prevode a prechode práv z prihlášky), ako aj zavedenie nových inštitútov (úkonov) v zákone o úžitkových vzoroch. </w:t>
      </w:r>
      <w:r w:rsidRPr="00D65909">
        <w:rPr>
          <w:rFonts w:ascii="Times New Roman" w:hAnsi="Times New Roman"/>
          <w:sz w:val="24"/>
          <w:szCs w:val="24"/>
        </w:rPr>
        <w:t>D</w:t>
      </w:r>
      <w:r w:rsidRPr="00D65909" w:rsidR="00AC056E">
        <w:rPr>
          <w:rFonts w:ascii="Times New Roman" w:hAnsi="Times New Roman"/>
          <w:sz w:val="24"/>
          <w:szCs w:val="24"/>
        </w:rPr>
        <w:t>op</w:t>
      </w:r>
      <w:r w:rsidRPr="00D65909">
        <w:rPr>
          <w:rFonts w:ascii="Times New Roman" w:hAnsi="Times New Roman"/>
          <w:sz w:val="24"/>
          <w:szCs w:val="24"/>
        </w:rPr>
        <w:t>ĺňa sa</w:t>
      </w:r>
      <w:r w:rsidRPr="00D65909" w:rsidR="00AC056E">
        <w:rPr>
          <w:rFonts w:ascii="Times New Roman" w:hAnsi="Times New Roman"/>
          <w:sz w:val="24"/>
          <w:szCs w:val="24"/>
        </w:rPr>
        <w:t xml:space="preserve"> poplatok za </w:t>
      </w:r>
      <w:r w:rsidRPr="00D65909">
        <w:rPr>
          <w:rFonts w:ascii="Times New Roman" w:hAnsi="Times New Roman"/>
          <w:sz w:val="24"/>
          <w:szCs w:val="24"/>
        </w:rPr>
        <w:t>pripísanie</w:t>
      </w:r>
      <w:r w:rsidRPr="00D65909" w:rsidR="00AC056E">
        <w:rPr>
          <w:rFonts w:ascii="Times New Roman" w:hAnsi="Times New Roman"/>
          <w:sz w:val="24"/>
          <w:szCs w:val="24"/>
        </w:rPr>
        <w:t xml:space="preserve"> ďalšieho prihlasovateľa resp. majiteľa v súvislosti so zmenami v zákone (napr. § 19 ods. 2). Zároveň sa vypúšťajú správne poplatky za vykonanie zmien</w:t>
      </w:r>
      <w:r w:rsidRPr="00D65909" w:rsidR="00EA6693">
        <w:rPr>
          <w:rFonts w:ascii="Times New Roman" w:hAnsi="Times New Roman"/>
          <w:sz w:val="24"/>
          <w:szCs w:val="24"/>
        </w:rPr>
        <w:t xml:space="preserve"> </w:t>
      </w:r>
      <w:r w:rsidRPr="00D65909" w:rsidR="00AC056E">
        <w:rPr>
          <w:rFonts w:ascii="Times New Roman" w:hAnsi="Times New Roman"/>
          <w:sz w:val="24"/>
          <w:szCs w:val="24"/>
        </w:rPr>
        <w:t xml:space="preserve">v osobných údajoch klienta, resp. zástupcu aj v súvislosti s postupným referencovaním v zmysle zákona o e-Governmente. V nadväznosti na skutočnosť, že do registra sa budú zapisovať aj </w:t>
      </w:r>
      <w:r w:rsidR="00473882">
        <w:rPr>
          <w:rFonts w:ascii="Times New Roman" w:hAnsi="Times New Roman"/>
          <w:sz w:val="24"/>
          <w:szCs w:val="24"/>
        </w:rPr>
        <w:t>licencie</w:t>
      </w:r>
      <w:r w:rsidRPr="00D65909" w:rsidR="00AC056E">
        <w:rPr>
          <w:rFonts w:ascii="Times New Roman" w:hAnsi="Times New Roman"/>
          <w:sz w:val="24"/>
          <w:szCs w:val="24"/>
        </w:rPr>
        <w:t xml:space="preserve"> a súdne spory nielen k jednotlivým predmetom priemyselných práv</w:t>
      </w:r>
      <w:r w:rsidRPr="00D65909">
        <w:rPr>
          <w:rFonts w:ascii="Times New Roman" w:hAnsi="Times New Roman"/>
          <w:sz w:val="24"/>
          <w:szCs w:val="24"/>
        </w:rPr>
        <w:t>,</w:t>
      </w:r>
      <w:r w:rsidRPr="00D65909" w:rsidR="00AC056E">
        <w:rPr>
          <w:rFonts w:ascii="Times New Roman" w:hAnsi="Times New Roman"/>
          <w:sz w:val="24"/>
          <w:szCs w:val="24"/>
        </w:rPr>
        <w:t xml:space="preserve"> ale aj k</w:t>
      </w:r>
      <w:r w:rsidRPr="00D65909">
        <w:rPr>
          <w:rFonts w:ascii="Times New Roman" w:hAnsi="Times New Roman"/>
          <w:sz w:val="24"/>
          <w:szCs w:val="24"/>
        </w:rPr>
        <w:t> </w:t>
      </w:r>
      <w:r w:rsidRPr="00D65909" w:rsidR="00AC056E">
        <w:rPr>
          <w:rFonts w:ascii="Times New Roman" w:hAnsi="Times New Roman"/>
          <w:sz w:val="24"/>
          <w:szCs w:val="24"/>
        </w:rPr>
        <w:t>prihláškam</w:t>
      </w:r>
      <w:r w:rsidRPr="00D65909">
        <w:rPr>
          <w:rFonts w:ascii="Times New Roman" w:hAnsi="Times New Roman"/>
          <w:sz w:val="24"/>
          <w:szCs w:val="24"/>
        </w:rPr>
        <w:t>,</w:t>
      </w:r>
      <w:r w:rsidRPr="00D65909" w:rsidR="00AC056E">
        <w:rPr>
          <w:rFonts w:ascii="Times New Roman" w:hAnsi="Times New Roman"/>
          <w:sz w:val="24"/>
          <w:szCs w:val="24"/>
        </w:rPr>
        <w:t xml:space="preserve"> zavádza sa v tejto súvislosti </w:t>
      </w:r>
      <w:r w:rsidRPr="00D65909" w:rsidR="00F261A1">
        <w:rPr>
          <w:rFonts w:ascii="Times New Roman" w:hAnsi="Times New Roman"/>
          <w:sz w:val="24"/>
          <w:szCs w:val="24"/>
        </w:rPr>
        <w:t>nový poplatok v primeranej výške (20 eur)</w:t>
      </w:r>
      <w:r w:rsidRPr="00D65909" w:rsidR="00AC056E">
        <w:rPr>
          <w:rFonts w:ascii="Times New Roman" w:hAnsi="Times New Roman"/>
          <w:sz w:val="24"/>
          <w:szCs w:val="24"/>
        </w:rPr>
        <w:t>. Predmetom poplatku podľa ôsmeho bodu je zápis exekúcie do registra. I keď sa predpokladá, že štandardne bude žiadateľom súdny exekútor, ktorý je pri výkone svojej funkcie podľa § 4 ods. 2 zákona o správnych poplatkoch oslobodený od platenia správnych poplatkov, tieto poplatky majú význam, ak požiada o zápis exekúcie iná osoba</w:t>
      </w:r>
      <w:r w:rsidRPr="00D65909" w:rsidR="00B94192">
        <w:rPr>
          <w:rFonts w:ascii="Times New Roman" w:hAnsi="Times New Roman"/>
          <w:sz w:val="24"/>
          <w:szCs w:val="24"/>
        </w:rPr>
        <w:t xml:space="preserve">, </w:t>
      </w:r>
      <w:r w:rsidRPr="00D65909" w:rsidR="00AC056E">
        <w:rPr>
          <w:rFonts w:ascii="Times New Roman" w:hAnsi="Times New Roman"/>
          <w:sz w:val="24"/>
          <w:szCs w:val="24"/>
        </w:rPr>
        <w:t>typicky veriteľ, teda oprávnený v exekúcii alebo – najmä v prípade zápisu ukončenia exekúcie – aj samotný dlžník, teda povinný v exekúcií, ktorý je prihlasovateľom resp. majiteľom.</w:t>
      </w:r>
    </w:p>
    <w:p w:rsidR="00026484"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sidR="00026484">
        <w:rPr>
          <w:rFonts w:ascii="Times New Roman" w:hAnsi="Times New Roman"/>
          <w:sz w:val="24"/>
          <w:szCs w:val="24"/>
        </w:rPr>
        <w:t xml:space="preserve">Úžitkové vzory sú </w:t>
      </w:r>
      <w:r w:rsidRPr="00D65909" w:rsidR="00B94192">
        <w:rPr>
          <w:rFonts w:ascii="Times New Roman" w:hAnsi="Times New Roman"/>
          <w:sz w:val="24"/>
          <w:szCs w:val="24"/>
        </w:rPr>
        <w:t xml:space="preserve">dostupným a </w:t>
      </w:r>
      <w:r w:rsidRPr="00D65909" w:rsidR="00026484">
        <w:rPr>
          <w:rFonts w:ascii="Times New Roman" w:hAnsi="Times New Roman"/>
          <w:sz w:val="24"/>
          <w:szCs w:val="24"/>
        </w:rPr>
        <w:t>často využívaným spôsobom priemyselnoprávnej ochrany technických riešení a preto aj výška sadzieb poplatkov v tejto položke (221) </w:t>
      </w:r>
      <w:r w:rsidRPr="00D65909" w:rsidR="00B94192">
        <w:rPr>
          <w:rFonts w:ascii="Times New Roman" w:hAnsi="Times New Roman"/>
          <w:sz w:val="24"/>
          <w:szCs w:val="24"/>
        </w:rPr>
        <w:t xml:space="preserve">sa zachováva na primerane motivujúcej úrovni. V prípade poplatku za prihlášku úžitkového vzoru [položka 221 písm. a)], ktorý sa zvyšuje len o jedno resp. dve eurá, je potrebné vziať do úvahy aj fakt, že tento poplatok zahŕňa aj prvé štyri roky ochrany v zmysle § 26 ods. 1 zákona o úžitkových vzoroch. </w:t>
      </w:r>
      <w:r w:rsidRPr="00D65909">
        <w:rPr>
          <w:rFonts w:ascii="Times New Roman" w:hAnsi="Times New Roman"/>
          <w:sz w:val="24"/>
          <w:szCs w:val="24"/>
        </w:rPr>
        <w:t xml:space="preserve">Zvýšenie </w:t>
      </w:r>
      <w:r w:rsidRPr="00D65909" w:rsidR="00B94192">
        <w:rPr>
          <w:rFonts w:ascii="Times New Roman" w:hAnsi="Times New Roman"/>
          <w:sz w:val="24"/>
          <w:szCs w:val="24"/>
        </w:rPr>
        <w:t xml:space="preserve">ostatných </w:t>
      </w:r>
      <w:r w:rsidRPr="00D65909">
        <w:rPr>
          <w:rFonts w:ascii="Times New Roman" w:hAnsi="Times New Roman"/>
          <w:sz w:val="24"/>
          <w:szCs w:val="24"/>
        </w:rPr>
        <w:t xml:space="preserve">správnych poplatkov </w:t>
      </w:r>
      <w:r w:rsidRPr="00D65909" w:rsidR="00B94192">
        <w:rPr>
          <w:rFonts w:ascii="Times New Roman" w:hAnsi="Times New Roman"/>
          <w:sz w:val="24"/>
          <w:szCs w:val="24"/>
        </w:rPr>
        <w:t>v tejto položke (221)</w:t>
      </w:r>
      <w:r w:rsidRPr="00D65909">
        <w:rPr>
          <w:rFonts w:ascii="Times New Roman" w:hAnsi="Times New Roman"/>
          <w:sz w:val="24"/>
          <w:szCs w:val="24"/>
        </w:rPr>
        <w:t xml:space="preserve"> má za cieľ aspoň čiastočné zohľadnenie a</w:t>
      </w:r>
      <w:r w:rsidRPr="00D65909" w:rsidR="00B20826">
        <w:rPr>
          <w:rFonts w:ascii="Times New Roman" w:hAnsi="Times New Roman"/>
          <w:sz w:val="24"/>
          <w:szCs w:val="24"/>
        </w:rPr>
        <w:t>d</w:t>
      </w:r>
      <w:r w:rsidRPr="00D65909" w:rsidR="00B94192">
        <w:rPr>
          <w:rFonts w:ascii="Times New Roman" w:hAnsi="Times New Roman"/>
          <w:sz w:val="24"/>
          <w:szCs w:val="24"/>
        </w:rPr>
        <w:t xml:space="preserve">ministratívnych nákladov úradu v súvislosti s vykonávaním </w:t>
      </w:r>
      <w:r w:rsidRPr="00D65909" w:rsidR="008A2069">
        <w:rPr>
          <w:rFonts w:ascii="Times New Roman" w:hAnsi="Times New Roman"/>
          <w:sz w:val="24"/>
          <w:szCs w:val="24"/>
        </w:rPr>
        <w:t>príslušných</w:t>
      </w:r>
      <w:r w:rsidRPr="00D65909" w:rsidR="00B94192">
        <w:rPr>
          <w:rFonts w:ascii="Times New Roman" w:hAnsi="Times New Roman"/>
          <w:sz w:val="24"/>
          <w:szCs w:val="24"/>
        </w:rPr>
        <w:t xml:space="preserve"> úkonov (najmä zápis prevodu alebo prechodu, zápis </w:t>
      </w:r>
      <w:r w:rsidR="00473882">
        <w:rPr>
          <w:rFonts w:ascii="Times New Roman" w:hAnsi="Times New Roman"/>
          <w:sz w:val="24"/>
          <w:szCs w:val="24"/>
        </w:rPr>
        <w:t>licencie</w:t>
      </w:r>
      <w:r w:rsidRPr="00D65909" w:rsidR="00B94192">
        <w:rPr>
          <w:rFonts w:ascii="Times New Roman" w:hAnsi="Times New Roman"/>
          <w:sz w:val="24"/>
          <w:szCs w:val="24"/>
        </w:rPr>
        <w:t xml:space="preserve"> a zápis záložného práva)</w:t>
      </w:r>
      <w:r w:rsidRPr="00D65909" w:rsidR="008A2069">
        <w:rPr>
          <w:rFonts w:ascii="Times New Roman" w:hAnsi="Times New Roman"/>
          <w:sz w:val="24"/>
          <w:szCs w:val="24"/>
        </w:rPr>
        <w:t xml:space="preserve">, ktoré štandardne zahŕňajú aj nevyhnutné právne posúdenie. </w:t>
      </w:r>
      <w:r w:rsidRPr="00D65909" w:rsidR="00B20826">
        <w:rPr>
          <w:rFonts w:ascii="Times New Roman" w:hAnsi="Times New Roman"/>
          <w:sz w:val="24"/>
          <w:szCs w:val="24"/>
        </w:rPr>
        <w:t xml:space="preserve">  </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K bodu </w:t>
      </w:r>
      <w:r w:rsidRPr="00D65909" w:rsidR="008A2069">
        <w:rPr>
          <w:rFonts w:ascii="Times New Roman" w:hAnsi="Times New Roman"/>
          <w:sz w:val="24"/>
          <w:szCs w:val="24"/>
        </w:rPr>
        <w:t>7</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Súčasná výška poplatku za námietky (27 eur resp. 13,50 eur pri elektronickom podaní) sa </w:t>
      </w:r>
      <w:r w:rsidRPr="00D65909" w:rsidR="00990AD3">
        <w:rPr>
          <w:rFonts w:ascii="Times New Roman" w:hAnsi="Times New Roman"/>
          <w:sz w:val="24"/>
          <w:szCs w:val="24"/>
        </w:rPr>
        <w:t xml:space="preserve">s ohľadom na sporový charakter konania o námietkach </w:t>
      </w:r>
      <w:r w:rsidRPr="00D65909">
        <w:rPr>
          <w:rFonts w:ascii="Times New Roman" w:hAnsi="Times New Roman"/>
          <w:sz w:val="24"/>
          <w:szCs w:val="24"/>
        </w:rPr>
        <w:t>javí ako neadekvátna (nízka). Na druhej strane, vzhľadom na účel námietkového konania, ktorým je jednoduchá a dostupná možnosť vylúčiť zo zápisu prihlášky, ktorých predmety nespĺňajú podmienky ochrany</w:t>
      </w:r>
      <w:r w:rsidRPr="00D65909" w:rsidR="008A2069">
        <w:rPr>
          <w:rFonts w:ascii="Times New Roman" w:hAnsi="Times New Roman"/>
          <w:sz w:val="24"/>
          <w:szCs w:val="24"/>
        </w:rPr>
        <w:t>,</w:t>
      </w:r>
      <w:r w:rsidRPr="00D65909">
        <w:rPr>
          <w:rFonts w:ascii="Times New Roman" w:hAnsi="Times New Roman"/>
          <w:sz w:val="24"/>
          <w:szCs w:val="24"/>
        </w:rPr>
        <w:t xml:space="preserve"> je nová výška poplatku</w:t>
      </w:r>
      <w:r w:rsidRPr="00D65909" w:rsidR="00990AD3">
        <w:rPr>
          <w:rFonts w:ascii="Times New Roman" w:hAnsi="Times New Roman"/>
          <w:sz w:val="24"/>
          <w:szCs w:val="24"/>
        </w:rPr>
        <w:t xml:space="preserve"> (40 eur)</w:t>
      </w:r>
      <w:r w:rsidRPr="00D65909">
        <w:rPr>
          <w:rFonts w:ascii="Times New Roman" w:hAnsi="Times New Roman"/>
          <w:sz w:val="24"/>
          <w:szCs w:val="24"/>
        </w:rPr>
        <w:t xml:space="preserve"> nastavená </w:t>
      </w:r>
      <w:r w:rsidRPr="00D65909" w:rsidR="00990AD3">
        <w:rPr>
          <w:rFonts w:ascii="Times New Roman" w:hAnsi="Times New Roman"/>
          <w:sz w:val="24"/>
          <w:szCs w:val="24"/>
        </w:rPr>
        <w:t>tak</w:t>
      </w:r>
      <w:r w:rsidRPr="00D65909">
        <w:rPr>
          <w:rFonts w:ascii="Times New Roman" w:hAnsi="Times New Roman"/>
          <w:sz w:val="24"/>
          <w:szCs w:val="24"/>
        </w:rPr>
        <w:t>, aby potenciálnych namietateľov neodrádzala od podania námietok. Rovnako ani súčasná výška poplatku za návrh na výmaz úžitkového vzoru (50 eur, resp. 25 eur pri elektronickom podaní) nie je adekvátna</w:t>
      </w:r>
      <w:r w:rsidRPr="00D65909" w:rsidR="00990AD3">
        <w:rPr>
          <w:rFonts w:ascii="Times New Roman" w:hAnsi="Times New Roman"/>
          <w:sz w:val="24"/>
          <w:szCs w:val="24"/>
        </w:rPr>
        <w:t xml:space="preserve"> a zvyšuje sa na 80 eur</w:t>
      </w:r>
      <w:r w:rsidRPr="00D65909">
        <w:rPr>
          <w:rFonts w:ascii="Times New Roman" w:hAnsi="Times New Roman"/>
          <w:sz w:val="24"/>
          <w:szCs w:val="24"/>
        </w:rPr>
        <w:t>. Do určitej miery platia argumenty uvedené vyššie pri položke 217 písm. b) (zrušenie patentu) s tým, že zohľadniť je potrebné povinné zloženie kaucie navrhovateľom (zvyšuje sa na 100 eur) a tiež kratšiu dobu ochrany úžitkovým vzorom.</w:t>
      </w:r>
      <w:r w:rsidRPr="00D65909" w:rsidR="00A777DE">
        <w:rPr>
          <w:rFonts w:ascii="Times New Roman" w:hAnsi="Times New Roman"/>
          <w:sz w:val="24"/>
          <w:szCs w:val="24"/>
        </w:rPr>
        <w:t xml:space="preserve"> </w:t>
      </w:r>
      <w:r w:rsidRPr="00D65909">
        <w:rPr>
          <w:rFonts w:ascii="Times New Roman" w:hAnsi="Times New Roman"/>
          <w:sz w:val="24"/>
          <w:szCs w:val="24"/>
        </w:rPr>
        <w:t xml:space="preserve">Poplatok za prepis </w:t>
      </w:r>
      <w:r w:rsidRPr="00D65909" w:rsidR="00A777DE">
        <w:rPr>
          <w:rFonts w:ascii="Times New Roman" w:hAnsi="Times New Roman"/>
          <w:sz w:val="24"/>
          <w:szCs w:val="24"/>
        </w:rPr>
        <w:t xml:space="preserve">sa </w:t>
      </w:r>
      <w:r w:rsidR="00473882">
        <w:rPr>
          <w:rFonts w:ascii="Times New Roman" w:hAnsi="Times New Roman"/>
          <w:sz w:val="24"/>
          <w:szCs w:val="24"/>
        </w:rPr>
        <w:t>vypúšťa</w:t>
      </w:r>
      <w:r w:rsidRPr="00D65909">
        <w:rPr>
          <w:rFonts w:ascii="Times New Roman" w:hAnsi="Times New Roman"/>
          <w:sz w:val="24"/>
          <w:szCs w:val="24"/>
        </w:rPr>
        <w:t>.</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K bodu </w:t>
      </w:r>
      <w:r w:rsidRPr="00D65909" w:rsidR="00990AD3">
        <w:rPr>
          <w:rFonts w:ascii="Times New Roman" w:hAnsi="Times New Roman"/>
          <w:sz w:val="24"/>
          <w:szCs w:val="24"/>
        </w:rPr>
        <w:t>8</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sidR="00990AD3">
        <w:rPr>
          <w:rFonts w:ascii="Times New Roman" w:hAnsi="Times New Roman"/>
          <w:sz w:val="24"/>
          <w:szCs w:val="24"/>
        </w:rPr>
        <w:t>Mierne (o približne 13%) sa</w:t>
      </w:r>
      <w:r w:rsidRPr="00D65909">
        <w:rPr>
          <w:rFonts w:ascii="Times New Roman" w:hAnsi="Times New Roman"/>
          <w:sz w:val="24"/>
          <w:szCs w:val="24"/>
        </w:rPr>
        <w:t xml:space="preserve"> </w:t>
      </w:r>
      <w:r w:rsidRPr="00D65909" w:rsidR="00990AD3">
        <w:rPr>
          <w:rFonts w:ascii="Times New Roman" w:hAnsi="Times New Roman"/>
          <w:sz w:val="24"/>
          <w:szCs w:val="24"/>
        </w:rPr>
        <w:t xml:space="preserve">zvyšujú </w:t>
      </w:r>
      <w:r w:rsidRPr="00D65909">
        <w:rPr>
          <w:rFonts w:ascii="Times New Roman" w:hAnsi="Times New Roman"/>
          <w:sz w:val="24"/>
          <w:szCs w:val="24"/>
        </w:rPr>
        <w:t>poplatk</w:t>
      </w:r>
      <w:r w:rsidRPr="00D65909" w:rsidR="00990AD3">
        <w:rPr>
          <w:rFonts w:ascii="Times New Roman" w:hAnsi="Times New Roman"/>
          <w:sz w:val="24"/>
          <w:szCs w:val="24"/>
        </w:rPr>
        <w:t>y</w:t>
      </w:r>
      <w:r w:rsidRPr="00D65909">
        <w:rPr>
          <w:rFonts w:ascii="Times New Roman" w:hAnsi="Times New Roman"/>
          <w:sz w:val="24"/>
          <w:szCs w:val="24"/>
        </w:rPr>
        <w:t xml:space="preserve"> za predĺženie</w:t>
      </w:r>
      <w:r w:rsidRPr="00D65909" w:rsidR="00990AD3">
        <w:rPr>
          <w:rFonts w:ascii="Times New Roman" w:hAnsi="Times New Roman"/>
          <w:sz w:val="24"/>
          <w:szCs w:val="24"/>
        </w:rPr>
        <w:t xml:space="preserve"> platnosti úžitkových vzorov (položka 223)</w:t>
      </w:r>
      <w:r w:rsidRPr="00D65909" w:rsidR="00B20826">
        <w:rPr>
          <w:rFonts w:ascii="Times New Roman" w:hAnsi="Times New Roman"/>
          <w:sz w:val="24"/>
          <w:szCs w:val="24"/>
        </w:rPr>
        <w:t>.</w:t>
      </w:r>
      <w:r w:rsidRPr="00D65909" w:rsidR="004A6E4C">
        <w:rPr>
          <w:rFonts w:ascii="Times New Roman" w:hAnsi="Times New Roman"/>
          <w:sz w:val="24"/>
          <w:szCs w:val="24"/>
        </w:rPr>
        <w:t xml:space="preserve"> Ak sa </w:t>
      </w:r>
      <w:r w:rsidRPr="00D65909" w:rsidR="00990AD3">
        <w:rPr>
          <w:rFonts w:ascii="Times New Roman" w:hAnsi="Times New Roman"/>
          <w:sz w:val="24"/>
          <w:szCs w:val="24"/>
        </w:rPr>
        <w:t>majiteľ</w:t>
      </w:r>
      <w:r w:rsidRPr="00D65909" w:rsidR="004A6E4C">
        <w:rPr>
          <w:rFonts w:ascii="Times New Roman" w:hAnsi="Times New Roman"/>
          <w:sz w:val="24"/>
          <w:szCs w:val="24"/>
        </w:rPr>
        <w:t xml:space="preserve"> rozhodne pokračovať v ochrane úžitkovým vzorom aj po prvý štyroch rokoch jeho ochrany, existuje predpoklad, že predmetné technické riešenie je hodnotné a dokáž</w:t>
      </w:r>
      <w:r w:rsidRPr="00D65909" w:rsidR="002A3BE7">
        <w:rPr>
          <w:rFonts w:ascii="Times New Roman" w:hAnsi="Times New Roman"/>
          <w:sz w:val="24"/>
          <w:szCs w:val="24"/>
        </w:rPr>
        <w:t>e majiteľovi prinášať ekonomické</w:t>
      </w:r>
      <w:r w:rsidRPr="00D65909" w:rsidR="004A6E4C">
        <w:rPr>
          <w:rFonts w:ascii="Times New Roman" w:hAnsi="Times New Roman"/>
          <w:sz w:val="24"/>
          <w:szCs w:val="24"/>
        </w:rPr>
        <w:t xml:space="preserve"> benefit</w:t>
      </w:r>
      <w:r w:rsidRPr="00D65909" w:rsidR="002A3BE7">
        <w:rPr>
          <w:rFonts w:ascii="Times New Roman" w:hAnsi="Times New Roman"/>
          <w:sz w:val="24"/>
          <w:szCs w:val="24"/>
        </w:rPr>
        <w:t>y</w:t>
      </w:r>
      <w:r w:rsidRPr="00D65909" w:rsidR="004A6E4C">
        <w:rPr>
          <w:rFonts w:ascii="Times New Roman" w:hAnsi="Times New Roman"/>
          <w:sz w:val="24"/>
          <w:szCs w:val="24"/>
        </w:rPr>
        <w:t>.</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K bodu </w:t>
      </w:r>
      <w:r w:rsidRPr="00D65909" w:rsidR="00F261A1">
        <w:rPr>
          <w:rFonts w:ascii="Times New Roman" w:hAnsi="Times New Roman"/>
          <w:sz w:val="24"/>
          <w:szCs w:val="24"/>
        </w:rPr>
        <w:t>9</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Dôvodmi pre zmeny v položke 224 písm. c) je zosúladenie terminológie v sadzobníku poplatkov s terminológiou používanou v zákone dizajnoch (napr. nehovoríme o prevode a prechode prihlášky, ale o prevode a prechode práv z prihlášky), ako aj zavedenie nových inštitútov (úkonov) v zákone o úžitkových vzoroch. </w:t>
      </w:r>
      <w:r w:rsidRPr="00D65909" w:rsidR="00F261A1">
        <w:rPr>
          <w:rFonts w:ascii="Times New Roman" w:hAnsi="Times New Roman"/>
          <w:sz w:val="24"/>
          <w:szCs w:val="24"/>
        </w:rPr>
        <w:t>D</w:t>
      </w:r>
      <w:r w:rsidRPr="00D65909">
        <w:rPr>
          <w:rFonts w:ascii="Times New Roman" w:hAnsi="Times New Roman"/>
          <w:sz w:val="24"/>
          <w:szCs w:val="24"/>
        </w:rPr>
        <w:t>op</w:t>
      </w:r>
      <w:r w:rsidRPr="00D65909" w:rsidR="00F261A1">
        <w:rPr>
          <w:rFonts w:ascii="Times New Roman" w:hAnsi="Times New Roman"/>
          <w:sz w:val="24"/>
          <w:szCs w:val="24"/>
        </w:rPr>
        <w:t>ĺňa sa</w:t>
      </w:r>
      <w:r w:rsidRPr="00D65909">
        <w:rPr>
          <w:rFonts w:ascii="Times New Roman" w:hAnsi="Times New Roman"/>
          <w:sz w:val="24"/>
          <w:szCs w:val="24"/>
        </w:rPr>
        <w:t xml:space="preserve"> poplatok za </w:t>
      </w:r>
      <w:r w:rsidRPr="00D65909" w:rsidR="00F261A1">
        <w:rPr>
          <w:rFonts w:ascii="Times New Roman" w:hAnsi="Times New Roman"/>
          <w:sz w:val="24"/>
          <w:szCs w:val="24"/>
        </w:rPr>
        <w:t>pripísanie</w:t>
      </w:r>
      <w:r w:rsidRPr="00D65909">
        <w:rPr>
          <w:rFonts w:ascii="Times New Roman" w:hAnsi="Times New Roman"/>
          <w:sz w:val="24"/>
          <w:szCs w:val="24"/>
        </w:rPr>
        <w:t xml:space="preserve"> ďalšieho prihlasovateľa resp. majiteľa v súvislosti so zmenami v zákone (napr. § 16 ods. 2). Zároveň sa vypúšťajú správne poplatky za vykonanie zmien v osobných údajoch klienta, resp. zástupcu aj v súvislosti s postupným referencovaním v zmysle zákona o e-Governmente. V nadväznosti na skutočnosť, že do registra sa budú zapisovať aj </w:t>
      </w:r>
      <w:r w:rsidR="00473882">
        <w:rPr>
          <w:rFonts w:ascii="Times New Roman" w:hAnsi="Times New Roman"/>
          <w:sz w:val="24"/>
          <w:szCs w:val="24"/>
        </w:rPr>
        <w:t>licencie</w:t>
      </w:r>
      <w:r w:rsidRPr="00D65909">
        <w:rPr>
          <w:rFonts w:ascii="Times New Roman" w:hAnsi="Times New Roman"/>
          <w:sz w:val="24"/>
          <w:szCs w:val="24"/>
        </w:rPr>
        <w:t xml:space="preserve"> a súdne spory nielen k jednotlivým predmetom priemyselných práv</w:t>
      </w:r>
      <w:r w:rsidRPr="00D65909" w:rsidR="00F261A1">
        <w:rPr>
          <w:rFonts w:ascii="Times New Roman" w:hAnsi="Times New Roman"/>
          <w:sz w:val="24"/>
          <w:szCs w:val="24"/>
        </w:rPr>
        <w:t>,</w:t>
      </w:r>
      <w:r w:rsidRPr="00D65909">
        <w:rPr>
          <w:rFonts w:ascii="Times New Roman" w:hAnsi="Times New Roman"/>
          <w:sz w:val="24"/>
          <w:szCs w:val="24"/>
        </w:rPr>
        <w:t xml:space="preserve"> ale aj k prihláškam zavádza sa v tejto súvislosti </w:t>
      </w:r>
      <w:r w:rsidRPr="00D65909" w:rsidR="00F261A1">
        <w:rPr>
          <w:rFonts w:ascii="Times New Roman" w:hAnsi="Times New Roman"/>
          <w:sz w:val="24"/>
          <w:szCs w:val="24"/>
        </w:rPr>
        <w:t>nový poplatok v primeranej výške (20 eur)</w:t>
      </w:r>
      <w:r w:rsidRPr="00D65909">
        <w:rPr>
          <w:rFonts w:ascii="Times New Roman" w:hAnsi="Times New Roman"/>
          <w:sz w:val="24"/>
          <w:szCs w:val="24"/>
        </w:rPr>
        <w:t>. Predmetom poplatku podľa siedmeho bodu je zápis exekúcie do registra. I keď sa predpokladá, že štandardne bude žiadateľom súdny exekútor, ktorý je pri výkone svojej funkcie podľa § 4 ods. 2 zákona o správnych poplatkoch oslobodený od platenia správnych poplatkov, tieto poplatky majú význam, ak poži</w:t>
      </w:r>
      <w:r w:rsidRPr="00D65909" w:rsidR="00F261A1">
        <w:rPr>
          <w:rFonts w:ascii="Times New Roman" w:hAnsi="Times New Roman"/>
          <w:sz w:val="24"/>
          <w:szCs w:val="24"/>
        </w:rPr>
        <w:t xml:space="preserve">ada o zápis exekúcie iná osoba, </w:t>
      </w:r>
      <w:r w:rsidRPr="00D65909">
        <w:rPr>
          <w:rFonts w:ascii="Times New Roman" w:hAnsi="Times New Roman"/>
          <w:sz w:val="24"/>
          <w:szCs w:val="24"/>
        </w:rPr>
        <w:t xml:space="preserve">typicky veriteľ, teda oprávnený v exekúcii alebo – najmä v prípade zápisu ukončenia exekúcie – aj samotný dlžník, teda povinný v exekúcií, ktorý je prihlasovateľom resp. majiteľom. </w:t>
      </w:r>
      <w:r w:rsidRPr="00D65909" w:rsidR="00F261A1">
        <w:rPr>
          <w:rFonts w:ascii="Times New Roman" w:hAnsi="Times New Roman"/>
          <w:sz w:val="24"/>
          <w:szCs w:val="24"/>
        </w:rPr>
        <w:t xml:space="preserve">Zvýšenie ostatných správnych poplatkov v tejto položke (224) má za cieľ aspoň čiastočné zohľadnenie administratívnych nákladov úradu v súvislosti s vykonávaním príslušných úkonov (najmä zápis prevodu alebo prechodu, zápis </w:t>
      </w:r>
      <w:r w:rsidR="00473882">
        <w:rPr>
          <w:rFonts w:ascii="Times New Roman" w:hAnsi="Times New Roman"/>
          <w:sz w:val="24"/>
          <w:szCs w:val="24"/>
        </w:rPr>
        <w:t>licencie</w:t>
      </w:r>
      <w:r w:rsidRPr="00D65909" w:rsidR="00F261A1">
        <w:rPr>
          <w:rFonts w:ascii="Times New Roman" w:hAnsi="Times New Roman"/>
          <w:sz w:val="24"/>
          <w:szCs w:val="24"/>
        </w:rPr>
        <w:t xml:space="preserve"> a zápis záložného práva), ktoré štandardne zahŕňajú aj nevyhnutné právne posúdenie.</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K bodu 1</w:t>
      </w:r>
      <w:r w:rsidRPr="00D65909" w:rsidR="00F261A1">
        <w:rPr>
          <w:rFonts w:ascii="Times New Roman" w:hAnsi="Times New Roman"/>
          <w:sz w:val="24"/>
          <w:szCs w:val="24"/>
        </w:rPr>
        <w:t>0</w:t>
      </w:r>
    </w:p>
    <w:p w:rsidR="00AC056E" w:rsidRPr="00D65909" w:rsidP="00C26F27">
      <w:pPr>
        <w:pStyle w:val="CommentText"/>
        <w:bidi w:val="0"/>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V nadväznosti na </w:t>
      </w:r>
      <w:r w:rsidRPr="00D65909" w:rsidR="00237A19">
        <w:rPr>
          <w:rFonts w:ascii="Times New Roman" w:hAnsi="Times New Roman"/>
          <w:sz w:val="24"/>
          <w:szCs w:val="24"/>
        </w:rPr>
        <w:t>vypustenie</w:t>
      </w:r>
      <w:r w:rsidRPr="00D65909">
        <w:rPr>
          <w:rFonts w:ascii="Times New Roman" w:hAnsi="Times New Roman"/>
          <w:sz w:val="24"/>
          <w:szCs w:val="24"/>
        </w:rPr>
        <w:t xml:space="preserve"> ustanovenia o určovacom konaní</w:t>
      </w:r>
      <w:r w:rsidRPr="00D65909" w:rsidR="00237A19">
        <w:rPr>
          <w:rFonts w:ascii="Times New Roman" w:hAnsi="Times New Roman"/>
          <w:sz w:val="24"/>
          <w:szCs w:val="24"/>
        </w:rPr>
        <w:t xml:space="preserve"> zo zákona o dizajnoch (§ 41)</w:t>
      </w:r>
      <w:r w:rsidRPr="00D65909">
        <w:rPr>
          <w:rFonts w:ascii="Times New Roman" w:hAnsi="Times New Roman"/>
          <w:sz w:val="24"/>
          <w:szCs w:val="24"/>
        </w:rPr>
        <w:t xml:space="preserve">, vypúšťa sa aj </w:t>
      </w:r>
      <w:r w:rsidRPr="00D65909" w:rsidR="00237A19">
        <w:rPr>
          <w:rFonts w:ascii="Times New Roman" w:hAnsi="Times New Roman"/>
          <w:sz w:val="24"/>
          <w:szCs w:val="24"/>
        </w:rPr>
        <w:t>príslušný správny poplatok.</w:t>
      </w:r>
      <w:r w:rsidRPr="00D65909">
        <w:rPr>
          <w:rFonts w:ascii="Times New Roman" w:hAnsi="Times New Roman"/>
          <w:sz w:val="24"/>
          <w:szCs w:val="24"/>
        </w:rPr>
        <w:t xml:space="preserve"> </w:t>
      </w:r>
      <w:r w:rsidRPr="00D65909" w:rsidR="00237A19">
        <w:rPr>
          <w:rFonts w:ascii="Times New Roman" w:hAnsi="Times New Roman"/>
          <w:sz w:val="24"/>
          <w:szCs w:val="24"/>
        </w:rPr>
        <w:t>P</w:t>
      </w:r>
      <w:r w:rsidRPr="00D65909">
        <w:rPr>
          <w:rFonts w:ascii="Times New Roman" w:hAnsi="Times New Roman"/>
          <w:sz w:val="24"/>
          <w:szCs w:val="24"/>
        </w:rPr>
        <w:t xml:space="preserve">oplatok </w:t>
      </w:r>
      <w:r w:rsidRPr="00D65909" w:rsidR="00237A19">
        <w:rPr>
          <w:rFonts w:ascii="Times New Roman" w:hAnsi="Times New Roman"/>
          <w:sz w:val="24"/>
          <w:szCs w:val="24"/>
        </w:rPr>
        <w:t>za</w:t>
      </w:r>
      <w:r w:rsidRPr="00D65909">
        <w:rPr>
          <w:rFonts w:ascii="Times New Roman" w:hAnsi="Times New Roman"/>
          <w:sz w:val="24"/>
          <w:szCs w:val="24"/>
        </w:rPr>
        <w:t> </w:t>
      </w:r>
      <w:r w:rsidRPr="00D65909" w:rsidR="00237A19">
        <w:rPr>
          <w:rFonts w:ascii="Times New Roman" w:hAnsi="Times New Roman"/>
          <w:sz w:val="24"/>
          <w:szCs w:val="24"/>
        </w:rPr>
        <w:t>návrh</w:t>
      </w:r>
      <w:r w:rsidRPr="00D65909">
        <w:rPr>
          <w:rFonts w:ascii="Times New Roman" w:hAnsi="Times New Roman"/>
          <w:sz w:val="24"/>
          <w:szCs w:val="24"/>
        </w:rPr>
        <w:t xml:space="preserve"> na výmaz dizajnu (</w:t>
      </w:r>
      <w:r w:rsidRPr="00D65909" w:rsidR="00671A37">
        <w:rPr>
          <w:rFonts w:ascii="Times New Roman" w:hAnsi="Times New Roman"/>
          <w:sz w:val="24"/>
          <w:szCs w:val="24"/>
        </w:rPr>
        <w:t>doteraz</w:t>
      </w:r>
      <w:r w:rsidRPr="00D65909">
        <w:rPr>
          <w:rFonts w:ascii="Times New Roman" w:hAnsi="Times New Roman"/>
          <w:sz w:val="24"/>
          <w:szCs w:val="24"/>
        </w:rPr>
        <w:t xml:space="preserve"> 50 eur, resp. 25 eur pri elektronickom podaní)</w:t>
      </w:r>
      <w:r w:rsidRPr="00D65909" w:rsidR="00237A19">
        <w:rPr>
          <w:rFonts w:ascii="Times New Roman" w:hAnsi="Times New Roman"/>
          <w:sz w:val="24"/>
          <w:szCs w:val="24"/>
        </w:rPr>
        <w:t xml:space="preserve"> sa zvyšuje na 100 eur</w:t>
      </w:r>
      <w:r w:rsidRPr="00D65909">
        <w:rPr>
          <w:rFonts w:ascii="Times New Roman" w:hAnsi="Times New Roman"/>
          <w:sz w:val="24"/>
          <w:szCs w:val="24"/>
        </w:rPr>
        <w:t>. Do určitej miery platia argumenty uvedené vyššie pri položke 217 písm. b) (zrušenie patentu</w:t>
      </w:r>
      <w:r w:rsidRPr="00D65909" w:rsidR="00237A19">
        <w:rPr>
          <w:rFonts w:ascii="Times New Roman" w:hAnsi="Times New Roman"/>
          <w:sz w:val="24"/>
          <w:szCs w:val="24"/>
        </w:rPr>
        <w:t>)</w:t>
      </w:r>
      <w:r w:rsidRPr="00D65909">
        <w:rPr>
          <w:rFonts w:ascii="Times New Roman" w:hAnsi="Times New Roman"/>
          <w:sz w:val="24"/>
          <w:szCs w:val="24"/>
        </w:rPr>
        <w:t xml:space="preserve"> s tým, že zohľadniť je potrebné povinné zloženie kaucie navrhovateľom (zvyšuje sa na 100 eur).</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K bodu 1</w:t>
      </w:r>
      <w:r w:rsidRPr="00D65909" w:rsidR="00671A37">
        <w:rPr>
          <w:rFonts w:ascii="Times New Roman" w:hAnsi="Times New Roman"/>
          <w:sz w:val="24"/>
          <w:szCs w:val="24"/>
        </w:rPr>
        <w:t>1</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Dôvodom pre vypustenie druhej vety v poznámke pod položkou 226 je jej nadbytočnosť a to vzhľadom na zhodnú právnu úpravu v zákone o dizajnoch (§ 25).</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K bodu 1</w:t>
      </w:r>
      <w:r w:rsidRPr="00D65909" w:rsidR="00671A37">
        <w:rPr>
          <w:rFonts w:ascii="Times New Roman" w:hAnsi="Times New Roman"/>
          <w:sz w:val="24"/>
          <w:szCs w:val="24"/>
        </w:rPr>
        <w:t>2</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Znižuje sa správny poplatok za podanie prihlášky topografie polovodičových výrobkov. Úrad posledné roky neeviduje medzi prihlasovateľmi záujem o túto formu ochrany priemyselného vlastníctva a zníženie poplatku, by tak mohlo prispieť k zvýšeniu záujmu o túto formu ochrany.   </w:t>
      </w: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Dôvodmi pre zmeny v položke 227 písm. b) je zosúladenie terminológie v sadzobníku poplatkov s terminológiou používanou v zákone o ochrane topografií polovodičových výrobkov (napr. nehovoríme o prevode a prechode prihlášky, ale o prevode a prechode práv z prihlášky). Vypúšťajú sa správne poplatky za vykonanie zmien v osobných údajoch klienta, resp. zástupcu aj v súvislosti s postupným referencovaním v zmysle zákona o e-Governmente. Predmetom poplatku podľa siedmeho bodu je zápis exekúcie do registra. I keď sa predpokladá, že štandardne bude žiadateľom súdny exekútor, ktorý je pri výkone svojej funkcie podľa § 4 ods. 2 zákona o správnych poplatkoch oslobodený od platenia správnych poplatkov, tieto poplatky majú význam, ak pož</w:t>
      </w:r>
      <w:r w:rsidRPr="00D65909" w:rsidR="00671A37">
        <w:rPr>
          <w:rFonts w:ascii="Times New Roman" w:hAnsi="Times New Roman"/>
          <w:sz w:val="24"/>
          <w:szCs w:val="24"/>
        </w:rPr>
        <w:t xml:space="preserve">iada o zápis exekúcie iná osoba, </w:t>
      </w:r>
      <w:r w:rsidRPr="00D65909">
        <w:rPr>
          <w:rFonts w:ascii="Times New Roman" w:hAnsi="Times New Roman"/>
          <w:sz w:val="24"/>
          <w:szCs w:val="24"/>
        </w:rPr>
        <w:t>typicky veriteľ, teda oprávnený v exekúcii alebo – najmä v prípade zápisu ukončenia exekúcie – aj samotný dlžník, teda povinný v exekúcií, ktorý je prihlasovateľom resp. majiteľom.</w:t>
      </w:r>
    </w:p>
    <w:p w:rsidR="00AC056E" w:rsidRPr="00D65909" w:rsidP="00C26F27">
      <w:pPr>
        <w:pStyle w:val="CommentText"/>
        <w:bidi w:val="0"/>
        <w:jc w:val="both"/>
        <w:rPr>
          <w:rFonts w:ascii="Times New Roman" w:hAnsi="Times New Roman"/>
          <w:sz w:val="24"/>
          <w:szCs w:val="24"/>
        </w:rPr>
      </w:pPr>
    </w:p>
    <w:p w:rsidR="00671A37"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Zvýšenie ostatných správnych poplatkov v tejto položke (227) má za cieľ aspoň čiastočné zohľadnenie administratívnych nákladov úradu v súvislosti s vykonávaním príslušných úkonov (najmä zápis prevodu alebo prechodu, zápis </w:t>
      </w:r>
      <w:r w:rsidR="008A1941">
        <w:rPr>
          <w:rFonts w:ascii="Times New Roman" w:hAnsi="Times New Roman"/>
          <w:sz w:val="24"/>
          <w:szCs w:val="24"/>
        </w:rPr>
        <w:t>licencie</w:t>
      </w:r>
      <w:r w:rsidRPr="00D65909">
        <w:rPr>
          <w:rFonts w:ascii="Times New Roman" w:hAnsi="Times New Roman"/>
          <w:sz w:val="24"/>
          <w:szCs w:val="24"/>
        </w:rPr>
        <w:t xml:space="preserve"> a zápis záložného práva), ktoré štandardne zahŕňajú aj nevyhnutné právne posúdenie.</w:t>
      </w:r>
    </w:p>
    <w:p w:rsidR="00671A37"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K bodu 1</w:t>
      </w:r>
      <w:r w:rsidRPr="00D65909" w:rsidR="00671A37">
        <w:rPr>
          <w:rFonts w:ascii="Times New Roman" w:hAnsi="Times New Roman"/>
          <w:sz w:val="24"/>
          <w:szCs w:val="24"/>
        </w:rPr>
        <w:t>3</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Dôvodmi pre zmeny v položke 229 písm. b) je zosúladenie terminológie v sadzobníku poplatkov s terminológiou používanou v zákone o ochranných známkach (napr. nehovoríme o prevode </w:t>
      </w:r>
      <w:r w:rsidRPr="00D65909" w:rsidR="00E17F09">
        <w:rPr>
          <w:rFonts w:ascii="Times New Roman" w:hAnsi="Times New Roman"/>
          <w:sz w:val="24"/>
          <w:szCs w:val="24"/>
        </w:rPr>
        <w:br/>
      </w:r>
      <w:r w:rsidRPr="00D65909">
        <w:rPr>
          <w:rFonts w:ascii="Times New Roman" w:hAnsi="Times New Roman"/>
          <w:sz w:val="24"/>
          <w:szCs w:val="24"/>
        </w:rPr>
        <w:t xml:space="preserve">a prechode prihlášky, ale o prevode a prechode práv z prihlášky). Vypúšťajú sa správne poplatky za vykonanie zmien v osobných údajoch klienta, resp. zástupcu resp. zástupcu aj v súvislosti s postupným referencovaním v zmysle zákona o e-Governmente. V nadväznosti na skutočnosť, že do registra sa budú zapisovať aj </w:t>
      </w:r>
      <w:r w:rsidR="008A1941">
        <w:rPr>
          <w:rFonts w:ascii="Times New Roman" w:hAnsi="Times New Roman"/>
          <w:sz w:val="24"/>
          <w:szCs w:val="24"/>
        </w:rPr>
        <w:t>licencie</w:t>
      </w:r>
      <w:r w:rsidRPr="00D65909">
        <w:rPr>
          <w:rFonts w:ascii="Times New Roman" w:hAnsi="Times New Roman"/>
          <w:sz w:val="24"/>
          <w:szCs w:val="24"/>
        </w:rPr>
        <w:t xml:space="preserve"> a súdne spory nielen k jednotlivým predmetom priemyselných práv</w:t>
      </w:r>
      <w:r w:rsidRPr="00D65909" w:rsidR="002F3EDD">
        <w:rPr>
          <w:rFonts w:ascii="Times New Roman" w:hAnsi="Times New Roman"/>
          <w:sz w:val="24"/>
          <w:szCs w:val="24"/>
        </w:rPr>
        <w:t>,</w:t>
      </w:r>
      <w:r w:rsidRPr="00D65909">
        <w:rPr>
          <w:rFonts w:ascii="Times New Roman" w:hAnsi="Times New Roman"/>
          <w:sz w:val="24"/>
          <w:szCs w:val="24"/>
        </w:rPr>
        <w:t xml:space="preserve"> ale aj k</w:t>
      </w:r>
      <w:r w:rsidRPr="00D65909" w:rsidR="002F3EDD">
        <w:rPr>
          <w:rFonts w:ascii="Times New Roman" w:hAnsi="Times New Roman"/>
          <w:sz w:val="24"/>
          <w:szCs w:val="24"/>
        </w:rPr>
        <w:t> </w:t>
      </w:r>
      <w:r w:rsidRPr="00D65909">
        <w:rPr>
          <w:rFonts w:ascii="Times New Roman" w:hAnsi="Times New Roman"/>
          <w:sz w:val="24"/>
          <w:szCs w:val="24"/>
        </w:rPr>
        <w:t>prihláškam</w:t>
      </w:r>
      <w:r w:rsidRPr="00D65909" w:rsidR="002F3EDD">
        <w:rPr>
          <w:rFonts w:ascii="Times New Roman" w:hAnsi="Times New Roman"/>
          <w:sz w:val="24"/>
          <w:szCs w:val="24"/>
        </w:rPr>
        <w:t>,</w:t>
      </w:r>
      <w:r w:rsidRPr="00D65909">
        <w:rPr>
          <w:rFonts w:ascii="Times New Roman" w:hAnsi="Times New Roman"/>
          <w:sz w:val="24"/>
          <w:szCs w:val="24"/>
        </w:rPr>
        <w:t xml:space="preserve"> zavádza sa v tejto súvislosti </w:t>
      </w:r>
      <w:r w:rsidRPr="00D65909" w:rsidR="002F3EDD">
        <w:rPr>
          <w:rFonts w:ascii="Times New Roman" w:hAnsi="Times New Roman"/>
          <w:sz w:val="24"/>
          <w:szCs w:val="24"/>
        </w:rPr>
        <w:t>nový poplatok v primeranej výške (20 eur)</w:t>
      </w:r>
      <w:r w:rsidRPr="00D65909">
        <w:rPr>
          <w:rFonts w:ascii="Times New Roman" w:hAnsi="Times New Roman"/>
          <w:sz w:val="24"/>
          <w:szCs w:val="24"/>
        </w:rPr>
        <w:t>. Predmetom poplatku podľa piateho bodu je zápis exekúcie do registra. I keď sa predpokladá, že štandardne bude žiadateľom súdny exekútor, ktorý je pri výkone svojej funkcie podľa § 4 ods. 2 zákona o správnych poplatkoch oslobodený od platenia správnych poplatkov, tieto poplatky majú význam, ak poži</w:t>
      </w:r>
      <w:r w:rsidRPr="00D65909" w:rsidR="002F3EDD">
        <w:rPr>
          <w:rFonts w:ascii="Times New Roman" w:hAnsi="Times New Roman"/>
          <w:sz w:val="24"/>
          <w:szCs w:val="24"/>
        </w:rPr>
        <w:t xml:space="preserve">ada o zápis exekúcie iná osoba, </w:t>
      </w:r>
      <w:r w:rsidRPr="00D65909">
        <w:rPr>
          <w:rFonts w:ascii="Times New Roman" w:hAnsi="Times New Roman"/>
          <w:sz w:val="24"/>
          <w:szCs w:val="24"/>
        </w:rPr>
        <w:t>typicky veriteľ, teda oprávnený v exekúcii alebo – najmä v prípade zápisu ukončenia exekúcie – aj samotný dlžník, teda povinný v exekúcií, ktorý je prihlasovateľom resp. majiteľom.</w:t>
      </w:r>
    </w:p>
    <w:p w:rsidR="004A6E4C" w:rsidRPr="00D65909" w:rsidP="00C26F27">
      <w:pPr>
        <w:pStyle w:val="CommentText"/>
        <w:bidi w:val="0"/>
        <w:jc w:val="both"/>
        <w:rPr>
          <w:rFonts w:ascii="Times New Roman" w:hAnsi="Times New Roman"/>
          <w:sz w:val="24"/>
          <w:szCs w:val="24"/>
        </w:rPr>
      </w:pPr>
    </w:p>
    <w:p w:rsidR="002F3EDD"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Zvýšenie ostatných správnych poplatkov v tejto položke (229) má za cieľ aspoň čiastočné zohľadnenie administratívnych nákladov úradu v súvislosti s vykonávaním príslušných úkonov (najmä zápis prevodu alebo prechodu, zápis </w:t>
      </w:r>
      <w:r w:rsidR="008A1941">
        <w:rPr>
          <w:rFonts w:ascii="Times New Roman" w:hAnsi="Times New Roman"/>
          <w:sz w:val="24"/>
          <w:szCs w:val="24"/>
        </w:rPr>
        <w:t>licencie</w:t>
      </w:r>
      <w:r w:rsidRPr="00D65909">
        <w:rPr>
          <w:rFonts w:ascii="Times New Roman" w:hAnsi="Times New Roman"/>
          <w:sz w:val="24"/>
          <w:szCs w:val="24"/>
        </w:rPr>
        <w:t xml:space="preserve"> a zápis záložného práva), ktoré štandardne zahŕňajú aj nevyhnutné právne posúdenie.</w:t>
      </w:r>
    </w:p>
    <w:p w:rsidR="002F3EDD"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K bodom 1</w:t>
      </w:r>
      <w:r w:rsidRPr="00D65909" w:rsidR="002F3EDD">
        <w:rPr>
          <w:rFonts w:ascii="Times New Roman" w:hAnsi="Times New Roman"/>
          <w:sz w:val="24"/>
          <w:szCs w:val="24"/>
        </w:rPr>
        <w:t>4</w:t>
      </w:r>
      <w:r w:rsidRPr="00D65909">
        <w:rPr>
          <w:rFonts w:ascii="Times New Roman" w:hAnsi="Times New Roman"/>
          <w:sz w:val="24"/>
          <w:szCs w:val="24"/>
        </w:rPr>
        <w:t xml:space="preserve"> a</w:t>
      </w:r>
      <w:r w:rsidRPr="00D65909" w:rsidR="002F3EDD">
        <w:rPr>
          <w:rFonts w:ascii="Times New Roman" w:hAnsi="Times New Roman"/>
          <w:sz w:val="24"/>
          <w:szCs w:val="24"/>
        </w:rPr>
        <w:t>ž</w:t>
      </w:r>
      <w:r w:rsidRPr="00D65909">
        <w:rPr>
          <w:rFonts w:ascii="Times New Roman" w:hAnsi="Times New Roman"/>
          <w:sz w:val="24"/>
          <w:szCs w:val="24"/>
        </w:rPr>
        <w:t xml:space="preserve"> 1</w:t>
      </w:r>
      <w:r w:rsidRPr="00D65909" w:rsidR="002F3EDD">
        <w:rPr>
          <w:rFonts w:ascii="Times New Roman" w:hAnsi="Times New Roman"/>
          <w:sz w:val="24"/>
          <w:szCs w:val="24"/>
        </w:rPr>
        <w:t>6</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 xml:space="preserve">Súčasná výška poplatku za návrh na zrušenie ochrannej známky alebo návrh na vyhlásenie   ochrannej známky za neplatnú (50 eur, resp. 25 eur pri elektronickom podaní) sa </w:t>
      </w:r>
      <w:r w:rsidRPr="00D65909" w:rsidR="002F3EDD">
        <w:rPr>
          <w:rFonts w:ascii="Times New Roman" w:hAnsi="Times New Roman"/>
          <w:sz w:val="24"/>
          <w:szCs w:val="24"/>
        </w:rPr>
        <w:t xml:space="preserve">s ohľadom na sporový charakter konania o týchto návrhoch </w:t>
      </w:r>
      <w:r w:rsidRPr="00D65909">
        <w:rPr>
          <w:rFonts w:ascii="Times New Roman" w:hAnsi="Times New Roman"/>
          <w:sz w:val="24"/>
          <w:szCs w:val="24"/>
        </w:rPr>
        <w:t>javí ako neadekvátna (nízka)</w:t>
      </w:r>
      <w:r w:rsidRPr="00D65909" w:rsidR="002F3EDD">
        <w:rPr>
          <w:rFonts w:ascii="Times New Roman" w:hAnsi="Times New Roman"/>
          <w:sz w:val="24"/>
          <w:szCs w:val="24"/>
        </w:rPr>
        <w:t xml:space="preserve"> a zvyšuje sa na 100 eur</w:t>
      </w:r>
      <w:r w:rsidRPr="00D65909">
        <w:rPr>
          <w:rFonts w:ascii="Times New Roman" w:hAnsi="Times New Roman"/>
          <w:sz w:val="24"/>
          <w:szCs w:val="24"/>
        </w:rPr>
        <w:t>. Do určitej miery platia argumenty uvedené vyššie pri položke 217 písm. b) (zrušenie patentu</w:t>
      </w:r>
      <w:r w:rsidRPr="00D65909" w:rsidR="002F3EDD">
        <w:rPr>
          <w:rFonts w:ascii="Times New Roman" w:hAnsi="Times New Roman"/>
          <w:sz w:val="24"/>
          <w:szCs w:val="24"/>
        </w:rPr>
        <w:t>)</w:t>
      </w:r>
      <w:r w:rsidRPr="00D65909">
        <w:rPr>
          <w:rFonts w:ascii="Times New Roman" w:hAnsi="Times New Roman"/>
          <w:sz w:val="24"/>
          <w:szCs w:val="24"/>
        </w:rPr>
        <w:t xml:space="preserve"> s tým, že zohľadniť je potrebné povinné zloženie kaucie navrhovateľom (ostáva </w:t>
      </w:r>
      <w:r w:rsidRPr="00D65909" w:rsidR="002F3EDD">
        <w:rPr>
          <w:rFonts w:ascii="Times New Roman" w:hAnsi="Times New Roman"/>
          <w:sz w:val="24"/>
          <w:szCs w:val="24"/>
        </w:rPr>
        <w:t xml:space="preserve">vo výške </w:t>
      </w:r>
      <w:r w:rsidRPr="00D65909" w:rsidR="006F1685">
        <w:rPr>
          <w:rFonts w:ascii="Times New Roman" w:hAnsi="Times New Roman"/>
          <w:sz w:val="24"/>
          <w:szCs w:val="24"/>
        </w:rPr>
        <w:t>100 eur). Doterajšia</w:t>
      </w:r>
      <w:r w:rsidRPr="00D65909">
        <w:rPr>
          <w:rFonts w:ascii="Times New Roman" w:hAnsi="Times New Roman"/>
          <w:sz w:val="24"/>
          <w:szCs w:val="24"/>
        </w:rPr>
        <w:t xml:space="preserve"> výšk</w:t>
      </w:r>
      <w:r w:rsidRPr="00D65909" w:rsidR="006F1685">
        <w:rPr>
          <w:rFonts w:ascii="Times New Roman" w:hAnsi="Times New Roman"/>
          <w:sz w:val="24"/>
          <w:szCs w:val="24"/>
        </w:rPr>
        <w:t>a</w:t>
      </w:r>
      <w:r w:rsidRPr="00D65909">
        <w:rPr>
          <w:rFonts w:ascii="Times New Roman" w:hAnsi="Times New Roman"/>
          <w:sz w:val="24"/>
          <w:szCs w:val="24"/>
        </w:rPr>
        <w:t xml:space="preserve"> poplatku za námietky (27 eur resp. 13,50</w:t>
      </w:r>
      <w:r w:rsidRPr="00D65909" w:rsidR="006F1685">
        <w:rPr>
          <w:rFonts w:ascii="Times New Roman" w:hAnsi="Times New Roman"/>
          <w:sz w:val="24"/>
          <w:szCs w:val="24"/>
        </w:rPr>
        <w:t xml:space="preserve"> eur pri elektronickom podaní) s ohľadom</w:t>
      </w:r>
      <w:r w:rsidRPr="00D65909">
        <w:rPr>
          <w:rFonts w:ascii="Times New Roman" w:hAnsi="Times New Roman"/>
          <w:sz w:val="24"/>
          <w:szCs w:val="24"/>
        </w:rPr>
        <w:t xml:space="preserve"> na účel námietkového konania, ktorým je jednoduchá a dostupná možnosť uplatnenia relatívnych práv a</w:t>
      </w:r>
      <w:r w:rsidRPr="00D65909" w:rsidR="006F1685">
        <w:rPr>
          <w:rFonts w:ascii="Times New Roman" w:hAnsi="Times New Roman"/>
          <w:sz w:val="24"/>
          <w:szCs w:val="24"/>
        </w:rPr>
        <w:t xml:space="preserve"> tiež na </w:t>
      </w:r>
      <w:r w:rsidRPr="00D65909">
        <w:rPr>
          <w:rFonts w:ascii="Times New Roman" w:hAnsi="Times New Roman"/>
          <w:sz w:val="24"/>
          <w:szCs w:val="24"/>
        </w:rPr>
        <w:t xml:space="preserve">prísnu koncentráciu námietkového konania sa </w:t>
      </w:r>
      <w:r w:rsidRPr="00D65909" w:rsidR="006F1685">
        <w:rPr>
          <w:rFonts w:ascii="Times New Roman" w:hAnsi="Times New Roman"/>
          <w:sz w:val="24"/>
          <w:szCs w:val="24"/>
        </w:rPr>
        <w:t>zvyšuje</w:t>
      </w:r>
      <w:r w:rsidRPr="00D65909">
        <w:rPr>
          <w:rFonts w:ascii="Times New Roman" w:hAnsi="Times New Roman"/>
          <w:sz w:val="24"/>
          <w:szCs w:val="24"/>
        </w:rPr>
        <w:t xml:space="preserve"> na 50 eur (teda 25 eur pri elektronickom podaní).</w:t>
      </w:r>
    </w:p>
    <w:p w:rsidR="004A6E4C"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Vypúšťa sa dodatočne poplatok (poplatok za návrh na odňatie a prepis majiteľa ochrannej známky), ktorý už nemá oporu</w:t>
      </w:r>
      <w:r w:rsidRPr="00D65909" w:rsidR="006F1685">
        <w:rPr>
          <w:rFonts w:ascii="Times New Roman" w:hAnsi="Times New Roman"/>
          <w:sz w:val="24"/>
          <w:szCs w:val="24"/>
        </w:rPr>
        <w:t xml:space="preserve"> v platnom zákone o ochranných známkach</w:t>
      </w:r>
      <w:r w:rsidRPr="00D65909">
        <w:rPr>
          <w:rFonts w:ascii="Times New Roman" w:hAnsi="Times New Roman"/>
          <w:sz w:val="24"/>
          <w:szCs w:val="24"/>
        </w:rPr>
        <w:t>.</w:t>
      </w:r>
      <w:r w:rsidRPr="00D65909" w:rsidR="003C29CD">
        <w:rPr>
          <w:rFonts w:ascii="Times New Roman" w:hAnsi="Times New Roman"/>
          <w:sz w:val="24"/>
          <w:szCs w:val="24"/>
        </w:rPr>
        <w:t xml:space="preserve"> </w:t>
      </w:r>
      <w:r w:rsidRPr="00D65909">
        <w:rPr>
          <w:rFonts w:ascii="Times New Roman" w:hAnsi="Times New Roman"/>
          <w:sz w:val="24"/>
          <w:szCs w:val="24"/>
        </w:rPr>
        <w:t xml:space="preserve">S cieľom </w:t>
      </w:r>
      <w:r w:rsidRPr="00D65909" w:rsidR="004A6E4C">
        <w:rPr>
          <w:rFonts w:ascii="Times New Roman" w:hAnsi="Times New Roman"/>
          <w:sz w:val="24"/>
          <w:szCs w:val="24"/>
        </w:rPr>
        <w:t xml:space="preserve">odstraňovať </w:t>
      </w:r>
      <w:r w:rsidRPr="00D65909">
        <w:rPr>
          <w:rFonts w:ascii="Times New Roman" w:hAnsi="Times New Roman"/>
          <w:sz w:val="24"/>
          <w:szCs w:val="24"/>
        </w:rPr>
        <w:t>majiteľom ochranných známok prekážky pri aktualizácii medzinárodného registra sa zužuje okruh žiadostí, s ktorými je spojené platenie poplatku</w:t>
      </w:r>
      <w:r w:rsidRPr="00D65909" w:rsidR="003C29CD">
        <w:rPr>
          <w:rFonts w:ascii="Times New Roman" w:hAnsi="Times New Roman"/>
          <w:sz w:val="24"/>
          <w:szCs w:val="24"/>
        </w:rPr>
        <w:t xml:space="preserve"> (položka 232)</w:t>
      </w:r>
      <w:r w:rsidRPr="00D65909">
        <w:rPr>
          <w:rFonts w:ascii="Times New Roman" w:hAnsi="Times New Roman"/>
          <w:sz w:val="24"/>
          <w:szCs w:val="24"/>
        </w:rPr>
        <w:t>.</w:t>
      </w:r>
      <w:r w:rsidRPr="00D65909" w:rsidR="004A6E4C">
        <w:rPr>
          <w:rFonts w:ascii="Times New Roman" w:hAnsi="Times New Roman"/>
          <w:sz w:val="24"/>
          <w:szCs w:val="24"/>
        </w:rPr>
        <w:t xml:space="preserve"> Ostatné žiadosti budú vybavené bezplatne.</w:t>
      </w:r>
      <w:r w:rsidRPr="00D65909">
        <w:rPr>
          <w:rFonts w:ascii="Times New Roman" w:hAnsi="Times New Roman"/>
          <w:sz w:val="24"/>
          <w:szCs w:val="24"/>
        </w:rPr>
        <w:t xml:space="preserve"> </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Pr>
          <w:rFonts w:ascii="Times New Roman" w:hAnsi="Times New Roman"/>
          <w:sz w:val="24"/>
          <w:szCs w:val="24"/>
        </w:rPr>
        <w:t>K bodu 1</w:t>
      </w:r>
      <w:r w:rsidRPr="00D65909" w:rsidR="003C29CD">
        <w:rPr>
          <w:rFonts w:ascii="Times New Roman" w:hAnsi="Times New Roman"/>
          <w:sz w:val="24"/>
          <w:szCs w:val="24"/>
        </w:rPr>
        <w:t>7</w:t>
      </w:r>
    </w:p>
    <w:p w:rsidR="00AC056E" w:rsidRPr="00D65909" w:rsidP="00C26F27">
      <w:pPr>
        <w:pStyle w:val="CommentText"/>
        <w:bidi w:val="0"/>
        <w:jc w:val="both"/>
        <w:rPr>
          <w:rFonts w:ascii="Times New Roman" w:hAnsi="Times New Roman"/>
          <w:sz w:val="24"/>
          <w:szCs w:val="24"/>
        </w:rPr>
      </w:pPr>
    </w:p>
    <w:p w:rsidR="00AC056E" w:rsidRPr="00D65909" w:rsidP="00C26F27">
      <w:pPr>
        <w:pStyle w:val="CommentText"/>
        <w:bidi w:val="0"/>
        <w:jc w:val="both"/>
        <w:rPr>
          <w:rFonts w:ascii="Times New Roman" w:hAnsi="Times New Roman"/>
          <w:sz w:val="24"/>
          <w:szCs w:val="24"/>
        </w:rPr>
      </w:pPr>
      <w:r w:rsidRPr="00D65909" w:rsidR="003C29CD">
        <w:rPr>
          <w:rFonts w:ascii="Times New Roman" w:hAnsi="Times New Roman"/>
          <w:sz w:val="24"/>
          <w:szCs w:val="24"/>
        </w:rPr>
        <w:t>Znižujú</w:t>
      </w:r>
      <w:r w:rsidRPr="00D65909">
        <w:rPr>
          <w:rFonts w:ascii="Times New Roman" w:hAnsi="Times New Roman"/>
          <w:sz w:val="24"/>
          <w:szCs w:val="24"/>
        </w:rPr>
        <w:t xml:space="preserve"> sa poplatky týkajúce sa označení pôvodu výrobkov a zemepisných označení výrobkov </w:t>
      </w:r>
      <w:r w:rsidRPr="00D65909" w:rsidR="003C29CD">
        <w:rPr>
          <w:rFonts w:ascii="Times New Roman" w:hAnsi="Times New Roman"/>
          <w:sz w:val="24"/>
          <w:szCs w:val="24"/>
        </w:rPr>
        <w:t>s cieľom motivovať slovenských výrobcov k</w:t>
      </w:r>
      <w:r w:rsidRPr="00D65909" w:rsidR="00F6188B">
        <w:rPr>
          <w:rFonts w:ascii="Times New Roman" w:hAnsi="Times New Roman"/>
          <w:sz w:val="24"/>
          <w:szCs w:val="24"/>
        </w:rPr>
        <w:t xml:space="preserve"> efektívnemu </w:t>
      </w:r>
      <w:r w:rsidRPr="00D65909" w:rsidR="003C29CD">
        <w:rPr>
          <w:rFonts w:ascii="Times New Roman" w:hAnsi="Times New Roman"/>
          <w:sz w:val="24"/>
          <w:szCs w:val="24"/>
        </w:rPr>
        <w:t>využívaniu tohto osobitného typu priemyselnoprávnej ochrany</w:t>
      </w:r>
      <w:r w:rsidR="008A1941">
        <w:rPr>
          <w:rFonts w:ascii="Times New Roman" w:hAnsi="Times New Roman"/>
          <w:sz w:val="24"/>
          <w:szCs w:val="24"/>
        </w:rPr>
        <w:t>,</w:t>
      </w:r>
      <w:r w:rsidRPr="00D65909" w:rsidR="003C29CD">
        <w:rPr>
          <w:rFonts w:ascii="Times New Roman" w:hAnsi="Times New Roman"/>
          <w:sz w:val="24"/>
          <w:szCs w:val="24"/>
        </w:rPr>
        <w:t xml:space="preserve"> a to tak na území SR, v rámci EÚ</w:t>
      </w:r>
      <w:r w:rsidRPr="00D65909" w:rsidR="00F6188B">
        <w:rPr>
          <w:rFonts w:ascii="Times New Roman" w:hAnsi="Times New Roman"/>
          <w:sz w:val="24"/>
          <w:szCs w:val="24"/>
        </w:rPr>
        <w:t>,</w:t>
      </w:r>
      <w:r w:rsidRPr="00D65909" w:rsidR="003C29CD">
        <w:rPr>
          <w:rFonts w:ascii="Times New Roman" w:hAnsi="Times New Roman"/>
          <w:sz w:val="24"/>
          <w:szCs w:val="24"/>
        </w:rPr>
        <w:t xml:space="preserve"> ako aj v zahraničí podľa </w:t>
      </w:r>
      <w:r w:rsidRPr="00D65909" w:rsidR="00F6188B">
        <w:rPr>
          <w:rFonts w:ascii="Times New Roman" w:hAnsi="Times New Roman"/>
          <w:bCs/>
          <w:sz w:val="24"/>
          <w:szCs w:val="24"/>
        </w:rPr>
        <w:t>Lisabonskej dohody o ochrane označení pôvodu a o medzinárodnom zápise označení pôvodu</w:t>
      </w:r>
      <w:r w:rsidRPr="00D65909" w:rsidR="003C29CD">
        <w:rPr>
          <w:rFonts w:ascii="Times New Roman" w:hAnsi="Times New Roman"/>
          <w:sz w:val="24"/>
          <w:szCs w:val="24"/>
        </w:rPr>
        <w:t>.</w:t>
      </w:r>
      <w:r w:rsidRPr="00D65909" w:rsidR="008D01E9">
        <w:rPr>
          <w:rFonts w:ascii="Times New Roman" w:hAnsi="Times New Roman"/>
          <w:sz w:val="24"/>
          <w:szCs w:val="24"/>
        </w:rPr>
        <w:t xml:space="preserve"> </w:t>
      </w:r>
      <w:r w:rsidRPr="00D65909">
        <w:rPr>
          <w:rFonts w:ascii="Times New Roman" w:hAnsi="Times New Roman"/>
          <w:sz w:val="24"/>
          <w:szCs w:val="24"/>
        </w:rPr>
        <w:t xml:space="preserve"> </w:t>
      </w:r>
    </w:p>
    <w:p w:rsidR="00AC056E" w:rsidRPr="00D65909" w:rsidP="00C26F27">
      <w:pPr>
        <w:widowControl/>
        <w:bidi w:val="0"/>
        <w:jc w:val="both"/>
        <w:rPr>
          <w:rStyle w:val="PlaceholderText"/>
          <w:color w:val="000000"/>
        </w:rPr>
      </w:pPr>
    </w:p>
    <w:p w:rsidR="004D16E7" w:rsidRPr="00D65909" w:rsidP="00C26F27">
      <w:pPr>
        <w:widowControl/>
        <w:bidi w:val="0"/>
        <w:jc w:val="both"/>
        <w:rPr>
          <w:rStyle w:val="PlaceholderText"/>
          <w:b/>
          <w:color w:val="000000"/>
        </w:rPr>
      </w:pPr>
      <w:r w:rsidRPr="00D65909">
        <w:rPr>
          <w:rStyle w:val="PlaceholderText"/>
          <w:b/>
          <w:color w:val="000000"/>
        </w:rPr>
        <w:t>K čl. VI</w:t>
      </w:r>
    </w:p>
    <w:p w:rsidR="004D16E7" w:rsidRPr="00D65909" w:rsidP="00C26F27">
      <w:pPr>
        <w:widowControl/>
        <w:bidi w:val="0"/>
        <w:jc w:val="both"/>
        <w:rPr>
          <w:rFonts w:ascii="Times New Roman" w:hAnsi="Times New Roman"/>
          <w:color w:val="000000"/>
        </w:rPr>
      </w:pPr>
      <w:r w:rsidRPr="00D65909">
        <w:rPr>
          <w:rFonts w:ascii="Times New Roman" w:hAnsi="Times New Roman"/>
          <w:color w:val="000000"/>
        </w:rPr>
        <w:t>(</w:t>
      </w:r>
      <w:r w:rsidRPr="00D65909">
        <w:rPr>
          <w:rFonts w:ascii="Times New Roman" w:hAnsi="Times New Roman"/>
          <w:i/>
          <w:color w:val="000000"/>
        </w:rPr>
        <w:t>účinnosť</w:t>
      </w:r>
      <w:r w:rsidRPr="00D65909">
        <w:rPr>
          <w:rFonts w:ascii="Times New Roman" w:hAnsi="Times New Roman"/>
          <w:color w:val="000000"/>
        </w:rPr>
        <w:t>)</w:t>
      </w:r>
    </w:p>
    <w:p w:rsidR="004D16E7" w:rsidRPr="00D65909" w:rsidP="00C26F27">
      <w:pPr>
        <w:widowControl/>
        <w:bidi w:val="0"/>
        <w:jc w:val="both"/>
        <w:rPr>
          <w:rStyle w:val="PlaceholderText"/>
          <w:color w:val="000000"/>
        </w:rPr>
      </w:pPr>
    </w:p>
    <w:p w:rsidR="004D16E7" w:rsidP="00C26F27">
      <w:pPr>
        <w:widowControl/>
        <w:bidi w:val="0"/>
        <w:jc w:val="both"/>
        <w:rPr>
          <w:rStyle w:val="PlaceholderText"/>
          <w:color w:val="000000"/>
        </w:rPr>
      </w:pPr>
      <w:r w:rsidRPr="00D65909">
        <w:rPr>
          <w:rFonts w:ascii="Times New Roman" w:hAnsi="Times New Roman"/>
          <w:color w:val="000000"/>
        </w:rPr>
        <w:t>Navrhuje sa, aby zákon nadobudol účinnosť 1. januára 2018, s poukazom na zohľadnenie legisvakančnej lehoty, štandardnej dĺžky legislatívneho procesu ako aj prípravy novelizácie vykonávacích vyhlášok.</w:t>
      </w:r>
      <w:r w:rsidRPr="00D65909">
        <w:rPr>
          <w:rStyle w:val="PlaceholderText"/>
          <w:color w:val="000000"/>
        </w:rPr>
        <w:t> </w:t>
      </w:r>
      <w:r w:rsidRPr="00D65909" w:rsidR="00AC056E">
        <w:rPr>
          <w:rStyle w:val="PlaceholderText"/>
          <w:color w:val="000000"/>
        </w:rPr>
        <w:t>Delená (neskoršia) účinnosť (1. január 2019)  sa navrhuje v prípade tých ustanovení, ktorých efektívna aplikácia si vyžiada úpravy informačných systémov úradu.</w:t>
      </w:r>
      <w:r w:rsidRPr="00C26F27" w:rsidR="00AC056E">
        <w:rPr>
          <w:rStyle w:val="PlaceholderText"/>
          <w:color w:val="000000"/>
        </w:rPr>
        <w:t xml:space="preserve"> </w:t>
      </w:r>
    </w:p>
    <w:p w:rsidR="002B664D" w:rsidP="00C26F27">
      <w:pPr>
        <w:widowControl/>
        <w:bidi w:val="0"/>
        <w:jc w:val="both"/>
        <w:rPr>
          <w:rStyle w:val="PlaceholderText"/>
          <w:color w:val="000000"/>
        </w:rPr>
      </w:pPr>
    </w:p>
    <w:p w:rsidR="00FF56FD" w:rsidP="00C26F27">
      <w:pPr>
        <w:widowControl/>
        <w:bidi w:val="0"/>
        <w:jc w:val="both"/>
        <w:rPr>
          <w:rStyle w:val="PlaceholderText"/>
          <w:color w:val="000000"/>
        </w:rPr>
      </w:pPr>
    </w:p>
    <w:p w:rsidR="00FF56FD" w:rsidP="00C26F27">
      <w:pPr>
        <w:widowControl/>
        <w:bidi w:val="0"/>
        <w:jc w:val="both"/>
        <w:rPr>
          <w:rStyle w:val="PlaceholderText"/>
          <w:color w:val="000000"/>
        </w:rPr>
      </w:pPr>
    </w:p>
    <w:p w:rsidR="002B664D" w:rsidRPr="00C26F27" w:rsidP="00C26F27">
      <w:pPr>
        <w:widowControl/>
        <w:bidi w:val="0"/>
        <w:jc w:val="both"/>
        <w:rPr>
          <w:rStyle w:val="PlaceholderText"/>
          <w:color w:val="000000"/>
        </w:rPr>
      </w:pPr>
      <w:r>
        <w:rPr>
          <w:rStyle w:val="PlaceholderText"/>
          <w:color w:val="000000"/>
        </w:rPr>
        <w:t>V Bratislave, 3. mája 2017</w:t>
      </w:r>
    </w:p>
    <w:p w:rsidR="004D16E7" w:rsidP="00C26F27">
      <w:pPr>
        <w:bidi w:val="0"/>
        <w:jc w:val="both"/>
        <w:rPr>
          <w:rFonts w:ascii="Times New Roman" w:hAnsi="Times New Roman"/>
        </w:rPr>
      </w:pPr>
    </w:p>
    <w:p w:rsidR="00FF56FD" w:rsidP="00C26F27">
      <w:pPr>
        <w:bidi w:val="0"/>
        <w:jc w:val="both"/>
        <w:rPr>
          <w:rFonts w:ascii="Times New Roman" w:hAnsi="Times New Roman"/>
        </w:rPr>
      </w:pPr>
    </w:p>
    <w:p w:rsidR="00FF56FD" w:rsidRPr="00C26F27" w:rsidP="00C26F27">
      <w:pPr>
        <w:bidi w:val="0"/>
        <w:jc w:val="both"/>
        <w:rPr>
          <w:rFonts w:ascii="Times New Roman" w:hAnsi="Times New Roman"/>
        </w:rPr>
      </w:pPr>
    </w:p>
    <w:p w:rsidR="004921DB" w:rsidP="00C26F27">
      <w:pPr>
        <w:bidi w:val="0"/>
        <w:jc w:val="both"/>
        <w:rPr>
          <w:rFonts w:ascii="Times New Roman" w:hAnsi="Times New Roman"/>
        </w:rPr>
      </w:pPr>
    </w:p>
    <w:p w:rsidR="00FF56FD" w:rsidP="00C26F27">
      <w:pPr>
        <w:bidi w:val="0"/>
        <w:jc w:val="both"/>
        <w:rPr>
          <w:rFonts w:ascii="Times New Roman" w:hAnsi="Times New Roman"/>
        </w:rPr>
      </w:pPr>
    </w:p>
    <w:p w:rsidR="00FF56FD" w:rsidP="00C26F27">
      <w:pPr>
        <w:bidi w:val="0"/>
        <w:jc w:val="both"/>
        <w:rPr>
          <w:rFonts w:ascii="Times New Roman" w:hAnsi="Times New Roman"/>
        </w:rPr>
      </w:pPr>
    </w:p>
    <w:p w:rsidR="00FF56FD" w:rsidP="00C26F27">
      <w:pPr>
        <w:bidi w:val="0"/>
        <w:jc w:val="both"/>
        <w:rPr>
          <w:rFonts w:ascii="Times New Roman" w:hAnsi="Times New Roman"/>
        </w:rPr>
      </w:pPr>
    </w:p>
    <w:p w:rsidR="00FF56FD" w:rsidRPr="00C26F27" w:rsidP="00C26F27">
      <w:pPr>
        <w:bidi w:val="0"/>
        <w:jc w:val="both"/>
        <w:rPr>
          <w:rFonts w:ascii="Times New Roman" w:hAnsi="Times New Roman"/>
        </w:rPr>
      </w:pPr>
    </w:p>
    <w:p w:rsidR="00FF56FD" w:rsidRPr="006534AC" w:rsidP="00FF56FD">
      <w:pPr>
        <w:bidi w:val="0"/>
        <w:jc w:val="center"/>
        <w:rPr>
          <w:rFonts w:ascii="Times New Roman" w:hAnsi="Times New Roman"/>
        </w:rPr>
      </w:pPr>
      <w:r w:rsidRPr="006534AC">
        <w:rPr>
          <w:rFonts w:ascii="Times New Roman" w:hAnsi="Times New Roman"/>
          <w:bCs/>
          <w:lang w:eastAsia="cs-CZ"/>
        </w:rPr>
        <w:t>Robert Fico</w:t>
      </w:r>
      <w:r w:rsidR="00681E1B">
        <w:rPr>
          <w:rFonts w:ascii="Times New Roman" w:hAnsi="Times New Roman"/>
          <w:bCs/>
          <w:lang w:eastAsia="cs-CZ"/>
        </w:rPr>
        <w:t xml:space="preserve"> v. r.</w:t>
      </w:r>
    </w:p>
    <w:p w:rsidR="00FF56FD" w:rsidP="006534AC">
      <w:pPr>
        <w:bidi w:val="0"/>
        <w:jc w:val="center"/>
        <w:outlineLvl w:val="1"/>
        <w:rPr>
          <w:rFonts w:ascii="Times New Roman" w:hAnsi="Times New Roman"/>
          <w:lang w:eastAsia="cs-CZ"/>
        </w:rPr>
      </w:pPr>
      <w:r>
        <w:rPr>
          <w:rFonts w:ascii="Times New Roman" w:hAnsi="Times New Roman"/>
          <w:lang w:eastAsia="cs-CZ"/>
        </w:rPr>
        <w:t>predseda vlády Slovenskej republiky</w:t>
      </w:r>
    </w:p>
    <w:p w:rsidR="00FF56FD" w:rsidP="00FF56FD">
      <w:pPr>
        <w:bidi w:val="0"/>
        <w:jc w:val="center"/>
        <w:outlineLvl w:val="1"/>
        <w:rPr>
          <w:rFonts w:ascii="Times New Roman" w:hAnsi="Times New Roman"/>
          <w:b/>
          <w:bCs/>
          <w:lang w:eastAsia="cs-CZ"/>
        </w:rPr>
      </w:pPr>
    </w:p>
    <w:p w:rsidR="00FF56FD" w:rsidP="00FF56FD">
      <w:pPr>
        <w:bidi w:val="0"/>
        <w:jc w:val="center"/>
        <w:outlineLvl w:val="1"/>
        <w:rPr>
          <w:rFonts w:ascii="Times New Roman" w:hAnsi="Times New Roman"/>
          <w:b/>
          <w:bCs/>
          <w:lang w:eastAsia="cs-CZ"/>
        </w:rPr>
      </w:pPr>
    </w:p>
    <w:p w:rsidR="00FF56FD" w:rsidP="00FF56FD">
      <w:pPr>
        <w:bidi w:val="0"/>
        <w:jc w:val="center"/>
        <w:outlineLvl w:val="1"/>
        <w:rPr>
          <w:rFonts w:ascii="Times New Roman" w:hAnsi="Times New Roman"/>
          <w:b/>
          <w:bCs/>
          <w:lang w:eastAsia="cs-CZ"/>
        </w:rPr>
      </w:pPr>
    </w:p>
    <w:p w:rsidR="00FF56FD" w:rsidP="00FF56FD">
      <w:pPr>
        <w:bidi w:val="0"/>
        <w:jc w:val="center"/>
        <w:outlineLvl w:val="1"/>
        <w:rPr>
          <w:rFonts w:ascii="Times New Roman" w:hAnsi="Times New Roman"/>
          <w:b/>
          <w:bCs/>
          <w:lang w:eastAsia="cs-CZ"/>
        </w:rPr>
      </w:pPr>
    </w:p>
    <w:p w:rsidR="00FF56FD" w:rsidP="00FF56FD">
      <w:pPr>
        <w:bidi w:val="0"/>
        <w:jc w:val="center"/>
        <w:outlineLvl w:val="1"/>
        <w:rPr>
          <w:rFonts w:ascii="Times New Roman" w:hAnsi="Times New Roman"/>
          <w:b/>
          <w:bCs/>
          <w:lang w:eastAsia="cs-CZ"/>
        </w:rPr>
      </w:pPr>
    </w:p>
    <w:p w:rsidR="00FF56FD" w:rsidP="00FF56FD">
      <w:pPr>
        <w:bidi w:val="0"/>
        <w:jc w:val="center"/>
        <w:outlineLvl w:val="1"/>
        <w:rPr>
          <w:rFonts w:ascii="Times New Roman" w:hAnsi="Times New Roman"/>
          <w:b/>
          <w:bCs/>
          <w:lang w:eastAsia="cs-CZ"/>
        </w:rPr>
      </w:pPr>
    </w:p>
    <w:p w:rsidR="00FF56FD" w:rsidP="00FF56FD">
      <w:pPr>
        <w:bidi w:val="0"/>
        <w:jc w:val="center"/>
        <w:outlineLvl w:val="1"/>
        <w:rPr>
          <w:rFonts w:ascii="Times New Roman" w:hAnsi="Times New Roman"/>
          <w:b/>
          <w:bCs/>
          <w:lang w:eastAsia="cs-CZ"/>
        </w:rPr>
      </w:pPr>
    </w:p>
    <w:p w:rsidR="00FF56FD" w:rsidP="00FF56FD">
      <w:pPr>
        <w:bidi w:val="0"/>
        <w:jc w:val="center"/>
        <w:outlineLvl w:val="1"/>
        <w:rPr>
          <w:rFonts w:ascii="Times New Roman" w:hAnsi="Times New Roman"/>
          <w:b/>
          <w:bCs/>
          <w:lang w:eastAsia="cs-CZ"/>
        </w:rPr>
      </w:pPr>
    </w:p>
    <w:p w:rsidR="00FF56FD" w:rsidRPr="006534AC" w:rsidP="00FF56FD">
      <w:pPr>
        <w:bidi w:val="0"/>
        <w:jc w:val="center"/>
        <w:outlineLvl w:val="1"/>
        <w:rPr>
          <w:rFonts w:ascii="Times New Roman" w:hAnsi="Times New Roman"/>
          <w:bCs/>
          <w:lang w:eastAsia="cs-CZ"/>
        </w:rPr>
      </w:pPr>
      <w:r w:rsidRPr="006534AC">
        <w:rPr>
          <w:rFonts w:ascii="Times New Roman" w:hAnsi="Times New Roman"/>
          <w:bCs/>
          <w:lang w:eastAsia="cs-CZ"/>
        </w:rPr>
        <w:t>Richard Messinger</w:t>
      </w:r>
      <w:r w:rsidR="00681E1B">
        <w:rPr>
          <w:rFonts w:ascii="Times New Roman" w:hAnsi="Times New Roman"/>
          <w:bCs/>
          <w:lang w:eastAsia="cs-CZ"/>
        </w:rPr>
        <w:t xml:space="preserve"> v. r.</w:t>
      </w:r>
    </w:p>
    <w:p w:rsidR="00FF56FD" w:rsidP="006534AC">
      <w:pPr>
        <w:bidi w:val="0"/>
        <w:jc w:val="center"/>
        <w:outlineLvl w:val="1"/>
        <w:rPr>
          <w:rFonts w:ascii="Times New Roman" w:hAnsi="Times New Roman"/>
          <w:lang w:eastAsia="cs-CZ"/>
        </w:rPr>
      </w:pPr>
      <w:r>
        <w:rPr>
          <w:rFonts w:ascii="Times New Roman" w:hAnsi="Times New Roman"/>
          <w:lang w:eastAsia="cs-CZ"/>
        </w:rPr>
        <w:t xml:space="preserve">predseda Úradu priemyselného vlastníctva </w:t>
      </w:r>
    </w:p>
    <w:p w:rsidR="00FF56FD" w:rsidP="00FF56FD">
      <w:pPr>
        <w:bidi w:val="0"/>
        <w:jc w:val="center"/>
        <w:outlineLvl w:val="1"/>
        <w:rPr>
          <w:rFonts w:ascii="Times New Roman" w:hAnsi="Times New Roman"/>
          <w:color w:val="000000"/>
          <w:lang w:eastAsia="cs-CZ"/>
        </w:rPr>
      </w:pPr>
      <w:r>
        <w:rPr>
          <w:rFonts w:ascii="Times New Roman" w:hAnsi="Times New Roman"/>
          <w:lang w:eastAsia="cs-CZ"/>
        </w:rPr>
        <w:t>Slovenskej republiky</w:t>
      </w:r>
    </w:p>
    <w:p w:rsidR="00FF56FD" w:rsidP="00FF56FD">
      <w:pPr>
        <w:pStyle w:val="NormalWeb"/>
        <w:bidi w:val="0"/>
        <w:spacing w:before="0" w:beforeAutospacing="0" w:after="0" w:afterAutospacing="0"/>
        <w:jc w:val="both"/>
        <w:rPr>
          <w:rFonts w:ascii="Times New Roman" w:hAnsi="Times New Roman"/>
        </w:rPr>
      </w:pPr>
    </w:p>
    <w:p w:rsidR="00352A83" w:rsidRPr="00C26F27" w:rsidP="00C26F27">
      <w:pPr>
        <w:bidi w:val="0"/>
        <w:jc w:val="both"/>
        <w:rPr>
          <w:rFonts w:ascii="Times New Roman" w:hAnsi="Times New Roman"/>
        </w:rPr>
      </w:pPr>
    </w:p>
    <w:sectPr w:rsidSect="00EA3DC1">
      <w:footerReference w:type="default" r:id="rId9"/>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FD">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681E1B">
      <w:rPr>
        <w:rFonts w:ascii="Times New Roman" w:hAnsi="Times New Roman"/>
        <w:noProof/>
      </w:rPr>
      <w:t>61</w:t>
    </w:r>
    <w:r>
      <w:rPr>
        <w:rFonts w:ascii="Times New Roman" w:hAnsi="Times New Roman"/>
      </w:rPr>
      <w:fldChar w:fldCharType="end"/>
    </w:r>
  </w:p>
  <w:p w:rsidR="00B200FD">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0FD" w:rsidP="004D16E7">
      <w:pPr>
        <w:bidi w:val="0"/>
        <w:rPr>
          <w:rFonts w:ascii="Times New Roman" w:hAnsi="Times New Roman"/>
        </w:rPr>
      </w:pPr>
      <w:r>
        <w:rPr>
          <w:rFonts w:ascii="Times New Roman" w:hAnsi="Times New Roman"/>
        </w:rPr>
        <w:separator/>
      </w:r>
    </w:p>
  </w:footnote>
  <w:footnote w:type="continuationSeparator" w:id="1">
    <w:p w:rsidR="00B200FD" w:rsidP="004D16E7">
      <w:pPr>
        <w:bidi w:val="0"/>
        <w:rPr>
          <w:rFonts w:ascii="Times New Roman" w:hAnsi="Times New Roman"/>
        </w:rPr>
      </w:pPr>
      <w:r>
        <w:rPr>
          <w:rFonts w:ascii="Times New Roman" w:hAnsi="Times New Roman"/>
        </w:rPr>
        <w:continuationSeparator/>
      </w:r>
    </w:p>
  </w:footnote>
  <w:footnote w:id="2">
    <w:p w:rsidP="00B200FD">
      <w:pPr>
        <w:pStyle w:val="FootnoteText"/>
        <w:bidi w:val="0"/>
        <w:jc w:val="both"/>
        <w:rPr>
          <w:rFonts w:ascii="Times New Roman" w:hAnsi="Times New Roman"/>
        </w:rPr>
      </w:pPr>
      <w:r w:rsidR="00B200FD">
        <w:rPr>
          <w:rStyle w:val="FootnoteReference"/>
          <w:rFonts w:ascii="Times New Roman" w:hAnsi="Times New Roman"/>
        </w:rPr>
        <w:footnoteRef/>
      </w:r>
      <w:r w:rsidR="00B200FD">
        <w:rPr>
          <w:rFonts w:ascii="Times New Roman" w:hAnsi="Times New Roman"/>
        </w:rPr>
        <w:t xml:space="preserve"> V</w:t>
      </w:r>
      <w:r w:rsidR="00B200FD">
        <w:rPr>
          <w:rStyle w:val="Strong"/>
          <w:rFonts w:ascii="Times New Roman" w:hAnsi="Times New Roman"/>
          <w:b w:val="0"/>
          <w:shd w:val="clear" w:color="auto" w:fill="FFFFFF"/>
        </w:rPr>
        <w:t xml:space="preserve">yhláška Úradu priemyselného vlastníctva Slovenskej republiky č. 223/2002 Z. z., ktorou sa vykonáva zákon </w:t>
      </w:r>
      <w:r w:rsidR="00B200FD">
        <w:rPr>
          <w:rFonts w:ascii="Times New Roman" w:hAnsi="Times New Roman"/>
          <w:bCs/>
          <w:shd w:val="clear" w:color="auto" w:fill="FFFFFF"/>
        </w:rPr>
        <w:br/>
      </w:r>
      <w:r w:rsidR="00B200FD">
        <w:rPr>
          <w:rStyle w:val="Strong"/>
          <w:rFonts w:ascii="Times New Roman" w:hAnsi="Times New Roman"/>
          <w:b w:val="0"/>
          <w:shd w:val="clear" w:color="auto" w:fill="FFFFFF"/>
        </w:rPr>
        <w:t>č. 435/2001 Z. z. o patentoch, dodatkových ochranných osvedčeniach a o zmene a doplnení niektorých zákonov (patentový zákon)</w:t>
      </w:r>
      <w:r w:rsidR="00B200FD">
        <w:rPr>
          <w:rStyle w:val="PlaceholderText"/>
        </w:rPr>
        <w:t>,</w:t>
      </w:r>
      <w:r w:rsidR="00B200FD">
        <w:rPr>
          <w:rStyle w:val="PlaceholderText"/>
          <w:b/>
        </w:rPr>
        <w:t xml:space="preserve"> </w:t>
      </w:r>
      <w:hyperlink r:id="rId1" w:tooltip="Presmerovanie na ext. web (www.slov-lex.sk) - Vyhláška č. 223/2002 Z. z." w:history="1">
        <w:r w:rsidR="00B200FD">
          <w:rPr>
            <w:rStyle w:val="Strong"/>
            <w:rFonts w:ascii="Times New Roman" w:hAnsi="Times New Roman"/>
            <w:b w:val="0"/>
            <w:shd w:val="clear" w:color="auto" w:fill="FFFFFF"/>
          </w:rPr>
          <w:t>v</w:t>
        </w:r>
      </w:hyperlink>
      <w:r w:rsidR="00B200FD">
        <w:rPr>
          <w:rStyle w:val="Strong"/>
          <w:rFonts w:ascii="Times New Roman" w:hAnsi="Times New Roman"/>
          <w:b w:val="0"/>
          <w:shd w:val="clear" w:color="auto" w:fill="FFFFFF"/>
        </w:rPr>
        <w:t>yhláška Úradu priemyselného vlastníctva Slovenskej republiky č. 629/2002 Z. z., ktorou sa vykonáva zákon č. 444/2002 Z. z. o dizajnoch</w:t>
      </w:r>
      <w:r w:rsidR="00B200FD">
        <w:rPr>
          <w:rFonts w:ascii="Times New Roman" w:hAnsi="Times New Roman"/>
        </w:rPr>
        <w:t>,</w:t>
      </w:r>
      <w:r w:rsidR="00B200FD">
        <w:rPr>
          <w:rFonts w:ascii="Times New Roman" w:hAnsi="Times New Roman"/>
          <w:b/>
        </w:rPr>
        <w:t xml:space="preserve"> </w:t>
      </w:r>
      <w:r w:rsidR="00B200FD">
        <w:rPr>
          <w:rStyle w:val="Strong"/>
          <w:rFonts w:ascii="Times New Roman" w:hAnsi="Times New Roman"/>
          <w:b w:val="0"/>
          <w:shd w:val="clear" w:color="auto" w:fill="FFFFFF"/>
        </w:rPr>
        <w:t xml:space="preserve">vyhláška Úradu priemyselného vlastníctva Slovenskej republiky </w:t>
      </w:r>
      <w:r w:rsidR="00B200FD">
        <w:rPr>
          <w:rFonts w:ascii="Times New Roman" w:hAnsi="Times New Roman"/>
          <w:bCs/>
          <w:shd w:val="clear" w:color="auto" w:fill="FFFFFF"/>
        </w:rPr>
        <w:br/>
      </w:r>
      <w:r w:rsidR="00B200FD">
        <w:rPr>
          <w:rStyle w:val="Strong"/>
          <w:rFonts w:ascii="Times New Roman" w:hAnsi="Times New Roman"/>
          <w:b w:val="0"/>
          <w:shd w:val="clear" w:color="auto" w:fill="FFFFFF"/>
        </w:rPr>
        <w:t>č. 1/2008 Z. z., ktorou sa vykonáva zákon č. 517/2007 Z. z. o úžitkových vzoroch a o zmene a doplnení niektorých zákonov</w:t>
      </w:r>
      <w:r w:rsidR="00B200FD">
        <w:rPr>
          <w:rFonts w:ascii="Times New Roman" w:hAnsi="Times New Roman"/>
          <w:shd w:val="clear" w:color="auto" w:fill="FFFFFF"/>
        </w:rPr>
        <w:t>,</w:t>
      </w:r>
      <w:r w:rsidR="00B200FD">
        <w:rPr>
          <w:rFonts w:ascii="Times New Roman" w:hAnsi="Times New Roman"/>
          <w:b/>
          <w:shd w:val="clear" w:color="auto" w:fill="FFFFFF"/>
        </w:rPr>
        <w:t xml:space="preserve"> v</w:t>
      </w:r>
      <w:r w:rsidR="00B200FD">
        <w:rPr>
          <w:rStyle w:val="Strong"/>
          <w:rFonts w:ascii="Times New Roman" w:hAnsi="Times New Roman"/>
          <w:b w:val="0"/>
          <w:shd w:val="clear" w:color="auto" w:fill="FFFFFF"/>
        </w:rPr>
        <w:t>yhláška Úradu priemyselného vlastníctva Slovenskej republiky č. 567/2009 Z. z., ktorou sa vykonáva zákon č. 506/2009 Z. z. o ochranných známkach.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C0467"/>
    <w:multiLevelType w:val="hybridMultilevel"/>
    <w:tmpl w:val="2CB44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oNotTrackMoves/>
  <w:defaultTabStop w:val="708"/>
  <w:hyphenationZone w:val="425"/>
  <w:characterSpacingControl w:val="doNotCompress"/>
  <w:footnotePr>
    <w:footnote w:id="0"/>
    <w:footnote w:id="1"/>
  </w:footnotePr>
  <w:compat/>
  <w:rsids>
    <w:rsidRoot w:val="004D16E7"/>
    <w:rsid w:val="000071DA"/>
    <w:rsid w:val="00007680"/>
    <w:rsid w:val="0001026A"/>
    <w:rsid w:val="00017B70"/>
    <w:rsid w:val="00026484"/>
    <w:rsid w:val="000333E7"/>
    <w:rsid w:val="000352CC"/>
    <w:rsid w:val="00040F12"/>
    <w:rsid w:val="000442D4"/>
    <w:rsid w:val="000474FA"/>
    <w:rsid w:val="00052381"/>
    <w:rsid w:val="000632D2"/>
    <w:rsid w:val="000703D0"/>
    <w:rsid w:val="00076748"/>
    <w:rsid w:val="00081434"/>
    <w:rsid w:val="0009230A"/>
    <w:rsid w:val="000947B2"/>
    <w:rsid w:val="000A6F07"/>
    <w:rsid w:val="000C0831"/>
    <w:rsid w:val="000C4AC2"/>
    <w:rsid w:val="000D02C0"/>
    <w:rsid w:val="000E2067"/>
    <w:rsid w:val="000F023B"/>
    <w:rsid w:val="00101692"/>
    <w:rsid w:val="00103EA2"/>
    <w:rsid w:val="00107933"/>
    <w:rsid w:val="00114FF1"/>
    <w:rsid w:val="001212CA"/>
    <w:rsid w:val="00121764"/>
    <w:rsid w:val="001260FB"/>
    <w:rsid w:val="00126241"/>
    <w:rsid w:val="00131B02"/>
    <w:rsid w:val="0014001E"/>
    <w:rsid w:val="00150418"/>
    <w:rsid w:val="0015194B"/>
    <w:rsid w:val="001537CB"/>
    <w:rsid w:val="00156B68"/>
    <w:rsid w:val="00175599"/>
    <w:rsid w:val="0017728C"/>
    <w:rsid w:val="00180562"/>
    <w:rsid w:val="001805B5"/>
    <w:rsid w:val="001847A5"/>
    <w:rsid w:val="00190A9C"/>
    <w:rsid w:val="0019173B"/>
    <w:rsid w:val="001937D6"/>
    <w:rsid w:val="0019741B"/>
    <w:rsid w:val="00197EC0"/>
    <w:rsid w:val="001A6EED"/>
    <w:rsid w:val="001A7A20"/>
    <w:rsid w:val="001B1B43"/>
    <w:rsid w:val="001B3EC0"/>
    <w:rsid w:val="001B4F26"/>
    <w:rsid w:val="001C502F"/>
    <w:rsid w:val="001C5BD0"/>
    <w:rsid w:val="001C6C8A"/>
    <w:rsid w:val="001D34A9"/>
    <w:rsid w:val="001D36AF"/>
    <w:rsid w:val="001E6D06"/>
    <w:rsid w:val="001F236E"/>
    <w:rsid w:val="00201992"/>
    <w:rsid w:val="00210884"/>
    <w:rsid w:val="002136C0"/>
    <w:rsid w:val="0022621D"/>
    <w:rsid w:val="00232B50"/>
    <w:rsid w:val="00233772"/>
    <w:rsid w:val="00237A19"/>
    <w:rsid w:val="00241ECA"/>
    <w:rsid w:val="00250724"/>
    <w:rsid w:val="002551D5"/>
    <w:rsid w:val="00273FAC"/>
    <w:rsid w:val="00274C03"/>
    <w:rsid w:val="00274FA7"/>
    <w:rsid w:val="00277168"/>
    <w:rsid w:val="00291293"/>
    <w:rsid w:val="00291438"/>
    <w:rsid w:val="00292C11"/>
    <w:rsid w:val="00294D75"/>
    <w:rsid w:val="002A2C64"/>
    <w:rsid w:val="002A3BE7"/>
    <w:rsid w:val="002A69A1"/>
    <w:rsid w:val="002A71AD"/>
    <w:rsid w:val="002B664D"/>
    <w:rsid w:val="002C5A38"/>
    <w:rsid w:val="002C7CC9"/>
    <w:rsid w:val="002D468D"/>
    <w:rsid w:val="002D55D6"/>
    <w:rsid w:val="002E3377"/>
    <w:rsid w:val="002E3EE4"/>
    <w:rsid w:val="002E7F92"/>
    <w:rsid w:val="002F20ED"/>
    <w:rsid w:val="002F3EDD"/>
    <w:rsid w:val="002F6207"/>
    <w:rsid w:val="002F66E4"/>
    <w:rsid w:val="00302322"/>
    <w:rsid w:val="0030383C"/>
    <w:rsid w:val="0030462F"/>
    <w:rsid w:val="00342B9E"/>
    <w:rsid w:val="0035025D"/>
    <w:rsid w:val="00352433"/>
    <w:rsid w:val="00352A83"/>
    <w:rsid w:val="00363353"/>
    <w:rsid w:val="00374A4B"/>
    <w:rsid w:val="00377F8C"/>
    <w:rsid w:val="003808ED"/>
    <w:rsid w:val="00381285"/>
    <w:rsid w:val="0038205B"/>
    <w:rsid w:val="00391E4C"/>
    <w:rsid w:val="003B0A80"/>
    <w:rsid w:val="003B250A"/>
    <w:rsid w:val="003C110F"/>
    <w:rsid w:val="003C22E2"/>
    <w:rsid w:val="003C29CD"/>
    <w:rsid w:val="003C7627"/>
    <w:rsid w:val="003E6806"/>
    <w:rsid w:val="003F0C45"/>
    <w:rsid w:val="003F3570"/>
    <w:rsid w:val="003F4E3C"/>
    <w:rsid w:val="0042436F"/>
    <w:rsid w:val="004304B6"/>
    <w:rsid w:val="00430BFD"/>
    <w:rsid w:val="00435688"/>
    <w:rsid w:val="0043572E"/>
    <w:rsid w:val="0044203D"/>
    <w:rsid w:val="0044271C"/>
    <w:rsid w:val="004432FB"/>
    <w:rsid w:val="00443373"/>
    <w:rsid w:val="00447EB0"/>
    <w:rsid w:val="00455994"/>
    <w:rsid w:val="004604FD"/>
    <w:rsid w:val="00461354"/>
    <w:rsid w:val="004726E2"/>
    <w:rsid w:val="00473882"/>
    <w:rsid w:val="00481860"/>
    <w:rsid w:val="00491235"/>
    <w:rsid w:val="00491B80"/>
    <w:rsid w:val="004921DB"/>
    <w:rsid w:val="004A2D6B"/>
    <w:rsid w:val="004A690A"/>
    <w:rsid w:val="004A6B0F"/>
    <w:rsid w:val="004A6E4C"/>
    <w:rsid w:val="004B237E"/>
    <w:rsid w:val="004B51F9"/>
    <w:rsid w:val="004B6E02"/>
    <w:rsid w:val="004C0EE3"/>
    <w:rsid w:val="004D16E7"/>
    <w:rsid w:val="004D4278"/>
    <w:rsid w:val="004D62B1"/>
    <w:rsid w:val="004D772D"/>
    <w:rsid w:val="004E11AF"/>
    <w:rsid w:val="004E6A7B"/>
    <w:rsid w:val="004E7DEA"/>
    <w:rsid w:val="0050057E"/>
    <w:rsid w:val="005126AE"/>
    <w:rsid w:val="005169A8"/>
    <w:rsid w:val="00526575"/>
    <w:rsid w:val="00527463"/>
    <w:rsid w:val="00542FFC"/>
    <w:rsid w:val="005517D5"/>
    <w:rsid w:val="00556100"/>
    <w:rsid w:val="00561BF2"/>
    <w:rsid w:val="005745E1"/>
    <w:rsid w:val="00583A5F"/>
    <w:rsid w:val="0059085D"/>
    <w:rsid w:val="005925C5"/>
    <w:rsid w:val="00594D6A"/>
    <w:rsid w:val="005A04AE"/>
    <w:rsid w:val="005A45A3"/>
    <w:rsid w:val="005C16D9"/>
    <w:rsid w:val="005C18C0"/>
    <w:rsid w:val="005C34B4"/>
    <w:rsid w:val="005C6FC9"/>
    <w:rsid w:val="005D6DF4"/>
    <w:rsid w:val="005E24C3"/>
    <w:rsid w:val="005E3434"/>
    <w:rsid w:val="005F1021"/>
    <w:rsid w:val="005F2FED"/>
    <w:rsid w:val="005F45C6"/>
    <w:rsid w:val="005F6F9E"/>
    <w:rsid w:val="00600558"/>
    <w:rsid w:val="00601CA7"/>
    <w:rsid w:val="00602901"/>
    <w:rsid w:val="00607972"/>
    <w:rsid w:val="00610D12"/>
    <w:rsid w:val="00613195"/>
    <w:rsid w:val="00613FCC"/>
    <w:rsid w:val="006233BA"/>
    <w:rsid w:val="00623E02"/>
    <w:rsid w:val="00623F9E"/>
    <w:rsid w:val="00630F66"/>
    <w:rsid w:val="00635662"/>
    <w:rsid w:val="00637F23"/>
    <w:rsid w:val="006503E1"/>
    <w:rsid w:val="006534AC"/>
    <w:rsid w:val="00660364"/>
    <w:rsid w:val="006608C6"/>
    <w:rsid w:val="00660EC5"/>
    <w:rsid w:val="006637FC"/>
    <w:rsid w:val="006675DC"/>
    <w:rsid w:val="00671A37"/>
    <w:rsid w:val="00674AA2"/>
    <w:rsid w:val="00681E1B"/>
    <w:rsid w:val="00685411"/>
    <w:rsid w:val="00691490"/>
    <w:rsid w:val="00693763"/>
    <w:rsid w:val="006B641D"/>
    <w:rsid w:val="006C643F"/>
    <w:rsid w:val="006D103F"/>
    <w:rsid w:val="006D7DA6"/>
    <w:rsid w:val="006E4295"/>
    <w:rsid w:val="006E617F"/>
    <w:rsid w:val="006E624A"/>
    <w:rsid w:val="006E7BA1"/>
    <w:rsid w:val="006F1685"/>
    <w:rsid w:val="006F6895"/>
    <w:rsid w:val="00703B99"/>
    <w:rsid w:val="0070407C"/>
    <w:rsid w:val="00705903"/>
    <w:rsid w:val="00711A02"/>
    <w:rsid w:val="0071220F"/>
    <w:rsid w:val="007206F0"/>
    <w:rsid w:val="00720C3A"/>
    <w:rsid w:val="0073262A"/>
    <w:rsid w:val="007348FD"/>
    <w:rsid w:val="00736800"/>
    <w:rsid w:val="007458A6"/>
    <w:rsid w:val="00752851"/>
    <w:rsid w:val="00754442"/>
    <w:rsid w:val="00757A9D"/>
    <w:rsid w:val="00764B3B"/>
    <w:rsid w:val="0077013D"/>
    <w:rsid w:val="0077053B"/>
    <w:rsid w:val="007720F7"/>
    <w:rsid w:val="00777034"/>
    <w:rsid w:val="0078439E"/>
    <w:rsid w:val="00793EBC"/>
    <w:rsid w:val="007970B1"/>
    <w:rsid w:val="007B05EC"/>
    <w:rsid w:val="007B3218"/>
    <w:rsid w:val="007C463F"/>
    <w:rsid w:val="007D12BE"/>
    <w:rsid w:val="007D1D23"/>
    <w:rsid w:val="007E08EA"/>
    <w:rsid w:val="007E132C"/>
    <w:rsid w:val="007E3325"/>
    <w:rsid w:val="007E5CC6"/>
    <w:rsid w:val="007E679E"/>
    <w:rsid w:val="007F1E8F"/>
    <w:rsid w:val="00801CBA"/>
    <w:rsid w:val="00801F80"/>
    <w:rsid w:val="00810999"/>
    <w:rsid w:val="00811864"/>
    <w:rsid w:val="00811B3F"/>
    <w:rsid w:val="008136FF"/>
    <w:rsid w:val="00816D7C"/>
    <w:rsid w:val="00823B38"/>
    <w:rsid w:val="008320A1"/>
    <w:rsid w:val="00835180"/>
    <w:rsid w:val="008611F5"/>
    <w:rsid w:val="00871702"/>
    <w:rsid w:val="00876045"/>
    <w:rsid w:val="00896BD8"/>
    <w:rsid w:val="008A15EE"/>
    <w:rsid w:val="008A1941"/>
    <w:rsid w:val="008A2069"/>
    <w:rsid w:val="008B3A75"/>
    <w:rsid w:val="008C207A"/>
    <w:rsid w:val="008C32C8"/>
    <w:rsid w:val="008C3808"/>
    <w:rsid w:val="008D01E9"/>
    <w:rsid w:val="008D7762"/>
    <w:rsid w:val="008D7C91"/>
    <w:rsid w:val="008E48D7"/>
    <w:rsid w:val="008E7EC8"/>
    <w:rsid w:val="008F4FB1"/>
    <w:rsid w:val="008F511F"/>
    <w:rsid w:val="00902C25"/>
    <w:rsid w:val="0090480A"/>
    <w:rsid w:val="00911345"/>
    <w:rsid w:val="009127CF"/>
    <w:rsid w:val="00913FA5"/>
    <w:rsid w:val="009162F9"/>
    <w:rsid w:val="009177E9"/>
    <w:rsid w:val="0092734F"/>
    <w:rsid w:val="00940240"/>
    <w:rsid w:val="00944227"/>
    <w:rsid w:val="009464DB"/>
    <w:rsid w:val="0094668C"/>
    <w:rsid w:val="0094796B"/>
    <w:rsid w:val="00950A52"/>
    <w:rsid w:val="0095244F"/>
    <w:rsid w:val="009618FF"/>
    <w:rsid w:val="009619D4"/>
    <w:rsid w:val="00973D9D"/>
    <w:rsid w:val="00975C05"/>
    <w:rsid w:val="0098229C"/>
    <w:rsid w:val="00990AD3"/>
    <w:rsid w:val="0099118B"/>
    <w:rsid w:val="00997372"/>
    <w:rsid w:val="009A0F93"/>
    <w:rsid w:val="009A1AD6"/>
    <w:rsid w:val="009A2E97"/>
    <w:rsid w:val="009A729E"/>
    <w:rsid w:val="009B2C1A"/>
    <w:rsid w:val="009C05FE"/>
    <w:rsid w:val="009C253A"/>
    <w:rsid w:val="009C5160"/>
    <w:rsid w:val="009D4D14"/>
    <w:rsid w:val="009E01B5"/>
    <w:rsid w:val="009E0B5A"/>
    <w:rsid w:val="009E5DA8"/>
    <w:rsid w:val="00A0302B"/>
    <w:rsid w:val="00A06AFE"/>
    <w:rsid w:val="00A11CC7"/>
    <w:rsid w:val="00A15916"/>
    <w:rsid w:val="00A16134"/>
    <w:rsid w:val="00A42732"/>
    <w:rsid w:val="00A46828"/>
    <w:rsid w:val="00A7200E"/>
    <w:rsid w:val="00A777DE"/>
    <w:rsid w:val="00A90493"/>
    <w:rsid w:val="00A91B03"/>
    <w:rsid w:val="00A94C17"/>
    <w:rsid w:val="00AA72EA"/>
    <w:rsid w:val="00AB0CF4"/>
    <w:rsid w:val="00AB73EF"/>
    <w:rsid w:val="00AC056E"/>
    <w:rsid w:val="00AC71DF"/>
    <w:rsid w:val="00AC7D6E"/>
    <w:rsid w:val="00AD09CA"/>
    <w:rsid w:val="00AD228E"/>
    <w:rsid w:val="00AD2765"/>
    <w:rsid w:val="00AD299F"/>
    <w:rsid w:val="00AE2831"/>
    <w:rsid w:val="00AE5E48"/>
    <w:rsid w:val="00B00791"/>
    <w:rsid w:val="00B116B9"/>
    <w:rsid w:val="00B200FD"/>
    <w:rsid w:val="00B20826"/>
    <w:rsid w:val="00B21FA6"/>
    <w:rsid w:val="00B258EB"/>
    <w:rsid w:val="00B26AB8"/>
    <w:rsid w:val="00B42BE0"/>
    <w:rsid w:val="00B5736D"/>
    <w:rsid w:val="00B61153"/>
    <w:rsid w:val="00B62DC2"/>
    <w:rsid w:val="00B70687"/>
    <w:rsid w:val="00B70D4B"/>
    <w:rsid w:val="00B8253B"/>
    <w:rsid w:val="00B83286"/>
    <w:rsid w:val="00B873E9"/>
    <w:rsid w:val="00B924D8"/>
    <w:rsid w:val="00B94192"/>
    <w:rsid w:val="00B97B67"/>
    <w:rsid w:val="00BA59A3"/>
    <w:rsid w:val="00BA79CF"/>
    <w:rsid w:val="00BB1F4D"/>
    <w:rsid w:val="00BC2DA6"/>
    <w:rsid w:val="00BC7B23"/>
    <w:rsid w:val="00BD0EF8"/>
    <w:rsid w:val="00BD35B2"/>
    <w:rsid w:val="00BD3D80"/>
    <w:rsid w:val="00BE2402"/>
    <w:rsid w:val="00BE4516"/>
    <w:rsid w:val="00BE60E2"/>
    <w:rsid w:val="00C012A0"/>
    <w:rsid w:val="00C15220"/>
    <w:rsid w:val="00C15659"/>
    <w:rsid w:val="00C15730"/>
    <w:rsid w:val="00C16818"/>
    <w:rsid w:val="00C26F27"/>
    <w:rsid w:val="00C556ED"/>
    <w:rsid w:val="00C56C65"/>
    <w:rsid w:val="00C63D52"/>
    <w:rsid w:val="00C63E88"/>
    <w:rsid w:val="00C66106"/>
    <w:rsid w:val="00C86DF5"/>
    <w:rsid w:val="00C8748C"/>
    <w:rsid w:val="00C91DAC"/>
    <w:rsid w:val="00C97D65"/>
    <w:rsid w:val="00CA7C9C"/>
    <w:rsid w:val="00CB69F3"/>
    <w:rsid w:val="00CC34B7"/>
    <w:rsid w:val="00CC7EBE"/>
    <w:rsid w:val="00CD1672"/>
    <w:rsid w:val="00CE0009"/>
    <w:rsid w:val="00CE47C6"/>
    <w:rsid w:val="00CE5BCF"/>
    <w:rsid w:val="00CF0571"/>
    <w:rsid w:val="00CF7383"/>
    <w:rsid w:val="00D06B6B"/>
    <w:rsid w:val="00D12F6D"/>
    <w:rsid w:val="00D13746"/>
    <w:rsid w:val="00D15D7C"/>
    <w:rsid w:val="00D237E4"/>
    <w:rsid w:val="00D23FB6"/>
    <w:rsid w:val="00D32F53"/>
    <w:rsid w:val="00D37049"/>
    <w:rsid w:val="00D43714"/>
    <w:rsid w:val="00D44447"/>
    <w:rsid w:val="00D5218E"/>
    <w:rsid w:val="00D64046"/>
    <w:rsid w:val="00D65909"/>
    <w:rsid w:val="00D77214"/>
    <w:rsid w:val="00D8153A"/>
    <w:rsid w:val="00D82826"/>
    <w:rsid w:val="00D87687"/>
    <w:rsid w:val="00D91882"/>
    <w:rsid w:val="00D93B5E"/>
    <w:rsid w:val="00D96CE5"/>
    <w:rsid w:val="00DA1545"/>
    <w:rsid w:val="00DA6A2B"/>
    <w:rsid w:val="00DC5E3C"/>
    <w:rsid w:val="00DE5364"/>
    <w:rsid w:val="00DE5849"/>
    <w:rsid w:val="00DE7D7C"/>
    <w:rsid w:val="00DF2329"/>
    <w:rsid w:val="00DF7C23"/>
    <w:rsid w:val="00E02D04"/>
    <w:rsid w:val="00E05C5D"/>
    <w:rsid w:val="00E062DB"/>
    <w:rsid w:val="00E0779A"/>
    <w:rsid w:val="00E17F09"/>
    <w:rsid w:val="00E45039"/>
    <w:rsid w:val="00E625B5"/>
    <w:rsid w:val="00E6557F"/>
    <w:rsid w:val="00E66FB3"/>
    <w:rsid w:val="00E724EB"/>
    <w:rsid w:val="00E83619"/>
    <w:rsid w:val="00E91269"/>
    <w:rsid w:val="00E92F7E"/>
    <w:rsid w:val="00E96871"/>
    <w:rsid w:val="00E97DFF"/>
    <w:rsid w:val="00EA3DC1"/>
    <w:rsid w:val="00EA5B01"/>
    <w:rsid w:val="00EA6693"/>
    <w:rsid w:val="00EA76B2"/>
    <w:rsid w:val="00EB1B5D"/>
    <w:rsid w:val="00EB3F0F"/>
    <w:rsid w:val="00EC3E8D"/>
    <w:rsid w:val="00EC5819"/>
    <w:rsid w:val="00EE1878"/>
    <w:rsid w:val="00EE1A41"/>
    <w:rsid w:val="00EE1B21"/>
    <w:rsid w:val="00EE4817"/>
    <w:rsid w:val="00EE5A87"/>
    <w:rsid w:val="00EE7E65"/>
    <w:rsid w:val="00EF0238"/>
    <w:rsid w:val="00EF0CA7"/>
    <w:rsid w:val="00EF1AEA"/>
    <w:rsid w:val="00F00E20"/>
    <w:rsid w:val="00F0594A"/>
    <w:rsid w:val="00F25E42"/>
    <w:rsid w:val="00F261A1"/>
    <w:rsid w:val="00F268EE"/>
    <w:rsid w:val="00F277CC"/>
    <w:rsid w:val="00F3310E"/>
    <w:rsid w:val="00F36EC1"/>
    <w:rsid w:val="00F37B9A"/>
    <w:rsid w:val="00F42921"/>
    <w:rsid w:val="00F448D5"/>
    <w:rsid w:val="00F5037E"/>
    <w:rsid w:val="00F55326"/>
    <w:rsid w:val="00F56EC3"/>
    <w:rsid w:val="00F6188B"/>
    <w:rsid w:val="00F621AB"/>
    <w:rsid w:val="00F63ECA"/>
    <w:rsid w:val="00F77204"/>
    <w:rsid w:val="00F838D1"/>
    <w:rsid w:val="00F92EA2"/>
    <w:rsid w:val="00F9461C"/>
    <w:rsid w:val="00F94635"/>
    <w:rsid w:val="00F96BD6"/>
    <w:rsid w:val="00FB1795"/>
    <w:rsid w:val="00FB1FFF"/>
    <w:rsid w:val="00FB5994"/>
    <w:rsid w:val="00FC4864"/>
    <w:rsid w:val="00FC555C"/>
    <w:rsid w:val="00FC7882"/>
    <w:rsid w:val="00FD0183"/>
    <w:rsid w:val="00FE14A9"/>
    <w:rsid w:val="00FE4407"/>
    <w:rsid w:val="00FE4E4D"/>
    <w:rsid w:val="00FE4E84"/>
    <w:rsid w:val="00FE596B"/>
    <w:rsid w:val="00FF273B"/>
    <w:rsid w:val="00FF38D7"/>
    <w:rsid w:val="00FF4015"/>
    <w:rsid w:val="00FF40F4"/>
    <w:rsid w:val="00FF56FD"/>
    <w:rsid w:val="00FF690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6E7"/>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4D16E7"/>
    <w:rPr>
      <w:rFonts w:ascii="Times New Roman" w:hAnsi="Times New Roman" w:cs="Times New Roman"/>
      <w:color w:val="808080"/>
      <w:rtl w:val="0"/>
      <w:cs w:val="0"/>
    </w:rPr>
  </w:style>
  <w:style w:type="character" w:styleId="Strong">
    <w:name w:val="Strong"/>
    <w:basedOn w:val="DefaultParagraphFont"/>
    <w:uiPriority w:val="22"/>
    <w:qFormat/>
    <w:rsid w:val="004D16E7"/>
    <w:rPr>
      <w:rFonts w:cs="Times New Roman"/>
      <w:b/>
      <w:bCs/>
      <w:rtl w:val="0"/>
      <w:cs w:val="0"/>
    </w:rPr>
  </w:style>
  <w:style w:type="character" w:customStyle="1" w:styleId="apple-converted-space">
    <w:name w:val="apple-converted-space"/>
    <w:basedOn w:val="DefaultParagraphFont"/>
    <w:rsid w:val="004D16E7"/>
    <w:rPr>
      <w:rFonts w:cs="Times New Roman"/>
      <w:rtl w:val="0"/>
      <w:cs w:val="0"/>
    </w:rPr>
  </w:style>
  <w:style w:type="character" w:styleId="Hyperlink">
    <w:name w:val="Hyperlink"/>
    <w:basedOn w:val="DefaultParagraphFont"/>
    <w:uiPriority w:val="99"/>
    <w:semiHidden/>
    <w:unhideWhenUsed/>
    <w:rsid w:val="004D16E7"/>
    <w:rPr>
      <w:rFonts w:cs="Times New Roman"/>
      <w:color w:val="0000FF"/>
      <w:u w:val="single"/>
      <w:rtl w:val="0"/>
      <w:cs w:val="0"/>
    </w:rPr>
  </w:style>
  <w:style w:type="paragraph" w:styleId="CommentText">
    <w:name w:val="annotation text"/>
    <w:basedOn w:val="Normal"/>
    <w:link w:val="TextkomentraChar"/>
    <w:uiPriority w:val="99"/>
    <w:unhideWhenUsed/>
    <w:rsid w:val="004D16E7"/>
    <w:pPr>
      <w:jc w:val="left"/>
    </w:pPr>
    <w:rPr>
      <w:sz w:val="20"/>
      <w:szCs w:val="20"/>
    </w:rPr>
  </w:style>
  <w:style w:type="character" w:customStyle="1" w:styleId="TextkomentraChar">
    <w:name w:val="Text komentára Char"/>
    <w:basedOn w:val="DefaultParagraphFont"/>
    <w:link w:val="CommentText"/>
    <w:uiPriority w:val="99"/>
    <w:locked/>
    <w:rsid w:val="004D16E7"/>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4D16E7"/>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4D16E7"/>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4D16E7"/>
    <w:rPr>
      <w:rFonts w:cs="Times New Roman"/>
      <w:vertAlign w:val="superscript"/>
      <w:rtl w:val="0"/>
      <w:cs w:val="0"/>
    </w:rPr>
  </w:style>
  <w:style w:type="character" w:styleId="Emphasis">
    <w:name w:val="Emphasis"/>
    <w:basedOn w:val="DefaultParagraphFont"/>
    <w:uiPriority w:val="20"/>
    <w:qFormat/>
    <w:rsid w:val="004D16E7"/>
    <w:rPr>
      <w:rFonts w:cs="Times New Roman"/>
      <w:i/>
      <w:iCs/>
      <w:rtl w:val="0"/>
      <w:cs w:val="0"/>
    </w:rPr>
  </w:style>
  <w:style w:type="paragraph" w:styleId="BalloonText">
    <w:name w:val="Balloon Text"/>
    <w:basedOn w:val="Normal"/>
    <w:link w:val="TextbublinyChar"/>
    <w:uiPriority w:val="99"/>
    <w:semiHidden/>
    <w:unhideWhenUsed/>
    <w:rsid w:val="00CB69F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B69F3"/>
    <w:rPr>
      <w:rFonts w:ascii="Tahoma" w:hAnsi="Tahoma" w:cs="Tahoma"/>
      <w:sz w:val="16"/>
      <w:szCs w:val="16"/>
      <w:rtl w:val="0"/>
      <w:cs w:val="0"/>
      <w:lang w:val="x-none" w:eastAsia="sk-SK"/>
    </w:rPr>
  </w:style>
  <w:style w:type="character" w:styleId="CommentReference">
    <w:name w:val="annotation reference"/>
    <w:basedOn w:val="DefaultParagraphFont"/>
    <w:uiPriority w:val="99"/>
    <w:semiHidden/>
    <w:unhideWhenUsed/>
    <w:rsid w:val="00975C05"/>
    <w:rPr>
      <w:rFonts w:cs="Times New Roman"/>
      <w:sz w:val="16"/>
      <w:szCs w:val="16"/>
      <w:rtl w:val="0"/>
      <w:cs w:val="0"/>
    </w:rPr>
  </w:style>
  <w:style w:type="paragraph" w:styleId="CommentSubject">
    <w:name w:val="annotation subject"/>
    <w:basedOn w:val="CommentText"/>
    <w:next w:val="CommentText"/>
    <w:link w:val="PredmetkomentraChar"/>
    <w:uiPriority w:val="99"/>
    <w:semiHidden/>
    <w:unhideWhenUsed/>
    <w:rsid w:val="00975C05"/>
    <w:pPr>
      <w:jc w:val="left"/>
    </w:pPr>
    <w:rPr>
      <w:b/>
      <w:bCs/>
    </w:rPr>
  </w:style>
  <w:style w:type="character" w:customStyle="1" w:styleId="PredmetkomentraChar">
    <w:name w:val="Predmet komentára Char"/>
    <w:basedOn w:val="TextkomentraChar"/>
    <w:link w:val="CommentSubject"/>
    <w:uiPriority w:val="99"/>
    <w:semiHidden/>
    <w:locked/>
    <w:rsid w:val="00975C05"/>
    <w:rPr>
      <w:b/>
      <w:bCs/>
    </w:rPr>
  </w:style>
  <w:style w:type="paragraph" w:styleId="Quote">
    <w:name w:val="Quote"/>
    <w:basedOn w:val="Normal"/>
    <w:next w:val="Normal"/>
    <w:link w:val="CitciaChar"/>
    <w:uiPriority w:val="29"/>
    <w:qFormat/>
    <w:rsid w:val="007D1D23"/>
    <w:pPr>
      <w:widowControl/>
      <w:adjustRightInd/>
      <w:spacing w:after="200" w:line="276" w:lineRule="auto"/>
      <w:jc w:val="left"/>
    </w:pPr>
    <w:rPr>
      <w:rFonts w:asciiTheme="minorHAnsi" w:hAnsiTheme="minorHAnsi"/>
      <w:i/>
      <w:iCs/>
      <w:color w:val="000000" w:themeColor="tx1" w:themeShade="FF"/>
      <w:sz w:val="22"/>
      <w:szCs w:val="22"/>
      <w:lang w:eastAsia="en-US"/>
    </w:rPr>
  </w:style>
  <w:style w:type="character" w:customStyle="1" w:styleId="CitciaChar">
    <w:name w:val="Citácia Char"/>
    <w:basedOn w:val="DefaultParagraphFont"/>
    <w:link w:val="Quote"/>
    <w:uiPriority w:val="29"/>
    <w:locked/>
    <w:rsid w:val="007D1D23"/>
    <w:rPr>
      <w:rFonts w:cs="Times New Roman"/>
      <w:i/>
      <w:iCs/>
      <w:color w:val="000000" w:themeColor="tx1" w:themeShade="FF"/>
      <w:rtl w:val="0"/>
      <w:cs w:val="0"/>
    </w:rPr>
  </w:style>
  <w:style w:type="paragraph" w:styleId="ListParagraph">
    <w:name w:val="List Paragraph"/>
    <w:basedOn w:val="Normal"/>
    <w:uiPriority w:val="34"/>
    <w:qFormat/>
    <w:rsid w:val="008D7762"/>
    <w:pPr>
      <w:widowControl/>
      <w:adjustRightInd/>
      <w:spacing w:after="200" w:line="276" w:lineRule="auto"/>
      <w:ind w:left="720"/>
      <w:contextualSpacing/>
      <w:jc w:val="left"/>
    </w:pPr>
    <w:rPr>
      <w:rFonts w:asciiTheme="minorHAnsi" w:hAnsiTheme="minorHAnsi"/>
      <w:sz w:val="22"/>
      <w:szCs w:val="22"/>
      <w:lang w:eastAsia="en-US"/>
    </w:rPr>
  </w:style>
  <w:style w:type="paragraph" w:styleId="Header">
    <w:name w:val="header"/>
    <w:basedOn w:val="Normal"/>
    <w:link w:val="HlavikaChar"/>
    <w:uiPriority w:val="99"/>
    <w:semiHidden/>
    <w:unhideWhenUsed/>
    <w:rsid w:val="0015194B"/>
    <w:pPr>
      <w:tabs>
        <w:tab w:val="center" w:pos="4536"/>
        <w:tab w:val="right" w:pos="9072"/>
      </w:tabs>
      <w:jc w:val="left"/>
    </w:pPr>
  </w:style>
  <w:style w:type="character" w:customStyle="1" w:styleId="HlavikaChar">
    <w:name w:val="Hlavička Char"/>
    <w:basedOn w:val="DefaultParagraphFont"/>
    <w:link w:val="Header"/>
    <w:uiPriority w:val="99"/>
    <w:semiHidden/>
    <w:locked/>
    <w:rsid w:val="0015194B"/>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15194B"/>
    <w:pPr>
      <w:tabs>
        <w:tab w:val="center" w:pos="4536"/>
        <w:tab w:val="right" w:pos="9072"/>
      </w:tabs>
      <w:jc w:val="left"/>
    </w:pPr>
  </w:style>
  <w:style w:type="character" w:customStyle="1" w:styleId="PtaChar">
    <w:name w:val="Päta Char"/>
    <w:basedOn w:val="DefaultParagraphFont"/>
    <w:link w:val="Footer"/>
    <w:uiPriority w:val="99"/>
    <w:locked/>
    <w:rsid w:val="0015194B"/>
    <w:rPr>
      <w:rFonts w:ascii="Times New Roman" w:hAnsi="Times New Roman" w:cs="Times New Roman"/>
      <w:sz w:val="24"/>
      <w:szCs w:val="24"/>
      <w:rtl w:val="0"/>
      <w:cs w:val="0"/>
      <w:lang w:val="x-none" w:eastAsia="sk-SK"/>
    </w:rPr>
  </w:style>
  <w:style w:type="character" w:styleId="HTMLVariable">
    <w:name w:val="HTML Variable"/>
    <w:basedOn w:val="DefaultParagraphFont"/>
    <w:uiPriority w:val="99"/>
    <w:semiHidden/>
    <w:unhideWhenUsed/>
    <w:rsid w:val="009162F9"/>
    <w:rPr>
      <w:rFonts w:cs="Times New Roman"/>
      <w:i/>
      <w:iCs/>
      <w:rtl w:val="0"/>
      <w:cs w:val="0"/>
    </w:rPr>
  </w:style>
  <w:style w:type="paragraph" w:customStyle="1" w:styleId="title-doc-first">
    <w:name w:val="title-doc-first"/>
    <w:basedOn w:val="Normal"/>
    <w:rsid w:val="008F511F"/>
    <w:pPr>
      <w:widowControl/>
      <w:adjustRightInd/>
      <w:spacing w:before="100" w:beforeAutospacing="1" w:after="100" w:afterAutospacing="1"/>
      <w:jc w:val="left"/>
    </w:pPr>
  </w:style>
  <w:style w:type="paragraph" w:customStyle="1" w:styleId="title-doc-last">
    <w:name w:val="title-doc-last"/>
    <w:basedOn w:val="Normal"/>
    <w:rsid w:val="008F511F"/>
    <w:pPr>
      <w:widowControl/>
      <w:adjustRightInd/>
      <w:spacing w:before="100" w:beforeAutospacing="1" w:after="100" w:afterAutospacing="1"/>
      <w:jc w:val="left"/>
    </w:pPr>
  </w:style>
  <w:style w:type="paragraph" w:styleId="NormalWeb">
    <w:name w:val="Normal (Web)"/>
    <w:basedOn w:val="Normal"/>
    <w:uiPriority w:val="99"/>
    <w:unhideWhenUsed/>
    <w:rsid w:val="00FF56FD"/>
    <w:pPr>
      <w:widowControl/>
      <w:adjustRightInd/>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2001/435" TargetMode="External" /><Relationship Id="rId7" Type="http://schemas.openxmlformats.org/officeDocument/2006/relationships/hyperlink" Target="https://www.slov-lex.sk/pravne-predpisy/SK/ZZ/2007/517" TargetMode="External" /><Relationship Id="rId8" Type="http://schemas.openxmlformats.org/officeDocument/2006/relationships/hyperlink" Target="https://www.slov-lex.sk/pravne-predpisy/SK/ZZ/2009/506" TargetMode="External" /><Relationship Id="rId9" Type="http://schemas.openxmlformats.org/officeDocument/2006/relationships/footer" Target="footer1.xml" /></Relationships>
</file>

<file path=word/_rels/footnotes.xml.rels>&#65279;<?xml version="1.0" encoding="utf-8" standalone="yes"?><Relationships xmlns="http://schemas.openxmlformats.org/package/2006/relationships"><Relationship Id="rId1" Type="http://schemas.openxmlformats.org/officeDocument/2006/relationships/hyperlink" Target="https://www.slov-lex.sk/pravne-predpisy/SK/ZZ/2002/223"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41AFD-B9E9-4099-A3B7-288C0FEE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813</TotalTime>
  <Pages>61</Pages>
  <Words>25833</Words>
  <Characters>147250</Characters>
  <Application>Microsoft Office Word</Application>
  <DocSecurity>0</DocSecurity>
  <Lines>0</Lines>
  <Paragraphs>0</Paragraphs>
  <ScaleCrop>false</ScaleCrop>
  <Company>Úrad priemyselného vlastníctva SR</Company>
  <LinksUpToDate>false</LinksUpToDate>
  <CharactersWithSpaces>172738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midriakova</dc:creator>
  <cp:lastModifiedBy>harachova</cp:lastModifiedBy>
  <cp:revision>42</cp:revision>
  <dcterms:created xsi:type="dcterms:W3CDTF">2017-03-13T19:01:00Z</dcterms:created>
  <dcterms:modified xsi:type="dcterms:W3CDTF">2017-05-10T14:10:00Z</dcterms:modified>
</cp:coreProperties>
</file>